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D175E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</w:t>
      </w:r>
      <w:r w:rsidR="00DC3E34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23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DC3E34">
        <w:rPr>
          <w:sz w:val="18"/>
          <w:szCs w:val="18"/>
          <w:lang w:eastAsia="x-none"/>
        </w:rPr>
        <w:t>71</w:t>
      </w:r>
      <w:r w:rsidR="00D175EF">
        <w:rPr>
          <w:sz w:val="18"/>
          <w:szCs w:val="18"/>
          <w:lang w:eastAsia="x-none"/>
        </w:rPr>
        <w:t>00.</w:t>
      </w:r>
      <w:r w:rsidR="00DC3E34">
        <w:rPr>
          <w:sz w:val="18"/>
          <w:szCs w:val="18"/>
          <w:lang w:eastAsia="x-none"/>
        </w:rPr>
        <w:t>008738</w:t>
      </w:r>
      <w:r w:rsidR="00D175EF">
        <w:rPr>
          <w:sz w:val="18"/>
          <w:szCs w:val="18"/>
          <w:lang w:eastAsia="x-none"/>
        </w:rPr>
        <w:t>/201</w:t>
      </w:r>
      <w:r w:rsidR="00DC3E34">
        <w:rPr>
          <w:sz w:val="18"/>
          <w:szCs w:val="18"/>
          <w:lang w:eastAsia="x-none"/>
        </w:rPr>
        <w:t>9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DC3E34" w:rsidRPr="00DC3E34">
        <w:rPr>
          <w:sz w:val="18"/>
          <w:szCs w:val="18"/>
        </w:rPr>
        <w:t>Contratação de empresa de consultoria e apoio técnico necessários à execução do estudo do equilíbrio econômico-financeiro dos Contratos de Concessão dos Serviços de Transporte Público Coletivo sobre Pneus vigentes em Maceió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DC3E34">
        <w:rPr>
          <w:bCs/>
          <w:sz w:val="18"/>
          <w:szCs w:val="18"/>
        </w:rPr>
        <w:t>28</w:t>
      </w:r>
      <w:r w:rsidR="00230E64" w:rsidRPr="00867CEE">
        <w:rPr>
          <w:bCs/>
          <w:sz w:val="18"/>
          <w:szCs w:val="18"/>
        </w:rPr>
        <w:t>/0</w:t>
      </w:r>
      <w:r w:rsidR="00F47D3B">
        <w:rPr>
          <w:bCs/>
          <w:sz w:val="18"/>
          <w:szCs w:val="18"/>
        </w:rPr>
        <w:t>2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DC3E34">
        <w:rPr>
          <w:bCs/>
          <w:sz w:val="18"/>
          <w:szCs w:val="18"/>
        </w:rPr>
        <w:t>11</w:t>
      </w:r>
      <w:r w:rsidR="00230E64" w:rsidRPr="00867CEE">
        <w:rPr>
          <w:bCs/>
          <w:sz w:val="18"/>
          <w:szCs w:val="18"/>
        </w:rPr>
        <w:t>/0</w:t>
      </w:r>
      <w:r w:rsidR="00DC3E34">
        <w:rPr>
          <w:bCs/>
          <w:sz w:val="18"/>
          <w:szCs w:val="18"/>
        </w:rPr>
        <w:t>3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>Informações: (082) 3315-3713/3714/3715 – Ramal 400</w:t>
      </w:r>
      <w:r w:rsidR="003B74FC">
        <w:rPr>
          <w:sz w:val="18"/>
          <w:szCs w:val="18"/>
        </w:rPr>
        <w:t>2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F47D3B">
        <w:rPr>
          <w:sz w:val="18"/>
          <w:szCs w:val="18"/>
        </w:rPr>
        <w:t>2</w:t>
      </w:r>
      <w:r w:rsidR="00DC3E34">
        <w:rPr>
          <w:sz w:val="18"/>
          <w:szCs w:val="18"/>
        </w:rPr>
        <w:t>7</w:t>
      </w:r>
      <w:r w:rsidRPr="00867CEE">
        <w:rPr>
          <w:sz w:val="18"/>
          <w:szCs w:val="18"/>
        </w:rPr>
        <w:t xml:space="preserve"> de </w:t>
      </w:r>
      <w:r w:rsidR="00F47D3B">
        <w:rPr>
          <w:sz w:val="18"/>
          <w:szCs w:val="18"/>
        </w:rPr>
        <w:t>fevereiro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DC3E34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Cristina de Oliveira Barbosa</w:t>
      </w:r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  <w:bookmarkStart w:id="1" w:name="_GoBack"/>
      <w:bookmarkEnd w:id="1"/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94E85"/>
    <w:rsid w:val="00D971BB"/>
    <w:rsid w:val="00DA21E7"/>
    <w:rsid w:val="00DA7988"/>
    <w:rsid w:val="00DC029B"/>
    <w:rsid w:val="00DC3E34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60</cp:revision>
  <cp:lastPrinted>2018-02-20T14:54:00Z</cp:lastPrinted>
  <dcterms:created xsi:type="dcterms:W3CDTF">2016-10-24T18:29:00Z</dcterms:created>
  <dcterms:modified xsi:type="dcterms:W3CDTF">2019-02-27T15:31:00Z</dcterms:modified>
</cp:coreProperties>
</file>