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C5" w:rsidRPr="00354558" w:rsidRDefault="00FC040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4558">
        <w:rPr>
          <w:rFonts w:asciiTheme="minorHAnsi" w:hAnsiTheme="minorHAnsi" w:cstheme="minorHAnsi"/>
          <w:b/>
          <w:sz w:val="22"/>
          <w:szCs w:val="22"/>
          <w:u w:val="single"/>
        </w:rPr>
        <w:t xml:space="preserve">       </w:t>
      </w:r>
    </w:p>
    <w:p w:rsidR="00A42815" w:rsidRPr="00354558" w:rsidRDefault="00A42815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4558">
        <w:rPr>
          <w:rFonts w:asciiTheme="minorHAnsi" w:hAnsiTheme="minorHAnsi" w:cstheme="minorHAnsi"/>
          <w:b/>
          <w:sz w:val="22"/>
          <w:szCs w:val="22"/>
          <w:u w:val="single"/>
        </w:rPr>
        <w:t>TERMO DE REFERÊNCIA</w:t>
      </w:r>
    </w:p>
    <w:p w:rsidR="001D2A4B" w:rsidRPr="00354558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D2A4B" w:rsidRPr="00354558" w:rsidRDefault="001D2A4B" w:rsidP="001D2A4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before="120"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354558">
        <w:rPr>
          <w:rFonts w:asciiTheme="minorHAnsi" w:hAnsiTheme="minorHAnsi" w:cstheme="minorHAnsi"/>
          <w:b/>
          <w:kern w:val="32"/>
          <w:sz w:val="22"/>
          <w:szCs w:val="22"/>
        </w:rPr>
        <w:t>DO OBJETO</w:t>
      </w:r>
    </w:p>
    <w:p w:rsidR="00D8181F" w:rsidRPr="00354558" w:rsidRDefault="001D2A4B" w:rsidP="004F40E2">
      <w:pPr>
        <w:pStyle w:val="PargrafodaLista"/>
        <w:numPr>
          <w:ilvl w:val="1"/>
          <w:numId w:val="4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 xml:space="preserve">Registro de Preços para </w:t>
      </w:r>
      <w:r w:rsidR="0004158B">
        <w:rPr>
          <w:rFonts w:asciiTheme="minorHAnsi" w:eastAsia="Calibri" w:hAnsiTheme="minorHAnsi" w:cstheme="minorHAnsi"/>
          <w:sz w:val="22"/>
          <w:szCs w:val="22"/>
        </w:rPr>
        <w:t xml:space="preserve">eventual </w:t>
      </w:r>
      <w:r w:rsidR="00CB1149">
        <w:rPr>
          <w:rFonts w:asciiTheme="minorHAnsi" w:eastAsia="Calibri" w:hAnsiTheme="minorHAnsi" w:cstheme="minorHAnsi"/>
          <w:sz w:val="22"/>
          <w:szCs w:val="22"/>
        </w:rPr>
        <w:t xml:space="preserve">e futura </w:t>
      </w:r>
      <w:r w:rsidR="00C71AD0">
        <w:rPr>
          <w:rFonts w:asciiTheme="minorHAnsi" w:hAnsiTheme="minorHAnsi" w:cstheme="minorHAnsi"/>
          <w:b/>
          <w:sz w:val="22"/>
          <w:szCs w:val="22"/>
        </w:rPr>
        <w:t>Aquisição de Bomba</w:t>
      </w:r>
      <w:r w:rsidR="00B376A8">
        <w:rPr>
          <w:rFonts w:asciiTheme="minorHAnsi" w:hAnsiTheme="minorHAnsi" w:cstheme="minorHAnsi"/>
          <w:b/>
          <w:sz w:val="22"/>
          <w:szCs w:val="22"/>
        </w:rPr>
        <w:t>s</w:t>
      </w:r>
      <w:r w:rsidR="00C71AD0">
        <w:rPr>
          <w:rFonts w:asciiTheme="minorHAnsi" w:hAnsiTheme="minorHAnsi" w:cstheme="minorHAnsi"/>
          <w:b/>
          <w:sz w:val="22"/>
          <w:szCs w:val="22"/>
        </w:rPr>
        <w:t xml:space="preserve"> d’Á</w:t>
      </w:r>
      <w:r w:rsidR="005E334F">
        <w:rPr>
          <w:rFonts w:asciiTheme="minorHAnsi" w:hAnsiTheme="minorHAnsi" w:cstheme="minorHAnsi"/>
          <w:b/>
          <w:sz w:val="22"/>
          <w:szCs w:val="22"/>
        </w:rPr>
        <w:t>gua, compreendendo Serviços de I</w:t>
      </w:r>
      <w:r w:rsidR="00F44EF3" w:rsidRPr="0020239C">
        <w:rPr>
          <w:rFonts w:asciiTheme="minorHAnsi" w:hAnsiTheme="minorHAnsi" w:cstheme="minorHAnsi"/>
          <w:b/>
          <w:sz w:val="22"/>
          <w:szCs w:val="22"/>
        </w:rPr>
        <w:t>nstalação</w:t>
      </w:r>
      <w:r w:rsidR="00406F88" w:rsidRPr="00354558">
        <w:rPr>
          <w:rFonts w:asciiTheme="minorHAnsi" w:hAnsiTheme="minorHAnsi"/>
          <w:sz w:val="22"/>
          <w:szCs w:val="22"/>
        </w:rPr>
        <w:t xml:space="preserve">, para atendimento aos </w:t>
      </w:r>
      <w:r w:rsidR="002A7955" w:rsidRPr="00354558">
        <w:rPr>
          <w:rFonts w:asciiTheme="minorHAnsi" w:hAnsiTheme="minorHAnsi"/>
          <w:sz w:val="22"/>
          <w:szCs w:val="22"/>
        </w:rPr>
        <w:t>diversos Órgãos e Entidades da Administração Pública do Município de Maceió</w:t>
      </w:r>
      <w:r w:rsidR="002A7955" w:rsidRPr="00354558">
        <w:rPr>
          <w:rFonts w:asciiTheme="minorHAnsi" w:eastAsia="Calibri" w:hAnsiTheme="minorHAnsi" w:cstheme="minorHAnsi"/>
          <w:sz w:val="22"/>
          <w:szCs w:val="22"/>
        </w:rPr>
        <w:t xml:space="preserve">, </w:t>
      </w:r>
      <w:r w:rsidRPr="00354558">
        <w:rPr>
          <w:rFonts w:asciiTheme="minorHAnsi" w:eastAsia="Calibri" w:hAnsiTheme="minorHAnsi" w:cstheme="minorHAnsi"/>
          <w:sz w:val="22"/>
          <w:szCs w:val="22"/>
        </w:rPr>
        <w:t xml:space="preserve">nas especificações e quantidades </w:t>
      </w:r>
      <w:r w:rsidR="004F40E2" w:rsidRPr="00354558">
        <w:rPr>
          <w:rFonts w:asciiTheme="minorHAnsi" w:hAnsiTheme="minorHAnsi"/>
          <w:sz w:val="22"/>
          <w:szCs w:val="22"/>
        </w:rPr>
        <w:t xml:space="preserve">constantes no Anexo I </w:t>
      </w:r>
      <w:r w:rsidR="00D8181F" w:rsidRPr="00354558">
        <w:rPr>
          <w:rFonts w:asciiTheme="minorHAnsi" w:hAnsiTheme="minorHAnsi"/>
          <w:sz w:val="22"/>
          <w:szCs w:val="22"/>
        </w:rPr>
        <w:t>este termo de referência.</w:t>
      </w:r>
    </w:p>
    <w:p w:rsidR="001D2A4B" w:rsidRPr="00354558" w:rsidRDefault="001D2A4B" w:rsidP="00A4281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A42815" w:rsidRPr="00354558" w:rsidRDefault="00A42815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4558">
        <w:rPr>
          <w:rFonts w:asciiTheme="minorHAnsi" w:hAnsiTheme="minorHAnsi" w:cstheme="minorHAnsi"/>
          <w:b/>
          <w:kern w:val="32"/>
          <w:sz w:val="22"/>
          <w:szCs w:val="22"/>
        </w:rPr>
        <w:t>JUSTIFICATIVA</w:t>
      </w: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6.592.</w:t>
      </w:r>
    </w:p>
    <w:p w:rsidR="001D2A4B" w:rsidRPr="00354558" w:rsidRDefault="001D2A4B" w:rsidP="001D2A4B">
      <w:pPr>
        <w:pStyle w:val="PargrafodaLista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ab/>
        <w:t>No âmbito da ARSER está a competência de planejamento, coordenação e controle de procedimentos de compras centralizadas de serviços e materiais de uso comum para atendimento às demandas de todos os órgãos da administração pública Municipal.</w:t>
      </w:r>
    </w:p>
    <w:p w:rsidR="001D2A4B" w:rsidRPr="00354558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ab/>
        <w:t>Para o planejamento das compras centralizadas foram mapeados serviços e materiais de uso comum, entre os diversos Órgãos e Entidades da Administração Pública Municipal, para os quais se requer a coordenação e controle de compras visando o constante atendimento da administração.</w:t>
      </w:r>
    </w:p>
    <w:p w:rsidR="001D2A4B" w:rsidRPr="00354558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ab/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1D2A4B" w:rsidRPr="00354558" w:rsidRDefault="001D2A4B" w:rsidP="001D2A4B">
      <w:pPr>
        <w:pStyle w:val="PargrafodaLista"/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Theme="minorHAnsi" w:hAnsiTheme="minorHAnsi"/>
          <w:sz w:val="22"/>
          <w:szCs w:val="22"/>
        </w:rPr>
      </w:pP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 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1D2A4B" w:rsidRPr="00354558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 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1D2A4B" w:rsidRPr="00354558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 A Administração Pública Municipal ao lançar uma licitação centralizada sinaliza fortemente ao mercado fornecedor de que existe planejamento em suas aquisições e que se busca as melhores negociações.</w:t>
      </w:r>
    </w:p>
    <w:p w:rsidR="001D2A4B" w:rsidRPr="00354558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 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1D2A4B" w:rsidRPr="00354558" w:rsidRDefault="001D2A4B" w:rsidP="001D2A4B">
      <w:pPr>
        <w:pStyle w:val="PargrafodaLista"/>
        <w:jc w:val="both"/>
        <w:rPr>
          <w:rFonts w:asciiTheme="minorHAnsi" w:hAnsiTheme="minorHAnsi"/>
          <w:sz w:val="22"/>
          <w:szCs w:val="22"/>
        </w:rPr>
      </w:pPr>
    </w:p>
    <w:p w:rsidR="001D2A4B" w:rsidRPr="00354558" w:rsidRDefault="001D2A4B" w:rsidP="001D2A4B">
      <w:pPr>
        <w:pStyle w:val="PargrafodaLista"/>
        <w:numPr>
          <w:ilvl w:val="1"/>
          <w:numId w:val="1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 Dentre as vantagens do Sistema de Registro de Preços, definido no Decreto Municipal nº 7.496 de 11 de abril de 2013, destaca-se:</w:t>
      </w:r>
    </w:p>
    <w:p w:rsidR="001D2A4B" w:rsidRPr="00354558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lastRenderedPageBreak/>
        <w:t>A vigência da Ata de Registro de Preços é de 12 (doze) meses;</w:t>
      </w:r>
    </w:p>
    <w:p w:rsidR="001D2A4B" w:rsidRPr="00354558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1D2A4B" w:rsidRPr="00354558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1D2A4B" w:rsidRPr="00354558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Redução de volume de estoque;</w:t>
      </w:r>
    </w:p>
    <w:p w:rsidR="001D2A4B" w:rsidRPr="00354558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Redução do número de licitações;</w:t>
      </w:r>
    </w:p>
    <w:p w:rsidR="001D2A4B" w:rsidRPr="00354558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1D2A4B" w:rsidRPr="00354558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 Previsão de aquisições frequentes do produto a ser licitado, diante de suas características e natureza;</w:t>
      </w:r>
    </w:p>
    <w:p w:rsidR="001D2A4B" w:rsidRPr="00B376A8" w:rsidRDefault="001D2A4B" w:rsidP="001D2A4B">
      <w:pPr>
        <w:numPr>
          <w:ilvl w:val="0"/>
          <w:numId w:val="13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B376A8">
        <w:rPr>
          <w:rFonts w:asciiTheme="minorHAnsi" w:hAnsiTheme="minorHAnsi"/>
          <w:sz w:val="22"/>
          <w:szCs w:val="22"/>
        </w:rPr>
        <w:t>Impossibilidade de definir previamente a quantidade exata do objeto a ser adquirido.</w:t>
      </w:r>
    </w:p>
    <w:p w:rsidR="003722DE" w:rsidRPr="00551698" w:rsidRDefault="00A71341" w:rsidP="003722DE">
      <w:pPr>
        <w:pStyle w:val="PargrafodaLista"/>
        <w:numPr>
          <w:ilvl w:val="1"/>
          <w:numId w:val="14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76A8">
        <w:rPr>
          <w:rFonts w:asciiTheme="minorHAnsi" w:hAnsiTheme="minorHAnsi"/>
          <w:sz w:val="22"/>
          <w:szCs w:val="22"/>
        </w:rPr>
        <w:tab/>
        <w:t xml:space="preserve">Nesse sentido, visando atender a demanda </w:t>
      </w:r>
      <w:r w:rsidR="00286AB7" w:rsidRPr="00B376A8">
        <w:rPr>
          <w:rFonts w:asciiTheme="minorHAnsi" w:hAnsiTheme="minorHAnsi"/>
          <w:sz w:val="22"/>
          <w:szCs w:val="22"/>
        </w:rPr>
        <w:t xml:space="preserve">de </w:t>
      </w:r>
      <w:r w:rsidR="00286AB7" w:rsidRPr="00B376A8">
        <w:rPr>
          <w:rFonts w:asciiTheme="minorHAnsi" w:hAnsiTheme="minorHAnsi" w:cstheme="minorHAnsi"/>
          <w:sz w:val="22"/>
          <w:szCs w:val="22"/>
        </w:rPr>
        <w:t xml:space="preserve">substituições dos equipamentos que não mais apresenta </w:t>
      </w:r>
      <w:r w:rsidR="00D865B1" w:rsidRPr="00B376A8">
        <w:rPr>
          <w:rFonts w:asciiTheme="minorHAnsi" w:hAnsiTheme="minorHAnsi" w:cstheme="minorHAnsi"/>
          <w:sz w:val="22"/>
          <w:szCs w:val="22"/>
        </w:rPr>
        <w:t>condições de funcionamento</w:t>
      </w:r>
      <w:r w:rsidR="00BF40E8" w:rsidRPr="00B376A8">
        <w:rPr>
          <w:rFonts w:asciiTheme="minorHAnsi" w:hAnsiTheme="minorHAnsi" w:cstheme="minorHAnsi"/>
          <w:sz w:val="22"/>
          <w:szCs w:val="22"/>
        </w:rPr>
        <w:t xml:space="preserve">, </w:t>
      </w:r>
      <w:r w:rsidRPr="00B376A8">
        <w:rPr>
          <w:rFonts w:asciiTheme="minorHAnsi" w:hAnsiTheme="minorHAnsi"/>
          <w:sz w:val="22"/>
          <w:szCs w:val="22"/>
        </w:rPr>
        <w:t xml:space="preserve">foi mapeada demanda </w:t>
      </w:r>
      <w:r w:rsidR="00780145" w:rsidRPr="00B376A8">
        <w:rPr>
          <w:rFonts w:asciiTheme="minorHAnsi" w:hAnsiTheme="minorHAnsi"/>
          <w:sz w:val="22"/>
          <w:szCs w:val="22"/>
        </w:rPr>
        <w:t xml:space="preserve">interna dos Órgãos e Entidades municipais </w:t>
      </w:r>
      <w:r w:rsidRPr="00B376A8">
        <w:rPr>
          <w:rFonts w:asciiTheme="minorHAnsi" w:hAnsiTheme="minorHAnsi"/>
          <w:sz w:val="22"/>
          <w:szCs w:val="22"/>
        </w:rPr>
        <w:t xml:space="preserve">relativa </w:t>
      </w:r>
      <w:r w:rsidR="00551698" w:rsidRPr="00B376A8">
        <w:rPr>
          <w:rFonts w:asciiTheme="minorHAnsi" w:hAnsiTheme="minorHAnsi"/>
          <w:sz w:val="22"/>
          <w:szCs w:val="22"/>
        </w:rPr>
        <w:t>à</w:t>
      </w:r>
      <w:r w:rsidR="006B1F3C" w:rsidRPr="00B376A8">
        <w:rPr>
          <w:rFonts w:asciiTheme="minorHAnsi" w:hAnsiTheme="minorHAnsi"/>
          <w:sz w:val="22"/>
          <w:szCs w:val="22"/>
        </w:rPr>
        <w:t xml:space="preserve"> </w:t>
      </w:r>
      <w:r w:rsidR="007119E5" w:rsidRPr="00B376A8">
        <w:rPr>
          <w:rFonts w:asciiTheme="minorHAnsi" w:hAnsiTheme="minorHAnsi" w:cstheme="minorHAnsi"/>
          <w:b/>
          <w:sz w:val="22"/>
          <w:szCs w:val="22"/>
        </w:rPr>
        <w:t>Aquisição de Bomba d’Água, compreendendo Serviços de Instalaçã</w:t>
      </w:r>
      <w:r w:rsidR="007119E5" w:rsidRPr="00B376A8">
        <w:rPr>
          <w:rFonts w:asciiTheme="minorHAnsi" w:eastAsia="Calibri" w:hAnsiTheme="minorHAnsi" w:cstheme="minorHAnsi"/>
          <w:b/>
          <w:sz w:val="22"/>
          <w:szCs w:val="22"/>
        </w:rPr>
        <w:t>o</w:t>
      </w:r>
      <w:r w:rsidR="003722DE" w:rsidRPr="00B376A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722DE" w:rsidRPr="00354558" w:rsidRDefault="003722DE" w:rsidP="003722DE">
      <w:pPr>
        <w:pStyle w:val="PargrafodaLista"/>
        <w:rPr>
          <w:rFonts w:asciiTheme="minorHAnsi" w:hAnsiTheme="minorHAnsi" w:cstheme="minorHAnsi"/>
          <w:snapToGrid w:val="0"/>
          <w:sz w:val="22"/>
          <w:szCs w:val="22"/>
        </w:rPr>
      </w:pPr>
    </w:p>
    <w:p w:rsidR="003722DE" w:rsidRPr="00354558" w:rsidRDefault="0007407B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ind w:left="391" w:hanging="391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354558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07407B" w:rsidRPr="00354558" w:rsidRDefault="0007407B" w:rsidP="003A447A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354558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364024" w:rsidRPr="00354558" w:rsidRDefault="0007407B" w:rsidP="002B4010">
      <w:pPr>
        <w:pStyle w:val="PargrafodaLista"/>
        <w:ind w:left="720"/>
        <w:rPr>
          <w:rFonts w:asciiTheme="minorHAnsi" w:hAnsiTheme="minorHAnsi" w:cs="Calibri"/>
          <w:sz w:val="22"/>
          <w:szCs w:val="22"/>
        </w:rPr>
      </w:pPr>
      <w:r w:rsidRPr="00354558">
        <w:rPr>
          <w:rFonts w:asciiTheme="minorHAnsi" w:eastAsia="Calibri" w:hAnsiTheme="minorHAnsi" w:cs="CIDFont+F1"/>
          <w:sz w:val="22"/>
          <w:szCs w:val="22"/>
        </w:rPr>
        <w:t xml:space="preserve">ANEXO </w:t>
      </w:r>
      <w:r w:rsidR="00406F88" w:rsidRPr="00354558">
        <w:rPr>
          <w:rFonts w:asciiTheme="minorHAnsi" w:eastAsia="Calibri" w:hAnsiTheme="minorHAnsi" w:cs="CIDFont+F1"/>
          <w:sz w:val="22"/>
          <w:szCs w:val="22"/>
        </w:rPr>
        <w:t>A</w:t>
      </w:r>
      <w:r w:rsidRPr="00354558">
        <w:rPr>
          <w:rFonts w:asciiTheme="minorHAnsi" w:eastAsia="Calibri" w:hAnsiTheme="minorHAnsi" w:cs="CIDFont+F1"/>
          <w:sz w:val="22"/>
          <w:szCs w:val="22"/>
        </w:rPr>
        <w:t xml:space="preserve"> – </w:t>
      </w:r>
      <w:r w:rsidR="00364024" w:rsidRPr="00354558">
        <w:rPr>
          <w:rFonts w:asciiTheme="minorHAnsi" w:hAnsiTheme="minorHAnsi"/>
          <w:sz w:val="22"/>
          <w:szCs w:val="22"/>
        </w:rPr>
        <w:t xml:space="preserve">QUADRO </w:t>
      </w:r>
      <w:r w:rsidR="00406F88" w:rsidRPr="00354558">
        <w:rPr>
          <w:rFonts w:asciiTheme="minorHAnsi" w:hAnsiTheme="minorHAnsi"/>
          <w:sz w:val="22"/>
          <w:szCs w:val="22"/>
        </w:rPr>
        <w:t xml:space="preserve">ESTIMATIVA </w:t>
      </w:r>
      <w:r w:rsidR="002B4010" w:rsidRPr="00354558">
        <w:rPr>
          <w:rFonts w:asciiTheme="minorHAnsi" w:hAnsiTheme="minorHAnsi"/>
          <w:sz w:val="22"/>
          <w:szCs w:val="22"/>
        </w:rPr>
        <w:t>DE MATERIAIS</w:t>
      </w:r>
      <w:r w:rsidR="00640F46" w:rsidRPr="00354558">
        <w:rPr>
          <w:rFonts w:asciiTheme="minorHAnsi" w:hAnsiTheme="minorHAnsi"/>
          <w:sz w:val="22"/>
          <w:szCs w:val="22"/>
        </w:rPr>
        <w:t>/SERVIÇOS</w:t>
      </w:r>
      <w:r w:rsidR="00364024" w:rsidRPr="00354558">
        <w:rPr>
          <w:rFonts w:asciiTheme="minorHAnsi" w:hAnsiTheme="minorHAnsi" w:cs="Calibri"/>
          <w:sz w:val="22"/>
          <w:szCs w:val="22"/>
        </w:rPr>
        <w:t xml:space="preserve"> POR ORGÃO;</w:t>
      </w:r>
    </w:p>
    <w:p w:rsidR="008B1B0D" w:rsidRPr="00354558" w:rsidRDefault="0007407B" w:rsidP="002B4010">
      <w:pPr>
        <w:pStyle w:val="PargrafodaLista"/>
        <w:ind w:left="720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eastAsia="Calibri" w:hAnsiTheme="minorHAnsi" w:cs="CIDFont+F1"/>
          <w:sz w:val="22"/>
          <w:szCs w:val="22"/>
        </w:rPr>
        <w:t xml:space="preserve">ANEXO </w:t>
      </w:r>
      <w:r w:rsidR="008B1B0D" w:rsidRPr="00354558">
        <w:rPr>
          <w:rFonts w:asciiTheme="minorHAnsi" w:eastAsia="Calibri" w:hAnsiTheme="minorHAnsi" w:cs="CIDFont+F1"/>
          <w:sz w:val="22"/>
          <w:szCs w:val="22"/>
        </w:rPr>
        <w:t xml:space="preserve">B </w:t>
      </w:r>
      <w:r w:rsidRPr="00354558">
        <w:rPr>
          <w:rFonts w:asciiTheme="minorHAnsi" w:eastAsia="Calibri" w:hAnsiTheme="minorHAnsi" w:cs="CIDFont+F1"/>
          <w:sz w:val="22"/>
          <w:szCs w:val="22"/>
        </w:rPr>
        <w:t>–</w:t>
      </w:r>
      <w:r w:rsidR="008B1B0D" w:rsidRPr="00354558">
        <w:rPr>
          <w:rFonts w:asciiTheme="minorHAnsi" w:hAnsiTheme="minorHAnsi"/>
          <w:sz w:val="22"/>
          <w:szCs w:val="22"/>
        </w:rPr>
        <w:t>ENDEREÇO DO LOCAL DA EXECUÇÃO DOS SERVIÇOS</w:t>
      </w:r>
      <w:r w:rsidR="002B4010" w:rsidRPr="00354558">
        <w:rPr>
          <w:rFonts w:asciiTheme="minorHAnsi" w:hAnsiTheme="minorHAnsi"/>
          <w:sz w:val="22"/>
          <w:szCs w:val="22"/>
        </w:rPr>
        <w:t>.</w:t>
      </w:r>
    </w:p>
    <w:p w:rsidR="003054DE" w:rsidRPr="00354558" w:rsidRDefault="003054DE" w:rsidP="002B4010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45006B" w:rsidRPr="00354558" w:rsidRDefault="0045006B" w:rsidP="0045006B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354558">
        <w:rPr>
          <w:rFonts w:asciiTheme="minorHAnsi" w:hAnsiTheme="minorHAnsi"/>
          <w:b/>
          <w:kern w:val="32"/>
          <w:sz w:val="22"/>
          <w:szCs w:val="22"/>
        </w:rPr>
        <w:t>DA</w:t>
      </w:r>
      <w:r w:rsidR="00AC5A91" w:rsidRPr="00354558">
        <w:rPr>
          <w:rFonts w:asciiTheme="minorHAnsi" w:hAnsiTheme="minorHAnsi"/>
          <w:b/>
          <w:kern w:val="32"/>
          <w:sz w:val="22"/>
          <w:szCs w:val="22"/>
        </w:rPr>
        <w:t xml:space="preserve">S ESPECIFICAÇÕES, </w:t>
      </w:r>
      <w:r w:rsidR="00B83446" w:rsidRPr="00354558">
        <w:rPr>
          <w:rFonts w:asciiTheme="minorHAnsi" w:hAnsiTheme="minorHAnsi"/>
          <w:b/>
          <w:kern w:val="32"/>
          <w:sz w:val="22"/>
          <w:szCs w:val="22"/>
        </w:rPr>
        <w:t>QUANTIDADE</w:t>
      </w:r>
      <w:r w:rsidR="00640F46" w:rsidRPr="00354558">
        <w:rPr>
          <w:rFonts w:asciiTheme="minorHAnsi" w:hAnsiTheme="minorHAnsi"/>
          <w:b/>
          <w:kern w:val="32"/>
          <w:sz w:val="22"/>
          <w:szCs w:val="22"/>
        </w:rPr>
        <w:t xml:space="preserve"> E </w:t>
      </w:r>
      <w:r w:rsidR="00B83446" w:rsidRPr="00354558">
        <w:rPr>
          <w:rFonts w:asciiTheme="minorHAnsi" w:eastAsia="Calibri" w:hAnsiTheme="minorHAnsi"/>
          <w:b/>
          <w:sz w:val="22"/>
          <w:szCs w:val="22"/>
        </w:rPr>
        <w:t>LOCAL</w:t>
      </w:r>
    </w:p>
    <w:p w:rsidR="0045006B" w:rsidRPr="00354558" w:rsidRDefault="00AC5A91" w:rsidP="001C2172">
      <w:pPr>
        <w:pStyle w:val="PargrafodaLista"/>
        <w:numPr>
          <w:ilvl w:val="1"/>
          <w:numId w:val="4"/>
        </w:numPr>
        <w:tabs>
          <w:tab w:val="left" w:pos="567"/>
        </w:tabs>
        <w:spacing w:after="120"/>
        <w:jc w:val="both"/>
        <w:rPr>
          <w:rFonts w:asciiTheme="minorHAnsi" w:eastAsia="Calibri" w:hAnsiTheme="minorHAnsi" w:cs="CIDFont+F1"/>
          <w:sz w:val="22"/>
          <w:szCs w:val="22"/>
        </w:rPr>
      </w:pPr>
      <w:r w:rsidRPr="00354558">
        <w:rPr>
          <w:rFonts w:asciiTheme="minorHAnsi" w:eastAsia="Calibri" w:hAnsiTheme="minorHAnsi" w:cs="CIDFont+F1"/>
          <w:sz w:val="22"/>
          <w:szCs w:val="22"/>
        </w:rPr>
        <w:t xml:space="preserve">As especificações e quantidades, </w:t>
      </w:r>
      <w:r w:rsidR="0045006B" w:rsidRPr="00354558">
        <w:rPr>
          <w:rFonts w:asciiTheme="minorHAnsi" w:eastAsia="Calibri" w:hAnsiTheme="minorHAnsi" w:cs="CIDFont+F1"/>
          <w:sz w:val="22"/>
          <w:szCs w:val="22"/>
        </w:rPr>
        <w:t>bem como todas as informações complementares para a perfeita e regular execução do objeto deste Termo de Referência estão descritas no</w:t>
      </w:r>
      <w:r w:rsidR="005F2F9C" w:rsidRPr="00354558">
        <w:rPr>
          <w:rFonts w:asciiTheme="minorHAnsi" w:eastAsia="Calibri" w:hAnsiTheme="minorHAnsi" w:cs="CIDFont+F1"/>
          <w:sz w:val="22"/>
          <w:szCs w:val="22"/>
        </w:rPr>
        <w:t>s</w:t>
      </w:r>
      <w:r w:rsidR="0045006B" w:rsidRPr="00354558">
        <w:rPr>
          <w:rFonts w:asciiTheme="minorHAnsi" w:eastAsia="Calibri" w:hAnsiTheme="minorHAnsi" w:cs="CIDFont+F1"/>
          <w:sz w:val="22"/>
          <w:szCs w:val="22"/>
        </w:rPr>
        <w:t xml:space="preserve"> ANEXO</w:t>
      </w:r>
      <w:r w:rsidR="005F2F9C" w:rsidRPr="00354558">
        <w:rPr>
          <w:rFonts w:asciiTheme="minorHAnsi" w:eastAsia="Calibri" w:hAnsiTheme="minorHAnsi" w:cs="CIDFont+F1"/>
          <w:sz w:val="22"/>
          <w:szCs w:val="22"/>
        </w:rPr>
        <w:t>S</w:t>
      </w:r>
      <w:r w:rsidR="0045006B" w:rsidRPr="00354558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="008B1B0D" w:rsidRPr="00354558">
        <w:rPr>
          <w:rFonts w:asciiTheme="minorHAnsi" w:eastAsia="Calibri" w:hAnsiTheme="minorHAnsi" w:cs="CIDFont+F1"/>
          <w:sz w:val="22"/>
          <w:szCs w:val="22"/>
        </w:rPr>
        <w:t>deste documento</w:t>
      </w:r>
      <w:r w:rsidR="00B83446" w:rsidRPr="00354558">
        <w:rPr>
          <w:rFonts w:asciiTheme="minorHAnsi" w:eastAsia="Calibri" w:hAnsiTheme="minorHAnsi" w:cs="CIDFont+F1"/>
          <w:sz w:val="22"/>
          <w:szCs w:val="22"/>
        </w:rPr>
        <w:t>.</w:t>
      </w:r>
    </w:p>
    <w:p w:rsidR="00DB7111" w:rsidRPr="00354558" w:rsidRDefault="00DB7111" w:rsidP="00DB7111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354558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DB7111" w:rsidRDefault="00DB7111" w:rsidP="00DB7111">
      <w:pPr>
        <w:pStyle w:val="PargrafodaLista"/>
        <w:numPr>
          <w:ilvl w:val="1"/>
          <w:numId w:val="4"/>
        </w:numPr>
        <w:tabs>
          <w:tab w:val="left" w:pos="426"/>
        </w:tabs>
        <w:jc w:val="both"/>
        <w:rPr>
          <w:rFonts w:asciiTheme="minorHAnsi" w:hAnsiTheme="minorHAnsi"/>
          <w:snapToGrid w:val="0"/>
          <w:sz w:val="22"/>
          <w:szCs w:val="22"/>
        </w:rPr>
      </w:pPr>
      <w:r w:rsidRPr="00A561BE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</w:t>
      </w:r>
      <w:r w:rsidRPr="00A561BE">
        <w:rPr>
          <w:rFonts w:asciiTheme="minorHAnsi" w:hAnsiTheme="minorHAnsi"/>
          <w:b/>
          <w:snapToGrid w:val="0"/>
          <w:sz w:val="22"/>
          <w:szCs w:val="22"/>
        </w:rPr>
        <w:t xml:space="preserve">o menor preço </w:t>
      </w:r>
      <w:r w:rsidR="009B4C54" w:rsidRPr="00A561BE">
        <w:rPr>
          <w:rFonts w:asciiTheme="minorHAnsi" w:hAnsiTheme="minorHAnsi"/>
          <w:b/>
          <w:snapToGrid w:val="0"/>
          <w:sz w:val="22"/>
          <w:szCs w:val="22"/>
        </w:rPr>
        <w:t>Global</w:t>
      </w:r>
      <w:r w:rsidR="004A5684" w:rsidRPr="00A561BE">
        <w:rPr>
          <w:rFonts w:asciiTheme="minorHAnsi" w:hAnsiTheme="minorHAnsi"/>
          <w:b/>
          <w:snapToGrid w:val="0"/>
          <w:sz w:val="22"/>
          <w:szCs w:val="22"/>
        </w:rPr>
        <w:t>,</w:t>
      </w:r>
      <w:r w:rsidR="008B1B0D" w:rsidRPr="00A561B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Pr="00A561BE">
        <w:rPr>
          <w:rFonts w:asciiTheme="minorHAnsi" w:hAnsiTheme="minorHAnsi"/>
          <w:snapToGrid w:val="0"/>
          <w:sz w:val="22"/>
          <w:szCs w:val="22"/>
        </w:rPr>
        <w:t xml:space="preserve">observadas as especificações técnicas definidas no </w:t>
      </w:r>
      <w:r w:rsidRPr="004D4325">
        <w:rPr>
          <w:rFonts w:asciiTheme="minorHAnsi" w:hAnsiTheme="minorHAnsi"/>
          <w:b/>
          <w:snapToGrid w:val="0"/>
          <w:sz w:val="22"/>
          <w:szCs w:val="22"/>
        </w:rPr>
        <w:t xml:space="preserve">Anexo </w:t>
      </w:r>
      <w:r w:rsidR="008B1B0D" w:rsidRPr="004D4325">
        <w:rPr>
          <w:rFonts w:asciiTheme="minorHAnsi" w:hAnsiTheme="minorHAnsi"/>
          <w:b/>
          <w:snapToGrid w:val="0"/>
          <w:sz w:val="22"/>
          <w:szCs w:val="22"/>
        </w:rPr>
        <w:t>A</w:t>
      </w:r>
      <w:r w:rsidRPr="00A561BE">
        <w:rPr>
          <w:rFonts w:asciiTheme="minorHAnsi" w:hAnsiTheme="minorHAnsi"/>
          <w:snapToGrid w:val="0"/>
          <w:sz w:val="22"/>
          <w:szCs w:val="22"/>
        </w:rPr>
        <w:t xml:space="preserve"> deste Termo de Referência.</w:t>
      </w:r>
    </w:p>
    <w:p w:rsidR="007924FB" w:rsidRPr="00A84CAE" w:rsidRDefault="008D2FC4" w:rsidP="007924FB">
      <w:pPr>
        <w:pStyle w:val="PargrafodaLista"/>
        <w:numPr>
          <w:ilvl w:val="1"/>
          <w:numId w:val="4"/>
        </w:numPr>
        <w:tabs>
          <w:tab w:val="left" w:pos="426"/>
        </w:tabs>
        <w:jc w:val="both"/>
        <w:rPr>
          <w:rFonts w:asciiTheme="minorHAnsi" w:hAnsiTheme="minorHAnsi"/>
          <w:snapToGrid w:val="0"/>
          <w:sz w:val="22"/>
          <w:szCs w:val="22"/>
        </w:rPr>
      </w:pPr>
      <w:r w:rsidRPr="007924FB">
        <w:rPr>
          <w:rFonts w:asciiTheme="minorHAnsi" w:hAnsiTheme="minorHAnsi" w:cstheme="minorHAnsi"/>
          <w:sz w:val="22"/>
          <w:szCs w:val="22"/>
        </w:rPr>
        <w:t>Justifica-se o critério adotado na inviabilidade de contratação de empresas distintas para fornecimento do</w:t>
      </w:r>
      <w:r w:rsidR="00E10671">
        <w:rPr>
          <w:rFonts w:asciiTheme="minorHAnsi" w:hAnsiTheme="minorHAnsi" w:cstheme="minorHAnsi"/>
          <w:sz w:val="22"/>
          <w:szCs w:val="22"/>
        </w:rPr>
        <w:t>s bens</w:t>
      </w:r>
      <w:r w:rsidRPr="007924FB">
        <w:rPr>
          <w:rFonts w:asciiTheme="minorHAnsi" w:hAnsiTheme="minorHAnsi" w:cstheme="minorHAnsi"/>
          <w:sz w:val="22"/>
          <w:szCs w:val="22"/>
        </w:rPr>
        <w:t xml:space="preserve"> e</w:t>
      </w:r>
      <w:r w:rsidR="00E10671">
        <w:rPr>
          <w:rFonts w:asciiTheme="minorHAnsi" w:hAnsiTheme="minorHAnsi" w:cstheme="minorHAnsi"/>
          <w:sz w:val="22"/>
          <w:szCs w:val="22"/>
        </w:rPr>
        <w:t xml:space="preserve"> instalações</w:t>
      </w:r>
      <w:r w:rsidR="00FF5B4C" w:rsidRPr="007924FB">
        <w:rPr>
          <w:rFonts w:asciiTheme="minorHAnsi" w:hAnsiTheme="minorHAnsi" w:cstheme="minorHAnsi"/>
          <w:sz w:val="22"/>
          <w:szCs w:val="22"/>
        </w:rPr>
        <w:t>.</w:t>
      </w:r>
      <w:r w:rsidR="00ED2E9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84CAE" w:rsidRPr="007924FB" w:rsidRDefault="00A84CAE" w:rsidP="00A84CAE">
      <w:pPr>
        <w:pStyle w:val="PargrafodaLista"/>
        <w:tabs>
          <w:tab w:val="left" w:pos="426"/>
        </w:tabs>
        <w:ind w:left="390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DB7111" w:rsidRPr="00354558" w:rsidRDefault="00DB7111" w:rsidP="003A447A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Theme="minorHAnsi" w:eastAsia="Calibri" w:hAnsiTheme="minorHAnsi"/>
          <w:b/>
          <w:sz w:val="22"/>
          <w:szCs w:val="22"/>
        </w:rPr>
      </w:pPr>
      <w:r w:rsidRPr="00354558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DB7111" w:rsidRPr="00354558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b/>
          <w:sz w:val="22"/>
          <w:szCs w:val="22"/>
        </w:rPr>
      </w:pPr>
      <w:r w:rsidRPr="00354558">
        <w:rPr>
          <w:rFonts w:asciiTheme="minorHAnsi" w:eastAsia="Calibri" w:hAnsiTheme="minorHAnsi"/>
          <w:sz w:val="22"/>
          <w:szCs w:val="22"/>
        </w:rPr>
        <w:t>As despesas decorrentes da contratação do objeto deste Termo de Referência correrão à conta dos recursos específicos consignados no Orçamento dos Órgãos do Município interessados na ARP, quando houver.</w:t>
      </w:r>
    </w:p>
    <w:p w:rsidR="00DB7111" w:rsidRDefault="00DB7111" w:rsidP="003A447A">
      <w:pPr>
        <w:pStyle w:val="PargrafodaLista"/>
        <w:numPr>
          <w:ilvl w:val="1"/>
          <w:numId w:val="4"/>
        </w:numPr>
        <w:tabs>
          <w:tab w:val="left" w:pos="426"/>
        </w:tabs>
        <w:spacing w:before="100" w:beforeAutospacing="1" w:after="100" w:afterAutospacing="1"/>
        <w:jc w:val="both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354558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354558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220948" w:rsidRPr="00354558" w:rsidRDefault="00220948" w:rsidP="00220948">
      <w:pPr>
        <w:pStyle w:val="PargrafodaLista"/>
        <w:tabs>
          <w:tab w:val="left" w:pos="426"/>
        </w:tabs>
        <w:spacing w:before="100" w:beforeAutospacing="1" w:after="100" w:afterAutospacing="1"/>
        <w:ind w:left="390"/>
        <w:jc w:val="both"/>
        <w:rPr>
          <w:rFonts w:asciiTheme="minorHAnsi" w:eastAsia="Calibri" w:hAnsiTheme="minorHAnsi"/>
          <w:sz w:val="22"/>
          <w:szCs w:val="22"/>
        </w:rPr>
      </w:pPr>
    </w:p>
    <w:p w:rsidR="006B7244" w:rsidRPr="00E82175" w:rsidRDefault="00771B24" w:rsidP="00F0285F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theme="minorHAnsi"/>
          <w:kern w:val="32"/>
          <w:sz w:val="22"/>
          <w:szCs w:val="22"/>
        </w:rPr>
      </w:pPr>
      <w:r w:rsidRPr="00E82175">
        <w:rPr>
          <w:rFonts w:asciiTheme="minorHAnsi" w:hAnsiTheme="minorHAnsi" w:cstheme="minorHAnsi"/>
          <w:b/>
          <w:kern w:val="32"/>
          <w:sz w:val="22"/>
          <w:szCs w:val="22"/>
        </w:rPr>
        <w:t>DAS CONDIÇÕES DE FORNECIMENTO E PRAZO</w:t>
      </w:r>
    </w:p>
    <w:p w:rsidR="00E82175" w:rsidRPr="002B2792" w:rsidRDefault="00E82175" w:rsidP="00E82175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E82175" w:rsidRPr="00663EA7" w:rsidRDefault="00E82175" w:rsidP="00E82175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>
        <w:rPr>
          <w:rFonts w:ascii="Calibri" w:eastAsia="Calibri" w:hAnsi="Calibri" w:cs="Calibri"/>
          <w:sz w:val="22"/>
          <w:szCs w:val="22"/>
        </w:rPr>
        <w:t>1% (</w:t>
      </w:r>
      <w:r w:rsidRPr="009037F7">
        <w:rPr>
          <w:rFonts w:ascii="Calibri" w:eastAsia="Calibri" w:hAnsi="Calibri" w:cs="Calibri"/>
          <w:sz w:val="22"/>
          <w:szCs w:val="22"/>
        </w:rPr>
        <w:t>um por cento) do</w:t>
      </w:r>
      <w:r w:rsidRPr="00663EA7">
        <w:rPr>
          <w:rFonts w:ascii="Calibri" w:eastAsia="Calibri" w:hAnsi="Calibri" w:cs="Calibri"/>
          <w:sz w:val="22"/>
          <w:szCs w:val="22"/>
        </w:rPr>
        <w:t xml:space="preserve"> que se encontra registrado.</w:t>
      </w:r>
    </w:p>
    <w:p w:rsidR="00E82175" w:rsidRPr="00663EA7" w:rsidRDefault="00E82175" w:rsidP="00E82175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E82175" w:rsidRPr="00886ECD" w:rsidRDefault="00E82175" w:rsidP="00E82175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886ECD">
        <w:rPr>
          <w:rFonts w:ascii="Calibri" w:eastAsia="Calibri" w:hAnsi="Calibri" w:cs="Calibri"/>
          <w:sz w:val="22"/>
          <w:szCs w:val="22"/>
        </w:rPr>
        <w:t xml:space="preserve">O prazo previsto para entrega </w:t>
      </w:r>
      <w:r w:rsidR="00D459C1" w:rsidRPr="00886ECD">
        <w:rPr>
          <w:rFonts w:ascii="Calibri" w:eastAsia="Calibri" w:hAnsi="Calibri" w:cs="Calibri"/>
          <w:sz w:val="22"/>
          <w:szCs w:val="22"/>
        </w:rPr>
        <w:t xml:space="preserve">dos materiais </w:t>
      </w:r>
      <w:r w:rsidRPr="00886ECD">
        <w:rPr>
          <w:rFonts w:ascii="Calibri" w:eastAsia="Calibri" w:hAnsi="Calibri" w:cs="Calibri"/>
          <w:sz w:val="22"/>
          <w:szCs w:val="22"/>
        </w:rPr>
        <w:t xml:space="preserve">deverá ser de até 30 (trinta) dias, contados do recebimento da Nota de Empenho/Ordem de Fornecimento (via e-mail ou correios) ou retirado na sede da Contratante; </w:t>
      </w:r>
    </w:p>
    <w:p w:rsidR="004A5684" w:rsidRPr="00E66350" w:rsidRDefault="00E82175" w:rsidP="002F2375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E66350">
        <w:rPr>
          <w:rFonts w:ascii="Calibri" w:eastAsia="Calibri" w:hAnsi="Calibri"/>
          <w:sz w:val="22"/>
          <w:szCs w:val="22"/>
        </w:rPr>
        <w:t xml:space="preserve">Os </w:t>
      </w:r>
      <w:r w:rsidR="00A86D9A">
        <w:rPr>
          <w:rFonts w:ascii="Calibri" w:eastAsia="Calibri" w:hAnsi="Calibri"/>
          <w:sz w:val="22"/>
          <w:szCs w:val="22"/>
        </w:rPr>
        <w:t>materiais</w:t>
      </w:r>
      <w:r w:rsidRPr="00E66350">
        <w:rPr>
          <w:rFonts w:ascii="Calibri" w:eastAsia="Calibri" w:hAnsi="Calibri"/>
          <w:sz w:val="22"/>
          <w:szCs w:val="22"/>
        </w:rPr>
        <w:t xml:space="preserve"> deverão ser entregues ao servidor responsável pelo Setor de Almoxarifado de cada </w:t>
      </w:r>
      <w:r w:rsidRPr="002F2375">
        <w:rPr>
          <w:rFonts w:ascii="Calibri" w:eastAsia="Calibri" w:hAnsi="Calibri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 a sexta-feira.</w:t>
      </w:r>
    </w:p>
    <w:p w:rsidR="00E66350" w:rsidRPr="00E66350" w:rsidRDefault="00E66350" w:rsidP="00E66350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 </w:t>
      </w:r>
      <w:r w:rsidRPr="00E66350">
        <w:rPr>
          <w:rFonts w:ascii="Calibri" w:eastAsia="Calibri" w:hAnsi="Calibri"/>
          <w:sz w:val="22"/>
          <w:szCs w:val="22"/>
        </w:rPr>
        <w:t>O prazo de realização dos serviços de instalação será de até 5 (cinco) dias contadas da entrega do produto.</w:t>
      </w:r>
    </w:p>
    <w:p w:rsidR="00E66350" w:rsidRPr="00E66350" w:rsidRDefault="00E66350" w:rsidP="00E66350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/>
          <w:sz w:val="22"/>
          <w:szCs w:val="22"/>
        </w:rPr>
      </w:pPr>
      <w:r w:rsidRPr="00E66350">
        <w:rPr>
          <w:rFonts w:ascii="Calibri" w:eastAsia="Calibri" w:hAnsi="Calibri"/>
          <w:sz w:val="22"/>
          <w:szCs w:val="22"/>
        </w:rPr>
        <w:t>O</w:t>
      </w:r>
      <w:r w:rsidR="00A86D9A">
        <w:rPr>
          <w:rFonts w:ascii="Calibri" w:eastAsia="Calibri" w:hAnsi="Calibri"/>
          <w:sz w:val="22"/>
          <w:szCs w:val="22"/>
        </w:rPr>
        <w:t>s</w:t>
      </w:r>
      <w:r w:rsidRPr="00E66350">
        <w:rPr>
          <w:rFonts w:ascii="Calibri" w:eastAsia="Calibri" w:hAnsi="Calibri"/>
          <w:sz w:val="22"/>
          <w:szCs w:val="22"/>
        </w:rPr>
        <w:t xml:space="preserve"> Materia</w:t>
      </w:r>
      <w:r w:rsidR="00A86D9A">
        <w:rPr>
          <w:rFonts w:ascii="Calibri" w:eastAsia="Calibri" w:hAnsi="Calibri"/>
          <w:sz w:val="22"/>
          <w:szCs w:val="22"/>
        </w:rPr>
        <w:t>is deverão</w:t>
      </w:r>
      <w:r w:rsidRPr="00E66350">
        <w:rPr>
          <w:rFonts w:ascii="Calibri" w:eastAsia="Calibri" w:hAnsi="Calibri"/>
          <w:sz w:val="22"/>
          <w:szCs w:val="22"/>
        </w:rPr>
        <w:t xml:space="preserve"> apresentar as especificações técnicas requeridas no Anexo A, devendo ser produto novo, original, entregue lacrado em embalagem com indicação do fabricante e, após a instalação deverá estar em prefeitas condições de utilização.</w:t>
      </w:r>
    </w:p>
    <w:p w:rsidR="00E66350" w:rsidRPr="002F2375" w:rsidRDefault="00E66350" w:rsidP="00E66350">
      <w:pPr>
        <w:pStyle w:val="PargrafodaLista"/>
        <w:ind w:left="390"/>
        <w:jc w:val="both"/>
        <w:rPr>
          <w:rFonts w:ascii="Calibri" w:eastAsia="Calibri" w:hAnsi="Calibri" w:cs="Calibri"/>
          <w:sz w:val="22"/>
          <w:szCs w:val="22"/>
          <w:highlight w:val="yellow"/>
        </w:rPr>
      </w:pPr>
    </w:p>
    <w:p w:rsidR="00E82175" w:rsidRPr="00354558" w:rsidRDefault="00E82175" w:rsidP="00E82175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C80F80" w:rsidRPr="00664D2B" w:rsidRDefault="00C80F80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567"/>
        </w:tabs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54558">
        <w:rPr>
          <w:rFonts w:asciiTheme="minorHAnsi" w:hAnsiTheme="minorHAnsi" w:cs="Arial"/>
          <w:b/>
          <w:sz w:val="22"/>
          <w:szCs w:val="22"/>
        </w:rPr>
        <w:t xml:space="preserve">DO RECEBIMENTO </w:t>
      </w:r>
    </w:p>
    <w:p w:rsidR="000E2CD0" w:rsidRPr="00A56293" w:rsidRDefault="000E2CD0" w:rsidP="000E2CD0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>O(s) objeto(s) serão recebidos:</w:t>
      </w:r>
    </w:p>
    <w:p w:rsidR="000E2CD0" w:rsidRPr="00A56293" w:rsidRDefault="000E2CD0" w:rsidP="000E2CD0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E2CD0" w:rsidRPr="00236FFB" w:rsidRDefault="000E2CD0" w:rsidP="000E2CD0">
      <w:pPr>
        <w:pStyle w:val="PargrafodaLista"/>
        <w:numPr>
          <w:ilvl w:val="2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36FFB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0E2CD0" w:rsidRPr="00A56293" w:rsidRDefault="000E2CD0" w:rsidP="000E2CD0">
      <w:pPr>
        <w:pStyle w:val="Default"/>
        <w:numPr>
          <w:ilvl w:val="0"/>
          <w:numId w:val="4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0E2CD0" w:rsidRPr="00A56293" w:rsidRDefault="000E2CD0" w:rsidP="000E2CD0">
      <w:pPr>
        <w:pStyle w:val="Default"/>
        <w:numPr>
          <w:ilvl w:val="0"/>
          <w:numId w:val="4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A56293">
        <w:rPr>
          <w:rFonts w:asciiTheme="minorHAnsi" w:hAnsiTheme="minorHAnsi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0E2CD0" w:rsidRDefault="000E2CD0" w:rsidP="000E2CD0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0E2CD0" w:rsidRPr="00EE3BFA" w:rsidRDefault="000E2CD0" w:rsidP="000E2CD0">
      <w:pPr>
        <w:pStyle w:val="PargrafodaLista"/>
        <w:numPr>
          <w:ilvl w:val="1"/>
          <w:numId w:val="4"/>
        </w:numPr>
        <w:jc w:val="both"/>
        <w:rPr>
          <w:rFonts w:ascii="Calibri" w:eastAsia="Calibri" w:hAnsi="Calibri" w:cs="Calibri"/>
          <w:sz w:val="22"/>
          <w:szCs w:val="22"/>
        </w:rPr>
      </w:pPr>
      <w:r w:rsidRPr="00750430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</w:t>
      </w:r>
      <w:r w:rsidRPr="00EE3BFA">
        <w:rPr>
          <w:rFonts w:ascii="Calibri" w:eastAsia="Calibri" w:hAnsi="Calibri" w:cs="Calibri"/>
          <w:sz w:val="22"/>
          <w:szCs w:val="22"/>
        </w:rPr>
        <w:t>solicitação.</w:t>
      </w:r>
    </w:p>
    <w:p w:rsidR="000E2CD0" w:rsidRPr="00EE3BFA" w:rsidRDefault="000E2CD0" w:rsidP="00365AC7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EE3BFA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 Consumidor) e às demais legislação pertinentes</w:t>
      </w:r>
      <w:r w:rsidR="00EE3BFA" w:rsidRPr="00EE3BFA">
        <w:rPr>
          <w:rFonts w:ascii="Calibri" w:eastAsia="Calibri" w:hAnsi="Calibri" w:cs="Calibri"/>
          <w:sz w:val="22"/>
          <w:szCs w:val="22"/>
        </w:rPr>
        <w:t>.</w:t>
      </w:r>
    </w:p>
    <w:p w:rsidR="00792AE1" w:rsidRPr="00354558" w:rsidRDefault="00792AE1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354558">
        <w:rPr>
          <w:rFonts w:asciiTheme="minorHAnsi" w:hAnsiTheme="minorHAnsi" w:cstheme="minorHAnsi"/>
          <w:b/>
          <w:kern w:val="32"/>
          <w:sz w:val="22"/>
          <w:szCs w:val="22"/>
        </w:rPr>
        <w:t>DA HABILITAÇÃO TÉCNICA</w:t>
      </w:r>
    </w:p>
    <w:p w:rsidR="00C80F80" w:rsidRPr="00011C24" w:rsidRDefault="00A44E82" w:rsidP="00C80F80">
      <w:pPr>
        <w:numPr>
          <w:ilvl w:val="1"/>
          <w:numId w:val="4"/>
        </w:numPr>
        <w:suppressAutoHyphens/>
        <w:jc w:val="both"/>
        <w:rPr>
          <w:rFonts w:asciiTheme="minorHAnsi" w:hAnsiTheme="minorHAnsi" w:cs="Arial"/>
          <w:sz w:val="22"/>
          <w:szCs w:val="22"/>
        </w:rPr>
      </w:pPr>
      <w:r w:rsidRPr="00011C24">
        <w:rPr>
          <w:rFonts w:ascii="Calibri" w:hAnsi="Calibri"/>
          <w:sz w:val="22"/>
          <w:szCs w:val="22"/>
        </w:rPr>
        <w:t xml:space="preserve">As licitantes deverão apresentar no mínimo um atestado, emitido por pessoa jurídica de direito público ou privado devidamente assinado em papel timbrado e carimbado, </w:t>
      </w:r>
      <w:r w:rsidRPr="00011C24">
        <w:rPr>
          <w:rFonts w:ascii="Calibri" w:hAnsi="Calibri" w:cs="Calibri"/>
          <w:sz w:val="22"/>
          <w:szCs w:val="22"/>
        </w:rPr>
        <w:t>que comprove que a licitante forneceu, de maneira satisfatória e a concreto</w:t>
      </w:r>
      <w:r w:rsidRPr="00011C24">
        <w:rPr>
          <w:rFonts w:asciiTheme="minorHAnsi" w:hAnsiTheme="minorHAnsi" w:cstheme="minorHAnsi"/>
          <w:sz w:val="22"/>
          <w:szCs w:val="22"/>
        </w:rPr>
        <w:t>,</w:t>
      </w:r>
      <w:r w:rsidRPr="00011C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11C24">
        <w:rPr>
          <w:rFonts w:asciiTheme="minorHAnsi" w:hAnsiTheme="minorHAnsi" w:cstheme="minorHAnsi"/>
          <w:b/>
          <w:sz w:val="22"/>
          <w:szCs w:val="22"/>
        </w:rPr>
        <w:t>B</w:t>
      </w:r>
      <w:r w:rsidRPr="00011C24">
        <w:rPr>
          <w:rFonts w:asciiTheme="minorHAnsi" w:hAnsiTheme="minorHAnsi" w:cstheme="minorHAnsi"/>
          <w:b/>
          <w:sz w:val="22"/>
          <w:szCs w:val="22"/>
        </w:rPr>
        <w:t>omba</w:t>
      </w:r>
      <w:r w:rsidR="00011C24">
        <w:rPr>
          <w:rFonts w:asciiTheme="minorHAnsi" w:hAnsiTheme="minorHAnsi" w:cstheme="minorHAnsi"/>
          <w:b/>
          <w:sz w:val="22"/>
          <w:szCs w:val="22"/>
        </w:rPr>
        <w:t>s</w:t>
      </w:r>
      <w:r w:rsidRPr="00011C24">
        <w:rPr>
          <w:rFonts w:asciiTheme="minorHAnsi" w:hAnsiTheme="minorHAnsi" w:cstheme="minorHAnsi"/>
          <w:b/>
          <w:sz w:val="22"/>
          <w:szCs w:val="22"/>
        </w:rPr>
        <w:t xml:space="preserve"> d’água, </w:t>
      </w:r>
      <w:r w:rsidR="00A51480">
        <w:rPr>
          <w:rFonts w:asciiTheme="minorHAnsi" w:hAnsiTheme="minorHAnsi" w:cstheme="minorHAnsi"/>
          <w:b/>
          <w:sz w:val="22"/>
          <w:szCs w:val="22"/>
        </w:rPr>
        <w:t>compreendendo</w:t>
      </w:r>
      <w:r w:rsidR="00011C24">
        <w:rPr>
          <w:rFonts w:asciiTheme="minorHAnsi" w:hAnsiTheme="minorHAnsi" w:cstheme="minorHAnsi"/>
          <w:b/>
          <w:sz w:val="22"/>
          <w:szCs w:val="22"/>
        </w:rPr>
        <w:t xml:space="preserve"> Serviços de I</w:t>
      </w:r>
      <w:r w:rsidRPr="00011C24">
        <w:rPr>
          <w:rFonts w:asciiTheme="minorHAnsi" w:hAnsiTheme="minorHAnsi" w:cstheme="minorHAnsi"/>
          <w:b/>
          <w:sz w:val="22"/>
          <w:szCs w:val="22"/>
        </w:rPr>
        <w:t>nstalação</w:t>
      </w:r>
      <w:r w:rsidR="00C80F80" w:rsidRPr="00011C24">
        <w:rPr>
          <w:rFonts w:asciiTheme="minorHAnsi" w:hAnsiTheme="minorHAnsi" w:cs="Arial"/>
          <w:sz w:val="22"/>
          <w:szCs w:val="22"/>
        </w:rPr>
        <w:t>.</w:t>
      </w:r>
    </w:p>
    <w:p w:rsidR="000450D9" w:rsidRPr="00354558" w:rsidRDefault="000450D9" w:rsidP="000450D9">
      <w:pPr>
        <w:suppressAutoHyphens/>
        <w:ind w:left="390"/>
        <w:jc w:val="both"/>
        <w:rPr>
          <w:rFonts w:asciiTheme="minorHAnsi" w:hAnsiTheme="minorHAnsi" w:cs="Arial"/>
          <w:sz w:val="22"/>
          <w:szCs w:val="22"/>
        </w:rPr>
      </w:pPr>
    </w:p>
    <w:p w:rsidR="003054DE" w:rsidRPr="00354558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354558">
        <w:rPr>
          <w:rFonts w:asciiTheme="minorHAnsi" w:hAnsiTheme="minorHAnsi" w:cstheme="minorHAnsi"/>
          <w:b/>
          <w:kern w:val="32"/>
          <w:sz w:val="22"/>
          <w:szCs w:val="22"/>
        </w:rPr>
        <w:t>DA GARANTIA</w:t>
      </w:r>
    </w:p>
    <w:p w:rsidR="00C25E96" w:rsidRPr="00331F86" w:rsidRDefault="00C25E96" w:rsidP="00331F86">
      <w:pPr>
        <w:numPr>
          <w:ilvl w:val="1"/>
          <w:numId w:val="4"/>
        </w:numPr>
        <w:suppressAutoHyphens/>
        <w:jc w:val="both"/>
        <w:rPr>
          <w:rFonts w:ascii="Calibri" w:hAnsi="Calibri"/>
          <w:sz w:val="22"/>
          <w:szCs w:val="22"/>
        </w:rPr>
      </w:pPr>
      <w:r w:rsidRPr="00331F86">
        <w:rPr>
          <w:rFonts w:ascii="Calibri" w:hAnsi="Calibri"/>
          <w:sz w:val="22"/>
          <w:szCs w:val="22"/>
        </w:rPr>
        <w:t>A garantia para o equipamento e para os serviços deverá ser de no mínimo 03 (três) meses</w:t>
      </w:r>
      <w:r w:rsidR="008C135D" w:rsidRPr="00331F86">
        <w:rPr>
          <w:rFonts w:ascii="Calibri" w:hAnsi="Calibri"/>
          <w:sz w:val="22"/>
          <w:szCs w:val="22"/>
        </w:rPr>
        <w:t>, contados a partir da instalação</w:t>
      </w:r>
      <w:r w:rsidRPr="00331F86">
        <w:rPr>
          <w:rFonts w:ascii="Calibri" w:hAnsi="Calibri"/>
          <w:sz w:val="22"/>
          <w:szCs w:val="22"/>
        </w:rPr>
        <w:t>.</w:t>
      </w:r>
    </w:p>
    <w:p w:rsidR="008C135D" w:rsidRPr="00331F86" w:rsidRDefault="008C135D" w:rsidP="00331F86">
      <w:pPr>
        <w:numPr>
          <w:ilvl w:val="1"/>
          <w:numId w:val="4"/>
        </w:numPr>
        <w:suppressAutoHyphens/>
        <w:jc w:val="both"/>
        <w:rPr>
          <w:rFonts w:ascii="Calibri" w:hAnsi="Calibri"/>
          <w:sz w:val="22"/>
          <w:szCs w:val="22"/>
        </w:rPr>
      </w:pPr>
      <w:r w:rsidRPr="00331F86">
        <w:rPr>
          <w:rFonts w:ascii="Calibri" w:hAnsi="Calibri"/>
          <w:sz w:val="22"/>
          <w:szCs w:val="22"/>
        </w:rPr>
        <w:t>A garantia concedida pelo fabricante contra defeito de fabricação deverá</w:t>
      </w:r>
      <w:r w:rsidR="00A82C63" w:rsidRPr="00331F86">
        <w:rPr>
          <w:rFonts w:ascii="Calibri" w:hAnsi="Calibri"/>
          <w:sz w:val="22"/>
          <w:szCs w:val="22"/>
        </w:rPr>
        <w:t xml:space="preserve"> ser de no mínimo de 13(treze) meses.</w:t>
      </w:r>
    </w:p>
    <w:p w:rsidR="00C25E96" w:rsidRPr="00F25FD2" w:rsidRDefault="00C25E96" w:rsidP="00957629">
      <w:pPr>
        <w:suppressAutoHyphens/>
        <w:ind w:left="390"/>
        <w:jc w:val="both"/>
        <w:rPr>
          <w:rFonts w:asciiTheme="minorHAnsi" w:hAnsiTheme="minorHAnsi" w:cs="Arial"/>
          <w:b/>
          <w:sz w:val="22"/>
          <w:szCs w:val="22"/>
          <w:highlight w:val="yellow"/>
        </w:rPr>
      </w:pPr>
    </w:p>
    <w:p w:rsidR="00E605C0" w:rsidRPr="00354558" w:rsidRDefault="00E605C0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after="12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354558">
        <w:rPr>
          <w:rFonts w:asciiTheme="minorHAnsi" w:hAnsiTheme="minorHAnsi" w:cstheme="minorHAnsi"/>
          <w:b/>
          <w:kern w:val="32"/>
          <w:sz w:val="22"/>
          <w:szCs w:val="22"/>
        </w:rPr>
        <w:t>DAS OBRIGAÇÕES</w:t>
      </w:r>
    </w:p>
    <w:p w:rsidR="006314F9" w:rsidRPr="00354558" w:rsidRDefault="006314F9" w:rsidP="00C80F80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4558">
        <w:rPr>
          <w:rFonts w:asciiTheme="minorHAnsi" w:hAnsiTheme="minorHAnsi" w:cstheme="minorHAnsi"/>
          <w:b/>
          <w:sz w:val="22"/>
          <w:szCs w:val="22"/>
        </w:rPr>
        <w:t>DA CONTRATADA</w:t>
      </w:r>
    </w:p>
    <w:p w:rsidR="0007407B" w:rsidRPr="00354558" w:rsidRDefault="0007407B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eastAsia="Calibri" w:hAnsiTheme="minorHAnsi" w:cs="CIDFont+F1"/>
          <w:sz w:val="22"/>
          <w:szCs w:val="22"/>
        </w:rPr>
      </w:pPr>
      <w:r w:rsidRPr="00354558">
        <w:rPr>
          <w:rFonts w:asciiTheme="minorHAnsi" w:eastAsia="Calibri" w:hAnsiTheme="minorHAnsi" w:cs="CIDFont+F1"/>
          <w:sz w:val="22"/>
          <w:szCs w:val="22"/>
        </w:rPr>
        <w:t>Assinar o termo de contrato no prazo de 0</w:t>
      </w:r>
      <w:r w:rsidR="006B3906" w:rsidRPr="00354558">
        <w:rPr>
          <w:rFonts w:asciiTheme="minorHAnsi" w:eastAsia="Calibri" w:hAnsiTheme="minorHAnsi" w:cs="CIDFont+F1"/>
          <w:sz w:val="22"/>
          <w:szCs w:val="22"/>
        </w:rPr>
        <w:t>5</w:t>
      </w:r>
      <w:r w:rsidRPr="00354558">
        <w:rPr>
          <w:rFonts w:asciiTheme="minorHAnsi" w:eastAsia="Calibri" w:hAnsiTheme="minorHAnsi" w:cs="CIDFont+F1"/>
          <w:sz w:val="22"/>
          <w:szCs w:val="22"/>
        </w:rPr>
        <w:t xml:space="preserve"> (</w:t>
      </w:r>
      <w:r w:rsidR="006B3906" w:rsidRPr="00354558">
        <w:rPr>
          <w:rFonts w:asciiTheme="minorHAnsi" w:eastAsia="Calibri" w:hAnsiTheme="minorHAnsi" w:cs="CIDFont+F1"/>
          <w:sz w:val="22"/>
          <w:szCs w:val="22"/>
        </w:rPr>
        <w:t>cinco</w:t>
      </w:r>
      <w:r w:rsidRPr="00354558">
        <w:rPr>
          <w:rFonts w:asciiTheme="minorHAnsi" w:eastAsia="Calibri" w:hAnsiTheme="minorHAnsi" w:cs="CIDFont+F1"/>
          <w:sz w:val="22"/>
          <w:szCs w:val="22"/>
        </w:rPr>
        <w:t>) dias úteis, contados a partir da</w:t>
      </w:r>
      <w:r w:rsidR="00D37801" w:rsidRPr="00354558">
        <w:rPr>
          <w:rFonts w:asciiTheme="minorHAnsi" w:eastAsia="Calibri" w:hAnsiTheme="minorHAnsi" w:cs="CIDFont+F1"/>
          <w:sz w:val="22"/>
          <w:szCs w:val="22"/>
        </w:rPr>
        <w:t xml:space="preserve"> </w:t>
      </w:r>
      <w:r w:rsidRPr="00354558">
        <w:rPr>
          <w:rFonts w:asciiTheme="minorHAnsi" w:eastAsia="Calibri" w:hAnsiTheme="minorHAnsi" w:cs="CIDFont+F1"/>
          <w:sz w:val="22"/>
          <w:szCs w:val="22"/>
        </w:rPr>
        <w:t>convocação pela Administração;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realizar o objeto nas condições, preços e prazos pac</w:t>
      </w:r>
      <w:r w:rsidR="003054DE" w:rsidRPr="00354558">
        <w:rPr>
          <w:rFonts w:asciiTheme="minorHAnsi" w:hAnsiTheme="minorHAnsi"/>
          <w:sz w:val="22"/>
          <w:szCs w:val="22"/>
        </w:rPr>
        <w:t xml:space="preserve">tuados, nos termos do edital da </w:t>
      </w:r>
      <w:r w:rsidRPr="00354558">
        <w:rPr>
          <w:rFonts w:asciiTheme="minorHAnsi" w:hAnsiTheme="minorHAnsi"/>
          <w:sz w:val="22"/>
          <w:szCs w:val="22"/>
        </w:rPr>
        <w:t>licitação, seus Anexos e sua proposta;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fornecer todos os materiais para o serviço, conforme especificação da proposta, e entregá-los devidamente acabado conforme Termo de Referência e seus anexos;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reparar/corrigir/refazer as suas expensas, no prazo de 10 (dez) dias, contados da notificação dos Gestores/Fiscais do Contrato, os serviços nos quais forem constatadas falhas, imperfeições ou irregularidades resultantes da execução ou do material empregado;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providenciar, quando necessário e às suas custas, documentação e licenças para a execução dos serviços, taxas incidentes, matrícula específica para os serviços e o certificado de taxa de contribuição para acidentes de trabalho, junto aos órgãos competentes;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cumprir e fazer cumprir todas as normas sobre medicina e segurança do trabalho;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executar os serviços objeto do contrato, de acordo com as normas da ABNT, do Decreto-Lei nº 92.100/85 e dos fabricantes dos materiais aplicados, utilizando materiais de primeira qualidade;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comunicar imediatamente ao contratante eventuais inconsistências dos projetos em relação às normas técnicas e legislação vigente;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manter no local pessoal especializado e demais elementos necessários à perfeita execução dos serviços;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fornecer todo o equipamento necessário, tais como ferramentas, maquinaria e aparelhamento adequado à execução dos serviços;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colocar placas indicativas dos serviços, conforme legislação vigente;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providenciar a remoção de entulhos e detritos acumulados no local dos</w:t>
      </w:r>
      <w:r w:rsidR="003054DE" w:rsidRPr="00354558">
        <w:rPr>
          <w:rFonts w:asciiTheme="minorHAnsi" w:hAnsiTheme="minorHAnsi"/>
          <w:sz w:val="22"/>
          <w:szCs w:val="22"/>
        </w:rPr>
        <w:t xml:space="preserve"> </w:t>
      </w:r>
      <w:r w:rsidRPr="00354558">
        <w:rPr>
          <w:rFonts w:asciiTheme="minorHAnsi" w:hAnsiTheme="minorHAnsi"/>
          <w:sz w:val="22"/>
          <w:szCs w:val="22"/>
        </w:rPr>
        <w:t>serviços durante toda a execução e até o final;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arcar com todas as despesas decorrentes do Contrato, incluindo mão de obra, distribuição, seguros, tributos e demais encargos incidentes sobre os serviços contratados;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assumir como exclusivamente seus, os riscos e as despesas decorrentes do fornecimento de material, mão-de-obra, aparelhos e equipamentos necessários para a boa e perfeita execução dos serviços contratados;</w:t>
      </w:r>
    </w:p>
    <w:p w:rsidR="003054DE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responsabilizar-se pela idoneidade e pelo comportamento de seus empregados, prepostos ou subordinados, e ainda, por quaisquer prejuízos que sejam causados por estes ao contratante ou a terceiros;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responder por quaisquer compromissos assumidos com terceiros, ainda que vinculados à execução do contrato;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sujeitar-se à ampla e irrestrita fiscalização por parte do CONTRATANTE, cabendo-lhe prestar todos os esclarecimentos solicitados e acatar reclamações formuladas;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responsabilizar-se pelos danos causados ao CONTRATANTE ou a terceiros decorrentes de sua culpa ou dolo na execução dos serviços objeto do Contrato, não podendo ser argüido, para efeito de exclusão de responsabilidade, o fato de o CONTRATANTE proceder à fiscalização ou acompanhamento da execução dos referidos serviços;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arcar com todos os encargos de natureza trabalhista, previdenciária, acidentária, tributária, administrativa e civil decorrentes da execução dos serviços objeto do contrato;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responsabilizar-se civilmente pela solidez e segurança dos serviços, bem como por eventuais vícios ocultos, pelo prazo de 05 (cinco) anos após o recebimento definitivo;</w:t>
      </w:r>
    </w:p>
    <w:p w:rsidR="00EC2761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manter durante toda a execução do Contrato todas as condições de habilitação e qualificação, exigidas para a contratação, nos termos da Lei 8.666/93 e suas alterações posteriores.</w:t>
      </w:r>
    </w:p>
    <w:p w:rsidR="003054DE" w:rsidRPr="00354558" w:rsidRDefault="00EC2761" w:rsidP="003054DE">
      <w:pPr>
        <w:pStyle w:val="PargrafodaLista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comunicar por escrito e imediatamente ao contratante a ocorrência de contratação de empregados ou a admissão em seu quadro societário de pessoas que sejam cônjuges, companheiros ou parentes em linha reta, colateral ou por afinidade, até o terceiro grau, inclusive, de ocupantes de cargos de direção e de assessoramento, de membros ou juízes vinculados à Justiça Federal de Alagoas.</w:t>
      </w:r>
    </w:p>
    <w:p w:rsidR="0007407B" w:rsidRPr="00354558" w:rsidRDefault="0007407B" w:rsidP="003054DE">
      <w:pPr>
        <w:pStyle w:val="Corpo"/>
        <w:numPr>
          <w:ilvl w:val="0"/>
          <w:numId w:val="38"/>
        </w:numPr>
        <w:rPr>
          <w:rFonts w:asciiTheme="minorHAnsi" w:eastAsia="Calibri" w:hAnsiTheme="minorHAnsi" w:cs="CIDFont+F1"/>
          <w:color w:val="auto"/>
          <w:sz w:val="22"/>
          <w:szCs w:val="22"/>
        </w:rPr>
      </w:pPr>
      <w:r w:rsidRPr="00354558">
        <w:rPr>
          <w:rFonts w:asciiTheme="minorHAnsi" w:eastAsia="Calibri" w:hAnsiTheme="minorHAnsi" w:cs="CIDFont+F1"/>
          <w:color w:val="auto"/>
          <w:sz w:val="22"/>
          <w:szCs w:val="22"/>
        </w:rPr>
        <w:t>Cumprir as demais disposições contidas neste Termo de Referência.</w:t>
      </w:r>
    </w:p>
    <w:p w:rsidR="0007407B" w:rsidRPr="00354558" w:rsidRDefault="0007407B" w:rsidP="00D37801">
      <w:pPr>
        <w:pStyle w:val="Corpo"/>
        <w:rPr>
          <w:rFonts w:asciiTheme="minorHAnsi" w:eastAsia="Calibri" w:hAnsiTheme="minorHAnsi" w:cs="CIDFont+F1"/>
          <w:color w:val="FF0000"/>
          <w:sz w:val="22"/>
          <w:szCs w:val="22"/>
        </w:rPr>
      </w:pPr>
    </w:p>
    <w:p w:rsidR="00E605C0" w:rsidRPr="00354558" w:rsidRDefault="00E605C0" w:rsidP="00C80F80">
      <w:pPr>
        <w:pStyle w:val="PargrafodaLista"/>
        <w:numPr>
          <w:ilvl w:val="1"/>
          <w:numId w:val="4"/>
        </w:num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54558">
        <w:rPr>
          <w:rFonts w:asciiTheme="minorHAnsi" w:hAnsiTheme="minorHAnsi" w:cstheme="minorHAnsi"/>
          <w:b/>
          <w:sz w:val="22"/>
          <w:szCs w:val="22"/>
        </w:rPr>
        <w:t>DA CONTRATANTE</w:t>
      </w:r>
      <w:r w:rsidRPr="00354558">
        <w:rPr>
          <w:rFonts w:asciiTheme="minorHAnsi" w:hAnsiTheme="minorHAnsi" w:cstheme="minorHAnsi"/>
          <w:sz w:val="22"/>
          <w:szCs w:val="22"/>
        </w:rPr>
        <w:t>:</w:t>
      </w:r>
    </w:p>
    <w:p w:rsidR="00E605C0" w:rsidRPr="00354558" w:rsidRDefault="00E605C0" w:rsidP="00D84E65">
      <w:pPr>
        <w:pStyle w:val="PargrafodaLista"/>
        <w:numPr>
          <w:ilvl w:val="0"/>
          <w:numId w:val="18"/>
        </w:numPr>
        <w:tabs>
          <w:tab w:val="left" w:pos="851"/>
        </w:tabs>
        <w:spacing w:before="240"/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>Convocar a adjudicatária, dentro do prazo de eficácia de sua proposta</w:t>
      </w:r>
      <w:r w:rsidR="00C74EEF" w:rsidRPr="00354558">
        <w:rPr>
          <w:rFonts w:asciiTheme="minorHAnsi" w:hAnsiTheme="minorHAnsi" w:cstheme="minorHAnsi"/>
          <w:bCs/>
          <w:sz w:val="22"/>
          <w:szCs w:val="22"/>
        </w:rPr>
        <w:t>,</w:t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14F9" w:rsidRPr="00354558">
        <w:rPr>
          <w:rFonts w:asciiTheme="minorHAnsi" w:hAnsiTheme="minorHAnsi" w:cstheme="minorHAnsi"/>
          <w:bCs/>
          <w:sz w:val="22"/>
          <w:szCs w:val="22"/>
        </w:rPr>
        <w:t>para assinatura</w:t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B6B79" w:rsidRPr="00354558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="004B6B79" w:rsidRPr="00354558">
        <w:rPr>
          <w:rFonts w:asciiTheme="minorHAnsi" w:hAnsiTheme="minorHAnsi" w:cstheme="minorHAnsi"/>
          <w:bCs/>
          <w:sz w:val="22"/>
          <w:szCs w:val="22"/>
        </w:rPr>
        <w:t>Contrato</w:t>
      </w:r>
      <w:r w:rsidR="006B2BA5"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D073D6" w:rsidRPr="00354558" w:rsidRDefault="00D073D6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 xml:space="preserve">Publicar </w:t>
      </w:r>
      <w:r w:rsidR="00460DA6" w:rsidRPr="00354558">
        <w:rPr>
          <w:rFonts w:asciiTheme="minorHAnsi" w:hAnsiTheme="minorHAnsi" w:cstheme="minorHAnsi"/>
          <w:bCs/>
          <w:sz w:val="22"/>
          <w:szCs w:val="22"/>
        </w:rPr>
        <w:t>o extrato da Ata de Registro de Preços</w:t>
      </w:r>
      <w:r w:rsidR="004B6B79" w:rsidRPr="00354558">
        <w:rPr>
          <w:rFonts w:asciiTheme="minorHAnsi" w:hAnsiTheme="minorHAnsi" w:cstheme="minorHAnsi"/>
          <w:bCs/>
          <w:sz w:val="22"/>
          <w:szCs w:val="22"/>
        </w:rPr>
        <w:t xml:space="preserve"> e do Contrato</w:t>
      </w:r>
      <w:r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A043A3" w:rsidRPr="00354558" w:rsidRDefault="009B4622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>Designar o Gestor da ARP</w:t>
      </w:r>
      <w:r w:rsidR="004B6B79" w:rsidRPr="00354558">
        <w:rPr>
          <w:rFonts w:asciiTheme="minorHAnsi" w:hAnsiTheme="minorHAnsi" w:cstheme="minorHAnsi"/>
          <w:bCs/>
          <w:sz w:val="22"/>
          <w:szCs w:val="22"/>
        </w:rPr>
        <w:t xml:space="preserve"> e do Contrato</w:t>
      </w:r>
      <w:r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A043A3" w:rsidRPr="00354558" w:rsidRDefault="00A043A3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>Emitir Nota de Empenho e Ordem de Fornecimento.</w:t>
      </w:r>
    </w:p>
    <w:p w:rsidR="00A043A3" w:rsidRPr="00354558" w:rsidRDefault="00A043A3" w:rsidP="00D84E65">
      <w:pPr>
        <w:pStyle w:val="PargrafodaLista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 xml:space="preserve">Realizar pesquisas nas companhias aéreas, bem como solicitar e verificar a pesquisa de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preços das passagens feitas pela </w:t>
      </w:r>
      <w:r w:rsidR="00F75FA0" w:rsidRPr="00354558">
        <w:rPr>
          <w:rFonts w:asciiTheme="minorHAnsi" w:hAnsiTheme="minorHAnsi" w:cstheme="minorHAnsi"/>
          <w:bCs/>
          <w:sz w:val="22"/>
          <w:szCs w:val="22"/>
        </w:rPr>
        <w:t>Contratada</w:t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, comparando-os com os praticados no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Pr="00354558">
        <w:rPr>
          <w:rFonts w:asciiTheme="minorHAnsi" w:hAnsiTheme="minorHAnsi" w:cstheme="minorHAnsi"/>
          <w:bCs/>
          <w:sz w:val="22"/>
          <w:szCs w:val="22"/>
        </w:rPr>
        <w:t>mercado</w:t>
      </w:r>
      <w:r w:rsidR="00F75FA0"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3F372A" w:rsidRPr="00354558" w:rsidRDefault="003F372A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 xml:space="preserve">Solicitar o cancelamento e/ou reembolso dos bilhetes de passagens, conforme a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Pr="00354558">
        <w:rPr>
          <w:rFonts w:asciiTheme="minorHAnsi" w:hAnsiTheme="minorHAnsi" w:cstheme="minorHAnsi"/>
          <w:bCs/>
          <w:sz w:val="22"/>
          <w:szCs w:val="22"/>
        </w:rPr>
        <w:t>necessidade</w:t>
      </w:r>
      <w:r w:rsidR="006E4758"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354558" w:rsidRDefault="00E605C0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>Acompanhar e fiscalizar a execução d</w:t>
      </w:r>
      <w:r w:rsidR="00460DA6" w:rsidRPr="00354558">
        <w:rPr>
          <w:rFonts w:asciiTheme="minorHAnsi" w:hAnsiTheme="minorHAnsi" w:cstheme="minorHAnsi"/>
          <w:bCs/>
          <w:sz w:val="22"/>
          <w:szCs w:val="22"/>
        </w:rPr>
        <w:t>a</w:t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6820" w:rsidRPr="00354558">
        <w:rPr>
          <w:rFonts w:asciiTheme="minorHAnsi" w:hAnsiTheme="minorHAnsi" w:cstheme="minorHAnsi"/>
          <w:bCs/>
          <w:sz w:val="22"/>
          <w:szCs w:val="22"/>
        </w:rPr>
        <w:t>Contrat</w:t>
      </w:r>
      <w:r w:rsidR="00460DA6" w:rsidRPr="00354558">
        <w:rPr>
          <w:rFonts w:asciiTheme="minorHAnsi" w:hAnsiTheme="minorHAnsi" w:cstheme="minorHAnsi"/>
          <w:bCs/>
          <w:sz w:val="22"/>
          <w:szCs w:val="22"/>
        </w:rPr>
        <w:t>açã</w:t>
      </w:r>
      <w:r w:rsidR="00846820" w:rsidRPr="00354558">
        <w:rPr>
          <w:rFonts w:asciiTheme="minorHAnsi" w:hAnsiTheme="minorHAnsi" w:cstheme="minorHAnsi"/>
          <w:bCs/>
          <w:sz w:val="22"/>
          <w:szCs w:val="22"/>
        </w:rPr>
        <w:t>o</w:t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, aplicar as penalidades regulamentares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e contratuais, atestar as </w:t>
      </w:r>
      <w:r w:rsidR="00680EF0" w:rsidRPr="00354558">
        <w:rPr>
          <w:rFonts w:asciiTheme="minorHAnsi" w:hAnsiTheme="minorHAnsi" w:cstheme="minorHAnsi"/>
          <w:bCs/>
          <w:sz w:val="22"/>
          <w:szCs w:val="22"/>
        </w:rPr>
        <w:t xml:space="preserve">Notas Fiscais </w:t>
      </w:r>
      <w:r w:rsidRPr="00354558">
        <w:rPr>
          <w:rFonts w:asciiTheme="minorHAnsi" w:hAnsiTheme="minorHAnsi" w:cstheme="minorHAnsi"/>
          <w:bCs/>
          <w:sz w:val="22"/>
          <w:szCs w:val="22"/>
        </w:rPr>
        <w:t>e efetuar o pagamento</w:t>
      </w:r>
      <w:r w:rsidR="006B2BA5"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3F372A" w:rsidRPr="00354558" w:rsidRDefault="003F372A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 xml:space="preserve">Antecipar as faturas, mediante comprovação por escrito da Contratada, de tarifas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promocionais condicionadas a pagamento em períodos diferentes do estabelecido no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="00F4244B" w:rsidRPr="00354558">
        <w:rPr>
          <w:rFonts w:asciiTheme="minorHAnsi" w:hAnsiTheme="minorHAnsi" w:cstheme="minorHAnsi"/>
          <w:bCs/>
          <w:sz w:val="22"/>
          <w:szCs w:val="22"/>
        </w:rPr>
        <w:t>Contrato</w:t>
      </w:r>
      <w:r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354558" w:rsidRDefault="00E605C0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>Prestar todas as informações necessárias</w:t>
      </w:r>
      <w:r w:rsidR="00D073D6" w:rsidRPr="00354558">
        <w:rPr>
          <w:rFonts w:asciiTheme="minorHAnsi" w:hAnsiTheme="minorHAnsi" w:cstheme="minorHAnsi"/>
          <w:bCs/>
          <w:sz w:val="22"/>
          <w:szCs w:val="22"/>
        </w:rPr>
        <w:t>,</w:t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 com clareza</w:t>
      </w:r>
      <w:r w:rsidR="00D073D6" w:rsidRPr="00354558">
        <w:rPr>
          <w:rFonts w:asciiTheme="minorHAnsi" w:hAnsiTheme="minorHAnsi" w:cstheme="minorHAnsi"/>
          <w:bCs/>
          <w:sz w:val="22"/>
          <w:szCs w:val="22"/>
        </w:rPr>
        <w:t>,</w:t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 para </w:t>
      </w:r>
      <w:r w:rsidR="006314F9" w:rsidRPr="00354558">
        <w:rPr>
          <w:rFonts w:asciiTheme="minorHAnsi" w:hAnsiTheme="minorHAnsi" w:cstheme="minorHAnsi"/>
          <w:bCs/>
          <w:sz w:val="22"/>
          <w:szCs w:val="22"/>
        </w:rPr>
        <w:t>a execução d</w:t>
      </w:r>
      <w:r w:rsidR="00460DA6" w:rsidRPr="00354558">
        <w:rPr>
          <w:rFonts w:asciiTheme="minorHAnsi" w:hAnsiTheme="minorHAnsi" w:cstheme="minorHAnsi"/>
          <w:bCs/>
          <w:sz w:val="22"/>
          <w:szCs w:val="22"/>
        </w:rPr>
        <w:t>a</w:t>
      </w:r>
      <w:r w:rsidR="00680EF0" w:rsidRPr="003545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6820" w:rsidRPr="00354558">
        <w:rPr>
          <w:rFonts w:asciiTheme="minorHAnsi" w:hAnsiTheme="minorHAnsi" w:cstheme="minorHAnsi"/>
          <w:bCs/>
          <w:sz w:val="22"/>
          <w:szCs w:val="22"/>
        </w:rPr>
        <w:t>Contrat</w:t>
      </w:r>
      <w:r w:rsidR="00460DA6" w:rsidRPr="00354558">
        <w:rPr>
          <w:rFonts w:asciiTheme="minorHAnsi" w:hAnsiTheme="minorHAnsi" w:cstheme="minorHAnsi"/>
          <w:bCs/>
          <w:sz w:val="22"/>
          <w:szCs w:val="22"/>
        </w:rPr>
        <w:t>açã</w:t>
      </w:r>
      <w:r w:rsidR="00846820" w:rsidRPr="00354558">
        <w:rPr>
          <w:rFonts w:asciiTheme="minorHAnsi" w:hAnsiTheme="minorHAnsi" w:cstheme="minorHAnsi"/>
          <w:bCs/>
          <w:sz w:val="22"/>
          <w:szCs w:val="22"/>
        </w:rPr>
        <w:t>o</w:t>
      </w:r>
      <w:r w:rsidR="00D073D6"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354558" w:rsidRDefault="00E605C0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 xml:space="preserve">Comunicar, imediatamente, as irregularidades verificadas na </w:t>
      </w:r>
      <w:r w:rsidR="006314F9" w:rsidRPr="00354558">
        <w:rPr>
          <w:rFonts w:asciiTheme="minorHAnsi" w:hAnsiTheme="minorHAnsi" w:cstheme="minorHAnsi"/>
          <w:bCs/>
          <w:sz w:val="22"/>
          <w:szCs w:val="22"/>
        </w:rPr>
        <w:t xml:space="preserve">execução </w:t>
      </w:r>
      <w:r w:rsidR="00680EF0" w:rsidRPr="00354558">
        <w:rPr>
          <w:rFonts w:asciiTheme="minorHAnsi" w:hAnsiTheme="minorHAnsi" w:cstheme="minorHAnsi"/>
          <w:bCs/>
          <w:sz w:val="22"/>
          <w:szCs w:val="22"/>
        </w:rPr>
        <w:t>d</w:t>
      </w:r>
      <w:r w:rsidR="003F372A" w:rsidRPr="00354558">
        <w:rPr>
          <w:rFonts w:asciiTheme="minorHAnsi" w:hAnsiTheme="minorHAnsi" w:cstheme="minorHAnsi"/>
          <w:bCs/>
          <w:sz w:val="22"/>
          <w:szCs w:val="22"/>
        </w:rPr>
        <w:t>os serviços</w:t>
      </w:r>
      <w:r w:rsidR="00D073D6"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E605C0" w:rsidRPr="00354558" w:rsidRDefault="00680EF0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>R</w:t>
      </w:r>
      <w:r w:rsidR="00E605C0" w:rsidRPr="00354558">
        <w:rPr>
          <w:rFonts w:asciiTheme="minorHAnsi" w:hAnsiTheme="minorHAnsi" w:cstheme="minorHAnsi"/>
          <w:bCs/>
          <w:sz w:val="22"/>
          <w:szCs w:val="22"/>
        </w:rPr>
        <w:t>ecusar</w:t>
      </w:r>
      <w:r w:rsidR="009B4622" w:rsidRPr="00354558">
        <w:rPr>
          <w:rFonts w:asciiTheme="minorHAnsi" w:hAnsiTheme="minorHAnsi" w:cstheme="minorHAnsi"/>
          <w:bCs/>
          <w:sz w:val="22"/>
          <w:szCs w:val="22"/>
        </w:rPr>
        <w:t>-se</w:t>
      </w:r>
      <w:r w:rsidR="00230DE3" w:rsidRPr="00354558">
        <w:rPr>
          <w:rFonts w:asciiTheme="minorHAnsi" w:hAnsiTheme="minorHAnsi" w:cstheme="minorHAnsi"/>
          <w:bCs/>
          <w:sz w:val="22"/>
          <w:szCs w:val="22"/>
        </w:rPr>
        <w:t xml:space="preserve"> a receber o</w:t>
      </w:r>
      <w:r w:rsidR="00E605C0" w:rsidRPr="0035455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30DE3" w:rsidRPr="00354558">
        <w:rPr>
          <w:rFonts w:asciiTheme="minorHAnsi" w:hAnsiTheme="minorHAnsi" w:cstheme="minorHAnsi"/>
          <w:bCs/>
          <w:sz w:val="22"/>
          <w:szCs w:val="22"/>
        </w:rPr>
        <w:t>objeto</w:t>
      </w:r>
      <w:r w:rsidR="00E605C0" w:rsidRPr="00354558">
        <w:rPr>
          <w:rFonts w:asciiTheme="minorHAnsi" w:hAnsiTheme="minorHAnsi" w:cstheme="minorHAnsi"/>
          <w:bCs/>
          <w:sz w:val="22"/>
          <w:szCs w:val="22"/>
        </w:rPr>
        <w:t xml:space="preserve"> licitado, caso este esteja em desacordo com a proposta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="00E605C0" w:rsidRPr="00354558">
        <w:rPr>
          <w:rFonts w:asciiTheme="minorHAnsi" w:hAnsiTheme="minorHAnsi" w:cstheme="minorHAnsi"/>
          <w:bCs/>
          <w:sz w:val="22"/>
          <w:szCs w:val="22"/>
        </w:rPr>
        <w:t xml:space="preserve">apresentada pela </w:t>
      </w:r>
      <w:r w:rsidR="006B2BA5" w:rsidRPr="00354558">
        <w:rPr>
          <w:rFonts w:asciiTheme="minorHAnsi" w:hAnsiTheme="minorHAnsi" w:cstheme="minorHAnsi"/>
          <w:bCs/>
          <w:sz w:val="22"/>
          <w:szCs w:val="22"/>
        </w:rPr>
        <w:t>Contratada</w:t>
      </w:r>
      <w:r w:rsidR="00E605C0" w:rsidRPr="00354558">
        <w:rPr>
          <w:rFonts w:asciiTheme="minorHAnsi" w:hAnsiTheme="minorHAnsi" w:cstheme="minorHAnsi"/>
          <w:bCs/>
          <w:sz w:val="22"/>
          <w:szCs w:val="22"/>
        </w:rPr>
        <w:t xml:space="preserve">, fato que será devidamente caracterizado e comunicado à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="00E605C0" w:rsidRPr="00354558">
        <w:rPr>
          <w:rFonts w:asciiTheme="minorHAnsi" w:hAnsiTheme="minorHAnsi" w:cstheme="minorHAnsi"/>
          <w:bCs/>
          <w:sz w:val="22"/>
          <w:szCs w:val="22"/>
        </w:rPr>
        <w:t>empresa, sem que a esta caiba direito de indenização.</w:t>
      </w:r>
    </w:p>
    <w:p w:rsidR="00330F4B" w:rsidRPr="00354558" w:rsidRDefault="00330F4B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 xml:space="preserve">Modificar, unilateralmente, para melhor adequação às finalidades de interesse público, </w:t>
      </w:r>
      <w:r w:rsidR="00D84E65">
        <w:rPr>
          <w:rFonts w:asciiTheme="minorHAnsi" w:hAnsiTheme="minorHAnsi" w:cstheme="minorHAnsi"/>
          <w:bCs/>
          <w:sz w:val="22"/>
          <w:szCs w:val="22"/>
        </w:rPr>
        <w:tab/>
      </w:r>
      <w:r w:rsidRPr="00354558">
        <w:rPr>
          <w:rFonts w:asciiTheme="minorHAnsi" w:hAnsiTheme="minorHAnsi" w:cstheme="minorHAnsi"/>
          <w:bCs/>
          <w:sz w:val="22"/>
          <w:szCs w:val="22"/>
        </w:rPr>
        <w:t xml:space="preserve">respeitados os direitos da </w:t>
      </w:r>
      <w:r w:rsidR="003F372A" w:rsidRPr="00354558">
        <w:rPr>
          <w:rFonts w:asciiTheme="minorHAnsi" w:hAnsiTheme="minorHAnsi" w:cstheme="minorHAnsi"/>
          <w:bCs/>
          <w:sz w:val="22"/>
          <w:szCs w:val="22"/>
        </w:rPr>
        <w:t>Contratada</w:t>
      </w:r>
      <w:r w:rsidR="00B00B36"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330F4B" w:rsidRDefault="00330F4B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54558">
        <w:rPr>
          <w:rFonts w:asciiTheme="minorHAnsi" w:hAnsiTheme="minorHAnsi" w:cstheme="minorHAnsi"/>
          <w:bCs/>
          <w:sz w:val="22"/>
          <w:szCs w:val="22"/>
        </w:rPr>
        <w:t xml:space="preserve">Rescindi-lo unilateralmente, nas hipóteses da declaração de nulidade do </w:t>
      </w:r>
      <w:r w:rsidR="003F372A" w:rsidRPr="00354558">
        <w:rPr>
          <w:rFonts w:asciiTheme="minorHAnsi" w:hAnsiTheme="minorHAnsi" w:cstheme="minorHAnsi"/>
          <w:bCs/>
          <w:sz w:val="22"/>
          <w:szCs w:val="22"/>
        </w:rPr>
        <w:t>Contrato</w:t>
      </w:r>
      <w:r w:rsidRPr="00354558">
        <w:rPr>
          <w:rFonts w:asciiTheme="minorHAnsi" w:hAnsiTheme="minorHAnsi" w:cstheme="minorHAnsi"/>
          <w:bCs/>
          <w:sz w:val="22"/>
          <w:szCs w:val="22"/>
        </w:rPr>
        <w:t>.</w:t>
      </w:r>
    </w:p>
    <w:p w:rsidR="004D4B35" w:rsidRPr="00223E3E" w:rsidRDefault="004D4B35" w:rsidP="00D84E65">
      <w:pPr>
        <w:pStyle w:val="PargrafodaLista"/>
        <w:numPr>
          <w:ilvl w:val="0"/>
          <w:numId w:val="18"/>
        </w:numPr>
        <w:tabs>
          <w:tab w:val="left" w:pos="851"/>
        </w:tabs>
        <w:ind w:left="284"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23E3E">
        <w:rPr>
          <w:rFonts w:ascii="Calibri" w:hAnsi="Calibri"/>
          <w:sz w:val="22"/>
          <w:szCs w:val="22"/>
        </w:rPr>
        <w:t>Aplicar à Contratada as penalidades regulamentares contratuais.</w:t>
      </w:r>
    </w:p>
    <w:p w:rsidR="00EC28F2" w:rsidRPr="00354558" w:rsidRDefault="00EC28F2" w:rsidP="00D84E65">
      <w:pPr>
        <w:tabs>
          <w:tab w:val="left" w:pos="851"/>
        </w:tabs>
        <w:autoSpaceDE w:val="0"/>
        <w:autoSpaceDN w:val="0"/>
        <w:adjustRightInd w:val="0"/>
        <w:ind w:left="284" w:firstLine="284"/>
        <w:jc w:val="both"/>
        <w:rPr>
          <w:rFonts w:asciiTheme="minorHAnsi" w:eastAsia="Calibri" w:hAnsiTheme="minorHAnsi" w:cs="Tahoma"/>
          <w:sz w:val="22"/>
          <w:szCs w:val="22"/>
        </w:rPr>
      </w:pPr>
    </w:p>
    <w:p w:rsidR="003054DE" w:rsidRPr="00354558" w:rsidRDefault="003054DE" w:rsidP="00D84E65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851"/>
        </w:tabs>
        <w:spacing w:before="240" w:after="120"/>
        <w:ind w:left="284" w:firstLine="284"/>
        <w:jc w:val="both"/>
        <w:rPr>
          <w:rFonts w:asciiTheme="minorHAnsi" w:eastAsia="Calibri" w:hAnsiTheme="minorHAnsi"/>
          <w:b/>
          <w:sz w:val="22"/>
          <w:szCs w:val="22"/>
        </w:rPr>
      </w:pPr>
      <w:r w:rsidRPr="00354558">
        <w:rPr>
          <w:rFonts w:asciiTheme="minorHAnsi" w:hAnsiTheme="minorHAnsi"/>
          <w:b/>
          <w:kern w:val="32"/>
          <w:sz w:val="22"/>
          <w:szCs w:val="22"/>
        </w:rPr>
        <w:t>DO PAGAMENTO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Os pagamentos podem ser realizados com recursos próprios e/ou com recursos de convênios.</w:t>
      </w:r>
    </w:p>
    <w:p w:rsidR="003054DE" w:rsidRPr="00354558" w:rsidRDefault="003054DE" w:rsidP="003054DE">
      <w:pPr>
        <w:pStyle w:val="PargrafodaLista"/>
        <w:spacing w:after="120"/>
        <w:ind w:left="39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3054DE" w:rsidRPr="00354558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/>
          <w:b/>
          <w:sz w:val="22"/>
          <w:szCs w:val="22"/>
        </w:rPr>
      </w:pPr>
      <w:r w:rsidRPr="00354558">
        <w:rPr>
          <w:rFonts w:asciiTheme="minorHAnsi" w:hAnsiTheme="minorHAnsi"/>
          <w:b/>
          <w:sz w:val="22"/>
          <w:szCs w:val="22"/>
        </w:rPr>
        <w:t>DA ATA DE REGISTRO DE PREÇOS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O prazo de validade da ARP será de 12 (doze) meses, contados a partir da sua assinatura, tendo sua </w:t>
      </w:r>
      <w:r w:rsidRPr="00354558">
        <w:rPr>
          <w:rFonts w:asciiTheme="minorHAnsi" w:hAnsiTheme="minorHAnsi"/>
          <w:bCs/>
          <w:sz w:val="22"/>
          <w:szCs w:val="22"/>
        </w:rPr>
        <w:t>eficácia</w:t>
      </w:r>
      <w:r w:rsidRPr="00354558">
        <w:rPr>
          <w:rFonts w:asciiTheme="minorHAnsi" w:hAnsiTheme="minorHAnsi"/>
          <w:sz w:val="22"/>
          <w:szCs w:val="22"/>
        </w:rPr>
        <w:t xml:space="preserve"> a partir da data de publicação do seu extrato no Diário Oficial do Município. </w:t>
      </w:r>
    </w:p>
    <w:p w:rsidR="004B5D08" w:rsidRPr="00354558" w:rsidRDefault="004B5D08" w:rsidP="00C80F80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7C3796" w:rsidRPr="00354558" w:rsidRDefault="004B5D08" w:rsidP="00C80F80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O remanejamento de que trata o </w:t>
      </w:r>
      <w:r w:rsidR="00DC231E" w:rsidRPr="006B0A71">
        <w:rPr>
          <w:rFonts w:asciiTheme="minorHAnsi" w:hAnsiTheme="minorHAnsi"/>
          <w:bCs/>
          <w:sz w:val="22"/>
          <w:szCs w:val="22"/>
        </w:rPr>
        <w:t>item</w:t>
      </w:r>
      <w:r w:rsidR="00B75E07" w:rsidRPr="006B0A71">
        <w:rPr>
          <w:rFonts w:asciiTheme="minorHAnsi" w:hAnsiTheme="minorHAnsi"/>
          <w:bCs/>
          <w:sz w:val="22"/>
          <w:szCs w:val="22"/>
        </w:rPr>
        <w:t xml:space="preserve"> 1</w:t>
      </w:r>
      <w:r w:rsidR="00B123E0" w:rsidRPr="006B0A71">
        <w:rPr>
          <w:rFonts w:asciiTheme="minorHAnsi" w:hAnsiTheme="minorHAnsi"/>
          <w:bCs/>
          <w:sz w:val="22"/>
          <w:szCs w:val="22"/>
        </w:rPr>
        <w:t>3</w:t>
      </w:r>
      <w:r w:rsidRPr="006B0A71">
        <w:rPr>
          <w:rFonts w:asciiTheme="minorHAnsi" w:hAnsiTheme="minorHAnsi"/>
          <w:bCs/>
          <w:sz w:val="22"/>
          <w:szCs w:val="22"/>
        </w:rPr>
        <w:t>.2</w:t>
      </w:r>
      <w:r w:rsidRPr="00354558">
        <w:rPr>
          <w:rFonts w:asciiTheme="minorHAnsi" w:hAnsiTheme="minorHAnsi"/>
          <w:bCs/>
          <w:sz w:val="22"/>
          <w:szCs w:val="22"/>
        </w:rPr>
        <w:t xml:space="preserve"> </w:t>
      </w:r>
      <w:r w:rsidRPr="00354558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4B5D08" w:rsidRPr="00354558" w:rsidRDefault="004B5D08" w:rsidP="00C80F80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A gestão da ARP caberá à Agência Municipal de Regulação de Serviços Delegados – ARSER, situada na Rua Pedro Monteiro, 47 - CEP: 57020-380, Telefone (82) 3315-7336/7327/7323.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Compete ao Órgão Gerenciador e aos Participantes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354558">
        <w:rPr>
          <w:rFonts w:asciiTheme="minorHAnsi" w:hAnsiTheme="minorHAnsi"/>
          <w:bCs/>
          <w:sz w:val="22"/>
          <w:szCs w:val="22"/>
        </w:rPr>
        <w:t>contratuais</w:t>
      </w:r>
      <w:r w:rsidRPr="00354558">
        <w:rPr>
          <w:rFonts w:asciiTheme="minorHAnsi" w:hAnsiTheme="minorHAnsi"/>
          <w:sz w:val="22"/>
          <w:szCs w:val="22"/>
        </w:rPr>
        <w:t>, em relação às suas próprias contratações, informando as ocorrências ao órgão gerenciador, para registro no SICAF.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bCs/>
          <w:sz w:val="22"/>
          <w:szCs w:val="22"/>
        </w:rPr>
        <w:t>Caberá</w:t>
      </w:r>
      <w:r w:rsidRPr="00354558">
        <w:rPr>
          <w:rFonts w:asciiTheme="minorHAnsi" w:hAnsiTheme="minorHAns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3054DE" w:rsidRPr="00354558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eastAsia="Calibri" w:hAnsiTheme="minorHAnsi"/>
          <w:b/>
          <w:sz w:val="22"/>
          <w:szCs w:val="22"/>
        </w:rPr>
      </w:pPr>
      <w:r w:rsidRPr="00354558">
        <w:rPr>
          <w:rFonts w:asciiTheme="minorHAnsi" w:hAnsiTheme="minorHAnsi"/>
          <w:b/>
          <w:kern w:val="32"/>
          <w:sz w:val="22"/>
          <w:szCs w:val="22"/>
        </w:rPr>
        <w:t>DA CONTRATAÇÃO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bCs/>
          <w:sz w:val="22"/>
          <w:szCs w:val="22"/>
        </w:rPr>
        <w:t xml:space="preserve">O prazo para a licitante vencedora assinar </w:t>
      </w:r>
      <w:r w:rsidRPr="00354558">
        <w:rPr>
          <w:rFonts w:asciiTheme="minorHAnsi" w:hAnsiTheme="minorHAnsi" w:cs="Tahoma"/>
          <w:sz w:val="22"/>
          <w:szCs w:val="22"/>
        </w:rPr>
        <w:t>o respectivo termo de contrato, aceitar ou retirar a nota de empenho</w:t>
      </w:r>
      <w:r w:rsidRPr="00354558">
        <w:rPr>
          <w:rFonts w:asciiTheme="minorHAnsi" w:hAnsiTheme="minorHAns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  <w:r w:rsidRPr="00354558">
        <w:rPr>
          <w:rFonts w:asciiTheme="minorHAnsi" w:hAnsiTheme="minorHAnsi"/>
          <w:b/>
          <w:kern w:val="32"/>
          <w:sz w:val="22"/>
          <w:szCs w:val="22"/>
        </w:rPr>
        <w:t xml:space="preserve"> 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O termo de contrato poderá ser substituído por Nota de Empenho e/ou por Ordem de Fornecimento.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3054DE" w:rsidRPr="00354558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/>
          <w:b/>
          <w:sz w:val="22"/>
          <w:szCs w:val="22"/>
        </w:rPr>
      </w:pPr>
      <w:r w:rsidRPr="00354558">
        <w:rPr>
          <w:rFonts w:asciiTheme="minorHAnsi" w:hAnsiTheme="minorHAnsi"/>
          <w:b/>
          <w:sz w:val="22"/>
          <w:szCs w:val="22"/>
        </w:rPr>
        <w:t>DA FISCALIZAÇÃO DO CONTRATO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b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A </w:t>
      </w:r>
      <w:r w:rsidRPr="00354558">
        <w:rPr>
          <w:rFonts w:asciiTheme="minorHAnsi" w:hAnsiTheme="minorHAnsi"/>
          <w:bCs/>
          <w:sz w:val="22"/>
          <w:szCs w:val="22"/>
        </w:rPr>
        <w:t>contratação</w:t>
      </w:r>
      <w:r w:rsidRPr="00354558">
        <w:rPr>
          <w:rFonts w:asciiTheme="minorHAnsi" w:hAnsiTheme="minorHAnsi"/>
          <w:sz w:val="22"/>
          <w:szCs w:val="22"/>
        </w:rPr>
        <w:t xml:space="preserve"> será acompanhada e fiscalizada por servidor a ser designado pelo Gestor da Pasta.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O fiscal da contratação terá, entre outras, as seguintes atribuições: 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Expedir ordens de fornecimento; 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Proceder ao acompanhamento técnico da execução dos serviços;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Fiscalizar a execução do Contrato quanto à qualidade desejada; 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Comunicar à Contratada o descumprimento do contrato e indicar os procedimentos necessários ao seu correto cumprimento; 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Solicitar à Administração a aplicação de penalidades por descumprimento de cláusula contratual; 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Fornecer atestados de capacidade técnica quando solicitado, desde que atendidas às obrigações contratuais; 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Atestar as notas fiscais relativas a execução dos serviços para efeito de pagamentos; 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Recusar o objeto que for entregue fora das especificações contidas no Contrato ou que forem executados em quantidades divergentes daquelas constantes na ordem de serviços;</w:t>
      </w:r>
    </w:p>
    <w:p w:rsidR="003054DE" w:rsidRPr="00354558" w:rsidRDefault="003054DE" w:rsidP="003054DE">
      <w:pPr>
        <w:pStyle w:val="Default"/>
        <w:numPr>
          <w:ilvl w:val="0"/>
          <w:numId w:val="35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 Solicitar à Contratada e a seu preposto todas as providências necessárias ao bom e fiel cumprimento das obrigações.</w:t>
      </w:r>
    </w:p>
    <w:p w:rsidR="003054DE" w:rsidRPr="00354558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354558">
        <w:rPr>
          <w:rFonts w:asciiTheme="minorHAnsi" w:hAnsiTheme="minorHAnsi"/>
          <w:b/>
          <w:bCs/>
          <w:sz w:val="22"/>
          <w:szCs w:val="22"/>
        </w:rPr>
        <w:t>DO REAJUSTE, DOS ACRÉSCIMOS OU SUPRESSÕES</w:t>
      </w:r>
    </w:p>
    <w:p w:rsidR="006B1D8D" w:rsidRPr="00232F62" w:rsidRDefault="006B1D8D" w:rsidP="00232F6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232F62">
        <w:rPr>
          <w:rFonts w:ascii="Calibri" w:hAnsi="Calibri"/>
          <w:bCs/>
          <w:sz w:val="22"/>
          <w:szCs w:val="22"/>
        </w:rPr>
        <w:t xml:space="preserve">Fica </w:t>
      </w:r>
      <w:r w:rsidRPr="00232F62">
        <w:rPr>
          <w:rFonts w:ascii="Calibri" w:hAnsi="Calibri"/>
          <w:sz w:val="22"/>
          <w:szCs w:val="22"/>
        </w:rPr>
        <w:t>proibido</w:t>
      </w:r>
      <w:r w:rsidRPr="00232F62">
        <w:rPr>
          <w:rFonts w:ascii="Calibri" w:hAnsi="Calibri"/>
          <w:bCs/>
          <w:sz w:val="22"/>
          <w:szCs w:val="22"/>
        </w:rPr>
        <w:t xml:space="preserve"> o reajuste do valor durante a vigência do contrato ou ata.</w:t>
      </w:r>
    </w:p>
    <w:p w:rsidR="006B1D8D" w:rsidRPr="00B930F5" w:rsidRDefault="006B1D8D" w:rsidP="00232F6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B930F5">
        <w:rPr>
          <w:rFonts w:ascii="Calibri" w:hAnsi="Calibri"/>
          <w:sz w:val="22"/>
          <w:szCs w:val="22"/>
        </w:rPr>
        <w:t>Após o período mencionado no “caput”, será admitido o reajuste, utilizando-se como base o IPCA (Índice de Preços ao Consumidor Amplo).</w:t>
      </w:r>
    </w:p>
    <w:p w:rsidR="006B1D8D" w:rsidRPr="00B930F5" w:rsidRDefault="006B1D8D" w:rsidP="00232F6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B930F5">
        <w:rPr>
          <w:rFonts w:ascii="Calibri" w:hAnsi="Calibri"/>
          <w:sz w:val="22"/>
          <w:szCs w:val="22"/>
        </w:rPr>
        <w:t>Pode ocorrer a revisão do contrato ou ata, tencionando o reequilíbrio econômico financeiro, desde que haja incidência de fato imprevisível e devidamente justificado, conforme art. 37, XXI, DA CF/88, arts. 57,§§ 1º e 2º, 65, II, “d” e § 6º, todos da Lei n.8666/93 e arts. 17/19 do Decreto Municipal nº 7.496/2013.</w:t>
      </w:r>
    </w:p>
    <w:p w:rsidR="003054DE" w:rsidRPr="00A703C1" w:rsidRDefault="006B1D8D" w:rsidP="00232F62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435"/>
        <w:jc w:val="both"/>
        <w:rPr>
          <w:rFonts w:ascii="Calibri" w:hAnsi="Calibri"/>
          <w:sz w:val="22"/>
          <w:szCs w:val="22"/>
        </w:rPr>
      </w:pPr>
      <w:r w:rsidRPr="00B930F5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contratada.</w:t>
      </w:r>
    </w:p>
    <w:p w:rsidR="003054DE" w:rsidRPr="00354558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b/>
          <w:sz w:val="22"/>
          <w:szCs w:val="22"/>
        </w:rPr>
        <w:t>DA RESCISÃO</w:t>
      </w:r>
      <w:r w:rsidRPr="00354558">
        <w:rPr>
          <w:rFonts w:asciiTheme="minorHAnsi" w:hAnsiTheme="minorHAnsi"/>
          <w:sz w:val="22"/>
          <w:szCs w:val="22"/>
        </w:rPr>
        <w:t>: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Em conformidade com o que dispõe os art.s 77 a 80 da Lei 8.666/93, qualquer das partes poderá </w:t>
      </w:r>
      <w:r w:rsidRPr="00354558">
        <w:rPr>
          <w:rFonts w:asciiTheme="minorHAnsi" w:hAnsiTheme="minorHAnsi"/>
          <w:bCs/>
          <w:sz w:val="22"/>
          <w:szCs w:val="22"/>
        </w:rPr>
        <w:t>rescindir</w:t>
      </w:r>
      <w:r w:rsidRPr="00354558">
        <w:rPr>
          <w:rFonts w:asciiTheme="minorHAnsi" w:hAnsiTheme="minorHAnsi"/>
          <w:sz w:val="22"/>
          <w:szCs w:val="22"/>
        </w:rPr>
        <w:t xml:space="preserve"> o contrato, a qualquer tempo, sem qualquer razão ou motivo, mediante simples aviso à outra Parte, com 30 (trinta) dias de antecedência, hipótese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Na </w:t>
      </w:r>
      <w:r w:rsidRPr="00354558">
        <w:rPr>
          <w:rFonts w:asciiTheme="minorHAnsi" w:hAnsiTheme="minorHAnsi"/>
          <w:bCs/>
          <w:sz w:val="22"/>
          <w:szCs w:val="22"/>
        </w:rPr>
        <w:t>hipótese</w:t>
      </w:r>
      <w:r w:rsidRPr="00354558">
        <w:rPr>
          <w:rFonts w:asciiTheme="minorHAnsi" w:hAnsiTheme="minorHAns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Na </w:t>
      </w:r>
      <w:r w:rsidRPr="00354558">
        <w:rPr>
          <w:rFonts w:asciiTheme="minorHAnsi" w:hAnsiTheme="minorHAnsi"/>
          <w:bCs/>
          <w:sz w:val="22"/>
          <w:szCs w:val="22"/>
        </w:rPr>
        <w:t>hipótese</w:t>
      </w:r>
      <w:r w:rsidRPr="00354558">
        <w:rPr>
          <w:rFonts w:asciiTheme="minorHAnsi" w:hAnsiTheme="minorHAns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3054DE" w:rsidRPr="00354558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/>
          <w:b/>
          <w:sz w:val="22"/>
          <w:szCs w:val="22"/>
        </w:rPr>
      </w:pPr>
      <w:r w:rsidRPr="00354558">
        <w:rPr>
          <w:rFonts w:asciiTheme="minorHAnsi" w:hAnsiTheme="minorHAnsi"/>
          <w:b/>
          <w:sz w:val="22"/>
          <w:szCs w:val="22"/>
        </w:rPr>
        <w:t>DAS SANÇÕES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54558">
        <w:rPr>
          <w:rFonts w:asciiTheme="minorHAnsi" w:hAnsiTheme="minorHAnsi" w:cstheme="minorHAnsi"/>
          <w:sz w:val="22"/>
          <w:szCs w:val="22"/>
        </w:rPr>
        <w:t xml:space="preserve">Em </w:t>
      </w:r>
      <w:r w:rsidRPr="00354558">
        <w:rPr>
          <w:rFonts w:asciiTheme="minorHAnsi" w:hAnsiTheme="minorHAnsi"/>
          <w:sz w:val="22"/>
          <w:szCs w:val="22"/>
        </w:rPr>
        <w:t>caso</w:t>
      </w:r>
      <w:r w:rsidRPr="0035455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Contratada sujeita às sanções indicadas abaixo, sem prejuízo de outras previstas na legislação vigente:</w:t>
      </w:r>
    </w:p>
    <w:p w:rsidR="003054DE" w:rsidRPr="00354558" w:rsidRDefault="003054DE" w:rsidP="003054DE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354558">
        <w:rPr>
          <w:rFonts w:asciiTheme="minorHAnsi" w:hAnsiTheme="minorHAnsi"/>
          <w:sz w:val="22"/>
          <w:szCs w:val="22"/>
        </w:rPr>
        <w:t>prejuízos à Administração;</w:t>
      </w:r>
    </w:p>
    <w:p w:rsidR="003054DE" w:rsidRPr="00354558" w:rsidRDefault="003054DE" w:rsidP="003054DE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Pelo atraso na </w:t>
      </w:r>
      <w:r w:rsidRPr="00354558">
        <w:rPr>
          <w:rFonts w:asciiTheme="minorHAnsi" w:hAnsiTheme="minorHAnsi" w:cstheme="minorHAnsi"/>
          <w:sz w:val="22"/>
          <w:szCs w:val="22"/>
        </w:rPr>
        <w:t>entrega</w:t>
      </w:r>
      <w:r w:rsidRPr="00354558">
        <w:rPr>
          <w:rFonts w:asciiTheme="minorHAnsi" w:hAnsiTheme="minorHAnsi"/>
          <w:sz w:val="22"/>
          <w:szCs w:val="22"/>
        </w:rPr>
        <w:t xml:space="preserve"> do produto </w:t>
      </w:r>
      <w:r w:rsidR="00CE042E" w:rsidRPr="00354558">
        <w:rPr>
          <w:rFonts w:asciiTheme="minorHAnsi" w:hAnsiTheme="minorHAnsi"/>
          <w:sz w:val="22"/>
          <w:szCs w:val="22"/>
        </w:rPr>
        <w:t>e/</w:t>
      </w:r>
      <w:r w:rsidR="00BD2CB2" w:rsidRPr="00354558">
        <w:rPr>
          <w:rFonts w:asciiTheme="minorHAnsi" w:hAnsiTheme="minorHAnsi"/>
          <w:sz w:val="22"/>
          <w:szCs w:val="22"/>
        </w:rPr>
        <w:t xml:space="preserve">ou na execução dos serviços </w:t>
      </w:r>
      <w:r w:rsidRPr="00354558">
        <w:rPr>
          <w:rFonts w:asciiTheme="minorHAnsi" w:hAnsiTheme="minorHAnsi"/>
          <w:sz w:val="22"/>
          <w:szCs w:val="22"/>
        </w:rPr>
        <w:t>em relação ao prazo estipulado: 1% (um por cento) do valor do produto não entregue, por dia decorrido, até o limite de 10% (dez por cento);</w:t>
      </w:r>
    </w:p>
    <w:p w:rsidR="003054DE" w:rsidRPr="00354558" w:rsidRDefault="003054DE" w:rsidP="003054DE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Pela recusa em efetuar o fornecimento e/ou pela não entrega do produto</w:t>
      </w:r>
      <w:r w:rsidR="00BD2CB2" w:rsidRPr="00354558">
        <w:rPr>
          <w:rFonts w:asciiTheme="minorHAnsi" w:hAnsiTheme="minorHAnsi"/>
          <w:sz w:val="22"/>
          <w:szCs w:val="22"/>
        </w:rPr>
        <w:t xml:space="preserve"> e/ou pela não execução dos serviços</w:t>
      </w:r>
      <w:r w:rsidRPr="00354558">
        <w:rPr>
          <w:rFonts w:asciiTheme="minorHAnsi" w:hAnsiTheme="minorHAnsi"/>
          <w:sz w:val="22"/>
          <w:szCs w:val="22"/>
        </w:rPr>
        <w:t>, caracterizada em dez dias após o vencimento do prazo de entrega estipulado: 10% (dez por cento) do valor do produto;</w:t>
      </w:r>
    </w:p>
    <w:p w:rsidR="003054DE" w:rsidRPr="00354558" w:rsidRDefault="003054DE" w:rsidP="003054DE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Pela </w:t>
      </w:r>
      <w:r w:rsidRPr="00354558">
        <w:rPr>
          <w:rFonts w:asciiTheme="minorHAnsi" w:hAnsiTheme="minorHAnsi" w:cstheme="minorHAnsi"/>
          <w:sz w:val="22"/>
          <w:szCs w:val="22"/>
        </w:rPr>
        <w:t>demora</w:t>
      </w:r>
      <w:r w:rsidRPr="00354558">
        <w:rPr>
          <w:rFonts w:asciiTheme="minorHAnsi" w:hAnsiTheme="minorHAnsi"/>
          <w:sz w:val="22"/>
          <w:szCs w:val="22"/>
        </w:rPr>
        <w:t xml:space="preserve"> em substituir o produto </w:t>
      </w:r>
      <w:r w:rsidR="00BD2CB2" w:rsidRPr="00354558">
        <w:rPr>
          <w:rFonts w:asciiTheme="minorHAnsi" w:hAnsiTheme="minorHAnsi"/>
          <w:sz w:val="22"/>
          <w:szCs w:val="22"/>
        </w:rPr>
        <w:t xml:space="preserve">e/ou serviço </w:t>
      </w:r>
      <w:r w:rsidRPr="00354558">
        <w:rPr>
          <w:rFonts w:asciiTheme="minorHAnsi" w:hAnsiTheme="minorHAnsi"/>
          <w:sz w:val="22"/>
          <w:szCs w:val="22"/>
        </w:rPr>
        <w:t>rejeitado, a contar do primeiro dia após o vencimento do prazo estipulado para a substituição: 2% (dois por cento) do valor do produto recusado, por dia decorrido, até o limite de 10% (dez por cento);</w:t>
      </w:r>
    </w:p>
    <w:p w:rsidR="003054DE" w:rsidRPr="00354558" w:rsidRDefault="003054DE" w:rsidP="003054DE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Pelo não </w:t>
      </w:r>
      <w:r w:rsidRPr="00354558">
        <w:rPr>
          <w:rFonts w:asciiTheme="minorHAnsi" w:hAnsiTheme="minorHAnsi" w:cstheme="minorHAnsi"/>
          <w:sz w:val="22"/>
          <w:szCs w:val="22"/>
        </w:rPr>
        <w:t>cumprimento</w:t>
      </w:r>
      <w:r w:rsidRPr="00354558">
        <w:rPr>
          <w:rFonts w:asciiTheme="minorHAnsi" w:hAnsiTheme="minorHAns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054DE" w:rsidRPr="00354558" w:rsidRDefault="003054DE" w:rsidP="003054DE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Suspensão </w:t>
      </w:r>
      <w:r w:rsidRPr="00354558">
        <w:rPr>
          <w:rFonts w:asciiTheme="minorHAnsi" w:hAnsiTheme="minorHAnsi" w:cstheme="minorHAnsi"/>
          <w:sz w:val="22"/>
          <w:szCs w:val="22"/>
        </w:rPr>
        <w:t>temporária</w:t>
      </w:r>
      <w:r w:rsidRPr="00354558">
        <w:rPr>
          <w:rFonts w:asciiTheme="minorHAnsi" w:hAnsiTheme="minorHAnsi"/>
          <w:sz w:val="22"/>
          <w:szCs w:val="22"/>
        </w:rPr>
        <w:t>, pelo período de até 02 (dois) anos, de participação em licitação e contratação com o Município de Maceió;</w:t>
      </w:r>
    </w:p>
    <w:p w:rsidR="003054DE" w:rsidRPr="00354558" w:rsidRDefault="003054DE" w:rsidP="003054DE">
      <w:pPr>
        <w:pStyle w:val="PargrafodaLista"/>
        <w:numPr>
          <w:ilvl w:val="2"/>
          <w:numId w:val="16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Declaração de </w:t>
      </w:r>
      <w:r w:rsidRPr="00354558">
        <w:rPr>
          <w:rFonts w:asciiTheme="minorHAnsi" w:hAnsiTheme="minorHAnsi" w:cstheme="minorHAnsi"/>
          <w:sz w:val="22"/>
          <w:szCs w:val="22"/>
        </w:rPr>
        <w:t>inidoneidade</w:t>
      </w:r>
      <w:r w:rsidRPr="00354558">
        <w:rPr>
          <w:rFonts w:asciiTheme="minorHAnsi" w:hAnsiTheme="minorHAns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054DE" w:rsidRPr="00354558" w:rsidRDefault="003054DE" w:rsidP="003054D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455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354558">
        <w:rPr>
          <w:rFonts w:asciiTheme="minorHAnsi" w:hAnsiTheme="minorHAnsi" w:cstheme="minorHAnsi"/>
          <w:sz w:val="22"/>
          <w:szCs w:val="22"/>
        </w:rPr>
        <w:t>ocorrência</w:t>
      </w:r>
      <w:r w:rsidRPr="0035455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1</w:t>
      </w:r>
      <w:r w:rsidR="00BD2CB2" w:rsidRPr="00354558">
        <w:rPr>
          <w:rFonts w:asciiTheme="minorHAnsi" w:eastAsia="Calibri" w:hAnsiTheme="minorHAnsi" w:cstheme="minorHAnsi"/>
          <w:sz w:val="22"/>
          <w:szCs w:val="22"/>
        </w:rPr>
        <w:t>9</w:t>
      </w:r>
      <w:r w:rsidRPr="0035455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 xml:space="preserve">A critério da Contratante e nos termos do art. 87, § 2º, da Lei nº 8.666/93, as sanções previstas </w:t>
      </w:r>
      <w:r w:rsidRPr="00354558">
        <w:rPr>
          <w:rFonts w:asciiTheme="minorHAnsi" w:hAnsiTheme="minorHAnsi" w:cstheme="minorHAnsi"/>
          <w:sz w:val="22"/>
          <w:szCs w:val="22"/>
        </w:rPr>
        <w:t>nas alíneas “f” e “g”</w:t>
      </w:r>
      <w:r w:rsidRPr="0035455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35455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35455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>As sanções fixadas serão aplicadas nos autos do processo de gestão do Contrato, no qual será assegurado à futura Contratada o contraditório e a ampla defesa.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3054DE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0767AD" w:rsidRPr="00354558" w:rsidRDefault="000767AD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054DE" w:rsidRDefault="003054DE" w:rsidP="000767AD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50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67AD">
        <w:rPr>
          <w:rFonts w:asciiTheme="minorHAnsi" w:eastAsia="Calibri" w:hAnsiTheme="minorHAnsi" w:cstheme="minorHAnsi"/>
          <w:sz w:val="22"/>
          <w:szCs w:val="22"/>
        </w:rPr>
        <w:t>Por até 30 (trinta) dias, quando, vencido o prazo da Advertência, a Contratada permanecer inadimplente;</w:t>
      </w:r>
    </w:p>
    <w:p w:rsidR="003054DE" w:rsidRPr="000767AD" w:rsidRDefault="003054DE" w:rsidP="000767AD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50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67AD">
        <w:rPr>
          <w:rFonts w:asciiTheme="minorHAnsi" w:hAnsiTheme="minorHAnsi" w:cstheme="minorHAnsi"/>
          <w:sz w:val="22"/>
          <w:szCs w:val="22"/>
        </w:rPr>
        <w:t xml:space="preserve">Por </w:t>
      </w:r>
      <w:r w:rsidRPr="000767AD">
        <w:rPr>
          <w:rFonts w:asciiTheme="minorHAnsi" w:hAnsiTheme="minorHAnsi"/>
          <w:sz w:val="22"/>
          <w:szCs w:val="22"/>
        </w:rPr>
        <w:t>até</w:t>
      </w:r>
      <w:r w:rsidRPr="000767AD">
        <w:rPr>
          <w:rFonts w:asciiTheme="minorHAnsi" w:hAnsiTheme="minorHAnsi" w:cstheme="minorHAnsi"/>
          <w:sz w:val="22"/>
          <w:szCs w:val="22"/>
        </w:rPr>
        <w:t xml:space="preserve"> 01 (um) ano, quando a Contratada falhar ou fraudar na execução do Contrato, comportar-se de modo inidôneo, fizer declaração falsa ou cometer fraude fiscal; e</w:t>
      </w:r>
    </w:p>
    <w:p w:rsidR="003054DE" w:rsidRPr="000767AD" w:rsidRDefault="003054DE" w:rsidP="000767AD">
      <w:pPr>
        <w:pStyle w:val="PargrafodaLista"/>
        <w:numPr>
          <w:ilvl w:val="0"/>
          <w:numId w:val="44"/>
        </w:numPr>
        <w:autoSpaceDE w:val="0"/>
        <w:autoSpaceDN w:val="0"/>
        <w:adjustRightInd w:val="0"/>
        <w:spacing w:after="50"/>
        <w:ind w:left="1276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767AD">
        <w:rPr>
          <w:rFonts w:asciiTheme="minorHAnsi" w:hAnsiTheme="minorHAnsi" w:cstheme="minorHAnsi"/>
          <w:sz w:val="22"/>
          <w:szCs w:val="22"/>
        </w:rPr>
        <w:t>Por até 02 (dois) anos, quando a Contratada:</w:t>
      </w:r>
    </w:p>
    <w:p w:rsidR="003054DE" w:rsidRPr="00354558" w:rsidRDefault="003341EF" w:rsidP="003054DE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="000767AD">
        <w:rPr>
          <w:rFonts w:asciiTheme="minorHAnsi" w:eastAsia="Calibri" w:hAnsiTheme="minorHAnsi" w:cstheme="minorHAnsi"/>
          <w:sz w:val="22"/>
          <w:szCs w:val="22"/>
        </w:rPr>
        <w:t>c</w:t>
      </w:r>
      <w:r w:rsidR="003054DE" w:rsidRPr="00354558">
        <w:rPr>
          <w:rFonts w:asciiTheme="minorHAnsi" w:eastAsia="Calibri" w:hAnsiTheme="minorHAnsi" w:cstheme="minorHAnsi"/>
          <w:sz w:val="22"/>
          <w:szCs w:val="22"/>
        </w:rPr>
        <w:t>.1) Praticar atos ilegais ou imorais visando frustrar os objetivos da contratação; ou</w:t>
      </w:r>
    </w:p>
    <w:p w:rsidR="003054DE" w:rsidRPr="00354558" w:rsidRDefault="003341EF" w:rsidP="003054DE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ab/>
      </w:r>
      <w:r w:rsidR="000767AD">
        <w:rPr>
          <w:rFonts w:asciiTheme="minorHAnsi" w:eastAsia="Calibri" w:hAnsiTheme="minorHAnsi" w:cstheme="minorHAnsi"/>
          <w:sz w:val="22"/>
          <w:szCs w:val="22"/>
        </w:rPr>
        <w:t>c</w:t>
      </w:r>
      <w:r w:rsidR="003054DE" w:rsidRPr="00354558">
        <w:rPr>
          <w:rFonts w:asciiTheme="minorHAnsi" w:eastAsia="Calibri" w:hAnsiTheme="minorHAnsi" w:cstheme="minorHAnsi"/>
          <w:sz w:val="22"/>
          <w:szCs w:val="22"/>
        </w:rPr>
        <w:t>.2) For multada, e não efetuar o pagamento.</w:t>
      </w:r>
    </w:p>
    <w:p w:rsidR="003054DE" w:rsidRPr="00354558" w:rsidRDefault="003054DE" w:rsidP="003054DE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DF4301">
        <w:rPr>
          <w:rFonts w:asciiTheme="minorHAnsi" w:hAnsiTheme="minorHAnsi" w:cstheme="minorHAnsi"/>
          <w:sz w:val="22"/>
          <w:szCs w:val="22"/>
        </w:rPr>
        <w:t>18</w:t>
      </w:r>
      <w:r w:rsidRPr="00354558">
        <w:rPr>
          <w:rFonts w:asciiTheme="minorHAnsi" w:hAnsiTheme="minorHAnsi" w:cstheme="minorHAnsi"/>
          <w:sz w:val="22"/>
          <w:szCs w:val="22"/>
        </w:rPr>
        <w:t xml:space="preserve">.9, alínea “b”, </w:t>
      </w:r>
      <w:r w:rsidRPr="00354558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="Calibri"/>
          <w:bCs/>
          <w:sz w:val="22"/>
          <w:szCs w:val="22"/>
        </w:rPr>
      </w:pPr>
      <w:r w:rsidRPr="00354558">
        <w:rPr>
          <w:rFonts w:asciiTheme="minorHAnsi" w:hAnsiTheme="minorHAnsi" w:cs="Calibri"/>
          <w:bCs/>
          <w:sz w:val="22"/>
          <w:szCs w:val="22"/>
        </w:rPr>
        <w:t xml:space="preserve">As sanções </w:t>
      </w:r>
      <w:r w:rsidRPr="00354558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354558">
        <w:rPr>
          <w:rFonts w:asciiTheme="minorHAnsi" w:hAnsiTheme="minorHAnsi" w:cs="Calibri"/>
          <w:bCs/>
          <w:sz w:val="22"/>
          <w:szCs w:val="22"/>
        </w:rPr>
        <w:t xml:space="preserve"> serão registradas no SICAF. </w:t>
      </w:r>
    </w:p>
    <w:p w:rsidR="003054DE" w:rsidRPr="00354558" w:rsidRDefault="003054DE" w:rsidP="003054DE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3054DE" w:rsidRPr="00354558" w:rsidRDefault="003054DE" w:rsidP="00C80F80">
      <w:pPr>
        <w:pStyle w:val="PargrafodaLista"/>
        <w:numPr>
          <w:ilvl w:val="0"/>
          <w:numId w:val="4"/>
        </w:numPr>
        <w:pBdr>
          <w:bottom w:val="single" w:sz="4" w:space="1" w:color="auto"/>
        </w:pBdr>
        <w:spacing w:before="240" w:after="120"/>
        <w:jc w:val="both"/>
        <w:rPr>
          <w:rFonts w:asciiTheme="minorHAnsi" w:hAnsiTheme="minorHAnsi"/>
          <w:b/>
          <w:bCs/>
          <w:sz w:val="22"/>
          <w:szCs w:val="22"/>
        </w:rPr>
      </w:pPr>
      <w:r w:rsidRPr="00354558">
        <w:rPr>
          <w:rFonts w:asciiTheme="minorHAnsi" w:hAnsiTheme="minorHAnsi"/>
          <w:b/>
          <w:sz w:val="22"/>
          <w:szCs w:val="22"/>
        </w:rPr>
        <w:t>DISPOSIÇÕES GERAIS/INFORMAÇÕES COMPLEMENTARES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3054DE" w:rsidRPr="00354558" w:rsidRDefault="003054DE" w:rsidP="00C80F80">
      <w:pPr>
        <w:pStyle w:val="PargrafodaLista"/>
        <w:numPr>
          <w:ilvl w:val="1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 xml:space="preserve">Eventuais pedidos de informações/esclarecimentos deverão ser encaminhados a Agência Municipal de Regulação de Serviços Delegados - ARSER, através do email: </w:t>
      </w:r>
      <w:r w:rsidR="006A7383">
        <w:rPr>
          <w:rFonts w:asciiTheme="minorHAnsi" w:hAnsiTheme="minorHAnsi"/>
          <w:sz w:val="22"/>
          <w:szCs w:val="22"/>
        </w:rPr>
        <w:t>gerencia.planejamento</w:t>
      </w:r>
      <w:r w:rsidR="0010010C">
        <w:rPr>
          <w:rFonts w:asciiTheme="minorHAnsi" w:hAnsiTheme="minorHAnsi"/>
          <w:sz w:val="22"/>
          <w:szCs w:val="22"/>
        </w:rPr>
        <w:t>@arser</w:t>
      </w:r>
      <w:r w:rsidRPr="00354558">
        <w:rPr>
          <w:rFonts w:asciiTheme="minorHAnsi" w:hAnsiTheme="minorHAnsi"/>
          <w:sz w:val="22"/>
          <w:szCs w:val="22"/>
        </w:rPr>
        <w:t>.maceio.al.gov.br, telefone para contato (82) 3315-7336/7327/7323.</w:t>
      </w:r>
    </w:p>
    <w:p w:rsidR="003054DE" w:rsidRPr="00354558" w:rsidRDefault="003054DE" w:rsidP="003054DE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3054DE" w:rsidRPr="00354558" w:rsidRDefault="003054DE" w:rsidP="003054DE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3054DE" w:rsidRPr="00F1359F" w:rsidRDefault="007C3796" w:rsidP="003054DE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F1359F">
        <w:rPr>
          <w:rFonts w:asciiTheme="minorHAnsi" w:hAnsiTheme="minorHAnsi"/>
          <w:sz w:val="22"/>
          <w:szCs w:val="22"/>
        </w:rPr>
        <w:t xml:space="preserve">Maceió, </w:t>
      </w:r>
      <w:r w:rsidR="009F5B15">
        <w:rPr>
          <w:rFonts w:asciiTheme="minorHAnsi" w:hAnsiTheme="minorHAnsi"/>
          <w:sz w:val="22"/>
          <w:szCs w:val="22"/>
        </w:rPr>
        <w:t>17</w:t>
      </w:r>
      <w:r w:rsidR="003054DE" w:rsidRPr="00F1359F">
        <w:rPr>
          <w:rFonts w:asciiTheme="minorHAnsi" w:hAnsiTheme="minorHAnsi"/>
          <w:sz w:val="22"/>
          <w:szCs w:val="22"/>
        </w:rPr>
        <w:t xml:space="preserve"> de </w:t>
      </w:r>
      <w:r w:rsidR="003A3679" w:rsidRPr="00F1359F">
        <w:rPr>
          <w:rFonts w:asciiTheme="minorHAnsi" w:hAnsiTheme="minorHAnsi"/>
          <w:sz w:val="22"/>
          <w:szCs w:val="22"/>
        </w:rPr>
        <w:t>Abril</w:t>
      </w:r>
      <w:r w:rsidR="003054DE" w:rsidRPr="00F1359F">
        <w:rPr>
          <w:rFonts w:asciiTheme="minorHAnsi" w:hAnsiTheme="minorHAnsi"/>
          <w:sz w:val="22"/>
          <w:szCs w:val="22"/>
        </w:rPr>
        <w:t xml:space="preserve"> de 2017.</w:t>
      </w:r>
    </w:p>
    <w:p w:rsidR="003054DE" w:rsidRDefault="003054DE" w:rsidP="003054DE">
      <w:pPr>
        <w:ind w:left="284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F1359F" w:rsidRDefault="00F1359F" w:rsidP="003054DE">
      <w:pPr>
        <w:ind w:left="284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F1359F" w:rsidRPr="00140DC6" w:rsidRDefault="00F1359F" w:rsidP="003054DE">
      <w:pPr>
        <w:ind w:left="284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F1359F" w:rsidRDefault="00F1359F" w:rsidP="00F1359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Philippe de Barros Davino Theoto</w:t>
      </w:r>
    </w:p>
    <w:p w:rsidR="00193CF6" w:rsidRPr="00354558" w:rsidRDefault="00F1359F" w:rsidP="00F1359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Divisão de Planejamento</w:t>
      </w:r>
      <w:r w:rsidRPr="00183E14">
        <w:rPr>
          <w:rFonts w:ascii="Calibri" w:hAnsi="Calibri"/>
          <w:sz w:val="22"/>
          <w:szCs w:val="22"/>
        </w:rPr>
        <w:t>/ARSER</w:t>
      </w:r>
    </w:p>
    <w:p w:rsidR="00DE79EE" w:rsidRDefault="00DE79EE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DE79EE" w:rsidRDefault="00DE79EE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DE79EE" w:rsidRDefault="00DE79EE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DE79EE" w:rsidRDefault="00DE79EE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DE79EE" w:rsidRDefault="00DE79EE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DE79EE" w:rsidRDefault="00DE79EE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F1359F" w:rsidRDefault="00F1359F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DE79EE" w:rsidRDefault="00DE79EE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DE79EE" w:rsidRDefault="00DE79EE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F1359F" w:rsidRDefault="00F1359F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6D7D1B" w:rsidRPr="00354558" w:rsidRDefault="00640F46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  <w:r w:rsidRPr="00354558">
        <w:rPr>
          <w:rFonts w:asciiTheme="minorHAnsi" w:eastAsia="Calibri" w:hAnsiTheme="minorHAnsi" w:cs="CIDFont+F1"/>
          <w:b/>
          <w:sz w:val="22"/>
          <w:szCs w:val="22"/>
        </w:rPr>
        <w:t>ANEXO A</w:t>
      </w:r>
    </w:p>
    <w:p w:rsidR="006D7D1B" w:rsidRPr="00354558" w:rsidRDefault="006D7D1B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2B4010" w:rsidRDefault="002B4010" w:rsidP="00640F46">
      <w:pPr>
        <w:pStyle w:val="PargrafodaLista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 w:rsidRPr="00354558">
        <w:rPr>
          <w:rFonts w:asciiTheme="minorHAnsi" w:hAnsiTheme="minorHAnsi"/>
          <w:b/>
          <w:sz w:val="22"/>
          <w:szCs w:val="22"/>
        </w:rPr>
        <w:t xml:space="preserve"> ESTIMATIVA </w:t>
      </w:r>
      <w:r w:rsidR="00640F46" w:rsidRPr="00354558">
        <w:rPr>
          <w:rFonts w:asciiTheme="minorHAnsi" w:hAnsiTheme="minorHAnsi"/>
          <w:b/>
          <w:sz w:val="22"/>
          <w:szCs w:val="22"/>
        </w:rPr>
        <w:t>DOS MATERIAIS/SERVIÇOS</w:t>
      </w:r>
      <w:r w:rsidR="00640F46" w:rsidRPr="00354558">
        <w:rPr>
          <w:rFonts w:asciiTheme="minorHAnsi" w:hAnsiTheme="minorHAnsi" w:cs="Calibri"/>
          <w:b/>
          <w:sz w:val="22"/>
          <w:szCs w:val="22"/>
        </w:rPr>
        <w:t xml:space="preserve"> POR ORGÃO</w:t>
      </w:r>
    </w:p>
    <w:p w:rsidR="00DD067F" w:rsidRDefault="00DD067F" w:rsidP="00640F46">
      <w:pPr>
        <w:pStyle w:val="PargrafodaLista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F3160" w:rsidRPr="00354558" w:rsidRDefault="006F3160" w:rsidP="00640F46">
      <w:pPr>
        <w:pStyle w:val="PargrafodaLista"/>
        <w:ind w:left="0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ÓRGÃO PARTICIPANTE:_______________________________________________________</w:t>
      </w:r>
    </w:p>
    <w:p w:rsidR="00447F14" w:rsidRDefault="00447F14" w:rsidP="00447F14">
      <w:pPr>
        <w:tabs>
          <w:tab w:val="left" w:pos="142"/>
          <w:tab w:val="left" w:pos="284"/>
          <w:tab w:val="left" w:pos="426"/>
        </w:tabs>
        <w:rPr>
          <w:rFonts w:asciiTheme="minorHAnsi" w:hAnsiTheme="minorHAnsi" w:cs="Arial"/>
          <w:b/>
          <w:sz w:val="22"/>
          <w:szCs w:val="22"/>
        </w:rPr>
      </w:pPr>
    </w:p>
    <w:p w:rsidR="00D8181F" w:rsidRDefault="00447F14" w:rsidP="00447F14">
      <w:pPr>
        <w:tabs>
          <w:tab w:val="left" w:pos="142"/>
          <w:tab w:val="left" w:pos="284"/>
          <w:tab w:val="left" w:pos="426"/>
        </w:tabs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5D7D80" w:rsidRPr="00354558">
        <w:rPr>
          <w:rFonts w:asciiTheme="minorHAnsi" w:hAnsiTheme="minorHAnsi" w:cs="Arial"/>
          <w:b/>
          <w:sz w:val="22"/>
          <w:szCs w:val="22"/>
        </w:rPr>
        <w:t>OBJETO</w:t>
      </w:r>
    </w:p>
    <w:p w:rsidR="00DD067F" w:rsidRPr="00354558" w:rsidRDefault="00DD067F" w:rsidP="00447F14">
      <w:pPr>
        <w:tabs>
          <w:tab w:val="left" w:pos="142"/>
          <w:tab w:val="left" w:pos="284"/>
          <w:tab w:val="left" w:pos="426"/>
        </w:tabs>
        <w:rPr>
          <w:rFonts w:asciiTheme="minorHAnsi" w:hAnsiTheme="minorHAnsi" w:cs="Arial"/>
          <w:b/>
          <w:sz w:val="22"/>
          <w:szCs w:val="22"/>
        </w:rPr>
      </w:pPr>
    </w:p>
    <w:p w:rsidR="006D7D1B" w:rsidRDefault="005D7D80" w:rsidP="00447F14">
      <w:pPr>
        <w:pStyle w:val="PargrafodaLista"/>
        <w:tabs>
          <w:tab w:val="left" w:pos="142"/>
          <w:tab w:val="left" w:pos="284"/>
          <w:tab w:val="left" w:pos="426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354558">
        <w:rPr>
          <w:rFonts w:asciiTheme="minorHAnsi" w:eastAsia="Calibri" w:hAnsiTheme="minorHAnsi" w:cstheme="minorHAnsi"/>
          <w:sz w:val="22"/>
          <w:szCs w:val="22"/>
        </w:rPr>
        <w:t xml:space="preserve">Registro de Preços para futura e eventual </w:t>
      </w:r>
      <w:r w:rsidR="009674ED" w:rsidRPr="0020239C">
        <w:rPr>
          <w:rFonts w:asciiTheme="minorHAnsi" w:hAnsiTheme="minorHAnsi" w:cstheme="minorHAnsi"/>
          <w:b/>
          <w:sz w:val="22"/>
          <w:szCs w:val="22"/>
        </w:rPr>
        <w:t>aquisição de bomba d’água, compreendendo serviços de instalação</w:t>
      </w:r>
      <w:r w:rsidR="006D7D1B" w:rsidRPr="00354558">
        <w:rPr>
          <w:rFonts w:asciiTheme="minorHAnsi" w:hAnsiTheme="minorHAnsi"/>
          <w:sz w:val="22"/>
          <w:szCs w:val="22"/>
        </w:rPr>
        <w:t>, nas especificações e quantidades constantes no Anexo A deste Termo de Referência</w:t>
      </w:r>
      <w:r w:rsidR="006D7D1B" w:rsidRPr="00354558">
        <w:rPr>
          <w:rFonts w:asciiTheme="minorHAnsi" w:hAnsiTheme="minorHAnsi" w:cs="Arial"/>
          <w:sz w:val="22"/>
          <w:szCs w:val="22"/>
        </w:rPr>
        <w:t xml:space="preserve"> mediante fornecimento parcelado, durante o exercício de 2017, para atendimento aos diversos Órgãos e Entidades da Administração Pública do Município de Maceió, nas especificações e quantidades constantes abaixo:</w:t>
      </w:r>
    </w:p>
    <w:p w:rsidR="00DD067F" w:rsidRPr="00354558" w:rsidRDefault="00DD067F" w:rsidP="00447F14">
      <w:pPr>
        <w:pStyle w:val="PargrafodaLista"/>
        <w:tabs>
          <w:tab w:val="left" w:pos="142"/>
          <w:tab w:val="left" w:pos="284"/>
          <w:tab w:val="left" w:pos="426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:rsidR="00EC2761" w:rsidRPr="00354558" w:rsidRDefault="00EC2761" w:rsidP="007400CD">
      <w:pPr>
        <w:tabs>
          <w:tab w:val="left" w:pos="142"/>
        </w:tabs>
        <w:jc w:val="center"/>
        <w:rPr>
          <w:rFonts w:asciiTheme="minorHAnsi" w:hAnsiTheme="minorHAnsi" w:cs="Calibri"/>
          <w:b/>
          <w:sz w:val="22"/>
          <w:szCs w:val="22"/>
        </w:rPr>
      </w:pPr>
    </w:p>
    <w:tbl>
      <w:tblPr>
        <w:tblW w:w="8758" w:type="dxa"/>
        <w:jc w:val="center"/>
        <w:tblLayout w:type="fixed"/>
        <w:tblLook w:val="0000" w:firstRow="0" w:lastRow="0" w:firstColumn="0" w:lastColumn="0" w:noHBand="0" w:noVBand="0"/>
      </w:tblPr>
      <w:tblGrid>
        <w:gridCol w:w="836"/>
        <w:gridCol w:w="5528"/>
        <w:gridCol w:w="992"/>
        <w:gridCol w:w="1402"/>
      </w:tblGrid>
      <w:tr w:rsidR="00447F14" w:rsidRPr="00384ED6" w:rsidTr="0063576C">
        <w:trPr>
          <w:jc w:val="center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447F14" w:rsidRPr="00384ED6" w:rsidRDefault="00384ED6" w:rsidP="00337F9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Item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447F14" w:rsidRPr="00384ED6" w:rsidRDefault="00447F14" w:rsidP="00337F9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Descrição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CC"/>
            <w:vAlign w:val="center"/>
          </w:tcPr>
          <w:p w:rsidR="00447F14" w:rsidRPr="00384ED6" w:rsidRDefault="00447F14" w:rsidP="00337F91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CCCC"/>
            <w:vAlign w:val="center"/>
          </w:tcPr>
          <w:p w:rsidR="00447F14" w:rsidRPr="00384ED6" w:rsidRDefault="00447F14" w:rsidP="0063576C">
            <w:pPr>
              <w:snapToGrid w:val="0"/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Quantidade </w:t>
            </w: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>Bomba D’água Centrífuga- Potência: 3CV; Trifásica; 60Hz; 220/380V. Modelo: BC-92SHB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 xml:space="preserve">Bomba d’água centrífuga – entrada </w:t>
            </w:r>
            <w:smartTag w:uri="urn:schemas-microsoft-com:office:smarttags" w:element="metricconverter">
              <w:smartTagPr>
                <w:attr w:name="ProductID" w:val="1 pol"/>
              </w:smartTagPr>
              <w:r w:rsidRPr="00384ED6">
                <w:rPr>
                  <w:rFonts w:asciiTheme="minorHAnsi" w:hAnsiTheme="minorHAnsi"/>
                  <w:sz w:val="22"/>
                  <w:szCs w:val="22"/>
                </w:rPr>
                <w:t>1 pol</w:t>
              </w:r>
            </w:smartTag>
            <w:r w:rsidRPr="00384ED6">
              <w:rPr>
                <w:rFonts w:asciiTheme="minorHAnsi" w:hAnsiTheme="minorHAnsi"/>
                <w:sz w:val="22"/>
                <w:szCs w:val="22"/>
              </w:rPr>
              <w:t>, saída ¾, ½ cavalo, 220v – motor de indução trifásico 220/380v.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>Bomba d’água Submersa – saída ¾ pol, 220v – Ref. Modelo turbo 1500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 xml:space="preserve">Bomba d’água centrifuga/Recalque – entrada </w:t>
            </w:r>
            <w:smartTag w:uri="urn:schemas-microsoft-com:office:smarttags" w:element="metricconverter">
              <w:smartTagPr>
                <w:attr w:name="ProductID" w:val="2 pol"/>
              </w:smartTagPr>
              <w:r w:rsidRPr="00384ED6">
                <w:rPr>
                  <w:rFonts w:asciiTheme="minorHAnsi" w:hAnsiTheme="minorHAnsi"/>
                  <w:sz w:val="22"/>
                  <w:szCs w:val="22"/>
                </w:rPr>
                <w:t>2 pol</w:t>
              </w:r>
            </w:smartTag>
            <w:r w:rsidRPr="00384ED6">
              <w:rPr>
                <w:rFonts w:asciiTheme="minorHAnsi" w:hAnsiTheme="minorHAnsi"/>
                <w:sz w:val="22"/>
                <w:szCs w:val="22"/>
              </w:rPr>
              <w:t xml:space="preserve">, saída 1 ½ pol., 5 cavalos, 220v.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  <w:lang w:val="en-US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 xml:space="preserve">Bomba d’água centrifuga/Recalque – entrada 1 ¼, saída </w:t>
            </w:r>
            <w:smartTag w:uri="urn:schemas-microsoft-com:office:smarttags" w:element="metricconverter">
              <w:smartTagPr>
                <w:attr w:name="ProductID" w:val="1 pol"/>
              </w:smartTagPr>
              <w:r w:rsidRPr="00384ED6">
                <w:rPr>
                  <w:rFonts w:asciiTheme="minorHAnsi" w:hAnsiTheme="minorHAnsi"/>
                  <w:sz w:val="22"/>
                  <w:szCs w:val="22"/>
                </w:rPr>
                <w:t>1 pol</w:t>
              </w:r>
            </w:smartTag>
            <w:r w:rsidRPr="00384ED6">
              <w:rPr>
                <w:rFonts w:asciiTheme="minorHAnsi" w:hAnsiTheme="minorHAnsi"/>
                <w:sz w:val="22"/>
                <w:szCs w:val="22"/>
              </w:rPr>
              <w:t>., 127/220 wat – Ar condicionado central, 1 cavalo, 220v.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>Bomba d’água centrifuga/Recalque – entrada 1 ½, saída 1 ¼ - motor de indução trifásico 220/380, 5 cavalos, 220v.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 xml:space="preserve">Bomba d’água centrifuga/Recalque – 220/380, motor de indução trifásico, entrada de </w:t>
            </w:r>
            <w:smartTag w:uri="urn:schemas-microsoft-com:office:smarttags" w:element="metricconverter">
              <w:smartTagPr>
                <w:attr w:name="ProductID" w:val="2 pol"/>
              </w:smartTagPr>
              <w:r w:rsidRPr="00384ED6">
                <w:rPr>
                  <w:rFonts w:asciiTheme="minorHAnsi" w:hAnsiTheme="minorHAnsi"/>
                  <w:sz w:val="22"/>
                  <w:szCs w:val="22"/>
                </w:rPr>
                <w:t>2 pol</w:t>
              </w:r>
            </w:smartTag>
            <w:r w:rsidRPr="00384ED6">
              <w:rPr>
                <w:rFonts w:asciiTheme="minorHAnsi" w:hAnsiTheme="minorHAnsi"/>
                <w:sz w:val="22"/>
                <w:szCs w:val="22"/>
              </w:rPr>
              <w:t>., saída de ¼, 5 cavalos, 220v.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 xml:space="preserve">Bomba d’água submersa – 220/380 trifásica, 3 cavalos, 220v, com recalque de </w:t>
            </w:r>
            <w:smartTag w:uri="urn:schemas-microsoft-com:office:smarttags" w:element="metricconverter">
              <w:smartTagPr>
                <w:attr w:name="ProductID" w:val="2 pol"/>
              </w:smartTagPr>
              <w:r w:rsidRPr="00384ED6">
                <w:rPr>
                  <w:rFonts w:asciiTheme="minorHAnsi" w:hAnsiTheme="minorHAnsi"/>
                  <w:sz w:val="22"/>
                  <w:szCs w:val="22"/>
                </w:rPr>
                <w:t>2 pol</w:t>
              </w:r>
            </w:smartTag>
            <w:r w:rsidRPr="00384ED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>Bomba d’água auto-aspirante – entrada de ¾, saída de ¾, 1 cavalo, 110v.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>Bomba d’água centrifuga/recalque – entrada de ¾, saída de ¾, 1 cavalo, 110v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447F14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7F14" w:rsidRPr="00384ED6" w:rsidRDefault="00447F14" w:rsidP="00337F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84ED6">
              <w:rPr>
                <w:rFonts w:asciiTheme="minorHAnsi" w:hAnsiTheme="minorHAnsi"/>
                <w:sz w:val="22"/>
                <w:szCs w:val="22"/>
              </w:rPr>
              <w:t xml:space="preserve">Bomba d’água centrifuga/recalque – entrada de </w:t>
            </w:r>
            <w:smartTag w:uri="urn:schemas-microsoft-com:office:smarttags" w:element="metricconverter">
              <w:smartTagPr>
                <w:attr w:name="ProductID" w:val="1 pol"/>
              </w:smartTagPr>
              <w:r w:rsidRPr="00384ED6">
                <w:rPr>
                  <w:rFonts w:asciiTheme="minorHAnsi" w:hAnsiTheme="minorHAnsi"/>
                  <w:sz w:val="22"/>
                  <w:szCs w:val="22"/>
                </w:rPr>
                <w:t>1 pol</w:t>
              </w:r>
            </w:smartTag>
            <w:r w:rsidRPr="00384ED6">
              <w:rPr>
                <w:rFonts w:asciiTheme="minorHAnsi" w:hAnsiTheme="minorHAnsi"/>
                <w:sz w:val="22"/>
                <w:szCs w:val="22"/>
              </w:rPr>
              <w:t>. saída de ¾, 2,5 cavalos, 220v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84ED6"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F14" w:rsidRPr="00384ED6" w:rsidRDefault="00447F14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193C0A" w:rsidRPr="00384ED6" w:rsidTr="0063576C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93C0A" w:rsidRPr="00384ED6" w:rsidRDefault="00193C0A" w:rsidP="00337F91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93C0A" w:rsidRPr="006A01A5" w:rsidRDefault="00193C0A" w:rsidP="00193C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A01A5">
              <w:rPr>
                <w:rFonts w:asciiTheme="minorHAnsi" w:hAnsiTheme="minorHAnsi"/>
                <w:sz w:val="22"/>
                <w:szCs w:val="22"/>
              </w:rPr>
              <w:t>Serviço de Instalação</w:t>
            </w:r>
          </w:p>
          <w:p w:rsidR="00193C0A" w:rsidRPr="009F34BD" w:rsidRDefault="00193C0A" w:rsidP="00193C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F34BD">
              <w:rPr>
                <w:rFonts w:asciiTheme="minorHAnsi" w:hAnsiTheme="minorHAnsi"/>
                <w:sz w:val="22"/>
                <w:szCs w:val="22"/>
              </w:rPr>
              <w:t>Devendo compreender toda a mão de obra e materiais necessários (canos, fitas, cola e afins) à entrega do bem em plenas condições de funcionamento.</w:t>
            </w:r>
          </w:p>
          <w:p w:rsidR="00193C0A" w:rsidRPr="00384ED6" w:rsidRDefault="00193C0A" w:rsidP="00193C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F34BD">
              <w:rPr>
                <w:rFonts w:asciiTheme="minorHAnsi" w:hAnsiTheme="minorHAnsi"/>
                <w:sz w:val="22"/>
                <w:szCs w:val="22"/>
              </w:rPr>
              <w:t>Serviço com garantia mínima de 03 (três) meses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C0A" w:rsidRPr="00384ED6" w:rsidRDefault="00D33108" w:rsidP="00337F9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un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3C0A" w:rsidRPr="00384ED6" w:rsidRDefault="00193C0A" w:rsidP="00337F91">
            <w:pPr>
              <w:jc w:val="center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D067F" w:rsidRDefault="00DD067F" w:rsidP="00DD067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="007400CD" w:rsidRPr="00DD067F">
        <w:rPr>
          <w:rFonts w:asciiTheme="minorHAnsi" w:hAnsiTheme="minorHAnsi" w:cstheme="minorHAnsi"/>
          <w:b/>
          <w:sz w:val="20"/>
          <w:szCs w:val="20"/>
        </w:rPr>
        <w:t xml:space="preserve">Obs: A quantidade de serviço </w:t>
      </w:r>
      <w:r w:rsidR="007400CD" w:rsidRPr="00DD067F">
        <w:rPr>
          <w:rFonts w:asciiTheme="minorHAnsi" w:hAnsiTheme="minorHAnsi"/>
          <w:b/>
          <w:sz w:val="20"/>
          <w:szCs w:val="20"/>
        </w:rPr>
        <w:t>de Instalação</w:t>
      </w:r>
      <w:r w:rsidR="007400CD" w:rsidRPr="00DD067F">
        <w:rPr>
          <w:rFonts w:asciiTheme="minorHAnsi" w:hAnsiTheme="minorHAnsi" w:cstheme="minorHAnsi"/>
          <w:b/>
          <w:sz w:val="20"/>
          <w:szCs w:val="20"/>
        </w:rPr>
        <w:t xml:space="preserve"> deverá ser igual </w:t>
      </w:r>
      <w:r w:rsidR="00CC2784">
        <w:rPr>
          <w:rFonts w:asciiTheme="minorHAnsi" w:hAnsiTheme="minorHAnsi" w:cstheme="minorHAnsi"/>
          <w:b/>
          <w:sz w:val="20"/>
          <w:szCs w:val="20"/>
        </w:rPr>
        <w:t xml:space="preserve">para </w:t>
      </w:r>
      <w:r w:rsidR="007400CD" w:rsidRPr="00DD067F">
        <w:rPr>
          <w:rFonts w:asciiTheme="minorHAnsi" w:hAnsiTheme="minorHAnsi" w:cstheme="minorHAnsi"/>
          <w:b/>
          <w:sz w:val="20"/>
          <w:szCs w:val="20"/>
        </w:rPr>
        <w:t>a quantidade de bomba d’água informada</w:t>
      </w:r>
      <w:r w:rsidR="007400CD" w:rsidRPr="007400CD">
        <w:rPr>
          <w:rFonts w:asciiTheme="minorHAnsi" w:hAnsiTheme="minorHAnsi" w:cstheme="minorHAnsi"/>
          <w:b/>
          <w:sz w:val="22"/>
          <w:szCs w:val="22"/>
        </w:rPr>
        <w:t>.</w:t>
      </w:r>
    </w:p>
    <w:p w:rsidR="00B06E69" w:rsidRPr="00DD067F" w:rsidRDefault="00B06E69" w:rsidP="00DD067F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4558">
        <w:rPr>
          <w:rFonts w:asciiTheme="minorHAnsi" w:eastAsia="Calibri" w:hAnsiTheme="minorHAnsi"/>
          <w:bCs/>
          <w:sz w:val="22"/>
          <w:szCs w:val="22"/>
        </w:rPr>
        <w:t>Este documento (</w:t>
      </w:r>
      <w:r w:rsidRPr="00354558">
        <w:rPr>
          <w:rFonts w:asciiTheme="minorHAnsi" w:eastAsia="Calibri" w:hAnsiTheme="minorHAnsi"/>
          <w:b/>
          <w:bCs/>
          <w:sz w:val="22"/>
          <w:szCs w:val="22"/>
        </w:rPr>
        <w:t xml:space="preserve">Anexo </w:t>
      </w:r>
      <w:r w:rsidR="00B051BE">
        <w:rPr>
          <w:rFonts w:asciiTheme="minorHAnsi" w:eastAsia="Calibri" w:hAnsiTheme="minorHAnsi"/>
          <w:b/>
          <w:bCs/>
          <w:sz w:val="22"/>
          <w:szCs w:val="22"/>
        </w:rPr>
        <w:t>A</w:t>
      </w:r>
      <w:r w:rsidRPr="00354558">
        <w:rPr>
          <w:rFonts w:asciiTheme="minorHAnsi" w:eastAsia="Calibri" w:hAnsiTheme="minorHAnsi"/>
          <w:bCs/>
          <w:sz w:val="22"/>
          <w:szCs w:val="22"/>
        </w:rPr>
        <w:t>)</w:t>
      </w:r>
      <w:r w:rsidR="001174DF">
        <w:rPr>
          <w:rFonts w:asciiTheme="minorHAnsi" w:eastAsia="Calibri" w:hAnsiTheme="minorHAnsi"/>
          <w:bCs/>
          <w:sz w:val="22"/>
          <w:szCs w:val="22"/>
        </w:rPr>
        <w:t>,</w:t>
      </w:r>
      <w:r w:rsidR="0022144A">
        <w:rPr>
          <w:rFonts w:asciiTheme="minorHAnsi" w:eastAsia="Calibri" w:hAnsiTheme="minorHAnsi"/>
          <w:bCs/>
          <w:sz w:val="22"/>
          <w:szCs w:val="22"/>
        </w:rPr>
        <w:t xml:space="preserve"> </w:t>
      </w:r>
      <w:r w:rsidRPr="00354558">
        <w:rPr>
          <w:rFonts w:asciiTheme="minorHAnsi" w:eastAsia="Calibri" w:hAnsiTheme="minorHAnsi"/>
          <w:bCs/>
          <w:sz w:val="22"/>
          <w:szCs w:val="22"/>
        </w:rPr>
        <w:t>deverá ser entregue</w:t>
      </w:r>
      <w:r w:rsidR="00EC2761" w:rsidRPr="00354558">
        <w:rPr>
          <w:rFonts w:asciiTheme="minorHAnsi" w:eastAsia="Calibri" w:hAnsiTheme="minorHAnsi"/>
          <w:bCs/>
          <w:sz w:val="22"/>
          <w:szCs w:val="22"/>
        </w:rPr>
        <w:t>,</w:t>
      </w:r>
      <w:r w:rsidRPr="00354558">
        <w:rPr>
          <w:rFonts w:asciiTheme="minorHAnsi" w:eastAsia="Calibri" w:hAnsiTheme="minorHAnsi"/>
          <w:bCs/>
          <w:sz w:val="22"/>
          <w:szCs w:val="22"/>
        </w:rPr>
        <w:t xml:space="preserve"> no protocolo da</w:t>
      </w:r>
      <w:r w:rsidRPr="00354558">
        <w:rPr>
          <w:rFonts w:asciiTheme="minorHAnsi" w:hAnsiTheme="minorHAnsi"/>
          <w:sz w:val="22"/>
          <w:szCs w:val="22"/>
        </w:rPr>
        <w:t xml:space="preserve"> Agência Municipal de Regulação de Serviços Delegados - ARSER</w:t>
      </w:r>
      <w:r w:rsidRPr="00354558">
        <w:rPr>
          <w:rFonts w:asciiTheme="minorHAnsi" w:eastAsia="Calibri" w:hAnsiTheme="minorHAnsi"/>
          <w:bCs/>
          <w:sz w:val="22"/>
          <w:szCs w:val="22"/>
        </w:rPr>
        <w:t>,</w:t>
      </w:r>
      <w:r w:rsidR="00140DC6">
        <w:rPr>
          <w:rFonts w:asciiTheme="minorHAnsi" w:eastAsia="Calibri" w:hAnsiTheme="minorHAnsi"/>
          <w:bCs/>
          <w:sz w:val="22"/>
          <w:szCs w:val="22"/>
        </w:rPr>
        <w:t xml:space="preserve"> </w:t>
      </w:r>
      <w:r w:rsidR="00DC5C33" w:rsidRPr="00354558">
        <w:rPr>
          <w:rFonts w:asciiTheme="minorHAnsi" w:eastAsia="Calibri" w:hAnsiTheme="minorHAnsi"/>
          <w:bCs/>
          <w:sz w:val="22"/>
          <w:szCs w:val="22"/>
        </w:rPr>
        <w:t xml:space="preserve">na Diretoria de Licitações, </w:t>
      </w:r>
      <w:r w:rsidRPr="00354558">
        <w:rPr>
          <w:rFonts w:asciiTheme="minorHAnsi" w:eastAsia="Calibri" w:hAnsiTheme="minorHAnsi"/>
          <w:bCs/>
          <w:sz w:val="22"/>
          <w:szCs w:val="22"/>
        </w:rPr>
        <w:t>3° andar da Secretaria Municipal de Economia (Antiga Secretaria Municipal de Finanças). As especificações dos</w:t>
      </w:r>
      <w:r w:rsidR="00F93E2F">
        <w:rPr>
          <w:rFonts w:asciiTheme="minorHAnsi" w:eastAsia="Calibri" w:hAnsiTheme="minorHAnsi"/>
          <w:bCs/>
          <w:sz w:val="22"/>
          <w:szCs w:val="22"/>
        </w:rPr>
        <w:t xml:space="preserve"> materiais/</w:t>
      </w:r>
      <w:r w:rsidRPr="00354558">
        <w:rPr>
          <w:rFonts w:asciiTheme="minorHAnsi" w:eastAsia="Calibri" w:hAnsiTheme="minorHAnsi"/>
          <w:bCs/>
          <w:sz w:val="22"/>
          <w:szCs w:val="22"/>
        </w:rPr>
        <w:t>serviços deverão ser mantidas.</w:t>
      </w:r>
    </w:p>
    <w:p w:rsidR="00B13798" w:rsidRPr="00354558" w:rsidRDefault="00B13798" w:rsidP="000150A9">
      <w:pPr>
        <w:rPr>
          <w:rFonts w:asciiTheme="minorHAnsi" w:hAnsiTheme="minorHAnsi"/>
          <w:sz w:val="22"/>
          <w:szCs w:val="22"/>
        </w:rPr>
      </w:pPr>
    </w:p>
    <w:p w:rsidR="006E34F6" w:rsidRPr="00354558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54558">
        <w:rPr>
          <w:rFonts w:asciiTheme="minorHAnsi" w:hAnsiTheme="minorHAnsi"/>
          <w:color w:val="000000"/>
          <w:sz w:val="22"/>
          <w:szCs w:val="22"/>
        </w:rPr>
        <w:t xml:space="preserve">Justificar a necessidade da contratação: </w:t>
      </w:r>
    </w:p>
    <w:p w:rsidR="006E34F6" w:rsidRPr="00354558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54558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E61F9" w:rsidRPr="00354558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54558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6E34F6" w:rsidRPr="00354558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54558">
        <w:rPr>
          <w:rFonts w:asciiTheme="minorHAnsi" w:hAnsiTheme="minorHAnsi"/>
          <w:color w:val="000000"/>
          <w:sz w:val="22"/>
          <w:szCs w:val="22"/>
        </w:rPr>
        <w:t xml:space="preserve">Estudo da estimativa do quantitativo informado: </w:t>
      </w:r>
    </w:p>
    <w:p w:rsidR="006E34F6" w:rsidRPr="00354558" w:rsidRDefault="006E34F6" w:rsidP="006E34F6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54558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E34F6" w:rsidRPr="00354558" w:rsidRDefault="006E34F6" w:rsidP="008E61F9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54558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8E61F9" w:rsidRPr="00354558" w:rsidRDefault="008E61F9" w:rsidP="008E61F9">
      <w:pPr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6E34F6" w:rsidRPr="00354558" w:rsidRDefault="006E34F6" w:rsidP="006E34F6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000000"/>
          <w:sz w:val="22"/>
          <w:szCs w:val="22"/>
        </w:rPr>
      </w:pPr>
      <w:r w:rsidRPr="00354558">
        <w:rPr>
          <w:rFonts w:asciiTheme="minorHAnsi" w:eastAsia="Calibri" w:hAnsiTheme="minorHAnsi"/>
          <w:sz w:val="22"/>
          <w:szCs w:val="22"/>
        </w:rPr>
        <w:t>Endereço do órgão:</w:t>
      </w:r>
      <w:r w:rsidRPr="00354558">
        <w:rPr>
          <w:rFonts w:asciiTheme="minorHAnsi" w:hAnsiTheme="minorHAnsi"/>
          <w:color w:val="00000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403D62" w:rsidRPr="00354558" w:rsidRDefault="006E34F6" w:rsidP="006E34F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hAnsi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E34F6" w:rsidRPr="00354558" w:rsidRDefault="006E34F6" w:rsidP="006E34F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eastAsia="Calibri" w:hAnsiTheme="minorHAns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8E61F9" w:rsidRPr="00354558" w:rsidRDefault="008E61F9" w:rsidP="006E34F6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/>
          <w:sz w:val="22"/>
          <w:szCs w:val="22"/>
        </w:rPr>
      </w:pPr>
    </w:p>
    <w:p w:rsidR="006E34F6" w:rsidRPr="00354558" w:rsidRDefault="006E34F6" w:rsidP="009F5B15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eastAsia="Calibri" w:hAnsiTheme="minorHAnsi"/>
          <w:sz w:val="22"/>
          <w:szCs w:val="22"/>
        </w:rPr>
        <w:t>Maceió/AL, ___ de _______ de 2017.</w:t>
      </w:r>
    </w:p>
    <w:p w:rsidR="000A2D1D" w:rsidRPr="00354558" w:rsidRDefault="000A2D1D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6E34F6" w:rsidRPr="00354558" w:rsidRDefault="006E34F6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eastAsia="Calibri" w:hAnsiTheme="minorHAnsi"/>
          <w:sz w:val="22"/>
          <w:szCs w:val="22"/>
        </w:rPr>
        <w:t>Assinaturas:</w:t>
      </w:r>
    </w:p>
    <w:p w:rsidR="002A298F" w:rsidRPr="00354558" w:rsidRDefault="002A298F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0A2D1D" w:rsidRPr="00354558" w:rsidRDefault="009F5B15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____________________________________________</w:t>
      </w:r>
    </w:p>
    <w:p w:rsidR="006E34F6" w:rsidRPr="00354558" w:rsidRDefault="006E34F6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eastAsia="Calibri" w:hAnsiTheme="minorHAnsi"/>
          <w:sz w:val="22"/>
          <w:szCs w:val="22"/>
        </w:rPr>
        <w:t>Titular da Pasta (obrigatoriamente)</w:t>
      </w:r>
    </w:p>
    <w:p w:rsidR="002A298F" w:rsidRPr="00354558" w:rsidRDefault="002A298F" w:rsidP="002A298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9F5B15" w:rsidRPr="00354558" w:rsidRDefault="009F5B15" w:rsidP="009F5B15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B06E69" w:rsidRPr="00354558" w:rsidRDefault="009F5B15" w:rsidP="009F5B15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____________________________________________</w:t>
      </w:r>
    </w:p>
    <w:p w:rsidR="00B06E69" w:rsidRPr="00354558" w:rsidRDefault="006E34F6" w:rsidP="00CD4592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  <w:r w:rsidRPr="00354558">
        <w:rPr>
          <w:rFonts w:asciiTheme="minorHAnsi" w:eastAsia="Calibri" w:hAnsiTheme="minorHAnsi"/>
          <w:sz w:val="22"/>
          <w:szCs w:val="22"/>
        </w:rPr>
        <w:t>Responsável pela informação</w:t>
      </w:r>
    </w:p>
    <w:p w:rsidR="00CD4592" w:rsidRPr="00354558" w:rsidRDefault="00CD4592" w:rsidP="00CD4592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/>
          <w:sz w:val="22"/>
          <w:szCs w:val="22"/>
        </w:rPr>
      </w:pPr>
    </w:p>
    <w:p w:rsidR="00C9167C" w:rsidRPr="00354558" w:rsidRDefault="00C9167C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640F46" w:rsidRPr="00354558" w:rsidRDefault="00640F46" w:rsidP="0007407B">
      <w:pPr>
        <w:jc w:val="center"/>
        <w:rPr>
          <w:rFonts w:asciiTheme="minorHAnsi" w:eastAsia="Calibri" w:hAnsiTheme="minorHAnsi"/>
          <w:sz w:val="22"/>
          <w:szCs w:val="22"/>
        </w:rPr>
      </w:pPr>
    </w:p>
    <w:p w:rsidR="00640F46" w:rsidRDefault="00640F46" w:rsidP="00640F46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9674ED" w:rsidRDefault="009674ED" w:rsidP="00640F46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9674ED" w:rsidRDefault="009674ED" w:rsidP="00640F46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9674ED" w:rsidRDefault="009674ED" w:rsidP="00640F46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9674ED" w:rsidRDefault="009674ED" w:rsidP="00640F46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9674ED" w:rsidRDefault="009674ED" w:rsidP="00640F46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9674ED" w:rsidRDefault="009674ED" w:rsidP="00640F46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5C0B51" w:rsidRDefault="00F4354C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  <w:r w:rsidRPr="00354558">
        <w:rPr>
          <w:rFonts w:asciiTheme="minorHAnsi" w:eastAsia="Calibri" w:hAnsiTheme="minorHAnsi" w:cs="CIDFont+F1"/>
          <w:b/>
          <w:sz w:val="22"/>
          <w:szCs w:val="22"/>
        </w:rPr>
        <w:t>ANEXO B</w:t>
      </w:r>
    </w:p>
    <w:p w:rsidR="00640F46" w:rsidRPr="00354558" w:rsidRDefault="009F5B15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  <w:r>
        <w:rPr>
          <w:rFonts w:asciiTheme="minorHAnsi" w:eastAsia="Calibri" w:hAnsiTheme="minorHAnsi" w:cs="CIDFont+F1"/>
          <w:b/>
          <w:sz w:val="22"/>
          <w:szCs w:val="22"/>
        </w:rPr>
        <w:t>(</w:t>
      </w:r>
      <w:bookmarkStart w:id="0" w:name="_GoBack"/>
      <w:bookmarkEnd w:id="0"/>
      <w:r w:rsidR="005C0B51" w:rsidRPr="005C0B51">
        <w:rPr>
          <w:rFonts w:asciiTheme="minorHAnsi" w:eastAsia="Calibri" w:hAnsiTheme="minorHAnsi" w:cs="CIDFont+F1"/>
          <w:b/>
          <w:color w:val="FF0000"/>
          <w:sz w:val="22"/>
          <w:szCs w:val="22"/>
        </w:rPr>
        <w:t>SERÁ PREENCHIDO PELA ARSER</w:t>
      </w:r>
      <w:r w:rsidR="005C0B51">
        <w:rPr>
          <w:rFonts w:asciiTheme="minorHAnsi" w:eastAsia="Calibri" w:hAnsiTheme="minorHAnsi" w:cs="CIDFont+F1"/>
          <w:b/>
          <w:sz w:val="22"/>
          <w:szCs w:val="22"/>
        </w:rPr>
        <w:t>)</w:t>
      </w:r>
    </w:p>
    <w:p w:rsidR="007C3796" w:rsidRPr="00354558" w:rsidRDefault="007C3796" w:rsidP="00640F46">
      <w:pPr>
        <w:pStyle w:val="PargrafodaLista"/>
        <w:ind w:left="0"/>
        <w:jc w:val="center"/>
        <w:rPr>
          <w:rFonts w:asciiTheme="minorHAnsi" w:eastAsia="Calibri" w:hAnsiTheme="minorHAnsi" w:cs="CIDFont+F1"/>
          <w:b/>
          <w:sz w:val="22"/>
          <w:szCs w:val="22"/>
        </w:rPr>
      </w:pPr>
    </w:p>
    <w:p w:rsidR="00640F46" w:rsidRPr="00354558" w:rsidRDefault="00640F46" w:rsidP="00640F46">
      <w:pPr>
        <w:pStyle w:val="PargrafodaLista"/>
        <w:ind w:left="0"/>
        <w:jc w:val="center"/>
        <w:rPr>
          <w:rFonts w:asciiTheme="minorHAnsi" w:hAnsiTheme="minorHAnsi"/>
          <w:sz w:val="22"/>
          <w:szCs w:val="22"/>
        </w:rPr>
      </w:pPr>
      <w:r w:rsidRPr="00354558">
        <w:rPr>
          <w:rFonts w:asciiTheme="minorHAnsi" w:hAnsiTheme="minorHAnsi"/>
          <w:sz w:val="22"/>
          <w:szCs w:val="22"/>
        </w:rPr>
        <w:t>ENDEREÇO DO LOCAL DA EXECUÇÃO DOS SERVIÇOS</w:t>
      </w:r>
    </w:p>
    <w:p w:rsidR="007C3796" w:rsidRPr="00354558" w:rsidRDefault="007C3796" w:rsidP="007C3796">
      <w:pPr>
        <w:pStyle w:val="PargrafodaLista"/>
        <w:ind w:left="0"/>
        <w:rPr>
          <w:rFonts w:asciiTheme="minorHAnsi" w:hAnsiTheme="minorHAnsi"/>
          <w:sz w:val="22"/>
          <w:szCs w:val="22"/>
        </w:rPr>
      </w:pPr>
    </w:p>
    <w:p w:rsidR="007C3796" w:rsidRPr="00354558" w:rsidRDefault="007C3796" w:rsidP="007C3796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"/>
        <w:gridCol w:w="3679"/>
        <w:gridCol w:w="4386"/>
      </w:tblGrid>
      <w:tr w:rsidR="007C3796" w:rsidRPr="00354558" w:rsidTr="004A5684">
        <w:trPr>
          <w:trHeight w:val="524"/>
        </w:trPr>
        <w:tc>
          <w:tcPr>
            <w:tcW w:w="4119" w:type="dxa"/>
            <w:gridSpan w:val="2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ÓRGÃO GERENCIADOR</w:t>
            </w:r>
          </w:p>
        </w:tc>
        <w:tc>
          <w:tcPr>
            <w:tcW w:w="4386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</w:tr>
      <w:tr w:rsidR="007C3796" w:rsidRPr="00354558" w:rsidTr="004A5684">
        <w:trPr>
          <w:trHeight w:val="257"/>
        </w:trPr>
        <w:tc>
          <w:tcPr>
            <w:tcW w:w="440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79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ARSER</w:t>
            </w:r>
          </w:p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86" w:type="dxa"/>
          </w:tcPr>
          <w:p w:rsidR="007C3796" w:rsidRPr="00354558" w:rsidRDefault="00F60481" w:rsidP="004A56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XXXXX</w:t>
            </w:r>
          </w:p>
        </w:tc>
      </w:tr>
      <w:tr w:rsidR="007C3796" w:rsidRPr="00354558" w:rsidTr="004A5684">
        <w:trPr>
          <w:trHeight w:val="353"/>
        </w:trPr>
        <w:tc>
          <w:tcPr>
            <w:tcW w:w="4119" w:type="dxa"/>
            <w:gridSpan w:val="2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ÓRGÃOS PARTICIPANTES</w:t>
            </w:r>
          </w:p>
        </w:tc>
        <w:tc>
          <w:tcPr>
            <w:tcW w:w="4386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ENDEREÇOS:</w:t>
            </w:r>
          </w:p>
        </w:tc>
      </w:tr>
      <w:tr w:rsidR="007C3796" w:rsidRPr="00354558" w:rsidTr="004A5684">
        <w:trPr>
          <w:trHeight w:val="353"/>
        </w:trPr>
        <w:tc>
          <w:tcPr>
            <w:tcW w:w="440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79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SEMGE</w:t>
            </w:r>
          </w:p>
        </w:tc>
        <w:tc>
          <w:tcPr>
            <w:tcW w:w="4386" w:type="dxa"/>
          </w:tcPr>
          <w:p w:rsidR="007C3796" w:rsidRPr="00354558" w:rsidRDefault="00F60481" w:rsidP="004A56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XXXXX</w:t>
            </w:r>
          </w:p>
        </w:tc>
      </w:tr>
      <w:tr w:rsidR="007C3796" w:rsidRPr="00354558" w:rsidTr="004A5684">
        <w:trPr>
          <w:trHeight w:val="353"/>
        </w:trPr>
        <w:tc>
          <w:tcPr>
            <w:tcW w:w="440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79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SEMAS</w:t>
            </w:r>
          </w:p>
        </w:tc>
        <w:tc>
          <w:tcPr>
            <w:tcW w:w="4386" w:type="dxa"/>
          </w:tcPr>
          <w:p w:rsidR="007C3796" w:rsidRPr="00354558" w:rsidRDefault="00F60481" w:rsidP="004A56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XXXXX</w:t>
            </w:r>
          </w:p>
        </w:tc>
      </w:tr>
      <w:tr w:rsidR="007C3796" w:rsidRPr="00354558" w:rsidTr="004A5684">
        <w:trPr>
          <w:trHeight w:val="353"/>
        </w:trPr>
        <w:tc>
          <w:tcPr>
            <w:tcW w:w="440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79" w:type="dxa"/>
          </w:tcPr>
          <w:p w:rsidR="007C3796" w:rsidRPr="00354558" w:rsidRDefault="007C3796" w:rsidP="004A568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54558">
              <w:rPr>
                <w:rFonts w:asciiTheme="minorHAnsi" w:hAnsiTheme="minorHAnsi" w:cstheme="minorHAnsi"/>
                <w:sz w:val="22"/>
                <w:szCs w:val="22"/>
              </w:rPr>
              <w:t>SECOM</w:t>
            </w:r>
          </w:p>
        </w:tc>
        <w:tc>
          <w:tcPr>
            <w:tcW w:w="4386" w:type="dxa"/>
          </w:tcPr>
          <w:p w:rsidR="007C3796" w:rsidRPr="00354558" w:rsidRDefault="00F60481" w:rsidP="004A5684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XXXXX</w:t>
            </w:r>
          </w:p>
        </w:tc>
      </w:tr>
    </w:tbl>
    <w:p w:rsidR="007C3796" w:rsidRPr="00354558" w:rsidRDefault="007C3796" w:rsidP="007C379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C3796" w:rsidRPr="00354558" w:rsidRDefault="007C3796" w:rsidP="007C3796">
      <w:pPr>
        <w:jc w:val="center"/>
        <w:rPr>
          <w:rFonts w:asciiTheme="minorHAnsi" w:hAnsiTheme="minorHAnsi"/>
          <w:sz w:val="22"/>
          <w:szCs w:val="22"/>
        </w:rPr>
      </w:pPr>
    </w:p>
    <w:p w:rsidR="00640F46" w:rsidRPr="00354558" w:rsidRDefault="00640F46" w:rsidP="00640F46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sectPr w:rsidR="00640F46" w:rsidRPr="00354558" w:rsidSect="006D7D1B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B95" w:rsidRDefault="00C03B95" w:rsidP="00A42815">
      <w:r>
        <w:separator/>
      </w:r>
    </w:p>
  </w:endnote>
  <w:endnote w:type="continuationSeparator" w:id="0">
    <w:p w:rsidR="00C03B95" w:rsidRDefault="00C03B95" w:rsidP="00A4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8070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C03B95" w:rsidRPr="00354558" w:rsidRDefault="00AF658D">
        <w:pPr>
          <w:pStyle w:val="Rodap"/>
          <w:jc w:val="right"/>
          <w:rPr>
            <w:rFonts w:asciiTheme="minorHAnsi" w:hAnsiTheme="minorHAnsi"/>
            <w:sz w:val="22"/>
            <w:szCs w:val="22"/>
          </w:rPr>
        </w:pPr>
        <w:r w:rsidRPr="00354558">
          <w:rPr>
            <w:rFonts w:asciiTheme="minorHAnsi" w:hAnsiTheme="minorHAnsi"/>
            <w:sz w:val="22"/>
            <w:szCs w:val="22"/>
          </w:rPr>
          <w:fldChar w:fldCharType="begin"/>
        </w:r>
        <w:r w:rsidR="00C03B95" w:rsidRPr="00354558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354558">
          <w:rPr>
            <w:rFonts w:asciiTheme="minorHAnsi" w:hAnsiTheme="minorHAnsi"/>
            <w:sz w:val="22"/>
            <w:szCs w:val="22"/>
          </w:rPr>
          <w:fldChar w:fldCharType="separate"/>
        </w:r>
        <w:r w:rsidR="009F5B15">
          <w:rPr>
            <w:rFonts w:asciiTheme="minorHAnsi" w:hAnsiTheme="minorHAnsi"/>
            <w:noProof/>
            <w:sz w:val="22"/>
            <w:szCs w:val="22"/>
          </w:rPr>
          <w:t>11</w:t>
        </w:r>
        <w:r w:rsidRPr="00354558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C03B95" w:rsidRDefault="00C03B9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B95" w:rsidRDefault="00C03B95" w:rsidP="00A42815">
      <w:r>
        <w:separator/>
      </w:r>
    </w:p>
  </w:footnote>
  <w:footnote w:type="continuationSeparator" w:id="0">
    <w:p w:rsidR="00C03B95" w:rsidRDefault="00C03B95" w:rsidP="00A42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B95" w:rsidRDefault="00C03B95" w:rsidP="001D2A4B">
    <w:pPr>
      <w:pStyle w:val="Cabealho"/>
      <w:jc w:val="center"/>
    </w:pPr>
    <w:r w:rsidRPr="000D5A04">
      <w:rPr>
        <w:noProof/>
      </w:rPr>
      <w:drawing>
        <wp:inline distT="0" distB="0" distL="0" distR="0">
          <wp:extent cx="1516323" cy="620973"/>
          <wp:effectExtent l="19050" t="0" r="7677" b="0"/>
          <wp:docPr id="1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03B95" w:rsidRPr="006F4D79" w:rsidRDefault="00C03B95" w:rsidP="001D2A4B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</w:t>
    </w:r>
    <w:r>
      <w:rPr>
        <w:rFonts w:ascii="Calibri" w:hAnsi="Calibri"/>
        <w:sz w:val="16"/>
        <w:szCs w:val="16"/>
      </w:rPr>
      <w:t>ÕES</w:t>
    </w:r>
    <w:r w:rsidRPr="006F4D79">
      <w:rPr>
        <w:rFonts w:ascii="Calibri" w:hAnsi="Calibri"/>
        <w:sz w:val="16"/>
        <w:szCs w:val="16"/>
      </w:rPr>
      <w:t>/ARSER</w:t>
    </w:r>
  </w:p>
  <w:p w:rsidR="00C03B95" w:rsidRDefault="00C03B95" w:rsidP="001D2A4B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C03B95" w:rsidRDefault="00C03B95" w:rsidP="001D2A4B">
    <w:pPr>
      <w:pStyle w:val="Cabealho"/>
    </w:pPr>
  </w:p>
  <w:p w:rsidR="00C03B95" w:rsidRDefault="00C03B95" w:rsidP="006F55F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B28"/>
    <w:multiLevelType w:val="multilevel"/>
    <w:tmpl w:val="6E96F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B8F0D2B"/>
    <w:multiLevelType w:val="multilevel"/>
    <w:tmpl w:val="B5ECAF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3D53A7"/>
    <w:multiLevelType w:val="hybridMultilevel"/>
    <w:tmpl w:val="0270EE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30817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20AB5"/>
    <w:multiLevelType w:val="hybridMultilevel"/>
    <w:tmpl w:val="882EC5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340C7"/>
    <w:multiLevelType w:val="hybridMultilevel"/>
    <w:tmpl w:val="B594937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B9D18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C2280"/>
    <w:multiLevelType w:val="hybridMultilevel"/>
    <w:tmpl w:val="7D1CFA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A3862"/>
    <w:multiLevelType w:val="hybridMultilevel"/>
    <w:tmpl w:val="73EE1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85F94"/>
    <w:multiLevelType w:val="hybridMultilevel"/>
    <w:tmpl w:val="E5C084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046D1"/>
    <w:multiLevelType w:val="hybridMultilevel"/>
    <w:tmpl w:val="1DDCDB7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0396E01"/>
    <w:multiLevelType w:val="hybridMultilevel"/>
    <w:tmpl w:val="C64CD1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2E140F"/>
    <w:multiLevelType w:val="hybridMultilevel"/>
    <w:tmpl w:val="4C607236"/>
    <w:lvl w:ilvl="0" w:tplc="15BEA2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61B47"/>
    <w:multiLevelType w:val="hybridMultilevel"/>
    <w:tmpl w:val="3E12A7DE"/>
    <w:lvl w:ilvl="0" w:tplc="7F486AD6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4316F20"/>
    <w:multiLevelType w:val="hybridMultilevel"/>
    <w:tmpl w:val="2C8E99DE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D7617F"/>
    <w:multiLevelType w:val="multilevel"/>
    <w:tmpl w:val="1F6E314E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2402E6"/>
    <w:multiLevelType w:val="hybridMultilevel"/>
    <w:tmpl w:val="D37CD2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9508A"/>
    <w:multiLevelType w:val="hybridMultilevel"/>
    <w:tmpl w:val="EA4E55F0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ECA10E8"/>
    <w:multiLevelType w:val="multilevel"/>
    <w:tmpl w:val="F24C00D6"/>
    <w:lvl w:ilvl="0">
      <w:start w:val="3"/>
      <w:numFmt w:val="decimal"/>
      <w:lvlText w:val="%1"/>
      <w:lvlJc w:val="left"/>
      <w:pPr>
        <w:ind w:left="5606" w:hanging="360"/>
      </w:pPr>
    </w:lvl>
    <w:lvl w:ilvl="1">
      <w:start w:val="1"/>
      <w:numFmt w:val="decimal"/>
      <w:lvlText w:val="%1.%2"/>
      <w:lvlJc w:val="left"/>
      <w:pPr>
        <w:ind w:left="6173" w:hanging="360"/>
      </w:pPr>
    </w:lvl>
    <w:lvl w:ilvl="2">
      <w:start w:val="1"/>
      <w:numFmt w:val="lowerLetter"/>
      <w:lvlText w:val="%3)"/>
      <w:lvlJc w:val="left"/>
      <w:pPr>
        <w:ind w:left="2705" w:hanging="720"/>
      </w:pPr>
      <w:rPr>
        <w:rFonts w:ascii="Calibri" w:eastAsia="Times New Roman" w:hAnsi="Calibri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1" w15:restartNumberingAfterBreak="0">
    <w:nsid w:val="3ED11BA1"/>
    <w:multiLevelType w:val="multilevel"/>
    <w:tmpl w:val="5DB8B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140AEE"/>
    <w:multiLevelType w:val="hybridMultilevel"/>
    <w:tmpl w:val="939078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D2C47"/>
    <w:multiLevelType w:val="hybridMultilevel"/>
    <w:tmpl w:val="D00E519C"/>
    <w:lvl w:ilvl="0" w:tplc="04160017">
      <w:start w:val="1"/>
      <w:numFmt w:val="lowerLetter"/>
      <w:lvlText w:val="%1)"/>
      <w:lvlJc w:val="left"/>
      <w:pPr>
        <w:ind w:left="1110" w:hanging="360"/>
      </w:pPr>
    </w:lvl>
    <w:lvl w:ilvl="1" w:tplc="04160019" w:tentative="1">
      <w:start w:val="1"/>
      <w:numFmt w:val="lowerLetter"/>
      <w:lvlText w:val="%2."/>
      <w:lvlJc w:val="left"/>
      <w:pPr>
        <w:ind w:left="1830" w:hanging="360"/>
      </w:pPr>
    </w:lvl>
    <w:lvl w:ilvl="2" w:tplc="0416001B" w:tentative="1">
      <w:start w:val="1"/>
      <w:numFmt w:val="lowerRoman"/>
      <w:lvlText w:val="%3."/>
      <w:lvlJc w:val="right"/>
      <w:pPr>
        <w:ind w:left="2550" w:hanging="180"/>
      </w:pPr>
    </w:lvl>
    <w:lvl w:ilvl="3" w:tplc="0416000F" w:tentative="1">
      <w:start w:val="1"/>
      <w:numFmt w:val="decimal"/>
      <w:lvlText w:val="%4."/>
      <w:lvlJc w:val="left"/>
      <w:pPr>
        <w:ind w:left="3270" w:hanging="360"/>
      </w:pPr>
    </w:lvl>
    <w:lvl w:ilvl="4" w:tplc="04160019" w:tentative="1">
      <w:start w:val="1"/>
      <w:numFmt w:val="lowerLetter"/>
      <w:lvlText w:val="%5."/>
      <w:lvlJc w:val="left"/>
      <w:pPr>
        <w:ind w:left="3990" w:hanging="360"/>
      </w:pPr>
    </w:lvl>
    <w:lvl w:ilvl="5" w:tplc="0416001B" w:tentative="1">
      <w:start w:val="1"/>
      <w:numFmt w:val="lowerRoman"/>
      <w:lvlText w:val="%6."/>
      <w:lvlJc w:val="right"/>
      <w:pPr>
        <w:ind w:left="4710" w:hanging="180"/>
      </w:pPr>
    </w:lvl>
    <w:lvl w:ilvl="6" w:tplc="0416000F" w:tentative="1">
      <w:start w:val="1"/>
      <w:numFmt w:val="decimal"/>
      <w:lvlText w:val="%7."/>
      <w:lvlJc w:val="left"/>
      <w:pPr>
        <w:ind w:left="5430" w:hanging="360"/>
      </w:pPr>
    </w:lvl>
    <w:lvl w:ilvl="7" w:tplc="04160019" w:tentative="1">
      <w:start w:val="1"/>
      <w:numFmt w:val="lowerLetter"/>
      <w:lvlText w:val="%8."/>
      <w:lvlJc w:val="left"/>
      <w:pPr>
        <w:ind w:left="6150" w:hanging="360"/>
      </w:pPr>
    </w:lvl>
    <w:lvl w:ilvl="8" w:tplc="0416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4" w15:restartNumberingAfterBreak="0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47541"/>
    <w:multiLevelType w:val="hybridMultilevel"/>
    <w:tmpl w:val="1AF8DF2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514403"/>
    <w:multiLevelType w:val="hybridMultilevel"/>
    <w:tmpl w:val="C794F8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312E2"/>
    <w:multiLevelType w:val="hybridMultilevel"/>
    <w:tmpl w:val="1AC423AC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663491C"/>
    <w:multiLevelType w:val="hybridMultilevel"/>
    <w:tmpl w:val="03EA7FFA"/>
    <w:lvl w:ilvl="0" w:tplc="04160017">
      <w:start w:val="1"/>
      <w:numFmt w:val="lowerLetter"/>
      <w:lvlText w:val="%1)"/>
      <w:lvlJc w:val="lef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0" w15:restartNumberingAfterBreak="0">
    <w:nsid w:val="5A9709B1"/>
    <w:multiLevelType w:val="hybridMultilevel"/>
    <w:tmpl w:val="D7FA1CA8"/>
    <w:lvl w:ilvl="0" w:tplc="04160017">
      <w:start w:val="1"/>
      <w:numFmt w:val="lowerLetter"/>
      <w:lvlText w:val="%1)"/>
      <w:lvlJc w:val="left"/>
      <w:pPr>
        <w:ind w:left="2847" w:hanging="360"/>
      </w:p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1" w15:restartNumberingAfterBreak="0">
    <w:nsid w:val="5AE302FD"/>
    <w:multiLevelType w:val="multilevel"/>
    <w:tmpl w:val="F900083E"/>
    <w:lvl w:ilvl="0">
      <w:start w:val="1"/>
      <w:numFmt w:val="decimal"/>
      <w:pStyle w:val="PPM-Nvel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PM-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PPM-Nvel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PPM-Nivel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PPM-Nvel5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C925F9"/>
    <w:multiLevelType w:val="hybridMultilevel"/>
    <w:tmpl w:val="17C409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F3815"/>
    <w:multiLevelType w:val="multilevel"/>
    <w:tmpl w:val="2FC27B2C"/>
    <w:lvl w:ilvl="0">
      <w:start w:val="1"/>
      <w:numFmt w:val="decimal"/>
      <w:lvlText w:val="%1 -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612" w:hanging="432"/>
      </w:pPr>
      <w:rPr>
        <w:rFonts w:hint="default"/>
        <w:b/>
        <w:sz w:val="24"/>
        <w:szCs w:val="24"/>
      </w:rPr>
    </w:lvl>
    <w:lvl w:ilvl="2">
      <w:start w:val="1"/>
      <w:numFmt w:val="none"/>
      <w:lvlText w:val="1.1.1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5">
      <w:start w:val="1"/>
      <w:numFmt w:val="decimal"/>
      <w:lvlText w:val="%1.%2.%3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7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141DC"/>
    <w:multiLevelType w:val="hybridMultilevel"/>
    <w:tmpl w:val="0BDE9BC6"/>
    <w:lvl w:ilvl="0" w:tplc="B31227E6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9" w15:restartNumberingAfterBreak="0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834215"/>
    <w:multiLevelType w:val="hybridMultilevel"/>
    <w:tmpl w:val="27B81788"/>
    <w:lvl w:ilvl="0" w:tplc="877896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73F6B71"/>
    <w:multiLevelType w:val="multilevel"/>
    <w:tmpl w:val="DFA8E59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A490FDF"/>
    <w:multiLevelType w:val="hybridMultilevel"/>
    <w:tmpl w:val="3BE65B7E"/>
    <w:lvl w:ilvl="0" w:tplc="4F2E12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40103"/>
    <w:multiLevelType w:val="hybridMultilevel"/>
    <w:tmpl w:val="1FE622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56B54"/>
    <w:multiLevelType w:val="hybridMultilevel"/>
    <w:tmpl w:val="78CC84A2"/>
    <w:lvl w:ilvl="0" w:tplc="6B6687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41"/>
  </w:num>
  <w:num w:numId="5">
    <w:abstractNumId w:val="19"/>
  </w:num>
  <w:num w:numId="6">
    <w:abstractNumId w:val="25"/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6"/>
  </w:num>
  <w:num w:numId="10">
    <w:abstractNumId w:val="6"/>
  </w:num>
  <w:num w:numId="11">
    <w:abstractNumId w:val="14"/>
  </w:num>
  <w:num w:numId="12">
    <w:abstractNumId w:val="4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8"/>
  </w:num>
  <w:num w:numId="18">
    <w:abstractNumId w:val="3"/>
  </w:num>
  <w:num w:numId="19">
    <w:abstractNumId w:val="9"/>
  </w:num>
  <w:num w:numId="20">
    <w:abstractNumId w:val="11"/>
  </w:num>
  <w:num w:numId="21">
    <w:abstractNumId w:val="12"/>
  </w:num>
  <w:num w:numId="22">
    <w:abstractNumId w:val="40"/>
  </w:num>
  <w:num w:numId="23">
    <w:abstractNumId w:val="24"/>
  </w:num>
  <w:num w:numId="24">
    <w:abstractNumId w:val="18"/>
  </w:num>
  <w:num w:numId="25">
    <w:abstractNumId w:val="10"/>
  </w:num>
  <w:num w:numId="26">
    <w:abstractNumId w:val="34"/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2"/>
  </w:num>
  <w:num w:numId="31">
    <w:abstractNumId w:val="36"/>
  </w:num>
  <w:num w:numId="32">
    <w:abstractNumId w:val="28"/>
  </w:num>
  <w:num w:numId="33">
    <w:abstractNumId w:val="27"/>
  </w:num>
  <w:num w:numId="34">
    <w:abstractNumId w:val="4"/>
  </w:num>
  <w:num w:numId="35">
    <w:abstractNumId w:val="32"/>
  </w:num>
  <w:num w:numId="36">
    <w:abstractNumId w:val="26"/>
  </w:num>
  <w:num w:numId="37">
    <w:abstractNumId w:val="35"/>
  </w:num>
  <w:num w:numId="38">
    <w:abstractNumId w:val="43"/>
  </w:num>
  <w:num w:numId="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30"/>
  </w:num>
  <w:num w:numId="42">
    <w:abstractNumId w:val="17"/>
  </w:num>
  <w:num w:numId="43">
    <w:abstractNumId w:val="29"/>
  </w:num>
  <w:num w:numId="44">
    <w:abstractNumId w:val="38"/>
  </w:num>
  <w:num w:numId="45">
    <w:abstractNumId w:val="39"/>
  </w:num>
  <w:num w:numId="46">
    <w:abstractNumId w:val="7"/>
  </w:num>
  <w:num w:numId="47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2815"/>
    <w:rsid w:val="00000E1E"/>
    <w:rsid w:val="00001DD6"/>
    <w:rsid w:val="0000551D"/>
    <w:rsid w:val="00006263"/>
    <w:rsid w:val="0000747E"/>
    <w:rsid w:val="00007B1F"/>
    <w:rsid w:val="000103E4"/>
    <w:rsid w:val="00011C24"/>
    <w:rsid w:val="00011D1A"/>
    <w:rsid w:val="00014485"/>
    <w:rsid w:val="000150A9"/>
    <w:rsid w:val="000163C2"/>
    <w:rsid w:val="00016CE8"/>
    <w:rsid w:val="00021C61"/>
    <w:rsid w:val="0002258C"/>
    <w:rsid w:val="0002546A"/>
    <w:rsid w:val="00025BEC"/>
    <w:rsid w:val="00026F7A"/>
    <w:rsid w:val="0002700B"/>
    <w:rsid w:val="000329A0"/>
    <w:rsid w:val="000378FD"/>
    <w:rsid w:val="0004158B"/>
    <w:rsid w:val="000450D9"/>
    <w:rsid w:val="00046060"/>
    <w:rsid w:val="00046722"/>
    <w:rsid w:val="000468CD"/>
    <w:rsid w:val="00047335"/>
    <w:rsid w:val="0004736B"/>
    <w:rsid w:val="00050B28"/>
    <w:rsid w:val="00052C13"/>
    <w:rsid w:val="00053687"/>
    <w:rsid w:val="0005523F"/>
    <w:rsid w:val="00056C77"/>
    <w:rsid w:val="00063B26"/>
    <w:rsid w:val="00064E58"/>
    <w:rsid w:val="00064FED"/>
    <w:rsid w:val="00072076"/>
    <w:rsid w:val="00073D9B"/>
    <w:rsid w:val="0007407B"/>
    <w:rsid w:val="000767AD"/>
    <w:rsid w:val="000777B5"/>
    <w:rsid w:val="00082CE0"/>
    <w:rsid w:val="00082E98"/>
    <w:rsid w:val="000834D4"/>
    <w:rsid w:val="00084C2B"/>
    <w:rsid w:val="00092ADC"/>
    <w:rsid w:val="00097AB2"/>
    <w:rsid w:val="000A2D1D"/>
    <w:rsid w:val="000A5A35"/>
    <w:rsid w:val="000B0A58"/>
    <w:rsid w:val="000B1EC3"/>
    <w:rsid w:val="000B46E6"/>
    <w:rsid w:val="000B5955"/>
    <w:rsid w:val="000B5BFC"/>
    <w:rsid w:val="000C0507"/>
    <w:rsid w:val="000C503E"/>
    <w:rsid w:val="000C68DA"/>
    <w:rsid w:val="000D5F0F"/>
    <w:rsid w:val="000D6810"/>
    <w:rsid w:val="000D740A"/>
    <w:rsid w:val="000E2CD0"/>
    <w:rsid w:val="000E3D84"/>
    <w:rsid w:val="000E6312"/>
    <w:rsid w:val="000E7CA9"/>
    <w:rsid w:val="000F3BA7"/>
    <w:rsid w:val="000F4005"/>
    <w:rsid w:val="000F7781"/>
    <w:rsid w:val="0010010C"/>
    <w:rsid w:val="0010106B"/>
    <w:rsid w:val="001019A4"/>
    <w:rsid w:val="00103BB5"/>
    <w:rsid w:val="0010662F"/>
    <w:rsid w:val="00110B6B"/>
    <w:rsid w:val="00110C06"/>
    <w:rsid w:val="001112D0"/>
    <w:rsid w:val="001113AC"/>
    <w:rsid w:val="00111C14"/>
    <w:rsid w:val="001146A0"/>
    <w:rsid w:val="001148E9"/>
    <w:rsid w:val="00114F4F"/>
    <w:rsid w:val="00116E5A"/>
    <w:rsid w:val="001174DF"/>
    <w:rsid w:val="001201DD"/>
    <w:rsid w:val="00121F20"/>
    <w:rsid w:val="00131000"/>
    <w:rsid w:val="00132699"/>
    <w:rsid w:val="00134130"/>
    <w:rsid w:val="0013428A"/>
    <w:rsid w:val="00134F96"/>
    <w:rsid w:val="00137775"/>
    <w:rsid w:val="00140DC6"/>
    <w:rsid w:val="001440AA"/>
    <w:rsid w:val="00144256"/>
    <w:rsid w:val="00146294"/>
    <w:rsid w:val="001532D1"/>
    <w:rsid w:val="00157D90"/>
    <w:rsid w:val="00160448"/>
    <w:rsid w:val="00160542"/>
    <w:rsid w:val="00160FB8"/>
    <w:rsid w:val="00166D8A"/>
    <w:rsid w:val="001675A3"/>
    <w:rsid w:val="001709FC"/>
    <w:rsid w:val="00171AE5"/>
    <w:rsid w:val="00174A8E"/>
    <w:rsid w:val="001769EF"/>
    <w:rsid w:val="00176B87"/>
    <w:rsid w:val="00176F65"/>
    <w:rsid w:val="00181833"/>
    <w:rsid w:val="00182451"/>
    <w:rsid w:val="001851F7"/>
    <w:rsid w:val="00187344"/>
    <w:rsid w:val="00191B6E"/>
    <w:rsid w:val="00193AE9"/>
    <w:rsid w:val="00193C0A"/>
    <w:rsid w:val="00193CF6"/>
    <w:rsid w:val="00194BFF"/>
    <w:rsid w:val="00196BE8"/>
    <w:rsid w:val="001972B1"/>
    <w:rsid w:val="001A101B"/>
    <w:rsid w:val="001A5920"/>
    <w:rsid w:val="001B0291"/>
    <w:rsid w:val="001B2E0C"/>
    <w:rsid w:val="001B3276"/>
    <w:rsid w:val="001B3904"/>
    <w:rsid w:val="001B68F8"/>
    <w:rsid w:val="001B7196"/>
    <w:rsid w:val="001C0334"/>
    <w:rsid w:val="001C142F"/>
    <w:rsid w:val="001C2172"/>
    <w:rsid w:val="001C3F5F"/>
    <w:rsid w:val="001D11CC"/>
    <w:rsid w:val="001D1EC3"/>
    <w:rsid w:val="001D1EF0"/>
    <w:rsid w:val="001D227C"/>
    <w:rsid w:val="001D2A4B"/>
    <w:rsid w:val="001E12D2"/>
    <w:rsid w:val="001E561E"/>
    <w:rsid w:val="001F1DAF"/>
    <w:rsid w:val="001F2F16"/>
    <w:rsid w:val="001F3086"/>
    <w:rsid w:val="001F34C8"/>
    <w:rsid w:val="001F473B"/>
    <w:rsid w:val="001F58C8"/>
    <w:rsid w:val="00200D64"/>
    <w:rsid w:val="00201BB7"/>
    <w:rsid w:val="0020222F"/>
    <w:rsid w:val="0020284D"/>
    <w:rsid w:val="002072E5"/>
    <w:rsid w:val="0020753E"/>
    <w:rsid w:val="002106B9"/>
    <w:rsid w:val="002117EF"/>
    <w:rsid w:val="00217A81"/>
    <w:rsid w:val="00220948"/>
    <w:rsid w:val="0022144A"/>
    <w:rsid w:val="00221637"/>
    <w:rsid w:val="00222F05"/>
    <w:rsid w:val="0022379E"/>
    <w:rsid w:val="00223E3E"/>
    <w:rsid w:val="002246D2"/>
    <w:rsid w:val="00224886"/>
    <w:rsid w:val="00225452"/>
    <w:rsid w:val="00226784"/>
    <w:rsid w:val="0023024D"/>
    <w:rsid w:val="00230DE3"/>
    <w:rsid w:val="0023168F"/>
    <w:rsid w:val="00232F3A"/>
    <w:rsid w:val="00232F62"/>
    <w:rsid w:val="00233C8E"/>
    <w:rsid w:val="002345F2"/>
    <w:rsid w:val="0024109C"/>
    <w:rsid w:val="00243F3B"/>
    <w:rsid w:val="00246879"/>
    <w:rsid w:val="002511B8"/>
    <w:rsid w:val="00252748"/>
    <w:rsid w:val="00255270"/>
    <w:rsid w:val="002566D6"/>
    <w:rsid w:val="00256A30"/>
    <w:rsid w:val="00257EEC"/>
    <w:rsid w:val="0026451C"/>
    <w:rsid w:val="002645BA"/>
    <w:rsid w:val="00265A79"/>
    <w:rsid w:val="002716F9"/>
    <w:rsid w:val="002732CB"/>
    <w:rsid w:val="00273E18"/>
    <w:rsid w:val="00274F97"/>
    <w:rsid w:val="00275998"/>
    <w:rsid w:val="002763E0"/>
    <w:rsid w:val="0027644A"/>
    <w:rsid w:val="00280D4D"/>
    <w:rsid w:val="00281701"/>
    <w:rsid w:val="002835BA"/>
    <w:rsid w:val="00283695"/>
    <w:rsid w:val="0028419D"/>
    <w:rsid w:val="00286694"/>
    <w:rsid w:val="00286AB7"/>
    <w:rsid w:val="00290660"/>
    <w:rsid w:val="00292D45"/>
    <w:rsid w:val="00293CB1"/>
    <w:rsid w:val="00294731"/>
    <w:rsid w:val="002959CD"/>
    <w:rsid w:val="00295FEB"/>
    <w:rsid w:val="00297CB5"/>
    <w:rsid w:val="002A024D"/>
    <w:rsid w:val="002A17BF"/>
    <w:rsid w:val="002A298F"/>
    <w:rsid w:val="002A6737"/>
    <w:rsid w:val="002A7955"/>
    <w:rsid w:val="002B12EA"/>
    <w:rsid w:val="002B19D6"/>
    <w:rsid w:val="002B4010"/>
    <w:rsid w:val="002C0BDF"/>
    <w:rsid w:val="002C17D3"/>
    <w:rsid w:val="002C369E"/>
    <w:rsid w:val="002C5007"/>
    <w:rsid w:val="002C6FE7"/>
    <w:rsid w:val="002D0020"/>
    <w:rsid w:val="002D094C"/>
    <w:rsid w:val="002D184B"/>
    <w:rsid w:val="002D2537"/>
    <w:rsid w:val="002D29AB"/>
    <w:rsid w:val="002D4CE2"/>
    <w:rsid w:val="002E03A3"/>
    <w:rsid w:val="002E4F3D"/>
    <w:rsid w:val="002E6282"/>
    <w:rsid w:val="002F2375"/>
    <w:rsid w:val="002F3458"/>
    <w:rsid w:val="00305263"/>
    <w:rsid w:val="003054DE"/>
    <w:rsid w:val="003061C3"/>
    <w:rsid w:val="00311474"/>
    <w:rsid w:val="00312607"/>
    <w:rsid w:val="00312BEC"/>
    <w:rsid w:val="0031643F"/>
    <w:rsid w:val="00316E6D"/>
    <w:rsid w:val="0032007A"/>
    <w:rsid w:val="00321283"/>
    <w:rsid w:val="00323932"/>
    <w:rsid w:val="0032393C"/>
    <w:rsid w:val="003245FF"/>
    <w:rsid w:val="00325A9A"/>
    <w:rsid w:val="00330BE2"/>
    <w:rsid w:val="00330F4B"/>
    <w:rsid w:val="00331F86"/>
    <w:rsid w:val="003340D4"/>
    <w:rsid w:val="003341EF"/>
    <w:rsid w:val="00334F01"/>
    <w:rsid w:val="003375A5"/>
    <w:rsid w:val="00337A33"/>
    <w:rsid w:val="003464B8"/>
    <w:rsid w:val="00354558"/>
    <w:rsid w:val="00354723"/>
    <w:rsid w:val="00356AF9"/>
    <w:rsid w:val="00356BDB"/>
    <w:rsid w:val="00357B2B"/>
    <w:rsid w:val="00360E65"/>
    <w:rsid w:val="003614A4"/>
    <w:rsid w:val="0036308C"/>
    <w:rsid w:val="0036398A"/>
    <w:rsid w:val="00364024"/>
    <w:rsid w:val="00365824"/>
    <w:rsid w:val="00365AC7"/>
    <w:rsid w:val="00366A67"/>
    <w:rsid w:val="00366EC5"/>
    <w:rsid w:val="003722DE"/>
    <w:rsid w:val="00372AF1"/>
    <w:rsid w:val="00374181"/>
    <w:rsid w:val="00375B4B"/>
    <w:rsid w:val="00384ED6"/>
    <w:rsid w:val="00386833"/>
    <w:rsid w:val="00390D43"/>
    <w:rsid w:val="003917E2"/>
    <w:rsid w:val="00391C5D"/>
    <w:rsid w:val="00392DC2"/>
    <w:rsid w:val="00396C64"/>
    <w:rsid w:val="00396D48"/>
    <w:rsid w:val="003A2972"/>
    <w:rsid w:val="003A2E73"/>
    <w:rsid w:val="003A3679"/>
    <w:rsid w:val="003A447A"/>
    <w:rsid w:val="003A64DB"/>
    <w:rsid w:val="003A6A85"/>
    <w:rsid w:val="003A6AAA"/>
    <w:rsid w:val="003A6CE8"/>
    <w:rsid w:val="003B31BF"/>
    <w:rsid w:val="003B6E2A"/>
    <w:rsid w:val="003C025B"/>
    <w:rsid w:val="003C24F1"/>
    <w:rsid w:val="003C2DBF"/>
    <w:rsid w:val="003C6F03"/>
    <w:rsid w:val="003C78FF"/>
    <w:rsid w:val="003D1361"/>
    <w:rsid w:val="003D3793"/>
    <w:rsid w:val="003D3BC2"/>
    <w:rsid w:val="003D532F"/>
    <w:rsid w:val="003D6ABD"/>
    <w:rsid w:val="003E2ED9"/>
    <w:rsid w:val="003E38FA"/>
    <w:rsid w:val="003E6955"/>
    <w:rsid w:val="003E69AB"/>
    <w:rsid w:val="003E7E3C"/>
    <w:rsid w:val="003F0B72"/>
    <w:rsid w:val="003F124A"/>
    <w:rsid w:val="003F1CD6"/>
    <w:rsid w:val="003F2172"/>
    <w:rsid w:val="003F29B0"/>
    <w:rsid w:val="003F372A"/>
    <w:rsid w:val="003F3DDA"/>
    <w:rsid w:val="003F466D"/>
    <w:rsid w:val="003F722C"/>
    <w:rsid w:val="00400DC9"/>
    <w:rsid w:val="00400E8B"/>
    <w:rsid w:val="00403D62"/>
    <w:rsid w:val="004047BC"/>
    <w:rsid w:val="00406F88"/>
    <w:rsid w:val="0041190E"/>
    <w:rsid w:val="00414BA4"/>
    <w:rsid w:val="004160A8"/>
    <w:rsid w:val="00421378"/>
    <w:rsid w:val="004233E1"/>
    <w:rsid w:val="00424DBC"/>
    <w:rsid w:val="004322FB"/>
    <w:rsid w:val="00434FDF"/>
    <w:rsid w:val="00437136"/>
    <w:rsid w:val="0044512E"/>
    <w:rsid w:val="00446B37"/>
    <w:rsid w:val="00447F14"/>
    <w:rsid w:val="0045006B"/>
    <w:rsid w:val="0045067A"/>
    <w:rsid w:val="004510C2"/>
    <w:rsid w:val="004517BF"/>
    <w:rsid w:val="00452437"/>
    <w:rsid w:val="00452A51"/>
    <w:rsid w:val="004535C3"/>
    <w:rsid w:val="00456AB5"/>
    <w:rsid w:val="0046083B"/>
    <w:rsid w:val="00460DA6"/>
    <w:rsid w:val="00465EB8"/>
    <w:rsid w:val="00466F46"/>
    <w:rsid w:val="00473303"/>
    <w:rsid w:val="0047496A"/>
    <w:rsid w:val="00475D01"/>
    <w:rsid w:val="00477705"/>
    <w:rsid w:val="0047774B"/>
    <w:rsid w:val="00482DB4"/>
    <w:rsid w:val="00483611"/>
    <w:rsid w:val="00483747"/>
    <w:rsid w:val="004840CA"/>
    <w:rsid w:val="0048702A"/>
    <w:rsid w:val="00490246"/>
    <w:rsid w:val="004A036C"/>
    <w:rsid w:val="004A53D3"/>
    <w:rsid w:val="004A5684"/>
    <w:rsid w:val="004A6330"/>
    <w:rsid w:val="004A69E1"/>
    <w:rsid w:val="004A6A27"/>
    <w:rsid w:val="004B035E"/>
    <w:rsid w:val="004B0E2F"/>
    <w:rsid w:val="004B3AB7"/>
    <w:rsid w:val="004B5B1A"/>
    <w:rsid w:val="004B5D08"/>
    <w:rsid w:val="004B6B79"/>
    <w:rsid w:val="004C4FFE"/>
    <w:rsid w:val="004C5CFA"/>
    <w:rsid w:val="004C67BA"/>
    <w:rsid w:val="004D297A"/>
    <w:rsid w:val="004D4325"/>
    <w:rsid w:val="004D4B35"/>
    <w:rsid w:val="004D7780"/>
    <w:rsid w:val="004E0BDF"/>
    <w:rsid w:val="004E2226"/>
    <w:rsid w:val="004E2570"/>
    <w:rsid w:val="004E66A9"/>
    <w:rsid w:val="004F0FF9"/>
    <w:rsid w:val="004F1B9E"/>
    <w:rsid w:val="004F1BE2"/>
    <w:rsid w:val="004F40E2"/>
    <w:rsid w:val="004F4875"/>
    <w:rsid w:val="004F7469"/>
    <w:rsid w:val="005005FE"/>
    <w:rsid w:val="00503345"/>
    <w:rsid w:val="00511B87"/>
    <w:rsid w:val="00513127"/>
    <w:rsid w:val="00513A9F"/>
    <w:rsid w:val="00513FD5"/>
    <w:rsid w:val="00514A7B"/>
    <w:rsid w:val="00514ACC"/>
    <w:rsid w:val="005154F9"/>
    <w:rsid w:val="00516F70"/>
    <w:rsid w:val="00520280"/>
    <w:rsid w:val="00520F4B"/>
    <w:rsid w:val="005213F3"/>
    <w:rsid w:val="005217DB"/>
    <w:rsid w:val="0052258F"/>
    <w:rsid w:val="00525681"/>
    <w:rsid w:val="005315C7"/>
    <w:rsid w:val="00534D11"/>
    <w:rsid w:val="00536C44"/>
    <w:rsid w:val="005405C1"/>
    <w:rsid w:val="005419AA"/>
    <w:rsid w:val="00541D36"/>
    <w:rsid w:val="00542E04"/>
    <w:rsid w:val="00544EAA"/>
    <w:rsid w:val="00547796"/>
    <w:rsid w:val="00551698"/>
    <w:rsid w:val="0055338E"/>
    <w:rsid w:val="005548B2"/>
    <w:rsid w:val="005576A2"/>
    <w:rsid w:val="005577B5"/>
    <w:rsid w:val="0056040D"/>
    <w:rsid w:val="00563A3F"/>
    <w:rsid w:val="00564455"/>
    <w:rsid w:val="00564655"/>
    <w:rsid w:val="00564B0D"/>
    <w:rsid w:val="00566466"/>
    <w:rsid w:val="00570454"/>
    <w:rsid w:val="005712F0"/>
    <w:rsid w:val="005731ED"/>
    <w:rsid w:val="00574914"/>
    <w:rsid w:val="00576661"/>
    <w:rsid w:val="0058123C"/>
    <w:rsid w:val="005818FD"/>
    <w:rsid w:val="00583D7A"/>
    <w:rsid w:val="00585599"/>
    <w:rsid w:val="00587D50"/>
    <w:rsid w:val="005937E7"/>
    <w:rsid w:val="005939C9"/>
    <w:rsid w:val="0059710D"/>
    <w:rsid w:val="005A1ECD"/>
    <w:rsid w:val="005A3785"/>
    <w:rsid w:val="005A3936"/>
    <w:rsid w:val="005A49C8"/>
    <w:rsid w:val="005A5EEF"/>
    <w:rsid w:val="005B1C29"/>
    <w:rsid w:val="005B3EEB"/>
    <w:rsid w:val="005B4036"/>
    <w:rsid w:val="005B7B66"/>
    <w:rsid w:val="005C0B51"/>
    <w:rsid w:val="005D00B8"/>
    <w:rsid w:val="005D0415"/>
    <w:rsid w:val="005D52C9"/>
    <w:rsid w:val="005D7D80"/>
    <w:rsid w:val="005E051B"/>
    <w:rsid w:val="005E05FD"/>
    <w:rsid w:val="005E1AFD"/>
    <w:rsid w:val="005E2ABC"/>
    <w:rsid w:val="005E334F"/>
    <w:rsid w:val="005E3362"/>
    <w:rsid w:val="005E348F"/>
    <w:rsid w:val="005E4F14"/>
    <w:rsid w:val="005E64A3"/>
    <w:rsid w:val="005E6539"/>
    <w:rsid w:val="005F2F9C"/>
    <w:rsid w:val="005F3025"/>
    <w:rsid w:val="005F4719"/>
    <w:rsid w:val="005F4DBC"/>
    <w:rsid w:val="005F65F1"/>
    <w:rsid w:val="005F696B"/>
    <w:rsid w:val="005F730B"/>
    <w:rsid w:val="00603A1E"/>
    <w:rsid w:val="0060752B"/>
    <w:rsid w:val="0061059A"/>
    <w:rsid w:val="006169DC"/>
    <w:rsid w:val="00622890"/>
    <w:rsid w:val="00622CBC"/>
    <w:rsid w:val="00624B05"/>
    <w:rsid w:val="00625A86"/>
    <w:rsid w:val="00625D99"/>
    <w:rsid w:val="00625F22"/>
    <w:rsid w:val="0062712B"/>
    <w:rsid w:val="00627D59"/>
    <w:rsid w:val="006314F9"/>
    <w:rsid w:val="00634875"/>
    <w:rsid w:val="00635646"/>
    <w:rsid w:val="0063576C"/>
    <w:rsid w:val="0063636B"/>
    <w:rsid w:val="00637087"/>
    <w:rsid w:val="006371C7"/>
    <w:rsid w:val="00640F46"/>
    <w:rsid w:val="006423BF"/>
    <w:rsid w:val="00645389"/>
    <w:rsid w:val="006469C1"/>
    <w:rsid w:val="00652B2F"/>
    <w:rsid w:val="006534A5"/>
    <w:rsid w:val="00654D0F"/>
    <w:rsid w:val="00655DAA"/>
    <w:rsid w:val="00664702"/>
    <w:rsid w:val="00664D2B"/>
    <w:rsid w:val="00665B3D"/>
    <w:rsid w:val="00667257"/>
    <w:rsid w:val="00670905"/>
    <w:rsid w:val="00674518"/>
    <w:rsid w:val="00674BF6"/>
    <w:rsid w:val="00675299"/>
    <w:rsid w:val="006754C7"/>
    <w:rsid w:val="0067698D"/>
    <w:rsid w:val="006776A0"/>
    <w:rsid w:val="00677CD2"/>
    <w:rsid w:val="00680BD2"/>
    <w:rsid w:val="00680EF0"/>
    <w:rsid w:val="0068504F"/>
    <w:rsid w:val="006876A5"/>
    <w:rsid w:val="006876D0"/>
    <w:rsid w:val="00694465"/>
    <w:rsid w:val="0069701B"/>
    <w:rsid w:val="006A01A5"/>
    <w:rsid w:val="006A1888"/>
    <w:rsid w:val="006A67E7"/>
    <w:rsid w:val="006A695C"/>
    <w:rsid w:val="006A7383"/>
    <w:rsid w:val="006B0A71"/>
    <w:rsid w:val="006B0A97"/>
    <w:rsid w:val="006B1D8D"/>
    <w:rsid w:val="006B1F3C"/>
    <w:rsid w:val="006B2BA5"/>
    <w:rsid w:val="006B33B8"/>
    <w:rsid w:val="006B3906"/>
    <w:rsid w:val="006B3B49"/>
    <w:rsid w:val="006B4A4C"/>
    <w:rsid w:val="006B7244"/>
    <w:rsid w:val="006C3A10"/>
    <w:rsid w:val="006C4BA8"/>
    <w:rsid w:val="006C5A8E"/>
    <w:rsid w:val="006D08F5"/>
    <w:rsid w:val="006D1260"/>
    <w:rsid w:val="006D5ADD"/>
    <w:rsid w:val="006D7943"/>
    <w:rsid w:val="006D7D1B"/>
    <w:rsid w:val="006E34F6"/>
    <w:rsid w:val="006E4758"/>
    <w:rsid w:val="006E5D94"/>
    <w:rsid w:val="006F0B5E"/>
    <w:rsid w:val="006F1E36"/>
    <w:rsid w:val="006F1EDC"/>
    <w:rsid w:val="006F22DC"/>
    <w:rsid w:val="006F26DA"/>
    <w:rsid w:val="006F3160"/>
    <w:rsid w:val="006F55F4"/>
    <w:rsid w:val="006F7E13"/>
    <w:rsid w:val="007012F6"/>
    <w:rsid w:val="00704B41"/>
    <w:rsid w:val="00705BC5"/>
    <w:rsid w:val="00706276"/>
    <w:rsid w:val="00706384"/>
    <w:rsid w:val="00706EA9"/>
    <w:rsid w:val="00707929"/>
    <w:rsid w:val="007102F5"/>
    <w:rsid w:val="007119E5"/>
    <w:rsid w:val="00715764"/>
    <w:rsid w:val="007165AC"/>
    <w:rsid w:val="00722EC1"/>
    <w:rsid w:val="00724EDE"/>
    <w:rsid w:val="00734B8E"/>
    <w:rsid w:val="007400CD"/>
    <w:rsid w:val="00740294"/>
    <w:rsid w:val="00742EE5"/>
    <w:rsid w:val="007472EC"/>
    <w:rsid w:val="007478FC"/>
    <w:rsid w:val="007500D1"/>
    <w:rsid w:val="00750E1B"/>
    <w:rsid w:val="00753B28"/>
    <w:rsid w:val="00754F75"/>
    <w:rsid w:val="00760477"/>
    <w:rsid w:val="00762092"/>
    <w:rsid w:val="007708AF"/>
    <w:rsid w:val="00771B24"/>
    <w:rsid w:val="00772CAF"/>
    <w:rsid w:val="00775CCD"/>
    <w:rsid w:val="00780145"/>
    <w:rsid w:val="00786A89"/>
    <w:rsid w:val="00787A94"/>
    <w:rsid w:val="007924FB"/>
    <w:rsid w:val="00792AE1"/>
    <w:rsid w:val="00792C79"/>
    <w:rsid w:val="0079747E"/>
    <w:rsid w:val="007A4F74"/>
    <w:rsid w:val="007B465A"/>
    <w:rsid w:val="007B55F4"/>
    <w:rsid w:val="007B63A1"/>
    <w:rsid w:val="007B75BD"/>
    <w:rsid w:val="007C04E2"/>
    <w:rsid w:val="007C3796"/>
    <w:rsid w:val="007C5339"/>
    <w:rsid w:val="007C71C9"/>
    <w:rsid w:val="007C7270"/>
    <w:rsid w:val="007C7558"/>
    <w:rsid w:val="007D02C1"/>
    <w:rsid w:val="007E1025"/>
    <w:rsid w:val="007E12F1"/>
    <w:rsid w:val="007E20D1"/>
    <w:rsid w:val="007E4FB8"/>
    <w:rsid w:val="007E6984"/>
    <w:rsid w:val="007F1977"/>
    <w:rsid w:val="007F2523"/>
    <w:rsid w:val="007F403B"/>
    <w:rsid w:val="007F66FE"/>
    <w:rsid w:val="007F768C"/>
    <w:rsid w:val="007F7973"/>
    <w:rsid w:val="007F7A58"/>
    <w:rsid w:val="008004EF"/>
    <w:rsid w:val="008056F3"/>
    <w:rsid w:val="008142DB"/>
    <w:rsid w:val="008226A6"/>
    <w:rsid w:val="00822DC6"/>
    <w:rsid w:val="00823316"/>
    <w:rsid w:val="00824D49"/>
    <w:rsid w:val="00831FAB"/>
    <w:rsid w:val="00832170"/>
    <w:rsid w:val="0083247D"/>
    <w:rsid w:val="00833076"/>
    <w:rsid w:val="00835E61"/>
    <w:rsid w:val="008407A1"/>
    <w:rsid w:val="00843AF1"/>
    <w:rsid w:val="008444AE"/>
    <w:rsid w:val="008467E6"/>
    <w:rsid w:val="00846820"/>
    <w:rsid w:val="008471CA"/>
    <w:rsid w:val="0084780E"/>
    <w:rsid w:val="00847A6E"/>
    <w:rsid w:val="008507CE"/>
    <w:rsid w:val="00852EAC"/>
    <w:rsid w:val="00853CFE"/>
    <w:rsid w:val="00856D26"/>
    <w:rsid w:val="00857B0B"/>
    <w:rsid w:val="008614C1"/>
    <w:rsid w:val="00862C47"/>
    <w:rsid w:val="00865F95"/>
    <w:rsid w:val="00866439"/>
    <w:rsid w:val="00866728"/>
    <w:rsid w:val="00866F3A"/>
    <w:rsid w:val="00870896"/>
    <w:rsid w:val="008719DE"/>
    <w:rsid w:val="008753DD"/>
    <w:rsid w:val="0087602F"/>
    <w:rsid w:val="0087649E"/>
    <w:rsid w:val="008764F8"/>
    <w:rsid w:val="008775D8"/>
    <w:rsid w:val="008837D9"/>
    <w:rsid w:val="00886ECD"/>
    <w:rsid w:val="008876D3"/>
    <w:rsid w:val="00887F9D"/>
    <w:rsid w:val="0089205F"/>
    <w:rsid w:val="00893312"/>
    <w:rsid w:val="00893FF6"/>
    <w:rsid w:val="00894627"/>
    <w:rsid w:val="008947FF"/>
    <w:rsid w:val="008972AF"/>
    <w:rsid w:val="008A056E"/>
    <w:rsid w:val="008A08CF"/>
    <w:rsid w:val="008A2862"/>
    <w:rsid w:val="008A6113"/>
    <w:rsid w:val="008A7B83"/>
    <w:rsid w:val="008B1B0D"/>
    <w:rsid w:val="008B1D92"/>
    <w:rsid w:val="008B3168"/>
    <w:rsid w:val="008C135D"/>
    <w:rsid w:val="008C223F"/>
    <w:rsid w:val="008C3278"/>
    <w:rsid w:val="008C3C87"/>
    <w:rsid w:val="008C6F39"/>
    <w:rsid w:val="008D0FD6"/>
    <w:rsid w:val="008D2B64"/>
    <w:rsid w:val="008D2FC4"/>
    <w:rsid w:val="008D34C5"/>
    <w:rsid w:val="008D3A54"/>
    <w:rsid w:val="008D55F7"/>
    <w:rsid w:val="008E4218"/>
    <w:rsid w:val="008E61F9"/>
    <w:rsid w:val="008E6389"/>
    <w:rsid w:val="008F1C18"/>
    <w:rsid w:val="008F32C5"/>
    <w:rsid w:val="00901821"/>
    <w:rsid w:val="0090227B"/>
    <w:rsid w:val="009046F5"/>
    <w:rsid w:val="00912D2F"/>
    <w:rsid w:val="0091303F"/>
    <w:rsid w:val="00913087"/>
    <w:rsid w:val="009139BD"/>
    <w:rsid w:val="00914F55"/>
    <w:rsid w:val="00920C8F"/>
    <w:rsid w:val="00921D0C"/>
    <w:rsid w:val="00922414"/>
    <w:rsid w:val="0092725E"/>
    <w:rsid w:val="009272A2"/>
    <w:rsid w:val="009307C0"/>
    <w:rsid w:val="009330CF"/>
    <w:rsid w:val="00941512"/>
    <w:rsid w:val="009442E4"/>
    <w:rsid w:val="00945C31"/>
    <w:rsid w:val="0095453E"/>
    <w:rsid w:val="009567AB"/>
    <w:rsid w:val="00957147"/>
    <w:rsid w:val="00957629"/>
    <w:rsid w:val="0096046F"/>
    <w:rsid w:val="00960D57"/>
    <w:rsid w:val="009622BA"/>
    <w:rsid w:val="00964796"/>
    <w:rsid w:val="009674ED"/>
    <w:rsid w:val="0097275B"/>
    <w:rsid w:val="00976424"/>
    <w:rsid w:val="00976D08"/>
    <w:rsid w:val="00977E65"/>
    <w:rsid w:val="009812C4"/>
    <w:rsid w:val="0098518D"/>
    <w:rsid w:val="00985EC0"/>
    <w:rsid w:val="0098724B"/>
    <w:rsid w:val="00990AC2"/>
    <w:rsid w:val="0099205D"/>
    <w:rsid w:val="009927F6"/>
    <w:rsid w:val="00994C6A"/>
    <w:rsid w:val="00996066"/>
    <w:rsid w:val="009A06D5"/>
    <w:rsid w:val="009A0E65"/>
    <w:rsid w:val="009A2E60"/>
    <w:rsid w:val="009A4C86"/>
    <w:rsid w:val="009A5880"/>
    <w:rsid w:val="009B1244"/>
    <w:rsid w:val="009B125C"/>
    <w:rsid w:val="009B2B06"/>
    <w:rsid w:val="009B37AA"/>
    <w:rsid w:val="009B4622"/>
    <w:rsid w:val="009B4C54"/>
    <w:rsid w:val="009B69CA"/>
    <w:rsid w:val="009B6CFB"/>
    <w:rsid w:val="009C3024"/>
    <w:rsid w:val="009C5578"/>
    <w:rsid w:val="009C5BE3"/>
    <w:rsid w:val="009C5F46"/>
    <w:rsid w:val="009C7AD2"/>
    <w:rsid w:val="009D370B"/>
    <w:rsid w:val="009D3955"/>
    <w:rsid w:val="009D4C2F"/>
    <w:rsid w:val="009D7494"/>
    <w:rsid w:val="009D7868"/>
    <w:rsid w:val="009E028E"/>
    <w:rsid w:val="009E3031"/>
    <w:rsid w:val="009E3CB6"/>
    <w:rsid w:val="009E3ED2"/>
    <w:rsid w:val="009E734D"/>
    <w:rsid w:val="009F01AE"/>
    <w:rsid w:val="009F34BD"/>
    <w:rsid w:val="009F5B15"/>
    <w:rsid w:val="009F6FDC"/>
    <w:rsid w:val="00A00167"/>
    <w:rsid w:val="00A0165D"/>
    <w:rsid w:val="00A043A3"/>
    <w:rsid w:val="00A0476D"/>
    <w:rsid w:val="00A074A6"/>
    <w:rsid w:val="00A07CC5"/>
    <w:rsid w:val="00A11BD8"/>
    <w:rsid w:val="00A12E96"/>
    <w:rsid w:val="00A132F6"/>
    <w:rsid w:val="00A1536A"/>
    <w:rsid w:val="00A169E3"/>
    <w:rsid w:val="00A21945"/>
    <w:rsid w:val="00A23DC6"/>
    <w:rsid w:val="00A246F7"/>
    <w:rsid w:val="00A253F3"/>
    <w:rsid w:val="00A275A7"/>
    <w:rsid w:val="00A3306B"/>
    <w:rsid w:val="00A351FB"/>
    <w:rsid w:val="00A360AB"/>
    <w:rsid w:val="00A406DB"/>
    <w:rsid w:val="00A42815"/>
    <w:rsid w:val="00A42C37"/>
    <w:rsid w:val="00A44E82"/>
    <w:rsid w:val="00A45BA3"/>
    <w:rsid w:val="00A50FC8"/>
    <w:rsid w:val="00A51480"/>
    <w:rsid w:val="00A53F5B"/>
    <w:rsid w:val="00A561BE"/>
    <w:rsid w:val="00A56BD8"/>
    <w:rsid w:val="00A57659"/>
    <w:rsid w:val="00A608F2"/>
    <w:rsid w:val="00A60FFD"/>
    <w:rsid w:val="00A63F71"/>
    <w:rsid w:val="00A64808"/>
    <w:rsid w:val="00A64C36"/>
    <w:rsid w:val="00A66C67"/>
    <w:rsid w:val="00A677A2"/>
    <w:rsid w:val="00A678E2"/>
    <w:rsid w:val="00A67CFD"/>
    <w:rsid w:val="00A703C1"/>
    <w:rsid w:val="00A70DBD"/>
    <w:rsid w:val="00A71341"/>
    <w:rsid w:val="00A71967"/>
    <w:rsid w:val="00A7601D"/>
    <w:rsid w:val="00A80A11"/>
    <w:rsid w:val="00A82C63"/>
    <w:rsid w:val="00A83AB3"/>
    <w:rsid w:val="00A84CAE"/>
    <w:rsid w:val="00A85FD6"/>
    <w:rsid w:val="00A86D9A"/>
    <w:rsid w:val="00A9025C"/>
    <w:rsid w:val="00A906A5"/>
    <w:rsid w:val="00A9098C"/>
    <w:rsid w:val="00A91EBF"/>
    <w:rsid w:val="00A92EF9"/>
    <w:rsid w:val="00A93AEB"/>
    <w:rsid w:val="00A95F41"/>
    <w:rsid w:val="00A96BD7"/>
    <w:rsid w:val="00A97FDD"/>
    <w:rsid w:val="00AA5BCF"/>
    <w:rsid w:val="00AA5FE8"/>
    <w:rsid w:val="00AA633D"/>
    <w:rsid w:val="00AA6A90"/>
    <w:rsid w:val="00AB21E8"/>
    <w:rsid w:val="00AB5612"/>
    <w:rsid w:val="00AB667B"/>
    <w:rsid w:val="00AC04E1"/>
    <w:rsid w:val="00AC1D6C"/>
    <w:rsid w:val="00AC434E"/>
    <w:rsid w:val="00AC5A91"/>
    <w:rsid w:val="00AC6D48"/>
    <w:rsid w:val="00AC6E82"/>
    <w:rsid w:val="00AC77C5"/>
    <w:rsid w:val="00AD0DB3"/>
    <w:rsid w:val="00AD5380"/>
    <w:rsid w:val="00AD5CDD"/>
    <w:rsid w:val="00AD6F64"/>
    <w:rsid w:val="00AE1A10"/>
    <w:rsid w:val="00AE345B"/>
    <w:rsid w:val="00AE3B1E"/>
    <w:rsid w:val="00AE3F46"/>
    <w:rsid w:val="00AE5541"/>
    <w:rsid w:val="00AE6E25"/>
    <w:rsid w:val="00AE79C0"/>
    <w:rsid w:val="00AF122B"/>
    <w:rsid w:val="00AF1EB5"/>
    <w:rsid w:val="00AF2A41"/>
    <w:rsid w:val="00AF36CA"/>
    <w:rsid w:val="00AF658D"/>
    <w:rsid w:val="00AF6A2F"/>
    <w:rsid w:val="00AF756F"/>
    <w:rsid w:val="00B00B36"/>
    <w:rsid w:val="00B03011"/>
    <w:rsid w:val="00B049CF"/>
    <w:rsid w:val="00B051BE"/>
    <w:rsid w:val="00B06E69"/>
    <w:rsid w:val="00B123E0"/>
    <w:rsid w:val="00B12852"/>
    <w:rsid w:val="00B134F8"/>
    <w:rsid w:val="00B13798"/>
    <w:rsid w:val="00B1548D"/>
    <w:rsid w:val="00B16A09"/>
    <w:rsid w:val="00B175EB"/>
    <w:rsid w:val="00B2170F"/>
    <w:rsid w:val="00B23BC3"/>
    <w:rsid w:val="00B24233"/>
    <w:rsid w:val="00B248FD"/>
    <w:rsid w:val="00B24C80"/>
    <w:rsid w:val="00B2524D"/>
    <w:rsid w:val="00B26ACC"/>
    <w:rsid w:val="00B27454"/>
    <w:rsid w:val="00B277BB"/>
    <w:rsid w:val="00B3091B"/>
    <w:rsid w:val="00B32BBC"/>
    <w:rsid w:val="00B343D8"/>
    <w:rsid w:val="00B36AF8"/>
    <w:rsid w:val="00B376A8"/>
    <w:rsid w:val="00B4017A"/>
    <w:rsid w:val="00B40951"/>
    <w:rsid w:val="00B44912"/>
    <w:rsid w:val="00B45F00"/>
    <w:rsid w:val="00B47B33"/>
    <w:rsid w:val="00B5069E"/>
    <w:rsid w:val="00B54F74"/>
    <w:rsid w:val="00B55941"/>
    <w:rsid w:val="00B641BC"/>
    <w:rsid w:val="00B6448D"/>
    <w:rsid w:val="00B659E2"/>
    <w:rsid w:val="00B666A6"/>
    <w:rsid w:val="00B704D2"/>
    <w:rsid w:val="00B72C52"/>
    <w:rsid w:val="00B7309C"/>
    <w:rsid w:val="00B740F5"/>
    <w:rsid w:val="00B74766"/>
    <w:rsid w:val="00B75E07"/>
    <w:rsid w:val="00B80080"/>
    <w:rsid w:val="00B83446"/>
    <w:rsid w:val="00B83720"/>
    <w:rsid w:val="00B87237"/>
    <w:rsid w:val="00B91A94"/>
    <w:rsid w:val="00B91BD4"/>
    <w:rsid w:val="00B930F5"/>
    <w:rsid w:val="00B9376D"/>
    <w:rsid w:val="00B94CF5"/>
    <w:rsid w:val="00B96C06"/>
    <w:rsid w:val="00B96E12"/>
    <w:rsid w:val="00B976BE"/>
    <w:rsid w:val="00BA048F"/>
    <w:rsid w:val="00BA06A9"/>
    <w:rsid w:val="00BA2207"/>
    <w:rsid w:val="00BA3F60"/>
    <w:rsid w:val="00BA54E3"/>
    <w:rsid w:val="00BA6A51"/>
    <w:rsid w:val="00BA6F99"/>
    <w:rsid w:val="00BA7194"/>
    <w:rsid w:val="00BB23AB"/>
    <w:rsid w:val="00BC0057"/>
    <w:rsid w:val="00BC1A0C"/>
    <w:rsid w:val="00BD08D6"/>
    <w:rsid w:val="00BD2CB2"/>
    <w:rsid w:val="00BE1FFF"/>
    <w:rsid w:val="00BE2F44"/>
    <w:rsid w:val="00BE2FFD"/>
    <w:rsid w:val="00BE446F"/>
    <w:rsid w:val="00BE7FE4"/>
    <w:rsid w:val="00BF04B9"/>
    <w:rsid w:val="00BF0513"/>
    <w:rsid w:val="00BF22B7"/>
    <w:rsid w:val="00BF35DC"/>
    <w:rsid w:val="00BF3BDB"/>
    <w:rsid w:val="00BF3EFF"/>
    <w:rsid w:val="00BF40E8"/>
    <w:rsid w:val="00C0022F"/>
    <w:rsid w:val="00C01BDC"/>
    <w:rsid w:val="00C03B95"/>
    <w:rsid w:val="00C0437A"/>
    <w:rsid w:val="00C11CE5"/>
    <w:rsid w:val="00C138DF"/>
    <w:rsid w:val="00C16E91"/>
    <w:rsid w:val="00C2034C"/>
    <w:rsid w:val="00C205F4"/>
    <w:rsid w:val="00C25CB7"/>
    <w:rsid w:val="00C25E96"/>
    <w:rsid w:val="00C26548"/>
    <w:rsid w:val="00C277B6"/>
    <w:rsid w:val="00C27DA2"/>
    <w:rsid w:val="00C32E3D"/>
    <w:rsid w:val="00C34C91"/>
    <w:rsid w:val="00C34E43"/>
    <w:rsid w:val="00C36401"/>
    <w:rsid w:val="00C36BD4"/>
    <w:rsid w:val="00C37F42"/>
    <w:rsid w:val="00C41296"/>
    <w:rsid w:val="00C41DD6"/>
    <w:rsid w:val="00C5092B"/>
    <w:rsid w:val="00C54414"/>
    <w:rsid w:val="00C55E13"/>
    <w:rsid w:val="00C574FB"/>
    <w:rsid w:val="00C62BF3"/>
    <w:rsid w:val="00C64FAD"/>
    <w:rsid w:val="00C65304"/>
    <w:rsid w:val="00C65A83"/>
    <w:rsid w:val="00C662F0"/>
    <w:rsid w:val="00C713DB"/>
    <w:rsid w:val="00C71AD0"/>
    <w:rsid w:val="00C7294A"/>
    <w:rsid w:val="00C7476A"/>
    <w:rsid w:val="00C7485F"/>
    <w:rsid w:val="00C74BE5"/>
    <w:rsid w:val="00C74EEF"/>
    <w:rsid w:val="00C76005"/>
    <w:rsid w:val="00C779D3"/>
    <w:rsid w:val="00C80F80"/>
    <w:rsid w:val="00C82D1E"/>
    <w:rsid w:val="00C8326B"/>
    <w:rsid w:val="00C83848"/>
    <w:rsid w:val="00C84B70"/>
    <w:rsid w:val="00C84F4E"/>
    <w:rsid w:val="00C866E5"/>
    <w:rsid w:val="00C90D14"/>
    <w:rsid w:val="00C9167C"/>
    <w:rsid w:val="00C93AE5"/>
    <w:rsid w:val="00C93CB9"/>
    <w:rsid w:val="00C9488A"/>
    <w:rsid w:val="00C94F94"/>
    <w:rsid w:val="00C95185"/>
    <w:rsid w:val="00C97E78"/>
    <w:rsid w:val="00CA0BAF"/>
    <w:rsid w:val="00CA4711"/>
    <w:rsid w:val="00CA6E1B"/>
    <w:rsid w:val="00CA6E26"/>
    <w:rsid w:val="00CA76BB"/>
    <w:rsid w:val="00CA7AA2"/>
    <w:rsid w:val="00CB011D"/>
    <w:rsid w:val="00CB0760"/>
    <w:rsid w:val="00CB10C1"/>
    <w:rsid w:val="00CB1149"/>
    <w:rsid w:val="00CB1217"/>
    <w:rsid w:val="00CB2A67"/>
    <w:rsid w:val="00CB450B"/>
    <w:rsid w:val="00CB4646"/>
    <w:rsid w:val="00CB4B38"/>
    <w:rsid w:val="00CB61D6"/>
    <w:rsid w:val="00CB6266"/>
    <w:rsid w:val="00CB67CE"/>
    <w:rsid w:val="00CB6962"/>
    <w:rsid w:val="00CC2784"/>
    <w:rsid w:val="00CC5982"/>
    <w:rsid w:val="00CD0D11"/>
    <w:rsid w:val="00CD168D"/>
    <w:rsid w:val="00CD4592"/>
    <w:rsid w:val="00CD7449"/>
    <w:rsid w:val="00CE042E"/>
    <w:rsid w:val="00CE0C15"/>
    <w:rsid w:val="00CE0C9F"/>
    <w:rsid w:val="00CE1C19"/>
    <w:rsid w:val="00CE2B5E"/>
    <w:rsid w:val="00CE4307"/>
    <w:rsid w:val="00CE5059"/>
    <w:rsid w:val="00CF1628"/>
    <w:rsid w:val="00CF45A5"/>
    <w:rsid w:val="00CF691B"/>
    <w:rsid w:val="00D01EAF"/>
    <w:rsid w:val="00D029CE"/>
    <w:rsid w:val="00D06723"/>
    <w:rsid w:val="00D07206"/>
    <w:rsid w:val="00D073D6"/>
    <w:rsid w:val="00D073F2"/>
    <w:rsid w:val="00D07899"/>
    <w:rsid w:val="00D10B97"/>
    <w:rsid w:val="00D1241C"/>
    <w:rsid w:val="00D1292B"/>
    <w:rsid w:val="00D1294D"/>
    <w:rsid w:val="00D138C5"/>
    <w:rsid w:val="00D1426F"/>
    <w:rsid w:val="00D14B68"/>
    <w:rsid w:val="00D16815"/>
    <w:rsid w:val="00D2065F"/>
    <w:rsid w:val="00D22030"/>
    <w:rsid w:val="00D249C8"/>
    <w:rsid w:val="00D26403"/>
    <w:rsid w:val="00D27566"/>
    <w:rsid w:val="00D31FE0"/>
    <w:rsid w:val="00D33108"/>
    <w:rsid w:val="00D35CB6"/>
    <w:rsid w:val="00D37801"/>
    <w:rsid w:val="00D37FA0"/>
    <w:rsid w:val="00D40310"/>
    <w:rsid w:val="00D40403"/>
    <w:rsid w:val="00D4165F"/>
    <w:rsid w:val="00D4176B"/>
    <w:rsid w:val="00D41E4A"/>
    <w:rsid w:val="00D432AC"/>
    <w:rsid w:val="00D43F51"/>
    <w:rsid w:val="00D44CED"/>
    <w:rsid w:val="00D459C1"/>
    <w:rsid w:val="00D46B43"/>
    <w:rsid w:val="00D47D04"/>
    <w:rsid w:val="00D50FAB"/>
    <w:rsid w:val="00D510CB"/>
    <w:rsid w:val="00D517C5"/>
    <w:rsid w:val="00D52051"/>
    <w:rsid w:val="00D538A1"/>
    <w:rsid w:val="00D54327"/>
    <w:rsid w:val="00D55559"/>
    <w:rsid w:val="00D566E3"/>
    <w:rsid w:val="00D648AF"/>
    <w:rsid w:val="00D64BE8"/>
    <w:rsid w:val="00D71477"/>
    <w:rsid w:val="00D71CAD"/>
    <w:rsid w:val="00D7235B"/>
    <w:rsid w:val="00D72B87"/>
    <w:rsid w:val="00D72BD2"/>
    <w:rsid w:val="00D72FA5"/>
    <w:rsid w:val="00D73E27"/>
    <w:rsid w:val="00D772B4"/>
    <w:rsid w:val="00D8181F"/>
    <w:rsid w:val="00D83C3F"/>
    <w:rsid w:val="00D84E65"/>
    <w:rsid w:val="00D8557A"/>
    <w:rsid w:val="00D865B1"/>
    <w:rsid w:val="00D873F0"/>
    <w:rsid w:val="00D91D0A"/>
    <w:rsid w:val="00D922F6"/>
    <w:rsid w:val="00D925F2"/>
    <w:rsid w:val="00D959C7"/>
    <w:rsid w:val="00D9606D"/>
    <w:rsid w:val="00D96719"/>
    <w:rsid w:val="00D96E4E"/>
    <w:rsid w:val="00DA0A9A"/>
    <w:rsid w:val="00DA0EE5"/>
    <w:rsid w:val="00DA140B"/>
    <w:rsid w:val="00DB0380"/>
    <w:rsid w:val="00DB438C"/>
    <w:rsid w:val="00DB4B7B"/>
    <w:rsid w:val="00DB580C"/>
    <w:rsid w:val="00DB6437"/>
    <w:rsid w:val="00DB7111"/>
    <w:rsid w:val="00DC06B9"/>
    <w:rsid w:val="00DC231E"/>
    <w:rsid w:val="00DC238A"/>
    <w:rsid w:val="00DC52D1"/>
    <w:rsid w:val="00DC5C33"/>
    <w:rsid w:val="00DC6954"/>
    <w:rsid w:val="00DC71F2"/>
    <w:rsid w:val="00DC763B"/>
    <w:rsid w:val="00DC7E32"/>
    <w:rsid w:val="00DD067F"/>
    <w:rsid w:val="00DD173C"/>
    <w:rsid w:val="00DD3391"/>
    <w:rsid w:val="00DD42DB"/>
    <w:rsid w:val="00DD51AE"/>
    <w:rsid w:val="00DD588C"/>
    <w:rsid w:val="00DE14CE"/>
    <w:rsid w:val="00DE2304"/>
    <w:rsid w:val="00DE2BD5"/>
    <w:rsid w:val="00DE5F61"/>
    <w:rsid w:val="00DE78A5"/>
    <w:rsid w:val="00DE79EE"/>
    <w:rsid w:val="00DF0E66"/>
    <w:rsid w:val="00DF157B"/>
    <w:rsid w:val="00DF3DBD"/>
    <w:rsid w:val="00DF3EEC"/>
    <w:rsid w:val="00DF4301"/>
    <w:rsid w:val="00E00B98"/>
    <w:rsid w:val="00E0134D"/>
    <w:rsid w:val="00E02365"/>
    <w:rsid w:val="00E028CC"/>
    <w:rsid w:val="00E07C2F"/>
    <w:rsid w:val="00E10067"/>
    <w:rsid w:val="00E10671"/>
    <w:rsid w:val="00E119B2"/>
    <w:rsid w:val="00E14A56"/>
    <w:rsid w:val="00E2596F"/>
    <w:rsid w:val="00E25FA5"/>
    <w:rsid w:val="00E26F4F"/>
    <w:rsid w:val="00E2765A"/>
    <w:rsid w:val="00E27E17"/>
    <w:rsid w:val="00E27E70"/>
    <w:rsid w:val="00E3063B"/>
    <w:rsid w:val="00E339F8"/>
    <w:rsid w:val="00E364D7"/>
    <w:rsid w:val="00E447A5"/>
    <w:rsid w:val="00E47ED0"/>
    <w:rsid w:val="00E50CC3"/>
    <w:rsid w:val="00E52501"/>
    <w:rsid w:val="00E55181"/>
    <w:rsid w:val="00E57546"/>
    <w:rsid w:val="00E57DFF"/>
    <w:rsid w:val="00E605C0"/>
    <w:rsid w:val="00E60944"/>
    <w:rsid w:val="00E61548"/>
    <w:rsid w:val="00E653E0"/>
    <w:rsid w:val="00E656BA"/>
    <w:rsid w:val="00E66350"/>
    <w:rsid w:val="00E709BF"/>
    <w:rsid w:val="00E71ADC"/>
    <w:rsid w:val="00E736CB"/>
    <w:rsid w:val="00E75171"/>
    <w:rsid w:val="00E76B4D"/>
    <w:rsid w:val="00E8018D"/>
    <w:rsid w:val="00E80C5B"/>
    <w:rsid w:val="00E82154"/>
    <w:rsid w:val="00E82175"/>
    <w:rsid w:val="00E87221"/>
    <w:rsid w:val="00E913C1"/>
    <w:rsid w:val="00E925F8"/>
    <w:rsid w:val="00E939E3"/>
    <w:rsid w:val="00E93B21"/>
    <w:rsid w:val="00E940E6"/>
    <w:rsid w:val="00E974CE"/>
    <w:rsid w:val="00EA0421"/>
    <w:rsid w:val="00EA15C6"/>
    <w:rsid w:val="00EA350F"/>
    <w:rsid w:val="00EA3CA8"/>
    <w:rsid w:val="00EA48D4"/>
    <w:rsid w:val="00EA4C17"/>
    <w:rsid w:val="00EA5867"/>
    <w:rsid w:val="00EA6899"/>
    <w:rsid w:val="00EA7366"/>
    <w:rsid w:val="00EB0F20"/>
    <w:rsid w:val="00EB2EDA"/>
    <w:rsid w:val="00EB45A7"/>
    <w:rsid w:val="00EB690C"/>
    <w:rsid w:val="00EB7C7C"/>
    <w:rsid w:val="00EC0766"/>
    <w:rsid w:val="00EC09C1"/>
    <w:rsid w:val="00EC1012"/>
    <w:rsid w:val="00EC1CBB"/>
    <w:rsid w:val="00EC2761"/>
    <w:rsid w:val="00EC28F2"/>
    <w:rsid w:val="00ED21BB"/>
    <w:rsid w:val="00ED2B53"/>
    <w:rsid w:val="00ED2E91"/>
    <w:rsid w:val="00ED3F75"/>
    <w:rsid w:val="00ED7452"/>
    <w:rsid w:val="00EE00DB"/>
    <w:rsid w:val="00EE3323"/>
    <w:rsid w:val="00EE3BFA"/>
    <w:rsid w:val="00EE4958"/>
    <w:rsid w:val="00EE504E"/>
    <w:rsid w:val="00EE7829"/>
    <w:rsid w:val="00EF0D2B"/>
    <w:rsid w:val="00EF1472"/>
    <w:rsid w:val="00EF26A6"/>
    <w:rsid w:val="00EF4617"/>
    <w:rsid w:val="00EF4BEF"/>
    <w:rsid w:val="00EF7A56"/>
    <w:rsid w:val="00F016F7"/>
    <w:rsid w:val="00F017F4"/>
    <w:rsid w:val="00F0285F"/>
    <w:rsid w:val="00F03436"/>
    <w:rsid w:val="00F055EC"/>
    <w:rsid w:val="00F06126"/>
    <w:rsid w:val="00F06E9F"/>
    <w:rsid w:val="00F07C81"/>
    <w:rsid w:val="00F1197E"/>
    <w:rsid w:val="00F12D7D"/>
    <w:rsid w:val="00F1359F"/>
    <w:rsid w:val="00F15FB5"/>
    <w:rsid w:val="00F232A7"/>
    <w:rsid w:val="00F23B71"/>
    <w:rsid w:val="00F24F78"/>
    <w:rsid w:val="00F25A35"/>
    <w:rsid w:val="00F25FD2"/>
    <w:rsid w:val="00F278D8"/>
    <w:rsid w:val="00F33B0B"/>
    <w:rsid w:val="00F4244B"/>
    <w:rsid w:val="00F4252C"/>
    <w:rsid w:val="00F4354C"/>
    <w:rsid w:val="00F4470D"/>
    <w:rsid w:val="00F44CB7"/>
    <w:rsid w:val="00F44EF3"/>
    <w:rsid w:val="00F4624C"/>
    <w:rsid w:val="00F47ED3"/>
    <w:rsid w:val="00F60481"/>
    <w:rsid w:val="00F61EF0"/>
    <w:rsid w:val="00F62B02"/>
    <w:rsid w:val="00F63605"/>
    <w:rsid w:val="00F63A6B"/>
    <w:rsid w:val="00F63D0E"/>
    <w:rsid w:val="00F63F69"/>
    <w:rsid w:val="00F65498"/>
    <w:rsid w:val="00F71AE5"/>
    <w:rsid w:val="00F73808"/>
    <w:rsid w:val="00F757AB"/>
    <w:rsid w:val="00F75FA0"/>
    <w:rsid w:val="00F831DA"/>
    <w:rsid w:val="00F83213"/>
    <w:rsid w:val="00F9125B"/>
    <w:rsid w:val="00F9153F"/>
    <w:rsid w:val="00F9191A"/>
    <w:rsid w:val="00F937FA"/>
    <w:rsid w:val="00F93E2F"/>
    <w:rsid w:val="00F95CCC"/>
    <w:rsid w:val="00F968D5"/>
    <w:rsid w:val="00F96E96"/>
    <w:rsid w:val="00F96EEA"/>
    <w:rsid w:val="00FA1FDC"/>
    <w:rsid w:val="00FA3D7D"/>
    <w:rsid w:val="00FA3E3F"/>
    <w:rsid w:val="00FA45EC"/>
    <w:rsid w:val="00FA767C"/>
    <w:rsid w:val="00FA78F8"/>
    <w:rsid w:val="00FA7BAF"/>
    <w:rsid w:val="00FB0F5B"/>
    <w:rsid w:val="00FB13CA"/>
    <w:rsid w:val="00FB4D3C"/>
    <w:rsid w:val="00FB5026"/>
    <w:rsid w:val="00FC0405"/>
    <w:rsid w:val="00FC347E"/>
    <w:rsid w:val="00FC3593"/>
    <w:rsid w:val="00FC38A6"/>
    <w:rsid w:val="00FC5485"/>
    <w:rsid w:val="00FD0DDD"/>
    <w:rsid w:val="00FD4B49"/>
    <w:rsid w:val="00FD5628"/>
    <w:rsid w:val="00FD5F78"/>
    <w:rsid w:val="00FE2095"/>
    <w:rsid w:val="00FE2518"/>
    <w:rsid w:val="00FE37D0"/>
    <w:rsid w:val="00FE6BB1"/>
    <w:rsid w:val="00FF2C77"/>
    <w:rsid w:val="00FF3175"/>
    <w:rsid w:val="00FF328A"/>
    <w:rsid w:val="00FF59BD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AB5A02A-3217-4601-91A7-D0EBB90D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637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42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428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28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42815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rsid w:val="00A42815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3">
    <w:name w:val="Body Text 3"/>
    <w:basedOn w:val="Normal"/>
    <w:link w:val="Corpodetexto3Char"/>
    <w:rsid w:val="00A42815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rsid w:val="00A428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4281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A42815"/>
    <w:pPr>
      <w:jc w:val="both"/>
    </w:pPr>
    <w:rPr>
      <w:rFonts w:ascii="Times New Roman" w:eastAsia="Times New Roman" w:hAnsi="Times New Roman"/>
      <w:color w:val="000000"/>
      <w:sz w:val="24"/>
    </w:rPr>
  </w:style>
  <w:style w:type="table" w:styleId="Tabelacomgrade">
    <w:name w:val="Table Grid"/>
    <w:basedOn w:val="Tabelanormal"/>
    <w:uiPriority w:val="59"/>
    <w:rsid w:val="00A4281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8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81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2815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8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81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link w:val="PargrafodaListaChar"/>
    <w:qFormat/>
    <w:rsid w:val="001D1EF0"/>
    <w:pPr>
      <w:ind w:left="708"/>
    </w:pPr>
  </w:style>
  <w:style w:type="paragraph" w:customStyle="1" w:styleId="itemxx">
    <w:name w:val="item x.x"/>
    <w:basedOn w:val="Normal"/>
    <w:uiPriority w:val="99"/>
    <w:rsid w:val="00753B28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753B28"/>
    <w:pPr>
      <w:spacing w:after="240"/>
      <w:ind w:left="1276" w:hanging="709"/>
      <w:jc w:val="both"/>
    </w:pPr>
    <w:rPr>
      <w:rFonts w:ascii="Arial" w:hAnsi="Arial" w:cs="Arial"/>
    </w:rPr>
  </w:style>
  <w:style w:type="character" w:styleId="Hyperlink">
    <w:name w:val="Hyperlink"/>
    <w:basedOn w:val="Fontepargpadro"/>
    <w:rsid w:val="00CF691B"/>
    <w:rPr>
      <w:color w:val="0000FF"/>
      <w:u w:val="single"/>
    </w:rPr>
  </w:style>
  <w:style w:type="paragraph" w:customStyle="1" w:styleId="Default">
    <w:name w:val="Default"/>
    <w:rsid w:val="0016044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e1">
    <w:name w:val="style1"/>
    <w:basedOn w:val="Fontepargpadro"/>
    <w:rsid w:val="00160448"/>
  </w:style>
  <w:style w:type="paragraph" w:styleId="NormalWeb">
    <w:name w:val="Normal (Web)"/>
    <w:basedOn w:val="Normal"/>
    <w:uiPriority w:val="99"/>
    <w:rsid w:val="00160448"/>
    <w:pPr>
      <w:spacing w:before="100" w:beforeAutospacing="1" w:after="100" w:afterAutospacing="1"/>
    </w:pPr>
    <w:rPr>
      <w:color w:val="000000"/>
    </w:rPr>
  </w:style>
  <w:style w:type="character" w:customStyle="1" w:styleId="style201">
    <w:name w:val="style201"/>
    <w:basedOn w:val="Fontepargpadro"/>
    <w:rsid w:val="00160448"/>
    <w:rPr>
      <w:rFonts w:ascii="Trebuchet MS" w:hAnsi="Trebuchet MS" w:hint="default"/>
      <w:color w:val="000000"/>
      <w:sz w:val="18"/>
      <w:szCs w:val="18"/>
    </w:rPr>
  </w:style>
  <w:style w:type="character" w:styleId="nfase">
    <w:name w:val="Emphasis"/>
    <w:basedOn w:val="Fontepargpadro"/>
    <w:uiPriority w:val="20"/>
    <w:qFormat/>
    <w:rsid w:val="008719DE"/>
    <w:rPr>
      <w:b/>
      <w:bCs/>
      <w:i w:val="0"/>
      <w:iCs w:val="0"/>
    </w:rPr>
  </w:style>
  <w:style w:type="character" w:customStyle="1" w:styleId="st">
    <w:name w:val="st"/>
    <w:basedOn w:val="Fontepargpadro"/>
    <w:rsid w:val="008719DE"/>
  </w:style>
  <w:style w:type="character" w:customStyle="1" w:styleId="tex3">
    <w:name w:val="tex3"/>
    <w:basedOn w:val="Fontepargpadro"/>
    <w:rsid w:val="00B659E2"/>
  </w:style>
  <w:style w:type="character" w:customStyle="1" w:styleId="Ttulo3Char">
    <w:name w:val="Título 3 Char"/>
    <w:basedOn w:val="Fontepargpadro"/>
    <w:link w:val="Ttulo3"/>
    <w:uiPriority w:val="9"/>
    <w:semiHidden/>
    <w:rsid w:val="00194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2C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2CBC"/>
    <w:rPr>
      <w:rFonts w:ascii="Times New Roman" w:eastAsia="Times New Roman" w:hAnsi="Times New Roman"/>
      <w:sz w:val="24"/>
      <w:szCs w:val="24"/>
    </w:rPr>
  </w:style>
  <w:style w:type="paragraph" w:customStyle="1" w:styleId="PargrafodaLista1">
    <w:name w:val="Parágrafo da Lista1"/>
    <w:basedOn w:val="Normal"/>
    <w:uiPriority w:val="99"/>
    <w:qFormat/>
    <w:rsid w:val="00011D1A"/>
    <w:pPr>
      <w:ind w:left="720"/>
      <w:contextualSpacing/>
    </w:pPr>
  </w:style>
  <w:style w:type="paragraph" w:customStyle="1" w:styleId="PargrafodaLista2">
    <w:name w:val="Parágrafo da Lista2"/>
    <w:basedOn w:val="Normal"/>
    <w:uiPriority w:val="99"/>
    <w:qFormat/>
    <w:rsid w:val="003D6ABD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28170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0D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D0D11"/>
    <w:rPr>
      <w:rFonts w:ascii="Times New Roman" w:eastAsia="Times New Roman" w:hAnsi="Times New Roman"/>
      <w:sz w:val="24"/>
      <w:szCs w:val="24"/>
    </w:rPr>
  </w:style>
  <w:style w:type="paragraph" w:customStyle="1" w:styleId="PPM-Nvel1">
    <w:name w:val="PPM - Nível 1"/>
    <w:basedOn w:val="Normal"/>
    <w:qFormat/>
    <w:rsid w:val="000B46E6"/>
    <w:pPr>
      <w:numPr>
        <w:numId w:val="7"/>
      </w:numPr>
      <w:tabs>
        <w:tab w:val="left" w:pos="851"/>
      </w:tabs>
      <w:spacing w:before="120" w:after="120"/>
      <w:jc w:val="both"/>
    </w:pPr>
    <w:rPr>
      <w:b/>
    </w:rPr>
  </w:style>
  <w:style w:type="paragraph" w:customStyle="1" w:styleId="PPM-Nvel2">
    <w:name w:val="PPM - Nível 2"/>
    <w:basedOn w:val="Normal"/>
    <w:link w:val="PPM-Nvel2Char"/>
    <w:qFormat/>
    <w:rsid w:val="000B46E6"/>
    <w:pPr>
      <w:numPr>
        <w:ilvl w:val="1"/>
        <w:numId w:val="7"/>
      </w:numPr>
      <w:tabs>
        <w:tab w:val="left" w:pos="1134"/>
      </w:tabs>
      <w:spacing w:before="120" w:after="120"/>
      <w:jc w:val="both"/>
    </w:pPr>
  </w:style>
  <w:style w:type="character" w:customStyle="1" w:styleId="PPM-Nvel2Char">
    <w:name w:val="PPM - Nível 2 Char"/>
    <w:basedOn w:val="Fontepargpadro"/>
    <w:link w:val="PPM-Nvel2"/>
    <w:rsid w:val="000B46E6"/>
    <w:rPr>
      <w:rFonts w:ascii="Times New Roman" w:eastAsia="Times New Roman" w:hAnsi="Times New Roman"/>
      <w:sz w:val="24"/>
      <w:szCs w:val="24"/>
    </w:rPr>
  </w:style>
  <w:style w:type="paragraph" w:customStyle="1" w:styleId="PPM-Nvel3">
    <w:name w:val="PPM - Nível 3"/>
    <w:basedOn w:val="PPM-Nvel2"/>
    <w:qFormat/>
    <w:rsid w:val="000B46E6"/>
    <w:pPr>
      <w:numPr>
        <w:ilvl w:val="2"/>
      </w:numPr>
      <w:tabs>
        <w:tab w:val="clear" w:pos="1134"/>
        <w:tab w:val="left" w:pos="1418"/>
      </w:tabs>
      <w:spacing w:after="0"/>
      <w:ind w:left="5126" w:hanging="180"/>
    </w:pPr>
  </w:style>
  <w:style w:type="paragraph" w:customStyle="1" w:styleId="PPM-Nivel4">
    <w:name w:val="PPM - Nivel 4"/>
    <w:basedOn w:val="PPM-Nvel3"/>
    <w:qFormat/>
    <w:rsid w:val="000B46E6"/>
    <w:pPr>
      <w:numPr>
        <w:ilvl w:val="3"/>
      </w:numPr>
      <w:tabs>
        <w:tab w:val="clear" w:pos="1418"/>
        <w:tab w:val="left" w:pos="1843"/>
      </w:tabs>
      <w:ind w:left="7329" w:hanging="360"/>
    </w:pPr>
  </w:style>
  <w:style w:type="paragraph" w:customStyle="1" w:styleId="PPM-Nvel5">
    <w:name w:val="PPM - Nível 5"/>
    <w:basedOn w:val="PPM-Nivel4"/>
    <w:qFormat/>
    <w:rsid w:val="000B46E6"/>
    <w:pPr>
      <w:numPr>
        <w:ilvl w:val="4"/>
      </w:numPr>
      <w:tabs>
        <w:tab w:val="clear" w:pos="1843"/>
        <w:tab w:val="left" w:pos="2127"/>
      </w:tabs>
      <w:ind w:left="2127" w:hanging="993"/>
    </w:pPr>
  </w:style>
  <w:style w:type="paragraph" w:customStyle="1" w:styleId="exptxtinicial">
    <w:name w:val="exp_txt_inicial"/>
    <w:basedOn w:val="Normal"/>
    <w:rsid w:val="007B63A1"/>
    <w:pPr>
      <w:tabs>
        <w:tab w:val="right" w:pos="10206"/>
      </w:tabs>
      <w:spacing w:after="240"/>
    </w:pPr>
    <w:rPr>
      <w:spacing w:val="-5"/>
      <w:szCs w:val="20"/>
    </w:rPr>
  </w:style>
  <w:style w:type="character" w:customStyle="1" w:styleId="PargrafodaListaChar">
    <w:name w:val="Parágrafo da Lista Char"/>
    <w:link w:val="PargrafodaLista"/>
    <w:qFormat/>
    <w:locked/>
    <w:rsid w:val="001D2A4B"/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B54F74"/>
    <w:rPr>
      <w:rFonts w:ascii="Times New Roman" w:eastAsia="Times New Roman" w:hAnsi="Times New Roman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97275B"/>
    <w:pPr>
      <w:spacing w:line="241" w:lineRule="atLeast"/>
    </w:pPr>
    <w:rPr>
      <w:rFonts w:ascii="Arial Narrow" w:eastAsiaTheme="minorHAnsi" w:hAnsi="Arial Narrow" w:cstheme="minorBidi"/>
      <w:color w:val="auto"/>
      <w:lang w:eastAsia="en-US"/>
    </w:rPr>
  </w:style>
  <w:style w:type="character" w:customStyle="1" w:styleId="A5">
    <w:name w:val="A5"/>
    <w:uiPriority w:val="99"/>
    <w:rsid w:val="0097275B"/>
    <w:rPr>
      <w:rFonts w:cs="Arial Narrow"/>
      <w:b/>
      <w:bCs/>
      <w:color w:val="000000"/>
      <w:sz w:val="13"/>
      <w:szCs w:val="13"/>
    </w:rPr>
  </w:style>
  <w:style w:type="paragraph" w:customStyle="1" w:styleId="Contedodatabela">
    <w:name w:val="Conteúdo da tabela"/>
    <w:basedOn w:val="Normal"/>
    <w:rsid w:val="00B2170F"/>
    <w:pPr>
      <w:suppressLineNumbers/>
      <w:suppressAutoHyphens/>
    </w:pPr>
    <w:rPr>
      <w:lang w:eastAsia="zh-CN"/>
    </w:rPr>
  </w:style>
  <w:style w:type="paragraph" w:customStyle="1" w:styleId="Estilo1">
    <w:name w:val="Estilo1"/>
    <w:basedOn w:val="Normal"/>
    <w:rsid w:val="00A70DB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character" w:customStyle="1" w:styleId="apple-converted-space">
    <w:name w:val="apple-converted-space"/>
    <w:basedOn w:val="Fontepargpadro"/>
    <w:rsid w:val="007C3796"/>
  </w:style>
  <w:style w:type="paragraph" w:customStyle="1" w:styleId="WW-Corpodetexto2">
    <w:name w:val="WW-Corpo de texto 2"/>
    <w:basedOn w:val="Normal"/>
    <w:rsid w:val="004A5684"/>
    <w:pPr>
      <w:suppressAutoHyphens/>
      <w:jc w:val="both"/>
    </w:pPr>
    <w:rPr>
      <w:sz w:val="20"/>
      <w:szCs w:val="20"/>
    </w:rPr>
  </w:style>
  <w:style w:type="character" w:styleId="Forte">
    <w:name w:val="Strong"/>
    <w:basedOn w:val="Fontepargpadro"/>
    <w:uiPriority w:val="22"/>
    <w:qFormat/>
    <w:rsid w:val="008C1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0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0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2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6F6A2-C1A4-4C32-BA91-CD0013C8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4430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28297</CharactersWithSpaces>
  <SharedDoc>false</SharedDoc>
  <HLinks>
    <vt:vector size="6" baseType="variant">
      <vt:variant>
        <vt:i4>7798838</vt:i4>
      </vt:variant>
      <vt:variant>
        <vt:i4>0</vt:i4>
      </vt:variant>
      <vt:variant>
        <vt:i4>0</vt:i4>
      </vt:variant>
      <vt:variant>
        <vt:i4>5</vt:i4>
      </vt:variant>
      <vt:variant>
        <vt:lpwstr>http://www.anp.gov.br/preco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Philippe de Barros Davino Theoto</cp:lastModifiedBy>
  <cp:revision>61</cp:revision>
  <cp:lastPrinted>2017-04-11T14:37:00Z</cp:lastPrinted>
  <dcterms:created xsi:type="dcterms:W3CDTF">2017-04-11T16:04:00Z</dcterms:created>
  <dcterms:modified xsi:type="dcterms:W3CDTF">2017-04-17T12:05:00Z</dcterms:modified>
</cp:coreProperties>
</file>