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A4B" w:rsidRPr="000329A0" w:rsidRDefault="00A42815" w:rsidP="00A42815">
      <w:pPr>
        <w:autoSpaceDE w:val="0"/>
        <w:autoSpaceDN w:val="0"/>
        <w:adjustRightInd w:val="0"/>
        <w:jc w:val="center"/>
        <w:rPr>
          <w:rFonts w:asciiTheme="minorHAnsi" w:hAnsiTheme="minorHAnsi" w:cstheme="minorHAnsi"/>
          <w:b/>
          <w:sz w:val="22"/>
          <w:szCs w:val="22"/>
          <w:u w:val="single"/>
        </w:rPr>
      </w:pPr>
      <w:r w:rsidRPr="000329A0">
        <w:rPr>
          <w:rFonts w:asciiTheme="minorHAnsi" w:hAnsiTheme="minorHAnsi" w:cstheme="minorHAnsi"/>
          <w:b/>
          <w:sz w:val="22"/>
          <w:szCs w:val="22"/>
          <w:u w:val="single"/>
        </w:rPr>
        <w:t>TERMO DE REFERÊNCIA</w:t>
      </w:r>
    </w:p>
    <w:p w:rsidR="001D2A4B" w:rsidRPr="000329A0" w:rsidRDefault="001D2A4B" w:rsidP="001D2A4B">
      <w:pPr>
        <w:pStyle w:val="PargrafodaLista"/>
        <w:numPr>
          <w:ilvl w:val="0"/>
          <w:numId w:val="4"/>
        </w:numPr>
        <w:pBdr>
          <w:bottom w:val="single" w:sz="4" w:space="1" w:color="auto"/>
        </w:pBdr>
        <w:tabs>
          <w:tab w:val="left" w:pos="567"/>
        </w:tabs>
        <w:spacing w:before="120" w:after="120"/>
        <w:ind w:left="391" w:hanging="391"/>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DO OBJETO</w:t>
      </w:r>
    </w:p>
    <w:p w:rsidR="00D8181F" w:rsidRPr="00F87B3B" w:rsidRDefault="001D2A4B" w:rsidP="00D8181F">
      <w:pPr>
        <w:pStyle w:val="PargrafodaLista"/>
        <w:numPr>
          <w:ilvl w:val="1"/>
          <w:numId w:val="4"/>
        </w:numPr>
        <w:spacing w:before="120"/>
        <w:ind w:left="0" w:firstLine="0"/>
        <w:jc w:val="both"/>
        <w:rPr>
          <w:rFonts w:asciiTheme="minorHAnsi" w:hAnsiTheme="minorHAnsi"/>
          <w:sz w:val="22"/>
          <w:szCs w:val="22"/>
        </w:rPr>
      </w:pPr>
      <w:r w:rsidRPr="00F87B3B">
        <w:rPr>
          <w:rFonts w:asciiTheme="minorHAnsi" w:eastAsia="Calibri" w:hAnsiTheme="minorHAnsi" w:cstheme="minorHAnsi"/>
          <w:sz w:val="22"/>
          <w:szCs w:val="22"/>
        </w:rPr>
        <w:t xml:space="preserve">Registro de Preços para futura e eventual </w:t>
      </w:r>
      <w:r w:rsidR="007D05E0" w:rsidRPr="00F87B3B">
        <w:rPr>
          <w:rFonts w:asciiTheme="minorHAnsi" w:hAnsiTheme="minorHAnsi" w:cstheme="minorHAnsi"/>
          <w:sz w:val="22"/>
          <w:szCs w:val="22"/>
        </w:rPr>
        <w:t>contratação de empresa especiali</w:t>
      </w:r>
      <w:r w:rsidR="004136AC" w:rsidRPr="00F87B3B">
        <w:rPr>
          <w:rFonts w:asciiTheme="minorHAnsi" w:hAnsiTheme="minorHAnsi" w:cstheme="minorHAnsi"/>
          <w:sz w:val="22"/>
          <w:szCs w:val="22"/>
        </w:rPr>
        <w:t>zada no fornecimento de</w:t>
      </w:r>
      <w:r w:rsidR="007D05E0" w:rsidRPr="00F87B3B">
        <w:rPr>
          <w:rFonts w:asciiTheme="minorHAnsi" w:hAnsiTheme="minorHAnsi" w:cstheme="minorHAnsi"/>
          <w:sz w:val="22"/>
          <w:szCs w:val="22"/>
        </w:rPr>
        <w:t xml:space="preserve"> almoços tipo </w:t>
      </w:r>
      <w:r w:rsidR="006D3F7D">
        <w:rPr>
          <w:rFonts w:asciiTheme="minorHAnsi" w:hAnsiTheme="minorHAnsi" w:cstheme="minorHAnsi"/>
          <w:sz w:val="22"/>
          <w:szCs w:val="22"/>
        </w:rPr>
        <w:t>Q</w:t>
      </w:r>
      <w:r w:rsidR="007D05E0" w:rsidRPr="00F87B3B">
        <w:rPr>
          <w:rFonts w:asciiTheme="minorHAnsi" w:hAnsiTheme="minorHAnsi" w:cstheme="minorHAnsi"/>
          <w:sz w:val="22"/>
          <w:szCs w:val="22"/>
        </w:rPr>
        <w:t>uentinha</w:t>
      </w:r>
      <w:r w:rsidR="006D3F7D">
        <w:rPr>
          <w:rFonts w:asciiTheme="minorHAnsi" w:hAnsiTheme="minorHAnsi" w:cstheme="minorHAnsi"/>
          <w:sz w:val="22"/>
          <w:szCs w:val="22"/>
        </w:rPr>
        <w:t>s</w:t>
      </w:r>
      <w:r w:rsidRPr="00F87B3B">
        <w:rPr>
          <w:rFonts w:asciiTheme="minorHAnsi" w:eastAsia="Calibri" w:hAnsiTheme="minorHAnsi" w:cstheme="minorHAnsi"/>
          <w:sz w:val="22"/>
          <w:szCs w:val="22"/>
        </w:rPr>
        <w:t xml:space="preserve">, </w:t>
      </w:r>
      <w:r w:rsidR="002A7955" w:rsidRPr="00F87B3B">
        <w:rPr>
          <w:rFonts w:asciiTheme="minorHAnsi" w:hAnsiTheme="minorHAnsi"/>
          <w:sz w:val="22"/>
          <w:szCs w:val="22"/>
        </w:rPr>
        <w:t>para atendimento aos diversos Órgãos e Entidades da Administração Pública do Município de Maceió</w:t>
      </w:r>
      <w:r w:rsidR="002A7955" w:rsidRPr="00F87B3B">
        <w:rPr>
          <w:rFonts w:asciiTheme="minorHAnsi" w:eastAsia="Calibri" w:hAnsiTheme="minorHAnsi" w:cstheme="minorHAnsi"/>
          <w:sz w:val="22"/>
          <w:szCs w:val="22"/>
        </w:rPr>
        <w:t xml:space="preserve">, </w:t>
      </w:r>
      <w:r w:rsidRPr="00F87B3B">
        <w:rPr>
          <w:rFonts w:asciiTheme="minorHAnsi" w:eastAsia="Calibri" w:hAnsiTheme="minorHAnsi" w:cstheme="minorHAnsi"/>
          <w:sz w:val="22"/>
          <w:szCs w:val="22"/>
        </w:rPr>
        <w:t xml:space="preserve">nas especificações e quantidades </w:t>
      </w:r>
      <w:r w:rsidR="00D8181F" w:rsidRPr="00F87B3B">
        <w:rPr>
          <w:rFonts w:asciiTheme="minorHAnsi" w:hAnsiTheme="minorHAnsi"/>
          <w:sz w:val="22"/>
          <w:szCs w:val="22"/>
        </w:rPr>
        <w:t>constantes no Anexo I deste termo de referência.</w:t>
      </w:r>
    </w:p>
    <w:p w:rsidR="001D2A4B" w:rsidRPr="000329A0" w:rsidRDefault="001D2A4B" w:rsidP="00A42815">
      <w:pPr>
        <w:autoSpaceDE w:val="0"/>
        <w:autoSpaceDN w:val="0"/>
        <w:adjustRightInd w:val="0"/>
        <w:jc w:val="center"/>
        <w:rPr>
          <w:rFonts w:asciiTheme="minorHAnsi" w:hAnsiTheme="minorHAnsi" w:cstheme="minorHAnsi"/>
          <w:b/>
          <w:sz w:val="22"/>
          <w:szCs w:val="22"/>
          <w:u w:val="single"/>
        </w:rPr>
      </w:pPr>
    </w:p>
    <w:p w:rsidR="00A42815" w:rsidRPr="000329A0" w:rsidRDefault="00A42815" w:rsidP="00F0285F">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sz w:val="22"/>
          <w:szCs w:val="22"/>
        </w:rPr>
      </w:pPr>
      <w:r w:rsidRPr="000329A0">
        <w:rPr>
          <w:rFonts w:asciiTheme="minorHAnsi" w:hAnsiTheme="minorHAnsi" w:cstheme="minorHAnsi"/>
          <w:b/>
          <w:kern w:val="32"/>
          <w:sz w:val="22"/>
          <w:szCs w:val="22"/>
        </w:rPr>
        <w:t>JUSTIFICATIVA</w:t>
      </w:r>
    </w:p>
    <w:p w:rsidR="001D2A4B" w:rsidRPr="000329A0" w:rsidRDefault="007D05E0"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Pr>
          <w:rFonts w:asciiTheme="minorHAnsi" w:hAnsiTheme="minorHAnsi"/>
          <w:sz w:val="22"/>
          <w:szCs w:val="22"/>
        </w:rPr>
        <w:t xml:space="preserve">  </w:t>
      </w:r>
      <w:r w:rsidR="001D2A4B" w:rsidRPr="000329A0">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0329A0" w:rsidRDefault="001D2A4B" w:rsidP="001D2A4B">
      <w:pPr>
        <w:pStyle w:val="PargrafodaLista"/>
        <w:tabs>
          <w:tab w:val="left" w:pos="284"/>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0329A0"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0329A0"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Dentre as vantagens do Sistema de Registro de Preços, definido no Decreto Municipal nº 7.496 de 11 de abril de 2013, destaca-se:</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A vigência da Ata de Registro de Preços é de 12 (doze) meses;</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É dispensável a dotação orçamentária para iniciar a licitação;</w:t>
      </w:r>
    </w:p>
    <w:p w:rsidR="00BD0BF0" w:rsidRDefault="00BD0BF0" w:rsidP="00BD0BF0">
      <w:pPr>
        <w:numPr>
          <w:ilvl w:val="0"/>
          <w:numId w:val="13"/>
        </w:numPr>
        <w:tabs>
          <w:tab w:val="left" w:pos="1985"/>
        </w:tabs>
        <w:suppressAutoHyphens/>
        <w:spacing w:after="120"/>
        <w:ind w:left="1418" w:firstLine="0"/>
        <w:jc w:val="both"/>
        <w:rPr>
          <w:rFonts w:ascii="Calibri" w:hAnsi="Calibri"/>
          <w:sz w:val="22"/>
          <w:szCs w:val="22"/>
        </w:rPr>
      </w:pPr>
      <w:r>
        <w:rPr>
          <w:rFonts w:ascii="Calibri" w:hAnsi="Calibri"/>
          <w:sz w:val="22"/>
          <w:szCs w:val="22"/>
        </w:rPr>
        <w:t>Possibilidade de atendimento aos variados tipos de demandas;</w:t>
      </w:r>
    </w:p>
    <w:p w:rsidR="00220B9A" w:rsidRPr="00BA5789" w:rsidRDefault="00220B9A" w:rsidP="00220B9A">
      <w:pPr>
        <w:numPr>
          <w:ilvl w:val="0"/>
          <w:numId w:val="13"/>
        </w:numPr>
        <w:tabs>
          <w:tab w:val="left" w:pos="1985"/>
        </w:tabs>
        <w:suppressAutoHyphens/>
        <w:spacing w:after="120"/>
        <w:ind w:left="1418" w:firstLine="0"/>
        <w:jc w:val="both"/>
        <w:rPr>
          <w:rFonts w:ascii="Calibri" w:hAnsi="Calibri"/>
          <w:sz w:val="22"/>
          <w:szCs w:val="22"/>
        </w:rPr>
      </w:pPr>
      <w:r w:rsidRPr="00BA5789">
        <w:rPr>
          <w:rFonts w:ascii="Calibri" w:hAnsi="Calibri"/>
          <w:sz w:val="22"/>
          <w:szCs w:val="22"/>
        </w:rPr>
        <w:lastRenderedPageBreak/>
        <w:t xml:space="preserve">Redução </w:t>
      </w:r>
      <w:r>
        <w:rPr>
          <w:rFonts w:ascii="Calibri" w:hAnsi="Calibri"/>
          <w:sz w:val="22"/>
          <w:szCs w:val="22"/>
        </w:rPr>
        <w:t>dos custos operacionais e de</w:t>
      </w:r>
      <w:r w:rsidRPr="00BA5789">
        <w:rPr>
          <w:rFonts w:ascii="Calibri" w:hAnsi="Calibri"/>
          <w:sz w:val="22"/>
          <w:szCs w:val="22"/>
        </w:rPr>
        <w:t xml:space="preserve"> estoque;</w:t>
      </w:r>
    </w:p>
    <w:p w:rsidR="00220B9A" w:rsidRDefault="00220B9A" w:rsidP="00220B9A">
      <w:pPr>
        <w:numPr>
          <w:ilvl w:val="0"/>
          <w:numId w:val="13"/>
        </w:numPr>
        <w:tabs>
          <w:tab w:val="left" w:pos="1985"/>
        </w:tabs>
        <w:suppressAutoHyphens/>
        <w:spacing w:after="120"/>
        <w:ind w:left="1418" w:firstLine="0"/>
        <w:jc w:val="both"/>
        <w:rPr>
          <w:rFonts w:ascii="Calibri" w:hAnsi="Calibri"/>
          <w:sz w:val="22"/>
          <w:szCs w:val="22"/>
        </w:rPr>
      </w:pPr>
      <w:r w:rsidRPr="00BA5789">
        <w:rPr>
          <w:rFonts w:ascii="Calibri" w:hAnsi="Calibri"/>
          <w:sz w:val="22"/>
          <w:szCs w:val="22"/>
        </w:rPr>
        <w:t>Redução do número de licitações</w:t>
      </w:r>
      <w:r>
        <w:rPr>
          <w:rFonts w:ascii="Calibri" w:hAnsi="Calibri"/>
          <w:sz w:val="22"/>
          <w:szCs w:val="22"/>
        </w:rPr>
        <w:t xml:space="preserve"> durante o exercício financeiro</w:t>
      </w:r>
      <w:r w:rsidRPr="00BA5789">
        <w:rPr>
          <w:rFonts w:ascii="Calibri" w:hAnsi="Calibri"/>
          <w:sz w:val="22"/>
          <w:szCs w:val="22"/>
        </w:rPr>
        <w:t>;</w:t>
      </w:r>
    </w:p>
    <w:p w:rsidR="00220B9A" w:rsidRDefault="00220B9A" w:rsidP="00220B9A">
      <w:pPr>
        <w:numPr>
          <w:ilvl w:val="0"/>
          <w:numId w:val="13"/>
        </w:numPr>
        <w:tabs>
          <w:tab w:val="left" w:pos="1985"/>
        </w:tabs>
        <w:suppressAutoHyphens/>
        <w:spacing w:after="120"/>
        <w:ind w:left="1418" w:firstLine="0"/>
        <w:jc w:val="both"/>
        <w:rPr>
          <w:rFonts w:ascii="Calibri" w:hAnsi="Calibri"/>
          <w:sz w:val="22"/>
          <w:szCs w:val="22"/>
        </w:rPr>
      </w:pPr>
      <w:r>
        <w:rPr>
          <w:rFonts w:ascii="Calibri" w:hAnsi="Calibri"/>
          <w:sz w:val="22"/>
          <w:szCs w:val="22"/>
        </w:rPr>
        <w:t>Aumento da eficiência administrativa;</w:t>
      </w:r>
    </w:p>
    <w:p w:rsidR="00220B9A" w:rsidRDefault="00220B9A" w:rsidP="00220B9A">
      <w:pPr>
        <w:numPr>
          <w:ilvl w:val="0"/>
          <w:numId w:val="13"/>
        </w:numPr>
        <w:tabs>
          <w:tab w:val="left" w:pos="1985"/>
        </w:tabs>
        <w:suppressAutoHyphens/>
        <w:spacing w:after="120"/>
        <w:ind w:left="1418" w:firstLine="0"/>
        <w:jc w:val="both"/>
        <w:rPr>
          <w:rFonts w:ascii="Calibri" w:hAnsi="Calibri"/>
          <w:sz w:val="22"/>
          <w:szCs w:val="22"/>
        </w:rPr>
      </w:pPr>
      <w:r>
        <w:rPr>
          <w:rFonts w:ascii="Calibri" w:hAnsi="Calibri"/>
          <w:sz w:val="22"/>
          <w:szCs w:val="22"/>
        </w:rPr>
        <w:t>Agilidade e otimização nas contratações públicas</w:t>
      </w:r>
    </w:p>
    <w:p w:rsidR="00220B9A" w:rsidRPr="00220B9A" w:rsidRDefault="00220B9A" w:rsidP="00220B9A">
      <w:pPr>
        <w:numPr>
          <w:ilvl w:val="0"/>
          <w:numId w:val="13"/>
        </w:numPr>
        <w:tabs>
          <w:tab w:val="left" w:pos="1985"/>
        </w:tabs>
        <w:suppressAutoHyphens/>
        <w:spacing w:after="120"/>
        <w:ind w:left="1418" w:firstLine="0"/>
        <w:jc w:val="both"/>
        <w:rPr>
          <w:rFonts w:ascii="Calibri" w:hAnsi="Calibri"/>
          <w:sz w:val="22"/>
          <w:szCs w:val="22"/>
        </w:rPr>
      </w:pPr>
      <w:r w:rsidRPr="00220B9A">
        <w:rPr>
          <w:rFonts w:ascii="Calibri" w:hAnsi="Calibri"/>
          <w:sz w:val="22"/>
          <w:szCs w:val="22"/>
        </w:rPr>
        <w:t>Possibilidade de estimar quantitativos quando não é possível definir previamente a quantidade exata do objeto a ser adquirido.</w:t>
      </w:r>
    </w:p>
    <w:p w:rsidR="007D05E0" w:rsidRPr="00776518" w:rsidRDefault="007D05E0" w:rsidP="00220B9A">
      <w:pPr>
        <w:pStyle w:val="PargrafodaLista"/>
        <w:numPr>
          <w:ilvl w:val="1"/>
          <w:numId w:val="14"/>
        </w:numPr>
        <w:tabs>
          <w:tab w:val="left" w:pos="426"/>
          <w:tab w:val="left" w:pos="567"/>
        </w:tabs>
        <w:autoSpaceDE w:val="0"/>
        <w:autoSpaceDN w:val="0"/>
        <w:adjustRightInd w:val="0"/>
        <w:ind w:left="426" w:hanging="426"/>
        <w:jc w:val="both"/>
        <w:rPr>
          <w:rFonts w:asciiTheme="minorHAnsi" w:hAnsiTheme="minorHAnsi"/>
          <w:sz w:val="22"/>
          <w:szCs w:val="22"/>
        </w:rPr>
      </w:pPr>
      <w:r w:rsidRPr="00776518">
        <w:rPr>
          <w:rFonts w:asciiTheme="minorHAnsi" w:hAnsiTheme="minorHAnsi"/>
          <w:sz w:val="22"/>
          <w:szCs w:val="22"/>
        </w:rPr>
        <w:t xml:space="preserve">Nesse sentido, visando atender a demanda interna dos Órgãos e Entidades municipais, </w:t>
      </w:r>
      <w:r w:rsidR="00992EED">
        <w:rPr>
          <w:rFonts w:asciiTheme="minorHAnsi" w:hAnsiTheme="minorHAnsi"/>
          <w:sz w:val="22"/>
          <w:szCs w:val="22"/>
        </w:rPr>
        <w:t>a partir da</w:t>
      </w:r>
      <w:r w:rsidRPr="00776518">
        <w:rPr>
          <w:rFonts w:asciiTheme="minorHAnsi" w:hAnsiTheme="minorHAnsi"/>
          <w:sz w:val="22"/>
          <w:szCs w:val="22"/>
        </w:rPr>
        <w:t xml:space="preserve"> demanda relativa ao</w:t>
      </w:r>
      <w:r w:rsidR="000C6D1D">
        <w:rPr>
          <w:rFonts w:asciiTheme="minorHAnsi" w:hAnsiTheme="minorHAnsi"/>
          <w:sz w:val="22"/>
          <w:szCs w:val="22"/>
        </w:rPr>
        <w:t xml:space="preserve"> quantitativo estimado </w:t>
      </w:r>
      <w:r w:rsidR="00220B9A">
        <w:rPr>
          <w:rFonts w:asciiTheme="minorHAnsi" w:hAnsiTheme="minorHAnsi"/>
          <w:sz w:val="22"/>
          <w:szCs w:val="22"/>
        </w:rPr>
        <w:t xml:space="preserve">para </w:t>
      </w:r>
      <w:r w:rsidR="00220B9A" w:rsidRPr="00776518">
        <w:rPr>
          <w:rFonts w:asciiTheme="minorHAnsi" w:hAnsiTheme="minorHAnsi"/>
          <w:sz w:val="22"/>
          <w:szCs w:val="22"/>
        </w:rPr>
        <w:t>registro</w:t>
      </w:r>
      <w:r w:rsidRPr="00776518">
        <w:rPr>
          <w:rFonts w:asciiTheme="minorHAnsi" w:hAnsiTheme="minorHAnsi"/>
          <w:sz w:val="22"/>
          <w:szCs w:val="22"/>
        </w:rPr>
        <w:t xml:space="preserve"> de preços para eventual e futura </w:t>
      </w:r>
      <w:r w:rsidRPr="00776518">
        <w:rPr>
          <w:rFonts w:asciiTheme="minorHAnsi" w:hAnsiTheme="minorHAnsi" w:cstheme="minorHAnsi"/>
          <w:sz w:val="22"/>
          <w:szCs w:val="22"/>
        </w:rPr>
        <w:t>contratação de empresa es</w:t>
      </w:r>
      <w:r w:rsidR="00392D44" w:rsidRPr="00776518">
        <w:rPr>
          <w:rFonts w:asciiTheme="minorHAnsi" w:hAnsiTheme="minorHAnsi" w:cstheme="minorHAnsi"/>
          <w:sz w:val="22"/>
          <w:szCs w:val="22"/>
        </w:rPr>
        <w:t xml:space="preserve">pecializada no fornecimento de </w:t>
      </w:r>
      <w:r w:rsidRPr="00776518">
        <w:rPr>
          <w:rFonts w:asciiTheme="minorHAnsi" w:hAnsiTheme="minorHAnsi" w:cstheme="minorHAnsi"/>
          <w:sz w:val="22"/>
          <w:szCs w:val="22"/>
        </w:rPr>
        <w:t xml:space="preserve">almoços tipo </w:t>
      </w:r>
      <w:r w:rsidR="000C6D1D">
        <w:rPr>
          <w:rFonts w:asciiTheme="minorHAnsi" w:hAnsiTheme="minorHAnsi" w:cstheme="minorHAnsi"/>
          <w:sz w:val="22"/>
          <w:szCs w:val="22"/>
        </w:rPr>
        <w:t>Q</w:t>
      </w:r>
      <w:r w:rsidRPr="00776518">
        <w:rPr>
          <w:rFonts w:asciiTheme="minorHAnsi" w:hAnsiTheme="minorHAnsi" w:cstheme="minorHAnsi"/>
          <w:sz w:val="22"/>
          <w:szCs w:val="22"/>
        </w:rPr>
        <w:t>uentinha</w:t>
      </w:r>
      <w:r w:rsidR="00180E81" w:rsidRPr="00776518">
        <w:rPr>
          <w:rFonts w:asciiTheme="minorHAnsi" w:hAnsiTheme="minorHAnsi" w:cstheme="minorHAnsi"/>
          <w:sz w:val="22"/>
          <w:szCs w:val="22"/>
        </w:rPr>
        <w:t>s</w:t>
      </w:r>
      <w:r w:rsidRPr="00776518">
        <w:rPr>
          <w:rFonts w:asciiTheme="minorHAnsi" w:hAnsiTheme="minorHAnsi" w:cstheme="minorHAnsi"/>
          <w:sz w:val="22"/>
          <w:szCs w:val="22"/>
        </w:rPr>
        <w:t>.</w:t>
      </w:r>
    </w:p>
    <w:p w:rsidR="007D05E0" w:rsidRPr="00414874" w:rsidRDefault="007D05E0" w:rsidP="007D05E0">
      <w:pPr>
        <w:pStyle w:val="PargrafodaLista"/>
        <w:numPr>
          <w:ilvl w:val="1"/>
          <w:numId w:val="14"/>
        </w:numPr>
        <w:tabs>
          <w:tab w:val="left" w:pos="426"/>
          <w:tab w:val="left" w:pos="567"/>
        </w:tabs>
        <w:autoSpaceDE w:val="0"/>
        <w:autoSpaceDN w:val="0"/>
        <w:adjustRightInd w:val="0"/>
        <w:spacing w:before="240"/>
        <w:ind w:left="426" w:hanging="426"/>
        <w:jc w:val="both"/>
        <w:rPr>
          <w:rFonts w:asciiTheme="minorHAnsi" w:hAnsiTheme="minorHAnsi" w:cstheme="minorHAnsi"/>
          <w:sz w:val="22"/>
          <w:szCs w:val="22"/>
        </w:rPr>
      </w:pPr>
      <w:r w:rsidRPr="00414874">
        <w:rPr>
          <w:rFonts w:asciiTheme="minorHAnsi" w:hAnsiTheme="minorHAnsi" w:cstheme="minorHAnsi"/>
          <w:sz w:val="22"/>
          <w:szCs w:val="22"/>
        </w:rPr>
        <w:t xml:space="preserve">Justifica-se, para atender situações atípicas que decorrerem de serviços externos e internos, </w:t>
      </w:r>
      <w:r w:rsidR="00AE5000" w:rsidRPr="00414874">
        <w:rPr>
          <w:rFonts w:asciiTheme="minorHAnsi" w:hAnsiTheme="minorHAnsi" w:cstheme="minorHAnsi"/>
          <w:sz w:val="22"/>
          <w:szCs w:val="22"/>
        </w:rPr>
        <w:t xml:space="preserve">campanhas nas mais diversas áreas de atuação dos órgãos e entidades municipais, ações em conjunto com </w:t>
      </w:r>
      <w:r w:rsidR="00414874" w:rsidRPr="00414874">
        <w:rPr>
          <w:rFonts w:asciiTheme="minorHAnsi" w:hAnsiTheme="minorHAnsi" w:cstheme="minorHAnsi"/>
          <w:sz w:val="22"/>
          <w:szCs w:val="22"/>
        </w:rPr>
        <w:t xml:space="preserve">outros </w:t>
      </w:r>
      <w:r w:rsidR="00220B9A" w:rsidRPr="00414874">
        <w:rPr>
          <w:rFonts w:asciiTheme="minorHAnsi" w:hAnsiTheme="minorHAnsi" w:cstheme="minorHAnsi"/>
          <w:sz w:val="22"/>
          <w:szCs w:val="22"/>
        </w:rPr>
        <w:t>órgãos, isto</w:t>
      </w:r>
      <w:r w:rsidRPr="00414874">
        <w:rPr>
          <w:rFonts w:asciiTheme="minorHAnsi" w:hAnsiTheme="minorHAnsi" w:cstheme="minorHAnsi"/>
          <w:sz w:val="22"/>
          <w:szCs w:val="22"/>
        </w:rPr>
        <w:t xml:space="preserve"> é, atividades que necessitarem pela natureza </w:t>
      </w:r>
      <w:r w:rsidRPr="00414874">
        <w:rPr>
          <w:rFonts w:asciiTheme="minorHAnsi" w:hAnsiTheme="minorHAnsi" w:cstheme="minorHAnsi"/>
          <w:i/>
          <w:sz w:val="22"/>
          <w:szCs w:val="22"/>
        </w:rPr>
        <w:t>sui generis</w:t>
      </w:r>
      <w:r w:rsidRPr="00414874">
        <w:rPr>
          <w:rFonts w:asciiTheme="minorHAnsi" w:hAnsiTheme="minorHAnsi" w:cstheme="minorHAnsi"/>
          <w:sz w:val="22"/>
          <w:szCs w:val="22"/>
        </w:rPr>
        <w:t xml:space="preserve"> do ofício, de forn</w:t>
      </w:r>
      <w:r w:rsidR="00180E81" w:rsidRPr="00414874">
        <w:rPr>
          <w:rFonts w:asciiTheme="minorHAnsi" w:hAnsiTheme="minorHAnsi" w:cstheme="minorHAnsi"/>
          <w:sz w:val="22"/>
          <w:szCs w:val="22"/>
        </w:rPr>
        <w:t xml:space="preserve">ecimento </w:t>
      </w:r>
      <w:r w:rsidR="00EA1B12" w:rsidRPr="00414874">
        <w:rPr>
          <w:rFonts w:asciiTheme="minorHAnsi" w:hAnsiTheme="minorHAnsi" w:cstheme="minorHAnsi"/>
          <w:sz w:val="22"/>
          <w:szCs w:val="22"/>
        </w:rPr>
        <w:t>de almoço</w:t>
      </w:r>
      <w:r w:rsidR="00180E81" w:rsidRPr="00414874">
        <w:rPr>
          <w:rFonts w:asciiTheme="minorHAnsi" w:hAnsiTheme="minorHAnsi" w:cstheme="minorHAnsi"/>
          <w:sz w:val="22"/>
          <w:szCs w:val="22"/>
        </w:rPr>
        <w:t xml:space="preserve"> tipo</w:t>
      </w:r>
      <w:r w:rsidRPr="00414874">
        <w:rPr>
          <w:rFonts w:asciiTheme="minorHAnsi" w:hAnsiTheme="minorHAnsi" w:cstheme="minorHAnsi"/>
          <w:sz w:val="22"/>
          <w:szCs w:val="22"/>
        </w:rPr>
        <w:t xml:space="preserve"> quentinha</w:t>
      </w:r>
      <w:r w:rsidR="00180E81" w:rsidRPr="00414874">
        <w:rPr>
          <w:rFonts w:asciiTheme="minorHAnsi" w:hAnsiTheme="minorHAnsi" w:cstheme="minorHAnsi"/>
          <w:sz w:val="22"/>
          <w:szCs w:val="22"/>
        </w:rPr>
        <w:t>s</w:t>
      </w:r>
      <w:r w:rsidRPr="00414874">
        <w:rPr>
          <w:rFonts w:asciiTheme="minorHAnsi" w:hAnsiTheme="minorHAnsi" w:cstheme="minorHAnsi"/>
          <w:sz w:val="22"/>
          <w:szCs w:val="22"/>
        </w:rPr>
        <w:t>.</w:t>
      </w:r>
      <w:r w:rsidR="00AE5000" w:rsidRPr="00414874">
        <w:rPr>
          <w:rFonts w:asciiTheme="minorHAnsi" w:hAnsiTheme="minorHAnsi" w:cstheme="minorHAnsi"/>
          <w:sz w:val="22"/>
          <w:szCs w:val="22"/>
        </w:rPr>
        <w:t xml:space="preserve"> Por fim, a contratação pretendida atenderá apenas a excepcionalidade das demandas dos </w:t>
      </w:r>
      <w:r w:rsidR="00220B9A" w:rsidRPr="00414874">
        <w:rPr>
          <w:rFonts w:asciiTheme="minorHAnsi" w:hAnsiTheme="minorHAnsi" w:cstheme="minorHAnsi"/>
          <w:sz w:val="22"/>
          <w:szCs w:val="22"/>
        </w:rPr>
        <w:t>órgãos e entidades municipais</w:t>
      </w:r>
      <w:r w:rsidR="00AE5000" w:rsidRPr="00414874">
        <w:rPr>
          <w:rFonts w:asciiTheme="minorHAnsi" w:hAnsiTheme="minorHAnsi" w:cstheme="minorHAnsi"/>
          <w:sz w:val="22"/>
          <w:szCs w:val="22"/>
        </w:rPr>
        <w:t>.</w:t>
      </w:r>
    </w:p>
    <w:p w:rsidR="00161531" w:rsidRPr="00161531" w:rsidRDefault="007D05E0" w:rsidP="00161531">
      <w:pPr>
        <w:pStyle w:val="PargrafodaLista"/>
        <w:numPr>
          <w:ilvl w:val="1"/>
          <w:numId w:val="14"/>
        </w:numPr>
        <w:tabs>
          <w:tab w:val="left" w:pos="426"/>
          <w:tab w:val="left" w:pos="567"/>
        </w:tabs>
        <w:autoSpaceDE w:val="0"/>
        <w:autoSpaceDN w:val="0"/>
        <w:adjustRightInd w:val="0"/>
        <w:spacing w:before="240"/>
        <w:ind w:left="426" w:hanging="426"/>
        <w:jc w:val="both"/>
        <w:rPr>
          <w:rFonts w:asciiTheme="minorHAnsi" w:hAnsiTheme="minorHAnsi"/>
          <w:sz w:val="22"/>
          <w:szCs w:val="22"/>
        </w:rPr>
      </w:pPr>
      <w:r w:rsidRPr="00776518">
        <w:rPr>
          <w:rFonts w:asciiTheme="minorHAnsi" w:hAnsiTheme="minorHAnsi" w:cstheme="minorHAnsi"/>
          <w:sz w:val="22"/>
          <w:szCs w:val="22"/>
        </w:rPr>
        <w:t>Justifica-se, ainda, pela necessidade de fornecer alimentação adequada, que atenda aos requerimentos nutricionais, para</w:t>
      </w:r>
      <w:r w:rsidR="00180E81" w:rsidRPr="00776518">
        <w:rPr>
          <w:rFonts w:asciiTheme="minorHAnsi" w:hAnsiTheme="minorHAnsi" w:cstheme="minorHAnsi"/>
          <w:sz w:val="22"/>
          <w:szCs w:val="22"/>
        </w:rPr>
        <w:t xml:space="preserve"> os servidores</w:t>
      </w:r>
      <w:r w:rsidR="00252497" w:rsidRPr="00776518">
        <w:rPr>
          <w:rFonts w:asciiTheme="minorHAnsi" w:hAnsiTheme="minorHAnsi" w:cstheme="minorHAnsi"/>
          <w:sz w:val="22"/>
          <w:szCs w:val="22"/>
        </w:rPr>
        <w:t xml:space="preserve"> </w:t>
      </w:r>
      <w:r w:rsidR="00776518" w:rsidRPr="00776518">
        <w:rPr>
          <w:rFonts w:asciiTheme="minorHAnsi" w:hAnsiTheme="minorHAnsi" w:cstheme="minorHAnsi"/>
          <w:sz w:val="22"/>
          <w:szCs w:val="22"/>
        </w:rPr>
        <w:t xml:space="preserve">ou prestadores de serviços </w:t>
      </w:r>
      <w:r w:rsidR="00F54F48">
        <w:rPr>
          <w:rFonts w:asciiTheme="minorHAnsi" w:hAnsiTheme="minorHAnsi" w:cstheme="minorHAnsi"/>
          <w:sz w:val="22"/>
          <w:szCs w:val="22"/>
        </w:rPr>
        <w:t>nas situações</w:t>
      </w:r>
      <w:r w:rsidRPr="00776518">
        <w:rPr>
          <w:rFonts w:asciiTheme="minorHAnsi" w:hAnsiTheme="minorHAnsi" w:cstheme="minorHAnsi"/>
          <w:sz w:val="22"/>
          <w:szCs w:val="22"/>
        </w:rPr>
        <w:t xml:space="preserve"> supramencionad</w:t>
      </w:r>
      <w:r w:rsidR="00F54F48">
        <w:rPr>
          <w:rFonts w:asciiTheme="minorHAnsi" w:hAnsiTheme="minorHAnsi" w:cstheme="minorHAnsi"/>
          <w:sz w:val="22"/>
          <w:szCs w:val="22"/>
        </w:rPr>
        <w:t>a</w:t>
      </w:r>
      <w:r w:rsidRPr="00776518">
        <w:rPr>
          <w:rFonts w:asciiTheme="minorHAnsi" w:hAnsiTheme="minorHAnsi" w:cstheme="minorHAnsi"/>
          <w:sz w:val="22"/>
          <w:szCs w:val="22"/>
        </w:rPr>
        <w:t xml:space="preserve">s, </w:t>
      </w:r>
      <w:r w:rsidR="009640AF">
        <w:rPr>
          <w:rFonts w:asciiTheme="minorHAnsi" w:hAnsiTheme="minorHAnsi" w:cstheme="minorHAnsi"/>
          <w:sz w:val="22"/>
          <w:szCs w:val="22"/>
        </w:rPr>
        <w:t>durante a realização dessas atividades específicas</w:t>
      </w:r>
      <w:r w:rsidRPr="00776518">
        <w:rPr>
          <w:rFonts w:asciiTheme="minorHAnsi" w:hAnsiTheme="minorHAnsi" w:cstheme="minorHAnsi"/>
          <w:sz w:val="22"/>
          <w:szCs w:val="22"/>
        </w:rPr>
        <w:t>.</w:t>
      </w:r>
    </w:p>
    <w:p w:rsidR="0045006B" w:rsidRPr="000329A0" w:rsidRDefault="0045006B" w:rsidP="0045006B">
      <w:pPr>
        <w:pStyle w:val="PargrafodaLista"/>
        <w:numPr>
          <w:ilvl w:val="0"/>
          <w:numId w:val="4"/>
        </w:numPr>
        <w:pBdr>
          <w:bottom w:val="single" w:sz="4" w:space="1" w:color="auto"/>
        </w:pBdr>
        <w:tabs>
          <w:tab w:val="left" w:pos="567"/>
        </w:tabs>
        <w:spacing w:after="120"/>
        <w:jc w:val="both"/>
        <w:rPr>
          <w:rFonts w:asciiTheme="minorHAnsi" w:hAnsiTheme="minorHAnsi"/>
          <w:b/>
          <w:kern w:val="32"/>
          <w:sz w:val="22"/>
          <w:szCs w:val="22"/>
        </w:rPr>
      </w:pPr>
      <w:r w:rsidRPr="000329A0">
        <w:rPr>
          <w:rFonts w:asciiTheme="minorHAnsi" w:hAnsiTheme="minorHAnsi"/>
          <w:b/>
          <w:kern w:val="32"/>
          <w:sz w:val="22"/>
          <w:szCs w:val="22"/>
        </w:rPr>
        <w:t>DA</w:t>
      </w:r>
      <w:r w:rsidR="00AC5A91" w:rsidRPr="000329A0">
        <w:rPr>
          <w:rFonts w:asciiTheme="minorHAnsi" w:hAnsiTheme="minorHAnsi"/>
          <w:b/>
          <w:kern w:val="32"/>
          <w:sz w:val="22"/>
          <w:szCs w:val="22"/>
        </w:rPr>
        <w:t>S ESPECIFICAÇÕES, QUANTIDADE E LOCAL DE ENTREGA</w:t>
      </w:r>
      <w:r w:rsidRPr="000329A0">
        <w:rPr>
          <w:rFonts w:asciiTheme="minorHAnsi" w:hAnsiTheme="minorHAnsi"/>
          <w:b/>
          <w:kern w:val="32"/>
          <w:sz w:val="22"/>
          <w:szCs w:val="22"/>
        </w:rPr>
        <w:t xml:space="preserve"> </w:t>
      </w:r>
    </w:p>
    <w:p w:rsidR="00161531" w:rsidRPr="00161531" w:rsidRDefault="00AC5A91" w:rsidP="00161531">
      <w:pPr>
        <w:pStyle w:val="PargrafodaLista"/>
        <w:numPr>
          <w:ilvl w:val="1"/>
          <w:numId w:val="4"/>
        </w:numPr>
        <w:tabs>
          <w:tab w:val="left" w:pos="567"/>
        </w:tabs>
        <w:spacing w:after="120"/>
        <w:jc w:val="both"/>
        <w:rPr>
          <w:rFonts w:asciiTheme="minorHAnsi" w:eastAsia="Calibri" w:hAnsiTheme="minorHAnsi" w:cs="CIDFont+F1"/>
          <w:sz w:val="22"/>
          <w:szCs w:val="22"/>
        </w:rPr>
      </w:pPr>
      <w:r w:rsidRPr="000329A0">
        <w:rPr>
          <w:rFonts w:asciiTheme="minorHAnsi" w:eastAsia="Calibri" w:hAnsiTheme="minorHAnsi" w:cs="CIDFont+F1"/>
          <w:sz w:val="22"/>
          <w:szCs w:val="22"/>
        </w:rPr>
        <w:t>As especificaçõ</w:t>
      </w:r>
      <w:r w:rsidR="009150E5">
        <w:rPr>
          <w:rFonts w:asciiTheme="minorHAnsi" w:eastAsia="Calibri" w:hAnsiTheme="minorHAnsi" w:cs="CIDFont+F1"/>
          <w:sz w:val="22"/>
          <w:szCs w:val="22"/>
        </w:rPr>
        <w:t>es e quantidades por opções</w:t>
      </w:r>
      <w:r w:rsidRPr="000329A0">
        <w:rPr>
          <w:rFonts w:asciiTheme="minorHAnsi" w:eastAsia="Calibri" w:hAnsiTheme="minorHAnsi" w:cs="CIDFont+F1"/>
          <w:sz w:val="22"/>
          <w:szCs w:val="22"/>
        </w:rPr>
        <w:t xml:space="preserve">, </w:t>
      </w:r>
      <w:r w:rsidR="0045006B" w:rsidRPr="000329A0">
        <w:rPr>
          <w:rFonts w:asciiTheme="minorHAnsi" w:eastAsia="Calibri" w:hAnsiTheme="minorHAnsi" w:cs="CIDFont+F1"/>
          <w:sz w:val="22"/>
          <w:szCs w:val="22"/>
        </w:rPr>
        <w:t>bem como todas as informações co</w:t>
      </w:r>
      <w:r w:rsidR="009150E5">
        <w:rPr>
          <w:rFonts w:asciiTheme="minorHAnsi" w:eastAsia="Calibri" w:hAnsiTheme="minorHAnsi" w:cs="CIDFont+F1"/>
          <w:sz w:val="22"/>
          <w:szCs w:val="22"/>
        </w:rPr>
        <w:t xml:space="preserve">mplementares para </w:t>
      </w:r>
      <w:r w:rsidR="003A6EC4">
        <w:rPr>
          <w:rFonts w:asciiTheme="minorHAnsi" w:eastAsia="Calibri" w:hAnsiTheme="minorHAnsi" w:cs="CIDFont+F1"/>
          <w:sz w:val="22"/>
          <w:szCs w:val="22"/>
        </w:rPr>
        <w:t>o perfeito</w:t>
      </w:r>
      <w:r w:rsidR="0045006B" w:rsidRPr="000329A0">
        <w:rPr>
          <w:rFonts w:asciiTheme="minorHAnsi" w:eastAsia="Calibri" w:hAnsiTheme="minorHAnsi" w:cs="CIDFont+F1"/>
          <w:sz w:val="22"/>
          <w:szCs w:val="22"/>
        </w:rPr>
        <w:t xml:space="preserve"> e regular</w:t>
      </w:r>
      <w:r w:rsidR="003A6EC4">
        <w:rPr>
          <w:rFonts w:asciiTheme="minorHAnsi" w:eastAsia="Calibri" w:hAnsiTheme="minorHAnsi" w:cs="CIDFont+F1"/>
          <w:sz w:val="22"/>
          <w:szCs w:val="22"/>
        </w:rPr>
        <w:t xml:space="preserve"> fornecimento </w:t>
      </w:r>
      <w:r w:rsidR="0045006B" w:rsidRPr="000329A0">
        <w:rPr>
          <w:rFonts w:asciiTheme="minorHAnsi" w:eastAsia="Calibri" w:hAnsiTheme="minorHAnsi" w:cs="CIDFont+F1"/>
          <w:sz w:val="22"/>
          <w:szCs w:val="22"/>
        </w:rPr>
        <w:t>do objeto deste Termo de Referência estão descritas no ANEXO</w:t>
      </w:r>
      <w:r w:rsidR="00F55B8E">
        <w:rPr>
          <w:rFonts w:asciiTheme="minorHAnsi" w:eastAsia="Calibri" w:hAnsiTheme="minorHAnsi" w:cs="CIDFont+F1"/>
          <w:sz w:val="22"/>
          <w:szCs w:val="22"/>
        </w:rPr>
        <w:t xml:space="preserve"> I </w:t>
      </w:r>
      <w:r w:rsidR="005E34DD">
        <w:rPr>
          <w:rFonts w:asciiTheme="minorHAnsi" w:eastAsia="Calibri" w:hAnsiTheme="minorHAnsi" w:cs="CIDFont+F1"/>
          <w:sz w:val="22"/>
          <w:szCs w:val="22"/>
        </w:rPr>
        <w:t>deste documento</w:t>
      </w:r>
      <w:r w:rsidR="001C2172" w:rsidRPr="000329A0">
        <w:rPr>
          <w:rFonts w:asciiTheme="minorHAnsi" w:eastAsia="Calibri" w:hAnsiTheme="minorHAnsi" w:cs="CIDFont+F1"/>
          <w:sz w:val="22"/>
          <w:szCs w:val="22"/>
        </w:rPr>
        <w:t>.</w:t>
      </w:r>
    </w:p>
    <w:p w:rsidR="00DB7111" w:rsidRPr="000329A0" w:rsidRDefault="00DB7111" w:rsidP="00DB7111">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0329A0">
        <w:rPr>
          <w:rFonts w:asciiTheme="minorHAnsi" w:hAnsiTheme="minorHAnsi"/>
          <w:b/>
          <w:kern w:val="32"/>
          <w:sz w:val="22"/>
          <w:szCs w:val="22"/>
        </w:rPr>
        <w:t>MODALIDADE DA LICITAÇÃO E CRITÉRIO DE JULGAMENTO</w:t>
      </w:r>
    </w:p>
    <w:p w:rsidR="00DB7111" w:rsidRPr="000329A0" w:rsidRDefault="00DB7111" w:rsidP="00DB7111">
      <w:pPr>
        <w:pStyle w:val="PargrafodaLista"/>
        <w:numPr>
          <w:ilvl w:val="1"/>
          <w:numId w:val="4"/>
        </w:numPr>
        <w:tabs>
          <w:tab w:val="left" w:pos="426"/>
        </w:tabs>
        <w:jc w:val="both"/>
        <w:rPr>
          <w:rFonts w:asciiTheme="minorHAnsi" w:hAnsiTheme="minorHAnsi"/>
          <w:snapToGrid w:val="0"/>
          <w:sz w:val="22"/>
          <w:szCs w:val="22"/>
        </w:rPr>
      </w:pPr>
      <w:r w:rsidRPr="000329A0">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global, obser</w:t>
      </w:r>
      <w:r w:rsidR="004E3AB2">
        <w:rPr>
          <w:rFonts w:asciiTheme="minorHAnsi" w:hAnsiTheme="minorHAnsi"/>
          <w:snapToGrid w:val="0"/>
          <w:sz w:val="22"/>
          <w:szCs w:val="22"/>
        </w:rPr>
        <w:t>vadas a especificidade do objeto definido</w:t>
      </w:r>
      <w:r w:rsidRPr="000329A0">
        <w:rPr>
          <w:rFonts w:asciiTheme="minorHAnsi" w:hAnsiTheme="minorHAnsi"/>
          <w:snapToGrid w:val="0"/>
          <w:sz w:val="22"/>
          <w:szCs w:val="22"/>
        </w:rPr>
        <w:t xml:space="preserve"> no Anexo I deste Termo de Referência.</w:t>
      </w:r>
    </w:p>
    <w:p w:rsidR="00822DC6" w:rsidRPr="000329A0" w:rsidRDefault="00822DC6" w:rsidP="00822DC6">
      <w:pPr>
        <w:pStyle w:val="PargrafodaLista"/>
        <w:numPr>
          <w:ilvl w:val="1"/>
          <w:numId w:val="4"/>
        </w:numPr>
        <w:tabs>
          <w:tab w:val="left" w:pos="426"/>
        </w:tabs>
        <w:spacing w:before="100" w:beforeAutospacing="1" w:after="100" w:afterAutospacing="1"/>
        <w:jc w:val="both"/>
        <w:rPr>
          <w:rFonts w:asciiTheme="minorHAnsi" w:hAnsiTheme="minorHAnsi"/>
          <w:sz w:val="22"/>
          <w:szCs w:val="22"/>
        </w:rPr>
      </w:pPr>
      <w:r w:rsidRPr="000329A0">
        <w:rPr>
          <w:rFonts w:asciiTheme="minorHAnsi" w:hAnsiTheme="minorHAnsi"/>
          <w:snapToGrid w:val="0"/>
          <w:sz w:val="22"/>
          <w:szCs w:val="22"/>
        </w:rPr>
        <w:t xml:space="preserve">O julgamento global se justifica pela dinamização </w:t>
      </w:r>
      <w:r w:rsidR="008B189B">
        <w:rPr>
          <w:rFonts w:asciiTheme="minorHAnsi" w:hAnsiTheme="minorHAnsi"/>
          <w:snapToGrid w:val="0"/>
          <w:sz w:val="22"/>
          <w:szCs w:val="22"/>
        </w:rPr>
        <w:t>e logística do</w:t>
      </w:r>
      <w:r w:rsidRPr="000329A0">
        <w:rPr>
          <w:rFonts w:asciiTheme="minorHAnsi" w:hAnsiTheme="minorHAnsi"/>
          <w:snapToGrid w:val="0"/>
          <w:sz w:val="22"/>
          <w:szCs w:val="22"/>
        </w:rPr>
        <w:t xml:space="preserve"> processo de exec</w:t>
      </w:r>
      <w:r w:rsidR="00774DBB">
        <w:rPr>
          <w:rFonts w:asciiTheme="minorHAnsi" w:hAnsiTheme="minorHAnsi"/>
          <w:snapToGrid w:val="0"/>
          <w:sz w:val="22"/>
          <w:szCs w:val="22"/>
        </w:rPr>
        <w:t>ução dos serviços,</w:t>
      </w:r>
      <w:r w:rsidRPr="000329A0">
        <w:rPr>
          <w:rFonts w:asciiTheme="minorHAnsi" w:hAnsiTheme="minorHAnsi"/>
          <w:snapToGrid w:val="0"/>
          <w:sz w:val="22"/>
          <w:szCs w:val="22"/>
        </w:rPr>
        <w:t xml:space="preserve"> uniformização </w:t>
      </w:r>
      <w:r w:rsidR="00774DBB">
        <w:rPr>
          <w:rFonts w:asciiTheme="minorHAnsi" w:hAnsiTheme="minorHAnsi"/>
          <w:snapToGrid w:val="0"/>
          <w:sz w:val="22"/>
          <w:szCs w:val="22"/>
        </w:rPr>
        <w:t xml:space="preserve">e </w:t>
      </w:r>
      <w:r w:rsidR="004E3AB2">
        <w:rPr>
          <w:rFonts w:asciiTheme="minorHAnsi" w:hAnsiTheme="minorHAnsi"/>
          <w:snapToGrid w:val="0"/>
          <w:sz w:val="22"/>
          <w:szCs w:val="22"/>
        </w:rPr>
        <w:t>fiscalização do fornecimento</w:t>
      </w:r>
      <w:r w:rsidR="00393449">
        <w:rPr>
          <w:rFonts w:asciiTheme="minorHAnsi" w:hAnsiTheme="minorHAnsi"/>
          <w:snapToGrid w:val="0"/>
          <w:sz w:val="22"/>
          <w:szCs w:val="22"/>
        </w:rPr>
        <w:t>, bem como,</w:t>
      </w:r>
      <w:r w:rsidR="0045006B" w:rsidRPr="000329A0">
        <w:rPr>
          <w:rFonts w:asciiTheme="minorHAnsi" w:hAnsiTheme="minorHAnsi"/>
          <w:snapToGrid w:val="0"/>
          <w:sz w:val="22"/>
          <w:szCs w:val="22"/>
        </w:rPr>
        <w:t xml:space="preserve"> pela </w:t>
      </w:r>
      <w:r w:rsidRPr="000329A0">
        <w:rPr>
          <w:rFonts w:asciiTheme="minorHAnsi" w:hAnsiTheme="minorHAnsi"/>
          <w:sz w:val="22"/>
          <w:szCs w:val="22"/>
        </w:rPr>
        <w:t xml:space="preserve">inexistência de prejuízo ao caráter competitivo do certame e pela inoportunidade da contratação de múltiplos licitantes. </w:t>
      </w:r>
    </w:p>
    <w:p w:rsidR="00161531" w:rsidRPr="00161531" w:rsidRDefault="00AC5A91" w:rsidP="00161531">
      <w:pPr>
        <w:pStyle w:val="PargrafodaLista"/>
        <w:numPr>
          <w:ilvl w:val="1"/>
          <w:numId w:val="4"/>
        </w:numPr>
        <w:tabs>
          <w:tab w:val="left" w:pos="426"/>
        </w:tabs>
        <w:spacing w:before="100" w:beforeAutospacing="1" w:after="100" w:afterAutospacing="1"/>
        <w:jc w:val="both"/>
        <w:rPr>
          <w:rFonts w:asciiTheme="minorHAnsi" w:hAnsiTheme="minorHAnsi"/>
          <w:snapToGrid w:val="0"/>
          <w:sz w:val="22"/>
          <w:szCs w:val="22"/>
        </w:rPr>
      </w:pPr>
      <w:r w:rsidRPr="000329A0">
        <w:rPr>
          <w:rFonts w:asciiTheme="minorHAnsi" w:hAnsiTheme="minorHAnsi"/>
          <w:snapToGrid w:val="0"/>
          <w:sz w:val="22"/>
          <w:szCs w:val="22"/>
        </w:rPr>
        <w:t xml:space="preserve"> Além disso, optou-se por realizar a licitação em único lote, em virtude de agregar mais valor ao objeto licitado, concentrando a execução dos diferentes cardápios a uma mesma empresa contratada, facilitando o gerenciamento e acirrando a disputa, revertendo-se o resultado em economia para a Administração Pública.</w:t>
      </w:r>
    </w:p>
    <w:p w:rsidR="00DB7111" w:rsidRPr="000329A0" w:rsidRDefault="00DB7111" w:rsidP="003A447A">
      <w:pPr>
        <w:pStyle w:val="PargrafodaLista"/>
        <w:numPr>
          <w:ilvl w:val="0"/>
          <w:numId w:val="4"/>
        </w:numPr>
        <w:pBdr>
          <w:bottom w:val="single" w:sz="4" w:space="1" w:color="auto"/>
        </w:pBdr>
        <w:tabs>
          <w:tab w:val="left" w:pos="284"/>
        </w:tabs>
        <w:spacing w:after="60"/>
        <w:jc w:val="both"/>
        <w:rPr>
          <w:rFonts w:asciiTheme="minorHAnsi" w:eastAsia="Calibri" w:hAnsiTheme="minorHAnsi"/>
          <w:b/>
          <w:sz w:val="22"/>
          <w:szCs w:val="22"/>
        </w:rPr>
      </w:pPr>
      <w:r w:rsidRPr="000329A0">
        <w:rPr>
          <w:rFonts w:asciiTheme="minorHAnsi" w:hAnsiTheme="minorHAnsi"/>
          <w:b/>
          <w:kern w:val="32"/>
          <w:sz w:val="22"/>
          <w:szCs w:val="22"/>
        </w:rPr>
        <w:t xml:space="preserve">DA DOTAÇÃO ORÇAMENTÁRIA </w:t>
      </w:r>
    </w:p>
    <w:p w:rsidR="00DB7111" w:rsidRPr="000329A0" w:rsidRDefault="00DB7111" w:rsidP="003A447A">
      <w:pPr>
        <w:pStyle w:val="PargrafodaLista"/>
        <w:numPr>
          <w:ilvl w:val="1"/>
          <w:numId w:val="4"/>
        </w:numPr>
        <w:tabs>
          <w:tab w:val="left" w:pos="426"/>
        </w:tabs>
        <w:spacing w:before="100" w:beforeAutospacing="1" w:after="100" w:afterAutospacing="1"/>
        <w:jc w:val="both"/>
        <w:rPr>
          <w:rFonts w:asciiTheme="minorHAnsi" w:eastAsia="Calibri" w:hAnsiTheme="minorHAnsi"/>
          <w:b/>
          <w:sz w:val="22"/>
          <w:szCs w:val="22"/>
        </w:rPr>
      </w:pPr>
      <w:r w:rsidRPr="000329A0">
        <w:rPr>
          <w:rFonts w:asciiTheme="minorHAnsi" w:eastAsia="Calibri" w:hAnsiTheme="minorHAnsi"/>
          <w:sz w:val="22"/>
          <w:szCs w:val="22"/>
        </w:rPr>
        <w:t>As despesas decorrentes da contratação do objeto deste Termo de Referência correrão à conta dos recursos específicos consignados no Orçamento dos Órgãos do Município interessados na ARP, quando houver.</w:t>
      </w:r>
    </w:p>
    <w:p w:rsidR="00B853E4" w:rsidRDefault="00DB7111" w:rsidP="00B853E4">
      <w:pPr>
        <w:pStyle w:val="PargrafodaLista"/>
        <w:numPr>
          <w:ilvl w:val="1"/>
          <w:numId w:val="4"/>
        </w:numPr>
        <w:tabs>
          <w:tab w:val="left" w:pos="426"/>
        </w:tabs>
        <w:spacing w:before="100" w:beforeAutospacing="1" w:after="100" w:afterAutospacing="1"/>
        <w:jc w:val="both"/>
        <w:rPr>
          <w:rFonts w:asciiTheme="minorHAnsi" w:eastAsia="Calibri" w:hAnsiTheme="minorHAnsi"/>
          <w:sz w:val="22"/>
          <w:szCs w:val="22"/>
        </w:rPr>
      </w:pPr>
      <w:r w:rsidRPr="000329A0">
        <w:rPr>
          <w:rFonts w:asciiTheme="minorHAnsi" w:eastAsia="Calibri" w:hAnsiTheme="minorHAnsi"/>
          <w:sz w:val="22"/>
          <w:szCs w:val="22"/>
        </w:rPr>
        <w:t xml:space="preserve">Quando da contratação, para fazer face à despesa, será emitida Declaração do Ordenador da Despesa </w:t>
      </w:r>
      <w:r w:rsidRPr="000329A0">
        <w:rPr>
          <w:rFonts w:asciiTheme="minorHAnsi" w:hAnsiTheme="minorHAnsi"/>
          <w:sz w:val="22"/>
          <w:szCs w:val="22"/>
        </w:rPr>
        <w:t xml:space="preserve">de que a mesma tem adequação orçamentária e financeira com a Lei de Responsabilidade Fiscal, com o Plano Plurianual e com a Lei de Diretrizes Orçamentárias, acompanhada da </w:t>
      </w:r>
      <w:r w:rsidRPr="000329A0">
        <w:rPr>
          <w:rFonts w:asciiTheme="minorHAnsi" w:eastAsia="Calibri" w:hAnsiTheme="minorHAnsi"/>
          <w:sz w:val="22"/>
          <w:szCs w:val="22"/>
        </w:rPr>
        <w:t>Nota de Empenho expedida pelo setor contábil do Órgão ou Entidade interessado.</w:t>
      </w:r>
    </w:p>
    <w:p w:rsidR="003A447A" w:rsidRPr="000329A0" w:rsidRDefault="00E04DC2" w:rsidP="003A447A">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Pr>
          <w:rFonts w:asciiTheme="minorHAnsi" w:hAnsiTheme="minorHAnsi"/>
          <w:b/>
          <w:kern w:val="32"/>
          <w:sz w:val="22"/>
          <w:szCs w:val="22"/>
        </w:rPr>
        <w:t>DAS CONDIÇÕES DE FORNECIMENTO E PRAZOS</w:t>
      </w:r>
    </w:p>
    <w:p w:rsidR="00CF1628" w:rsidRPr="00E04DC2" w:rsidRDefault="00866439"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2"/>
          <w:szCs w:val="22"/>
        </w:rPr>
      </w:pPr>
      <w:r w:rsidRPr="00E04DC2">
        <w:rPr>
          <w:rFonts w:asciiTheme="minorHAnsi" w:hAnsiTheme="minorHAnsi" w:cstheme="minorHAnsi"/>
          <w:sz w:val="22"/>
          <w:szCs w:val="22"/>
        </w:rPr>
        <w:lastRenderedPageBreak/>
        <w:t>Sempre que julgar necessário</w:t>
      </w:r>
      <w:r w:rsidR="00176F65" w:rsidRPr="00E04DC2">
        <w:rPr>
          <w:rFonts w:asciiTheme="minorHAnsi" w:hAnsiTheme="minorHAnsi" w:cstheme="minorHAnsi"/>
          <w:sz w:val="22"/>
          <w:szCs w:val="22"/>
        </w:rPr>
        <w:t xml:space="preserve"> </w:t>
      </w:r>
      <w:r w:rsidR="000B5955" w:rsidRPr="00E04DC2">
        <w:rPr>
          <w:rFonts w:asciiTheme="minorHAnsi" w:hAnsiTheme="minorHAnsi" w:cstheme="minorHAnsi"/>
          <w:sz w:val="22"/>
          <w:szCs w:val="22"/>
        </w:rPr>
        <w:t xml:space="preserve">o Órgão Gerenciador </w:t>
      </w:r>
      <w:r w:rsidR="00A64808" w:rsidRPr="00E04DC2">
        <w:rPr>
          <w:rFonts w:asciiTheme="minorHAnsi" w:hAnsiTheme="minorHAnsi" w:cstheme="minorHAnsi"/>
          <w:sz w:val="22"/>
          <w:szCs w:val="22"/>
        </w:rPr>
        <w:t xml:space="preserve">e Órgãos participantes </w:t>
      </w:r>
      <w:r w:rsidR="00176F65" w:rsidRPr="00E04DC2">
        <w:rPr>
          <w:rFonts w:asciiTheme="minorHAnsi" w:hAnsiTheme="minorHAnsi" w:cstheme="minorHAnsi"/>
          <w:sz w:val="22"/>
          <w:szCs w:val="22"/>
        </w:rPr>
        <w:t>solicitar</w:t>
      </w:r>
      <w:r w:rsidR="00990AC2" w:rsidRPr="00E04DC2">
        <w:rPr>
          <w:rFonts w:asciiTheme="minorHAnsi" w:hAnsiTheme="minorHAnsi" w:cstheme="minorHAnsi"/>
          <w:sz w:val="22"/>
          <w:szCs w:val="22"/>
        </w:rPr>
        <w:t>ão</w:t>
      </w:r>
      <w:r w:rsidR="00176F65" w:rsidRPr="00E04DC2">
        <w:rPr>
          <w:rFonts w:asciiTheme="minorHAnsi" w:hAnsiTheme="minorHAnsi" w:cstheme="minorHAnsi"/>
          <w:sz w:val="22"/>
          <w:szCs w:val="22"/>
        </w:rPr>
        <w:t xml:space="preserve">, durante a vigência da </w:t>
      </w:r>
      <w:r w:rsidR="000B5955" w:rsidRPr="00E04DC2">
        <w:rPr>
          <w:rFonts w:asciiTheme="minorHAnsi" w:hAnsiTheme="minorHAnsi" w:cstheme="minorHAnsi"/>
          <w:sz w:val="22"/>
          <w:szCs w:val="22"/>
        </w:rPr>
        <w:t>ARP</w:t>
      </w:r>
      <w:r w:rsidR="00862C47" w:rsidRPr="00E04DC2">
        <w:rPr>
          <w:rFonts w:asciiTheme="minorHAnsi" w:hAnsiTheme="minorHAnsi" w:cstheme="minorHAnsi"/>
          <w:sz w:val="22"/>
          <w:szCs w:val="22"/>
        </w:rPr>
        <w:t xml:space="preserve">, o fornecimento </w:t>
      </w:r>
      <w:r w:rsidR="00A85FD6" w:rsidRPr="00E04DC2">
        <w:rPr>
          <w:rFonts w:asciiTheme="minorHAnsi" w:hAnsiTheme="minorHAnsi" w:cstheme="minorHAnsi"/>
          <w:sz w:val="22"/>
          <w:szCs w:val="22"/>
        </w:rPr>
        <w:t xml:space="preserve">do </w:t>
      </w:r>
      <w:r w:rsidR="007E20D1" w:rsidRPr="00E04DC2">
        <w:rPr>
          <w:rFonts w:asciiTheme="minorHAnsi" w:hAnsiTheme="minorHAnsi" w:cstheme="minorHAnsi"/>
          <w:sz w:val="22"/>
          <w:szCs w:val="22"/>
        </w:rPr>
        <w:t xml:space="preserve">serviço </w:t>
      </w:r>
      <w:r w:rsidR="00A85FD6" w:rsidRPr="00E04DC2">
        <w:rPr>
          <w:rFonts w:asciiTheme="minorHAnsi" w:hAnsiTheme="minorHAnsi" w:cstheme="minorHAnsi"/>
          <w:sz w:val="22"/>
          <w:szCs w:val="22"/>
        </w:rPr>
        <w:t>registrado</w:t>
      </w:r>
      <w:r w:rsidR="00176F65" w:rsidRPr="00E04DC2">
        <w:rPr>
          <w:rFonts w:asciiTheme="minorHAnsi" w:hAnsiTheme="minorHAnsi" w:cstheme="minorHAnsi"/>
          <w:sz w:val="22"/>
          <w:szCs w:val="22"/>
        </w:rPr>
        <w:t xml:space="preserve">, na quantidade </w:t>
      </w:r>
      <w:r w:rsidR="000B5955" w:rsidRPr="00E04DC2">
        <w:rPr>
          <w:rFonts w:asciiTheme="minorHAnsi" w:hAnsiTheme="minorHAnsi" w:cstheme="minorHAnsi"/>
          <w:sz w:val="22"/>
          <w:szCs w:val="22"/>
        </w:rPr>
        <w:t>necessária</w:t>
      </w:r>
      <w:r w:rsidR="00176F65" w:rsidRPr="00E04DC2">
        <w:rPr>
          <w:rFonts w:asciiTheme="minorHAnsi" w:hAnsiTheme="minorHAnsi" w:cstheme="minorHAnsi"/>
          <w:sz w:val="22"/>
          <w:szCs w:val="22"/>
        </w:rPr>
        <w:t xml:space="preserve">, mediante a entrega da </w:t>
      </w:r>
      <w:r w:rsidR="00A97FDD" w:rsidRPr="00E04DC2">
        <w:rPr>
          <w:rFonts w:asciiTheme="minorHAnsi" w:hAnsiTheme="minorHAnsi" w:cstheme="minorHAnsi"/>
          <w:sz w:val="22"/>
          <w:szCs w:val="22"/>
        </w:rPr>
        <w:t>Ordem de Fornecimento</w:t>
      </w:r>
      <w:r w:rsidR="00A608F2" w:rsidRPr="00E04DC2">
        <w:rPr>
          <w:rFonts w:asciiTheme="minorHAnsi" w:hAnsiTheme="minorHAnsi" w:cstheme="minorHAnsi"/>
          <w:sz w:val="22"/>
          <w:szCs w:val="22"/>
        </w:rPr>
        <w:t>,</w:t>
      </w:r>
      <w:r w:rsidR="00460DA6" w:rsidRPr="00E04DC2">
        <w:rPr>
          <w:rFonts w:asciiTheme="minorHAnsi" w:hAnsiTheme="minorHAnsi" w:cstheme="minorHAnsi"/>
          <w:sz w:val="22"/>
          <w:szCs w:val="22"/>
        </w:rPr>
        <w:t xml:space="preserve"> Nota de Empenho</w:t>
      </w:r>
      <w:r w:rsidR="00374181" w:rsidRPr="00E04DC2">
        <w:rPr>
          <w:rFonts w:asciiTheme="minorHAnsi" w:hAnsiTheme="minorHAnsi" w:cstheme="minorHAnsi"/>
          <w:sz w:val="22"/>
          <w:szCs w:val="22"/>
        </w:rPr>
        <w:t>.</w:t>
      </w:r>
      <w:r w:rsidR="00EB0F20" w:rsidRPr="00E04DC2">
        <w:rPr>
          <w:rFonts w:asciiTheme="minorHAnsi" w:hAnsiTheme="minorHAnsi" w:cstheme="minorHAnsi"/>
          <w:sz w:val="22"/>
          <w:szCs w:val="22"/>
        </w:rPr>
        <w:t xml:space="preserve"> </w:t>
      </w:r>
    </w:p>
    <w:p w:rsidR="00DB7111" w:rsidRPr="00B0520E" w:rsidRDefault="00DB7111" w:rsidP="00DB7111">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 xml:space="preserve">A Contratante não </w:t>
      </w:r>
      <w:r w:rsidRPr="00E04DC2">
        <w:rPr>
          <w:rFonts w:asciiTheme="minorHAnsi" w:eastAsia="Calibri" w:hAnsiTheme="minorHAnsi"/>
          <w:sz w:val="22"/>
          <w:szCs w:val="22"/>
        </w:rPr>
        <w:t>estará</w:t>
      </w:r>
      <w:r w:rsidRPr="00E04DC2">
        <w:rPr>
          <w:rFonts w:asciiTheme="minorHAnsi" w:hAnsiTheme="minorHAnsi"/>
          <w:sz w:val="22"/>
          <w:szCs w:val="22"/>
        </w:rPr>
        <w:t xml:space="preserve"> obrigada a adquirir os serviços registrados, contudo, ao fazê-</w:t>
      </w:r>
      <w:proofErr w:type="gramStart"/>
      <w:r w:rsidRPr="00E04DC2">
        <w:rPr>
          <w:rFonts w:asciiTheme="minorHAnsi" w:hAnsiTheme="minorHAnsi"/>
          <w:sz w:val="22"/>
          <w:szCs w:val="22"/>
        </w:rPr>
        <w:t xml:space="preserve">lo, </w:t>
      </w:r>
      <w:r w:rsidR="00B853E4">
        <w:rPr>
          <w:rFonts w:asciiTheme="minorHAnsi" w:hAnsiTheme="minorHAnsi"/>
          <w:sz w:val="22"/>
          <w:szCs w:val="22"/>
        </w:rPr>
        <w:t xml:space="preserve"> cada</w:t>
      </w:r>
      <w:proofErr w:type="gramEnd"/>
      <w:r w:rsidR="00B853E4">
        <w:rPr>
          <w:rFonts w:asciiTheme="minorHAnsi" w:hAnsiTheme="minorHAnsi"/>
          <w:sz w:val="22"/>
          <w:szCs w:val="22"/>
        </w:rPr>
        <w:t xml:space="preserve"> participante </w:t>
      </w:r>
      <w:r w:rsidRPr="00E04DC2">
        <w:rPr>
          <w:rFonts w:asciiTheme="minorHAnsi" w:hAnsiTheme="minorHAnsi"/>
          <w:sz w:val="22"/>
          <w:szCs w:val="22"/>
        </w:rPr>
        <w:t xml:space="preserve">solicitará </w:t>
      </w:r>
      <w:r w:rsidR="00B853E4">
        <w:rPr>
          <w:rFonts w:asciiTheme="minorHAnsi" w:hAnsiTheme="minorHAnsi"/>
          <w:sz w:val="22"/>
          <w:szCs w:val="22"/>
        </w:rPr>
        <w:t xml:space="preserve">individualmente </w:t>
      </w:r>
      <w:r w:rsidRPr="00E04DC2">
        <w:rPr>
          <w:rFonts w:asciiTheme="minorHAnsi" w:hAnsiTheme="minorHAnsi"/>
          <w:sz w:val="22"/>
          <w:szCs w:val="22"/>
        </w:rPr>
        <w:t xml:space="preserve">um percentual mínimo de </w:t>
      </w:r>
      <w:r w:rsidR="00E04DC2" w:rsidRPr="00B0520E">
        <w:rPr>
          <w:rFonts w:asciiTheme="minorHAnsi" w:hAnsiTheme="minorHAnsi"/>
          <w:sz w:val="22"/>
          <w:szCs w:val="22"/>
        </w:rPr>
        <w:t>5</w:t>
      </w:r>
      <w:r w:rsidRPr="00B0520E">
        <w:rPr>
          <w:rFonts w:asciiTheme="minorHAnsi" w:hAnsiTheme="minorHAnsi"/>
          <w:sz w:val="22"/>
          <w:szCs w:val="22"/>
        </w:rPr>
        <w:t>% (</w:t>
      </w:r>
      <w:r w:rsidR="00E04DC2" w:rsidRPr="00B0520E">
        <w:rPr>
          <w:rFonts w:asciiTheme="minorHAnsi" w:hAnsiTheme="minorHAnsi"/>
          <w:sz w:val="22"/>
          <w:szCs w:val="22"/>
        </w:rPr>
        <w:t>cinco</w:t>
      </w:r>
      <w:r w:rsidRPr="00B0520E">
        <w:rPr>
          <w:rFonts w:asciiTheme="minorHAnsi" w:hAnsiTheme="minorHAnsi"/>
          <w:sz w:val="22"/>
          <w:szCs w:val="22"/>
        </w:rPr>
        <w:t xml:space="preserve"> por cento) do</w:t>
      </w:r>
      <w:r w:rsidR="00B853E4">
        <w:rPr>
          <w:rFonts w:asciiTheme="minorHAnsi" w:hAnsiTheme="minorHAnsi"/>
          <w:sz w:val="22"/>
          <w:szCs w:val="22"/>
        </w:rPr>
        <w:t xml:space="preserve"> quantitativo</w:t>
      </w:r>
      <w:r w:rsidRPr="00B0520E">
        <w:rPr>
          <w:rFonts w:asciiTheme="minorHAnsi" w:hAnsiTheme="minorHAnsi"/>
          <w:sz w:val="22"/>
          <w:szCs w:val="22"/>
        </w:rPr>
        <w:t xml:space="preserve"> que se encontra registrado</w:t>
      </w:r>
      <w:r w:rsidR="00FA4496">
        <w:rPr>
          <w:rFonts w:asciiTheme="minorHAnsi" w:hAnsiTheme="minorHAnsi"/>
          <w:sz w:val="22"/>
          <w:szCs w:val="22"/>
        </w:rPr>
        <w:t xml:space="preserve"> para cada órgão.</w:t>
      </w:r>
    </w:p>
    <w:p w:rsidR="00E04DC2" w:rsidRPr="00E04DC2" w:rsidRDefault="00E04DC2" w:rsidP="00E04DC2">
      <w:pPr>
        <w:pStyle w:val="PargrafodaLista"/>
        <w:numPr>
          <w:ilvl w:val="1"/>
          <w:numId w:val="4"/>
        </w:numPr>
        <w:tabs>
          <w:tab w:val="left" w:pos="426"/>
        </w:tabs>
        <w:spacing w:before="100" w:beforeAutospacing="1" w:after="100" w:afterAutospacing="1"/>
        <w:jc w:val="both"/>
        <w:rPr>
          <w:rFonts w:asciiTheme="minorHAnsi" w:hAnsiTheme="minorHAnsi"/>
          <w:b/>
          <w:bCs/>
          <w:color w:val="000000"/>
          <w:sz w:val="22"/>
          <w:szCs w:val="22"/>
          <w:u w:val="single"/>
        </w:rPr>
      </w:pPr>
      <w:r w:rsidRPr="00B0520E">
        <w:rPr>
          <w:rFonts w:asciiTheme="minorHAnsi" w:eastAsia="Calibri" w:hAnsiTheme="minorHAnsi"/>
          <w:sz w:val="22"/>
          <w:szCs w:val="22"/>
        </w:rPr>
        <w:t>Os serviços serão prestados no município de Maceió</w:t>
      </w:r>
      <w:r w:rsidRPr="00E04DC2">
        <w:rPr>
          <w:rFonts w:asciiTheme="minorHAnsi" w:eastAsia="Calibri" w:hAnsiTheme="minorHAnsi"/>
          <w:sz w:val="22"/>
          <w:szCs w:val="22"/>
        </w:rPr>
        <w:t xml:space="preserve">, em local a ser informado pela CONTRATANTE, </w:t>
      </w:r>
      <w:r w:rsidRPr="00E04DC2">
        <w:rPr>
          <w:rFonts w:asciiTheme="minorHAnsi" w:hAnsiTheme="minorHAnsi"/>
          <w:color w:val="000000"/>
          <w:sz w:val="22"/>
          <w:szCs w:val="22"/>
        </w:rPr>
        <w:t xml:space="preserve">mediante a demanda da CONTRATANTE cujo cronograma será previamente repassado pela fiscalização da CONTRATANTE, com antecedência mínima de 72 (setenta e duas horas) antes de cada evento. </w:t>
      </w:r>
    </w:p>
    <w:p w:rsidR="00E04DC2" w:rsidRPr="00E04DC2" w:rsidRDefault="00E04DC2" w:rsidP="00E04DC2">
      <w:pPr>
        <w:pStyle w:val="PargrafodaLista"/>
        <w:numPr>
          <w:ilvl w:val="2"/>
          <w:numId w:val="4"/>
        </w:numPr>
        <w:tabs>
          <w:tab w:val="left" w:pos="426"/>
        </w:tabs>
        <w:spacing w:before="100" w:beforeAutospacing="1" w:after="100" w:afterAutospacing="1"/>
        <w:jc w:val="both"/>
        <w:rPr>
          <w:rFonts w:asciiTheme="minorHAnsi" w:hAnsiTheme="minorHAnsi"/>
          <w:sz w:val="22"/>
          <w:szCs w:val="22"/>
        </w:rPr>
      </w:pPr>
      <w:r w:rsidRPr="00E04DC2">
        <w:rPr>
          <w:rFonts w:asciiTheme="minorHAnsi" w:hAnsiTheme="minorHAnsi"/>
          <w:sz w:val="22"/>
          <w:szCs w:val="22"/>
        </w:rPr>
        <w:t>Eventualmente, os serviços poderão ser solicitados com prazo menor que o estipulado acima, caso em que se</w:t>
      </w:r>
      <w:r w:rsidR="00682EF0">
        <w:rPr>
          <w:rFonts w:asciiTheme="minorHAnsi" w:hAnsiTheme="minorHAnsi"/>
          <w:sz w:val="22"/>
          <w:szCs w:val="22"/>
        </w:rPr>
        <w:t>rão negociadas entre cada Órgão Participante</w:t>
      </w:r>
      <w:r w:rsidRPr="00E04DC2">
        <w:rPr>
          <w:rFonts w:asciiTheme="minorHAnsi" w:hAnsiTheme="minorHAnsi"/>
          <w:sz w:val="22"/>
          <w:szCs w:val="22"/>
        </w:rPr>
        <w:t xml:space="preserve"> e a Contratada as condições dessa prestação de serviços;</w:t>
      </w:r>
    </w:p>
    <w:p w:rsidR="00E04DC2" w:rsidRPr="00E04DC2" w:rsidRDefault="00E04DC2" w:rsidP="00E04DC2">
      <w:pPr>
        <w:pStyle w:val="PargrafodaLista"/>
        <w:numPr>
          <w:ilvl w:val="2"/>
          <w:numId w:val="4"/>
        </w:numPr>
        <w:spacing w:before="100" w:beforeAutospacing="1" w:after="100" w:afterAutospacing="1"/>
        <w:ind w:left="0" w:firstLine="0"/>
        <w:jc w:val="both"/>
        <w:rPr>
          <w:rFonts w:asciiTheme="minorHAnsi" w:hAnsiTheme="minorHAnsi"/>
          <w:sz w:val="22"/>
          <w:szCs w:val="22"/>
        </w:rPr>
      </w:pPr>
      <w:r w:rsidRPr="00E04DC2">
        <w:rPr>
          <w:rFonts w:asciiTheme="minorHAnsi" w:hAnsiTheme="minorHAnsi"/>
          <w:sz w:val="22"/>
          <w:szCs w:val="22"/>
        </w:rPr>
        <w:t>Órgãos e Entidades municipais, poderão cancelar as Requisições de Fornecimento, media</w:t>
      </w:r>
      <w:r w:rsidR="00131008">
        <w:rPr>
          <w:rFonts w:asciiTheme="minorHAnsi" w:hAnsiTheme="minorHAnsi"/>
          <w:sz w:val="22"/>
          <w:szCs w:val="22"/>
        </w:rPr>
        <w:t xml:space="preserve">nte comunicação da Contratada, </w:t>
      </w:r>
      <w:r w:rsidRPr="00E04DC2">
        <w:rPr>
          <w:rFonts w:asciiTheme="minorHAnsi" w:hAnsiTheme="minorHAnsi"/>
          <w:sz w:val="22"/>
          <w:szCs w:val="22"/>
        </w:rPr>
        <w:t>não cabendo qualquer ônus ao mesmo, caso o cancelamento seja efetuado com antecedência mínima de 24 (vinte e quatro) horas da data prevista para realização do evento.</w:t>
      </w:r>
    </w:p>
    <w:p w:rsidR="00F76DEF" w:rsidRPr="00E04DC2" w:rsidRDefault="004A53D3" w:rsidP="008640B1">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 xml:space="preserve">Quando solicitado o fornecimento do serviço, a Contratada deverá providenciar </w:t>
      </w:r>
      <w:r w:rsidR="00EA1B12" w:rsidRPr="00E04DC2">
        <w:rPr>
          <w:rFonts w:asciiTheme="minorHAnsi" w:hAnsiTheme="minorHAnsi"/>
          <w:sz w:val="22"/>
          <w:szCs w:val="22"/>
        </w:rPr>
        <w:t xml:space="preserve">os </w:t>
      </w:r>
      <w:r w:rsidR="00EA1B12" w:rsidRPr="00E04DC2">
        <w:rPr>
          <w:rFonts w:asciiTheme="minorHAnsi" w:hAnsiTheme="minorHAnsi" w:cstheme="minorHAnsi"/>
          <w:sz w:val="22"/>
          <w:szCs w:val="22"/>
        </w:rPr>
        <w:t>almoços</w:t>
      </w:r>
      <w:r w:rsidR="00993BFC" w:rsidRPr="00E04DC2">
        <w:rPr>
          <w:rFonts w:asciiTheme="minorHAnsi" w:hAnsiTheme="minorHAnsi" w:cstheme="minorHAnsi"/>
          <w:sz w:val="22"/>
          <w:szCs w:val="22"/>
        </w:rPr>
        <w:t xml:space="preserve"> tipo quentinha</w:t>
      </w:r>
      <w:r w:rsidRPr="00E04DC2">
        <w:rPr>
          <w:rFonts w:asciiTheme="minorHAnsi" w:hAnsiTheme="minorHAnsi"/>
          <w:sz w:val="22"/>
          <w:szCs w:val="22"/>
        </w:rPr>
        <w:t xml:space="preserve"> de acordo com os tipos de cardápio discriminados pela Contratante;</w:t>
      </w:r>
    </w:p>
    <w:p w:rsidR="004A53D3" w:rsidRPr="00E04DC2" w:rsidRDefault="004A53D3" w:rsidP="00F76DEF">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Eventualmente, mediante prévio acordo entre a Contratante e a Contratada, poderá haver modificação dos itens componentes dos cardápios especificados, desde que mantida a equivalência no que se refere à quantidade, qualidade e preço proposto para cada tipo de serviço;</w:t>
      </w:r>
    </w:p>
    <w:p w:rsidR="004A53D3" w:rsidRPr="00E04DC2" w:rsidRDefault="004A53D3" w:rsidP="001C2172">
      <w:pPr>
        <w:pStyle w:val="PargrafodaLista"/>
        <w:numPr>
          <w:ilvl w:val="2"/>
          <w:numId w:val="4"/>
        </w:numPr>
        <w:tabs>
          <w:tab w:val="left" w:pos="426"/>
        </w:tabs>
        <w:spacing w:before="100" w:beforeAutospacing="1" w:after="100" w:afterAutospacing="1"/>
        <w:jc w:val="both"/>
        <w:rPr>
          <w:rFonts w:asciiTheme="minorHAnsi" w:hAnsiTheme="minorHAnsi"/>
          <w:sz w:val="22"/>
          <w:szCs w:val="22"/>
        </w:rPr>
      </w:pPr>
      <w:r w:rsidRPr="00E04DC2">
        <w:rPr>
          <w:rFonts w:asciiTheme="minorHAnsi" w:hAnsiTheme="minorHAnsi"/>
          <w:sz w:val="22"/>
          <w:szCs w:val="22"/>
        </w:rPr>
        <w:t xml:space="preserve">Quando a Contratante solicitar </w:t>
      </w:r>
      <w:r w:rsidR="00452273" w:rsidRPr="00E04DC2">
        <w:rPr>
          <w:rFonts w:asciiTheme="minorHAnsi" w:hAnsiTheme="minorHAnsi"/>
          <w:sz w:val="22"/>
          <w:szCs w:val="22"/>
        </w:rPr>
        <w:t>o fornecimento dos</w:t>
      </w:r>
      <w:r w:rsidRPr="00E04DC2">
        <w:rPr>
          <w:rFonts w:asciiTheme="minorHAnsi" w:hAnsiTheme="minorHAnsi"/>
          <w:sz w:val="22"/>
          <w:szCs w:val="22"/>
        </w:rPr>
        <w:t xml:space="preserve"> serviço</w:t>
      </w:r>
      <w:r w:rsidR="00452273" w:rsidRPr="00E04DC2">
        <w:rPr>
          <w:rFonts w:asciiTheme="minorHAnsi" w:hAnsiTheme="minorHAnsi"/>
          <w:sz w:val="22"/>
          <w:szCs w:val="22"/>
        </w:rPr>
        <w:t>s, a Contratada</w:t>
      </w:r>
      <w:r w:rsidRPr="00E04DC2">
        <w:rPr>
          <w:rFonts w:asciiTheme="minorHAnsi" w:hAnsiTheme="minorHAnsi"/>
          <w:sz w:val="22"/>
          <w:szCs w:val="22"/>
        </w:rPr>
        <w:t xml:space="preserve"> deve se responsabilizar pelas seguintes atividades, as quais já estão incluídas no preço de serviço:</w:t>
      </w:r>
    </w:p>
    <w:p w:rsidR="004A53D3" w:rsidRPr="00E04DC2" w:rsidRDefault="004A53D3" w:rsidP="00E04DC2">
      <w:pPr>
        <w:pStyle w:val="PargrafodaLista"/>
        <w:numPr>
          <w:ilvl w:val="3"/>
          <w:numId w:val="4"/>
        </w:numPr>
        <w:tabs>
          <w:tab w:val="left" w:pos="426"/>
        </w:tabs>
        <w:spacing w:before="100" w:beforeAutospacing="1" w:after="100" w:afterAutospacing="1"/>
        <w:jc w:val="both"/>
        <w:rPr>
          <w:rFonts w:asciiTheme="minorHAnsi" w:hAnsiTheme="minorHAnsi"/>
          <w:sz w:val="22"/>
          <w:szCs w:val="22"/>
        </w:rPr>
      </w:pPr>
      <w:r w:rsidRPr="00E04DC2">
        <w:rPr>
          <w:rFonts w:asciiTheme="minorHAnsi" w:hAnsiTheme="minorHAnsi"/>
          <w:sz w:val="22"/>
          <w:szCs w:val="22"/>
        </w:rPr>
        <w:t>Cumprir rigorosamente as normas de Vigilância Sanitária, principalmente no quesito higiene, acondicionamento e transporte do objeto licitado, que deverá ocorrer em veículo fechado;</w:t>
      </w:r>
    </w:p>
    <w:p w:rsidR="004A53D3" w:rsidRPr="00E04DC2" w:rsidRDefault="000513C3" w:rsidP="000513C3">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Qu</w:t>
      </w:r>
      <w:r w:rsidR="004A53D3" w:rsidRPr="00E04DC2">
        <w:rPr>
          <w:rFonts w:asciiTheme="minorHAnsi" w:hAnsiTheme="minorHAnsi"/>
          <w:sz w:val="22"/>
          <w:szCs w:val="22"/>
        </w:rPr>
        <w:t>ando da interação da Contratada com a Contratante, ocorrer fatos ou anormal</w:t>
      </w:r>
      <w:r w:rsidR="00452273" w:rsidRPr="00E04DC2">
        <w:rPr>
          <w:rFonts w:asciiTheme="minorHAnsi" w:hAnsiTheme="minorHAnsi"/>
          <w:sz w:val="22"/>
          <w:szCs w:val="22"/>
        </w:rPr>
        <w:t>idades que venham a prejudicar o perfeito fornecimento dos serviços,</w:t>
      </w:r>
      <w:r w:rsidR="004A53D3" w:rsidRPr="00E04DC2">
        <w:rPr>
          <w:rFonts w:asciiTheme="minorHAnsi" w:hAnsiTheme="minorHAnsi"/>
          <w:sz w:val="22"/>
          <w:szCs w:val="22"/>
        </w:rPr>
        <w:t xml:space="preserve"> deverá a empresa Contratada comunicar ao representante da Contratante, em tempo hábil, por escrito, viabilizando sua interferência e correção da situação apresentada</w:t>
      </w:r>
      <w:r w:rsidR="00452273" w:rsidRPr="00E04DC2">
        <w:rPr>
          <w:rFonts w:asciiTheme="minorHAnsi" w:hAnsiTheme="minorHAnsi"/>
          <w:sz w:val="22"/>
          <w:szCs w:val="22"/>
        </w:rPr>
        <w:t>.</w:t>
      </w:r>
    </w:p>
    <w:p w:rsidR="00E04DC2" w:rsidRPr="00E04DC2" w:rsidRDefault="00E04DC2" w:rsidP="00E04DC2">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A empresa contratada deverá se responsabilizar e providenciar todos os recursos e insumos necessários ao perfeito cumprimento do objeto contratado, devendo estar incluídas no preço proposto todas as despesas com materiais, alimentação, equipamentos, insumos, mão de obra, fretes, embalagens, seguros, impostos, taxas, tarifas, encargos socais e trabalhistas e demais despesas necessárias à perfeita execução dos serviços pelo Contratado.</w:t>
      </w:r>
    </w:p>
    <w:p w:rsidR="00792AE1" w:rsidRPr="000329A0" w:rsidRDefault="00792AE1" w:rsidP="00F0285F">
      <w:pPr>
        <w:pStyle w:val="PargrafodaLista"/>
        <w:numPr>
          <w:ilvl w:val="0"/>
          <w:numId w:val="4"/>
        </w:numPr>
        <w:pBdr>
          <w:bottom w:val="single" w:sz="4" w:space="1" w:color="auto"/>
        </w:pBdr>
        <w:spacing w:before="240"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 xml:space="preserve">DA HABILITAÇÃO </w:t>
      </w:r>
    </w:p>
    <w:p w:rsidR="004A53D3" w:rsidRPr="000329A0" w:rsidRDefault="004A53D3" w:rsidP="004A53D3">
      <w:pPr>
        <w:pStyle w:val="PargrafodaLista"/>
        <w:numPr>
          <w:ilvl w:val="1"/>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 xml:space="preserve">Atestado ou certidão expedido por pessoa jurídica de direito público ou privado, comprovando que a licitante </w:t>
      </w:r>
      <w:r w:rsidR="00500761" w:rsidRPr="00F87B3B">
        <w:rPr>
          <w:rFonts w:asciiTheme="minorHAnsi" w:hAnsiTheme="minorHAnsi" w:cstheme="minorHAnsi"/>
          <w:sz w:val="22"/>
          <w:szCs w:val="22"/>
        </w:rPr>
        <w:t>fornec</w:t>
      </w:r>
      <w:r w:rsidR="00500761">
        <w:rPr>
          <w:rFonts w:asciiTheme="minorHAnsi" w:hAnsiTheme="minorHAnsi" w:cstheme="minorHAnsi"/>
          <w:sz w:val="22"/>
          <w:szCs w:val="22"/>
        </w:rPr>
        <w:t>eu</w:t>
      </w:r>
      <w:r w:rsidR="00500761" w:rsidRPr="00F87B3B">
        <w:rPr>
          <w:rFonts w:asciiTheme="minorHAnsi" w:hAnsiTheme="minorHAnsi" w:cstheme="minorHAnsi"/>
          <w:sz w:val="22"/>
          <w:szCs w:val="22"/>
        </w:rPr>
        <w:t xml:space="preserve"> almoços tipo </w:t>
      </w:r>
      <w:r w:rsidR="00500761">
        <w:rPr>
          <w:rFonts w:asciiTheme="minorHAnsi" w:hAnsiTheme="minorHAnsi" w:cstheme="minorHAnsi"/>
          <w:sz w:val="22"/>
          <w:szCs w:val="22"/>
        </w:rPr>
        <w:t>Q</w:t>
      </w:r>
      <w:r w:rsidR="00500761" w:rsidRPr="00F87B3B">
        <w:rPr>
          <w:rFonts w:asciiTheme="minorHAnsi" w:hAnsiTheme="minorHAnsi" w:cstheme="minorHAnsi"/>
          <w:sz w:val="22"/>
          <w:szCs w:val="22"/>
        </w:rPr>
        <w:t>uentinha</w:t>
      </w:r>
      <w:r w:rsidR="00500761">
        <w:rPr>
          <w:rFonts w:asciiTheme="minorHAnsi" w:hAnsiTheme="minorHAnsi" w:cstheme="minorHAnsi"/>
          <w:sz w:val="22"/>
          <w:szCs w:val="22"/>
        </w:rPr>
        <w:t>s</w:t>
      </w:r>
      <w:r w:rsidR="00500761" w:rsidRPr="008B4FE1">
        <w:rPr>
          <w:rFonts w:ascii="Calibri" w:hAnsi="Calibri" w:cs="Calibri"/>
          <w:sz w:val="22"/>
          <w:szCs w:val="22"/>
        </w:rPr>
        <w:t xml:space="preserve"> de maneira satisfatória e a concreto</w:t>
      </w:r>
      <w:r w:rsidR="00500761">
        <w:rPr>
          <w:rFonts w:ascii="Calibri" w:hAnsi="Calibri" w:cs="Calibri"/>
          <w:sz w:val="22"/>
          <w:szCs w:val="22"/>
        </w:rPr>
        <w:t>.</w:t>
      </w:r>
      <w:r w:rsidRPr="000329A0">
        <w:rPr>
          <w:rFonts w:asciiTheme="minorHAnsi" w:hAnsiTheme="minorHAnsi"/>
          <w:sz w:val="22"/>
          <w:szCs w:val="22"/>
        </w:rPr>
        <w:t xml:space="preserve"> A comprovação deverá ser feita por meio de apresentação de documento(s) devidamente assinado(s), carimbado(s) e em papel timbrado da empresa ou órgão que adquiriu os serviços;</w:t>
      </w:r>
    </w:p>
    <w:p w:rsidR="004A53D3" w:rsidRPr="000329A0" w:rsidRDefault="004A53D3" w:rsidP="004A53D3">
      <w:pPr>
        <w:pStyle w:val="PargrafodaLista"/>
        <w:numPr>
          <w:ilvl w:val="1"/>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Comprovação de autorização e licença de funcionamento, expedida pela Vigilância Sanitária Estadual ou Municipal;</w:t>
      </w:r>
    </w:p>
    <w:p w:rsidR="004A53D3" w:rsidRPr="000329A0" w:rsidRDefault="004A53D3" w:rsidP="004A53D3">
      <w:pPr>
        <w:pStyle w:val="PargrafodaLista"/>
        <w:numPr>
          <w:ilvl w:val="1"/>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 xml:space="preserve">Comprovação da licitante de possuir em seu quadro permanente, profissional da área de Nutrição reconhecido pela entidade competente, </w:t>
      </w:r>
    </w:p>
    <w:p w:rsidR="006B3906" w:rsidRPr="00452E43" w:rsidRDefault="004A53D3" w:rsidP="00452E43">
      <w:pPr>
        <w:pStyle w:val="PargrafodaLista"/>
        <w:numPr>
          <w:ilvl w:val="2"/>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 xml:space="preserve"> A comprovação de que trata o item “</w:t>
      </w:r>
      <w:r w:rsidR="00776518">
        <w:rPr>
          <w:rFonts w:asciiTheme="minorHAnsi" w:hAnsiTheme="minorHAnsi"/>
          <w:sz w:val="22"/>
          <w:szCs w:val="22"/>
        </w:rPr>
        <w:t>7</w:t>
      </w:r>
      <w:r w:rsidRPr="000329A0">
        <w:rPr>
          <w:rFonts w:asciiTheme="minorHAnsi" w:hAnsiTheme="minorHAnsi"/>
          <w:sz w:val="22"/>
          <w:szCs w:val="22"/>
        </w:rPr>
        <w:t xml:space="preserve">.3”, dar-se-á por: cópia da ficha de registro de empregados e da respectiva carteira de trabalho, ou contrato particular de prestação de </w:t>
      </w:r>
      <w:r w:rsidRPr="000329A0">
        <w:rPr>
          <w:rFonts w:asciiTheme="minorHAnsi" w:hAnsiTheme="minorHAnsi"/>
          <w:sz w:val="22"/>
          <w:szCs w:val="22"/>
        </w:rPr>
        <w:lastRenderedPageBreak/>
        <w:t>serviço, com as devidas anotações ou, no caso de o profissional ser sócio, diretor ou proprietário, cópia do ato constitutivo, estat</w:t>
      </w:r>
      <w:r w:rsidR="00ED4151">
        <w:rPr>
          <w:rFonts w:asciiTheme="minorHAnsi" w:hAnsiTheme="minorHAnsi"/>
          <w:sz w:val="22"/>
          <w:szCs w:val="22"/>
        </w:rPr>
        <w:t>uto ou contrato social em vigor.</w:t>
      </w:r>
    </w:p>
    <w:p w:rsidR="00E605C0" w:rsidRPr="000329A0" w:rsidRDefault="00E605C0"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DAS OBRIGAÇÕES</w:t>
      </w:r>
    </w:p>
    <w:p w:rsidR="00C9224E" w:rsidRDefault="00C9224E" w:rsidP="007F751C">
      <w:pPr>
        <w:pStyle w:val="PargrafodaLista"/>
        <w:numPr>
          <w:ilvl w:val="1"/>
          <w:numId w:val="4"/>
        </w:numPr>
        <w:spacing w:after="60"/>
        <w:jc w:val="both"/>
        <w:rPr>
          <w:rFonts w:ascii="Calibri" w:hAnsi="Calibri"/>
          <w:b/>
          <w:sz w:val="22"/>
          <w:szCs w:val="22"/>
        </w:rPr>
      </w:pPr>
      <w:r>
        <w:rPr>
          <w:rFonts w:ascii="Calibri" w:hAnsi="Calibri"/>
          <w:b/>
          <w:sz w:val="22"/>
          <w:szCs w:val="22"/>
        </w:rPr>
        <w:t>Da Contratada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C9224E" w:rsidRPr="005E34DD" w:rsidRDefault="00C9224E" w:rsidP="00C9224E">
      <w:pPr>
        <w:pStyle w:val="Default"/>
        <w:numPr>
          <w:ilvl w:val="0"/>
          <w:numId w:val="31"/>
        </w:numPr>
        <w:tabs>
          <w:tab w:val="left" w:pos="284"/>
          <w:tab w:val="left" w:pos="709"/>
        </w:tabs>
        <w:jc w:val="both"/>
        <w:rPr>
          <w:rFonts w:ascii="Calibri" w:hAnsi="Calibri"/>
          <w:color w:val="auto"/>
          <w:sz w:val="22"/>
          <w:szCs w:val="22"/>
        </w:rPr>
      </w:pPr>
      <w:r w:rsidRPr="005E34DD">
        <w:rPr>
          <w:rFonts w:ascii="Calibri" w:hAnsi="Calibri"/>
          <w:color w:val="auto"/>
          <w:sz w:val="22"/>
          <w:szCs w:val="22"/>
        </w:rPr>
        <w:t>Atender a todos os pedidos efetuados durante a vigência da Ata no limite do quantitativo registrado;</w:t>
      </w:r>
    </w:p>
    <w:p w:rsidR="00C9224E" w:rsidRPr="005E34DD" w:rsidRDefault="00C9224E" w:rsidP="00C9224E">
      <w:pPr>
        <w:pStyle w:val="Default"/>
        <w:numPr>
          <w:ilvl w:val="0"/>
          <w:numId w:val="31"/>
        </w:numPr>
        <w:tabs>
          <w:tab w:val="left" w:pos="284"/>
          <w:tab w:val="left" w:pos="709"/>
        </w:tabs>
        <w:jc w:val="both"/>
        <w:rPr>
          <w:rFonts w:ascii="Calibri" w:hAnsi="Calibri"/>
          <w:color w:val="auto"/>
          <w:sz w:val="22"/>
          <w:szCs w:val="22"/>
        </w:rPr>
      </w:pPr>
      <w:r w:rsidRPr="005E34DD">
        <w:rPr>
          <w:rFonts w:ascii="Calibri" w:hAnsi="Calibri"/>
          <w:color w:val="auto"/>
          <w:sz w:val="22"/>
          <w:szCs w:val="22"/>
        </w:rPr>
        <w:t xml:space="preserve">Entregar o objeto deste Termo de Referência dentro do prazo estabelecido no item </w:t>
      </w:r>
      <w:r w:rsidR="00A867BB">
        <w:rPr>
          <w:rFonts w:ascii="Calibri" w:hAnsi="Calibri"/>
          <w:color w:val="auto"/>
          <w:sz w:val="22"/>
          <w:szCs w:val="22"/>
        </w:rPr>
        <w:t>6</w:t>
      </w:r>
      <w:r w:rsidRPr="005E34DD">
        <w:rPr>
          <w:rFonts w:ascii="Calibri" w:hAnsi="Calibri"/>
          <w:color w:val="auto"/>
          <w:sz w:val="22"/>
          <w:szCs w:val="22"/>
        </w:rPr>
        <w:t>, mediante apresentação da Nota Fiscal devidamente preenchida, constando detalhadamente as informações necessárias, conforme proposta da empresa vencedora;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Efetuar a entrega do</w:t>
      </w:r>
      <w:r>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C9224E" w:rsidRPr="00A56293" w:rsidRDefault="00B21D39" w:rsidP="00C9224E">
      <w:pPr>
        <w:pStyle w:val="Default"/>
        <w:numPr>
          <w:ilvl w:val="0"/>
          <w:numId w:val="31"/>
        </w:numPr>
        <w:tabs>
          <w:tab w:val="left" w:pos="284"/>
          <w:tab w:val="left" w:pos="709"/>
        </w:tabs>
        <w:jc w:val="both"/>
        <w:rPr>
          <w:rFonts w:ascii="Calibri" w:hAnsi="Calibri"/>
          <w:sz w:val="22"/>
          <w:szCs w:val="22"/>
        </w:rPr>
      </w:pPr>
      <w:r>
        <w:rPr>
          <w:rFonts w:ascii="Calibri" w:hAnsi="Calibri"/>
          <w:sz w:val="22"/>
          <w:szCs w:val="22"/>
        </w:rPr>
        <w:t xml:space="preserve">Fornecer </w:t>
      </w:r>
      <w:r w:rsidR="00C9224E" w:rsidRPr="00A56293">
        <w:rPr>
          <w:rFonts w:ascii="Calibri" w:hAnsi="Calibri"/>
          <w:sz w:val="22"/>
          <w:szCs w:val="22"/>
        </w:rPr>
        <w:t>o objeto do contrato nas condições pactuadas neste documento;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Providenciar a correção das deficiências, falhas ou irregularidades constatadas pela Contratante na entrega do</w:t>
      </w:r>
      <w:r>
        <w:rPr>
          <w:rFonts w:ascii="Calibri" w:hAnsi="Calibri"/>
          <w:sz w:val="22"/>
          <w:szCs w:val="22"/>
        </w:rPr>
        <w:t xml:space="preserve"> objeto</w:t>
      </w:r>
      <w:r w:rsidRPr="00A56293">
        <w:rPr>
          <w:rFonts w:ascii="Calibri" w:hAnsi="Calibri"/>
          <w:sz w:val="22"/>
          <w:szCs w:val="22"/>
        </w:rPr>
        <w:t>;</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Responder por danos causados diretamente à Contratante ou a terceiros, decorrentes de sua culpa ou dolo, quando da contrat</w:t>
      </w:r>
      <w:r w:rsidR="00B21D39">
        <w:rPr>
          <w:rFonts w:ascii="Calibri" w:hAnsi="Calibri"/>
          <w:sz w:val="22"/>
          <w:szCs w:val="22"/>
        </w:rPr>
        <w:t>ação</w:t>
      </w:r>
      <w:r w:rsidRPr="00A56293">
        <w:rPr>
          <w:rFonts w:ascii="Calibri" w:hAnsi="Calibri"/>
          <w:sz w:val="22"/>
          <w:szCs w:val="22"/>
        </w:rPr>
        <w:t>;</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Acatar as orientações da Contratante, sujeitando-se a mais ampla e irrestrita fiscalização, prestando esclarecimentos solicitados e atendendo às reclamações formuladas;</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contrat</w:t>
      </w:r>
      <w:r w:rsidR="000474C7">
        <w:rPr>
          <w:rFonts w:ascii="Calibri" w:hAnsi="Calibri"/>
          <w:sz w:val="22"/>
          <w:szCs w:val="22"/>
        </w:rPr>
        <w:t>ação</w:t>
      </w:r>
      <w:r w:rsidRPr="00A56293">
        <w:rPr>
          <w:rFonts w:ascii="Calibri" w:hAnsi="Calibri"/>
          <w:sz w:val="22"/>
          <w:szCs w:val="22"/>
        </w:rPr>
        <w:t>;</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C9224E" w:rsidRDefault="00C9224E" w:rsidP="00C9224E">
      <w:pPr>
        <w:pStyle w:val="PargrafodaLista"/>
        <w:spacing w:after="50"/>
        <w:ind w:left="720"/>
        <w:jc w:val="both"/>
        <w:rPr>
          <w:rFonts w:ascii="Calibri" w:hAnsi="Calibri"/>
          <w:bCs/>
          <w:sz w:val="22"/>
          <w:szCs w:val="22"/>
        </w:rPr>
      </w:pPr>
    </w:p>
    <w:p w:rsidR="00C9224E" w:rsidRDefault="00C9224E" w:rsidP="007F751C">
      <w:pPr>
        <w:pStyle w:val="PargrafodaLista"/>
        <w:numPr>
          <w:ilvl w:val="1"/>
          <w:numId w:val="4"/>
        </w:numPr>
        <w:spacing w:after="60"/>
        <w:jc w:val="both"/>
        <w:rPr>
          <w:rFonts w:ascii="Calibri" w:hAnsi="Calibri"/>
          <w:b/>
          <w:sz w:val="22"/>
          <w:szCs w:val="22"/>
        </w:rPr>
      </w:pPr>
      <w:r>
        <w:rPr>
          <w:rFonts w:ascii="Calibri" w:hAnsi="Calibri"/>
          <w:b/>
          <w:sz w:val="22"/>
          <w:szCs w:val="22"/>
        </w:rPr>
        <w:t>Da Contratante:</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Ata/Contrato;</w:t>
      </w:r>
    </w:p>
    <w:p w:rsidR="00C9224E"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C9224E" w:rsidRPr="001778F4" w:rsidRDefault="00C9224E" w:rsidP="00C9224E">
      <w:pPr>
        <w:pStyle w:val="Default"/>
        <w:numPr>
          <w:ilvl w:val="0"/>
          <w:numId w:val="32"/>
        </w:numPr>
        <w:tabs>
          <w:tab w:val="left" w:pos="284"/>
          <w:tab w:val="left" w:pos="709"/>
        </w:tabs>
        <w:jc w:val="both"/>
        <w:rPr>
          <w:rFonts w:ascii="Calibri" w:hAnsi="Calibri"/>
          <w:color w:val="auto"/>
          <w:sz w:val="22"/>
          <w:szCs w:val="22"/>
        </w:rPr>
      </w:pPr>
      <w:r w:rsidRPr="001778F4">
        <w:rPr>
          <w:rFonts w:ascii="Calibri" w:hAnsi="Calibri"/>
          <w:color w:val="auto"/>
          <w:sz w:val="22"/>
          <w:szCs w:val="22"/>
        </w:rPr>
        <w:t>Emitir Nota de Empenho e/ou Ordem de Fornecimento;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Pr>
          <w:rFonts w:ascii="Calibri" w:hAnsi="Calibri"/>
          <w:sz w:val="22"/>
          <w:szCs w:val="22"/>
        </w:rPr>
        <w:t>objeto</w:t>
      </w:r>
      <w:r w:rsidRPr="00A56293">
        <w:rPr>
          <w:rFonts w:ascii="Calibri" w:hAnsi="Calibri"/>
          <w:sz w:val="22"/>
          <w:szCs w:val="22"/>
        </w:rPr>
        <w:t xml:space="preserve"> no horário previsto neste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Pr>
          <w:rFonts w:ascii="Calibri" w:hAnsi="Calibri"/>
          <w:sz w:val="22"/>
          <w:szCs w:val="22"/>
        </w:rPr>
        <w:t>objeto</w:t>
      </w:r>
      <w:r w:rsidRPr="00A56293">
        <w:rPr>
          <w:rFonts w:ascii="Calibri" w:hAnsi="Calibri"/>
          <w:sz w:val="22"/>
          <w:szCs w:val="22"/>
        </w:rPr>
        <w:t xml:space="preserve"> de acordo com as especificações descritas neste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Permitir o livre acesso dos empregados da empresa nas dependências da Contratante para entrega do objeto deste Termo de Referência, desde que uniformizados e identificados com crachá;</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Comunicar à Contratada, por escrito, sobre imperfeições, falhas ou irregularidades verificadas no objeto fornecido, para que seja substituído, reparado ou corrigido, sem prejuízo das penalidades cabíveis;</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lastRenderedPageBreak/>
        <w:t xml:space="preserve">Acompanhar e fiscalizar </w:t>
      </w:r>
      <w:r w:rsidR="00715B95">
        <w:rPr>
          <w:rFonts w:ascii="Calibri" w:hAnsi="Calibri"/>
          <w:sz w:val="22"/>
          <w:szCs w:val="22"/>
        </w:rPr>
        <w:t>o recebimento do objeto</w:t>
      </w:r>
      <w:r w:rsidRPr="00A56293">
        <w:rPr>
          <w:rFonts w:ascii="Calibri" w:hAnsi="Calibri"/>
          <w:sz w:val="22"/>
          <w:szCs w:val="22"/>
        </w:rPr>
        <w:t>, por intermédio de representante especialmente designado;</w:t>
      </w:r>
    </w:p>
    <w:p w:rsidR="0002258C" w:rsidRPr="00161531" w:rsidRDefault="00C9224E" w:rsidP="0041190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EC0766" w:rsidRPr="000329A0" w:rsidRDefault="00EC0766"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DO PAGAMENTO</w:t>
      </w:r>
    </w:p>
    <w:p w:rsidR="00C9224E" w:rsidRDefault="00C9224E" w:rsidP="00C9224E">
      <w:pPr>
        <w:pStyle w:val="PargrafodaLista"/>
        <w:numPr>
          <w:ilvl w:val="1"/>
          <w:numId w:val="4"/>
        </w:numPr>
        <w:spacing w:after="60"/>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9224E" w:rsidRPr="005E34DD" w:rsidRDefault="00C9224E" w:rsidP="00C9224E">
      <w:pPr>
        <w:pStyle w:val="PargrafodaLista"/>
        <w:numPr>
          <w:ilvl w:val="1"/>
          <w:numId w:val="4"/>
        </w:numPr>
        <w:spacing w:after="60"/>
        <w:jc w:val="both"/>
        <w:rPr>
          <w:rFonts w:ascii="Calibri" w:eastAsia="Calibri" w:hAnsi="Calibri"/>
          <w:sz w:val="22"/>
          <w:szCs w:val="22"/>
        </w:rPr>
      </w:pPr>
      <w:r w:rsidRPr="005E34DD">
        <w:rPr>
          <w:rFonts w:ascii="Calibri" w:hAnsi="Calibri"/>
          <w:sz w:val="22"/>
          <w:szCs w:val="22"/>
        </w:rPr>
        <w:t>Havendo erro na Fatura/Nota Fiscal/Recibo, ou outra circunstância que desaprove a liquidação, o pagamento será sustado, até que sejam tomadas as medidas saneadoras necessárias.</w:t>
      </w:r>
    </w:p>
    <w:p w:rsidR="00C9224E" w:rsidRPr="005E34DD" w:rsidRDefault="00C9224E" w:rsidP="00C9224E">
      <w:pPr>
        <w:pStyle w:val="PargrafodaLista"/>
        <w:numPr>
          <w:ilvl w:val="1"/>
          <w:numId w:val="4"/>
        </w:numPr>
        <w:spacing w:after="60"/>
        <w:jc w:val="both"/>
        <w:rPr>
          <w:rFonts w:ascii="Calibri" w:hAnsi="Calibri"/>
          <w:sz w:val="22"/>
          <w:szCs w:val="22"/>
        </w:rPr>
      </w:pPr>
      <w:r w:rsidRPr="005E34DD">
        <w:rPr>
          <w:rFonts w:ascii="Calibri" w:hAnsi="Calibri"/>
          <w:sz w:val="22"/>
          <w:szCs w:val="22"/>
        </w:rPr>
        <w:t>Os pagamentos podem ser realizados com recursos próprios e/ou com recursos de convênios.</w:t>
      </w:r>
    </w:p>
    <w:p w:rsidR="009B69CA" w:rsidRPr="000329A0" w:rsidRDefault="009B69CA"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 xml:space="preserve">DO </w:t>
      </w:r>
      <w:r w:rsidR="00A9025C" w:rsidRPr="000329A0">
        <w:rPr>
          <w:rFonts w:asciiTheme="minorHAnsi" w:hAnsiTheme="minorHAnsi" w:cstheme="minorHAnsi"/>
          <w:b/>
          <w:kern w:val="32"/>
          <w:sz w:val="22"/>
          <w:szCs w:val="22"/>
        </w:rPr>
        <w:t>REAJUSTE</w:t>
      </w:r>
    </w:p>
    <w:p w:rsidR="00632622" w:rsidRPr="00632622" w:rsidRDefault="00632622" w:rsidP="00632622">
      <w:pPr>
        <w:pStyle w:val="PargrafodaLista"/>
        <w:numPr>
          <w:ilvl w:val="1"/>
          <w:numId w:val="4"/>
        </w:numPr>
        <w:spacing w:after="60"/>
        <w:jc w:val="both"/>
        <w:rPr>
          <w:rFonts w:ascii="Calibri" w:hAnsi="Calibri"/>
          <w:sz w:val="22"/>
          <w:szCs w:val="22"/>
        </w:rPr>
      </w:pPr>
      <w:r w:rsidRPr="002C6AE4">
        <w:rPr>
          <w:rFonts w:ascii="Calibri" w:hAnsi="Calibri"/>
          <w:bCs/>
          <w:sz w:val="22"/>
          <w:szCs w:val="22"/>
        </w:rPr>
        <w:t xml:space="preserve">Fica </w:t>
      </w:r>
      <w:r w:rsidRPr="002C6AE4">
        <w:rPr>
          <w:rFonts w:ascii="Calibri" w:hAnsi="Calibri"/>
          <w:sz w:val="22"/>
          <w:szCs w:val="22"/>
        </w:rPr>
        <w:t>proibido</w:t>
      </w:r>
      <w:r w:rsidRPr="002C6AE4">
        <w:rPr>
          <w:rFonts w:ascii="Calibri" w:hAnsi="Calibri"/>
          <w:bCs/>
          <w:sz w:val="22"/>
          <w:szCs w:val="22"/>
        </w:rPr>
        <w:t xml:space="preserve"> o reajuste do valor durante a vigência do contrato ou ata.</w:t>
      </w:r>
    </w:p>
    <w:p w:rsidR="00632622" w:rsidRDefault="00632622" w:rsidP="00632622">
      <w:pPr>
        <w:pStyle w:val="PargrafodaLista"/>
        <w:numPr>
          <w:ilvl w:val="1"/>
          <w:numId w:val="4"/>
        </w:numPr>
        <w:spacing w:after="60"/>
        <w:jc w:val="both"/>
        <w:rPr>
          <w:rFonts w:ascii="Calibri" w:hAnsi="Calibri"/>
          <w:sz w:val="22"/>
          <w:szCs w:val="22"/>
        </w:rPr>
      </w:pPr>
      <w:r w:rsidRPr="00632622">
        <w:rPr>
          <w:rFonts w:ascii="Calibri" w:hAnsi="Calibri"/>
          <w:sz w:val="22"/>
          <w:szCs w:val="22"/>
        </w:rPr>
        <w:t>Após o período mencionado no “caput”, será admitido o reajuste, utilizando-se como base o IPCA (Índice de Preços ao Consumidor Amplo).</w:t>
      </w:r>
    </w:p>
    <w:p w:rsidR="00632622" w:rsidRDefault="00632622" w:rsidP="00632622">
      <w:pPr>
        <w:pStyle w:val="PargrafodaLista"/>
        <w:numPr>
          <w:ilvl w:val="1"/>
          <w:numId w:val="4"/>
        </w:numPr>
        <w:spacing w:after="60"/>
        <w:jc w:val="both"/>
        <w:rPr>
          <w:rFonts w:ascii="Calibri" w:hAnsi="Calibri"/>
          <w:sz w:val="22"/>
          <w:szCs w:val="22"/>
        </w:rPr>
      </w:pPr>
      <w:r w:rsidRPr="00632622">
        <w:rPr>
          <w:rFonts w:ascii="Calibri" w:hAnsi="Calibri"/>
          <w:sz w:val="22"/>
          <w:szCs w:val="22"/>
        </w:rPr>
        <w:t>Pode ocorrer a revisão do contrato ou ata, tencionando o reequilíbrio econômico financeiro, desde que haja incidência de fato imprevisível e devidamente justificado, conforme art. 37, XXI, DA CF/88, arts. 57,</w:t>
      </w:r>
      <w:r w:rsidR="00EA1B12">
        <w:rPr>
          <w:rFonts w:ascii="Calibri" w:hAnsi="Calibri"/>
          <w:sz w:val="22"/>
          <w:szCs w:val="22"/>
        </w:rPr>
        <w:t xml:space="preserve"> </w:t>
      </w:r>
      <w:r w:rsidRPr="00632622">
        <w:rPr>
          <w:rFonts w:ascii="Calibri" w:hAnsi="Calibri"/>
          <w:sz w:val="22"/>
          <w:szCs w:val="22"/>
        </w:rPr>
        <w:t>§§ 1º e 2º, 65, II, “d” e § 6º, todos da Lei n.8666/93 e arts. 17/19 do Decreto Municipal nº 7.496/2013.</w:t>
      </w:r>
    </w:p>
    <w:p w:rsidR="00C9224E" w:rsidRPr="00632622" w:rsidRDefault="00632622" w:rsidP="00632622">
      <w:pPr>
        <w:pStyle w:val="PargrafodaLista"/>
        <w:numPr>
          <w:ilvl w:val="2"/>
          <w:numId w:val="4"/>
        </w:numPr>
        <w:spacing w:after="60"/>
        <w:jc w:val="both"/>
        <w:rPr>
          <w:rFonts w:ascii="Calibri" w:hAnsi="Calibri"/>
          <w:sz w:val="22"/>
          <w:szCs w:val="22"/>
        </w:rPr>
      </w:pPr>
      <w:r w:rsidRPr="00632622">
        <w:rPr>
          <w:rFonts w:ascii="Calibri" w:hAnsi="Calibri"/>
          <w:sz w:val="22"/>
          <w:szCs w:val="22"/>
        </w:rPr>
        <w:t>A revisão deverá incidir a partir da data em que for protocolado, com fundamento no item anterior, o pedido da contratada</w:t>
      </w:r>
      <w:r w:rsidR="00C9224E" w:rsidRPr="00632622">
        <w:rPr>
          <w:rFonts w:ascii="Calibri" w:hAnsi="Calibri"/>
          <w:bCs/>
          <w:sz w:val="22"/>
          <w:szCs w:val="22"/>
        </w:rPr>
        <w:t>.</w:t>
      </w:r>
    </w:p>
    <w:p w:rsidR="005405C1" w:rsidRPr="000329A0" w:rsidRDefault="005405C1" w:rsidP="00F0285F">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 xml:space="preserve">DA ATA DE REGISTRO PREÇOS </w:t>
      </w:r>
    </w:p>
    <w:p w:rsidR="00203D34" w:rsidRDefault="00994C6A" w:rsidP="00203D34">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t xml:space="preserve">O prazo de validade da ARP será de 12 (doze) meses, contados a partir da sua assinatura, tendo sua </w:t>
      </w:r>
      <w:r w:rsidRPr="000329A0">
        <w:rPr>
          <w:rFonts w:asciiTheme="minorHAnsi" w:hAnsiTheme="minorHAnsi"/>
          <w:bCs/>
          <w:sz w:val="22"/>
          <w:szCs w:val="22"/>
        </w:rPr>
        <w:t>eficácia</w:t>
      </w:r>
      <w:r w:rsidRPr="000329A0">
        <w:rPr>
          <w:rFonts w:asciiTheme="minorHAnsi" w:hAnsiTheme="minorHAnsi"/>
          <w:sz w:val="22"/>
          <w:szCs w:val="22"/>
        </w:rPr>
        <w:t xml:space="preserve"> a partir da data de publicação do seu extrato no Diário Oficial do Município. </w:t>
      </w:r>
    </w:p>
    <w:p w:rsidR="004C7196" w:rsidRPr="00EC7F91" w:rsidRDefault="004C7196" w:rsidP="004C7196">
      <w:pPr>
        <w:pStyle w:val="PargrafodaLista"/>
        <w:numPr>
          <w:ilvl w:val="1"/>
          <w:numId w:val="4"/>
        </w:numPr>
        <w:autoSpaceDE w:val="0"/>
        <w:autoSpaceDN w:val="0"/>
        <w:adjustRightInd w:val="0"/>
        <w:spacing w:after="50"/>
        <w:jc w:val="both"/>
        <w:rPr>
          <w:rFonts w:asciiTheme="minorHAnsi" w:hAnsiTheme="minorHAnsi"/>
          <w:sz w:val="22"/>
          <w:szCs w:val="22"/>
        </w:rPr>
      </w:pPr>
      <w:r w:rsidRPr="000D57B5">
        <w:rPr>
          <w:rFonts w:asciiTheme="minorHAnsi" w:hAnsiTheme="minorHAnsi"/>
          <w:sz w:val="22"/>
          <w:szCs w:val="22"/>
        </w:rPr>
        <w:t xml:space="preserve">As quantidades previstas para os itens com preços registrados poderão ser remanejadas pelo órgão gerenciador entre os órgãos participantes e não participantes do procedimento licitatório </w:t>
      </w:r>
      <w:r w:rsidRPr="00EC7F91">
        <w:rPr>
          <w:rFonts w:asciiTheme="minorHAnsi" w:hAnsiTheme="minorHAnsi"/>
          <w:sz w:val="22"/>
          <w:szCs w:val="22"/>
        </w:rPr>
        <w:t>para registro de preços.</w:t>
      </w:r>
    </w:p>
    <w:p w:rsidR="004C7196" w:rsidRDefault="004C7196" w:rsidP="004C7196">
      <w:pPr>
        <w:pStyle w:val="PargrafodaLista"/>
        <w:numPr>
          <w:ilvl w:val="1"/>
          <w:numId w:val="4"/>
        </w:numPr>
        <w:autoSpaceDE w:val="0"/>
        <w:autoSpaceDN w:val="0"/>
        <w:adjustRightInd w:val="0"/>
        <w:spacing w:after="50"/>
        <w:jc w:val="both"/>
        <w:rPr>
          <w:rFonts w:asciiTheme="minorHAnsi" w:hAnsiTheme="minorHAnsi"/>
          <w:sz w:val="22"/>
          <w:szCs w:val="22"/>
        </w:rPr>
      </w:pPr>
      <w:r w:rsidRPr="00EC7F91">
        <w:rPr>
          <w:rFonts w:asciiTheme="minorHAnsi" w:hAnsiTheme="minorHAnsi"/>
          <w:sz w:val="22"/>
          <w:szCs w:val="22"/>
        </w:rPr>
        <w:t xml:space="preserve">O remanejamento de que trata o </w:t>
      </w:r>
      <w:r w:rsidR="00FA26AC">
        <w:rPr>
          <w:rFonts w:asciiTheme="minorHAnsi" w:hAnsiTheme="minorHAnsi"/>
          <w:bCs/>
          <w:sz w:val="22"/>
          <w:szCs w:val="22"/>
        </w:rPr>
        <w:t>art. 11</w:t>
      </w:r>
      <w:r w:rsidRPr="00EC7F91">
        <w:rPr>
          <w:rFonts w:asciiTheme="minorHAnsi" w:hAnsiTheme="minorHAnsi"/>
          <w:bCs/>
          <w:sz w:val="22"/>
          <w:szCs w:val="22"/>
        </w:rPr>
        <w:t xml:space="preserve">.2 </w:t>
      </w:r>
      <w:r w:rsidRPr="00EC7F91">
        <w:rPr>
          <w:rFonts w:asciiTheme="minorHAnsi" w:hAnsiTheme="minorHAnsi"/>
          <w:sz w:val="22"/>
          <w:szCs w:val="22"/>
        </w:rPr>
        <w:t>somente poderá ser feito de órgão participante</w:t>
      </w:r>
      <w:r w:rsidRPr="000D57B5">
        <w:rPr>
          <w:rFonts w:asciiTheme="minorHAnsi" w:hAnsiTheme="minorHAnsi"/>
          <w:sz w:val="22"/>
          <w:szCs w:val="22"/>
        </w:rPr>
        <w:t xml:space="preserve"> para órgão participante e de órgão participante para órgão não participante.</w:t>
      </w:r>
    </w:p>
    <w:p w:rsidR="00511B9A" w:rsidRDefault="00511B9A" w:rsidP="00511B9A">
      <w:pPr>
        <w:pStyle w:val="PargrafodaLista"/>
        <w:numPr>
          <w:ilvl w:val="1"/>
          <w:numId w:val="4"/>
        </w:numPr>
        <w:autoSpaceDE w:val="0"/>
        <w:autoSpaceDN w:val="0"/>
        <w:adjustRightInd w:val="0"/>
        <w:spacing w:after="50"/>
        <w:jc w:val="both"/>
        <w:rPr>
          <w:rFonts w:asciiTheme="minorHAnsi" w:hAnsiTheme="minorHAnsi"/>
          <w:sz w:val="22"/>
          <w:szCs w:val="22"/>
        </w:rPr>
      </w:pPr>
      <w:r w:rsidRPr="000D57B5">
        <w:rPr>
          <w:rFonts w:asciiTheme="minorHAnsi" w:hAnsiTheme="minorHAnsi"/>
          <w:sz w:val="22"/>
          <w:szCs w:val="22"/>
        </w:rPr>
        <w:t xml:space="preserve">No caso de remanejamento de órgão participante para órgão não participante, devem ser observados os limites previstos nos § 3º do art. 22 do Decreto nº 7.492, de 11 de </w:t>
      </w:r>
      <w:r w:rsidR="00EA70C7" w:rsidRPr="000D57B5">
        <w:rPr>
          <w:rFonts w:asciiTheme="minorHAnsi" w:hAnsiTheme="minorHAnsi"/>
          <w:sz w:val="22"/>
          <w:szCs w:val="22"/>
        </w:rPr>
        <w:t>abril</w:t>
      </w:r>
      <w:r w:rsidRPr="000D57B5">
        <w:rPr>
          <w:rFonts w:asciiTheme="minorHAnsi" w:hAnsiTheme="minorHAnsi"/>
          <w:sz w:val="22"/>
          <w:szCs w:val="22"/>
        </w:rPr>
        <w:t xml:space="preserve"> de 2013.</w:t>
      </w:r>
    </w:p>
    <w:p w:rsidR="0099000A" w:rsidRPr="0099000A" w:rsidRDefault="0099000A" w:rsidP="0099000A">
      <w:pPr>
        <w:pStyle w:val="PargrafodaLista"/>
        <w:numPr>
          <w:ilvl w:val="1"/>
          <w:numId w:val="4"/>
        </w:numPr>
        <w:autoSpaceDE w:val="0"/>
        <w:autoSpaceDN w:val="0"/>
        <w:adjustRightInd w:val="0"/>
        <w:spacing w:after="50"/>
        <w:jc w:val="both"/>
        <w:rPr>
          <w:rFonts w:asciiTheme="minorHAnsi" w:hAnsiTheme="minorHAnsi"/>
          <w:sz w:val="22"/>
          <w:szCs w:val="22"/>
        </w:rPr>
      </w:pPr>
      <w:r w:rsidRPr="00EC7F91">
        <w:rPr>
          <w:rFonts w:asciiTheme="minorHAnsi" w:hAnsiTheme="minorHAnsi"/>
          <w:sz w:val="22"/>
          <w:szCs w:val="22"/>
        </w:rPr>
        <w:t>A adesão pelos Órgãos da Administração Pública do Município de Maceió se justifica na medida em que trará uma economia para todo o Município evitando novas licitações com objetos idênticos.</w:t>
      </w:r>
    </w:p>
    <w:p w:rsidR="00994C6A" w:rsidRPr="000329A0"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t xml:space="preserve">A gestão da ARP caberá à Agência Municipal de Regulação de Serviços Delegados – ARSER, situada na </w:t>
      </w:r>
      <w:r w:rsidR="00EA1B12" w:rsidRPr="00EA1B12">
        <w:rPr>
          <w:rFonts w:asciiTheme="minorHAnsi" w:hAnsiTheme="minorHAnsi"/>
          <w:sz w:val="22"/>
          <w:szCs w:val="22"/>
        </w:rPr>
        <w:t>Rua Eng. Roberto Gonçalves Menezes, 71</w:t>
      </w:r>
      <w:r w:rsidRPr="000329A0">
        <w:rPr>
          <w:rFonts w:asciiTheme="minorHAnsi" w:hAnsiTheme="minorHAnsi"/>
          <w:sz w:val="22"/>
          <w:szCs w:val="22"/>
        </w:rPr>
        <w:t xml:space="preserve"> - CEP: 57020-380, Telefone (82) 3315-</w:t>
      </w:r>
      <w:r w:rsidR="00EA1B12">
        <w:rPr>
          <w:rFonts w:asciiTheme="minorHAnsi" w:hAnsiTheme="minorHAnsi"/>
          <w:sz w:val="22"/>
          <w:szCs w:val="22"/>
        </w:rPr>
        <w:t>3713/3714/3715</w:t>
      </w:r>
      <w:r w:rsidRPr="000329A0">
        <w:rPr>
          <w:rFonts w:asciiTheme="minorHAnsi" w:hAnsiTheme="minorHAnsi"/>
          <w:sz w:val="22"/>
          <w:szCs w:val="22"/>
        </w:rPr>
        <w:t>.</w:t>
      </w:r>
    </w:p>
    <w:p w:rsidR="00994C6A" w:rsidRPr="000329A0"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0329A0">
        <w:rPr>
          <w:rFonts w:asciiTheme="minorHAnsi" w:hAnsiTheme="minorHAnsi"/>
          <w:bCs/>
          <w:sz w:val="22"/>
          <w:szCs w:val="22"/>
        </w:rPr>
        <w:t>contratuais</w:t>
      </w:r>
      <w:r w:rsidRPr="000329A0">
        <w:rPr>
          <w:rFonts w:asciiTheme="minorHAnsi" w:hAnsiTheme="minorHAnsi"/>
          <w:sz w:val="22"/>
          <w:szCs w:val="22"/>
        </w:rPr>
        <w:t>, em relação às suas próprias contratações, informando as ocorrências ao órgão gerenciador, para registro no SICAF.</w:t>
      </w:r>
    </w:p>
    <w:p w:rsidR="00994C6A" w:rsidRPr="00452E43" w:rsidRDefault="00994C6A" w:rsidP="00452E43">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bCs/>
          <w:sz w:val="22"/>
          <w:szCs w:val="22"/>
        </w:rPr>
        <w:t>Caberá</w:t>
      </w:r>
      <w:r w:rsidRPr="000329A0">
        <w:rPr>
          <w:rFonts w:asciiTheme="minorHAnsi" w:hAnsiTheme="minorHAnsi"/>
          <w:sz w:val="22"/>
          <w:szCs w:val="22"/>
        </w:rPr>
        <w:t xml:space="preserve"> ao Gerenciador da Ata realizar, periodicamente, pesquisa de mercado para comprovação da vantajosidade dos preços registrados.</w:t>
      </w:r>
    </w:p>
    <w:p w:rsidR="00A42815" w:rsidRPr="000329A0" w:rsidRDefault="00A42815"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lastRenderedPageBreak/>
        <w:t>DA CONTRATAÇÃO</w:t>
      </w:r>
    </w:p>
    <w:p w:rsidR="00C9224E"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bCs/>
          <w:sz w:val="22"/>
          <w:szCs w:val="22"/>
        </w:rPr>
        <w:t xml:space="preserve">O prazo para a licitante vencedora assinar </w:t>
      </w:r>
      <w:r w:rsidRPr="00BD53A8">
        <w:rPr>
          <w:rFonts w:ascii="Calibri" w:hAnsi="Calibri" w:cs="Tahoma"/>
          <w:sz w:val="22"/>
          <w:szCs w:val="22"/>
        </w:rPr>
        <w:t>o respectivo termo de contrato, aceitar ou retirar a nota de empenho</w:t>
      </w:r>
      <w:r>
        <w:rPr>
          <w:rFonts w:ascii="Calibri" w:hAnsi="Calibr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C9224E" w:rsidRPr="00525848"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5F3C67">
        <w:rPr>
          <w:rFonts w:ascii="Calibri" w:hAnsi="Calibri"/>
          <w:bCs/>
          <w:sz w:val="22"/>
          <w:szCs w:val="22"/>
        </w:rPr>
        <w:t>subsequentes</w:t>
      </w:r>
      <w:r>
        <w:rPr>
          <w:rFonts w:ascii="Calibri" w:hAnsi="Calibri"/>
          <w:bCs/>
          <w:sz w:val="22"/>
          <w:szCs w:val="22"/>
        </w:rPr>
        <w:t xml:space="preserve"> e a qualificação das licitantes, na ordem de classificação, e assim sucessivamente, até a apuração de uma que atenda ao edital,</w:t>
      </w:r>
      <w:r w:rsidR="000F6CB5">
        <w:rPr>
          <w:rFonts w:ascii="Calibri" w:hAnsi="Calibri"/>
          <w:bCs/>
          <w:sz w:val="22"/>
          <w:szCs w:val="22"/>
        </w:rPr>
        <w:t xml:space="preserve"> sendo esta declarada vencedora.</w:t>
      </w:r>
    </w:p>
    <w:p w:rsidR="005F4ADE" w:rsidRPr="0069206B" w:rsidRDefault="005F4ADE" w:rsidP="005F4ADE">
      <w:pPr>
        <w:pStyle w:val="PargrafodaLista"/>
        <w:numPr>
          <w:ilvl w:val="1"/>
          <w:numId w:val="4"/>
        </w:numPr>
        <w:autoSpaceDE w:val="0"/>
        <w:autoSpaceDN w:val="0"/>
        <w:adjustRightInd w:val="0"/>
        <w:spacing w:after="50"/>
        <w:jc w:val="both"/>
        <w:rPr>
          <w:rFonts w:ascii="Calibri" w:hAnsi="Calibri"/>
          <w:sz w:val="22"/>
          <w:szCs w:val="22"/>
        </w:rPr>
      </w:pPr>
      <w:r w:rsidRPr="0069206B">
        <w:rPr>
          <w:rFonts w:ascii="Calibri" w:hAnsi="Calibri"/>
          <w:sz w:val="22"/>
          <w:szCs w:val="22"/>
        </w:rPr>
        <w:t>O termo de contrato poderá ser substituído por Nota de Empenho e/ou por Ordem de Fornecimento.</w:t>
      </w:r>
    </w:p>
    <w:p w:rsidR="00C9224E" w:rsidRPr="00452E43" w:rsidRDefault="005F4ADE" w:rsidP="005F4ADE">
      <w:pPr>
        <w:pStyle w:val="PargrafodaLista"/>
        <w:numPr>
          <w:ilvl w:val="1"/>
          <w:numId w:val="4"/>
        </w:numPr>
        <w:autoSpaceDE w:val="0"/>
        <w:autoSpaceDN w:val="0"/>
        <w:adjustRightInd w:val="0"/>
        <w:spacing w:after="50"/>
        <w:jc w:val="both"/>
        <w:rPr>
          <w:rFonts w:ascii="Calibri" w:hAnsi="Calibri"/>
          <w:sz w:val="22"/>
          <w:szCs w:val="22"/>
        </w:rPr>
      </w:pPr>
      <w:r w:rsidRPr="0069206B">
        <w:rPr>
          <w:rFonts w:ascii="Calibri" w:hAnsi="Calibri"/>
          <w:sz w:val="22"/>
          <w:szCs w:val="22"/>
        </w:rPr>
        <w:t xml:space="preserve">Quando a administração fizer a opção de celebrar contrato, a vigência deste instrumento contratual ficará adstrita aos respectivos créditos orçamentários. </w:t>
      </w:r>
    </w:p>
    <w:p w:rsidR="00C9224E" w:rsidRDefault="00C9224E" w:rsidP="005E34DD">
      <w:pPr>
        <w:pStyle w:val="PargrafodaLista"/>
        <w:numPr>
          <w:ilvl w:val="0"/>
          <w:numId w:val="4"/>
        </w:numPr>
        <w:pBdr>
          <w:bottom w:val="single" w:sz="4" w:space="1" w:color="auto"/>
        </w:pBdr>
        <w:spacing w:after="120"/>
        <w:jc w:val="both"/>
        <w:rPr>
          <w:rFonts w:ascii="Calibri" w:hAnsi="Calibri"/>
          <w:b/>
          <w:sz w:val="22"/>
          <w:szCs w:val="22"/>
        </w:rPr>
      </w:pPr>
      <w:r>
        <w:rPr>
          <w:rFonts w:ascii="Calibri" w:hAnsi="Calibri"/>
          <w:b/>
          <w:sz w:val="22"/>
          <w:szCs w:val="22"/>
        </w:rPr>
        <w:t xml:space="preserve">DA FISCALIZAÇÃO </w:t>
      </w:r>
      <w:r w:rsidR="00DA72BC">
        <w:rPr>
          <w:rFonts w:ascii="Calibri" w:hAnsi="Calibri"/>
          <w:b/>
          <w:sz w:val="22"/>
          <w:szCs w:val="22"/>
        </w:rPr>
        <w:t xml:space="preserve">/ ACOMPANHAMENTO </w:t>
      </w:r>
      <w:r>
        <w:rPr>
          <w:rFonts w:ascii="Calibri" w:hAnsi="Calibri"/>
          <w:b/>
          <w:sz w:val="22"/>
          <w:szCs w:val="22"/>
        </w:rPr>
        <w:t>D</w:t>
      </w:r>
      <w:r w:rsidR="00F85F65">
        <w:rPr>
          <w:rFonts w:ascii="Calibri" w:hAnsi="Calibri"/>
          <w:b/>
          <w:sz w:val="22"/>
          <w:szCs w:val="22"/>
        </w:rPr>
        <w:t>A</w:t>
      </w:r>
      <w:r>
        <w:rPr>
          <w:rFonts w:ascii="Calibri" w:hAnsi="Calibri"/>
          <w:b/>
          <w:sz w:val="22"/>
          <w:szCs w:val="22"/>
        </w:rPr>
        <w:t xml:space="preserve"> CONTRAT</w:t>
      </w:r>
      <w:r w:rsidR="00F85F65">
        <w:rPr>
          <w:rFonts w:ascii="Calibri" w:hAnsi="Calibri"/>
          <w:b/>
          <w:sz w:val="22"/>
          <w:szCs w:val="22"/>
        </w:rPr>
        <w:t>AÇÃO</w:t>
      </w:r>
    </w:p>
    <w:p w:rsidR="00C9224E" w:rsidRDefault="00C9224E" w:rsidP="005E34DD">
      <w:pPr>
        <w:pStyle w:val="PargrafodaLista"/>
        <w:numPr>
          <w:ilvl w:val="1"/>
          <w:numId w:val="4"/>
        </w:numPr>
        <w:autoSpaceDE w:val="0"/>
        <w:autoSpaceDN w:val="0"/>
        <w:adjustRightInd w:val="0"/>
        <w:spacing w:after="50"/>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9224E" w:rsidRDefault="00C9224E" w:rsidP="005E34DD">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sz w:val="22"/>
          <w:szCs w:val="22"/>
        </w:rPr>
        <w:t xml:space="preserve">O fiscal da contratação terá, entre outras, as seguintes atribuições: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Expedir ordens de fornecimento;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Proceder ao acompanhamento técnico da execução dos serviços;</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Fiscalizar a execução do Contrato quanto à qualidade desejada;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Comunicar à Contratada o descumprimento do contrato e indicar os procedimentos necessários ao seu correto cumprimento;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Solicitar à Administração a aplicação de penalidades por descumprimento de cláusula contratual;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Fornecer atestados de capacidade técnica quando solicitado, desde que atendidas às obrigações contratuais;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Atestar as notas fiscais relativas a execução dos serviços para efeito de pagamentos;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Recusar o objeto que for entregue fora das especificações contidas no Contrato ou que forem executados em quantidades divergentes daquelas constantes na ordem de serviços;</w:t>
      </w:r>
    </w:p>
    <w:p w:rsidR="00452E43" w:rsidRPr="00452E43" w:rsidRDefault="00C9224E" w:rsidP="00452E43">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 Solicitar à Contratada e a seu preposto todas as providências necessárias ao bom e fiel cumprimento das obrigações.</w:t>
      </w:r>
    </w:p>
    <w:p w:rsidR="009B2B06" w:rsidRPr="000329A0" w:rsidRDefault="009B2B06" w:rsidP="00F0285F">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DAS SANÇÕES</w:t>
      </w:r>
    </w:p>
    <w:p w:rsidR="009B2B06" w:rsidRPr="005B6DE1" w:rsidRDefault="009B2B06" w:rsidP="00F0285F">
      <w:pPr>
        <w:pStyle w:val="PargrafodaLista"/>
        <w:numPr>
          <w:ilvl w:val="1"/>
          <w:numId w:val="4"/>
        </w:numPr>
        <w:spacing w:after="120"/>
        <w:ind w:left="567" w:hanging="567"/>
        <w:jc w:val="both"/>
        <w:rPr>
          <w:rFonts w:asciiTheme="minorHAnsi" w:hAnsiTheme="minorHAnsi" w:cstheme="minorHAnsi"/>
          <w:bCs/>
          <w:sz w:val="22"/>
          <w:szCs w:val="22"/>
        </w:rPr>
      </w:pPr>
      <w:r w:rsidRPr="005B6DE1">
        <w:rPr>
          <w:rFonts w:asciiTheme="minorHAnsi" w:hAnsiTheme="minorHAnsi" w:cstheme="minorHAnsi"/>
          <w:bCs/>
          <w:sz w:val="22"/>
          <w:szCs w:val="22"/>
        </w:rPr>
        <w:t>São sanções passíveis de aplicação às empresas, sem prejuízo de outras sanções previstas em legislação pertinente e da responsabilidade civil e criminal que seus atos ensejarem:</w:t>
      </w:r>
    </w:p>
    <w:p w:rsidR="000329A0"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Advertência</w:t>
      </w:r>
      <w:r w:rsidR="000329A0" w:rsidRPr="005B6DE1">
        <w:rPr>
          <w:rFonts w:asciiTheme="minorHAnsi" w:hAnsiTheme="minorHAnsi"/>
          <w:color w:val="000000"/>
          <w:sz w:val="22"/>
          <w:szCs w:val="22"/>
        </w:rPr>
        <w:t xml:space="preserve"> formal; </w:t>
      </w:r>
    </w:p>
    <w:p w:rsidR="005B6DE1"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Multa</w:t>
      </w:r>
      <w:r w:rsidR="000329A0" w:rsidRPr="005B6DE1">
        <w:rPr>
          <w:rFonts w:asciiTheme="minorHAnsi" w:hAnsiTheme="minorHAnsi"/>
          <w:color w:val="000000"/>
          <w:sz w:val="22"/>
          <w:szCs w:val="22"/>
        </w:rPr>
        <w:t xml:space="preserve"> de 0,5% (cinco décimos percentuais), calculad</w:t>
      </w:r>
      <w:r w:rsidR="005B6DE1" w:rsidRPr="005B6DE1">
        <w:rPr>
          <w:rFonts w:asciiTheme="minorHAnsi" w:hAnsiTheme="minorHAnsi"/>
          <w:color w:val="000000"/>
          <w:sz w:val="22"/>
          <w:szCs w:val="22"/>
        </w:rPr>
        <w:t xml:space="preserve">a sobre o valor total do evento; </w:t>
      </w:r>
      <w:r w:rsidR="000329A0" w:rsidRPr="005B6DE1">
        <w:rPr>
          <w:rFonts w:asciiTheme="minorHAnsi" w:hAnsiTheme="minorHAnsi"/>
          <w:color w:val="000000"/>
          <w:sz w:val="22"/>
          <w:szCs w:val="22"/>
        </w:rPr>
        <w:t xml:space="preserve"> </w:t>
      </w:r>
    </w:p>
    <w:p w:rsidR="000329A0"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Multa</w:t>
      </w:r>
      <w:r w:rsidR="000329A0" w:rsidRPr="005B6DE1">
        <w:rPr>
          <w:rFonts w:asciiTheme="minorHAnsi" w:hAnsiTheme="minorHAnsi"/>
          <w:color w:val="000000"/>
          <w:sz w:val="22"/>
          <w:szCs w:val="22"/>
        </w:rPr>
        <w:t xml:space="preserve"> de 10% (dez por cento), calculada sobre o valor total do evento</w:t>
      </w:r>
      <w:r w:rsidRPr="005B6DE1">
        <w:rPr>
          <w:rFonts w:asciiTheme="minorHAnsi" w:hAnsiTheme="minorHAnsi"/>
          <w:color w:val="000000"/>
          <w:sz w:val="22"/>
          <w:szCs w:val="22"/>
        </w:rPr>
        <w:t>;</w:t>
      </w:r>
      <w:r w:rsidR="000329A0" w:rsidRPr="005B6DE1">
        <w:rPr>
          <w:rFonts w:asciiTheme="minorHAnsi" w:hAnsiTheme="minorHAnsi"/>
          <w:color w:val="000000"/>
          <w:sz w:val="22"/>
          <w:szCs w:val="22"/>
        </w:rPr>
        <w:t xml:space="preserve"> </w:t>
      </w:r>
    </w:p>
    <w:p w:rsidR="000329A0"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Multa</w:t>
      </w:r>
      <w:r w:rsidR="000329A0" w:rsidRPr="005B6DE1">
        <w:rPr>
          <w:rFonts w:asciiTheme="minorHAnsi" w:hAnsiTheme="minorHAnsi"/>
          <w:color w:val="000000"/>
          <w:sz w:val="22"/>
          <w:szCs w:val="22"/>
        </w:rPr>
        <w:t xml:space="preserve"> de 10% (dez por cento), calculada sobre o valor total estimado do contrato; </w:t>
      </w:r>
    </w:p>
    <w:p w:rsidR="00B54F74" w:rsidRPr="005B6DE1" w:rsidRDefault="00B54F74" w:rsidP="00B54F74">
      <w:pPr>
        <w:pStyle w:val="PargrafodaLista"/>
        <w:numPr>
          <w:ilvl w:val="0"/>
          <w:numId w:val="19"/>
        </w:numPr>
        <w:rPr>
          <w:rFonts w:asciiTheme="minorHAnsi" w:hAnsiTheme="minorHAnsi"/>
          <w:sz w:val="22"/>
          <w:szCs w:val="22"/>
        </w:rPr>
      </w:pPr>
      <w:r w:rsidRPr="005B6DE1">
        <w:rPr>
          <w:rFonts w:asciiTheme="minorHAnsi" w:hAnsiTheme="minorHAnsi"/>
          <w:sz w:val="22"/>
          <w:szCs w:val="22"/>
        </w:rPr>
        <w:t>Suspensão temporária, pelo período de até 02 (dois) anos, de participação em licitação e contratação com o Município de Maceió;</w:t>
      </w:r>
    </w:p>
    <w:p w:rsidR="00B54F74" w:rsidRPr="005B6DE1" w:rsidRDefault="00B54F74" w:rsidP="00B54F74">
      <w:pPr>
        <w:pStyle w:val="PargrafodaLista"/>
        <w:numPr>
          <w:ilvl w:val="0"/>
          <w:numId w:val="19"/>
        </w:numPr>
        <w:rPr>
          <w:rFonts w:asciiTheme="minorHAnsi" w:hAnsiTheme="minorHAnsi"/>
          <w:sz w:val="22"/>
          <w:szCs w:val="22"/>
        </w:rPr>
      </w:pPr>
      <w:r w:rsidRPr="005B6DE1">
        <w:rPr>
          <w:rFonts w:asciiTheme="minorHAnsi" w:hAnsiTheme="minorHAnsi"/>
          <w:sz w:val="22"/>
          <w:szCs w:val="22"/>
        </w:rPr>
        <w:t xml:space="preserve">Declaração de inidoneidade, que o impede de participar de licitações, bem como de contratar com a Administração Pública pelo prazo de até cinco anos. </w:t>
      </w:r>
    </w:p>
    <w:p w:rsidR="00B54F74" w:rsidRPr="005B6DE1" w:rsidRDefault="00B54F74" w:rsidP="00B54F74">
      <w:pPr>
        <w:autoSpaceDE w:val="0"/>
        <w:autoSpaceDN w:val="0"/>
        <w:adjustRightInd w:val="0"/>
        <w:jc w:val="both"/>
        <w:rPr>
          <w:rFonts w:asciiTheme="minorHAnsi" w:hAnsiTheme="minorHAnsi"/>
          <w:color w:val="000000"/>
          <w:sz w:val="22"/>
          <w:szCs w:val="22"/>
        </w:rPr>
      </w:pPr>
      <w:r w:rsidRPr="005B6DE1">
        <w:rPr>
          <w:rFonts w:asciiTheme="minorHAnsi" w:hAnsiTheme="minorHAnsi"/>
          <w:color w:val="000000"/>
          <w:sz w:val="22"/>
          <w:szCs w:val="22"/>
        </w:rPr>
        <w:t xml:space="preserve"> </w:t>
      </w:r>
    </w:p>
    <w:p w:rsidR="004535C3" w:rsidRPr="005B6DE1" w:rsidRDefault="004535C3" w:rsidP="00B54F74">
      <w:pPr>
        <w:pStyle w:val="PargrafodaLista"/>
        <w:numPr>
          <w:ilvl w:val="1"/>
          <w:numId w:val="4"/>
        </w:numPr>
        <w:spacing w:after="120"/>
        <w:ind w:left="567" w:hanging="567"/>
        <w:jc w:val="both"/>
        <w:rPr>
          <w:rFonts w:asciiTheme="minorHAnsi" w:hAnsiTheme="minorHAnsi"/>
          <w:sz w:val="22"/>
          <w:szCs w:val="22"/>
        </w:rPr>
      </w:pPr>
      <w:r w:rsidRPr="005B6DE1">
        <w:rPr>
          <w:rFonts w:asciiTheme="minorHAnsi" w:hAnsiTheme="minorHAnsi"/>
          <w:sz w:val="22"/>
          <w:szCs w:val="22"/>
        </w:rPr>
        <w:lastRenderedPageBreak/>
        <w:t xml:space="preserve">A CONTRATADA estará sujeita às sanções definidas no </w:t>
      </w:r>
      <w:r w:rsidR="00B54F74" w:rsidRPr="005B6DE1">
        <w:rPr>
          <w:rFonts w:asciiTheme="minorHAnsi" w:hAnsiTheme="minorHAnsi"/>
          <w:sz w:val="22"/>
          <w:szCs w:val="22"/>
        </w:rPr>
        <w:t>subitem anterior</w:t>
      </w:r>
      <w:r w:rsidRPr="005B6DE1">
        <w:rPr>
          <w:rFonts w:asciiTheme="minorHAnsi" w:hAnsiTheme="minorHAnsi"/>
          <w:sz w:val="22"/>
          <w:szCs w:val="22"/>
        </w:rPr>
        <w:t xml:space="preserve">, sem prejuízo da responsabilidade civil e criminal que seus atos ensejarem, nas seguintes hipóteses: </w:t>
      </w:r>
    </w:p>
    <w:p w:rsidR="004535C3" w:rsidRPr="005B6DE1" w:rsidRDefault="0069206B" w:rsidP="0069206B">
      <w:pPr>
        <w:pStyle w:val="PargrafodaLista"/>
        <w:numPr>
          <w:ilvl w:val="0"/>
          <w:numId w:val="35"/>
        </w:numPr>
        <w:jc w:val="both"/>
        <w:rPr>
          <w:rFonts w:asciiTheme="minorHAnsi" w:hAnsiTheme="minorHAnsi"/>
          <w:sz w:val="22"/>
          <w:szCs w:val="22"/>
        </w:rPr>
      </w:pPr>
      <w:r w:rsidRPr="005B6DE1">
        <w:rPr>
          <w:rFonts w:asciiTheme="minorHAnsi" w:hAnsiTheme="minorHAnsi"/>
          <w:sz w:val="22"/>
          <w:szCs w:val="22"/>
        </w:rPr>
        <w:t>Falhas</w:t>
      </w:r>
      <w:r w:rsidR="004535C3" w:rsidRPr="005B6DE1">
        <w:rPr>
          <w:rFonts w:asciiTheme="minorHAnsi" w:hAnsiTheme="minorHAnsi"/>
          <w:sz w:val="22"/>
          <w:szCs w:val="22"/>
        </w:rPr>
        <w:t xml:space="preserve"> ou irregularidades que não acarretem prejuízos à CONTRATANTE, consideradas a natureza e a gravidade da infração cometida: aplicação da sanção</w:t>
      </w:r>
      <w:r w:rsidR="00B54F74" w:rsidRPr="005B6DE1">
        <w:rPr>
          <w:rFonts w:asciiTheme="minorHAnsi" w:hAnsiTheme="minorHAnsi"/>
          <w:sz w:val="22"/>
          <w:szCs w:val="22"/>
        </w:rPr>
        <w:t xml:space="preserve"> </w:t>
      </w:r>
      <w:r w:rsidR="004535C3" w:rsidRPr="005B6DE1">
        <w:rPr>
          <w:rFonts w:asciiTheme="minorHAnsi" w:hAnsiTheme="minorHAnsi"/>
          <w:sz w:val="22"/>
          <w:szCs w:val="22"/>
        </w:rPr>
        <w:t xml:space="preserve">prevista na alínea “a”; </w:t>
      </w:r>
    </w:p>
    <w:p w:rsidR="0069206B" w:rsidRPr="005B6DE1" w:rsidRDefault="000329A0" w:rsidP="0069206B">
      <w:pPr>
        <w:pStyle w:val="PargrafodaLista"/>
        <w:numPr>
          <w:ilvl w:val="0"/>
          <w:numId w:val="35"/>
        </w:numPr>
        <w:jc w:val="both"/>
        <w:rPr>
          <w:rFonts w:asciiTheme="minorHAnsi" w:hAnsiTheme="minorHAnsi"/>
          <w:color w:val="000000"/>
          <w:sz w:val="22"/>
          <w:szCs w:val="22"/>
        </w:rPr>
      </w:pPr>
      <w:r w:rsidRPr="005B6DE1">
        <w:rPr>
          <w:rFonts w:asciiTheme="minorHAnsi" w:hAnsiTheme="minorHAnsi"/>
          <w:color w:val="000000"/>
          <w:sz w:val="22"/>
          <w:szCs w:val="22"/>
        </w:rPr>
        <w:t>Reincidência em falhas ou irregularidades já punidas com advertência formal: aplicação da sanção prevista na alínea “</w:t>
      </w:r>
      <w:r w:rsidR="0069206B" w:rsidRPr="005B6DE1">
        <w:rPr>
          <w:rFonts w:asciiTheme="minorHAnsi" w:hAnsiTheme="minorHAnsi"/>
          <w:color w:val="000000"/>
          <w:sz w:val="22"/>
          <w:szCs w:val="22"/>
        </w:rPr>
        <w:t>b</w:t>
      </w:r>
      <w:r w:rsidRPr="005B6DE1">
        <w:rPr>
          <w:rFonts w:asciiTheme="minorHAnsi" w:hAnsiTheme="minorHAnsi"/>
          <w:color w:val="000000"/>
          <w:sz w:val="22"/>
          <w:szCs w:val="22"/>
        </w:rPr>
        <w:t>;</w:t>
      </w:r>
    </w:p>
    <w:p w:rsidR="0069206B" w:rsidRPr="005B6DE1" w:rsidRDefault="0069206B" w:rsidP="0069206B">
      <w:pPr>
        <w:pStyle w:val="PargrafodaLista"/>
        <w:numPr>
          <w:ilvl w:val="0"/>
          <w:numId w:val="35"/>
        </w:numPr>
        <w:jc w:val="both"/>
        <w:rPr>
          <w:rFonts w:asciiTheme="minorHAnsi" w:hAnsiTheme="minorHAnsi"/>
          <w:color w:val="000000"/>
          <w:sz w:val="22"/>
          <w:szCs w:val="22"/>
        </w:rPr>
      </w:pPr>
      <w:r w:rsidRPr="005B6DE1">
        <w:rPr>
          <w:rFonts w:asciiTheme="minorHAnsi" w:hAnsiTheme="minorHAnsi"/>
          <w:color w:val="000000"/>
          <w:sz w:val="22"/>
          <w:szCs w:val="22"/>
        </w:rPr>
        <w:t xml:space="preserve">Pela realização parcial do evento: </w:t>
      </w:r>
      <w:r w:rsidRPr="005B6DE1">
        <w:rPr>
          <w:rFonts w:asciiTheme="minorHAnsi" w:hAnsiTheme="minorHAnsi"/>
          <w:sz w:val="22"/>
          <w:szCs w:val="22"/>
        </w:rPr>
        <w:t>aplicação da sanção prevista na alínea “b”;</w:t>
      </w:r>
    </w:p>
    <w:p w:rsidR="0069206B" w:rsidRPr="005B6DE1" w:rsidRDefault="0069206B" w:rsidP="0069206B">
      <w:pPr>
        <w:pStyle w:val="PargrafodaLista"/>
        <w:numPr>
          <w:ilvl w:val="0"/>
          <w:numId w:val="35"/>
        </w:numPr>
        <w:jc w:val="both"/>
        <w:rPr>
          <w:rFonts w:asciiTheme="minorHAnsi" w:hAnsiTheme="minorHAnsi"/>
          <w:sz w:val="22"/>
          <w:szCs w:val="22"/>
        </w:rPr>
      </w:pPr>
      <w:r w:rsidRPr="005B6DE1">
        <w:rPr>
          <w:rFonts w:asciiTheme="minorHAnsi" w:hAnsiTheme="minorHAnsi"/>
          <w:sz w:val="22"/>
          <w:szCs w:val="22"/>
        </w:rPr>
        <w:t xml:space="preserve">Pela não realização do evento: aplicação da sanção prevista na alínea “c”; </w:t>
      </w:r>
    </w:p>
    <w:p w:rsidR="0069206B" w:rsidRPr="005B6DE1" w:rsidRDefault="005B6DE1" w:rsidP="005B6DE1">
      <w:pPr>
        <w:pStyle w:val="PargrafodaLista"/>
        <w:numPr>
          <w:ilvl w:val="0"/>
          <w:numId w:val="35"/>
        </w:numPr>
        <w:jc w:val="both"/>
        <w:rPr>
          <w:rFonts w:asciiTheme="minorHAnsi" w:hAnsiTheme="minorHAnsi" w:cstheme="minorHAnsi"/>
          <w:b/>
          <w:bCs/>
          <w:sz w:val="22"/>
          <w:szCs w:val="22"/>
        </w:rPr>
      </w:pPr>
      <w:r w:rsidRPr="005B6DE1">
        <w:rPr>
          <w:rFonts w:asciiTheme="minorHAnsi" w:hAnsiTheme="minorHAnsi"/>
          <w:sz w:val="22"/>
          <w:szCs w:val="22"/>
        </w:rPr>
        <w:t>Pelo atraso</w:t>
      </w:r>
      <w:r w:rsidR="0069206B" w:rsidRPr="005B6DE1">
        <w:rPr>
          <w:rFonts w:asciiTheme="minorHAnsi" w:hAnsiTheme="minorHAnsi"/>
          <w:sz w:val="22"/>
          <w:szCs w:val="22"/>
        </w:rPr>
        <w:t xml:space="preserve"> no prazo estipulado</w:t>
      </w:r>
      <w:r w:rsidRPr="005B6DE1">
        <w:rPr>
          <w:rFonts w:asciiTheme="minorHAnsi" w:hAnsiTheme="minorHAnsi"/>
          <w:sz w:val="22"/>
          <w:szCs w:val="22"/>
        </w:rPr>
        <w:t xml:space="preserve">, </w:t>
      </w:r>
      <w:r w:rsidRPr="005B6DE1">
        <w:rPr>
          <w:rFonts w:asciiTheme="minorHAnsi" w:hAnsiTheme="minorHAnsi" w:cstheme="minorHAnsi"/>
          <w:sz w:val="22"/>
          <w:szCs w:val="22"/>
        </w:rPr>
        <w:t xml:space="preserve">relativo </w:t>
      </w:r>
      <w:r w:rsidR="001A089B">
        <w:rPr>
          <w:rFonts w:asciiTheme="minorHAnsi" w:hAnsiTheme="minorHAnsi" w:cstheme="minorHAnsi"/>
          <w:sz w:val="22"/>
          <w:szCs w:val="22"/>
        </w:rPr>
        <w:t>ao</w:t>
      </w:r>
      <w:r w:rsidRPr="005B6DE1">
        <w:rPr>
          <w:rFonts w:asciiTheme="minorHAnsi" w:hAnsiTheme="minorHAnsi" w:cstheme="minorHAnsi"/>
          <w:sz w:val="22"/>
          <w:szCs w:val="22"/>
        </w:rPr>
        <w:t xml:space="preserve"> início da prestação dos serviços: </w:t>
      </w:r>
      <w:r w:rsidR="0069206B" w:rsidRPr="005B6DE1">
        <w:rPr>
          <w:rFonts w:asciiTheme="minorHAnsi" w:hAnsiTheme="minorHAnsi" w:cstheme="minorHAnsi"/>
          <w:sz w:val="22"/>
          <w:szCs w:val="22"/>
        </w:rPr>
        <w:t xml:space="preserve">aplicação da sanção prevista na alínea </w:t>
      </w:r>
      <w:r w:rsidRPr="005B6DE1">
        <w:rPr>
          <w:rFonts w:asciiTheme="minorHAnsi" w:hAnsiTheme="minorHAnsi" w:cstheme="minorHAnsi"/>
          <w:sz w:val="22"/>
          <w:szCs w:val="22"/>
        </w:rPr>
        <w:t>“b”;</w:t>
      </w:r>
    </w:p>
    <w:p w:rsidR="005B6DE1" w:rsidRPr="005B6DE1" w:rsidRDefault="005B6DE1" w:rsidP="005B6DE1">
      <w:pPr>
        <w:pStyle w:val="PargrafodaLista"/>
        <w:numPr>
          <w:ilvl w:val="0"/>
          <w:numId w:val="35"/>
        </w:numPr>
        <w:jc w:val="both"/>
        <w:rPr>
          <w:rFonts w:asciiTheme="minorHAnsi" w:hAnsiTheme="minorHAnsi"/>
          <w:color w:val="000000"/>
          <w:sz w:val="22"/>
          <w:szCs w:val="22"/>
        </w:rPr>
      </w:pPr>
      <w:r w:rsidRPr="005B6DE1">
        <w:rPr>
          <w:rFonts w:asciiTheme="minorHAnsi" w:hAnsiTheme="minorHAnsi"/>
          <w:bCs/>
          <w:color w:val="000000"/>
          <w:sz w:val="22"/>
          <w:szCs w:val="22"/>
        </w:rPr>
        <w:t>P</w:t>
      </w:r>
      <w:r w:rsidRPr="005B6DE1">
        <w:rPr>
          <w:rFonts w:asciiTheme="minorHAnsi" w:hAnsiTheme="minorHAnsi"/>
          <w:color w:val="000000"/>
          <w:sz w:val="22"/>
          <w:szCs w:val="22"/>
        </w:rPr>
        <w:t xml:space="preserve">or descumprimento de ordem direta da Fiscalização: aplicação da sanção prevista na alínea “c”; </w:t>
      </w:r>
    </w:p>
    <w:p w:rsidR="000329A0" w:rsidRPr="005B6DE1" w:rsidRDefault="000329A0" w:rsidP="0069206B">
      <w:pPr>
        <w:pStyle w:val="PargrafodaLista"/>
        <w:numPr>
          <w:ilvl w:val="0"/>
          <w:numId w:val="35"/>
        </w:numPr>
        <w:jc w:val="both"/>
        <w:rPr>
          <w:rFonts w:asciiTheme="minorHAnsi" w:hAnsiTheme="minorHAnsi"/>
          <w:color w:val="000000"/>
          <w:sz w:val="22"/>
          <w:szCs w:val="22"/>
        </w:rPr>
      </w:pPr>
      <w:r w:rsidRPr="005B6DE1">
        <w:rPr>
          <w:rFonts w:asciiTheme="minorHAnsi" w:hAnsiTheme="minorHAnsi"/>
          <w:bCs/>
          <w:color w:val="000000"/>
          <w:sz w:val="22"/>
          <w:szCs w:val="22"/>
        </w:rPr>
        <w:t>I</w:t>
      </w:r>
      <w:r w:rsidRPr="005B6DE1">
        <w:rPr>
          <w:rFonts w:asciiTheme="minorHAnsi" w:hAnsiTheme="minorHAnsi"/>
          <w:color w:val="000000"/>
          <w:sz w:val="22"/>
          <w:szCs w:val="22"/>
        </w:rPr>
        <w:t>nfrações graves que acarretem a rescisão da presente avença: aplicação da sanção prevista na alínea</w:t>
      </w:r>
      <w:r w:rsidR="005B6DE1" w:rsidRPr="005B6DE1">
        <w:rPr>
          <w:rFonts w:asciiTheme="minorHAnsi" w:hAnsiTheme="minorHAnsi"/>
          <w:color w:val="000000"/>
          <w:sz w:val="22"/>
          <w:szCs w:val="22"/>
        </w:rPr>
        <w:t xml:space="preserve"> “d”;</w:t>
      </w:r>
      <w:r w:rsidRPr="005B6DE1">
        <w:rPr>
          <w:rFonts w:asciiTheme="minorHAnsi" w:hAnsiTheme="minorHAnsi"/>
          <w:color w:val="000000"/>
          <w:sz w:val="22"/>
          <w:szCs w:val="22"/>
        </w:rPr>
        <w:t xml:space="preserve"> </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Na </w:t>
      </w:r>
      <w:r w:rsidRPr="000329A0">
        <w:rPr>
          <w:rFonts w:asciiTheme="minorHAnsi" w:hAnsiTheme="minorHAnsi"/>
          <w:sz w:val="22"/>
          <w:szCs w:val="22"/>
        </w:rPr>
        <w:t>ocorrência</w:t>
      </w:r>
      <w:r w:rsidRPr="000329A0">
        <w:rPr>
          <w:rFonts w:asciiTheme="minorHAnsi" w:eastAsia="Calibri" w:hAnsiTheme="minorHAnsi"/>
          <w:sz w:val="22"/>
          <w:szCs w:val="22"/>
        </w:rPr>
        <w:t xml:space="preserve"> de falhas ou irregularidades diferentes daquelas indicadas no item anterior, a Administração poderá aplicar à futura Contratada quaisquer das sanções listadas no item 18.1, consideradas a natureza e a gravidade da infração cometida e sem prejuízo da responsabilidade civil e criminal que seus atos ensejarem.</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A critério da Contratante e nos termos do art. 87, § 2º, da Lei nº 8.666/93, as sanções previstas </w:t>
      </w:r>
      <w:r w:rsidRPr="000329A0">
        <w:rPr>
          <w:rFonts w:asciiTheme="minorHAnsi" w:hAnsiTheme="minorHAnsi"/>
          <w:sz w:val="22"/>
          <w:szCs w:val="22"/>
        </w:rPr>
        <w:t>nas alíneas “</w:t>
      </w:r>
      <w:r w:rsidR="005B6DE1">
        <w:rPr>
          <w:rFonts w:asciiTheme="minorHAnsi" w:hAnsiTheme="minorHAnsi"/>
          <w:sz w:val="22"/>
          <w:szCs w:val="22"/>
        </w:rPr>
        <w:t>e</w:t>
      </w:r>
      <w:r w:rsidRPr="000329A0">
        <w:rPr>
          <w:rFonts w:asciiTheme="minorHAnsi" w:hAnsiTheme="minorHAnsi"/>
          <w:sz w:val="22"/>
          <w:szCs w:val="22"/>
        </w:rPr>
        <w:t>”</w:t>
      </w:r>
      <w:r w:rsidRPr="000329A0">
        <w:rPr>
          <w:rFonts w:asciiTheme="minorHAnsi" w:eastAsia="Calibri" w:hAnsiTheme="minorHAnsi"/>
          <w:sz w:val="22"/>
          <w:szCs w:val="22"/>
        </w:rPr>
        <w:t xml:space="preserve"> </w:t>
      </w:r>
      <w:r w:rsidR="00B13798" w:rsidRPr="000329A0">
        <w:rPr>
          <w:rFonts w:asciiTheme="minorHAnsi" w:eastAsia="Calibri" w:hAnsiTheme="minorHAnsi"/>
          <w:sz w:val="22"/>
          <w:szCs w:val="22"/>
        </w:rPr>
        <w:t xml:space="preserve">no subitem </w:t>
      </w:r>
      <w:r w:rsidR="005B6DE1">
        <w:rPr>
          <w:rFonts w:asciiTheme="minorHAnsi" w:eastAsia="Calibri" w:hAnsiTheme="minorHAnsi"/>
          <w:sz w:val="22"/>
          <w:szCs w:val="22"/>
        </w:rPr>
        <w:t>1</w:t>
      </w:r>
      <w:r w:rsidR="00FA4496">
        <w:rPr>
          <w:rFonts w:asciiTheme="minorHAnsi" w:eastAsia="Calibri" w:hAnsiTheme="minorHAnsi"/>
          <w:sz w:val="22"/>
          <w:szCs w:val="22"/>
        </w:rPr>
        <w:t>4</w:t>
      </w:r>
      <w:r w:rsidR="00B13798" w:rsidRPr="000329A0">
        <w:rPr>
          <w:rFonts w:asciiTheme="minorHAnsi" w:eastAsia="Calibri" w:hAnsiTheme="minorHAnsi"/>
          <w:sz w:val="22"/>
          <w:szCs w:val="22"/>
        </w:rPr>
        <w:t xml:space="preserve">.1 </w:t>
      </w:r>
      <w:r w:rsidRPr="000329A0">
        <w:rPr>
          <w:rFonts w:asciiTheme="minorHAnsi" w:eastAsia="Calibri" w:hAnsiTheme="minorHAnsi"/>
          <w:sz w:val="22"/>
          <w:szCs w:val="22"/>
        </w:rPr>
        <w:t xml:space="preserve">poderão ser aplicadas cumulativamente com quaisquer das multas previstas </w:t>
      </w:r>
      <w:r w:rsidRPr="000329A0">
        <w:rPr>
          <w:rFonts w:asciiTheme="minorHAnsi" w:hAnsiTheme="minorHAnsi"/>
          <w:sz w:val="22"/>
          <w:szCs w:val="22"/>
        </w:rPr>
        <w:t>nas alíneas “b” a “</w:t>
      </w:r>
      <w:r w:rsidR="005B6DE1">
        <w:rPr>
          <w:rFonts w:asciiTheme="minorHAnsi" w:hAnsiTheme="minorHAnsi"/>
          <w:sz w:val="22"/>
          <w:szCs w:val="22"/>
        </w:rPr>
        <w:t>d</w:t>
      </w:r>
      <w:r w:rsidRPr="000329A0">
        <w:rPr>
          <w:rFonts w:asciiTheme="minorHAnsi" w:hAnsiTheme="minorHAnsi"/>
          <w:sz w:val="22"/>
          <w:szCs w:val="22"/>
        </w:rPr>
        <w:t>”</w:t>
      </w:r>
      <w:r w:rsidR="00B13798" w:rsidRPr="000329A0">
        <w:rPr>
          <w:rFonts w:asciiTheme="minorHAnsi" w:hAnsiTheme="minorHAnsi"/>
          <w:sz w:val="22"/>
          <w:szCs w:val="22"/>
        </w:rPr>
        <w:t xml:space="preserve"> do mesmo subitem</w:t>
      </w:r>
      <w:r w:rsidRPr="000329A0">
        <w:rPr>
          <w:rFonts w:asciiTheme="minorHAnsi" w:eastAsia="Calibri" w:hAnsiTheme="minorHAnsi"/>
          <w:sz w:val="22"/>
          <w:szCs w:val="22"/>
        </w:rPr>
        <w:t>.</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As sanções fixadas serão aplicadas nos autos do processo de gestão do Contrato, no qual será assegurado à </w:t>
      </w:r>
      <w:proofErr w:type="gramStart"/>
      <w:r w:rsidRPr="000329A0">
        <w:rPr>
          <w:rFonts w:asciiTheme="minorHAnsi" w:eastAsia="Calibri" w:hAnsiTheme="minorHAnsi"/>
          <w:sz w:val="22"/>
          <w:szCs w:val="22"/>
        </w:rPr>
        <w:t>futura Contratada</w:t>
      </w:r>
      <w:proofErr w:type="gramEnd"/>
      <w:r w:rsidRPr="000329A0">
        <w:rPr>
          <w:rFonts w:asciiTheme="minorHAnsi" w:eastAsia="Calibri" w:hAnsiTheme="minorHAnsi"/>
          <w:sz w:val="22"/>
          <w:szCs w:val="22"/>
        </w:rPr>
        <w:t xml:space="preserve"> o contraditório e a ampla defesa.</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suspensão e o impedimento são sanções administrativas que temporariamente obstam a participação em licitação e a contratação, sendo aplicadas nos seguintes prazos e hipóteses:</w:t>
      </w:r>
    </w:p>
    <w:p w:rsidR="00B54F74" w:rsidRPr="000329A0" w:rsidRDefault="00B54F74" w:rsidP="00E03C44">
      <w:pPr>
        <w:pStyle w:val="PargrafodaLista"/>
        <w:numPr>
          <w:ilvl w:val="2"/>
          <w:numId w:val="16"/>
        </w:numPr>
        <w:autoSpaceDE w:val="0"/>
        <w:autoSpaceDN w:val="0"/>
        <w:adjustRightInd w:val="0"/>
        <w:spacing w:after="50"/>
        <w:ind w:left="709" w:hanging="283"/>
        <w:jc w:val="both"/>
        <w:rPr>
          <w:rFonts w:asciiTheme="minorHAnsi" w:eastAsia="Calibri" w:hAnsiTheme="minorHAnsi"/>
          <w:sz w:val="22"/>
          <w:szCs w:val="22"/>
        </w:rPr>
      </w:pPr>
      <w:r w:rsidRPr="000329A0">
        <w:rPr>
          <w:rFonts w:asciiTheme="minorHAnsi" w:eastAsia="Calibri" w:hAnsiTheme="minorHAnsi"/>
          <w:sz w:val="22"/>
          <w:szCs w:val="22"/>
        </w:rPr>
        <w:t>Por até 30 (trinta) dias, quando, vencido o prazo da Advertência, a Contratada permanecer inadimplente;</w:t>
      </w:r>
    </w:p>
    <w:p w:rsidR="00B54F74" w:rsidRPr="000329A0" w:rsidRDefault="00B54F74" w:rsidP="00B13798">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0329A0">
        <w:rPr>
          <w:rFonts w:asciiTheme="minorHAnsi" w:hAnsiTheme="minorHAnsi"/>
          <w:sz w:val="22"/>
          <w:szCs w:val="22"/>
        </w:rPr>
        <w:t>Por até 01 (um) ano, quando a Contratada falhar ou fraudar na execução do Contrato, comportar-se de modo inidôneo, fizer declaração falsa ou cometer fraude fiscal; e</w:t>
      </w:r>
    </w:p>
    <w:p w:rsidR="00B54F74" w:rsidRPr="000329A0" w:rsidRDefault="00B54F74" w:rsidP="00B54F74">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0329A0">
        <w:rPr>
          <w:rFonts w:asciiTheme="minorHAnsi" w:hAnsiTheme="minorHAnsi"/>
          <w:sz w:val="22"/>
          <w:szCs w:val="22"/>
        </w:rPr>
        <w:t>Por até 02 (dois) anos, quando a Contratada:</w:t>
      </w:r>
    </w:p>
    <w:p w:rsidR="00B54F74" w:rsidRPr="000329A0" w:rsidRDefault="00E03C44" w:rsidP="00B54F74">
      <w:pPr>
        <w:pStyle w:val="Default"/>
        <w:tabs>
          <w:tab w:val="left" w:pos="142"/>
          <w:tab w:val="left" w:pos="426"/>
        </w:tabs>
        <w:ind w:left="720"/>
        <w:jc w:val="both"/>
        <w:rPr>
          <w:rFonts w:asciiTheme="minorHAnsi" w:eastAsia="Calibri" w:hAnsiTheme="minorHAnsi" w:cs="Times New Roman"/>
          <w:sz w:val="22"/>
          <w:szCs w:val="22"/>
        </w:rPr>
      </w:pPr>
      <w:r>
        <w:rPr>
          <w:rFonts w:asciiTheme="minorHAnsi" w:eastAsia="Calibri" w:hAnsiTheme="minorHAnsi" w:cs="Times New Roman"/>
          <w:sz w:val="22"/>
          <w:szCs w:val="22"/>
        </w:rPr>
        <w:t>c</w:t>
      </w:r>
      <w:r w:rsidR="00B54F74" w:rsidRPr="000329A0">
        <w:rPr>
          <w:rFonts w:asciiTheme="minorHAnsi" w:eastAsia="Calibri" w:hAnsiTheme="minorHAnsi" w:cs="Times New Roman"/>
          <w:sz w:val="22"/>
          <w:szCs w:val="22"/>
        </w:rPr>
        <w:t>.1) Praticar atos ilegais ou imorais visando frustrar os objetivos da contratação; ou</w:t>
      </w:r>
    </w:p>
    <w:p w:rsidR="00B54F74" w:rsidRPr="000329A0" w:rsidRDefault="00E03C44" w:rsidP="00B54F74">
      <w:pPr>
        <w:pStyle w:val="Default"/>
        <w:tabs>
          <w:tab w:val="left" w:pos="142"/>
          <w:tab w:val="left" w:pos="426"/>
        </w:tabs>
        <w:ind w:left="720"/>
        <w:jc w:val="both"/>
        <w:rPr>
          <w:rFonts w:asciiTheme="minorHAnsi" w:eastAsia="Calibri" w:hAnsiTheme="minorHAnsi" w:cs="Times New Roman"/>
          <w:sz w:val="22"/>
          <w:szCs w:val="22"/>
        </w:rPr>
      </w:pPr>
      <w:r>
        <w:rPr>
          <w:rFonts w:asciiTheme="minorHAnsi" w:eastAsia="Calibri" w:hAnsiTheme="minorHAnsi" w:cs="Times New Roman"/>
          <w:sz w:val="22"/>
          <w:szCs w:val="22"/>
        </w:rPr>
        <w:t>c</w:t>
      </w:r>
      <w:r w:rsidR="00B54F74" w:rsidRPr="000329A0">
        <w:rPr>
          <w:rFonts w:asciiTheme="minorHAnsi" w:eastAsia="Calibri" w:hAnsiTheme="minorHAnsi" w:cs="Times New Roman"/>
          <w:sz w:val="22"/>
          <w:szCs w:val="22"/>
        </w:rPr>
        <w:t>.2) For multada, e não efetuar o pagamento.</w:t>
      </w:r>
    </w:p>
    <w:p w:rsidR="00B54F74" w:rsidRPr="000329A0" w:rsidRDefault="00B54F74" w:rsidP="00B54F74">
      <w:pPr>
        <w:pStyle w:val="PargrafodaLista"/>
        <w:ind w:left="0"/>
        <w:rPr>
          <w:rFonts w:asciiTheme="minorHAnsi" w:hAnsiTheme="minorHAnsi"/>
          <w:sz w:val="22"/>
          <w:szCs w:val="22"/>
        </w:rPr>
      </w:pP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O prazo previsto no item </w:t>
      </w:r>
      <w:r w:rsidR="007627DC">
        <w:rPr>
          <w:rFonts w:asciiTheme="minorHAnsi" w:hAnsiTheme="minorHAnsi"/>
          <w:sz w:val="22"/>
          <w:szCs w:val="22"/>
        </w:rPr>
        <w:t>1</w:t>
      </w:r>
      <w:r w:rsidR="00EA4171">
        <w:rPr>
          <w:rFonts w:asciiTheme="minorHAnsi" w:hAnsiTheme="minorHAnsi"/>
          <w:sz w:val="22"/>
          <w:szCs w:val="22"/>
        </w:rPr>
        <w:t>4</w:t>
      </w:r>
      <w:r w:rsidR="007627DC">
        <w:rPr>
          <w:rFonts w:asciiTheme="minorHAnsi" w:hAnsiTheme="minorHAnsi"/>
          <w:sz w:val="22"/>
          <w:szCs w:val="22"/>
        </w:rPr>
        <w:t>.9, alínea “c</w:t>
      </w:r>
      <w:r w:rsidRPr="000329A0">
        <w:rPr>
          <w:rFonts w:asciiTheme="minorHAnsi" w:hAnsiTheme="minorHAnsi"/>
          <w:sz w:val="22"/>
          <w:szCs w:val="22"/>
        </w:rPr>
        <w:t xml:space="preserve">”, </w:t>
      </w:r>
      <w:r w:rsidRPr="000329A0">
        <w:rPr>
          <w:rFonts w:asciiTheme="minorHAnsi" w:eastAsia="Calibri" w:hAnsiTheme="minorHAnsi"/>
          <w:sz w:val="22"/>
          <w:szCs w:val="22"/>
        </w:rPr>
        <w:t>poderá ser aumentado em até 5 (cinco) anos.</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lastRenderedPageBreak/>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declaração de inidoneidade para licitar ou contratar será aplicada à vista dos motivos informados na instrução processual, podendo a reabilitação ser requerida após 2 (dois) anos de sua aplicação.</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B54F74" w:rsidRPr="000329A0" w:rsidRDefault="00B54F74" w:rsidP="00B54F74">
      <w:pPr>
        <w:pStyle w:val="PargrafodaLista"/>
        <w:numPr>
          <w:ilvl w:val="1"/>
          <w:numId w:val="4"/>
        </w:numPr>
        <w:spacing w:after="120"/>
        <w:ind w:left="567" w:hanging="567"/>
        <w:jc w:val="both"/>
        <w:rPr>
          <w:rFonts w:asciiTheme="minorHAnsi" w:hAnsiTheme="minorHAnsi"/>
          <w:bCs/>
          <w:sz w:val="22"/>
          <w:szCs w:val="22"/>
        </w:rPr>
      </w:pPr>
      <w:r w:rsidRPr="000329A0">
        <w:rPr>
          <w:rFonts w:asciiTheme="minorHAnsi" w:hAnsiTheme="minorHAnsi"/>
          <w:bCs/>
          <w:sz w:val="22"/>
          <w:szCs w:val="22"/>
        </w:rPr>
        <w:t xml:space="preserve">As sanções </w:t>
      </w:r>
      <w:r w:rsidRPr="000329A0">
        <w:rPr>
          <w:rFonts w:asciiTheme="minorHAnsi" w:eastAsia="Calibri" w:hAnsiTheme="minorHAnsi"/>
          <w:sz w:val="22"/>
          <w:szCs w:val="22"/>
        </w:rPr>
        <w:t>administrativas</w:t>
      </w:r>
      <w:r w:rsidRPr="000329A0">
        <w:rPr>
          <w:rFonts w:asciiTheme="minorHAnsi" w:hAnsiTheme="minorHAnsi"/>
          <w:bCs/>
          <w:sz w:val="22"/>
          <w:szCs w:val="22"/>
        </w:rPr>
        <w:t xml:space="preserve"> serão registradas no SICAF. </w:t>
      </w:r>
    </w:p>
    <w:p w:rsidR="00B54F74" w:rsidRPr="000329A0" w:rsidRDefault="00B54F74" w:rsidP="00B54F74">
      <w:pPr>
        <w:pStyle w:val="PargrafodaLista"/>
        <w:numPr>
          <w:ilvl w:val="0"/>
          <w:numId w:val="4"/>
        </w:numPr>
        <w:pBdr>
          <w:bottom w:val="single" w:sz="4" w:space="1" w:color="auto"/>
        </w:pBdr>
        <w:spacing w:after="120"/>
        <w:jc w:val="both"/>
        <w:rPr>
          <w:rFonts w:asciiTheme="minorHAnsi" w:hAnsiTheme="minorHAnsi"/>
          <w:b/>
          <w:bCs/>
          <w:sz w:val="22"/>
          <w:szCs w:val="22"/>
        </w:rPr>
      </w:pPr>
      <w:r w:rsidRPr="000329A0">
        <w:rPr>
          <w:rFonts w:asciiTheme="minorHAnsi" w:hAnsiTheme="minorHAnsi"/>
          <w:b/>
          <w:sz w:val="22"/>
          <w:szCs w:val="22"/>
        </w:rPr>
        <w:t>DISPOSIÇÕES GERAIS/INFORMAÇÕES COMPLEMENTARES</w:t>
      </w:r>
    </w:p>
    <w:p w:rsidR="00B54F74" w:rsidRPr="000329A0" w:rsidRDefault="00B54F74" w:rsidP="00B54F74">
      <w:pPr>
        <w:pStyle w:val="PargrafodaLista"/>
        <w:numPr>
          <w:ilvl w:val="1"/>
          <w:numId w:val="4"/>
        </w:numPr>
        <w:spacing w:after="120"/>
        <w:ind w:left="567" w:hanging="567"/>
        <w:jc w:val="both"/>
        <w:rPr>
          <w:rFonts w:asciiTheme="minorHAnsi" w:hAnsiTheme="minorHAnsi"/>
          <w:sz w:val="22"/>
          <w:szCs w:val="22"/>
        </w:rPr>
      </w:pPr>
      <w:r w:rsidRPr="000329A0">
        <w:rPr>
          <w:rFonts w:asciiTheme="minorHAnsi" w:hAnsiTheme="minorHAnsi"/>
          <w:sz w:val="22"/>
          <w:szCs w:val="22"/>
        </w:rPr>
        <w:t>O Setor Técnico competente auxiliará o pregoeiro nos casos de pedidos de esclarecimentos, impugnações e análise de propostas.</w:t>
      </w:r>
    </w:p>
    <w:p w:rsidR="00B54F74" w:rsidRPr="000329A0" w:rsidRDefault="00B54F74" w:rsidP="00B54F74">
      <w:pPr>
        <w:pStyle w:val="PargrafodaLista"/>
        <w:numPr>
          <w:ilvl w:val="1"/>
          <w:numId w:val="4"/>
        </w:numPr>
        <w:spacing w:after="120"/>
        <w:ind w:left="567" w:hanging="567"/>
        <w:jc w:val="both"/>
        <w:rPr>
          <w:rFonts w:asciiTheme="minorHAnsi" w:hAnsiTheme="minorHAnsi"/>
          <w:sz w:val="22"/>
          <w:szCs w:val="22"/>
        </w:rPr>
      </w:pPr>
      <w:r w:rsidRPr="000329A0">
        <w:rPr>
          <w:rFonts w:asciiTheme="minorHAnsi" w:hAnsiTheme="minorHAnsi"/>
          <w:sz w:val="22"/>
          <w:szCs w:val="22"/>
        </w:rPr>
        <w:t>Eventuais pedidos de informações/esclarecimentos deverão ser encaminhados a Agência Municipal de Regulação de Serviços Delegados - A</w:t>
      </w:r>
      <w:r w:rsidR="006B1F08">
        <w:rPr>
          <w:rFonts w:asciiTheme="minorHAnsi" w:hAnsiTheme="minorHAnsi"/>
          <w:sz w:val="22"/>
          <w:szCs w:val="22"/>
        </w:rPr>
        <w:t>RSER, através do e</w:t>
      </w:r>
      <w:r w:rsidR="005F3C67">
        <w:rPr>
          <w:rFonts w:asciiTheme="minorHAnsi" w:hAnsiTheme="minorHAnsi"/>
          <w:sz w:val="22"/>
          <w:szCs w:val="22"/>
        </w:rPr>
        <w:t>-</w:t>
      </w:r>
      <w:r w:rsidR="006B1F08">
        <w:rPr>
          <w:rFonts w:asciiTheme="minorHAnsi" w:hAnsiTheme="minorHAnsi"/>
          <w:sz w:val="22"/>
          <w:szCs w:val="22"/>
        </w:rPr>
        <w:t>mail: gerencia.planejamento@arser</w:t>
      </w:r>
      <w:r w:rsidRPr="000329A0">
        <w:rPr>
          <w:rFonts w:asciiTheme="minorHAnsi" w:hAnsiTheme="minorHAnsi"/>
          <w:sz w:val="22"/>
          <w:szCs w:val="22"/>
        </w:rPr>
        <w:t>.maceio.al.gov.br, telefone para contato (82) 3315-</w:t>
      </w:r>
      <w:r w:rsidR="00EA1B12">
        <w:rPr>
          <w:rFonts w:asciiTheme="minorHAnsi" w:hAnsiTheme="minorHAnsi"/>
          <w:sz w:val="22"/>
          <w:szCs w:val="22"/>
        </w:rPr>
        <w:t>3713/3714/3715</w:t>
      </w:r>
      <w:r w:rsidRPr="000329A0">
        <w:rPr>
          <w:rFonts w:asciiTheme="minorHAnsi" w:hAnsiTheme="minorHAnsi"/>
          <w:sz w:val="22"/>
          <w:szCs w:val="22"/>
        </w:rPr>
        <w:t>.</w:t>
      </w:r>
    </w:p>
    <w:p w:rsidR="00B54F74" w:rsidRPr="000329A0" w:rsidRDefault="00B54F74" w:rsidP="00B54F74">
      <w:pPr>
        <w:tabs>
          <w:tab w:val="left" w:pos="284"/>
        </w:tabs>
        <w:jc w:val="center"/>
        <w:rPr>
          <w:rFonts w:asciiTheme="minorHAnsi" w:hAnsiTheme="minorHAnsi"/>
          <w:sz w:val="22"/>
          <w:szCs w:val="22"/>
        </w:rPr>
      </w:pPr>
    </w:p>
    <w:p w:rsidR="00B54F74" w:rsidRPr="000329A0" w:rsidRDefault="005F730B" w:rsidP="00B54F74">
      <w:pPr>
        <w:tabs>
          <w:tab w:val="left" w:pos="284"/>
        </w:tabs>
        <w:jc w:val="center"/>
        <w:rPr>
          <w:rFonts w:asciiTheme="minorHAnsi" w:hAnsiTheme="minorHAnsi"/>
          <w:sz w:val="22"/>
          <w:szCs w:val="22"/>
        </w:rPr>
      </w:pPr>
      <w:r w:rsidRPr="00452E43">
        <w:rPr>
          <w:rFonts w:asciiTheme="minorHAnsi" w:hAnsiTheme="minorHAnsi"/>
          <w:sz w:val="22"/>
          <w:szCs w:val="22"/>
        </w:rPr>
        <w:t xml:space="preserve">Maceió, </w:t>
      </w:r>
      <w:r w:rsidR="005F3C67">
        <w:rPr>
          <w:rFonts w:asciiTheme="minorHAnsi" w:hAnsiTheme="minorHAnsi"/>
          <w:sz w:val="22"/>
          <w:szCs w:val="22"/>
        </w:rPr>
        <w:t>18</w:t>
      </w:r>
      <w:r w:rsidR="00EA1B12">
        <w:rPr>
          <w:rFonts w:asciiTheme="minorHAnsi" w:hAnsiTheme="minorHAnsi"/>
          <w:sz w:val="22"/>
          <w:szCs w:val="22"/>
        </w:rPr>
        <w:t xml:space="preserve"> de </w:t>
      </w:r>
      <w:r w:rsidR="005F3C67">
        <w:rPr>
          <w:rFonts w:asciiTheme="minorHAnsi" w:hAnsiTheme="minorHAnsi"/>
          <w:sz w:val="22"/>
          <w:szCs w:val="22"/>
        </w:rPr>
        <w:t>março</w:t>
      </w:r>
      <w:r w:rsidR="00EA1B12">
        <w:rPr>
          <w:rFonts w:asciiTheme="minorHAnsi" w:hAnsiTheme="minorHAnsi"/>
          <w:sz w:val="22"/>
          <w:szCs w:val="22"/>
        </w:rPr>
        <w:t xml:space="preserve"> de </w:t>
      </w:r>
      <w:r w:rsidR="005F3C67">
        <w:rPr>
          <w:rFonts w:asciiTheme="minorHAnsi" w:hAnsiTheme="minorHAnsi"/>
          <w:sz w:val="22"/>
          <w:szCs w:val="22"/>
        </w:rPr>
        <w:t>2019</w:t>
      </w:r>
    </w:p>
    <w:p w:rsidR="00B54F74" w:rsidRPr="000329A0" w:rsidRDefault="00B54F74" w:rsidP="00B54F74">
      <w:pPr>
        <w:tabs>
          <w:tab w:val="left" w:pos="284"/>
        </w:tabs>
        <w:jc w:val="center"/>
        <w:rPr>
          <w:rFonts w:asciiTheme="minorHAnsi" w:hAnsiTheme="minorHAnsi"/>
          <w:sz w:val="22"/>
          <w:szCs w:val="22"/>
        </w:rPr>
      </w:pPr>
    </w:p>
    <w:p w:rsidR="00B54F74" w:rsidRPr="000329A0" w:rsidRDefault="00B54F74" w:rsidP="00B54F74">
      <w:pPr>
        <w:ind w:left="284"/>
        <w:jc w:val="center"/>
        <w:rPr>
          <w:rFonts w:asciiTheme="minorHAnsi" w:hAnsiTheme="minorHAnsi"/>
          <w:sz w:val="22"/>
          <w:szCs w:val="22"/>
        </w:rPr>
      </w:pPr>
    </w:p>
    <w:p w:rsidR="00B54F74" w:rsidRPr="000329A0" w:rsidRDefault="00354405" w:rsidP="00B54F74">
      <w:pPr>
        <w:jc w:val="center"/>
        <w:rPr>
          <w:rFonts w:asciiTheme="minorHAnsi" w:hAnsiTheme="minorHAnsi"/>
          <w:sz w:val="22"/>
          <w:szCs w:val="22"/>
        </w:rPr>
      </w:pPr>
      <w:r>
        <w:rPr>
          <w:rFonts w:asciiTheme="minorHAnsi" w:hAnsiTheme="minorHAnsi"/>
          <w:sz w:val="22"/>
          <w:szCs w:val="22"/>
        </w:rPr>
        <w:t>Diego Passos Lima</w:t>
      </w:r>
    </w:p>
    <w:p w:rsidR="00D8181F" w:rsidRPr="007D05E0" w:rsidRDefault="00B54F74" w:rsidP="007D05E0">
      <w:pPr>
        <w:jc w:val="center"/>
        <w:rPr>
          <w:rFonts w:asciiTheme="minorHAnsi" w:hAnsiTheme="minorHAnsi"/>
          <w:sz w:val="22"/>
          <w:szCs w:val="22"/>
        </w:rPr>
      </w:pPr>
      <w:r w:rsidRPr="000329A0">
        <w:rPr>
          <w:rFonts w:asciiTheme="minorHAnsi" w:hAnsiTheme="minorHAnsi"/>
          <w:sz w:val="22"/>
          <w:szCs w:val="22"/>
        </w:rPr>
        <w:t>Ger</w:t>
      </w:r>
      <w:r w:rsidR="006074D7">
        <w:rPr>
          <w:rFonts w:asciiTheme="minorHAnsi" w:hAnsiTheme="minorHAnsi"/>
          <w:sz w:val="22"/>
          <w:szCs w:val="22"/>
        </w:rPr>
        <w:t>ente</w:t>
      </w:r>
      <w:r w:rsidRPr="000329A0">
        <w:rPr>
          <w:rFonts w:asciiTheme="minorHAnsi" w:hAnsiTheme="minorHAnsi"/>
          <w:sz w:val="22"/>
          <w:szCs w:val="22"/>
        </w:rPr>
        <w:t xml:space="preserve"> de Planejamento e Contratações/ARSER</w:t>
      </w:r>
    </w:p>
    <w:p w:rsidR="00D8181F" w:rsidRDefault="00FC5BFF" w:rsidP="00FC5BFF">
      <w:pPr>
        <w:tabs>
          <w:tab w:val="left" w:pos="5932"/>
        </w:tabs>
        <w:rPr>
          <w:rFonts w:asciiTheme="minorHAnsi" w:hAnsiTheme="minorHAnsi" w:cstheme="minorHAnsi"/>
          <w:b/>
          <w:sz w:val="22"/>
          <w:szCs w:val="22"/>
        </w:rPr>
      </w:pPr>
      <w:r>
        <w:rPr>
          <w:rFonts w:asciiTheme="minorHAnsi" w:hAnsiTheme="minorHAnsi" w:cstheme="minorHAnsi"/>
          <w:b/>
          <w:sz w:val="22"/>
          <w:szCs w:val="22"/>
        </w:rPr>
        <w:tab/>
      </w:r>
    </w:p>
    <w:p w:rsidR="00EA1B12" w:rsidRDefault="00EA1B12" w:rsidP="00FC5BFF">
      <w:pPr>
        <w:tabs>
          <w:tab w:val="left" w:pos="5932"/>
        </w:tabs>
        <w:rPr>
          <w:rFonts w:asciiTheme="minorHAnsi" w:hAnsiTheme="minorHAnsi" w:cstheme="minorHAnsi"/>
          <w:b/>
          <w:sz w:val="22"/>
          <w:szCs w:val="22"/>
        </w:rPr>
      </w:pPr>
    </w:p>
    <w:p w:rsidR="00EA1B12" w:rsidRDefault="00EA1B12"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5F3C67" w:rsidRDefault="005F3C67" w:rsidP="00FC5BFF">
      <w:pPr>
        <w:tabs>
          <w:tab w:val="left" w:pos="5932"/>
        </w:tabs>
        <w:rPr>
          <w:rFonts w:asciiTheme="minorHAnsi" w:hAnsiTheme="minorHAnsi" w:cstheme="minorHAnsi"/>
          <w:b/>
          <w:sz w:val="22"/>
          <w:szCs w:val="22"/>
        </w:rPr>
      </w:pPr>
    </w:p>
    <w:p w:rsidR="005F3C67" w:rsidRDefault="005F3C67" w:rsidP="00FC5BFF">
      <w:pPr>
        <w:tabs>
          <w:tab w:val="left" w:pos="5932"/>
        </w:tabs>
        <w:rPr>
          <w:rFonts w:asciiTheme="minorHAnsi" w:hAnsiTheme="minorHAnsi" w:cstheme="minorHAnsi"/>
          <w:b/>
          <w:sz w:val="22"/>
          <w:szCs w:val="22"/>
        </w:rPr>
      </w:pPr>
    </w:p>
    <w:p w:rsidR="005F3C67" w:rsidRDefault="005F3C67" w:rsidP="00FC5BFF">
      <w:pPr>
        <w:tabs>
          <w:tab w:val="left" w:pos="5932"/>
        </w:tabs>
        <w:rPr>
          <w:rFonts w:asciiTheme="minorHAnsi" w:hAnsiTheme="minorHAnsi" w:cstheme="minorHAnsi"/>
          <w:b/>
          <w:sz w:val="22"/>
          <w:szCs w:val="22"/>
        </w:rPr>
      </w:pPr>
    </w:p>
    <w:p w:rsidR="005F3C67" w:rsidRDefault="005F3C67" w:rsidP="00FC5BFF">
      <w:pPr>
        <w:tabs>
          <w:tab w:val="left" w:pos="5932"/>
        </w:tabs>
        <w:rPr>
          <w:rFonts w:asciiTheme="minorHAnsi" w:hAnsiTheme="minorHAnsi" w:cstheme="minorHAnsi"/>
          <w:b/>
          <w:sz w:val="22"/>
          <w:szCs w:val="22"/>
        </w:rPr>
      </w:pPr>
    </w:p>
    <w:p w:rsidR="005F3C67" w:rsidRDefault="005F3C67" w:rsidP="005F3C67">
      <w:pPr>
        <w:tabs>
          <w:tab w:val="left" w:pos="5932"/>
        </w:tabs>
        <w:ind w:left="-426"/>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354405" w:rsidRDefault="00354405" w:rsidP="00354405">
      <w:pPr>
        <w:jc w:val="center"/>
        <w:rPr>
          <w:rFonts w:asciiTheme="minorHAnsi" w:hAnsiTheme="minorHAnsi" w:cstheme="minorHAnsi"/>
          <w:b/>
          <w:sz w:val="20"/>
          <w:szCs w:val="20"/>
        </w:rPr>
      </w:pPr>
    </w:p>
    <w:p w:rsidR="00574B7F" w:rsidRPr="00354405" w:rsidRDefault="00776518" w:rsidP="00354405">
      <w:pPr>
        <w:jc w:val="center"/>
        <w:rPr>
          <w:rFonts w:asciiTheme="minorHAnsi" w:hAnsiTheme="minorHAnsi" w:cstheme="minorHAnsi"/>
          <w:b/>
          <w:sz w:val="20"/>
          <w:szCs w:val="20"/>
        </w:rPr>
      </w:pPr>
      <w:r w:rsidRPr="00354405">
        <w:rPr>
          <w:rFonts w:asciiTheme="minorHAnsi" w:hAnsiTheme="minorHAnsi" w:cstheme="minorHAnsi"/>
          <w:b/>
          <w:sz w:val="20"/>
          <w:szCs w:val="20"/>
        </w:rPr>
        <w:lastRenderedPageBreak/>
        <w:t>A</w:t>
      </w:r>
      <w:r w:rsidR="00F33B0B" w:rsidRPr="00354405">
        <w:rPr>
          <w:rFonts w:asciiTheme="minorHAnsi" w:hAnsiTheme="minorHAnsi" w:cstheme="minorHAnsi"/>
          <w:b/>
          <w:sz w:val="20"/>
          <w:szCs w:val="20"/>
        </w:rPr>
        <w:t>NEXO</w:t>
      </w:r>
      <w:r w:rsidR="00D96E4E" w:rsidRPr="00354405">
        <w:rPr>
          <w:rFonts w:asciiTheme="minorHAnsi" w:hAnsiTheme="minorHAnsi" w:cstheme="minorHAnsi"/>
          <w:b/>
          <w:sz w:val="20"/>
          <w:szCs w:val="20"/>
        </w:rPr>
        <w:t xml:space="preserve"> </w:t>
      </w:r>
      <w:r w:rsidR="00A5689D" w:rsidRPr="00354405">
        <w:rPr>
          <w:rFonts w:asciiTheme="minorHAnsi" w:hAnsiTheme="minorHAnsi" w:cstheme="minorHAnsi"/>
          <w:b/>
          <w:sz w:val="20"/>
          <w:szCs w:val="20"/>
        </w:rPr>
        <w:t>I</w:t>
      </w:r>
      <w:r w:rsidR="00354405" w:rsidRPr="00354405">
        <w:rPr>
          <w:rFonts w:asciiTheme="minorHAnsi" w:hAnsiTheme="minorHAnsi" w:cstheme="minorHAnsi"/>
          <w:b/>
          <w:sz w:val="20"/>
          <w:szCs w:val="20"/>
        </w:rPr>
        <w:t>- Q</w:t>
      </w:r>
      <w:r w:rsidR="00574B7F" w:rsidRPr="00354405">
        <w:rPr>
          <w:rFonts w:asciiTheme="minorHAnsi" w:hAnsiTheme="minorHAnsi" w:cstheme="minorHAnsi"/>
          <w:b/>
          <w:sz w:val="20"/>
          <w:szCs w:val="20"/>
        </w:rPr>
        <w:t>UANTITATIVO ESTIMADO</w:t>
      </w:r>
    </w:p>
    <w:p w:rsidR="005D7D80" w:rsidRPr="00354405" w:rsidRDefault="005D7D80" w:rsidP="005D7D80">
      <w:pPr>
        <w:jc w:val="center"/>
        <w:rPr>
          <w:rFonts w:asciiTheme="minorHAnsi" w:hAnsiTheme="minorHAnsi" w:cstheme="minorHAnsi"/>
          <w:b/>
          <w:sz w:val="20"/>
          <w:szCs w:val="20"/>
        </w:rPr>
      </w:pPr>
    </w:p>
    <w:p w:rsidR="005D7D80" w:rsidRPr="00354405" w:rsidRDefault="005D7D80" w:rsidP="00354405">
      <w:pPr>
        <w:tabs>
          <w:tab w:val="left" w:pos="142"/>
        </w:tabs>
        <w:rPr>
          <w:rFonts w:asciiTheme="minorHAnsi" w:hAnsiTheme="minorHAnsi" w:cstheme="minorHAnsi"/>
          <w:sz w:val="20"/>
          <w:szCs w:val="20"/>
        </w:rPr>
      </w:pPr>
      <w:r w:rsidRPr="00354405">
        <w:rPr>
          <w:rFonts w:asciiTheme="minorHAnsi" w:hAnsiTheme="minorHAnsi" w:cstheme="minorHAnsi"/>
          <w:b/>
          <w:sz w:val="20"/>
          <w:szCs w:val="20"/>
        </w:rPr>
        <w:t>DO OBJETO</w:t>
      </w:r>
      <w:r w:rsidR="00354405" w:rsidRPr="00354405">
        <w:rPr>
          <w:rFonts w:asciiTheme="minorHAnsi" w:hAnsiTheme="minorHAnsi" w:cstheme="minorHAnsi"/>
          <w:b/>
          <w:sz w:val="20"/>
          <w:szCs w:val="20"/>
        </w:rPr>
        <w:t xml:space="preserve">: </w:t>
      </w:r>
      <w:r w:rsidR="00B1277F" w:rsidRPr="00354405">
        <w:rPr>
          <w:rFonts w:asciiTheme="minorHAnsi" w:eastAsia="Calibri" w:hAnsiTheme="minorHAnsi" w:cstheme="minorHAnsi"/>
          <w:sz w:val="20"/>
          <w:szCs w:val="20"/>
        </w:rPr>
        <w:t xml:space="preserve">Registro de Preços para futura e eventual </w:t>
      </w:r>
      <w:r w:rsidR="00FC5BFF" w:rsidRPr="00354405">
        <w:rPr>
          <w:rFonts w:asciiTheme="minorHAnsi" w:hAnsiTheme="minorHAnsi" w:cstheme="minorHAnsi"/>
          <w:sz w:val="20"/>
          <w:szCs w:val="20"/>
        </w:rPr>
        <w:t>contratação de empresa especializada no fornecimento de almoços tipo quentinha</w:t>
      </w:r>
      <w:r w:rsidR="00FC5BFF" w:rsidRPr="00354405">
        <w:rPr>
          <w:rFonts w:asciiTheme="minorHAnsi" w:eastAsia="Calibri" w:hAnsiTheme="minorHAnsi" w:cstheme="minorHAnsi"/>
          <w:sz w:val="20"/>
          <w:szCs w:val="20"/>
        </w:rPr>
        <w:t xml:space="preserve">, </w:t>
      </w:r>
      <w:r w:rsidR="00B1277F" w:rsidRPr="00354405">
        <w:rPr>
          <w:rFonts w:asciiTheme="minorHAnsi" w:hAnsiTheme="minorHAnsi" w:cstheme="minorHAnsi"/>
          <w:sz w:val="20"/>
          <w:szCs w:val="20"/>
        </w:rPr>
        <w:t>para atendimento aos diversos Órgãos e Entidades da Administração Pública do Município de Maceió</w:t>
      </w:r>
      <w:r w:rsidR="00B1277F" w:rsidRPr="00354405">
        <w:rPr>
          <w:rFonts w:asciiTheme="minorHAnsi" w:eastAsia="Calibri" w:hAnsiTheme="minorHAnsi" w:cstheme="minorHAnsi"/>
          <w:sz w:val="20"/>
          <w:szCs w:val="20"/>
        </w:rPr>
        <w:t xml:space="preserve">, nas especificações e quantidades </w:t>
      </w:r>
      <w:r w:rsidRPr="00354405">
        <w:rPr>
          <w:rFonts w:asciiTheme="minorHAnsi" w:hAnsiTheme="minorHAnsi" w:cstheme="minorHAnsi"/>
          <w:sz w:val="20"/>
          <w:szCs w:val="20"/>
        </w:rPr>
        <w:t>abaixo:</w:t>
      </w:r>
    </w:p>
    <w:p w:rsidR="007D05E0" w:rsidRPr="00354405" w:rsidRDefault="007D05E0" w:rsidP="007D05E0">
      <w:pPr>
        <w:rPr>
          <w:rFonts w:asciiTheme="minorHAnsi" w:hAnsiTheme="minorHAnsi" w:cstheme="minorHAnsi"/>
          <w:sz w:val="20"/>
          <w:szCs w:val="20"/>
        </w:rPr>
      </w:pPr>
    </w:p>
    <w:tbl>
      <w:tblPr>
        <w:tblStyle w:val="Tabelacomgrade"/>
        <w:tblW w:w="0" w:type="auto"/>
        <w:tblInd w:w="108" w:type="dxa"/>
        <w:tblLook w:val="04A0" w:firstRow="1" w:lastRow="0" w:firstColumn="1" w:lastColumn="0" w:noHBand="0" w:noVBand="1"/>
      </w:tblPr>
      <w:tblGrid>
        <w:gridCol w:w="5991"/>
        <w:gridCol w:w="1408"/>
        <w:gridCol w:w="1555"/>
      </w:tblGrid>
      <w:tr w:rsidR="007D05E0" w:rsidRPr="00354405" w:rsidTr="00BC2653">
        <w:tc>
          <w:tcPr>
            <w:tcW w:w="6096" w:type="dxa"/>
          </w:tcPr>
          <w:p w:rsidR="007D05E0" w:rsidRPr="00354405" w:rsidRDefault="007D05E0" w:rsidP="007D05E0">
            <w:pPr>
              <w:jc w:val="center"/>
              <w:rPr>
                <w:rFonts w:asciiTheme="minorHAnsi" w:hAnsiTheme="minorHAnsi" w:cstheme="minorHAnsi"/>
                <w:b/>
                <w:sz w:val="20"/>
                <w:szCs w:val="20"/>
              </w:rPr>
            </w:pPr>
            <w:r w:rsidRPr="00354405">
              <w:rPr>
                <w:rFonts w:asciiTheme="minorHAnsi" w:hAnsiTheme="minorHAnsi" w:cstheme="minorHAnsi"/>
                <w:b/>
                <w:sz w:val="20"/>
                <w:szCs w:val="20"/>
              </w:rPr>
              <w:t>PRODUTO</w:t>
            </w:r>
          </w:p>
        </w:tc>
        <w:tc>
          <w:tcPr>
            <w:tcW w:w="1417" w:type="dxa"/>
          </w:tcPr>
          <w:p w:rsidR="007D05E0" w:rsidRPr="00354405" w:rsidRDefault="007D05E0" w:rsidP="007D05E0">
            <w:pPr>
              <w:jc w:val="center"/>
              <w:rPr>
                <w:rFonts w:asciiTheme="minorHAnsi" w:hAnsiTheme="minorHAnsi" w:cstheme="minorHAnsi"/>
                <w:b/>
                <w:sz w:val="20"/>
                <w:szCs w:val="20"/>
              </w:rPr>
            </w:pPr>
            <w:r w:rsidRPr="00354405">
              <w:rPr>
                <w:rFonts w:asciiTheme="minorHAnsi" w:hAnsiTheme="minorHAnsi" w:cstheme="minorHAnsi"/>
                <w:b/>
                <w:sz w:val="20"/>
                <w:szCs w:val="20"/>
              </w:rPr>
              <w:t>UNIDADE</w:t>
            </w:r>
          </w:p>
        </w:tc>
        <w:tc>
          <w:tcPr>
            <w:tcW w:w="1559" w:type="dxa"/>
          </w:tcPr>
          <w:p w:rsidR="007D05E0" w:rsidRPr="00354405" w:rsidRDefault="007D05E0" w:rsidP="007D05E0">
            <w:pPr>
              <w:jc w:val="center"/>
              <w:rPr>
                <w:rFonts w:asciiTheme="minorHAnsi" w:hAnsiTheme="minorHAnsi" w:cstheme="minorHAnsi"/>
                <w:b/>
                <w:sz w:val="20"/>
                <w:szCs w:val="20"/>
              </w:rPr>
            </w:pPr>
            <w:r w:rsidRPr="00354405">
              <w:rPr>
                <w:rFonts w:asciiTheme="minorHAnsi" w:hAnsiTheme="minorHAnsi" w:cstheme="minorHAnsi"/>
                <w:b/>
                <w:sz w:val="20"/>
                <w:szCs w:val="20"/>
              </w:rPr>
              <w:t>QUANTIDADE</w:t>
            </w:r>
          </w:p>
        </w:tc>
      </w:tr>
      <w:tr w:rsidR="007D05E0" w:rsidRPr="00354405" w:rsidTr="00E4727F">
        <w:tc>
          <w:tcPr>
            <w:tcW w:w="6096" w:type="dxa"/>
          </w:tcPr>
          <w:p w:rsidR="003C3B15"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b/>
                <w:sz w:val="20"/>
                <w:szCs w:val="20"/>
              </w:rPr>
              <w:t>ALMOÇO Tipo 01:</w:t>
            </w:r>
            <w:r w:rsidRPr="00354405">
              <w:rPr>
                <w:rFonts w:asciiTheme="minorHAnsi" w:hAnsiTheme="minorHAnsi" w:cstheme="minorHAnsi"/>
                <w:sz w:val="20"/>
                <w:szCs w:val="20"/>
              </w:rPr>
              <w:t xml:space="preserve"> Feijão carioca com arroz, macarrão, salada crua (cenoura, beterraba, tomate, ce</w:t>
            </w:r>
            <w:r w:rsidR="003C3B15" w:rsidRPr="00354405">
              <w:rPr>
                <w:rFonts w:asciiTheme="minorHAnsi" w:hAnsiTheme="minorHAnsi" w:cstheme="minorHAnsi"/>
                <w:sz w:val="20"/>
                <w:szCs w:val="20"/>
              </w:rPr>
              <w:t xml:space="preserve">bola e alface) e peixe frito: </w:t>
            </w:r>
          </w:p>
          <w:p w:rsidR="003C3B15" w:rsidRPr="00354405" w:rsidRDefault="003C3B15" w:rsidP="007D05E0">
            <w:pPr>
              <w:jc w:val="both"/>
              <w:rPr>
                <w:rFonts w:asciiTheme="minorHAnsi" w:hAnsiTheme="minorHAnsi" w:cstheme="minorHAnsi"/>
                <w:sz w:val="20"/>
                <w:szCs w:val="20"/>
              </w:rPr>
            </w:pPr>
            <w:r w:rsidRPr="00354405">
              <w:rPr>
                <w:rFonts w:asciiTheme="minorHAnsi" w:hAnsiTheme="minorHAnsi" w:cstheme="minorHAnsi"/>
                <w:sz w:val="20"/>
                <w:szCs w:val="20"/>
              </w:rPr>
              <w:t>-</w:t>
            </w:r>
            <w:r w:rsidR="007D05E0" w:rsidRPr="00354405">
              <w:rPr>
                <w:rFonts w:asciiTheme="minorHAnsi" w:hAnsiTheme="minorHAnsi" w:cstheme="minorHAnsi"/>
                <w:sz w:val="20"/>
                <w:szCs w:val="20"/>
              </w:rPr>
              <w:t xml:space="preserve">Feijão carioca - 240gr; </w:t>
            </w:r>
          </w:p>
          <w:p w:rsidR="003C3B15"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xml:space="preserve">- Arroz (refogado no alho, à grega ou com brócolis) - 90gr; </w:t>
            </w:r>
          </w:p>
          <w:p w:rsidR="003C3B15"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xml:space="preserve">- Macarrão - 90gr; </w:t>
            </w:r>
          </w:p>
          <w:p w:rsidR="003C3B15"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Salada crua (cenoura ralada, tomate, cebola, alface americano, acelga, passa seca) - 80gr;</w:t>
            </w:r>
          </w:p>
          <w:p w:rsidR="003C3B15"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xml:space="preserve"> - Peixe frito (Cioba, cavala, agulhão, salmão, dourado) - 200gr; </w:t>
            </w:r>
          </w:p>
          <w:p w:rsidR="007D05E0"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xml:space="preserve">- Suco de frutas ou refrigerantes - 300ml. </w:t>
            </w:r>
          </w:p>
          <w:p w:rsidR="00C017B5" w:rsidRPr="00354405" w:rsidRDefault="005B4FC7" w:rsidP="00354405">
            <w:pPr>
              <w:jc w:val="both"/>
              <w:rPr>
                <w:rFonts w:asciiTheme="minorHAnsi" w:hAnsiTheme="minorHAnsi" w:cstheme="minorHAnsi"/>
                <w:sz w:val="20"/>
                <w:szCs w:val="20"/>
              </w:rPr>
            </w:pPr>
            <w:r w:rsidRPr="00354405">
              <w:rPr>
                <w:rFonts w:asciiTheme="minorHAnsi" w:hAnsiTheme="minorHAnsi" w:cstheme="minorHAnsi"/>
                <w:sz w:val="20"/>
                <w:szCs w:val="20"/>
              </w:rPr>
              <w:t>As refeições devem ser servidas com no mínimo 700g por almoço (quentinhas) utilizando as embalagens em alumínio descartáveis com tampa, acompanhando talheres descartáveis (garfo e faca) e guardanapo, com entrega no local indicado, nos dias úteis, fins de semana e feriados.</w:t>
            </w:r>
          </w:p>
        </w:tc>
        <w:tc>
          <w:tcPr>
            <w:tcW w:w="1417" w:type="dxa"/>
          </w:tcPr>
          <w:p w:rsidR="007D05E0" w:rsidRPr="00354405" w:rsidRDefault="007D05E0"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r w:rsidRPr="00354405">
              <w:rPr>
                <w:rFonts w:asciiTheme="minorHAnsi" w:hAnsiTheme="minorHAnsi" w:cstheme="minorHAnsi"/>
                <w:sz w:val="20"/>
                <w:szCs w:val="20"/>
              </w:rPr>
              <w:t>UND</w:t>
            </w:r>
          </w:p>
        </w:tc>
        <w:tc>
          <w:tcPr>
            <w:tcW w:w="1559" w:type="dxa"/>
            <w:vAlign w:val="center"/>
          </w:tcPr>
          <w:p w:rsidR="007D05E0" w:rsidRPr="00354405" w:rsidRDefault="007D05E0" w:rsidP="00E4727F">
            <w:pPr>
              <w:jc w:val="center"/>
              <w:rPr>
                <w:rFonts w:asciiTheme="minorHAnsi" w:hAnsiTheme="minorHAnsi" w:cstheme="minorHAnsi"/>
                <w:sz w:val="20"/>
                <w:szCs w:val="20"/>
              </w:rPr>
            </w:pPr>
          </w:p>
        </w:tc>
      </w:tr>
      <w:tr w:rsidR="007D05E0" w:rsidRPr="00354405" w:rsidTr="00E4727F">
        <w:tc>
          <w:tcPr>
            <w:tcW w:w="6096" w:type="dxa"/>
          </w:tcPr>
          <w:p w:rsidR="003C3B15"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b/>
                <w:sz w:val="20"/>
                <w:szCs w:val="20"/>
              </w:rPr>
              <w:t>ALMOÇO Tipo 02:</w:t>
            </w:r>
            <w:r w:rsidRPr="00354405">
              <w:rPr>
                <w:rFonts w:asciiTheme="minorHAnsi" w:hAnsiTheme="minorHAnsi" w:cstheme="minorHAnsi"/>
                <w:sz w:val="20"/>
                <w:szCs w:val="20"/>
              </w:rPr>
              <w:t xml:space="preserve"> Feijão </w:t>
            </w:r>
            <w:proofErr w:type="spellStart"/>
            <w:r w:rsidRPr="00354405">
              <w:rPr>
                <w:rFonts w:asciiTheme="minorHAnsi" w:hAnsiTheme="minorHAnsi" w:cstheme="minorHAnsi"/>
                <w:sz w:val="20"/>
                <w:szCs w:val="20"/>
              </w:rPr>
              <w:t>macassa</w:t>
            </w:r>
            <w:proofErr w:type="spellEnd"/>
            <w:r w:rsidRPr="00354405">
              <w:rPr>
                <w:rFonts w:asciiTheme="minorHAnsi" w:hAnsiTheme="minorHAnsi" w:cstheme="minorHAnsi"/>
                <w:sz w:val="20"/>
                <w:szCs w:val="20"/>
              </w:rPr>
              <w:t xml:space="preserve"> com arroz, farofa e verdura na maionese e frango assado: </w:t>
            </w:r>
          </w:p>
          <w:p w:rsidR="003C3B15"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xml:space="preserve">- Feijão </w:t>
            </w:r>
            <w:proofErr w:type="spellStart"/>
            <w:r w:rsidRPr="00354405">
              <w:rPr>
                <w:rFonts w:asciiTheme="minorHAnsi" w:hAnsiTheme="minorHAnsi" w:cstheme="minorHAnsi"/>
                <w:sz w:val="20"/>
                <w:szCs w:val="20"/>
              </w:rPr>
              <w:t>macassa</w:t>
            </w:r>
            <w:proofErr w:type="spellEnd"/>
            <w:r w:rsidRPr="00354405">
              <w:rPr>
                <w:rFonts w:asciiTheme="minorHAnsi" w:hAnsiTheme="minorHAnsi" w:cstheme="minorHAnsi"/>
                <w:sz w:val="20"/>
                <w:szCs w:val="20"/>
              </w:rPr>
              <w:t xml:space="preserve"> - 250gr </w:t>
            </w:r>
          </w:p>
          <w:p w:rsidR="003C3B15"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Arroz (refogado no alho, à grega ou com brócolis) - 90gr</w:t>
            </w:r>
          </w:p>
          <w:p w:rsidR="003C3B15"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xml:space="preserve"> - Farofa - 20gr </w:t>
            </w:r>
          </w:p>
          <w:p w:rsidR="003C3B15"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Verdura na maionese (batata, cenoura, beterraba e passa) - 130gr</w:t>
            </w:r>
          </w:p>
          <w:p w:rsidR="003C3B15"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xml:space="preserve"> - Frango - cozido, assado, alho e óleo e à parmegiana - (peito e/ou sobre coxa) - 200gr</w:t>
            </w:r>
          </w:p>
          <w:p w:rsidR="007D05E0"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xml:space="preserve"> - Suco de frutas ou refrigerantes - 300ml.</w:t>
            </w:r>
          </w:p>
          <w:p w:rsidR="00C017B5" w:rsidRPr="00354405" w:rsidRDefault="005B4FC7" w:rsidP="001B2B3B">
            <w:pPr>
              <w:jc w:val="both"/>
              <w:rPr>
                <w:rFonts w:asciiTheme="minorHAnsi" w:hAnsiTheme="minorHAnsi" w:cstheme="minorHAnsi"/>
                <w:sz w:val="20"/>
                <w:szCs w:val="20"/>
              </w:rPr>
            </w:pPr>
            <w:r w:rsidRPr="00354405">
              <w:rPr>
                <w:rFonts w:asciiTheme="minorHAnsi" w:hAnsiTheme="minorHAnsi" w:cstheme="minorHAnsi"/>
                <w:sz w:val="20"/>
                <w:szCs w:val="20"/>
              </w:rPr>
              <w:t>As refeições devem ser servidas com no mínimo 700g por almoço (quentinhas) utilizando as embalagens em alumínio descartáveis com tampa, acompanhando talheres descartáveis (garfo e faca) e guardanapo, com entrega no local indicado, nos dias úteis, fins de semana e feriados.</w:t>
            </w:r>
          </w:p>
        </w:tc>
        <w:tc>
          <w:tcPr>
            <w:tcW w:w="1417" w:type="dxa"/>
          </w:tcPr>
          <w:p w:rsidR="007D05E0" w:rsidRPr="00354405" w:rsidRDefault="007D05E0"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r w:rsidRPr="00354405">
              <w:rPr>
                <w:rFonts w:asciiTheme="minorHAnsi" w:hAnsiTheme="minorHAnsi" w:cstheme="minorHAnsi"/>
                <w:sz w:val="20"/>
                <w:szCs w:val="20"/>
              </w:rPr>
              <w:t>UND</w:t>
            </w:r>
          </w:p>
        </w:tc>
        <w:tc>
          <w:tcPr>
            <w:tcW w:w="1559" w:type="dxa"/>
            <w:vAlign w:val="center"/>
          </w:tcPr>
          <w:p w:rsidR="007D05E0" w:rsidRPr="00354405" w:rsidRDefault="007D05E0" w:rsidP="00E4727F">
            <w:pPr>
              <w:jc w:val="center"/>
              <w:rPr>
                <w:rFonts w:asciiTheme="minorHAnsi" w:hAnsiTheme="minorHAnsi" w:cstheme="minorHAnsi"/>
                <w:sz w:val="20"/>
                <w:szCs w:val="20"/>
              </w:rPr>
            </w:pPr>
          </w:p>
        </w:tc>
      </w:tr>
      <w:tr w:rsidR="007D05E0" w:rsidRPr="00354405" w:rsidTr="00E4727F">
        <w:tc>
          <w:tcPr>
            <w:tcW w:w="6096" w:type="dxa"/>
          </w:tcPr>
          <w:p w:rsidR="001B2B3B"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b/>
                <w:sz w:val="20"/>
                <w:szCs w:val="20"/>
              </w:rPr>
              <w:t>ALMOÇO tipo 03:</w:t>
            </w:r>
            <w:r w:rsidRPr="00354405">
              <w:rPr>
                <w:rFonts w:asciiTheme="minorHAnsi" w:hAnsiTheme="minorHAnsi" w:cstheme="minorHAnsi"/>
                <w:sz w:val="20"/>
                <w:szCs w:val="20"/>
              </w:rPr>
              <w:t xml:space="preserve"> Feijão carioca com arroz, purê, salada crua e bife assado: </w:t>
            </w:r>
          </w:p>
          <w:p w:rsidR="001B2B3B"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Feijão carioca - 240gr</w:t>
            </w:r>
          </w:p>
          <w:p w:rsidR="001B2B3B"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Arroz (refogado no alho, à grega ou com brócolis) - 90gr</w:t>
            </w:r>
          </w:p>
          <w:p w:rsidR="001B2B3B"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xml:space="preserve"> - Purê - 90gr - Salada crua (cenoura ralada, tomate, cebola, alface americano, acelga, passa seca) - 80gr</w:t>
            </w:r>
          </w:p>
          <w:p w:rsidR="001B2B3B"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xml:space="preserve"> - Bife - ao molho ou assado - (</w:t>
            </w:r>
            <w:r w:rsidR="007B2FAA" w:rsidRPr="00354405">
              <w:rPr>
                <w:rFonts w:asciiTheme="minorHAnsi" w:hAnsiTheme="minorHAnsi" w:cstheme="minorHAnsi"/>
                <w:sz w:val="20"/>
                <w:szCs w:val="20"/>
              </w:rPr>
              <w:t>contrafilé</w:t>
            </w:r>
            <w:r w:rsidRPr="00354405">
              <w:rPr>
                <w:rFonts w:asciiTheme="minorHAnsi" w:hAnsiTheme="minorHAnsi" w:cstheme="minorHAnsi"/>
                <w:sz w:val="20"/>
                <w:szCs w:val="20"/>
              </w:rPr>
              <w:t xml:space="preserve">, alcatra ou chã de dentro) </w:t>
            </w:r>
          </w:p>
          <w:p w:rsidR="001B2B3B"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xml:space="preserve">- 200gr - Suco de frutas ou refrigerantes - 300ml </w:t>
            </w:r>
          </w:p>
          <w:p w:rsidR="00C017B5" w:rsidRPr="00354405" w:rsidRDefault="000F6CB5" w:rsidP="005B4FC7">
            <w:pPr>
              <w:jc w:val="both"/>
              <w:rPr>
                <w:rFonts w:asciiTheme="minorHAnsi" w:hAnsiTheme="minorHAnsi" w:cstheme="minorHAnsi"/>
                <w:sz w:val="20"/>
                <w:szCs w:val="20"/>
              </w:rPr>
            </w:pPr>
            <w:r w:rsidRPr="00354405">
              <w:rPr>
                <w:rFonts w:asciiTheme="minorHAnsi" w:hAnsiTheme="minorHAnsi" w:cstheme="minorHAnsi"/>
                <w:sz w:val="20"/>
                <w:szCs w:val="20"/>
              </w:rPr>
              <w:t xml:space="preserve">As refeições devem ser servidas com no mínimo 700g por </w:t>
            </w:r>
            <w:r w:rsidR="005B4FC7" w:rsidRPr="00354405">
              <w:rPr>
                <w:rFonts w:asciiTheme="minorHAnsi" w:hAnsiTheme="minorHAnsi" w:cstheme="minorHAnsi"/>
                <w:sz w:val="20"/>
                <w:szCs w:val="20"/>
              </w:rPr>
              <w:t>almoço (quentinhas)</w:t>
            </w:r>
            <w:r w:rsidRPr="00354405">
              <w:rPr>
                <w:rFonts w:asciiTheme="minorHAnsi" w:hAnsiTheme="minorHAnsi" w:cstheme="minorHAnsi"/>
                <w:sz w:val="20"/>
                <w:szCs w:val="20"/>
              </w:rPr>
              <w:t xml:space="preserve"> utilizando as embalagens em alumínio descartáveis com tampa, acompanhando talheres descartáveis (garfo e faca) e guardanapo, com entrega no local indicado, nos dias úteis, fins de semana e feriados.</w:t>
            </w:r>
          </w:p>
        </w:tc>
        <w:tc>
          <w:tcPr>
            <w:tcW w:w="1417" w:type="dxa"/>
          </w:tcPr>
          <w:p w:rsidR="007D05E0" w:rsidRPr="00354405" w:rsidRDefault="007D05E0" w:rsidP="007D05E0">
            <w:pPr>
              <w:jc w:val="center"/>
              <w:rPr>
                <w:rFonts w:asciiTheme="minorHAnsi" w:hAnsiTheme="minorHAnsi" w:cstheme="minorHAnsi"/>
                <w:sz w:val="20"/>
                <w:szCs w:val="20"/>
              </w:rPr>
            </w:pPr>
          </w:p>
          <w:p w:rsidR="00CB593B" w:rsidRPr="00354405" w:rsidRDefault="00CB593B" w:rsidP="007D05E0">
            <w:pPr>
              <w:jc w:val="center"/>
              <w:rPr>
                <w:rFonts w:asciiTheme="minorHAnsi" w:hAnsiTheme="minorHAnsi" w:cstheme="minorHAnsi"/>
                <w:sz w:val="20"/>
                <w:szCs w:val="20"/>
              </w:rPr>
            </w:pPr>
          </w:p>
          <w:p w:rsidR="00CB593B" w:rsidRPr="00354405" w:rsidRDefault="00CB593B" w:rsidP="007D05E0">
            <w:pPr>
              <w:jc w:val="center"/>
              <w:rPr>
                <w:rFonts w:asciiTheme="minorHAnsi" w:hAnsiTheme="minorHAnsi" w:cstheme="minorHAnsi"/>
                <w:sz w:val="20"/>
                <w:szCs w:val="20"/>
              </w:rPr>
            </w:pPr>
          </w:p>
          <w:p w:rsidR="00CB593B" w:rsidRPr="00354405" w:rsidRDefault="00CB593B" w:rsidP="007D05E0">
            <w:pPr>
              <w:jc w:val="center"/>
              <w:rPr>
                <w:rFonts w:asciiTheme="minorHAnsi" w:hAnsiTheme="minorHAnsi" w:cstheme="minorHAnsi"/>
                <w:sz w:val="20"/>
                <w:szCs w:val="20"/>
              </w:rPr>
            </w:pPr>
          </w:p>
          <w:p w:rsidR="00CB593B" w:rsidRPr="00354405" w:rsidRDefault="00CB593B" w:rsidP="007D05E0">
            <w:pPr>
              <w:jc w:val="center"/>
              <w:rPr>
                <w:rFonts w:asciiTheme="minorHAnsi" w:hAnsiTheme="minorHAnsi" w:cstheme="minorHAnsi"/>
                <w:sz w:val="20"/>
                <w:szCs w:val="20"/>
              </w:rPr>
            </w:pPr>
          </w:p>
          <w:p w:rsidR="00CB593B" w:rsidRPr="00354405" w:rsidRDefault="00CB593B" w:rsidP="007D05E0">
            <w:pPr>
              <w:jc w:val="center"/>
              <w:rPr>
                <w:rFonts w:asciiTheme="minorHAnsi" w:hAnsiTheme="minorHAnsi" w:cstheme="minorHAnsi"/>
                <w:sz w:val="20"/>
                <w:szCs w:val="20"/>
              </w:rPr>
            </w:pPr>
          </w:p>
          <w:p w:rsidR="00CB593B" w:rsidRPr="00354405" w:rsidRDefault="00CB593B" w:rsidP="007D05E0">
            <w:pPr>
              <w:jc w:val="center"/>
              <w:rPr>
                <w:rFonts w:asciiTheme="minorHAnsi" w:hAnsiTheme="minorHAnsi" w:cstheme="minorHAnsi"/>
                <w:sz w:val="20"/>
                <w:szCs w:val="20"/>
              </w:rPr>
            </w:pPr>
            <w:r w:rsidRPr="00354405">
              <w:rPr>
                <w:rFonts w:asciiTheme="minorHAnsi" w:hAnsiTheme="minorHAnsi" w:cstheme="minorHAnsi"/>
                <w:sz w:val="20"/>
                <w:szCs w:val="20"/>
              </w:rPr>
              <w:t>UND</w:t>
            </w:r>
          </w:p>
        </w:tc>
        <w:tc>
          <w:tcPr>
            <w:tcW w:w="1559" w:type="dxa"/>
            <w:vAlign w:val="center"/>
          </w:tcPr>
          <w:p w:rsidR="007D05E0" w:rsidRPr="00354405" w:rsidRDefault="007D05E0" w:rsidP="00E4727F">
            <w:pPr>
              <w:jc w:val="center"/>
              <w:rPr>
                <w:rFonts w:asciiTheme="minorHAnsi" w:hAnsiTheme="minorHAnsi" w:cstheme="minorHAnsi"/>
                <w:sz w:val="20"/>
                <w:szCs w:val="20"/>
              </w:rPr>
            </w:pPr>
          </w:p>
        </w:tc>
      </w:tr>
    </w:tbl>
    <w:p w:rsidR="00A37BBF" w:rsidRPr="00354405" w:rsidRDefault="00A37BBF" w:rsidP="00A37BBF">
      <w:pPr>
        <w:tabs>
          <w:tab w:val="left" w:pos="142"/>
        </w:tabs>
        <w:jc w:val="center"/>
        <w:rPr>
          <w:rFonts w:asciiTheme="minorHAnsi" w:hAnsiTheme="minorHAnsi" w:cstheme="minorHAnsi"/>
          <w:b/>
          <w:sz w:val="20"/>
          <w:szCs w:val="20"/>
        </w:rPr>
      </w:pPr>
    </w:p>
    <w:p w:rsidR="005B6DE1" w:rsidRDefault="005B6DE1" w:rsidP="005B6DE1">
      <w:pPr>
        <w:autoSpaceDE w:val="0"/>
        <w:autoSpaceDN w:val="0"/>
        <w:adjustRightInd w:val="0"/>
        <w:spacing w:before="120"/>
        <w:jc w:val="center"/>
        <w:rPr>
          <w:rFonts w:asciiTheme="minorHAnsi" w:eastAsia="Calibri" w:hAnsiTheme="minorHAnsi" w:cstheme="minorHAnsi"/>
          <w:sz w:val="20"/>
          <w:szCs w:val="20"/>
        </w:rPr>
      </w:pPr>
    </w:p>
    <w:p w:rsidR="004B20E1" w:rsidRDefault="004B20E1" w:rsidP="005B6DE1">
      <w:pPr>
        <w:autoSpaceDE w:val="0"/>
        <w:autoSpaceDN w:val="0"/>
        <w:adjustRightInd w:val="0"/>
        <w:spacing w:before="120"/>
        <w:jc w:val="center"/>
        <w:rPr>
          <w:rFonts w:asciiTheme="minorHAnsi" w:eastAsia="Calibri" w:hAnsiTheme="minorHAnsi" w:cstheme="minorHAnsi"/>
          <w:sz w:val="20"/>
          <w:szCs w:val="20"/>
        </w:rPr>
      </w:pPr>
    </w:p>
    <w:p w:rsidR="00F2138C" w:rsidRDefault="00F2138C" w:rsidP="004B20E1">
      <w:pPr>
        <w:jc w:val="center"/>
        <w:rPr>
          <w:rFonts w:asciiTheme="minorHAnsi" w:eastAsia="Calibri" w:hAnsiTheme="minorHAnsi" w:cstheme="minorHAnsi"/>
          <w:bCs/>
          <w:sz w:val="20"/>
          <w:szCs w:val="20"/>
        </w:rPr>
      </w:pPr>
    </w:p>
    <w:p w:rsidR="004B20E1" w:rsidRPr="00362C75" w:rsidRDefault="005B6DE1" w:rsidP="004B20E1">
      <w:pPr>
        <w:jc w:val="center"/>
        <w:rPr>
          <w:rFonts w:asciiTheme="minorHAnsi" w:hAnsiTheme="minorHAnsi" w:cstheme="minorHAnsi"/>
          <w:b/>
          <w:sz w:val="22"/>
          <w:szCs w:val="22"/>
        </w:rPr>
      </w:pPr>
      <w:bookmarkStart w:id="0" w:name="_GoBack"/>
      <w:bookmarkEnd w:id="0"/>
      <w:r w:rsidRPr="00354405">
        <w:rPr>
          <w:rFonts w:asciiTheme="minorHAnsi" w:eastAsia="Calibri" w:hAnsiTheme="minorHAnsi" w:cstheme="minorHAnsi"/>
          <w:bCs/>
          <w:sz w:val="20"/>
          <w:szCs w:val="20"/>
        </w:rPr>
        <w:lastRenderedPageBreak/>
        <w:t xml:space="preserve"> </w:t>
      </w:r>
      <w:r w:rsidR="00354405">
        <w:rPr>
          <w:rFonts w:asciiTheme="minorHAnsi" w:eastAsia="Calibri" w:hAnsiTheme="minorHAnsi" w:cstheme="minorHAnsi"/>
          <w:bCs/>
          <w:sz w:val="20"/>
          <w:szCs w:val="20"/>
        </w:rPr>
        <w:tab/>
      </w:r>
      <w:r w:rsidR="00354405">
        <w:rPr>
          <w:rFonts w:asciiTheme="minorHAnsi" w:eastAsia="Calibri" w:hAnsiTheme="minorHAnsi" w:cstheme="minorHAnsi"/>
          <w:bCs/>
          <w:sz w:val="20"/>
          <w:szCs w:val="20"/>
        </w:rPr>
        <w:tab/>
      </w:r>
      <w:r w:rsidR="004B20E1" w:rsidRPr="00362C75">
        <w:rPr>
          <w:rFonts w:asciiTheme="minorHAnsi" w:hAnsiTheme="minorHAnsi" w:cstheme="minorHAnsi"/>
          <w:b/>
          <w:sz w:val="22"/>
          <w:szCs w:val="22"/>
        </w:rPr>
        <w:t>ANEXO II- ENDEREÇOS DE ENTREGA DOS ÓRGÃOS</w:t>
      </w:r>
    </w:p>
    <w:tbl>
      <w:tblPr>
        <w:tblW w:w="950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412"/>
        <w:gridCol w:w="47"/>
        <w:gridCol w:w="7437"/>
      </w:tblGrid>
      <w:tr w:rsidR="004B20E1" w:rsidRPr="00362C75" w:rsidTr="00C873D8">
        <w:trPr>
          <w:trHeight w:val="524"/>
        </w:trPr>
        <w:tc>
          <w:tcPr>
            <w:tcW w:w="2022" w:type="dxa"/>
            <w:gridSpan w:val="2"/>
            <w:vAlign w:val="center"/>
          </w:tcPr>
          <w:p w:rsidR="004B20E1" w:rsidRPr="00362C75" w:rsidRDefault="004B20E1" w:rsidP="00C873D8">
            <w:pPr>
              <w:jc w:val="center"/>
              <w:rPr>
                <w:rFonts w:asciiTheme="minorHAnsi" w:hAnsiTheme="minorHAnsi" w:cstheme="minorHAnsi"/>
                <w:b/>
                <w:sz w:val="22"/>
                <w:szCs w:val="22"/>
              </w:rPr>
            </w:pPr>
            <w:r w:rsidRPr="00362C75">
              <w:rPr>
                <w:rFonts w:asciiTheme="minorHAnsi" w:hAnsiTheme="minorHAnsi" w:cstheme="minorHAnsi"/>
                <w:b/>
                <w:sz w:val="22"/>
                <w:szCs w:val="22"/>
              </w:rPr>
              <w:t>ÓRGÃO GERENCIADOR</w:t>
            </w:r>
          </w:p>
        </w:tc>
        <w:tc>
          <w:tcPr>
            <w:tcW w:w="7484" w:type="dxa"/>
            <w:gridSpan w:val="2"/>
            <w:vAlign w:val="center"/>
          </w:tcPr>
          <w:p w:rsidR="004B20E1" w:rsidRPr="00362C75" w:rsidRDefault="004B20E1" w:rsidP="00C873D8">
            <w:pPr>
              <w:jc w:val="center"/>
              <w:rPr>
                <w:rFonts w:asciiTheme="minorHAnsi" w:hAnsiTheme="minorHAnsi" w:cstheme="minorHAnsi"/>
                <w:b/>
                <w:sz w:val="22"/>
                <w:szCs w:val="22"/>
              </w:rPr>
            </w:pPr>
            <w:r w:rsidRPr="00362C75">
              <w:rPr>
                <w:rFonts w:asciiTheme="minorHAnsi" w:hAnsiTheme="minorHAnsi" w:cstheme="minorHAnsi"/>
                <w:b/>
                <w:sz w:val="22"/>
                <w:szCs w:val="22"/>
              </w:rPr>
              <w:t>ENDEREÇO</w:t>
            </w:r>
          </w:p>
        </w:tc>
      </w:tr>
      <w:tr w:rsidR="004B20E1" w:rsidRPr="00362C75" w:rsidTr="00C873D8">
        <w:trPr>
          <w:trHeight w:val="257"/>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1</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ARSER</w:t>
            </w:r>
          </w:p>
          <w:p w:rsidR="004B20E1" w:rsidRPr="00362C75" w:rsidRDefault="004B20E1" w:rsidP="00C873D8">
            <w:pPr>
              <w:jc w:val="both"/>
              <w:rPr>
                <w:rFonts w:asciiTheme="minorHAnsi" w:hAnsiTheme="minorHAnsi" w:cstheme="minorHAnsi"/>
                <w:sz w:val="22"/>
                <w:szCs w:val="22"/>
              </w:rPr>
            </w:pPr>
          </w:p>
        </w:tc>
        <w:tc>
          <w:tcPr>
            <w:tcW w:w="7437"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shd w:val="clear" w:color="auto" w:fill="FFFFFF"/>
              </w:rPr>
              <w:t xml:space="preserve">Rua Eng. Roberto Gonçalves Menezes, 71, Centro, Maceió – AL CEP:57020-680 (82) 3315-3713 / 3714 / 3715. </w:t>
            </w:r>
            <w:proofErr w:type="spellStart"/>
            <w:r w:rsidRPr="00362C75">
              <w:rPr>
                <w:rFonts w:asciiTheme="minorHAnsi" w:hAnsiTheme="minorHAnsi" w:cstheme="minorHAnsi"/>
                <w:sz w:val="22"/>
                <w:szCs w:val="22"/>
                <w:shd w:val="clear" w:color="auto" w:fill="FFFFFF"/>
              </w:rPr>
              <w:t>Maceio</w:t>
            </w:r>
            <w:proofErr w:type="spellEnd"/>
            <w:r w:rsidRPr="00362C75">
              <w:rPr>
                <w:rFonts w:asciiTheme="minorHAnsi" w:hAnsiTheme="minorHAnsi" w:cstheme="minorHAnsi"/>
                <w:sz w:val="22"/>
                <w:szCs w:val="22"/>
                <w:shd w:val="clear" w:color="auto" w:fill="FFFFFF"/>
              </w:rPr>
              <w:t>/AL</w:t>
            </w:r>
          </w:p>
        </w:tc>
      </w:tr>
      <w:tr w:rsidR="004B20E1" w:rsidRPr="00362C75" w:rsidTr="00C873D8">
        <w:trPr>
          <w:trHeight w:val="353"/>
        </w:trPr>
        <w:tc>
          <w:tcPr>
            <w:tcW w:w="2022" w:type="dxa"/>
            <w:gridSpan w:val="2"/>
            <w:vAlign w:val="center"/>
          </w:tcPr>
          <w:p w:rsidR="004B20E1" w:rsidRPr="00362C75" w:rsidRDefault="004B20E1" w:rsidP="00C873D8">
            <w:pPr>
              <w:jc w:val="center"/>
              <w:rPr>
                <w:rFonts w:asciiTheme="minorHAnsi" w:hAnsiTheme="minorHAnsi" w:cstheme="minorHAnsi"/>
                <w:b/>
                <w:sz w:val="22"/>
                <w:szCs w:val="22"/>
              </w:rPr>
            </w:pPr>
            <w:r w:rsidRPr="00362C75">
              <w:rPr>
                <w:rFonts w:asciiTheme="minorHAnsi" w:hAnsiTheme="minorHAnsi" w:cstheme="minorHAnsi"/>
                <w:b/>
                <w:sz w:val="22"/>
                <w:szCs w:val="22"/>
              </w:rPr>
              <w:t>ÓRGÃOS PARTICIPANTES</w:t>
            </w:r>
          </w:p>
        </w:tc>
        <w:tc>
          <w:tcPr>
            <w:tcW w:w="7484" w:type="dxa"/>
            <w:gridSpan w:val="2"/>
            <w:vAlign w:val="center"/>
          </w:tcPr>
          <w:p w:rsidR="004B20E1" w:rsidRPr="00362C75" w:rsidRDefault="004B20E1" w:rsidP="00C873D8">
            <w:pPr>
              <w:jc w:val="center"/>
              <w:rPr>
                <w:rFonts w:asciiTheme="minorHAnsi" w:hAnsiTheme="minorHAnsi" w:cstheme="minorHAnsi"/>
                <w:b/>
                <w:sz w:val="22"/>
                <w:szCs w:val="22"/>
              </w:rPr>
            </w:pPr>
            <w:r w:rsidRPr="00362C75">
              <w:rPr>
                <w:rFonts w:asciiTheme="minorHAnsi" w:hAnsiTheme="minorHAnsi" w:cstheme="minorHAnsi"/>
                <w:b/>
                <w:sz w:val="22"/>
                <w:szCs w:val="22"/>
              </w:rPr>
              <w:t>ENDEREÇOS:</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2</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SEMGE</w:t>
            </w:r>
          </w:p>
        </w:tc>
        <w:tc>
          <w:tcPr>
            <w:tcW w:w="7437"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shd w:val="clear" w:color="auto" w:fill="FFFFFF"/>
              </w:rPr>
              <w:t>Rua Pedro Monteiro, 5, Centro.</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57020-150 / Fone: (82) 3315-7115 / 7104 / 7113</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3</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SECOM</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Sá e Albuquerque, 235, Jaraguá</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 Fone:  3315.9001</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4</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SMCI</w:t>
            </w:r>
          </w:p>
        </w:tc>
        <w:tc>
          <w:tcPr>
            <w:tcW w:w="7437" w:type="dxa"/>
          </w:tcPr>
          <w:p w:rsidR="004B20E1" w:rsidRPr="00362C75" w:rsidRDefault="004B20E1" w:rsidP="00C873D8">
            <w:pPr>
              <w:spacing w:line="360" w:lineRule="auto"/>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Sá e Albuquerque, 235, Jaraguá</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 Fone:  3315.9001</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5</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SEMED</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 xml:space="preserve">Rua General Hermes, 1199, </w:t>
            </w:r>
            <w:proofErr w:type="spellStart"/>
            <w:r w:rsidRPr="00362C75">
              <w:rPr>
                <w:rFonts w:asciiTheme="minorHAnsi" w:hAnsiTheme="minorHAnsi" w:cstheme="minorHAnsi"/>
                <w:sz w:val="22"/>
                <w:szCs w:val="22"/>
                <w:shd w:val="clear" w:color="auto" w:fill="FFFFFF"/>
              </w:rPr>
              <w:t>Cambona</w:t>
            </w:r>
            <w:proofErr w:type="spellEnd"/>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57017-000 //Fone: (82) 3315-4553</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6</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SEMELJ</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 xml:space="preserve">Rua Sá e Albuquerque, 235, </w:t>
            </w:r>
            <w:proofErr w:type="gramStart"/>
            <w:r w:rsidRPr="00362C75">
              <w:rPr>
                <w:rFonts w:asciiTheme="minorHAnsi" w:hAnsiTheme="minorHAnsi" w:cstheme="minorHAnsi"/>
                <w:sz w:val="22"/>
                <w:szCs w:val="22"/>
                <w:shd w:val="clear" w:color="auto" w:fill="FFFFFF"/>
              </w:rPr>
              <w:t>Jaraguá</w:t>
            </w:r>
            <w:r w:rsidRPr="00362C75">
              <w:rPr>
                <w:rStyle w:val="apple-converted-space"/>
                <w:rFonts w:asciiTheme="minorHAnsi" w:hAnsiTheme="minorHAnsi" w:cstheme="minorHAnsi"/>
                <w:sz w:val="22"/>
                <w:szCs w:val="22"/>
                <w:shd w:val="clear" w:color="auto" w:fill="FFFFFF"/>
              </w:rPr>
              <w:t xml:space="preserve">  </w:t>
            </w:r>
            <w:r w:rsidRPr="00362C75">
              <w:rPr>
                <w:rFonts w:asciiTheme="minorHAnsi" w:hAnsiTheme="minorHAnsi" w:cstheme="minorHAnsi"/>
                <w:sz w:val="22"/>
                <w:szCs w:val="22"/>
                <w:shd w:val="clear" w:color="auto" w:fill="FFFFFF"/>
              </w:rPr>
              <w:t>CEP</w:t>
            </w:r>
            <w:proofErr w:type="gramEnd"/>
            <w:r w:rsidRPr="00362C75">
              <w:rPr>
                <w:rFonts w:asciiTheme="minorHAnsi" w:hAnsiTheme="minorHAnsi" w:cstheme="minorHAnsi"/>
                <w:sz w:val="22"/>
                <w:szCs w:val="22"/>
                <w:shd w:val="clear" w:color="auto" w:fill="FFFFFF"/>
              </w:rPr>
              <w:t>: 57022-180 // Fone: (82) 3315 6019 | Vila Olímpica: Av. Alice Karoline, 43, Cidade Universitária // Fone: (82) 3315-3990</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7</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SEMEC</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Pedro Monteiro, nº 47, Centro - Maceió/AL</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57020-380</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8</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SMG</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 xml:space="preserve">Rua Sá e Albuquerque, 235, </w:t>
            </w:r>
            <w:proofErr w:type="gramStart"/>
            <w:r w:rsidRPr="00362C75">
              <w:rPr>
                <w:rFonts w:asciiTheme="minorHAnsi" w:hAnsiTheme="minorHAnsi" w:cstheme="minorHAnsi"/>
                <w:sz w:val="22"/>
                <w:szCs w:val="22"/>
                <w:shd w:val="clear" w:color="auto" w:fill="FFFFFF"/>
              </w:rPr>
              <w:t>Jaraguá</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shd w:val="clear" w:color="auto" w:fill="FFFFFF"/>
              </w:rPr>
              <w:t xml:space="preserve"> Maceió</w:t>
            </w:r>
            <w:proofErr w:type="gramEnd"/>
            <w:r w:rsidRPr="00362C75">
              <w:rPr>
                <w:rFonts w:asciiTheme="minorHAnsi" w:hAnsiTheme="minorHAnsi" w:cstheme="minorHAnsi"/>
                <w:sz w:val="22"/>
                <w:szCs w:val="22"/>
                <w:shd w:val="clear" w:color="auto" w:fill="FFFFFF"/>
              </w:rPr>
              <w:t xml:space="preserve"> - AL</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57030-16. Fones: (82) 3315-5042 / 3787</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9</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SEMINFRA</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do Imperador, 307, Centro</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57023-060 // Fones: (82) 3315-5005 /3536</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10</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SEMDS</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Marquês de Abrantes, s/n, Bebedouro</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57018-655 // Fones: (82) 3315-4735 /4736 Parque Municipal: 3358-6232</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11</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GP</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 xml:space="preserve">Rua Sá e Albuquerque, 235, </w:t>
            </w:r>
            <w:proofErr w:type="gramStart"/>
            <w:r w:rsidRPr="00362C75">
              <w:rPr>
                <w:rFonts w:asciiTheme="minorHAnsi" w:hAnsiTheme="minorHAnsi" w:cstheme="minorHAnsi"/>
                <w:sz w:val="22"/>
                <w:szCs w:val="22"/>
                <w:shd w:val="clear" w:color="auto" w:fill="FFFFFF"/>
              </w:rPr>
              <w:t>Jaraguá</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shd w:val="clear" w:color="auto" w:fill="FFFFFF"/>
              </w:rPr>
              <w:t xml:space="preserve"> Telefones</w:t>
            </w:r>
            <w:proofErr w:type="gramEnd"/>
            <w:r w:rsidRPr="00362C75">
              <w:rPr>
                <w:rFonts w:asciiTheme="minorHAnsi" w:hAnsiTheme="minorHAnsi" w:cstheme="minorHAnsi"/>
                <w:sz w:val="22"/>
                <w:szCs w:val="22"/>
                <w:shd w:val="clear" w:color="auto" w:fill="FFFFFF"/>
              </w:rPr>
              <w:t>: (82) 3315.5040 / 5045</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12</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PGM</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Dr. Pedro Monteiro, 291, Centro.</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57020-380 | Telefones: 3327-4902 / 3327-7409 / 3327-1588 / 3327-1447</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13</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SEMSCS</w:t>
            </w:r>
          </w:p>
        </w:tc>
        <w:tc>
          <w:tcPr>
            <w:tcW w:w="7437" w:type="dxa"/>
          </w:tcPr>
          <w:p w:rsidR="004B20E1" w:rsidRPr="00362C75" w:rsidRDefault="004B20E1" w:rsidP="00C873D8">
            <w:pPr>
              <w:jc w:val="both"/>
              <w:rPr>
                <w:rFonts w:asciiTheme="minorHAnsi" w:hAnsiTheme="minorHAnsi" w:cstheme="minorHAnsi"/>
                <w:sz w:val="22"/>
                <w:szCs w:val="22"/>
                <w:highlight w:val="yellow"/>
                <w:shd w:val="clear" w:color="auto" w:fill="FFFFFF"/>
              </w:rPr>
            </w:pPr>
            <w:r w:rsidRPr="00362C75">
              <w:rPr>
                <w:rFonts w:asciiTheme="minorHAnsi" w:hAnsiTheme="minorHAnsi" w:cstheme="minorHAnsi"/>
                <w:sz w:val="22"/>
                <w:szCs w:val="22"/>
                <w:shd w:val="clear" w:color="auto" w:fill="FFFFFF"/>
              </w:rPr>
              <w:t>Sede administrativa: Rua Alexandre Passos, s/n, Jaraguá- Maceió- AL.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 xml:space="preserve">CEP-57022-190 // Fones: (82) 3315-4747 | Guarda Municipal: Avenida </w:t>
            </w:r>
            <w:proofErr w:type="spellStart"/>
            <w:r w:rsidRPr="00362C75">
              <w:rPr>
                <w:rFonts w:asciiTheme="minorHAnsi" w:hAnsiTheme="minorHAnsi" w:cstheme="minorHAnsi"/>
                <w:sz w:val="22"/>
                <w:szCs w:val="22"/>
                <w:shd w:val="clear" w:color="auto" w:fill="FFFFFF"/>
              </w:rPr>
              <w:t>Theobaldo</w:t>
            </w:r>
            <w:proofErr w:type="spellEnd"/>
            <w:r w:rsidRPr="00362C75">
              <w:rPr>
                <w:rFonts w:asciiTheme="minorHAnsi" w:hAnsiTheme="minorHAnsi" w:cstheme="minorHAnsi"/>
                <w:sz w:val="22"/>
                <w:szCs w:val="22"/>
                <w:shd w:val="clear" w:color="auto" w:fill="FFFFFF"/>
              </w:rPr>
              <w:t xml:space="preserve"> Barbosa, s/n, Conjunto Joaquim Leão, Vergel.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57014-510 // Fones: (82) 3315-2848 / 1920</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14</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SEDET</w:t>
            </w:r>
          </w:p>
        </w:tc>
        <w:tc>
          <w:tcPr>
            <w:tcW w:w="7437" w:type="dxa"/>
          </w:tcPr>
          <w:p w:rsidR="004B20E1" w:rsidRPr="00362C75" w:rsidRDefault="004B20E1" w:rsidP="00C873D8">
            <w:pPr>
              <w:jc w:val="both"/>
              <w:rPr>
                <w:rFonts w:asciiTheme="minorHAnsi" w:hAnsiTheme="minorHAnsi" w:cstheme="minorHAnsi"/>
                <w:sz w:val="22"/>
                <w:szCs w:val="22"/>
                <w:highlight w:val="yellow"/>
                <w:shd w:val="clear" w:color="auto" w:fill="FFFFFF"/>
              </w:rPr>
            </w:pPr>
            <w:r w:rsidRPr="00362C75">
              <w:rPr>
                <w:rFonts w:asciiTheme="minorHAnsi" w:hAnsiTheme="minorHAnsi" w:cstheme="minorHAnsi"/>
                <w:sz w:val="22"/>
                <w:szCs w:val="22"/>
                <w:shd w:val="clear" w:color="auto" w:fill="FFFFFF"/>
              </w:rPr>
              <w:t>Avenida Governador Afrânio Lages, 297, Farol.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- 57050-015 // Fones: (82) 3315- 4754 /</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15</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SEMPTUR</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Avenida da Paz, 1422, Centro</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57020-440 // Fone: (82) 3336-4409</w:t>
            </w:r>
          </w:p>
          <w:p w:rsidR="004B20E1" w:rsidRPr="00362C75" w:rsidRDefault="004B20E1" w:rsidP="00C873D8">
            <w:pPr>
              <w:jc w:val="both"/>
              <w:rPr>
                <w:rFonts w:asciiTheme="minorHAnsi" w:hAnsiTheme="minorHAnsi" w:cstheme="minorHAnsi"/>
                <w:sz w:val="22"/>
                <w:szCs w:val="22"/>
                <w:shd w:val="clear" w:color="auto" w:fill="FFFFFF"/>
              </w:rPr>
            </w:pP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16</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GVP</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Jornalista Lafaiete Belo, 47, Poço</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57025-690 // Fones: (82) 3315-2124 / 3315-2125</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17</w:t>
            </w:r>
          </w:p>
        </w:tc>
        <w:tc>
          <w:tcPr>
            <w:tcW w:w="1459" w:type="dxa"/>
            <w:gridSpan w:val="2"/>
            <w:shd w:val="clear" w:color="auto" w:fill="auto"/>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GGOV</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Sá e Albuquerque, Jaraguá, Nº 235 -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57022-180 - Maceió/AL // Telefones: (82) 3315.4550</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18</w:t>
            </w:r>
          </w:p>
        </w:tc>
        <w:tc>
          <w:tcPr>
            <w:tcW w:w="1459" w:type="dxa"/>
            <w:gridSpan w:val="2"/>
            <w:shd w:val="clear" w:color="auto" w:fill="auto"/>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SEMTABES</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Sede: Rua do Imperador, 141, Centro.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 xml:space="preserve">CEP 57020-670 // Fone: (82) 3315-6260 | </w:t>
            </w:r>
            <w:proofErr w:type="spellStart"/>
            <w:r w:rsidRPr="00362C75">
              <w:rPr>
                <w:rFonts w:asciiTheme="minorHAnsi" w:hAnsiTheme="minorHAnsi" w:cstheme="minorHAnsi"/>
                <w:sz w:val="22"/>
                <w:szCs w:val="22"/>
                <w:shd w:val="clear" w:color="auto" w:fill="FFFFFF"/>
              </w:rPr>
              <w:t>Sine</w:t>
            </w:r>
            <w:proofErr w:type="spellEnd"/>
            <w:r w:rsidRPr="00362C75">
              <w:rPr>
                <w:rFonts w:asciiTheme="minorHAnsi" w:hAnsiTheme="minorHAnsi" w:cstheme="minorHAnsi"/>
                <w:sz w:val="22"/>
                <w:szCs w:val="22"/>
                <w:shd w:val="clear" w:color="auto" w:fill="FFFFFF"/>
              </w:rPr>
              <w:t xml:space="preserve"> Maceió: Shopping Popular, Rua do Livramento, Centro.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57020-030</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lastRenderedPageBreak/>
              <w:t>19</w:t>
            </w:r>
          </w:p>
        </w:tc>
        <w:tc>
          <w:tcPr>
            <w:tcW w:w="1459" w:type="dxa"/>
            <w:gridSpan w:val="2"/>
            <w:shd w:val="clear" w:color="auto" w:fill="auto"/>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IPREV</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Comendador Palmeira, 502, Farol</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57051-150 // Fone: (82) 3315-3276 / (82) 3315-4122</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20</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FMAC</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Avenida da Paz, nº 900, Jaraguá, Maceió/AL</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21</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SLUM</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Praça Ciro Acioly, 96, Ponta Grossa</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57014-710 // Fone: (82) 3315-2600 // Disque Limpeza 0800 082 2600</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22</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SIMA</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Marquês de Abrantes, s/n, Bebedouro</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 xml:space="preserve">CEP 57018-330 // Fones: (82) 3315-3821 / 6410 / 3828 </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23</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SMTT</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Avenida Durval de Góes Monteiro, 829, KM 10, Tabuleiro do Martins</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57061-000 // Fone: (82) 3315-3571</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24</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COMARHP</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 xml:space="preserve">Rua General Hermes, 281, </w:t>
            </w:r>
            <w:proofErr w:type="spellStart"/>
            <w:r w:rsidRPr="00362C75">
              <w:rPr>
                <w:rFonts w:asciiTheme="minorHAnsi" w:hAnsiTheme="minorHAnsi" w:cstheme="minorHAnsi"/>
                <w:sz w:val="22"/>
                <w:szCs w:val="22"/>
                <w:shd w:val="clear" w:color="auto" w:fill="FFFFFF"/>
              </w:rPr>
              <w:t>Cambona</w:t>
            </w:r>
            <w:proofErr w:type="spellEnd"/>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57017-010 // Fone: (82) 3336-5007</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25</w:t>
            </w:r>
          </w:p>
        </w:tc>
        <w:tc>
          <w:tcPr>
            <w:tcW w:w="1459" w:type="dxa"/>
            <w:gridSpan w:val="2"/>
            <w:shd w:val="clear" w:color="auto" w:fill="FFFFFF" w:themeFill="background1"/>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SEMAS</w:t>
            </w:r>
          </w:p>
        </w:tc>
        <w:tc>
          <w:tcPr>
            <w:tcW w:w="7437" w:type="dxa"/>
            <w:vAlign w:val="center"/>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 xml:space="preserve">SEMAS SEDE – av. Comendador Leão, 1383, Poço, </w:t>
            </w:r>
            <w:proofErr w:type="spellStart"/>
            <w:r w:rsidRPr="00362C75">
              <w:rPr>
                <w:rFonts w:asciiTheme="minorHAnsi" w:hAnsiTheme="minorHAnsi" w:cstheme="minorHAnsi"/>
                <w:sz w:val="22"/>
                <w:szCs w:val="22"/>
              </w:rPr>
              <w:t>Maceió-AL</w:t>
            </w:r>
            <w:proofErr w:type="spellEnd"/>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26</w:t>
            </w:r>
          </w:p>
        </w:tc>
        <w:tc>
          <w:tcPr>
            <w:tcW w:w="1412" w:type="dxa"/>
            <w:shd w:val="clear" w:color="auto" w:fill="FFFFFF" w:themeFill="background1"/>
          </w:tcPr>
          <w:p w:rsidR="004B20E1" w:rsidRPr="00362C75" w:rsidRDefault="004B20E1" w:rsidP="00C873D8">
            <w:pPr>
              <w:jc w:val="center"/>
              <w:rPr>
                <w:rFonts w:asciiTheme="minorHAnsi" w:hAnsiTheme="minorHAnsi" w:cstheme="minorHAnsi"/>
                <w:sz w:val="22"/>
                <w:szCs w:val="22"/>
              </w:rPr>
            </w:pPr>
            <w:r w:rsidRPr="00362C75">
              <w:rPr>
                <w:rFonts w:asciiTheme="minorHAnsi" w:hAnsiTheme="minorHAnsi" w:cstheme="minorHAnsi"/>
                <w:sz w:val="22"/>
                <w:szCs w:val="22"/>
              </w:rPr>
              <w:t>SMS</w:t>
            </w:r>
          </w:p>
        </w:tc>
        <w:tc>
          <w:tcPr>
            <w:tcW w:w="7484" w:type="dxa"/>
            <w:gridSpan w:val="2"/>
            <w:shd w:val="clear" w:color="auto" w:fill="FFFFFF" w:themeFill="background1"/>
          </w:tcPr>
          <w:p w:rsidR="004B20E1" w:rsidRPr="00362C75" w:rsidRDefault="004B20E1" w:rsidP="00C873D8">
            <w:pPr>
              <w:jc w:val="center"/>
              <w:rPr>
                <w:rFonts w:asciiTheme="minorHAnsi" w:hAnsiTheme="minorHAnsi" w:cstheme="minorHAnsi"/>
                <w:sz w:val="22"/>
                <w:szCs w:val="22"/>
              </w:rPr>
            </w:pPr>
            <w:r w:rsidRPr="00362C75">
              <w:rPr>
                <w:rFonts w:asciiTheme="minorHAnsi" w:hAnsiTheme="minorHAnsi" w:cstheme="minorHAnsi"/>
                <w:sz w:val="22"/>
                <w:szCs w:val="22"/>
              </w:rPr>
              <w:t>Rua Dias Cabral</w:t>
            </w:r>
          </w:p>
        </w:tc>
      </w:tr>
    </w:tbl>
    <w:p w:rsidR="004B20E1" w:rsidRPr="00362C75" w:rsidRDefault="004B20E1" w:rsidP="004B20E1">
      <w:pPr>
        <w:jc w:val="both"/>
        <w:rPr>
          <w:rFonts w:asciiTheme="minorHAnsi" w:hAnsiTheme="minorHAnsi" w:cstheme="minorHAnsi"/>
          <w:sz w:val="22"/>
          <w:szCs w:val="22"/>
        </w:rPr>
      </w:pPr>
    </w:p>
    <w:p w:rsidR="004B20E1" w:rsidRPr="00362C75" w:rsidRDefault="004B20E1" w:rsidP="004B20E1">
      <w:pPr>
        <w:jc w:val="both"/>
        <w:rPr>
          <w:rFonts w:asciiTheme="minorHAnsi" w:hAnsiTheme="minorHAnsi" w:cstheme="minorHAnsi"/>
          <w:sz w:val="22"/>
          <w:szCs w:val="22"/>
        </w:rPr>
      </w:pPr>
    </w:p>
    <w:p w:rsidR="004B20E1" w:rsidRPr="00362C75" w:rsidRDefault="004B20E1" w:rsidP="004B20E1">
      <w:pPr>
        <w:jc w:val="both"/>
        <w:rPr>
          <w:rFonts w:asciiTheme="minorHAnsi" w:hAnsiTheme="minorHAnsi" w:cstheme="minorHAnsi"/>
          <w:sz w:val="22"/>
          <w:szCs w:val="22"/>
        </w:rPr>
      </w:pPr>
    </w:p>
    <w:p w:rsidR="004B20E1" w:rsidRPr="0080295B" w:rsidRDefault="004B20E1" w:rsidP="004B20E1">
      <w:pPr>
        <w:jc w:val="both"/>
        <w:rPr>
          <w:rFonts w:asciiTheme="minorHAnsi" w:hAnsiTheme="minorHAnsi" w:cstheme="minorHAnsi"/>
          <w:sz w:val="20"/>
          <w:szCs w:val="20"/>
        </w:rPr>
      </w:pPr>
    </w:p>
    <w:p w:rsidR="004C6772" w:rsidRPr="005B4FC7" w:rsidRDefault="004C6772" w:rsidP="004B20E1">
      <w:pPr>
        <w:pStyle w:val="PargrafodaLista"/>
        <w:autoSpaceDE w:val="0"/>
        <w:autoSpaceDN w:val="0"/>
        <w:adjustRightInd w:val="0"/>
        <w:spacing w:before="120"/>
        <w:ind w:left="720"/>
        <w:jc w:val="both"/>
        <w:rPr>
          <w:rFonts w:ascii="Calibri" w:hAnsi="Calibri" w:cs="Arial"/>
          <w:b/>
          <w:sz w:val="22"/>
          <w:szCs w:val="22"/>
        </w:rPr>
      </w:pPr>
    </w:p>
    <w:sectPr w:rsidR="004C6772" w:rsidRPr="005B4FC7" w:rsidSect="00F33B0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DC2" w:rsidRDefault="00E04DC2" w:rsidP="00A42815">
      <w:r>
        <w:separator/>
      </w:r>
    </w:p>
  </w:endnote>
  <w:endnote w:type="continuationSeparator" w:id="0">
    <w:p w:rsidR="00E04DC2" w:rsidRDefault="00E04DC2"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9877"/>
      <w:docPartObj>
        <w:docPartGallery w:val="Page Numbers (Bottom of Page)"/>
        <w:docPartUnique/>
      </w:docPartObj>
    </w:sdtPr>
    <w:sdtEndPr/>
    <w:sdtContent>
      <w:p w:rsidR="00E04DC2" w:rsidRDefault="004D2B47">
        <w:pPr>
          <w:pStyle w:val="Rodap"/>
          <w:jc w:val="right"/>
        </w:pPr>
        <w:r>
          <w:fldChar w:fldCharType="begin"/>
        </w:r>
        <w:r>
          <w:instrText xml:space="preserve"> PAGE   \* MERGEFORMAT </w:instrText>
        </w:r>
        <w:r>
          <w:fldChar w:fldCharType="separate"/>
        </w:r>
        <w:r w:rsidR="008E699A">
          <w:rPr>
            <w:noProof/>
          </w:rPr>
          <w:t>1</w:t>
        </w:r>
        <w:r>
          <w:rPr>
            <w:noProof/>
          </w:rPr>
          <w:fldChar w:fldCharType="end"/>
        </w:r>
      </w:p>
    </w:sdtContent>
  </w:sdt>
  <w:p w:rsidR="00E04DC2" w:rsidRDefault="00E04D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DC2" w:rsidRDefault="00E04DC2" w:rsidP="00A42815">
      <w:r>
        <w:separator/>
      </w:r>
    </w:p>
  </w:footnote>
  <w:footnote w:type="continuationSeparator" w:id="0">
    <w:p w:rsidR="00E04DC2" w:rsidRDefault="00E04DC2" w:rsidP="00A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DC2" w:rsidRDefault="00575B1B" w:rsidP="00575B1B">
    <w:pPr>
      <w:pStyle w:val="Cabealho"/>
      <w:jc w:val="center"/>
    </w:pPr>
    <w:r w:rsidRPr="003F25A2">
      <w:rPr>
        <w:noProof/>
      </w:rPr>
      <w:drawing>
        <wp:inline distT="0" distB="0" distL="0" distR="0" wp14:anchorId="07B5C482" wp14:editId="634050F1">
          <wp:extent cx="3609340" cy="93789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937895"/>
                  </a:xfrm>
                  <a:prstGeom prst="rect">
                    <a:avLst/>
                  </a:prstGeom>
                  <a:noFill/>
                </pic:spPr>
              </pic:pic>
            </a:graphicData>
          </a:graphic>
        </wp:inline>
      </w:drawing>
    </w:r>
  </w:p>
  <w:p w:rsidR="00E04DC2" w:rsidRDefault="00E04DC2" w:rsidP="006F55F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 w15:restartNumberingAfterBreak="0">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6" w15:restartNumberingAfterBreak="0">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837176"/>
    <w:multiLevelType w:val="hybridMultilevel"/>
    <w:tmpl w:val="B46AEF70"/>
    <w:lvl w:ilvl="0" w:tplc="3A18FAB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1" w15:restartNumberingAfterBreak="0">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15:restartNumberingAfterBreak="0">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6" w15:restartNumberingAfterBreak="0">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461A17"/>
    <w:multiLevelType w:val="multilevel"/>
    <w:tmpl w:val="50C0255A"/>
    <w:lvl w:ilvl="0">
      <w:start w:val="1"/>
      <w:numFmt w:val="decimal"/>
      <w:lvlText w:val="%1."/>
      <w:lvlJc w:val="left"/>
      <w:pPr>
        <w:ind w:left="2771" w:hanging="360"/>
      </w:pPr>
    </w:lvl>
    <w:lvl w:ilvl="1">
      <w:start w:val="1"/>
      <w:numFmt w:val="decimal"/>
      <w:lvlText w:val="%1.%2."/>
      <w:lvlJc w:val="left"/>
      <w:pPr>
        <w:ind w:left="574"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23" w15:restartNumberingAfterBreak="0">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9" w15:restartNumberingAfterBreak="0">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4"/>
  </w:num>
  <w:num w:numId="3">
    <w:abstractNumId w:val="1"/>
  </w:num>
  <w:num w:numId="4">
    <w:abstractNumId w:val="32"/>
  </w:num>
  <w:num w:numId="5">
    <w:abstractNumId w:val="18"/>
  </w:num>
  <w:num w:numId="6">
    <w:abstractNumId w:val="2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5"/>
  </w:num>
  <w:num w:numId="10">
    <w:abstractNumId w:val="5"/>
  </w:num>
  <w:num w:numId="11">
    <w:abstractNumId w:val="13"/>
  </w:num>
  <w:num w:numId="12">
    <w:abstractNumId w:val="34"/>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6"/>
  </w:num>
  <w:num w:numId="18">
    <w:abstractNumId w:val="2"/>
  </w:num>
  <w:num w:numId="19">
    <w:abstractNumId w:val="7"/>
  </w:num>
  <w:num w:numId="20">
    <w:abstractNumId w:val="10"/>
  </w:num>
  <w:num w:numId="21">
    <w:abstractNumId w:val="11"/>
  </w:num>
  <w:num w:numId="22">
    <w:abstractNumId w:val="31"/>
  </w:num>
  <w:num w:numId="23">
    <w:abstractNumId w:val="23"/>
  </w:num>
  <w:num w:numId="24">
    <w:abstractNumId w:val="16"/>
  </w:num>
  <w:num w:numId="25">
    <w:abstractNumId w:val="9"/>
  </w:num>
  <w:num w:numId="26">
    <w:abstractNumId w:val="29"/>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5"/>
  </w:num>
  <w:num w:numId="32">
    <w:abstractNumId w:val="30"/>
  </w:num>
  <w:num w:numId="33">
    <w:abstractNumId w:val="27"/>
  </w:num>
  <w:num w:numId="34">
    <w:abstractNumId w:val="3"/>
  </w:num>
  <w:num w:numId="35">
    <w:abstractNumId w:val="8"/>
  </w:num>
  <w:num w:numId="3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9"/>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15"/>
    <w:rsid w:val="00000E1E"/>
    <w:rsid w:val="00001DD6"/>
    <w:rsid w:val="00006263"/>
    <w:rsid w:val="0000747E"/>
    <w:rsid w:val="00011D1A"/>
    <w:rsid w:val="00014485"/>
    <w:rsid w:val="000150A9"/>
    <w:rsid w:val="000163C2"/>
    <w:rsid w:val="00016CE8"/>
    <w:rsid w:val="00021C61"/>
    <w:rsid w:val="0002258C"/>
    <w:rsid w:val="0002546A"/>
    <w:rsid w:val="00025BEC"/>
    <w:rsid w:val="000329A0"/>
    <w:rsid w:val="000378FD"/>
    <w:rsid w:val="00046060"/>
    <w:rsid w:val="00046722"/>
    <w:rsid w:val="000468CD"/>
    <w:rsid w:val="00047335"/>
    <w:rsid w:val="0004736B"/>
    <w:rsid w:val="000474C7"/>
    <w:rsid w:val="00050B28"/>
    <w:rsid w:val="000513C3"/>
    <w:rsid w:val="00052C13"/>
    <w:rsid w:val="00053687"/>
    <w:rsid w:val="0005523F"/>
    <w:rsid w:val="00056C77"/>
    <w:rsid w:val="00064E58"/>
    <w:rsid w:val="00064FED"/>
    <w:rsid w:val="0006677D"/>
    <w:rsid w:val="00072076"/>
    <w:rsid w:val="00073D9B"/>
    <w:rsid w:val="0007407B"/>
    <w:rsid w:val="000777B5"/>
    <w:rsid w:val="00077ED2"/>
    <w:rsid w:val="00082CE0"/>
    <w:rsid w:val="00082E98"/>
    <w:rsid w:val="00082F8B"/>
    <w:rsid w:val="000834D4"/>
    <w:rsid w:val="00084C2B"/>
    <w:rsid w:val="00092579"/>
    <w:rsid w:val="00092ADC"/>
    <w:rsid w:val="00097485"/>
    <w:rsid w:val="00097AB2"/>
    <w:rsid w:val="000A2D1D"/>
    <w:rsid w:val="000A5A35"/>
    <w:rsid w:val="000B0A58"/>
    <w:rsid w:val="000B1EC3"/>
    <w:rsid w:val="000B46E6"/>
    <w:rsid w:val="000B5955"/>
    <w:rsid w:val="000C0507"/>
    <w:rsid w:val="000C503E"/>
    <w:rsid w:val="000C68DA"/>
    <w:rsid w:val="000C6D1D"/>
    <w:rsid w:val="000D6810"/>
    <w:rsid w:val="000E3D84"/>
    <w:rsid w:val="000E6312"/>
    <w:rsid w:val="000E7001"/>
    <w:rsid w:val="000E7CA9"/>
    <w:rsid w:val="000F3BA7"/>
    <w:rsid w:val="000F4005"/>
    <w:rsid w:val="000F6CB5"/>
    <w:rsid w:val="000F7781"/>
    <w:rsid w:val="0010106B"/>
    <w:rsid w:val="001019A4"/>
    <w:rsid w:val="00103BB5"/>
    <w:rsid w:val="0010662F"/>
    <w:rsid w:val="00110B6B"/>
    <w:rsid w:val="00110C06"/>
    <w:rsid w:val="001112D0"/>
    <w:rsid w:val="001113AC"/>
    <w:rsid w:val="00111C14"/>
    <w:rsid w:val="001146A0"/>
    <w:rsid w:val="001148E9"/>
    <w:rsid w:val="00114F4F"/>
    <w:rsid w:val="001201DD"/>
    <w:rsid w:val="00121F20"/>
    <w:rsid w:val="00131000"/>
    <w:rsid w:val="00131008"/>
    <w:rsid w:val="00132699"/>
    <w:rsid w:val="00134130"/>
    <w:rsid w:val="0013428A"/>
    <w:rsid w:val="00134F96"/>
    <w:rsid w:val="00137775"/>
    <w:rsid w:val="001440AA"/>
    <w:rsid w:val="00144256"/>
    <w:rsid w:val="00146294"/>
    <w:rsid w:val="00157D90"/>
    <w:rsid w:val="00160448"/>
    <w:rsid w:val="00160542"/>
    <w:rsid w:val="00160FB8"/>
    <w:rsid w:val="00161531"/>
    <w:rsid w:val="00166D8A"/>
    <w:rsid w:val="001675A3"/>
    <w:rsid w:val="001709FC"/>
    <w:rsid w:val="00171AE5"/>
    <w:rsid w:val="00174A8E"/>
    <w:rsid w:val="001769EF"/>
    <w:rsid w:val="00176B87"/>
    <w:rsid w:val="00176F65"/>
    <w:rsid w:val="00180E81"/>
    <w:rsid w:val="00182451"/>
    <w:rsid w:val="00185DA5"/>
    <w:rsid w:val="00187344"/>
    <w:rsid w:val="00191B6E"/>
    <w:rsid w:val="00193AE9"/>
    <w:rsid w:val="00194BFF"/>
    <w:rsid w:val="00196BE8"/>
    <w:rsid w:val="001A089B"/>
    <w:rsid w:val="001A101B"/>
    <w:rsid w:val="001A5920"/>
    <w:rsid w:val="001A67A9"/>
    <w:rsid w:val="001B0291"/>
    <w:rsid w:val="001B2B3B"/>
    <w:rsid w:val="001B2E0C"/>
    <w:rsid w:val="001B3904"/>
    <w:rsid w:val="001B68F8"/>
    <w:rsid w:val="001B7196"/>
    <w:rsid w:val="001C0334"/>
    <w:rsid w:val="001C142F"/>
    <w:rsid w:val="001C2172"/>
    <w:rsid w:val="001D11CC"/>
    <w:rsid w:val="001D1EC3"/>
    <w:rsid w:val="001D1EF0"/>
    <w:rsid w:val="001D227C"/>
    <w:rsid w:val="001D2A4B"/>
    <w:rsid w:val="001E12D2"/>
    <w:rsid w:val="001F2F16"/>
    <w:rsid w:val="001F3086"/>
    <w:rsid w:val="001F58C8"/>
    <w:rsid w:val="00200D64"/>
    <w:rsid w:val="0020222F"/>
    <w:rsid w:val="00203D34"/>
    <w:rsid w:val="002072E5"/>
    <w:rsid w:val="0020753E"/>
    <w:rsid w:val="002106B9"/>
    <w:rsid w:val="002117EF"/>
    <w:rsid w:val="00220B9A"/>
    <w:rsid w:val="00221637"/>
    <w:rsid w:val="00222F05"/>
    <w:rsid w:val="00224886"/>
    <w:rsid w:val="00225452"/>
    <w:rsid w:val="00226784"/>
    <w:rsid w:val="00230DE3"/>
    <w:rsid w:val="0023168F"/>
    <w:rsid w:val="00233C8E"/>
    <w:rsid w:val="002345F2"/>
    <w:rsid w:val="00237759"/>
    <w:rsid w:val="0024109C"/>
    <w:rsid w:val="00243F3B"/>
    <w:rsid w:val="002511B8"/>
    <w:rsid w:val="00252497"/>
    <w:rsid w:val="00255270"/>
    <w:rsid w:val="002566D6"/>
    <w:rsid w:val="00256A30"/>
    <w:rsid w:val="00257EEC"/>
    <w:rsid w:val="0026451C"/>
    <w:rsid w:val="002645BA"/>
    <w:rsid w:val="00265A79"/>
    <w:rsid w:val="00273E18"/>
    <w:rsid w:val="00274F97"/>
    <w:rsid w:val="00275998"/>
    <w:rsid w:val="002763E0"/>
    <w:rsid w:val="0027644A"/>
    <w:rsid w:val="00281701"/>
    <w:rsid w:val="00283695"/>
    <w:rsid w:val="0028419D"/>
    <w:rsid w:val="00286694"/>
    <w:rsid w:val="00290660"/>
    <w:rsid w:val="00294731"/>
    <w:rsid w:val="002959CD"/>
    <w:rsid w:val="00295FEB"/>
    <w:rsid w:val="002A024D"/>
    <w:rsid w:val="002A17BF"/>
    <w:rsid w:val="002A298F"/>
    <w:rsid w:val="002A6737"/>
    <w:rsid w:val="002A7955"/>
    <w:rsid w:val="002B12EA"/>
    <w:rsid w:val="002B19D6"/>
    <w:rsid w:val="002C0BDF"/>
    <w:rsid w:val="002C17D3"/>
    <w:rsid w:val="002C2F6E"/>
    <w:rsid w:val="002C5007"/>
    <w:rsid w:val="002C6FE7"/>
    <w:rsid w:val="002D094C"/>
    <w:rsid w:val="002D184B"/>
    <w:rsid w:val="002D2537"/>
    <w:rsid w:val="002D29AB"/>
    <w:rsid w:val="002D4CE2"/>
    <w:rsid w:val="002D6A4B"/>
    <w:rsid w:val="002E4F3D"/>
    <w:rsid w:val="002E6282"/>
    <w:rsid w:val="002F3458"/>
    <w:rsid w:val="00300FFA"/>
    <w:rsid w:val="00305263"/>
    <w:rsid w:val="003061C3"/>
    <w:rsid w:val="00306C20"/>
    <w:rsid w:val="00311474"/>
    <w:rsid w:val="00312607"/>
    <w:rsid w:val="00312BEC"/>
    <w:rsid w:val="0031643F"/>
    <w:rsid w:val="00316E6D"/>
    <w:rsid w:val="00317988"/>
    <w:rsid w:val="0032007A"/>
    <w:rsid w:val="00321283"/>
    <w:rsid w:val="0032348B"/>
    <w:rsid w:val="0032393C"/>
    <w:rsid w:val="003245FF"/>
    <w:rsid w:val="00330BE2"/>
    <w:rsid w:val="00330F4B"/>
    <w:rsid w:val="003340D4"/>
    <w:rsid w:val="00334F01"/>
    <w:rsid w:val="003375A5"/>
    <w:rsid w:val="00337A33"/>
    <w:rsid w:val="003464B8"/>
    <w:rsid w:val="00354405"/>
    <w:rsid w:val="00354723"/>
    <w:rsid w:val="00356BDB"/>
    <w:rsid w:val="00357B2B"/>
    <w:rsid w:val="00360E65"/>
    <w:rsid w:val="0036308C"/>
    <w:rsid w:val="0036398A"/>
    <w:rsid w:val="00364024"/>
    <w:rsid w:val="00365824"/>
    <w:rsid w:val="00366EC5"/>
    <w:rsid w:val="003722DE"/>
    <w:rsid w:val="00372AF1"/>
    <w:rsid w:val="00374181"/>
    <w:rsid w:val="00375B4B"/>
    <w:rsid w:val="00383EF6"/>
    <w:rsid w:val="00390D43"/>
    <w:rsid w:val="003917E2"/>
    <w:rsid w:val="00391C5D"/>
    <w:rsid w:val="00392D44"/>
    <w:rsid w:val="00392DC2"/>
    <w:rsid w:val="00393449"/>
    <w:rsid w:val="00396C64"/>
    <w:rsid w:val="00396D48"/>
    <w:rsid w:val="003A2972"/>
    <w:rsid w:val="003A2E73"/>
    <w:rsid w:val="003A447A"/>
    <w:rsid w:val="003A6A85"/>
    <w:rsid w:val="003A6AAA"/>
    <w:rsid w:val="003A6EC4"/>
    <w:rsid w:val="003B31BF"/>
    <w:rsid w:val="003B6E2A"/>
    <w:rsid w:val="003C24F1"/>
    <w:rsid w:val="003C2DBF"/>
    <w:rsid w:val="003C3B15"/>
    <w:rsid w:val="003C6F03"/>
    <w:rsid w:val="003C78FF"/>
    <w:rsid w:val="003D1361"/>
    <w:rsid w:val="003D3793"/>
    <w:rsid w:val="003D3BC2"/>
    <w:rsid w:val="003D532F"/>
    <w:rsid w:val="003D6ABD"/>
    <w:rsid w:val="003E2ED9"/>
    <w:rsid w:val="003E38FA"/>
    <w:rsid w:val="003E7E3C"/>
    <w:rsid w:val="003F0B72"/>
    <w:rsid w:val="003F124A"/>
    <w:rsid w:val="003F1CD6"/>
    <w:rsid w:val="003F2172"/>
    <w:rsid w:val="003F372A"/>
    <w:rsid w:val="003F3DDA"/>
    <w:rsid w:val="003F722C"/>
    <w:rsid w:val="00400DC9"/>
    <w:rsid w:val="00400E8B"/>
    <w:rsid w:val="00403D62"/>
    <w:rsid w:val="004047BC"/>
    <w:rsid w:val="004073BD"/>
    <w:rsid w:val="0041190E"/>
    <w:rsid w:val="004136AC"/>
    <w:rsid w:val="00414874"/>
    <w:rsid w:val="00414BA4"/>
    <w:rsid w:val="004160A8"/>
    <w:rsid w:val="00421378"/>
    <w:rsid w:val="004233E1"/>
    <w:rsid w:val="004246CE"/>
    <w:rsid w:val="004322FB"/>
    <w:rsid w:val="00434FDF"/>
    <w:rsid w:val="00437136"/>
    <w:rsid w:val="0044512E"/>
    <w:rsid w:val="00446B37"/>
    <w:rsid w:val="0045006B"/>
    <w:rsid w:val="0045067A"/>
    <w:rsid w:val="004510C2"/>
    <w:rsid w:val="00452273"/>
    <w:rsid w:val="00452437"/>
    <w:rsid w:val="00452A51"/>
    <w:rsid w:val="00452E43"/>
    <w:rsid w:val="004535C3"/>
    <w:rsid w:val="00456AB5"/>
    <w:rsid w:val="0046083B"/>
    <w:rsid w:val="00460DA6"/>
    <w:rsid w:val="00465EB8"/>
    <w:rsid w:val="00466F46"/>
    <w:rsid w:val="00473303"/>
    <w:rsid w:val="00473C6A"/>
    <w:rsid w:val="0047496A"/>
    <w:rsid w:val="00475D01"/>
    <w:rsid w:val="00477705"/>
    <w:rsid w:val="0047774B"/>
    <w:rsid w:val="00482DB4"/>
    <w:rsid w:val="00483611"/>
    <w:rsid w:val="00483747"/>
    <w:rsid w:val="004840CA"/>
    <w:rsid w:val="0048702A"/>
    <w:rsid w:val="00487094"/>
    <w:rsid w:val="00490246"/>
    <w:rsid w:val="004A53D3"/>
    <w:rsid w:val="004A6330"/>
    <w:rsid w:val="004A69E1"/>
    <w:rsid w:val="004A6A27"/>
    <w:rsid w:val="004B035E"/>
    <w:rsid w:val="004B0E2F"/>
    <w:rsid w:val="004B20E1"/>
    <w:rsid w:val="004B6B79"/>
    <w:rsid w:val="004C4FFE"/>
    <w:rsid w:val="004C5CFA"/>
    <w:rsid w:val="004C6772"/>
    <w:rsid w:val="004C67BA"/>
    <w:rsid w:val="004C7196"/>
    <w:rsid w:val="004D2B47"/>
    <w:rsid w:val="004D7780"/>
    <w:rsid w:val="004E0BDF"/>
    <w:rsid w:val="004E2226"/>
    <w:rsid w:val="004E2570"/>
    <w:rsid w:val="004E3AB2"/>
    <w:rsid w:val="004E66A9"/>
    <w:rsid w:val="004F1351"/>
    <w:rsid w:val="004F1B9E"/>
    <w:rsid w:val="004F1BE2"/>
    <w:rsid w:val="004F2E29"/>
    <w:rsid w:val="005005FE"/>
    <w:rsid w:val="00500761"/>
    <w:rsid w:val="00503345"/>
    <w:rsid w:val="00511B87"/>
    <w:rsid w:val="00511B9A"/>
    <w:rsid w:val="00513127"/>
    <w:rsid w:val="00513A9F"/>
    <w:rsid w:val="00513FD5"/>
    <w:rsid w:val="00514A7B"/>
    <w:rsid w:val="00514ACC"/>
    <w:rsid w:val="00516F70"/>
    <w:rsid w:val="00520280"/>
    <w:rsid w:val="00520F4B"/>
    <w:rsid w:val="005213F3"/>
    <w:rsid w:val="005217DB"/>
    <w:rsid w:val="0052258F"/>
    <w:rsid w:val="00525681"/>
    <w:rsid w:val="00525848"/>
    <w:rsid w:val="005315C7"/>
    <w:rsid w:val="00534783"/>
    <w:rsid w:val="00534D11"/>
    <w:rsid w:val="00536C44"/>
    <w:rsid w:val="005405C1"/>
    <w:rsid w:val="00541D36"/>
    <w:rsid w:val="00544EAA"/>
    <w:rsid w:val="00547796"/>
    <w:rsid w:val="005548B2"/>
    <w:rsid w:val="005576A2"/>
    <w:rsid w:val="005577B5"/>
    <w:rsid w:val="0056040D"/>
    <w:rsid w:val="00563A3F"/>
    <w:rsid w:val="00564455"/>
    <w:rsid w:val="00564B0D"/>
    <w:rsid w:val="00566466"/>
    <w:rsid w:val="00570454"/>
    <w:rsid w:val="005712F0"/>
    <w:rsid w:val="005731ED"/>
    <w:rsid w:val="00574914"/>
    <w:rsid w:val="00574B7F"/>
    <w:rsid w:val="00575B1B"/>
    <w:rsid w:val="00576661"/>
    <w:rsid w:val="0058123C"/>
    <w:rsid w:val="005818FD"/>
    <w:rsid w:val="00583D7A"/>
    <w:rsid w:val="00585599"/>
    <w:rsid w:val="00587D50"/>
    <w:rsid w:val="005937E7"/>
    <w:rsid w:val="005939C9"/>
    <w:rsid w:val="0059710D"/>
    <w:rsid w:val="005A1ECD"/>
    <w:rsid w:val="005A3785"/>
    <w:rsid w:val="005A3936"/>
    <w:rsid w:val="005A49C8"/>
    <w:rsid w:val="005A5EEF"/>
    <w:rsid w:val="005B1C29"/>
    <w:rsid w:val="005B4036"/>
    <w:rsid w:val="005B4FC7"/>
    <w:rsid w:val="005B6DE1"/>
    <w:rsid w:val="005B7B66"/>
    <w:rsid w:val="005D00B8"/>
    <w:rsid w:val="005D0415"/>
    <w:rsid w:val="005D52C9"/>
    <w:rsid w:val="005D7D80"/>
    <w:rsid w:val="005E051B"/>
    <w:rsid w:val="005E05FD"/>
    <w:rsid w:val="005E1AFD"/>
    <w:rsid w:val="005E2ABC"/>
    <w:rsid w:val="005E3362"/>
    <w:rsid w:val="005E348F"/>
    <w:rsid w:val="005E34DD"/>
    <w:rsid w:val="005E4F14"/>
    <w:rsid w:val="005E64A3"/>
    <w:rsid w:val="005E6539"/>
    <w:rsid w:val="005F2F9C"/>
    <w:rsid w:val="005F3025"/>
    <w:rsid w:val="005F3C67"/>
    <w:rsid w:val="005F4719"/>
    <w:rsid w:val="005F4ADE"/>
    <w:rsid w:val="005F4DBC"/>
    <w:rsid w:val="005F65F1"/>
    <w:rsid w:val="005F696B"/>
    <w:rsid w:val="005F730B"/>
    <w:rsid w:val="00603A1E"/>
    <w:rsid w:val="006074D7"/>
    <w:rsid w:val="0060752B"/>
    <w:rsid w:val="0061059A"/>
    <w:rsid w:val="006169DC"/>
    <w:rsid w:val="006216C7"/>
    <w:rsid w:val="00622890"/>
    <w:rsid w:val="00622CBC"/>
    <w:rsid w:val="00624B05"/>
    <w:rsid w:val="00625A86"/>
    <w:rsid w:val="00625D99"/>
    <w:rsid w:val="00625F22"/>
    <w:rsid w:val="006267A0"/>
    <w:rsid w:val="0062712B"/>
    <w:rsid w:val="00627D59"/>
    <w:rsid w:val="006305C4"/>
    <w:rsid w:val="006314F9"/>
    <w:rsid w:val="00632622"/>
    <w:rsid w:val="00634875"/>
    <w:rsid w:val="00635646"/>
    <w:rsid w:val="0063636B"/>
    <w:rsid w:val="00637087"/>
    <w:rsid w:val="006371C7"/>
    <w:rsid w:val="00645389"/>
    <w:rsid w:val="006469C1"/>
    <w:rsid w:val="00652B2F"/>
    <w:rsid w:val="00654D0F"/>
    <w:rsid w:val="00655DAA"/>
    <w:rsid w:val="00664702"/>
    <w:rsid w:val="00665B3D"/>
    <w:rsid w:val="00665E51"/>
    <w:rsid w:val="006664E5"/>
    <w:rsid w:val="00674518"/>
    <w:rsid w:val="00674BF6"/>
    <w:rsid w:val="00675299"/>
    <w:rsid w:val="006754C7"/>
    <w:rsid w:val="0067698D"/>
    <w:rsid w:val="006776A0"/>
    <w:rsid w:val="00677CD2"/>
    <w:rsid w:val="00680EF0"/>
    <w:rsid w:val="00682EF0"/>
    <w:rsid w:val="00683F6D"/>
    <w:rsid w:val="0068504F"/>
    <w:rsid w:val="006876A5"/>
    <w:rsid w:val="006876D0"/>
    <w:rsid w:val="0069206B"/>
    <w:rsid w:val="00694465"/>
    <w:rsid w:val="0069701B"/>
    <w:rsid w:val="006A5231"/>
    <w:rsid w:val="006A67E7"/>
    <w:rsid w:val="006A695C"/>
    <w:rsid w:val="006B0A97"/>
    <w:rsid w:val="006B1F08"/>
    <w:rsid w:val="006B2BA5"/>
    <w:rsid w:val="006B33B8"/>
    <w:rsid w:val="006B3906"/>
    <w:rsid w:val="006B3B49"/>
    <w:rsid w:val="006B4A4C"/>
    <w:rsid w:val="006B7244"/>
    <w:rsid w:val="006C3A10"/>
    <w:rsid w:val="006C4BA8"/>
    <w:rsid w:val="006C5A8E"/>
    <w:rsid w:val="006D1260"/>
    <w:rsid w:val="006D3F7D"/>
    <w:rsid w:val="006D5ADD"/>
    <w:rsid w:val="006D7943"/>
    <w:rsid w:val="006E34F6"/>
    <w:rsid w:val="006E4758"/>
    <w:rsid w:val="006E5D94"/>
    <w:rsid w:val="006F0B5E"/>
    <w:rsid w:val="006F1E36"/>
    <w:rsid w:val="006F22DC"/>
    <w:rsid w:val="006F26DA"/>
    <w:rsid w:val="006F55F4"/>
    <w:rsid w:val="006F7E13"/>
    <w:rsid w:val="007012F6"/>
    <w:rsid w:val="00704B41"/>
    <w:rsid w:val="00705BC5"/>
    <w:rsid w:val="00706276"/>
    <w:rsid w:val="00706384"/>
    <w:rsid w:val="00707929"/>
    <w:rsid w:val="007102F5"/>
    <w:rsid w:val="00715764"/>
    <w:rsid w:val="00715B95"/>
    <w:rsid w:val="007165AC"/>
    <w:rsid w:val="00722EC1"/>
    <w:rsid w:val="00724EDE"/>
    <w:rsid w:val="00730259"/>
    <w:rsid w:val="00740294"/>
    <w:rsid w:val="00742EE5"/>
    <w:rsid w:val="007472EC"/>
    <w:rsid w:val="007478FC"/>
    <w:rsid w:val="007500D1"/>
    <w:rsid w:val="00750E1B"/>
    <w:rsid w:val="00753B28"/>
    <w:rsid w:val="00754F75"/>
    <w:rsid w:val="00760477"/>
    <w:rsid w:val="00762092"/>
    <w:rsid w:val="007627DC"/>
    <w:rsid w:val="007708AF"/>
    <w:rsid w:val="00772CAF"/>
    <w:rsid w:val="00774DBB"/>
    <w:rsid w:val="00775CCD"/>
    <w:rsid w:val="00776518"/>
    <w:rsid w:val="00786A89"/>
    <w:rsid w:val="00787A94"/>
    <w:rsid w:val="00792AE1"/>
    <w:rsid w:val="00792C79"/>
    <w:rsid w:val="0079747E"/>
    <w:rsid w:val="007A4F74"/>
    <w:rsid w:val="007B2FAA"/>
    <w:rsid w:val="007B465A"/>
    <w:rsid w:val="007B55F4"/>
    <w:rsid w:val="007B63A1"/>
    <w:rsid w:val="007B75BD"/>
    <w:rsid w:val="007C04E2"/>
    <w:rsid w:val="007C5339"/>
    <w:rsid w:val="007C5FC3"/>
    <w:rsid w:val="007C71C9"/>
    <w:rsid w:val="007C7270"/>
    <w:rsid w:val="007C7558"/>
    <w:rsid w:val="007D02C1"/>
    <w:rsid w:val="007D05E0"/>
    <w:rsid w:val="007D413E"/>
    <w:rsid w:val="007E0B7A"/>
    <w:rsid w:val="007E1025"/>
    <w:rsid w:val="007E12F1"/>
    <w:rsid w:val="007E20D1"/>
    <w:rsid w:val="007E4FB8"/>
    <w:rsid w:val="007E6984"/>
    <w:rsid w:val="007F1977"/>
    <w:rsid w:val="007F2523"/>
    <w:rsid w:val="007F403B"/>
    <w:rsid w:val="007F66FE"/>
    <w:rsid w:val="007F751C"/>
    <w:rsid w:val="007F7973"/>
    <w:rsid w:val="007F7A58"/>
    <w:rsid w:val="008004EF"/>
    <w:rsid w:val="008056F3"/>
    <w:rsid w:val="008101E8"/>
    <w:rsid w:val="008226A6"/>
    <w:rsid w:val="00822DC6"/>
    <w:rsid w:val="00823316"/>
    <w:rsid w:val="008317FB"/>
    <w:rsid w:val="00831FAB"/>
    <w:rsid w:val="00832170"/>
    <w:rsid w:val="00833076"/>
    <w:rsid w:val="00835E61"/>
    <w:rsid w:val="008407A1"/>
    <w:rsid w:val="00843AF1"/>
    <w:rsid w:val="008444AE"/>
    <w:rsid w:val="008467E6"/>
    <w:rsid w:val="00846820"/>
    <w:rsid w:val="008471CA"/>
    <w:rsid w:val="0084780E"/>
    <w:rsid w:val="00847A6E"/>
    <w:rsid w:val="008507CE"/>
    <w:rsid w:val="00852CDB"/>
    <w:rsid w:val="00852EAC"/>
    <w:rsid w:val="00853CFE"/>
    <w:rsid w:val="00856D26"/>
    <w:rsid w:val="00857B0B"/>
    <w:rsid w:val="008614C1"/>
    <w:rsid w:val="00862C47"/>
    <w:rsid w:val="008640B1"/>
    <w:rsid w:val="00866439"/>
    <w:rsid w:val="00866F3A"/>
    <w:rsid w:val="00870896"/>
    <w:rsid w:val="008719DE"/>
    <w:rsid w:val="0087349D"/>
    <w:rsid w:val="0087602F"/>
    <w:rsid w:val="0087649E"/>
    <w:rsid w:val="008764F8"/>
    <w:rsid w:val="008775D8"/>
    <w:rsid w:val="008837D9"/>
    <w:rsid w:val="00887F9D"/>
    <w:rsid w:val="0089205F"/>
    <w:rsid w:val="008932C5"/>
    <w:rsid w:val="00893312"/>
    <w:rsid w:val="00893FF6"/>
    <w:rsid w:val="00894627"/>
    <w:rsid w:val="008947FF"/>
    <w:rsid w:val="008972AF"/>
    <w:rsid w:val="008A056E"/>
    <w:rsid w:val="008A08CF"/>
    <w:rsid w:val="008A2862"/>
    <w:rsid w:val="008A6113"/>
    <w:rsid w:val="008A7B83"/>
    <w:rsid w:val="008B189B"/>
    <w:rsid w:val="008B1D92"/>
    <w:rsid w:val="008B3168"/>
    <w:rsid w:val="008C3278"/>
    <w:rsid w:val="008C3C87"/>
    <w:rsid w:val="008C6F39"/>
    <w:rsid w:val="008D0FD6"/>
    <w:rsid w:val="008D2B64"/>
    <w:rsid w:val="008D34C5"/>
    <w:rsid w:val="008D3A54"/>
    <w:rsid w:val="008D55F7"/>
    <w:rsid w:val="008E4218"/>
    <w:rsid w:val="008E61F9"/>
    <w:rsid w:val="008E6389"/>
    <w:rsid w:val="008E699A"/>
    <w:rsid w:val="008F1C18"/>
    <w:rsid w:val="008F32C5"/>
    <w:rsid w:val="008F6B7D"/>
    <w:rsid w:val="00901821"/>
    <w:rsid w:val="0090227B"/>
    <w:rsid w:val="009046F5"/>
    <w:rsid w:val="00912D2F"/>
    <w:rsid w:val="0091303F"/>
    <w:rsid w:val="00913087"/>
    <w:rsid w:val="009139BD"/>
    <w:rsid w:val="00914F55"/>
    <w:rsid w:val="009150E5"/>
    <w:rsid w:val="00920C8F"/>
    <w:rsid w:val="00921D0C"/>
    <w:rsid w:val="00922414"/>
    <w:rsid w:val="0092725E"/>
    <w:rsid w:val="009272A2"/>
    <w:rsid w:val="009330CF"/>
    <w:rsid w:val="00941512"/>
    <w:rsid w:val="009442E4"/>
    <w:rsid w:val="0094490B"/>
    <w:rsid w:val="00945C31"/>
    <w:rsid w:val="0095453E"/>
    <w:rsid w:val="009567AB"/>
    <w:rsid w:val="00957147"/>
    <w:rsid w:val="0096046F"/>
    <w:rsid w:val="00960D57"/>
    <w:rsid w:val="009622BA"/>
    <w:rsid w:val="009640AF"/>
    <w:rsid w:val="00964796"/>
    <w:rsid w:val="0097275B"/>
    <w:rsid w:val="00976424"/>
    <w:rsid w:val="00976D08"/>
    <w:rsid w:val="00977E65"/>
    <w:rsid w:val="009812C4"/>
    <w:rsid w:val="0098518D"/>
    <w:rsid w:val="00985EC0"/>
    <w:rsid w:val="0098724B"/>
    <w:rsid w:val="0099000A"/>
    <w:rsid w:val="00990AC2"/>
    <w:rsid w:val="0099205D"/>
    <w:rsid w:val="00992EED"/>
    <w:rsid w:val="00993BFC"/>
    <w:rsid w:val="00994C6A"/>
    <w:rsid w:val="00996066"/>
    <w:rsid w:val="009A06D5"/>
    <w:rsid w:val="009A0E65"/>
    <w:rsid w:val="009A2E60"/>
    <w:rsid w:val="009A4C86"/>
    <w:rsid w:val="009A5880"/>
    <w:rsid w:val="009B1244"/>
    <w:rsid w:val="009B125C"/>
    <w:rsid w:val="009B2B06"/>
    <w:rsid w:val="009B37AA"/>
    <w:rsid w:val="009B4622"/>
    <w:rsid w:val="009B69CA"/>
    <w:rsid w:val="009B6CFB"/>
    <w:rsid w:val="009C3024"/>
    <w:rsid w:val="009C37F7"/>
    <w:rsid w:val="009C5578"/>
    <w:rsid w:val="009C5BE3"/>
    <w:rsid w:val="009D370B"/>
    <w:rsid w:val="009D3955"/>
    <w:rsid w:val="009D4C2F"/>
    <w:rsid w:val="009D7494"/>
    <w:rsid w:val="009E028E"/>
    <w:rsid w:val="009E3031"/>
    <w:rsid w:val="009E3CB6"/>
    <w:rsid w:val="009E3ED2"/>
    <w:rsid w:val="009F01AE"/>
    <w:rsid w:val="009F6FDC"/>
    <w:rsid w:val="00A00167"/>
    <w:rsid w:val="00A0165D"/>
    <w:rsid w:val="00A03C75"/>
    <w:rsid w:val="00A043A3"/>
    <w:rsid w:val="00A0476D"/>
    <w:rsid w:val="00A074A6"/>
    <w:rsid w:val="00A07CC5"/>
    <w:rsid w:val="00A11BD8"/>
    <w:rsid w:val="00A12E96"/>
    <w:rsid w:val="00A132F6"/>
    <w:rsid w:val="00A169E3"/>
    <w:rsid w:val="00A21945"/>
    <w:rsid w:val="00A23DC6"/>
    <w:rsid w:val="00A246F7"/>
    <w:rsid w:val="00A253F3"/>
    <w:rsid w:val="00A257E1"/>
    <w:rsid w:val="00A275A7"/>
    <w:rsid w:val="00A3306B"/>
    <w:rsid w:val="00A351FB"/>
    <w:rsid w:val="00A360AB"/>
    <w:rsid w:val="00A37BBF"/>
    <w:rsid w:val="00A406DB"/>
    <w:rsid w:val="00A42815"/>
    <w:rsid w:val="00A45BA3"/>
    <w:rsid w:val="00A50FC8"/>
    <w:rsid w:val="00A53F5B"/>
    <w:rsid w:val="00A5631F"/>
    <w:rsid w:val="00A5689D"/>
    <w:rsid w:val="00A56BD8"/>
    <w:rsid w:val="00A608F2"/>
    <w:rsid w:val="00A60FFD"/>
    <w:rsid w:val="00A63F71"/>
    <w:rsid w:val="00A64808"/>
    <w:rsid w:val="00A64C36"/>
    <w:rsid w:val="00A66C67"/>
    <w:rsid w:val="00A677A2"/>
    <w:rsid w:val="00A678E2"/>
    <w:rsid w:val="00A67CFD"/>
    <w:rsid w:val="00A67FBC"/>
    <w:rsid w:val="00A71341"/>
    <w:rsid w:val="00A7601D"/>
    <w:rsid w:val="00A80A11"/>
    <w:rsid w:val="00A83AB3"/>
    <w:rsid w:val="00A85FD6"/>
    <w:rsid w:val="00A867BB"/>
    <w:rsid w:val="00A871D1"/>
    <w:rsid w:val="00A9025C"/>
    <w:rsid w:val="00A906A5"/>
    <w:rsid w:val="00A9098C"/>
    <w:rsid w:val="00A91EBF"/>
    <w:rsid w:val="00A92EF9"/>
    <w:rsid w:val="00A93AEB"/>
    <w:rsid w:val="00A95145"/>
    <w:rsid w:val="00A95F41"/>
    <w:rsid w:val="00A97FDD"/>
    <w:rsid w:val="00AA4FE2"/>
    <w:rsid w:val="00AA5BCF"/>
    <w:rsid w:val="00AA5FE8"/>
    <w:rsid w:val="00AA633D"/>
    <w:rsid w:val="00AB21E8"/>
    <w:rsid w:val="00AB5612"/>
    <w:rsid w:val="00AB667B"/>
    <w:rsid w:val="00AC1D6C"/>
    <w:rsid w:val="00AC434E"/>
    <w:rsid w:val="00AC5A91"/>
    <w:rsid w:val="00AC6D48"/>
    <w:rsid w:val="00AC6E82"/>
    <w:rsid w:val="00AC77C5"/>
    <w:rsid w:val="00AC783A"/>
    <w:rsid w:val="00AD0DB3"/>
    <w:rsid w:val="00AD5380"/>
    <w:rsid w:val="00AD5CDD"/>
    <w:rsid w:val="00AE345B"/>
    <w:rsid w:val="00AE3B1E"/>
    <w:rsid w:val="00AE3F46"/>
    <w:rsid w:val="00AE5000"/>
    <w:rsid w:val="00AE5541"/>
    <w:rsid w:val="00AE6E25"/>
    <w:rsid w:val="00AE79C0"/>
    <w:rsid w:val="00AF122B"/>
    <w:rsid w:val="00AF1EB5"/>
    <w:rsid w:val="00AF2A41"/>
    <w:rsid w:val="00AF36CA"/>
    <w:rsid w:val="00AF6A2F"/>
    <w:rsid w:val="00AF756F"/>
    <w:rsid w:val="00B00B36"/>
    <w:rsid w:val="00B03011"/>
    <w:rsid w:val="00B049CF"/>
    <w:rsid w:val="00B0520E"/>
    <w:rsid w:val="00B06E69"/>
    <w:rsid w:val="00B1277F"/>
    <w:rsid w:val="00B12852"/>
    <w:rsid w:val="00B134F8"/>
    <w:rsid w:val="00B13798"/>
    <w:rsid w:val="00B1548D"/>
    <w:rsid w:val="00B16A09"/>
    <w:rsid w:val="00B175EB"/>
    <w:rsid w:val="00B2170F"/>
    <w:rsid w:val="00B21D39"/>
    <w:rsid w:val="00B23BC3"/>
    <w:rsid w:val="00B24233"/>
    <w:rsid w:val="00B248FD"/>
    <w:rsid w:val="00B24C80"/>
    <w:rsid w:val="00B2524D"/>
    <w:rsid w:val="00B26ACC"/>
    <w:rsid w:val="00B27454"/>
    <w:rsid w:val="00B277BB"/>
    <w:rsid w:val="00B3091B"/>
    <w:rsid w:val="00B32BBC"/>
    <w:rsid w:val="00B343D8"/>
    <w:rsid w:val="00B4017A"/>
    <w:rsid w:val="00B44912"/>
    <w:rsid w:val="00B45F00"/>
    <w:rsid w:val="00B47B33"/>
    <w:rsid w:val="00B5069E"/>
    <w:rsid w:val="00B54F74"/>
    <w:rsid w:val="00B55941"/>
    <w:rsid w:val="00B641BC"/>
    <w:rsid w:val="00B6448D"/>
    <w:rsid w:val="00B659E2"/>
    <w:rsid w:val="00B666A6"/>
    <w:rsid w:val="00B704D2"/>
    <w:rsid w:val="00B72C52"/>
    <w:rsid w:val="00B7309C"/>
    <w:rsid w:val="00B740F5"/>
    <w:rsid w:val="00B74766"/>
    <w:rsid w:val="00B80080"/>
    <w:rsid w:val="00B83720"/>
    <w:rsid w:val="00B853E4"/>
    <w:rsid w:val="00B87237"/>
    <w:rsid w:val="00B91A94"/>
    <w:rsid w:val="00B9376D"/>
    <w:rsid w:val="00B94CF5"/>
    <w:rsid w:val="00B96C06"/>
    <w:rsid w:val="00B96E12"/>
    <w:rsid w:val="00B976BE"/>
    <w:rsid w:val="00BA048F"/>
    <w:rsid w:val="00BA06A9"/>
    <w:rsid w:val="00BA2207"/>
    <w:rsid w:val="00BA3F60"/>
    <w:rsid w:val="00BA54E3"/>
    <w:rsid w:val="00BA6A51"/>
    <w:rsid w:val="00BA6F99"/>
    <w:rsid w:val="00BA7194"/>
    <w:rsid w:val="00BB23AB"/>
    <w:rsid w:val="00BC0057"/>
    <w:rsid w:val="00BC1A0C"/>
    <w:rsid w:val="00BC2653"/>
    <w:rsid w:val="00BC6724"/>
    <w:rsid w:val="00BD08D6"/>
    <w:rsid w:val="00BD0BF0"/>
    <w:rsid w:val="00BE1FFF"/>
    <w:rsid w:val="00BE2F44"/>
    <w:rsid w:val="00BE2FFD"/>
    <w:rsid w:val="00BE446F"/>
    <w:rsid w:val="00BE7FE4"/>
    <w:rsid w:val="00BF04B9"/>
    <w:rsid w:val="00BF0513"/>
    <w:rsid w:val="00BF22B7"/>
    <w:rsid w:val="00BF3BDB"/>
    <w:rsid w:val="00BF3EFF"/>
    <w:rsid w:val="00C0022F"/>
    <w:rsid w:val="00C017B5"/>
    <w:rsid w:val="00C01BDC"/>
    <w:rsid w:val="00C0437A"/>
    <w:rsid w:val="00C107B7"/>
    <w:rsid w:val="00C11CE5"/>
    <w:rsid w:val="00C138DF"/>
    <w:rsid w:val="00C16E91"/>
    <w:rsid w:val="00C2034C"/>
    <w:rsid w:val="00C205F4"/>
    <w:rsid w:val="00C25CB7"/>
    <w:rsid w:val="00C26548"/>
    <w:rsid w:val="00C277B6"/>
    <w:rsid w:val="00C27DA2"/>
    <w:rsid w:val="00C32E3D"/>
    <w:rsid w:val="00C34C91"/>
    <w:rsid w:val="00C34E43"/>
    <w:rsid w:val="00C36BD4"/>
    <w:rsid w:val="00C41296"/>
    <w:rsid w:val="00C41DD6"/>
    <w:rsid w:val="00C42E61"/>
    <w:rsid w:val="00C5092B"/>
    <w:rsid w:val="00C54414"/>
    <w:rsid w:val="00C55E13"/>
    <w:rsid w:val="00C62BF3"/>
    <w:rsid w:val="00C65304"/>
    <w:rsid w:val="00C65A83"/>
    <w:rsid w:val="00C662F0"/>
    <w:rsid w:val="00C713DB"/>
    <w:rsid w:val="00C7294A"/>
    <w:rsid w:val="00C7485F"/>
    <w:rsid w:val="00C74EEF"/>
    <w:rsid w:val="00C76005"/>
    <w:rsid w:val="00C779D3"/>
    <w:rsid w:val="00C82D1E"/>
    <w:rsid w:val="00C83848"/>
    <w:rsid w:val="00C84B70"/>
    <w:rsid w:val="00C84F4E"/>
    <w:rsid w:val="00C866E5"/>
    <w:rsid w:val="00C9049F"/>
    <w:rsid w:val="00C90D14"/>
    <w:rsid w:val="00C9167C"/>
    <w:rsid w:val="00C9224E"/>
    <w:rsid w:val="00C93AE5"/>
    <w:rsid w:val="00C93CB9"/>
    <w:rsid w:val="00C94F94"/>
    <w:rsid w:val="00C95185"/>
    <w:rsid w:val="00C96CFA"/>
    <w:rsid w:val="00C97E78"/>
    <w:rsid w:val="00CA0BAF"/>
    <w:rsid w:val="00CA4711"/>
    <w:rsid w:val="00CA6E1B"/>
    <w:rsid w:val="00CA6E26"/>
    <w:rsid w:val="00CA76BB"/>
    <w:rsid w:val="00CA7AA2"/>
    <w:rsid w:val="00CB10C1"/>
    <w:rsid w:val="00CB1217"/>
    <w:rsid w:val="00CB2A67"/>
    <w:rsid w:val="00CB450B"/>
    <w:rsid w:val="00CB4646"/>
    <w:rsid w:val="00CB4B38"/>
    <w:rsid w:val="00CB593B"/>
    <w:rsid w:val="00CB61D6"/>
    <w:rsid w:val="00CB67CE"/>
    <w:rsid w:val="00CB6962"/>
    <w:rsid w:val="00CC5982"/>
    <w:rsid w:val="00CC7142"/>
    <w:rsid w:val="00CD0D11"/>
    <w:rsid w:val="00CD168D"/>
    <w:rsid w:val="00CD4592"/>
    <w:rsid w:val="00CD7449"/>
    <w:rsid w:val="00CE0C15"/>
    <w:rsid w:val="00CE0C9F"/>
    <w:rsid w:val="00CE1C19"/>
    <w:rsid w:val="00CE2B5E"/>
    <w:rsid w:val="00CE5059"/>
    <w:rsid w:val="00CF1628"/>
    <w:rsid w:val="00CF691B"/>
    <w:rsid w:val="00D029CE"/>
    <w:rsid w:val="00D06723"/>
    <w:rsid w:val="00D07206"/>
    <w:rsid w:val="00D073D6"/>
    <w:rsid w:val="00D073F2"/>
    <w:rsid w:val="00D07899"/>
    <w:rsid w:val="00D10B97"/>
    <w:rsid w:val="00D1241C"/>
    <w:rsid w:val="00D1292B"/>
    <w:rsid w:val="00D1294D"/>
    <w:rsid w:val="00D138C5"/>
    <w:rsid w:val="00D1426F"/>
    <w:rsid w:val="00D14B68"/>
    <w:rsid w:val="00D16815"/>
    <w:rsid w:val="00D2065F"/>
    <w:rsid w:val="00D22030"/>
    <w:rsid w:val="00D249C8"/>
    <w:rsid w:val="00D26403"/>
    <w:rsid w:val="00D31FE0"/>
    <w:rsid w:val="00D35338"/>
    <w:rsid w:val="00D35CB6"/>
    <w:rsid w:val="00D37801"/>
    <w:rsid w:val="00D37FA0"/>
    <w:rsid w:val="00D40310"/>
    <w:rsid w:val="00D40403"/>
    <w:rsid w:val="00D4165F"/>
    <w:rsid w:val="00D4176B"/>
    <w:rsid w:val="00D432AC"/>
    <w:rsid w:val="00D44CED"/>
    <w:rsid w:val="00D46B43"/>
    <w:rsid w:val="00D47D04"/>
    <w:rsid w:val="00D50FAB"/>
    <w:rsid w:val="00D510CB"/>
    <w:rsid w:val="00D517C5"/>
    <w:rsid w:val="00D52051"/>
    <w:rsid w:val="00D538A1"/>
    <w:rsid w:val="00D54327"/>
    <w:rsid w:val="00D55559"/>
    <w:rsid w:val="00D566E3"/>
    <w:rsid w:val="00D56A38"/>
    <w:rsid w:val="00D648AF"/>
    <w:rsid w:val="00D64BE8"/>
    <w:rsid w:val="00D71CAD"/>
    <w:rsid w:val="00D7235B"/>
    <w:rsid w:val="00D72B87"/>
    <w:rsid w:val="00D72BD2"/>
    <w:rsid w:val="00D72FA5"/>
    <w:rsid w:val="00D73E27"/>
    <w:rsid w:val="00D772B4"/>
    <w:rsid w:val="00D8181F"/>
    <w:rsid w:val="00D8557A"/>
    <w:rsid w:val="00D873F0"/>
    <w:rsid w:val="00D922F6"/>
    <w:rsid w:val="00D925F2"/>
    <w:rsid w:val="00D959C7"/>
    <w:rsid w:val="00D9606D"/>
    <w:rsid w:val="00D96719"/>
    <w:rsid w:val="00D96E4E"/>
    <w:rsid w:val="00DA0A9A"/>
    <w:rsid w:val="00DA0EE5"/>
    <w:rsid w:val="00DA140B"/>
    <w:rsid w:val="00DA72BC"/>
    <w:rsid w:val="00DB0380"/>
    <w:rsid w:val="00DB438C"/>
    <w:rsid w:val="00DB4B7B"/>
    <w:rsid w:val="00DB580C"/>
    <w:rsid w:val="00DB7111"/>
    <w:rsid w:val="00DC06B9"/>
    <w:rsid w:val="00DC238A"/>
    <w:rsid w:val="00DC52D1"/>
    <w:rsid w:val="00DC5C33"/>
    <w:rsid w:val="00DC6954"/>
    <w:rsid w:val="00DC71F2"/>
    <w:rsid w:val="00DC7E32"/>
    <w:rsid w:val="00DD173C"/>
    <w:rsid w:val="00DD3391"/>
    <w:rsid w:val="00DD42DB"/>
    <w:rsid w:val="00DD51AE"/>
    <w:rsid w:val="00DD588C"/>
    <w:rsid w:val="00DE2304"/>
    <w:rsid w:val="00DE2BD5"/>
    <w:rsid w:val="00DE78A5"/>
    <w:rsid w:val="00DF0E66"/>
    <w:rsid w:val="00DF3DBD"/>
    <w:rsid w:val="00DF3EEC"/>
    <w:rsid w:val="00E00B98"/>
    <w:rsid w:val="00E0134D"/>
    <w:rsid w:val="00E028CC"/>
    <w:rsid w:val="00E039A9"/>
    <w:rsid w:val="00E03C44"/>
    <w:rsid w:val="00E04DC2"/>
    <w:rsid w:val="00E07C2F"/>
    <w:rsid w:val="00E119B2"/>
    <w:rsid w:val="00E14A56"/>
    <w:rsid w:val="00E2596F"/>
    <w:rsid w:val="00E25FA5"/>
    <w:rsid w:val="00E26F4F"/>
    <w:rsid w:val="00E2765A"/>
    <w:rsid w:val="00E27E17"/>
    <w:rsid w:val="00E27E70"/>
    <w:rsid w:val="00E3063B"/>
    <w:rsid w:val="00E30921"/>
    <w:rsid w:val="00E364D7"/>
    <w:rsid w:val="00E447A5"/>
    <w:rsid w:val="00E4727F"/>
    <w:rsid w:val="00E50CC3"/>
    <w:rsid w:val="00E55181"/>
    <w:rsid w:val="00E57546"/>
    <w:rsid w:val="00E57DFF"/>
    <w:rsid w:val="00E605C0"/>
    <w:rsid w:val="00E61548"/>
    <w:rsid w:val="00E653E0"/>
    <w:rsid w:val="00E709BF"/>
    <w:rsid w:val="00E71ADC"/>
    <w:rsid w:val="00E75171"/>
    <w:rsid w:val="00E76B4D"/>
    <w:rsid w:val="00E80C5B"/>
    <w:rsid w:val="00E82154"/>
    <w:rsid w:val="00E87221"/>
    <w:rsid w:val="00E913C1"/>
    <w:rsid w:val="00E925F8"/>
    <w:rsid w:val="00E939E3"/>
    <w:rsid w:val="00E93B21"/>
    <w:rsid w:val="00E940E6"/>
    <w:rsid w:val="00E974CE"/>
    <w:rsid w:val="00EA0421"/>
    <w:rsid w:val="00EA15C6"/>
    <w:rsid w:val="00EA1B12"/>
    <w:rsid w:val="00EA3CA8"/>
    <w:rsid w:val="00EA4171"/>
    <w:rsid w:val="00EA48D4"/>
    <w:rsid w:val="00EA4C17"/>
    <w:rsid w:val="00EA5867"/>
    <w:rsid w:val="00EA70C7"/>
    <w:rsid w:val="00EA7366"/>
    <w:rsid w:val="00EB0F20"/>
    <w:rsid w:val="00EB2EDA"/>
    <w:rsid w:val="00EB45A7"/>
    <w:rsid w:val="00EB690C"/>
    <w:rsid w:val="00EB7C7C"/>
    <w:rsid w:val="00EC0766"/>
    <w:rsid w:val="00EC1012"/>
    <w:rsid w:val="00EC28F2"/>
    <w:rsid w:val="00EC337B"/>
    <w:rsid w:val="00EC7F91"/>
    <w:rsid w:val="00ED05F1"/>
    <w:rsid w:val="00ED21BB"/>
    <w:rsid w:val="00ED2B53"/>
    <w:rsid w:val="00ED3F75"/>
    <w:rsid w:val="00ED4151"/>
    <w:rsid w:val="00ED7452"/>
    <w:rsid w:val="00EE00DB"/>
    <w:rsid w:val="00EE4958"/>
    <w:rsid w:val="00EE4EF5"/>
    <w:rsid w:val="00EE504E"/>
    <w:rsid w:val="00EE7829"/>
    <w:rsid w:val="00EF1472"/>
    <w:rsid w:val="00EF26A6"/>
    <w:rsid w:val="00EF4617"/>
    <w:rsid w:val="00EF4BEF"/>
    <w:rsid w:val="00EF6B3C"/>
    <w:rsid w:val="00EF7A56"/>
    <w:rsid w:val="00F00EF3"/>
    <w:rsid w:val="00F016F7"/>
    <w:rsid w:val="00F017F4"/>
    <w:rsid w:val="00F0285F"/>
    <w:rsid w:val="00F06126"/>
    <w:rsid w:val="00F06E9F"/>
    <w:rsid w:val="00F07C81"/>
    <w:rsid w:val="00F1197E"/>
    <w:rsid w:val="00F12D7D"/>
    <w:rsid w:val="00F13A79"/>
    <w:rsid w:val="00F2138C"/>
    <w:rsid w:val="00F22D5F"/>
    <w:rsid w:val="00F23B71"/>
    <w:rsid w:val="00F24F78"/>
    <w:rsid w:val="00F25A35"/>
    <w:rsid w:val="00F3240F"/>
    <w:rsid w:val="00F33B0B"/>
    <w:rsid w:val="00F4115E"/>
    <w:rsid w:val="00F4244B"/>
    <w:rsid w:val="00F4252C"/>
    <w:rsid w:val="00F4470D"/>
    <w:rsid w:val="00F44CB7"/>
    <w:rsid w:val="00F4624C"/>
    <w:rsid w:val="00F47ED3"/>
    <w:rsid w:val="00F54F48"/>
    <w:rsid w:val="00F55B8E"/>
    <w:rsid w:val="00F60D8A"/>
    <w:rsid w:val="00F61EF0"/>
    <w:rsid w:val="00F62B02"/>
    <w:rsid w:val="00F63605"/>
    <w:rsid w:val="00F63A6B"/>
    <w:rsid w:val="00F63D0E"/>
    <w:rsid w:val="00F63F69"/>
    <w:rsid w:val="00F71AE5"/>
    <w:rsid w:val="00F73808"/>
    <w:rsid w:val="00F757AB"/>
    <w:rsid w:val="00F75FA0"/>
    <w:rsid w:val="00F76DEF"/>
    <w:rsid w:val="00F82863"/>
    <w:rsid w:val="00F831DA"/>
    <w:rsid w:val="00F85F65"/>
    <w:rsid w:val="00F87B3B"/>
    <w:rsid w:val="00F9125B"/>
    <w:rsid w:val="00F9153F"/>
    <w:rsid w:val="00F9191A"/>
    <w:rsid w:val="00F937FA"/>
    <w:rsid w:val="00F95CCC"/>
    <w:rsid w:val="00F968D5"/>
    <w:rsid w:val="00F96E96"/>
    <w:rsid w:val="00F96EEA"/>
    <w:rsid w:val="00FA1FDC"/>
    <w:rsid w:val="00FA26AC"/>
    <w:rsid w:val="00FA3D7D"/>
    <w:rsid w:val="00FA3E3F"/>
    <w:rsid w:val="00FA4259"/>
    <w:rsid w:val="00FA4496"/>
    <w:rsid w:val="00FA45EC"/>
    <w:rsid w:val="00FA767C"/>
    <w:rsid w:val="00FA78F8"/>
    <w:rsid w:val="00FA7BAF"/>
    <w:rsid w:val="00FB0F5B"/>
    <w:rsid w:val="00FB13CA"/>
    <w:rsid w:val="00FB4D3C"/>
    <w:rsid w:val="00FC0405"/>
    <w:rsid w:val="00FC347E"/>
    <w:rsid w:val="00FC5485"/>
    <w:rsid w:val="00FC5BFF"/>
    <w:rsid w:val="00FD0DDD"/>
    <w:rsid w:val="00FD4B49"/>
    <w:rsid w:val="00FD5628"/>
    <w:rsid w:val="00FE2095"/>
    <w:rsid w:val="00FE2518"/>
    <w:rsid w:val="00FE37D0"/>
    <w:rsid w:val="00FF3175"/>
    <w:rsid w:val="00FF328A"/>
    <w:rsid w:val="00FF5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E5D63A"/>
  <w15:docId w15:val="{18DDEDF2-A643-49B6-9008-4325CFE6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uiPriority w:val="99"/>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character" w:customStyle="1" w:styleId="apple-converted-space">
    <w:name w:val="apple-converted-space"/>
    <w:basedOn w:val="Fontepargpadro"/>
    <w:rsid w:val="004C6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312831671">
      <w:bodyDiv w:val="1"/>
      <w:marLeft w:val="0"/>
      <w:marRight w:val="0"/>
      <w:marTop w:val="0"/>
      <w:marBottom w:val="0"/>
      <w:divBdr>
        <w:top w:val="none" w:sz="0" w:space="0" w:color="auto"/>
        <w:left w:val="none" w:sz="0" w:space="0" w:color="auto"/>
        <w:bottom w:val="none" w:sz="0" w:space="0" w:color="auto"/>
        <w:right w:val="none" w:sz="0" w:space="0" w:color="auto"/>
      </w:divBdr>
      <w:divsChild>
        <w:div w:id="211384100">
          <w:marLeft w:val="0"/>
          <w:marRight w:val="0"/>
          <w:marTop w:val="0"/>
          <w:marBottom w:val="0"/>
          <w:divBdr>
            <w:top w:val="none" w:sz="0" w:space="0" w:color="auto"/>
            <w:left w:val="none" w:sz="0" w:space="0" w:color="auto"/>
            <w:bottom w:val="none" w:sz="0" w:space="0" w:color="auto"/>
            <w:right w:val="none" w:sz="0" w:space="0" w:color="auto"/>
          </w:divBdr>
        </w:div>
        <w:div w:id="1376277517">
          <w:marLeft w:val="0"/>
          <w:marRight w:val="0"/>
          <w:marTop w:val="0"/>
          <w:marBottom w:val="0"/>
          <w:divBdr>
            <w:top w:val="none" w:sz="0" w:space="0" w:color="auto"/>
            <w:left w:val="none" w:sz="0" w:space="0" w:color="auto"/>
            <w:bottom w:val="none" w:sz="0" w:space="0" w:color="auto"/>
            <w:right w:val="none" w:sz="0" w:space="0" w:color="auto"/>
          </w:divBdr>
        </w:div>
        <w:div w:id="152531141">
          <w:marLeft w:val="0"/>
          <w:marRight w:val="0"/>
          <w:marTop w:val="0"/>
          <w:marBottom w:val="0"/>
          <w:divBdr>
            <w:top w:val="none" w:sz="0" w:space="0" w:color="auto"/>
            <w:left w:val="none" w:sz="0" w:space="0" w:color="auto"/>
            <w:bottom w:val="none" w:sz="0" w:space="0" w:color="auto"/>
            <w:right w:val="none" w:sz="0" w:space="0" w:color="auto"/>
          </w:divBdr>
        </w:div>
        <w:div w:id="1519391093">
          <w:marLeft w:val="0"/>
          <w:marRight w:val="0"/>
          <w:marTop w:val="0"/>
          <w:marBottom w:val="0"/>
          <w:divBdr>
            <w:top w:val="none" w:sz="0" w:space="0" w:color="auto"/>
            <w:left w:val="none" w:sz="0" w:space="0" w:color="auto"/>
            <w:bottom w:val="none" w:sz="0" w:space="0" w:color="auto"/>
            <w:right w:val="none" w:sz="0" w:space="0" w:color="auto"/>
          </w:divBdr>
        </w:div>
      </w:divsChild>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92E7B-DC56-43EA-94BD-3E25500D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4378</Words>
  <Characters>23644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27967</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4</cp:revision>
  <cp:lastPrinted>2018-06-25T16:05:00Z</cp:lastPrinted>
  <dcterms:created xsi:type="dcterms:W3CDTF">2019-03-18T13:24:00Z</dcterms:created>
  <dcterms:modified xsi:type="dcterms:W3CDTF">2019-03-18T13:26:00Z</dcterms:modified>
</cp:coreProperties>
</file>