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E10" w:rsidRDefault="000D385B">
      <w:pPr>
        <w:pStyle w:val="Standard"/>
        <w:tabs>
          <w:tab w:val="left" w:pos="284"/>
        </w:tabs>
        <w:autoSpaceDE w:val="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TERMO DE REFERÊNCIA</w:t>
      </w:r>
    </w:p>
    <w:p w:rsidR="00827E10" w:rsidRDefault="00827E10">
      <w:pPr>
        <w:pStyle w:val="Standard"/>
        <w:tabs>
          <w:tab w:val="left" w:pos="284"/>
        </w:tabs>
        <w:autoSpaceDE w:val="0"/>
        <w:jc w:val="center"/>
        <w:rPr>
          <w:b/>
          <w:sz w:val="22"/>
          <w:szCs w:val="22"/>
          <w:u w:val="single"/>
        </w:rPr>
      </w:pPr>
    </w:p>
    <w:p w:rsidR="00827E10" w:rsidRDefault="00827E10">
      <w:pPr>
        <w:pStyle w:val="Standard"/>
        <w:tabs>
          <w:tab w:val="left" w:pos="284"/>
        </w:tabs>
        <w:autoSpaceDE w:val="0"/>
        <w:jc w:val="center"/>
        <w:rPr>
          <w:b/>
          <w:sz w:val="22"/>
          <w:szCs w:val="22"/>
          <w:u w:val="single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E10" w:rsidRDefault="000D385B">
            <w:pPr>
              <w:pStyle w:val="PargrafodaLista"/>
              <w:numPr>
                <w:ilvl w:val="0"/>
                <w:numId w:val="10"/>
              </w:numPr>
              <w:pBdr>
                <w:bottom w:val="single" w:sz="4" w:space="1" w:color="000000"/>
              </w:pBdr>
              <w:tabs>
                <w:tab w:val="left" w:pos="284"/>
              </w:tabs>
              <w:spacing w:after="50"/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INTRODUÇÃO</w:t>
            </w:r>
          </w:p>
        </w:tc>
      </w:tr>
    </w:tbl>
    <w:p w:rsidR="00827E10" w:rsidRDefault="000D385B">
      <w:pPr>
        <w:pStyle w:val="PargrafodaLista"/>
        <w:numPr>
          <w:ilvl w:val="1"/>
          <w:numId w:val="3"/>
        </w:numPr>
        <w:tabs>
          <w:tab w:val="left" w:pos="708"/>
        </w:tabs>
        <w:jc w:val="both"/>
      </w:pPr>
      <w:r>
        <w:rPr>
          <w:rStyle w:val="Fontepargpadro2"/>
          <w:color w:val="000000"/>
          <w:sz w:val="22"/>
          <w:szCs w:val="22"/>
        </w:rPr>
        <w:t>Este documento tem o objetivo de reunir os elementos necessários e suficientes à caracterização do objeto a ser contratado, fornecendo subsídios para</w:t>
      </w:r>
      <w:r>
        <w:rPr>
          <w:rStyle w:val="Fontepargpadro2"/>
          <w:color w:val="000000"/>
          <w:sz w:val="22"/>
          <w:szCs w:val="22"/>
        </w:rPr>
        <w:t xml:space="preserve"> a montagem do plano de licitação e contratação, conforme a Lei </w:t>
      </w:r>
      <w:r>
        <w:rPr>
          <w:rStyle w:val="Fontepargpadro2"/>
          <w:b/>
          <w:bCs/>
          <w:color w:val="000000"/>
          <w:sz w:val="22"/>
          <w:szCs w:val="22"/>
        </w:rPr>
        <w:t>10.520/2002.</w:t>
      </w:r>
    </w:p>
    <w:p w:rsidR="00827E10" w:rsidRDefault="000D385B">
      <w:pPr>
        <w:pStyle w:val="PargrafodaLista"/>
        <w:numPr>
          <w:ilvl w:val="1"/>
          <w:numId w:val="3"/>
        </w:numPr>
        <w:tabs>
          <w:tab w:val="left" w:pos="708"/>
        </w:tabs>
        <w:jc w:val="both"/>
      </w:pP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rStyle w:val="Fontepargpadro2"/>
          <w:color w:val="000000"/>
          <w:sz w:val="22"/>
          <w:szCs w:val="22"/>
        </w:rPr>
        <w:t xml:space="preserve">aquisição de </w:t>
      </w:r>
      <w:r>
        <w:rPr>
          <w:rStyle w:val="Fontepargpadro2"/>
          <w:b/>
          <w:bCs/>
          <w:color w:val="000000"/>
          <w:sz w:val="22"/>
          <w:szCs w:val="22"/>
        </w:rPr>
        <w:t>Colchão hospitalar impermeável e Cama hospitalar tubular simples</w:t>
      </w:r>
      <w:r>
        <w:rPr>
          <w:rStyle w:val="Fontepargpadro2"/>
          <w:color w:val="000000"/>
          <w:sz w:val="22"/>
          <w:szCs w:val="22"/>
        </w:rPr>
        <w:t xml:space="preserve"> que </w:t>
      </w:r>
      <w:r>
        <w:rPr>
          <w:sz w:val="22"/>
          <w:szCs w:val="22"/>
        </w:rPr>
        <w:t>visa atender demandas da Diretoria de Atenção a Saúde,  vinculada à Secretaria Municipal de Saúde de Maceió.</w:t>
      </w:r>
    </w:p>
    <w:p w:rsidR="00827E10" w:rsidRDefault="00827E10">
      <w:pPr>
        <w:pStyle w:val="PargrafodaLista"/>
        <w:ind w:left="390"/>
        <w:jc w:val="both"/>
        <w:rPr>
          <w:sz w:val="22"/>
          <w:szCs w:val="22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E10" w:rsidRDefault="000D385B">
            <w:pPr>
              <w:pStyle w:val="PargrafodaLista"/>
              <w:numPr>
                <w:ilvl w:val="0"/>
                <w:numId w:val="3"/>
              </w:numPr>
              <w:pBdr>
                <w:bottom w:val="single" w:sz="4" w:space="1" w:color="000000"/>
              </w:pBdr>
              <w:tabs>
                <w:tab w:val="left" w:pos="284"/>
              </w:tabs>
              <w:spacing w:after="50"/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 JUSTIFICATIVA</w:t>
            </w:r>
          </w:p>
        </w:tc>
      </w:tr>
    </w:tbl>
    <w:p w:rsidR="00827E10" w:rsidRDefault="000D385B">
      <w:pPr>
        <w:pStyle w:val="PargrafodaLista"/>
        <w:numPr>
          <w:ilvl w:val="1"/>
          <w:numId w:val="3"/>
        </w:numPr>
        <w:ind w:left="426" w:hanging="426"/>
        <w:jc w:val="both"/>
      </w:pPr>
      <w:r>
        <w:rPr>
          <w:rStyle w:val="Fontepargpadro2"/>
          <w:color w:val="000000"/>
          <w:sz w:val="22"/>
          <w:szCs w:val="22"/>
          <w:shd w:val="clear" w:color="auto" w:fill="FFFFFF"/>
        </w:rPr>
        <w:t>Este projeto tem como objetivo solicitar co</w:t>
      </w:r>
      <w:r>
        <w:rPr>
          <w:rStyle w:val="Fontepargpadro2"/>
          <w:color w:val="000000"/>
          <w:sz w:val="22"/>
          <w:szCs w:val="22"/>
          <w:shd w:val="clear" w:color="auto" w:fill="FFFFFF"/>
        </w:rPr>
        <w:t>lchões e camas hospitalares para o acolhimento do CAPS AD III Dr.Everaldo Moreira que é o Ponto de Atenção do Componente da Atenção Especializada da Rede de Atenção Psicossocial destinado a proporcionar a atenção integral e contínua a pessoas com necessida</w:t>
      </w:r>
      <w:r>
        <w:rPr>
          <w:rStyle w:val="Fontepargpadro2"/>
          <w:color w:val="000000"/>
          <w:sz w:val="22"/>
          <w:szCs w:val="22"/>
          <w:shd w:val="clear" w:color="auto" w:fill="FFFFFF"/>
        </w:rPr>
        <w:t>des relacionadas ao consumo de álcool, crack e outras drogas, com funcionamento nas 24 (vinte e quatro) horas do dia e em todos os dias da semana, inclusive finais de semana, com funcionamento de 12 leitos de acolhimento noturno bem como a qualificação dos</w:t>
      </w:r>
      <w:r>
        <w:rPr>
          <w:rStyle w:val="Fontepargpadro2"/>
          <w:color w:val="000000"/>
          <w:sz w:val="22"/>
          <w:szCs w:val="22"/>
          <w:shd w:val="clear" w:color="auto" w:fill="FFFFFF"/>
        </w:rPr>
        <w:t xml:space="preserve"> CAPS Noraci Pedrosa e Rostan Silvestre que também funcionarão 24 horas com acolhimento noturno, nos feriados e finais de semana, com no máximo 05 (cinco) leitos, para eventual repouso e/ou observação;</w:t>
      </w:r>
    </w:p>
    <w:p w:rsidR="00827E10" w:rsidRDefault="000D385B">
      <w:pPr>
        <w:pStyle w:val="PargrafodaLista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Estudo estimativo: </w:t>
      </w:r>
      <w:r>
        <w:rPr>
          <w:color w:val="000000"/>
          <w:sz w:val="22"/>
          <w:szCs w:val="22"/>
        </w:rPr>
        <w:t xml:space="preserve">A quantidade se deu baseada no </w:t>
      </w:r>
      <w:r>
        <w:rPr>
          <w:color w:val="000000"/>
          <w:sz w:val="22"/>
          <w:szCs w:val="22"/>
        </w:rPr>
        <w:t xml:space="preserve">número de leitos que já funcionam no CAPS AD III Dr. Everaldo Moreira que são 1 e os colchões foram deteriorados e precisam ser substituídos com urgência. As camas precisam ser apropriadas para o conforto e a segurança dos pacientes, tendo em vista que em </w:t>
      </w:r>
      <w:r>
        <w:rPr>
          <w:color w:val="000000"/>
          <w:sz w:val="22"/>
          <w:szCs w:val="22"/>
        </w:rPr>
        <w:t>situações de crise precisam ser usados contenções .Estão previstos para a qualificação dos CAPS Rostan Silvestre e Noraci Pedrosa 6 leitos para cada um.</w:t>
      </w:r>
    </w:p>
    <w:p w:rsidR="00827E10" w:rsidRDefault="000D385B">
      <w:pPr>
        <w:pStyle w:val="PargrafodaLista"/>
        <w:ind w:left="426" w:hanging="426"/>
        <w:jc w:val="both"/>
      </w:pPr>
      <w:r>
        <w:rPr>
          <w:rStyle w:val="Fontepargpadro2"/>
          <w:color w:val="000000"/>
          <w:sz w:val="22"/>
          <w:szCs w:val="22"/>
          <w:shd w:val="clear" w:color="auto" w:fill="FFFFFF"/>
        </w:rPr>
        <w:t xml:space="preserve"> </w:t>
      </w: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E10" w:rsidRDefault="000D385B">
            <w:pPr>
              <w:pStyle w:val="PargrafodaLista"/>
              <w:numPr>
                <w:ilvl w:val="0"/>
                <w:numId w:val="3"/>
              </w:numPr>
              <w:pBdr>
                <w:bottom w:val="single" w:sz="4" w:space="1" w:color="000000"/>
              </w:pBdr>
              <w:tabs>
                <w:tab w:val="left" w:pos="284"/>
              </w:tabs>
              <w:spacing w:after="50"/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OBJETO</w:t>
            </w:r>
          </w:p>
        </w:tc>
      </w:tr>
    </w:tbl>
    <w:p w:rsidR="00827E10" w:rsidRDefault="000D385B">
      <w:pPr>
        <w:pStyle w:val="PargrafodaLista"/>
        <w:numPr>
          <w:ilvl w:val="1"/>
          <w:numId w:val="3"/>
        </w:numPr>
        <w:tabs>
          <w:tab w:val="left" w:pos="1275"/>
        </w:tabs>
        <w:jc w:val="both"/>
      </w:pPr>
      <w:r>
        <w:rPr>
          <w:rStyle w:val="Fontepargpadro2"/>
          <w:color w:val="000000"/>
          <w:sz w:val="22"/>
          <w:szCs w:val="22"/>
          <w:shd w:val="clear" w:color="auto" w:fill="FFFFFF"/>
        </w:rPr>
        <w:t>A</w:t>
      </w:r>
      <w:r>
        <w:rPr>
          <w:rStyle w:val="Fontepargpadro2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Fontepargpadro2"/>
          <w:color w:val="000000"/>
          <w:sz w:val="22"/>
          <w:szCs w:val="22"/>
        </w:rPr>
        <w:t xml:space="preserve">aquisição de </w:t>
      </w:r>
      <w:r>
        <w:rPr>
          <w:rStyle w:val="Fontepargpadro2"/>
          <w:b/>
          <w:bCs/>
          <w:color w:val="000000"/>
          <w:sz w:val="22"/>
          <w:szCs w:val="22"/>
        </w:rPr>
        <w:t xml:space="preserve">Colchão hospitalar impermeável e Cama hospitalar tubular simples </w:t>
      </w:r>
      <w:r>
        <w:rPr>
          <w:rStyle w:val="Fontepargpadro2"/>
          <w:color w:val="000000"/>
          <w:sz w:val="22"/>
          <w:szCs w:val="22"/>
        </w:rPr>
        <w:t>que</w:t>
      </w:r>
      <w:r>
        <w:rPr>
          <w:rStyle w:val="Fontepargpadro2"/>
          <w:b/>
          <w:bCs/>
          <w:color w:val="000000"/>
          <w:sz w:val="22"/>
          <w:szCs w:val="22"/>
        </w:rPr>
        <w:t xml:space="preserve"> </w:t>
      </w:r>
      <w:r>
        <w:rPr>
          <w:rStyle w:val="Fontepargpadro2"/>
          <w:color w:val="000000"/>
          <w:sz w:val="22"/>
          <w:szCs w:val="22"/>
          <w:shd w:val="clear" w:color="auto" w:fill="FFFFFF"/>
        </w:rPr>
        <w:t xml:space="preserve">visa </w:t>
      </w:r>
      <w:r>
        <w:rPr>
          <w:rStyle w:val="Fontepargpadro2"/>
          <w:color w:val="000000"/>
          <w:sz w:val="22"/>
          <w:szCs w:val="22"/>
          <w:shd w:val="clear" w:color="auto" w:fill="FFFFFF"/>
        </w:rPr>
        <w:t>atender demandas da Diretoria de Atenção a Saúde vinculada à Secretaria Municipal de Saúde, c</w:t>
      </w:r>
      <w:r>
        <w:rPr>
          <w:rStyle w:val="Fontepargpadro2"/>
          <w:color w:val="000000"/>
          <w:sz w:val="22"/>
          <w:szCs w:val="22"/>
          <w:shd w:val="clear" w:color="auto" w:fill="FFFFFF"/>
        </w:rPr>
        <w:t>onforme especificações e quantidades constantes no Anexo I deste Termo de Referência.</w:t>
      </w:r>
    </w:p>
    <w:p w:rsidR="00827E10" w:rsidRDefault="00827E10">
      <w:pPr>
        <w:pStyle w:val="PargrafodaLista"/>
        <w:tabs>
          <w:tab w:val="left" w:pos="957"/>
        </w:tabs>
        <w:ind w:left="390"/>
        <w:jc w:val="both"/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E10" w:rsidRDefault="000D385B">
            <w:pPr>
              <w:pStyle w:val="PargrafodaLista"/>
              <w:numPr>
                <w:ilvl w:val="0"/>
                <w:numId w:val="3"/>
              </w:numPr>
              <w:pBdr>
                <w:bottom w:val="single" w:sz="4" w:space="1" w:color="000000"/>
              </w:pBdr>
              <w:tabs>
                <w:tab w:val="left" w:pos="284"/>
              </w:tabs>
              <w:spacing w:after="50"/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MODALIDADE LICITATÓRIA E CRITÉRIO DE JULGAMENTO</w:t>
            </w:r>
          </w:p>
        </w:tc>
      </w:tr>
    </w:tbl>
    <w:p w:rsidR="00827E10" w:rsidRDefault="000D385B">
      <w:pPr>
        <w:pStyle w:val="PargrafodaLista"/>
        <w:numPr>
          <w:ilvl w:val="1"/>
          <w:numId w:val="3"/>
        </w:numPr>
        <w:jc w:val="both"/>
      </w:pPr>
      <w:r>
        <w:rPr>
          <w:rStyle w:val="Fontepargpadro2"/>
          <w:color w:val="000000"/>
          <w:sz w:val="22"/>
          <w:szCs w:val="22"/>
        </w:rPr>
        <w:t xml:space="preserve">A aquisição dar-se-á pela </w:t>
      </w:r>
      <w:r>
        <w:rPr>
          <w:rStyle w:val="Fontepargpadro2"/>
          <w:color w:val="000000"/>
          <w:sz w:val="22"/>
          <w:szCs w:val="22"/>
        </w:rPr>
        <w:t>modalidade licitatória denominada pregão, em sua forma eletrônica</w:t>
      </w:r>
      <w:r>
        <w:rPr>
          <w:rStyle w:val="Fontepargpadro2"/>
          <w:color w:val="000000"/>
          <w:sz w:val="22"/>
          <w:szCs w:val="22"/>
        </w:rPr>
        <w:t>,</w:t>
      </w:r>
      <w:r>
        <w:rPr>
          <w:rStyle w:val="Fontepargpadro2"/>
          <w:color w:val="000000"/>
          <w:sz w:val="22"/>
          <w:szCs w:val="22"/>
        </w:rPr>
        <w:t xml:space="preserve"> </w:t>
      </w:r>
      <w:r>
        <w:rPr>
          <w:rStyle w:val="Fontepargpadro2"/>
          <w:color w:val="000000"/>
          <w:sz w:val="22"/>
          <w:szCs w:val="22"/>
        </w:rPr>
        <w:t>tendo como critério de julgamento e classificação das propostas a do menor preço por item, observadas as especificações técnicas definidas no Anexo I deste Termo de Referência.</w:t>
      </w:r>
    </w:p>
    <w:p w:rsidR="00827E10" w:rsidRDefault="00827E10">
      <w:pPr>
        <w:pStyle w:val="PargrafodaLista"/>
        <w:ind w:left="390"/>
        <w:jc w:val="both"/>
        <w:rPr>
          <w:sz w:val="22"/>
          <w:szCs w:val="22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E10" w:rsidRDefault="000D385B">
            <w:pPr>
              <w:pStyle w:val="PargrafodaLista"/>
              <w:numPr>
                <w:ilvl w:val="0"/>
                <w:numId w:val="3"/>
              </w:numPr>
              <w:pBdr>
                <w:bottom w:val="single" w:sz="4" w:space="1" w:color="000000"/>
              </w:pBdr>
              <w:tabs>
                <w:tab w:val="left" w:pos="284"/>
              </w:tabs>
              <w:spacing w:after="50"/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 DOTAÇÃO</w:t>
            </w:r>
            <w:r>
              <w:rPr>
                <w:b/>
                <w:sz w:val="22"/>
                <w:szCs w:val="22"/>
              </w:rPr>
              <w:t xml:space="preserve"> ORÇAMENTARIA</w:t>
            </w:r>
          </w:p>
        </w:tc>
      </w:tr>
    </w:tbl>
    <w:p w:rsidR="00827E10" w:rsidRDefault="000D385B">
      <w:pPr>
        <w:pStyle w:val="PargrafodaLista"/>
        <w:numPr>
          <w:ilvl w:val="1"/>
          <w:numId w:val="3"/>
        </w:numPr>
        <w:jc w:val="both"/>
      </w:pPr>
      <w:r>
        <w:rPr>
          <w:rStyle w:val="Fontepargpadro2"/>
          <w:rFonts w:eastAsia="Calibri"/>
          <w:color w:val="000000"/>
          <w:sz w:val="22"/>
          <w:szCs w:val="22"/>
          <w:shd w:val="clear" w:color="auto" w:fill="FFFFFF"/>
        </w:rPr>
        <w:t>As despesas decorrentes da contratação do objeto deste Termo de Referência correrão à conta dos recursos específicos consignados no Orçamento da Secretaria Municipal de</w:t>
      </w:r>
      <w:r>
        <w:rPr>
          <w:rStyle w:val="Fontepargpadro2"/>
          <w:rFonts w:eastAsia="Calibri"/>
          <w:color w:val="000000"/>
          <w:sz w:val="22"/>
          <w:szCs w:val="22"/>
          <w:shd w:val="clear" w:color="auto" w:fill="FFFFFF"/>
        </w:rPr>
        <w:t xml:space="preserve"> Saúde para o exercício 2018.</w:t>
      </w:r>
    </w:p>
    <w:p w:rsidR="00827E10" w:rsidRDefault="000D385B">
      <w:pPr>
        <w:pStyle w:val="PargrafodaLista"/>
        <w:numPr>
          <w:ilvl w:val="1"/>
          <w:numId w:val="3"/>
        </w:numPr>
        <w:jc w:val="both"/>
      </w:pPr>
      <w:r>
        <w:rPr>
          <w:rStyle w:val="Fontepargpadro2"/>
          <w:rFonts w:eastAsia="Calibri"/>
          <w:color w:val="000000"/>
          <w:sz w:val="22"/>
          <w:szCs w:val="22"/>
          <w:shd w:val="clear" w:color="auto" w:fill="FFFFFF"/>
        </w:rPr>
        <w:lastRenderedPageBreak/>
        <w:t xml:space="preserve">Fonte: </w:t>
      </w:r>
      <w:r>
        <w:rPr>
          <w:rStyle w:val="Fontepargpadro2"/>
          <w:rFonts w:eastAsia="Calibri"/>
          <w:b/>
          <w:bCs/>
          <w:color w:val="000000"/>
          <w:sz w:val="22"/>
          <w:szCs w:val="22"/>
          <w:shd w:val="clear" w:color="auto" w:fill="FFFFFF"/>
        </w:rPr>
        <w:t xml:space="preserve">10.302.0022.001.4035 </w:t>
      </w:r>
      <w:r>
        <w:rPr>
          <w:rStyle w:val="Fontepargpadro2"/>
          <w:rFonts w:eastAsia="Calibri"/>
          <w:color w:val="000000"/>
          <w:sz w:val="22"/>
          <w:szCs w:val="22"/>
          <w:shd w:val="clear" w:color="auto" w:fill="FFFFFF"/>
        </w:rPr>
        <w:t>– estruturação</w:t>
      </w:r>
      <w:r>
        <w:rPr>
          <w:rStyle w:val="Fontepargpadro2"/>
          <w:rFonts w:eastAsia="Calibri"/>
          <w:color w:val="000000"/>
          <w:sz w:val="22"/>
          <w:szCs w:val="22"/>
          <w:shd w:val="clear" w:color="auto" w:fill="FFFFFF"/>
        </w:rPr>
        <w:t xml:space="preserve"> da rede psicosocial. </w:t>
      </w:r>
      <w:r>
        <w:rPr>
          <w:rFonts w:eastAsia="Calibri"/>
          <w:color w:val="000000"/>
          <w:sz w:val="22"/>
          <w:szCs w:val="22"/>
          <w:shd w:val="clear" w:color="auto" w:fill="FFFFFF"/>
        </w:rPr>
        <w:t xml:space="preserve">Dotação orçamentária: </w:t>
      </w:r>
      <w:r>
        <w:rPr>
          <w:rFonts w:eastAsia="Calibri"/>
          <w:b/>
          <w:bCs/>
          <w:color w:val="000000"/>
          <w:sz w:val="22"/>
          <w:szCs w:val="22"/>
          <w:shd w:val="clear" w:color="auto" w:fill="FFFFFF"/>
        </w:rPr>
        <w:t>0400.02.002</w:t>
      </w:r>
      <w:r>
        <w:rPr>
          <w:rFonts w:eastAsia="Calibri"/>
          <w:color w:val="000000"/>
          <w:sz w:val="22"/>
          <w:szCs w:val="22"/>
          <w:shd w:val="clear" w:color="auto" w:fill="FFFFFF"/>
        </w:rPr>
        <w:t xml:space="preserve">, Média e Alta Complexidade (Recursos Federais) Elemento de despesa: </w:t>
      </w:r>
      <w:r>
        <w:rPr>
          <w:rFonts w:eastAsia="Calibri"/>
          <w:b/>
          <w:bCs/>
          <w:color w:val="000000"/>
          <w:sz w:val="22"/>
          <w:szCs w:val="22"/>
          <w:shd w:val="clear" w:color="auto" w:fill="FFFFFF"/>
        </w:rPr>
        <w:t>44.90.52</w:t>
      </w:r>
      <w:r>
        <w:rPr>
          <w:rFonts w:eastAsia="Calibri"/>
          <w:color w:val="000000"/>
          <w:sz w:val="22"/>
          <w:szCs w:val="22"/>
          <w:shd w:val="clear" w:color="auto" w:fill="FFFFFF"/>
        </w:rPr>
        <w:t xml:space="preserve"> equipamento e material permanente.</w:t>
      </w: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E10" w:rsidRDefault="000D385B">
            <w:pPr>
              <w:pStyle w:val="PargrafodaLista"/>
              <w:numPr>
                <w:ilvl w:val="0"/>
                <w:numId w:val="3"/>
              </w:numPr>
              <w:pBdr>
                <w:bottom w:val="single" w:sz="4" w:space="1" w:color="000000"/>
              </w:pBdr>
              <w:tabs>
                <w:tab w:val="left" w:pos="284"/>
              </w:tabs>
              <w:spacing w:after="50"/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DAS CONDIÇÕES DE FORNECIMENTO</w:t>
            </w:r>
          </w:p>
        </w:tc>
      </w:tr>
    </w:tbl>
    <w:p w:rsidR="00827E10" w:rsidRDefault="000D385B">
      <w:pPr>
        <w:pStyle w:val="PargrafodaLista"/>
        <w:numPr>
          <w:ilvl w:val="1"/>
          <w:numId w:val="3"/>
        </w:numPr>
        <w:jc w:val="both"/>
      </w:pPr>
      <w:r>
        <w:rPr>
          <w:rStyle w:val="Fontepargpadro2"/>
          <w:rFonts w:eastAsia="Calibri"/>
          <w:color w:val="000000"/>
          <w:sz w:val="22"/>
          <w:szCs w:val="22"/>
          <w:shd w:val="clear" w:color="auto" w:fill="FFFFFF"/>
        </w:rPr>
        <w:t>O prazo para entrega deverá ser de até 30 (trinta) dias, contados do recebimento da Nota de Empenho/Ordem de Fornecimento (via e-mail, correios ou fac-símile) ou retirado na sede da Contrat</w:t>
      </w:r>
      <w:r>
        <w:rPr>
          <w:rStyle w:val="Fontepargpadro2"/>
          <w:rFonts w:eastAsia="Calibri"/>
          <w:color w:val="000000"/>
          <w:sz w:val="22"/>
          <w:szCs w:val="22"/>
          <w:shd w:val="clear" w:color="auto" w:fill="FFFFFF"/>
        </w:rPr>
        <w:t>ante;</w:t>
      </w:r>
    </w:p>
    <w:p w:rsidR="00827E10" w:rsidRDefault="000D385B">
      <w:pPr>
        <w:pStyle w:val="Textbody"/>
        <w:numPr>
          <w:ilvl w:val="1"/>
          <w:numId w:val="3"/>
        </w:numPr>
        <w:jc w:val="both"/>
      </w:pPr>
      <w:r>
        <w:rPr>
          <w:rStyle w:val="Fontepargpadro2"/>
          <w:rFonts w:eastAsia="Calibri"/>
          <w:color w:val="000000"/>
          <w:sz w:val="22"/>
          <w:szCs w:val="22"/>
          <w:shd w:val="clear" w:color="auto" w:fill="FFFFFF"/>
        </w:rPr>
        <w:t xml:space="preserve">Os produtos deverão ser entregues, em única parcela, acompanhados da documentação fiscal e da cópia da Nota de Empenho/Ordem de Fornecimento, no </w:t>
      </w:r>
      <w:r>
        <w:rPr>
          <w:rStyle w:val="Fontepargpadro2"/>
          <w:rFonts w:eastAsia="Calibri"/>
          <w:b/>
          <w:color w:val="000000"/>
          <w:sz w:val="22"/>
          <w:szCs w:val="22"/>
          <w:shd w:val="clear" w:color="auto" w:fill="FFFFFF"/>
        </w:rPr>
        <w:t xml:space="preserve">Almoxarifado Central localizado na Rua Maragogi, nº 110, Canaã, CEP: 57.080-110, Maceió-AL, </w:t>
      </w:r>
      <w:r>
        <w:rPr>
          <w:rStyle w:val="Fontepargpadro2"/>
          <w:rFonts w:eastAsia="Calibri"/>
          <w:color w:val="000000"/>
          <w:sz w:val="22"/>
          <w:szCs w:val="22"/>
          <w:shd w:val="clear" w:color="auto" w:fill="FFFFFF"/>
        </w:rPr>
        <w:t>devendo agend</w:t>
      </w:r>
      <w:r>
        <w:rPr>
          <w:rStyle w:val="Fontepargpadro2"/>
          <w:rFonts w:eastAsia="Calibri"/>
          <w:color w:val="000000"/>
          <w:sz w:val="22"/>
          <w:szCs w:val="22"/>
          <w:shd w:val="clear" w:color="auto" w:fill="FFFFFF"/>
        </w:rPr>
        <w:t>ar o horário da entrega, com 24 (vinte e quatro) horas de antecedência, através do telefone: (82) 3315-5365.</w:t>
      </w:r>
    </w:p>
    <w:p w:rsidR="00827E10" w:rsidRDefault="000D385B">
      <w:pPr>
        <w:pStyle w:val="PargrafodaLista"/>
        <w:numPr>
          <w:ilvl w:val="1"/>
          <w:numId w:val="3"/>
        </w:numPr>
        <w:jc w:val="both"/>
      </w:pPr>
      <w:r>
        <w:rPr>
          <w:rStyle w:val="Fontepargpadro2"/>
          <w:rFonts w:eastAsia="Calibri"/>
          <w:color w:val="000000"/>
          <w:sz w:val="22"/>
          <w:szCs w:val="22"/>
          <w:shd w:val="clear" w:color="auto" w:fill="FFFFFF"/>
        </w:rPr>
        <w:t>Os produtos serão objeto de recebimento provisório e definitivo, nos termos do art. 73, II “a” e “b”, da Lei Federal nº 8.666</w:t>
      </w:r>
      <w:r>
        <w:rPr>
          <w:rStyle w:val="Fontepargpadro2"/>
          <w:color w:val="000000"/>
          <w:sz w:val="22"/>
          <w:szCs w:val="22"/>
          <w:shd w:val="clear" w:color="auto" w:fill="FFFFFF"/>
        </w:rPr>
        <w:t>/1993.</w:t>
      </w:r>
    </w:p>
    <w:p w:rsidR="00827E10" w:rsidRDefault="000D385B">
      <w:pPr>
        <w:pStyle w:val="Textbody"/>
        <w:numPr>
          <w:ilvl w:val="1"/>
          <w:numId w:val="3"/>
        </w:numPr>
        <w:jc w:val="both"/>
      </w:pPr>
      <w:r>
        <w:rPr>
          <w:rStyle w:val="Fontepargpadro2"/>
          <w:color w:val="000000"/>
          <w:sz w:val="22"/>
          <w:szCs w:val="22"/>
          <w:shd w:val="clear" w:color="auto" w:fill="FFFFFF"/>
        </w:rPr>
        <w:t>Provisoriamente, no prazo de 05 (cinco) dias úteis, para efeito de posterior verificação de sua conformidade com as especificações constantes neste Termo de Referência e na proposta.</w:t>
      </w:r>
    </w:p>
    <w:p w:rsidR="00827E10" w:rsidRDefault="000D385B">
      <w:pPr>
        <w:pStyle w:val="Textbody"/>
        <w:numPr>
          <w:ilvl w:val="1"/>
          <w:numId w:val="3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Definitivamente, no prazo de </w:t>
      </w:r>
      <w:r>
        <w:rPr>
          <w:sz w:val="22"/>
          <w:szCs w:val="22"/>
        </w:rPr>
        <w:t>10 (dez)</w:t>
      </w:r>
      <w:r>
        <w:rPr>
          <w:color w:val="000000"/>
          <w:sz w:val="22"/>
          <w:szCs w:val="22"/>
        </w:rPr>
        <w:t xml:space="preserve"> dias úteis, contados do recebimento</w:t>
      </w:r>
      <w:r>
        <w:rPr>
          <w:color w:val="000000"/>
          <w:sz w:val="22"/>
          <w:szCs w:val="22"/>
        </w:rPr>
        <w:t xml:space="preserve"> provisório, após a verificação da qualidade e quantidade do material e conseqüente aceitação mediante termo circunstanciado</w:t>
      </w:r>
    </w:p>
    <w:p w:rsidR="00827E10" w:rsidRDefault="000D385B">
      <w:pPr>
        <w:pStyle w:val="PargrafodaLista"/>
        <w:numPr>
          <w:ilvl w:val="1"/>
          <w:numId w:val="3"/>
        </w:numPr>
        <w:jc w:val="both"/>
      </w:pPr>
      <w:r>
        <w:rPr>
          <w:rStyle w:val="Fontepargpadro2"/>
          <w:color w:val="000000"/>
          <w:sz w:val="22"/>
          <w:szCs w:val="22"/>
        </w:rPr>
        <w:t xml:space="preserve">A Contratada deverá fornecer </w:t>
      </w:r>
      <w:r>
        <w:rPr>
          <w:rStyle w:val="Fontepargpadro2"/>
          <w:rFonts w:eastAsia="Calibri"/>
          <w:color w:val="000000"/>
          <w:sz w:val="22"/>
          <w:szCs w:val="22"/>
        </w:rPr>
        <w:t>os</w:t>
      </w:r>
      <w:r>
        <w:rPr>
          <w:rStyle w:val="Fontepargpadro2"/>
          <w:color w:val="000000"/>
          <w:sz w:val="22"/>
          <w:szCs w:val="22"/>
        </w:rPr>
        <w:t xml:space="preserve"> produtos de acordo com a solicitação da Contratante, através de ordens de fornecimento, </w:t>
      </w:r>
      <w:r>
        <w:rPr>
          <w:rStyle w:val="Fontepargpadro2"/>
          <w:color w:val="000000"/>
          <w:sz w:val="22"/>
          <w:szCs w:val="22"/>
        </w:rPr>
        <w:t>consubstanciadas em ofícios, que deverão conter data de expedição, quantidade pretendida, local e prazo para entrega, preços unitário e total, carimbo e assinatura do responsável pela requisição.</w:t>
      </w:r>
    </w:p>
    <w:p w:rsidR="00827E10" w:rsidRDefault="000D385B">
      <w:pPr>
        <w:pStyle w:val="PargrafodaLista"/>
        <w:numPr>
          <w:ilvl w:val="1"/>
          <w:numId w:val="3"/>
        </w:numPr>
        <w:jc w:val="both"/>
        <w:rPr>
          <w:rFonts w:eastAsia="Calibri"/>
          <w:color w:val="000000"/>
          <w:sz w:val="22"/>
          <w:szCs w:val="22"/>
          <w:shd w:val="clear" w:color="auto" w:fill="FFFFFF"/>
        </w:rPr>
      </w:pPr>
      <w:r>
        <w:rPr>
          <w:rFonts w:eastAsia="Calibri"/>
          <w:color w:val="000000"/>
          <w:sz w:val="22"/>
          <w:szCs w:val="22"/>
          <w:shd w:val="clear" w:color="auto" w:fill="FFFFFF"/>
        </w:rPr>
        <w:t>Os produtos deverão atender aos dispositivos do Código de De</w:t>
      </w:r>
      <w:r>
        <w:rPr>
          <w:rFonts w:eastAsia="Calibri"/>
          <w:color w:val="000000"/>
          <w:sz w:val="22"/>
          <w:szCs w:val="22"/>
          <w:shd w:val="clear" w:color="auto" w:fill="FFFFFF"/>
        </w:rPr>
        <w:t>fesa do Consumidor e às demais legislações pertinentes.</w:t>
      </w:r>
    </w:p>
    <w:p w:rsidR="00827E10" w:rsidRDefault="000D385B">
      <w:pPr>
        <w:pStyle w:val="Textbody"/>
        <w:numPr>
          <w:ilvl w:val="1"/>
          <w:numId w:val="3"/>
        </w:numPr>
        <w:jc w:val="both"/>
        <w:rPr>
          <w:rFonts w:eastAsia="Calibri"/>
          <w:color w:val="000000"/>
          <w:sz w:val="22"/>
          <w:szCs w:val="22"/>
          <w:shd w:val="clear" w:color="auto" w:fill="FFFFFF"/>
        </w:rPr>
      </w:pPr>
      <w:r>
        <w:rPr>
          <w:rFonts w:eastAsia="Calibri"/>
          <w:color w:val="000000"/>
          <w:sz w:val="22"/>
          <w:szCs w:val="22"/>
          <w:shd w:val="clear" w:color="auto" w:fill="FFFFFF"/>
        </w:rPr>
        <w:t>O ato de recebimento dos produtos, não importa em sua aceitação. A critério da Contratante, os produtos fornecidos serão submetidos à verificação. Cabe a Contratada a substituição dos produtos que vi</w:t>
      </w:r>
      <w:r>
        <w:rPr>
          <w:rFonts w:eastAsia="Calibri"/>
          <w:color w:val="000000"/>
          <w:sz w:val="22"/>
          <w:szCs w:val="22"/>
          <w:shd w:val="clear" w:color="auto" w:fill="FFFFFF"/>
        </w:rPr>
        <w:t>erem a ser recusados, no prazo máximo de 15 (quinze) dias úteis, contados da solicitação.</w:t>
      </w:r>
    </w:p>
    <w:p w:rsidR="00827E10" w:rsidRDefault="000D385B">
      <w:pPr>
        <w:pStyle w:val="Textbody"/>
        <w:numPr>
          <w:ilvl w:val="1"/>
          <w:numId w:val="3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A Contratante poderá se recusar a receber os produtos, caso estes estejam em desacordo com a</w:t>
      </w:r>
      <w:r>
        <w:rPr>
          <w:color w:val="000000"/>
          <w:sz w:val="22"/>
          <w:szCs w:val="22"/>
        </w:rPr>
        <w:t xml:space="preserve"> proposta apresentada pela licitante vencedora, fato que será devidamente </w:t>
      </w:r>
      <w:r>
        <w:rPr>
          <w:color w:val="000000"/>
          <w:sz w:val="22"/>
          <w:szCs w:val="22"/>
        </w:rPr>
        <w:t>caracterizado e comunicado à empresa, sem que a esta caiba direito de indenização.</w:t>
      </w:r>
    </w:p>
    <w:p w:rsidR="00827E10" w:rsidRDefault="00827E10">
      <w:pPr>
        <w:pStyle w:val="PargrafodaLista"/>
        <w:jc w:val="both"/>
        <w:rPr>
          <w:rFonts w:eastAsia="Calibri"/>
          <w:color w:val="000000"/>
          <w:sz w:val="22"/>
          <w:szCs w:val="22"/>
          <w:shd w:val="clear" w:color="auto" w:fill="FFFFFF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E10" w:rsidRDefault="000D385B">
            <w:pPr>
              <w:pStyle w:val="PargrafodaLista"/>
              <w:numPr>
                <w:ilvl w:val="0"/>
                <w:numId w:val="3"/>
              </w:numPr>
              <w:pBdr>
                <w:bottom w:val="single" w:sz="4" w:space="1" w:color="000000"/>
              </w:pBdr>
              <w:tabs>
                <w:tab w:val="left" w:pos="284"/>
              </w:tabs>
              <w:spacing w:after="50"/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 HABILITAÇÃO TÉCNICA</w:t>
            </w:r>
          </w:p>
        </w:tc>
      </w:tr>
    </w:tbl>
    <w:p w:rsidR="00827E10" w:rsidRDefault="000D385B">
      <w:pPr>
        <w:pStyle w:val="PargrafodaLista"/>
        <w:numPr>
          <w:ilvl w:val="1"/>
          <w:numId w:val="3"/>
        </w:numPr>
        <w:ind w:left="426" w:hanging="426"/>
        <w:jc w:val="both"/>
      </w:pPr>
      <w:r>
        <w:rPr>
          <w:rStyle w:val="Fontepargpadro2"/>
          <w:color w:val="000000"/>
          <w:sz w:val="22"/>
          <w:szCs w:val="22"/>
        </w:rPr>
        <w:t xml:space="preserve">Atestado ou certidão expedido por </w:t>
      </w:r>
      <w:r>
        <w:rPr>
          <w:rStyle w:val="Fontepargpadro2"/>
          <w:rFonts w:eastAsia="Calibri"/>
          <w:color w:val="000000"/>
          <w:sz w:val="22"/>
          <w:szCs w:val="22"/>
        </w:rPr>
        <w:t>pessoa</w:t>
      </w:r>
      <w:r>
        <w:rPr>
          <w:rStyle w:val="Fontepargpadro2"/>
          <w:color w:val="000000"/>
          <w:sz w:val="22"/>
          <w:szCs w:val="22"/>
        </w:rPr>
        <w:t xml:space="preserve"> jurídica de direito público ou privado, comprovando que a licitante já realizou fornecimento compatível com</w:t>
      </w:r>
      <w:r>
        <w:rPr>
          <w:rStyle w:val="Fontepargpadro2"/>
          <w:color w:val="000000"/>
          <w:sz w:val="22"/>
          <w:szCs w:val="22"/>
        </w:rPr>
        <w:t xml:space="preserve"> o objeto deste Termo de Referência. A comprovação deverá ser feita por meio de apresentação de documentos devidamente assinados, carimbados e em papel timbrado da empresa ou Órgão que adquiriu os produtos.</w:t>
      </w:r>
    </w:p>
    <w:p w:rsidR="00827E10" w:rsidRDefault="00827E10">
      <w:pPr>
        <w:pStyle w:val="PargrafodaLista"/>
        <w:ind w:left="426" w:hanging="426"/>
        <w:jc w:val="both"/>
      </w:pPr>
    </w:p>
    <w:p w:rsidR="00827E10" w:rsidRDefault="00827E10">
      <w:pPr>
        <w:pStyle w:val="PargrafodaLista"/>
        <w:ind w:left="426" w:hanging="426"/>
        <w:jc w:val="both"/>
      </w:pPr>
    </w:p>
    <w:p w:rsidR="00827E10" w:rsidRDefault="00827E10">
      <w:pPr>
        <w:pStyle w:val="PargrafodaLista"/>
        <w:ind w:left="426" w:hanging="426"/>
        <w:jc w:val="both"/>
      </w:pPr>
    </w:p>
    <w:p w:rsidR="00827E10" w:rsidRDefault="00827E10">
      <w:pPr>
        <w:pStyle w:val="PargrafodaLista"/>
        <w:ind w:left="426"/>
        <w:jc w:val="both"/>
        <w:rPr>
          <w:bCs/>
          <w:color w:val="000000"/>
          <w:sz w:val="22"/>
          <w:szCs w:val="22"/>
          <w:shd w:val="clear" w:color="auto" w:fill="FFFFFF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E10" w:rsidRDefault="000D385B">
            <w:pPr>
              <w:pStyle w:val="PargrafodaLista"/>
              <w:numPr>
                <w:ilvl w:val="0"/>
                <w:numId w:val="3"/>
              </w:numPr>
              <w:pBdr>
                <w:bottom w:val="single" w:sz="4" w:space="1" w:color="000000"/>
              </w:pBdr>
              <w:tabs>
                <w:tab w:val="left" w:pos="284"/>
              </w:tabs>
              <w:spacing w:after="50"/>
              <w:ind w:left="0" w:firstLine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DAS OBRIGAÇÕES</w:t>
            </w:r>
          </w:p>
        </w:tc>
      </w:tr>
    </w:tbl>
    <w:p w:rsidR="00827E10" w:rsidRDefault="000D385B">
      <w:pPr>
        <w:pStyle w:val="PargrafodaLista"/>
        <w:numPr>
          <w:ilvl w:val="1"/>
          <w:numId w:val="3"/>
        </w:numPr>
        <w:ind w:left="426" w:hanging="426"/>
        <w:jc w:val="both"/>
      </w:pPr>
      <w:r>
        <w:rPr>
          <w:rStyle w:val="Fontepargpadro2"/>
          <w:b/>
          <w:color w:val="000000"/>
          <w:sz w:val="22"/>
          <w:szCs w:val="22"/>
        </w:rPr>
        <w:t>DA CONTRATADA</w:t>
      </w:r>
    </w:p>
    <w:p w:rsidR="00827E10" w:rsidRDefault="000D385B">
      <w:pPr>
        <w:pStyle w:val="PargrafodaLista"/>
        <w:numPr>
          <w:ilvl w:val="5"/>
          <w:numId w:val="9"/>
        </w:numPr>
        <w:ind w:left="1191" w:hanging="62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Efetuar a </w:t>
      </w:r>
      <w:r>
        <w:rPr>
          <w:color w:val="000000"/>
          <w:sz w:val="22"/>
          <w:szCs w:val="22"/>
        </w:rPr>
        <w:t>entrega do objeto em perfeitas condições, conforme especificações, prazo e local constantes neste Termo de Referência;</w:t>
      </w:r>
    </w:p>
    <w:p w:rsidR="00827E10" w:rsidRDefault="000D385B">
      <w:pPr>
        <w:pStyle w:val="PargrafodaLista"/>
        <w:numPr>
          <w:ilvl w:val="5"/>
          <w:numId w:val="9"/>
        </w:numPr>
        <w:ind w:left="1191" w:hanging="624"/>
        <w:jc w:val="both"/>
      </w:pPr>
      <w:r>
        <w:rPr>
          <w:rStyle w:val="Fontepargpadro2"/>
          <w:rFonts w:eastAsia="Calibri"/>
          <w:color w:val="000000"/>
          <w:sz w:val="22"/>
          <w:szCs w:val="22"/>
        </w:rPr>
        <w:t>Comunicar</w:t>
      </w:r>
      <w:r>
        <w:rPr>
          <w:rStyle w:val="Fontepargpadro2"/>
          <w:color w:val="000000"/>
          <w:sz w:val="22"/>
          <w:szCs w:val="22"/>
        </w:rPr>
        <w:t>, por escrito, a ocorrência de qualquer anormalidade de caráter urgente que impossibilite o seu cumprimento, tão logo seja verif</w:t>
      </w:r>
      <w:r>
        <w:rPr>
          <w:rStyle w:val="Fontepargpadro2"/>
          <w:color w:val="000000"/>
          <w:sz w:val="22"/>
          <w:szCs w:val="22"/>
        </w:rPr>
        <w:t>icada, e prestar os esclarecimentos que julgar necessários à requisitante até 24 (vinte e quatro) horas antes do prazo previsto para a entrega.</w:t>
      </w:r>
    </w:p>
    <w:p w:rsidR="00827E10" w:rsidRDefault="000D385B">
      <w:pPr>
        <w:pStyle w:val="PargrafodaLista"/>
        <w:numPr>
          <w:ilvl w:val="5"/>
          <w:numId w:val="9"/>
        </w:numPr>
        <w:ind w:left="1191" w:hanging="62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Responsabilizar-se pelos encargos fiscais, frete, taxas comerciais, tributos e contribuições que incidirem diret</w:t>
      </w:r>
      <w:r>
        <w:rPr>
          <w:bCs/>
          <w:color w:val="000000"/>
          <w:sz w:val="22"/>
          <w:szCs w:val="22"/>
        </w:rPr>
        <w:t>a ou indiretamente, e demais ônus referentes ao fornecimento do produto</w:t>
      </w:r>
    </w:p>
    <w:p w:rsidR="00827E10" w:rsidRDefault="000D385B">
      <w:pPr>
        <w:pStyle w:val="PargrafodaLista"/>
        <w:numPr>
          <w:ilvl w:val="5"/>
          <w:numId w:val="9"/>
        </w:numPr>
        <w:ind w:left="1191" w:hanging="62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Providenciar a imediata substituição das deficiências apontadas pela fiscalização na execução da Contratação.</w:t>
      </w:r>
    </w:p>
    <w:p w:rsidR="00827E10" w:rsidRDefault="000D385B">
      <w:pPr>
        <w:pStyle w:val="PargrafodaLista"/>
        <w:numPr>
          <w:ilvl w:val="5"/>
          <w:numId w:val="9"/>
        </w:numPr>
        <w:ind w:left="1191" w:hanging="62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Substituir, às suas expensas, imediatamente, no total, ou em parte, os </w:t>
      </w:r>
      <w:r>
        <w:rPr>
          <w:bCs/>
          <w:color w:val="000000"/>
          <w:sz w:val="22"/>
          <w:szCs w:val="22"/>
        </w:rPr>
        <w:t>produtos que vierem a ser recusados, quando se verificarem vícios, defeitos ou incorreções (artigo 69, Lei Federal n.º 8.666/93).</w:t>
      </w:r>
    </w:p>
    <w:p w:rsidR="00827E10" w:rsidRDefault="000D385B">
      <w:pPr>
        <w:pStyle w:val="PargrafodaLista"/>
        <w:numPr>
          <w:ilvl w:val="5"/>
          <w:numId w:val="9"/>
        </w:numPr>
        <w:ind w:left="1191" w:hanging="62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Responder por quaisquer danos pessoais ou materiais causados, quando caracterizada a má fé, o dolo, a negligência, imprudência</w:t>
      </w:r>
      <w:r>
        <w:rPr>
          <w:bCs/>
          <w:color w:val="000000"/>
          <w:sz w:val="22"/>
          <w:szCs w:val="22"/>
        </w:rPr>
        <w:t xml:space="preserve"> ou a imperícia profissional, durante a entrega dos produtos.</w:t>
      </w:r>
    </w:p>
    <w:p w:rsidR="00827E10" w:rsidRDefault="000D385B">
      <w:pPr>
        <w:pStyle w:val="PargrafodaLista"/>
        <w:numPr>
          <w:ilvl w:val="5"/>
          <w:numId w:val="9"/>
        </w:numPr>
        <w:ind w:left="1191" w:hanging="62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Manter, durante a execução da contratação, as condições da habilitação e qualificação exigidas na licitação.</w:t>
      </w:r>
    </w:p>
    <w:p w:rsidR="00827E10" w:rsidRDefault="000D385B">
      <w:pPr>
        <w:pStyle w:val="PargrafodaLista"/>
        <w:numPr>
          <w:ilvl w:val="5"/>
          <w:numId w:val="9"/>
        </w:numPr>
        <w:ind w:left="1361" w:hanging="79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Ressarcir a Administração Pública do equivalente a todos os danos decorrentes de para</w:t>
      </w:r>
      <w:r>
        <w:rPr>
          <w:bCs/>
          <w:color w:val="000000"/>
          <w:sz w:val="22"/>
          <w:szCs w:val="22"/>
        </w:rPr>
        <w:t>lisação ou interrupção do objeto contratado, exceto quando isso ocorrer por exigência da Contratante ou ainda por caso fortuito ou força maior.</w:t>
      </w:r>
    </w:p>
    <w:p w:rsidR="00827E10" w:rsidRDefault="000D385B">
      <w:pPr>
        <w:pStyle w:val="PargrafodaLista"/>
        <w:numPr>
          <w:ilvl w:val="5"/>
          <w:numId w:val="9"/>
        </w:numPr>
        <w:ind w:left="1361" w:hanging="79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Responsabilizar-se por todos e quaisquer danos e/ou prejuízos que vier a causar à Contratante ou a terceiros, te</w:t>
      </w:r>
      <w:r>
        <w:rPr>
          <w:bCs/>
          <w:color w:val="000000"/>
          <w:sz w:val="22"/>
          <w:szCs w:val="22"/>
        </w:rPr>
        <w:t>ndo como agente a Contratada, na pessoa de prepostos ou estranhos.</w:t>
      </w:r>
    </w:p>
    <w:p w:rsidR="00827E10" w:rsidRDefault="000D385B">
      <w:pPr>
        <w:pStyle w:val="PargrafodaLista"/>
        <w:numPr>
          <w:ilvl w:val="5"/>
          <w:numId w:val="9"/>
        </w:numPr>
        <w:ind w:left="1361" w:hanging="794"/>
        <w:jc w:val="both"/>
      </w:pPr>
      <w:r>
        <w:rPr>
          <w:rStyle w:val="Fontepargpadro2"/>
          <w:bCs/>
          <w:color w:val="000000"/>
          <w:sz w:val="22"/>
          <w:szCs w:val="22"/>
        </w:rPr>
        <w:t>Responsabilizar-se por quaisquer multas ou despesas de qualquer natureza impostas pela Contratante em decorrência de descumprimento de qualquer cláusula ou condição do instrumento contratua</w:t>
      </w:r>
      <w:r>
        <w:rPr>
          <w:rStyle w:val="Fontepargpadro2"/>
          <w:bCs/>
          <w:color w:val="000000"/>
          <w:sz w:val="22"/>
          <w:szCs w:val="22"/>
        </w:rPr>
        <w:t>l ou instrumento equivalente, dispositivo legal ou regulamento, por sua parte, inclusive os horários de entrega.</w:t>
      </w:r>
    </w:p>
    <w:p w:rsidR="00827E10" w:rsidRDefault="000D385B">
      <w:pPr>
        <w:pStyle w:val="PargrafodaLista"/>
        <w:numPr>
          <w:ilvl w:val="1"/>
          <w:numId w:val="3"/>
        </w:numPr>
        <w:ind w:left="426" w:hanging="426"/>
        <w:jc w:val="both"/>
      </w:pPr>
      <w:r>
        <w:rPr>
          <w:rStyle w:val="Fontepargpadro2"/>
          <w:b/>
          <w:bCs/>
          <w:color w:val="000000"/>
          <w:sz w:val="22"/>
          <w:szCs w:val="22"/>
        </w:rPr>
        <w:t>DA CONTRATANTE:</w:t>
      </w:r>
    </w:p>
    <w:p w:rsidR="00827E10" w:rsidRDefault="000D385B">
      <w:pPr>
        <w:pStyle w:val="PargrafodaLista"/>
        <w:numPr>
          <w:ilvl w:val="1"/>
          <w:numId w:val="8"/>
        </w:numPr>
        <w:ind w:left="1417" w:hanging="850"/>
        <w:jc w:val="both"/>
      </w:pPr>
      <w:r>
        <w:rPr>
          <w:rStyle w:val="Fontepargpadro2"/>
          <w:bCs/>
          <w:color w:val="000000"/>
          <w:sz w:val="22"/>
          <w:szCs w:val="22"/>
        </w:rPr>
        <w:t>Emitir Nota de Empenho/Ordem de Fornecimento.</w:t>
      </w:r>
    </w:p>
    <w:p w:rsidR="00827E10" w:rsidRDefault="000D385B">
      <w:pPr>
        <w:pStyle w:val="PargrafodaLista"/>
        <w:numPr>
          <w:ilvl w:val="1"/>
          <w:numId w:val="8"/>
        </w:numPr>
        <w:ind w:left="1417" w:hanging="850"/>
        <w:jc w:val="both"/>
      </w:pPr>
      <w:r>
        <w:rPr>
          <w:rStyle w:val="Fontepargpadro2"/>
          <w:bCs/>
          <w:color w:val="000000"/>
          <w:sz w:val="22"/>
          <w:szCs w:val="22"/>
        </w:rPr>
        <w:t xml:space="preserve">Acompanhar e fiscalizar a execução do objeto, atestar as Notas Fiscais e efetuar </w:t>
      </w:r>
      <w:r>
        <w:rPr>
          <w:rStyle w:val="Fontepargpadro2"/>
          <w:bCs/>
          <w:color w:val="000000"/>
          <w:sz w:val="22"/>
          <w:szCs w:val="22"/>
        </w:rPr>
        <w:t>o pagamento.</w:t>
      </w:r>
    </w:p>
    <w:p w:rsidR="00827E10" w:rsidRDefault="000D385B">
      <w:pPr>
        <w:pStyle w:val="PargrafodaLista"/>
        <w:numPr>
          <w:ilvl w:val="1"/>
          <w:numId w:val="8"/>
        </w:numPr>
        <w:ind w:left="1417" w:hanging="850"/>
        <w:jc w:val="both"/>
      </w:pPr>
      <w:r>
        <w:rPr>
          <w:rStyle w:val="Fontepargpadro2"/>
          <w:bCs/>
          <w:color w:val="000000"/>
          <w:sz w:val="22"/>
          <w:szCs w:val="22"/>
        </w:rPr>
        <w:t>Solicitar o fornecimento dos produtos, mediante Nota de Empenho/Ordem de Fornecimento.</w:t>
      </w:r>
    </w:p>
    <w:p w:rsidR="00827E10" w:rsidRDefault="000D385B">
      <w:pPr>
        <w:pStyle w:val="PargrafodaLista"/>
        <w:numPr>
          <w:ilvl w:val="1"/>
          <w:numId w:val="8"/>
        </w:numPr>
        <w:ind w:left="1417" w:hanging="850"/>
        <w:jc w:val="both"/>
      </w:pPr>
      <w:r>
        <w:rPr>
          <w:rStyle w:val="Fontepargpadro2"/>
          <w:bCs/>
          <w:color w:val="000000"/>
          <w:sz w:val="22"/>
          <w:szCs w:val="22"/>
        </w:rPr>
        <w:t>Comunicar, imediatamente, as irregularidades verificadas na execução da contratação.</w:t>
      </w:r>
    </w:p>
    <w:p w:rsidR="00827E10" w:rsidRDefault="000D385B">
      <w:pPr>
        <w:pStyle w:val="PargrafodaLista"/>
        <w:numPr>
          <w:ilvl w:val="1"/>
          <w:numId w:val="8"/>
        </w:numPr>
        <w:ind w:left="1417" w:hanging="85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Recusar-se a receber os produtos licitados, caso estes estejam em desac</w:t>
      </w:r>
      <w:r>
        <w:rPr>
          <w:bCs/>
          <w:color w:val="000000"/>
          <w:sz w:val="22"/>
          <w:szCs w:val="22"/>
        </w:rPr>
        <w:t>ordo com a proposta apresentada pela Contratada, fato que será devidamente caracterizado e comunicado à empresa, sem que a esta caiba direito de indenização.</w:t>
      </w:r>
    </w:p>
    <w:p w:rsidR="00827E10" w:rsidRDefault="000D385B">
      <w:pPr>
        <w:pStyle w:val="Standard"/>
        <w:numPr>
          <w:ilvl w:val="1"/>
          <w:numId w:val="8"/>
        </w:numPr>
        <w:pBdr>
          <w:bottom w:val="single" w:sz="4" w:space="1" w:color="000000"/>
        </w:pBdr>
        <w:tabs>
          <w:tab w:val="left" w:pos="1584"/>
          <w:tab w:val="left" w:pos="1867"/>
        </w:tabs>
        <w:spacing w:after="50"/>
        <w:ind w:left="1417" w:hanging="850"/>
        <w:jc w:val="both"/>
        <w:rPr>
          <w:bCs/>
          <w:color w:val="000000"/>
          <w:sz w:val="22"/>
          <w:szCs w:val="22"/>
          <w:shd w:val="clear" w:color="auto" w:fill="FFFFFF"/>
        </w:rPr>
      </w:pPr>
      <w:r>
        <w:rPr>
          <w:bCs/>
          <w:color w:val="000000"/>
          <w:sz w:val="22"/>
          <w:szCs w:val="22"/>
          <w:shd w:val="clear" w:color="auto" w:fill="FFFFFF"/>
        </w:rPr>
        <w:t>Aplicar à Contratada as penalidades regulamentares contratuais.</w:t>
      </w:r>
    </w:p>
    <w:p w:rsidR="00827E10" w:rsidRDefault="00827E10">
      <w:pPr>
        <w:pStyle w:val="Standard"/>
        <w:pBdr>
          <w:bottom w:val="single" w:sz="4" w:space="1" w:color="000000"/>
        </w:pBdr>
        <w:tabs>
          <w:tab w:val="left" w:pos="1584"/>
          <w:tab w:val="left" w:pos="1867"/>
        </w:tabs>
        <w:spacing w:after="50"/>
        <w:ind w:left="1417" w:hanging="850"/>
        <w:jc w:val="both"/>
        <w:rPr>
          <w:bCs/>
          <w:color w:val="000000"/>
          <w:sz w:val="22"/>
          <w:szCs w:val="22"/>
          <w:shd w:val="clear" w:color="auto" w:fill="FFFFFF"/>
        </w:rPr>
      </w:pPr>
    </w:p>
    <w:p w:rsidR="00827E10" w:rsidRDefault="00827E10">
      <w:pPr>
        <w:pStyle w:val="Standard"/>
        <w:pBdr>
          <w:bottom w:val="single" w:sz="4" w:space="1" w:color="000000"/>
        </w:pBdr>
        <w:tabs>
          <w:tab w:val="left" w:pos="1584"/>
          <w:tab w:val="left" w:pos="1867"/>
        </w:tabs>
        <w:spacing w:after="50"/>
        <w:ind w:left="1417" w:hanging="850"/>
        <w:jc w:val="both"/>
        <w:rPr>
          <w:bCs/>
          <w:color w:val="000000"/>
          <w:sz w:val="22"/>
          <w:szCs w:val="22"/>
          <w:shd w:val="clear" w:color="auto" w:fill="FFFFFF"/>
        </w:rPr>
      </w:pPr>
    </w:p>
    <w:p w:rsidR="00827E10" w:rsidRDefault="00827E10">
      <w:pPr>
        <w:pStyle w:val="Standard"/>
        <w:pBdr>
          <w:bottom w:val="single" w:sz="4" w:space="1" w:color="000000"/>
        </w:pBdr>
        <w:tabs>
          <w:tab w:val="left" w:pos="1584"/>
          <w:tab w:val="left" w:pos="1867"/>
        </w:tabs>
        <w:spacing w:after="50"/>
        <w:ind w:left="1417" w:hanging="850"/>
        <w:jc w:val="both"/>
        <w:rPr>
          <w:bCs/>
          <w:color w:val="000000"/>
          <w:sz w:val="22"/>
          <w:szCs w:val="22"/>
          <w:shd w:val="clear" w:color="auto" w:fill="FFFFFF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E10" w:rsidRDefault="000D385B">
            <w:pPr>
              <w:pStyle w:val="PargrafodaLista"/>
              <w:numPr>
                <w:ilvl w:val="0"/>
                <w:numId w:val="3"/>
              </w:numPr>
              <w:pBdr>
                <w:bottom w:val="single" w:sz="4" w:space="1" w:color="000000"/>
              </w:pBdr>
              <w:tabs>
                <w:tab w:val="left" w:pos="284"/>
              </w:tabs>
              <w:spacing w:after="50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A6A6A6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O PAGAMENTO</w:t>
            </w:r>
          </w:p>
        </w:tc>
      </w:tr>
    </w:tbl>
    <w:p w:rsidR="00827E10" w:rsidRDefault="000D385B">
      <w:pPr>
        <w:pStyle w:val="PargrafodaLista"/>
        <w:numPr>
          <w:ilvl w:val="1"/>
          <w:numId w:val="3"/>
        </w:numPr>
        <w:jc w:val="both"/>
      </w:pPr>
      <w:r>
        <w:rPr>
          <w:rStyle w:val="Fontepargpadro2"/>
          <w:color w:val="000000"/>
          <w:sz w:val="22"/>
          <w:szCs w:val="22"/>
        </w:rPr>
        <w:lastRenderedPageBreak/>
        <w:t xml:space="preserve">O pagamento </w:t>
      </w:r>
      <w:r>
        <w:rPr>
          <w:rStyle w:val="Fontepargpadro2"/>
          <w:color w:val="000000"/>
          <w:sz w:val="22"/>
          <w:szCs w:val="22"/>
        </w:rPr>
        <w:t>será efetuado pela Contratante, través de depósito bancário em conta-corrente fornecida pela contratada, em até 30 (trinta) dias, contados da apresentação de requerimento, nota fiscal, recibo e certidões necessárias, devidamente analisadas e atestadas pelo</w:t>
      </w:r>
      <w:r>
        <w:rPr>
          <w:rStyle w:val="Fontepargpadro2"/>
          <w:color w:val="000000"/>
          <w:sz w:val="22"/>
          <w:szCs w:val="22"/>
        </w:rPr>
        <w:t xml:space="preserve"> servidor designado pela Contratante.</w:t>
      </w:r>
    </w:p>
    <w:p w:rsidR="00827E10" w:rsidRDefault="000D385B">
      <w:pPr>
        <w:pStyle w:val="PargrafodaLista"/>
        <w:numPr>
          <w:ilvl w:val="1"/>
          <w:numId w:val="3"/>
        </w:numPr>
        <w:jc w:val="both"/>
      </w:pPr>
      <w:r>
        <w:rPr>
          <w:rStyle w:val="Fontepargpadro2"/>
          <w:color w:val="000000"/>
          <w:sz w:val="22"/>
          <w:szCs w:val="22"/>
        </w:rPr>
        <w:t>Conforme  a Lei nº 8666, art 5º, §3º os pagamentos decorrentes de despesas cujos valores não ultrapassem o limite de que trata o inciso II do art. 24, sem prejuízo do que dispõe seu parágrafo único, deverão ser efetuad</w:t>
      </w:r>
      <w:r>
        <w:rPr>
          <w:rStyle w:val="Fontepargpadro2"/>
          <w:color w:val="000000"/>
          <w:sz w:val="22"/>
          <w:szCs w:val="22"/>
        </w:rPr>
        <w:t>os no prazo de até 5 (cinco) dias úteis, contados da apresentação da fatura.</w:t>
      </w:r>
    </w:p>
    <w:p w:rsidR="00827E10" w:rsidRDefault="000D385B">
      <w:pPr>
        <w:pStyle w:val="PargrafodaLista"/>
        <w:numPr>
          <w:ilvl w:val="1"/>
          <w:numId w:val="3"/>
        </w:numPr>
        <w:spacing w:after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827E10" w:rsidRDefault="000D385B">
      <w:pPr>
        <w:pStyle w:val="PargrafodaLista"/>
        <w:spacing w:after="60"/>
        <w:ind w:left="39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E10" w:rsidRDefault="000D385B">
            <w:pPr>
              <w:pStyle w:val="PargrafodaLista"/>
              <w:numPr>
                <w:ilvl w:val="0"/>
                <w:numId w:val="3"/>
              </w:numPr>
              <w:pBdr>
                <w:bottom w:val="single" w:sz="4" w:space="1" w:color="000000"/>
              </w:pBdr>
              <w:tabs>
                <w:tab w:val="left" w:pos="992"/>
              </w:tabs>
              <w:spacing w:after="5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A CONTRATAÇÃO</w:t>
            </w:r>
          </w:p>
        </w:tc>
      </w:tr>
    </w:tbl>
    <w:p w:rsidR="00827E10" w:rsidRDefault="000D385B">
      <w:pPr>
        <w:pStyle w:val="PargrafodaLista"/>
        <w:numPr>
          <w:ilvl w:val="1"/>
          <w:numId w:val="3"/>
        </w:numPr>
        <w:autoSpaceDE w:val="0"/>
        <w:spacing w:after="50"/>
        <w:ind w:left="397" w:hanging="397"/>
        <w:jc w:val="both"/>
      </w:pPr>
      <w:r>
        <w:rPr>
          <w:rStyle w:val="Fontepargpadro2"/>
          <w:bCs/>
          <w:color w:val="000000"/>
          <w:sz w:val="22"/>
          <w:szCs w:val="22"/>
        </w:rPr>
        <w:t xml:space="preserve">Por se tratar de uma compra com entrega integral dos bens, o Contrato decorrente desta licitação será substituído por </w:t>
      </w:r>
      <w:r>
        <w:rPr>
          <w:rStyle w:val="Fontepargpadro2"/>
          <w:b/>
          <w:bCs/>
          <w:color w:val="000000"/>
          <w:sz w:val="22"/>
          <w:szCs w:val="22"/>
        </w:rPr>
        <w:t>Nota de Empenho</w:t>
      </w:r>
      <w:r>
        <w:rPr>
          <w:rStyle w:val="Fontepargpadro2"/>
          <w:b/>
          <w:bCs/>
          <w:color w:val="000000"/>
          <w:sz w:val="22"/>
          <w:szCs w:val="22"/>
          <w:shd w:val="clear" w:color="auto" w:fill="FFFFFF"/>
        </w:rPr>
        <w:t>/Ordem de fornecimento</w:t>
      </w:r>
      <w:r>
        <w:rPr>
          <w:rStyle w:val="Fontepargpadro2"/>
          <w:bCs/>
          <w:color w:val="000000"/>
          <w:sz w:val="22"/>
          <w:szCs w:val="22"/>
          <w:shd w:val="clear" w:color="auto" w:fill="FFFFFF"/>
        </w:rPr>
        <w:t>, emitida pela Contratante conforme previsão do art. 62 da Lei 8.666/93.</w:t>
      </w:r>
    </w:p>
    <w:p w:rsidR="00827E10" w:rsidRDefault="00827E10">
      <w:pPr>
        <w:pStyle w:val="PargrafodaLista"/>
        <w:autoSpaceDE w:val="0"/>
        <w:spacing w:after="50"/>
        <w:ind w:left="390"/>
        <w:jc w:val="both"/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E10" w:rsidRDefault="000D385B">
            <w:pPr>
              <w:pStyle w:val="PargrafodaLista"/>
              <w:numPr>
                <w:ilvl w:val="0"/>
                <w:numId w:val="3"/>
              </w:numPr>
              <w:pBdr>
                <w:bottom w:val="single" w:sz="4" w:space="1" w:color="000000"/>
              </w:pBdr>
              <w:tabs>
                <w:tab w:val="left" w:pos="284"/>
              </w:tabs>
              <w:spacing w:after="50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O </w:t>
            </w:r>
            <w:r>
              <w:rPr>
                <w:b/>
                <w:sz w:val="22"/>
                <w:szCs w:val="22"/>
              </w:rPr>
              <w:t>ACOMPANHAMENTO E FISCALIZAÇÃO DA CONTRATAÇÃO</w:t>
            </w:r>
          </w:p>
        </w:tc>
      </w:tr>
    </w:tbl>
    <w:p w:rsidR="00827E10" w:rsidRDefault="000D385B">
      <w:pPr>
        <w:pStyle w:val="PargrafodaLista"/>
        <w:numPr>
          <w:ilvl w:val="1"/>
          <w:numId w:val="3"/>
        </w:numPr>
        <w:tabs>
          <w:tab w:val="left" w:pos="1124"/>
        </w:tabs>
        <w:autoSpaceDE w:val="0"/>
        <w:jc w:val="both"/>
      </w:pPr>
      <w:r>
        <w:rPr>
          <w:rStyle w:val="Fontepargpadro2"/>
          <w:color w:val="000000"/>
          <w:sz w:val="22"/>
          <w:szCs w:val="22"/>
        </w:rPr>
        <w:t xml:space="preserve">A </w:t>
      </w:r>
      <w:r>
        <w:rPr>
          <w:rStyle w:val="Fontepargpadro2"/>
          <w:bCs/>
          <w:color w:val="000000"/>
          <w:sz w:val="22"/>
          <w:szCs w:val="22"/>
        </w:rPr>
        <w:t>contratação</w:t>
      </w:r>
      <w:r>
        <w:rPr>
          <w:rStyle w:val="Fontepargpadro2"/>
          <w:color w:val="000000"/>
          <w:sz w:val="22"/>
          <w:szCs w:val="22"/>
        </w:rPr>
        <w:t xml:space="preserve"> será aco</w:t>
      </w:r>
      <w:r>
        <w:rPr>
          <w:rStyle w:val="Fontepargpadro2"/>
          <w:color w:val="000000"/>
          <w:sz w:val="22"/>
          <w:szCs w:val="22"/>
        </w:rPr>
        <w:t>mpanhada e fiscalizada</w:t>
      </w:r>
      <w:r>
        <w:rPr>
          <w:rStyle w:val="Fontepargpadro2"/>
          <w:color w:val="000000"/>
          <w:sz w:val="22"/>
          <w:szCs w:val="22"/>
        </w:rPr>
        <w:t xml:space="preserve"> por servidor designado pela </w:t>
      </w:r>
      <w:r>
        <w:rPr>
          <w:rStyle w:val="Fontepargpadro2"/>
          <w:b/>
          <w:bCs/>
          <w:color w:val="000000"/>
          <w:sz w:val="22"/>
          <w:szCs w:val="22"/>
        </w:rPr>
        <w:t>Diretoria de Atenção à Saúde</w:t>
      </w:r>
      <w:r>
        <w:rPr>
          <w:rStyle w:val="Fontepargpadro2"/>
          <w:b/>
          <w:bCs/>
          <w:color w:val="000000"/>
          <w:sz w:val="22"/>
          <w:szCs w:val="22"/>
        </w:rPr>
        <w:t>.</w:t>
      </w:r>
    </w:p>
    <w:p w:rsidR="00827E10" w:rsidRDefault="000D385B">
      <w:pPr>
        <w:pStyle w:val="PargrafodaLista"/>
        <w:numPr>
          <w:ilvl w:val="1"/>
          <w:numId w:val="3"/>
        </w:numPr>
        <w:autoSpaceDE w:val="0"/>
        <w:ind w:left="397" w:hanging="39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 gestor da</w:t>
      </w:r>
      <w:r>
        <w:rPr>
          <w:color w:val="000000"/>
          <w:sz w:val="22"/>
          <w:szCs w:val="22"/>
        </w:rPr>
        <w:t xml:space="preserve"> contratação terá</w:t>
      </w:r>
      <w:r>
        <w:rPr>
          <w:color w:val="000000"/>
          <w:sz w:val="22"/>
          <w:szCs w:val="22"/>
        </w:rPr>
        <w:t>, entre outras, as seguintes atribuições:</w:t>
      </w:r>
    </w:p>
    <w:p w:rsidR="00827E10" w:rsidRDefault="000D385B">
      <w:pPr>
        <w:pStyle w:val="PargrafodaLista"/>
        <w:numPr>
          <w:ilvl w:val="2"/>
          <w:numId w:val="3"/>
        </w:numPr>
        <w:autoSpaceDE w:val="0"/>
        <w:ind w:left="49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expedir ordens de fornecimento;</w:t>
      </w:r>
    </w:p>
    <w:p w:rsidR="00827E10" w:rsidRDefault="000D385B">
      <w:pPr>
        <w:pStyle w:val="PargrafodaLista"/>
        <w:numPr>
          <w:ilvl w:val="2"/>
          <w:numId w:val="3"/>
        </w:numPr>
        <w:autoSpaceDE w:val="0"/>
        <w:ind w:left="49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proceder ao acompanhamento técnico da entrega;</w:t>
      </w:r>
    </w:p>
    <w:p w:rsidR="00827E10" w:rsidRDefault="000D385B">
      <w:pPr>
        <w:pStyle w:val="PargrafodaLista"/>
        <w:numPr>
          <w:ilvl w:val="2"/>
          <w:numId w:val="3"/>
        </w:numPr>
        <w:autoSpaceDE w:val="0"/>
        <w:ind w:left="49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comunicar à Contratada o descumprimento do contrato e indicar os procedimentos necessários ao seu correto cumprimen</w:t>
      </w:r>
      <w:r>
        <w:rPr>
          <w:color w:val="000000"/>
          <w:sz w:val="22"/>
          <w:szCs w:val="22"/>
        </w:rPr>
        <w:t>to;</w:t>
      </w:r>
    </w:p>
    <w:p w:rsidR="00827E10" w:rsidRDefault="000D385B">
      <w:pPr>
        <w:pStyle w:val="PargrafodaLista"/>
        <w:numPr>
          <w:ilvl w:val="2"/>
          <w:numId w:val="3"/>
        </w:numPr>
        <w:autoSpaceDE w:val="0"/>
        <w:ind w:left="49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solicitar à Administração a aplicação de penalidades por descumprimento de cláusula contratual;</w:t>
      </w:r>
    </w:p>
    <w:p w:rsidR="00827E10" w:rsidRDefault="000D385B">
      <w:pPr>
        <w:pStyle w:val="PargrafodaLista"/>
        <w:numPr>
          <w:ilvl w:val="2"/>
          <w:numId w:val="3"/>
        </w:numPr>
        <w:autoSpaceDE w:val="0"/>
        <w:ind w:left="49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fornecer atestados de capacidade técnica quando solicitado, desde que atendidas às obrigações contratuais;</w:t>
      </w:r>
    </w:p>
    <w:p w:rsidR="00827E10" w:rsidRDefault="000D385B">
      <w:pPr>
        <w:pStyle w:val="PargrafodaLista"/>
        <w:numPr>
          <w:ilvl w:val="2"/>
          <w:numId w:val="3"/>
        </w:numPr>
        <w:autoSpaceDE w:val="0"/>
        <w:ind w:left="49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atestar as notas fiscais de fornecimento para e</w:t>
      </w:r>
      <w:r>
        <w:rPr>
          <w:color w:val="000000"/>
          <w:sz w:val="22"/>
          <w:szCs w:val="22"/>
        </w:rPr>
        <w:t>feito de pagamentos;</w:t>
      </w:r>
    </w:p>
    <w:p w:rsidR="00827E10" w:rsidRDefault="000D385B">
      <w:pPr>
        <w:pStyle w:val="PargrafodaLista"/>
        <w:numPr>
          <w:ilvl w:val="2"/>
          <w:numId w:val="3"/>
        </w:numPr>
        <w:autoSpaceDE w:val="0"/>
        <w:ind w:left="49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recusar o objeto que for entregue fora das especificações contidas neste Termo de Referência ou que forem entregues em quantidades divergentes daquelas constantes na ordem de entrega;</w:t>
      </w:r>
    </w:p>
    <w:p w:rsidR="00827E10" w:rsidRDefault="000D385B">
      <w:pPr>
        <w:pStyle w:val="PargrafodaLista"/>
        <w:numPr>
          <w:ilvl w:val="2"/>
          <w:numId w:val="3"/>
        </w:numPr>
        <w:autoSpaceDE w:val="0"/>
        <w:spacing w:after="50"/>
        <w:ind w:left="495"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solicitar à Contratada e a seu preposto todas as pr</w:t>
      </w:r>
      <w:r>
        <w:rPr>
          <w:color w:val="000000"/>
          <w:sz w:val="22"/>
          <w:szCs w:val="22"/>
        </w:rPr>
        <w:t>ovidências necessárias ao bom e fiel cumprimento das obrigações.</w:t>
      </w:r>
      <w:r>
        <w:rPr>
          <w:color w:val="000000"/>
          <w:sz w:val="22"/>
          <w:szCs w:val="22"/>
        </w:rPr>
        <w:t xml:space="preserve">                                                                      </w:t>
      </w:r>
    </w:p>
    <w:p w:rsidR="00827E10" w:rsidRDefault="00827E10">
      <w:pPr>
        <w:pStyle w:val="PargrafodaLista"/>
        <w:autoSpaceDE w:val="0"/>
        <w:spacing w:after="50"/>
        <w:ind w:left="720"/>
        <w:jc w:val="both"/>
        <w:rPr>
          <w:color w:val="000000"/>
          <w:sz w:val="22"/>
          <w:szCs w:val="22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E10" w:rsidRDefault="000D385B">
            <w:pPr>
              <w:pStyle w:val="PargrafodaLista"/>
              <w:numPr>
                <w:ilvl w:val="0"/>
                <w:numId w:val="3"/>
              </w:numPr>
              <w:pBdr>
                <w:bottom w:val="single" w:sz="4" w:space="1" w:color="000000"/>
              </w:pBdr>
              <w:tabs>
                <w:tab w:val="left" w:pos="415"/>
              </w:tabs>
              <w:spacing w:after="50"/>
              <w:ind w:left="131" w:right="113"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AS SANÇÕES</w:t>
            </w:r>
          </w:p>
        </w:tc>
      </w:tr>
    </w:tbl>
    <w:p w:rsidR="00827E10" w:rsidRDefault="000D385B">
      <w:pPr>
        <w:pStyle w:val="PargrafodaLista"/>
        <w:numPr>
          <w:ilvl w:val="1"/>
          <w:numId w:val="3"/>
        </w:numPr>
        <w:autoSpaceDE w:val="0"/>
        <w:spacing w:after="50"/>
        <w:jc w:val="both"/>
      </w:pPr>
      <w:r>
        <w:rPr>
          <w:rStyle w:val="Fontepargpadro2"/>
          <w:bCs/>
          <w:color w:val="000000"/>
          <w:sz w:val="22"/>
          <w:szCs w:val="22"/>
          <w:shd w:val="clear" w:color="auto" w:fill="FFFFFF"/>
        </w:rPr>
        <w:t xml:space="preserve">São sanções passíveis de aplicação às empresas, sem prejuízo de outras sanções previstas em legislação </w:t>
      </w:r>
      <w:r>
        <w:rPr>
          <w:rStyle w:val="Fontepargpadro2"/>
          <w:bCs/>
          <w:color w:val="000000"/>
          <w:sz w:val="22"/>
          <w:szCs w:val="22"/>
          <w:shd w:val="clear" w:color="auto" w:fill="FFFFFF"/>
        </w:rPr>
        <w:t>pertinente e da responsabilidade civil e criminal que seus atos ensejarem:</w:t>
      </w:r>
    </w:p>
    <w:p w:rsidR="00827E10" w:rsidRDefault="000D385B">
      <w:pPr>
        <w:pStyle w:val="PargrafodaLista"/>
        <w:tabs>
          <w:tab w:val="left" w:pos="284"/>
        </w:tabs>
        <w:spacing w:after="50"/>
        <w:ind w:left="0"/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>12.1.1 advertência;</w:t>
      </w:r>
    </w:p>
    <w:p w:rsidR="00827E10" w:rsidRDefault="000D385B">
      <w:pPr>
        <w:pStyle w:val="PargrafodaLista"/>
        <w:tabs>
          <w:tab w:val="left" w:pos="284"/>
        </w:tabs>
        <w:spacing w:after="50"/>
        <w:ind w:left="0"/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>12.1.2 multa diária de 0,3% (três décimos percentuais);</w:t>
      </w:r>
    </w:p>
    <w:p w:rsidR="00827E10" w:rsidRDefault="000D385B">
      <w:pPr>
        <w:pStyle w:val="PargrafodaLista"/>
        <w:tabs>
          <w:tab w:val="left" w:pos="284"/>
        </w:tabs>
        <w:spacing w:after="50"/>
        <w:ind w:left="0"/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>12.1.3 multa de até 5% (cinco por cento);</w:t>
      </w:r>
    </w:p>
    <w:p w:rsidR="00827E10" w:rsidRDefault="000D385B">
      <w:pPr>
        <w:pStyle w:val="PargrafodaLista"/>
        <w:tabs>
          <w:tab w:val="left" w:pos="284"/>
        </w:tabs>
        <w:spacing w:after="50"/>
        <w:ind w:left="0"/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>12.1.4 multa de até 10% (dez por cento);</w:t>
      </w:r>
    </w:p>
    <w:p w:rsidR="00827E10" w:rsidRDefault="000D385B">
      <w:pPr>
        <w:pStyle w:val="PargrafodaLista"/>
        <w:tabs>
          <w:tab w:val="left" w:pos="993"/>
        </w:tabs>
        <w:spacing w:after="50"/>
        <w:ind w:left="709" w:hanging="709"/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lastRenderedPageBreak/>
        <w:t>12.1.5 suspensão tempo</w:t>
      </w:r>
      <w:r>
        <w:rPr>
          <w:bCs/>
          <w:sz w:val="22"/>
          <w:szCs w:val="22"/>
          <w:shd w:val="clear" w:color="auto" w:fill="FFFFFF"/>
        </w:rPr>
        <w:t>rária, pelo período de até 2 (dois) anos, de participação em licitação e contratação com este órgão com a imediata comunicação;</w:t>
      </w:r>
    </w:p>
    <w:p w:rsidR="00827E10" w:rsidRDefault="000D385B">
      <w:pPr>
        <w:pStyle w:val="PargrafodaLista"/>
        <w:tabs>
          <w:tab w:val="left" w:pos="993"/>
        </w:tabs>
        <w:spacing w:after="50"/>
        <w:ind w:left="709" w:hanging="709"/>
        <w:jc w:val="both"/>
        <w:rPr>
          <w:sz w:val="22"/>
          <w:szCs w:val="22"/>
        </w:rPr>
      </w:pPr>
      <w:r>
        <w:rPr>
          <w:bCs/>
          <w:sz w:val="22"/>
          <w:szCs w:val="22"/>
          <w:shd w:val="clear" w:color="auto" w:fill="FFFFFF"/>
        </w:rPr>
        <w:t>12.1.6 impedimento de licitar e co</w:t>
      </w:r>
      <w:r>
        <w:rPr>
          <w:bCs/>
          <w:sz w:val="22"/>
          <w:szCs w:val="22"/>
        </w:rPr>
        <w:t>ntratar com o Município de Maceió pelo prazo de até cinco anos nos termos do art. 10, Anexo II</w:t>
      </w:r>
      <w:r>
        <w:rPr>
          <w:bCs/>
          <w:sz w:val="22"/>
          <w:szCs w:val="22"/>
        </w:rPr>
        <w:t xml:space="preserve">, c/c art. 14, Anexo I, todos do Decreto Municipal 6.417/2004 com o imediato registro no SICAF.  </w:t>
      </w:r>
    </w:p>
    <w:p w:rsidR="00827E10" w:rsidRDefault="000D385B">
      <w:pPr>
        <w:pStyle w:val="PargrafodaLista"/>
        <w:tabs>
          <w:tab w:val="left" w:pos="993"/>
        </w:tabs>
        <w:spacing w:after="50"/>
        <w:ind w:left="709" w:hanging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12.2 O fornecedor estará sujeito às sanções do subitem 12.1 nas seguintes hipóteses:</w:t>
      </w:r>
    </w:p>
    <w:p w:rsidR="00827E10" w:rsidRDefault="000D385B">
      <w:pPr>
        <w:pStyle w:val="Standard"/>
        <w:numPr>
          <w:ilvl w:val="0"/>
          <w:numId w:val="11"/>
        </w:numPr>
        <w:autoSpaceDE w:val="0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Falhar ou fraudar na execução da contratação, comportar-se de modo inidôn</w:t>
      </w:r>
      <w:r>
        <w:rPr>
          <w:sz w:val="22"/>
          <w:szCs w:val="22"/>
        </w:rPr>
        <w:t>eo, fizer declaração falsa ou cometer fraude fiscal: aplicação da sanção prevista no subitem “12.1.4” (calculada sobre o valor total da contratação) e/ou “12.1.6”;</w:t>
      </w:r>
    </w:p>
    <w:p w:rsidR="00827E10" w:rsidRDefault="000D385B">
      <w:pPr>
        <w:pStyle w:val="Standard"/>
        <w:numPr>
          <w:ilvl w:val="0"/>
          <w:numId w:val="2"/>
        </w:numPr>
        <w:autoSpaceDE w:val="0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Infrações de menor gravidade que não acarretem prejuízos ao município: aplicação da sanção p</w:t>
      </w:r>
      <w:r>
        <w:rPr>
          <w:sz w:val="22"/>
          <w:szCs w:val="22"/>
        </w:rPr>
        <w:t>revista no subitem 12.1.1”;</w:t>
      </w:r>
    </w:p>
    <w:p w:rsidR="00827E10" w:rsidRDefault="000D385B">
      <w:pPr>
        <w:pStyle w:val="Standard"/>
        <w:numPr>
          <w:ilvl w:val="0"/>
          <w:numId w:val="2"/>
        </w:numPr>
        <w:autoSpaceDE w:val="0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Por dia de atraso quanto ao cumprimento das determinações exaradas pela Contratante: aplicação da sanção prevista no subitem “12.1.4” (calculada sobre o valor total da contratação, ou sobre o valor da parcela a que se refere a d</w:t>
      </w:r>
      <w:r>
        <w:rPr>
          <w:sz w:val="22"/>
          <w:szCs w:val="22"/>
        </w:rPr>
        <w:t>eterminação, conforme o caso, até o máximo de 10 (dez) por cento daqueles valores, por ocorrência).</w:t>
      </w:r>
    </w:p>
    <w:p w:rsidR="00827E10" w:rsidRDefault="000D385B">
      <w:pPr>
        <w:pStyle w:val="Standard"/>
        <w:autoSpaceDE w:val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12.3 </w:t>
      </w:r>
      <w:r>
        <w:rPr>
          <w:bCs/>
          <w:sz w:val="22"/>
          <w:szCs w:val="22"/>
        </w:rPr>
        <w:t>Em caso de ocorrência de inadimplemento não contemplado nas hipóteses anteriores, a Administração procederá à apuração do dano para aplicação da sanção</w:t>
      </w:r>
      <w:r>
        <w:rPr>
          <w:bCs/>
          <w:sz w:val="22"/>
          <w:szCs w:val="22"/>
        </w:rPr>
        <w:t xml:space="preserve"> apropriada ao caso concreto, observado o princípio da proporcionalidade.</w:t>
      </w:r>
    </w:p>
    <w:p w:rsidR="00827E10" w:rsidRDefault="000D385B">
      <w:pPr>
        <w:pStyle w:val="Standard"/>
        <w:autoSpaceDE w:val="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12.4 Comprovado impedimento ou reconhecida força maior, devidamente justificado e aceito pela Administração, em relação a um dos eventos arrolados no subitem 12.2, a empresa ficará i</w:t>
      </w:r>
      <w:r>
        <w:rPr>
          <w:bCs/>
          <w:sz w:val="22"/>
          <w:szCs w:val="22"/>
        </w:rPr>
        <w:t>senta das penalidades mencionadas.</w:t>
      </w:r>
    </w:p>
    <w:p w:rsidR="00827E10" w:rsidRDefault="000D385B">
      <w:pPr>
        <w:pStyle w:val="Standard"/>
        <w:autoSpaceDE w:val="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12.5 A critério da Contratante, nos termos do art. 87, § 2.º, da Lei Federal n.º 8.666/93, e considerando a gravidade da infração cometida, ocorrendo quaisquer das hipóteses indicadas no subitem 12.2, a sanção prevista no</w:t>
      </w:r>
      <w:r>
        <w:rPr>
          <w:bCs/>
          <w:sz w:val="22"/>
          <w:szCs w:val="22"/>
        </w:rPr>
        <w:t xml:space="preserve"> subitem “12.1.5” ou no subitem “12.1.6” do item 12.1 que poderá ser aplicada isolada ou cumulativamente com quaisquer das multas previstas no subitem “12.1.2” a “12.1.4” do mesmo dispositivo.</w:t>
      </w:r>
    </w:p>
    <w:p w:rsidR="00827E10" w:rsidRDefault="000D385B">
      <w:pPr>
        <w:pStyle w:val="Standard"/>
        <w:autoSpaceDE w:val="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12.6 As penalidades fixadas no subitem 12.1 serão aplicadas atr</w:t>
      </w:r>
      <w:r>
        <w:rPr>
          <w:bCs/>
          <w:sz w:val="22"/>
          <w:szCs w:val="22"/>
        </w:rPr>
        <w:t>avés de Processo Administrativo a cargo da Contratante, no qual serão assegurados à contratada o contraditório e a ampla defesa.</w:t>
      </w:r>
    </w:p>
    <w:p w:rsidR="00827E10" w:rsidRDefault="000D385B">
      <w:pPr>
        <w:pStyle w:val="Standard"/>
        <w:numPr>
          <w:ilvl w:val="1"/>
          <w:numId w:val="12"/>
        </w:numPr>
        <w:autoSpaceDE w:val="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As sanções administrativas serão registradas no SICAF.</w:t>
      </w:r>
    </w:p>
    <w:p w:rsidR="00827E10" w:rsidRDefault="00827E10">
      <w:pPr>
        <w:pStyle w:val="Standard"/>
        <w:autoSpaceDE w:val="0"/>
        <w:ind w:left="426" w:hanging="426"/>
        <w:jc w:val="both"/>
        <w:rPr>
          <w:bCs/>
          <w:sz w:val="22"/>
          <w:szCs w:val="22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E10" w:rsidRDefault="000D385B">
            <w:pPr>
              <w:pStyle w:val="PargrafodaLista"/>
              <w:pBdr>
                <w:bottom w:val="single" w:sz="4" w:space="1" w:color="000000"/>
              </w:pBdr>
              <w:tabs>
                <w:tab w:val="left" w:pos="284"/>
              </w:tabs>
              <w:spacing w:after="50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DA GARANTIA</w:t>
            </w:r>
          </w:p>
        </w:tc>
      </w:tr>
    </w:tbl>
    <w:p w:rsidR="00827E10" w:rsidRDefault="000D385B">
      <w:pPr>
        <w:pStyle w:val="Standard"/>
        <w:autoSpaceDE w:val="0"/>
        <w:ind w:left="38"/>
        <w:jc w:val="both"/>
        <w:rPr>
          <w:sz w:val="22"/>
          <w:szCs w:val="22"/>
        </w:rPr>
      </w:pPr>
      <w:r>
        <w:rPr>
          <w:bCs/>
          <w:sz w:val="22"/>
          <w:szCs w:val="22"/>
        </w:rPr>
        <w:t>13.1 Todos</w:t>
      </w:r>
      <w:r>
        <w:rPr>
          <w:sz w:val="22"/>
          <w:szCs w:val="22"/>
        </w:rPr>
        <w:t xml:space="preserve"> os produtos fornecidos devem possuir uma gar</w:t>
      </w:r>
      <w:r>
        <w:rPr>
          <w:sz w:val="22"/>
          <w:szCs w:val="22"/>
        </w:rPr>
        <w:t>antia do fabricante de, no mínimo,</w:t>
      </w:r>
      <w:r>
        <w:rPr>
          <w:sz w:val="22"/>
          <w:szCs w:val="22"/>
        </w:rPr>
        <w:t>01</w:t>
      </w:r>
      <w:r>
        <w:rPr>
          <w:sz w:val="22"/>
          <w:szCs w:val="22"/>
          <w:shd w:val="clear" w:color="auto" w:fill="FFFFFF"/>
        </w:rPr>
        <w:t xml:space="preserve"> (</w:t>
      </w:r>
      <w:r>
        <w:rPr>
          <w:sz w:val="22"/>
          <w:szCs w:val="22"/>
          <w:shd w:val="clear" w:color="auto" w:fill="FFFFFF"/>
        </w:rPr>
        <w:t>um</w:t>
      </w:r>
      <w:r>
        <w:rPr>
          <w:sz w:val="22"/>
          <w:szCs w:val="22"/>
          <w:shd w:val="clear" w:color="auto" w:fill="FFFFFF"/>
        </w:rPr>
        <w:t>) ano</w:t>
      </w:r>
      <w:r>
        <w:rPr>
          <w:sz w:val="22"/>
          <w:szCs w:val="22"/>
        </w:rPr>
        <w:t>, contados da data do recebimento definitivo.</w:t>
      </w:r>
    </w:p>
    <w:p w:rsidR="00827E10" w:rsidRDefault="000D385B">
      <w:pPr>
        <w:pStyle w:val="PargrafodaLista"/>
        <w:autoSpaceDE w:val="0"/>
        <w:spacing w:after="50"/>
        <w:ind w:left="38"/>
        <w:jc w:val="both"/>
        <w:rPr>
          <w:sz w:val="22"/>
          <w:szCs w:val="22"/>
        </w:rPr>
      </w:pPr>
      <w:r>
        <w:rPr>
          <w:bCs/>
          <w:sz w:val="22"/>
          <w:szCs w:val="22"/>
        </w:rPr>
        <w:t>13.2 Havendo</w:t>
      </w:r>
      <w:r>
        <w:rPr>
          <w:sz w:val="22"/>
          <w:szCs w:val="22"/>
        </w:rPr>
        <w:t xml:space="preserve"> prazo de garantia superior ao mínimo exigido prevalecerá a regra mais favorável a Administração Pública.</w:t>
      </w:r>
    </w:p>
    <w:p w:rsidR="00827E10" w:rsidRDefault="000D385B">
      <w:pPr>
        <w:pStyle w:val="PargrafodaLista"/>
        <w:autoSpaceDE w:val="0"/>
        <w:spacing w:after="50"/>
        <w:ind w:left="0" w:firstLine="3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13.3 A Lei 8.078/90 (Código de Defesa do Consumidor) regerá as demais disposições pertinentes à matéria</w:t>
      </w:r>
      <w:r>
        <w:rPr>
          <w:color w:val="000000"/>
          <w:sz w:val="22"/>
          <w:szCs w:val="22"/>
        </w:rPr>
        <w:t>.</w:t>
      </w:r>
    </w:p>
    <w:p w:rsidR="00827E10" w:rsidRDefault="000D385B">
      <w:pPr>
        <w:pStyle w:val="PargrafodaLista"/>
        <w:autoSpaceDE w:val="0"/>
        <w:spacing w:after="50"/>
        <w:ind w:left="0" w:firstLine="3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27E10" w:rsidRDefault="00827E10">
      <w:pPr>
        <w:pStyle w:val="PargrafodaLista"/>
        <w:autoSpaceDE w:val="0"/>
        <w:spacing w:after="50"/>
        <w:ind w:left="0" w:firstLine="38"/>
        <w:jc w:val="both"/>
        <w:rPr>
          <w:color w:val="000000"/>
          <w:sz w:val="22"/>
          <w:szCs w:val="22"/>
        </w:rPr>
      </w:pPr>
    </w:p>
    <w:p w:rsidR="00827E10" w:rsidRDefault="00827E10">
      <w:pPr>
        <w:pStyle w:val="PargrafodaLista"/>
        <w:autoSpaceDE w:val="0"/>
        <w:spacing w:after="50"/>
        <w:ind w:left="0" w:firstLine="38"/>
        <w:jc w:val="both"/>
        <w:rPr>
          <w:color w:val="000000"/>
          <w:sz w:val="22"/>
          <w:szCs w:val="22"/>
        </w:rPr>
      </w:pPr>
    </w:p>
    <w:p w:rsidR="00827E10" w:rsidRDefault="00827E10">
      <w:pPr>
        <w:pStyle w:val="PargrafodaLista"/>
        <w:autoSpaceDE w:val="0"/>
        <w:spacing w:after="50"/>
        <w:ind w:left="0" w:firstLine="38"/>
        <w:jc w:val="both"/>
        <w:rPr>
          <w:color w:val="000000"/>
          <w:sz w:val="22"/>
          <w:szCs w:val="22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E10" w:rsidRDefault="000D385B">
            <w:pPr>
              <w:pStyle w:val="PargrafodaLista"/>
              <w:pBdr>
                <w:bottom w:val="single" w:sz="4" w:space="1" w:color="000000"/>
              </w:pBdr>
              <w:tabs>
                <w:tab w:val="left" w:pos="284"/>
              </w:tabs>
              <w:spacing w:after="50"/>
              <w:ind w:left="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A6A6A6"/>
              </w:rPr>
              <w:t xml:space="preserve">14  </w:t>
            </w:r>
            <w:r>
              <w:rPr>
                <w:b/>
                <w:sz w:val="22"/>
                <w:szCs w:val="22"/>
              </w:rPr>
              <w:t xml:space="preserve">DAS DISPOSIÇÕES </w:t>
            </w:r>
            <w:r>
              <w:rPr>
                <w:b/>
                <w:sz w:val="22"/>
                <w:szCs w:val="22"/>
              </w:rPr>
              <w:t>GERAIS/INFORMAÇÕES COMPLEMENTARES</w:t>
            </w:r>
          </w:p>
        </w:tc>
      </w:tr>
    </w:tbl>
    <w:p w:rsidR="00827E10" w:rsidRDefault="000D385B">
      <w:pPr>
        <w:pStyle w:val="PargrafodaLista"/>
        <w:ind w:left="-1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14.1 O </w:t>
      </w:r>
      <w:r>
        <w:rPr>
          <w:sz w:val="22"/>
          <w:szCs w:val="22"/>
        </w:rPr>
        <w:t>setor</w:t>
      </w:r>
      <w:r>
        <w:rPr>
          <w:sz w:val="22"/>
          <w:szCs w:val="22"/>
        </w:rPr>
        <w:t xml:space="preserve"> técnico competente auxiliará o pregoeiro nos casos de pedidos de esclarecimentos, impugnações a análise de propostas.</w:t>
      </w:r>
    </w:p>
    <w:p w:rsidR="00827E10" w:rsidRDefault="000D385B">
      <w:pPr>
        <w:pStyle w:val="PargrafodaLista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14.2 </w:t>
      </w:r>
      <w:r>
        <w:rPr>
          <w:sz w:val="22"/>
          <w:szCs w:val="22"/>
          <w:lang w:eastAsia="pt-BR"/>
        </w:rPr>
        <w:t>Eventuais</w:t>
      </w:r>
      <w:r>
        <w:rPr>
          <w:sz w:val="22"/>
          <w:szCs w:val="22"/>
          <w:lang w:eastAsia="pt-BR"/>
        </w:rPr>
        <w:t xml:space="preserve"> </w:t>
      </w:r>
      <w:r>
        <w:rPr>
          <w:color w:val="00000A"/>
          <w:sz w:val="22"/>
          <w:szCs w:val="22"/>
        </w:rPr>
        <w:t>pedidos de informações/esclarecimentos deverão ser encaminhados DAS, por es</w:t>
      </w:r>
      <w:r>
        <w:rPr>
          <w:color w:val="00000A"/>
          <w:sz w:val="22"/>
          <w:szCs w:val="22"/>
        </w:rPr>
        <w:t xml:space="preserve">crito no endereço: Rua </w:t>
      </w:r>
      <w:r>
        <w:rPr>
          <w:color w:val="222222"/>
          <w:sz w:val="22"/>
          <w:szCs w:val="22"/>
        </w:rPr>
        <w:t>Dias Cabral, 569 - Centro, Maceió - AL, 57020-250</w:t>
      </w:r>
      <w:r>
        <w:rPr>
          <w:color w:val="00000A"/>
          <w:sz w:val="22"/>
          <w:szCs w:val="22"/>
        </w:rPr>
        <w:t xml:space="preserve">  </w:t>
      </w:r>
      <w:r>
        <w:rPr>
          <w:b/>
          <w:bCs/>
          <w:color w:val="00000A"/>
          <w:sz w:val="22"/>
          <w:szCs w:val="22"/>
          <w:shd w:val="clear" w:color="auto" w:fill="FFFFFF"/>
        </w:rPr>
        <w:t>Telefone: (82) 3315-519</w:t>
      </w:r>
      <w:r>
        <w:rPr>
          <w:b/>
          <w:bCs/>
          <w:color w:val="00000A"/>
          <w:sz w:val="22"/>
          <w:szCs w:val="22"/>
          <w:shd w:val="clear" w:color="auto" w:fill="FFFFFF"/>
        </w:rPr>
        <w:t>2</w:t>
      </w:r>
      <w:r>
        <w:rPr>
          <w:b/>
          <w:bCs/>
          <w:color w:val="00000A"/>
          <w:sz w:val="22"/>
          <w:szCs w:val="22"/>
          <w:shd w:val="clear" w:color="auto" w:fill="FFFFFF"/>
        </w:rPr>
        <w:t xml:space="preserve"> ou por e-mail: </w:t>
      </w:r>
      <w:hyperlink r:id="rId7" w:history="1">
        <w:r>
          <w:rPr>
            <w:sz w:val="22"/>
            <w:szCs w:val="22"/>
          </w:rPr>
          <w:t>d</w:t>
        </w:r>
      </w:hyperlink>
      <w:hyperlink r:id="rId8" w:history="1">
        <w:r>
          <w:rPr>
            <w:b/>
            <w:bCs/>
            <w:color w:val="00000A"/>
            <w:sz w:val="22"/>
            <w:szCs w:val="22"/>
            <w:shd w:val="clear" w:color="auto" w:fill="FFFFFF"/>
          </w:rPr>
          <w:t>as</w:t>
        </w:r>
      </w:hyperlink>
      <w:hyperlink r:id="rId9" w:history="1">
        <w:r>
          <w:rPr>
            <w:sz w:val="22"/>
            <w:szCs w:val="22"/>
          </w:rPr>
          <w:t>@sms.maceio.al.gov.br</w:t>
        </w:r>
      </w:hyperlink>
      <w:r>
        <w:rPr>
          <w:b/>
          <w:bCs/>
          <w:color w:val="00000A"/>
          <w:sz w:val="22"/>
          <w:szCs w:val="22"/>
          <w:shd w:val="clear" w:color="auto" w:fill="FFFFFF"/>
        </w:rPr>
        <w:t>.</w:t>
      </w:r>
    </w:p>
    <w:p w:rsidR="00827E10" w:rsidRDefault="00827E10">
      <w:pPr>
        <w:pStyle w:val="PargrafodaLista"/>
        <w:ind w:left="19"/>
        <w:jc w:val="both"/>
        <w:rPr>
          <w:b/>
          <w:bCs/>
          <w:color w:val="00000A"/>
          <w:sz w:val="22"/>
          <w:szCs w:val="22"/>
          <w:shd w:val="clear" w:color="auto" w:fill="FFFFFF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0D385B">
      <w:pPr>
        <w:pStyle w:val="Standard"/>
        <w:tabs>
          <w:tab w:val="left" w:pos="28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Maceió, 28 de Novembro de 2018.</w:t>
      </w: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sz w:val="22"/>
          <w:szCs w:val="22"/>
        </w:rPr>
      </w:pPr>
    </w:p>
    <w:p w:rsidR="00827E10" w:rsidRDefault="000D385B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827E10" w:rsidRDefault="000D385B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Francisco Carlos Lins da Silva</w:t>
      </w:r>
    </w:p>
    <w:p w:rsidR="00827E10" w:rsidRDefault="000D385B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Diretoria de Atenção a saúde -SMS</w:t>
      </w:r>
    </w:p>
    <w:p w:rsidR="00827E10" w:rsidRDefault="00827E10">
      <w:pPr>
        <w:pStyle w:val="Standard"/>
        <w:spacing w:line="200" w:lineRule="atLeast"/>
        <w:jc w:val="center"/>
        <w:rPr>
          <w:b/>
          <w:bCs/>
          <w:color w:val="000000"/>
          <w:sz w:val="22"/>
          <w:szCs w:val="22"/>
        </w:rPr>
      </w:pPr>
    </w:p>
    <w:p w:rsidR="00827E10" w:rsidRDefault="00827E10">
      <w:pPr>
        <w:pStyle w:val="Standard"/>
        <w:tabs>
          <w:tab w:val="left" w:pos="1540"/>
        </w:tabs>
        <w:suppressAutoHyphens w:val="0"/>
        <w:snapToGrid w:val="0"/>
        <w:spacing w:after="29"/>
        <w:jc w:val="center"/>
        <w:rPr>
          <w:b/>
          <w:color w:val="000000"/>
          <w:sz w:val="22"/>
          <w:szCs w:val="22"/>
        </w:rPr>
      </w:pPr>
    </w:p>
    <w:p w:rsidR="00827E10" w:rsidRDefault="000D385B">
      <w:pPr>
        <w:pStyle w:val="Standard"/>
        <w:tabs>
          <w:tab w:val="left" w:pos="284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</w:t>
      </w:r>
    </w:p>
    <w:p w:rsidR="00827E10" w:rsidRDefault="000D385B">
      <w:pPr>
        <w:pStyle w:val="Standard"/>
        <w:snapToGri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José Thomaz Nonô</w:t>
      </w:r>
    </w:p>
    <w:p w:rsidR="00827E10" w:rsidRDefault="000D385B">
      <w:pPr>
        <w:pStyle w:val="Standard"/>
        <w:snapToGrid w:val="0"/>
        <w:jc w:val="center"/>
        <w:rPr>
          <w:sz w:val="22"/>
          <w:szCs w:val="22"/>
        </w:rPr>
      </w:pPr>
      <w:r>
        <w:rPr>
          <w:sz w:val="22"/>
          <w:szCs w:val="22"/>
        </w:rPr>
        <w:t>Secretário Municipal de Saúde de Maceió</w:t>
      </w:r>
    </w:p>
    <w:p w:rsidR="00827E10" w:rsidRDefault="00827E10">
      <w:pPr>
        <w:pStyle w:val="Standard"/>
        <w:tabs>
          <w:tab w:val="left" w:pos="284"/>
        </w:tabs>
        <w:jc w:val="center"/>
        <w:rPr>
          <w:b/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b/>
          <w:sz w:val="22"/>
          <w:szCs w:val="22"/>
        </w:rPr>
      </w:pPr>
    </w:p>
    <w:p w:rsidR="00827E10" w:rsidRDefault="00827E10">
      <w:pPr>
        <w:pStyle w:val="Standard"/>
        <w:tabs>
          <w:tab w:val="left" w:pos="284"/>
        </w:tabs>
        <w:jc w:val="center"/>
        <w:rPr>
          <w:b/>
          <w:sz w:val="22"/>
          <w:szCs w:val="22"/>
        </w:rPr>
      </w:pPr>
    </w:p>
    <w:p w:rsidR="00827E10" w:rsidRDefault="00827E10">
      <w:pPr>
        <w:pStyle w:val="Standard"/>
        <w:jc w:val="center"/>
        <w:rPr>
          <w:b/>
          <w:sz w:val="22"/>
          <w:szCs w:val="22"/>
        </w:rPr>
      </w:pPr>
    </w:p>
    <w:p w:rsidR="00827E10" w:rsidRDefault="00827E10">
      <w:pPr>
        <w:pStyle w:val="Standard"/>
        <w:jc w:val="center"/>
        <w:rPr>
          <w:b/>
          <w:sz w:val="22"/>
          <w:szCs w:val="22"/>
        </w:rPr>
      </w:pPr>
    </w:p>
    <w:p w:rsidR="00827E10" w:rsidRDefault="00827E10">
      <w:pPr>
        <w:pStyle w:val="Standard"/>
        <w:jc w:val="center"/>
        <w:rPr>
          <w:b/>
          <w:sz w:val="22"/>
          <w:szCs w:val="22"/>
        </w:rPr>
      </w:pPr>
    </w:p>
    <w:p w:rsidR="00827E10" w:rsidRDefault="000D385B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ANEXO I</w:t>
      </w:r>
    </w:p>
    <w:p w:rsidR="00827E10" w:rsidRDefault="00827E10">
      <w:pPr>
        <w:pStyle w:val="Standard"/>
        <w:jc w:val="center"/>
        <w:rPr>
          <w:b/>
          <w:sz w:val="22"/>
          <w:szCs w:val="22"/>
        </w:rPr>
      </w:pPr>
    </w:p>
    <w:p w:rsidR="00827E10" w:rsidRDefault="000D385B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DESCRIÇÃO DOS </w:t>
      </w:r>
      <w:r>
        <w:rPr>
          <w:b/>
          <w:sz w:val="22"/>
          <w:szCs w:val="22"/>
        </w:rPr>
        <w:t>PRODUTOS E QUANTITATIVOS</w:t>
      </w:r>
    </w:p>
    <w:p w:rsidR="00827E10" w:rsidRDefault="00827E10">
      <w:pPr>
        <w:pStyle w:val="Standard"/>
        <w:jc w:val="center"/>
        <w:rPr>
          <w:b/>
          <w:sz w:val="22"/>
          <w:szCs w:val="22"/>
        </w:rPr>
      </w:pPr>
    </w:p>
    <w:p w:rsidR="00827E10" w:rsidRDefault="000D385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27E10" w:rsidRDefault="00827E10">
      <w:pPr>
        <w:pStyle w:val="Standard"/>
        <w:jc w:val="both"/>
        <w:rPr>
          <w:sz w:val="22"/>
          <w:szCs w:val="22"/>
        </w:rPr>
      </w:pPr>
    </w:p>
    <w:tbl>
      <w:tblPr>
        <w:tblW w:w="8624" w:type="dxa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4616"/>
        <w:gridCol w:w="1351"/>
        <w:gridCol w:w="1932"/>
      </w:tblGrid>
      <w:tr w:rsidR="00827E10">
        <w:tblPrEx>
          <w:tblCellMar>
            <w:top w:w="0" w:type="dxa"/>
            <w:bottom w:w="0" w:type="dxa"/>
          </w:tblCellMar>
        </w:tblPrEx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E10" w:rsidRDefault="000D385B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E10" w:rsidRDefault="000D385B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ESPECIFICAÇÕES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E10" w:rsidRDefault="000D385B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E10" w:rsidRDefault="000D385B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QUANTIDADES</w:t>
            </w:r>
          </w:p>
        </w:tc>
      </w:tr>
      <w:tr w:rsidR="00827E10">
        <w:tblPrEx>
          <w:tblCellMar>
            <w:top w:w="0" w:type="dxa"/>
            <w:bottom w:w="0" w:type="dxa"/>
          </w:tblCellMar>
        </w:tblPrEx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E10" w:rsidRDefault="000D385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E10" w:rsidRDefault="000D385B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Colchão hospitalar impermeavél em napa, D33 peso 3600, altura 12cm, largura 88 cm, comprimento 188 cm, cor azul, com feixe em ziper.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E10" w:rsidRDefault="000D385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E10" w:rsidRDefault="000D385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827E10">
        <w:tblPrEx>
          <w:tblCellMar>
            <w:top w:w="0" w:type="dxa"/>
            <w:bottom w:w="0" w:type="dxa"/>
          </w:tblCellMar>
        </w:tblPrEx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E10" w:rsidRDefault="000D385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E10" w:rsidRDefault="000D385B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Cama hospitalar tubular simples com </w:t>
            </w:r>
            <w:r>
              <w:rPr>
                <w:sz w:val="22"/>
                <w:szCs w:val="22"/>
              </w:rPr>
              <w:t>colchão D33 e com dispositivo para contenção do paciente na cama e grades de proteção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E10" w:rsidRDefault="000D385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7E10" w:rsidRDefault="000D385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827E10" w:rsidRDefault="00827E10">
      <w:pPr>
        <w:pStyle w:val="Standard"/>
        <w:jc w:val="both"/>
        <w:rPr>
          <w:sz w:val="22"/>
          <w:szCs w:val="22"/>
        </w:rPr>
      </w:pPr>
    </w:p>
    <w:p w:rsidR="00827E10" w:rsidRDefault="00827E10">
      <w:pPr>
        <w:pStyle w:val="Standard"/>
        <w:jc w:val="both"/>
        <w:rPr>
          <w:sz w:val="22"/>
          <w:szCs w:val="22"/>
        </w:rPr>
      </w:pPr>
    </w:p>
    <w:p w:rsidR="00827E10" w:rsidRDefault="00827E10">
      <w:pPr>
        <w:pStyle w:val="Standard"/>
        <w:jc w:val="both"/>
        <w:rPr>
          <w:sz w:val="22"/>
          <w:szCs w:val="22"/>
        </w:rPr>
      </w:pPr>
    </w:p>
    <w:sectPr w:rsidR="00827E10">
      <w:headerReference w:type="default" r:id="rId10"/>
      <w:footerReference w:type="default" r:id="rId11"/>
      <w:pgSz w:w="11906" w:h="16838"/>
      <w:pgMar w:top="1417" w:right="1133" w:bottom="1276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85B" w:rsidRDefault="000D385B">
      <w:r>
        <w:separator/>
      </w:r>
    </w:p>
  </w:endnote>
  <w:endnote w:type="continuationSeparator" w:id="0">
    <w:p w:rsidR="000D385B" w:rsidRDefault="000D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CBD" w:rsidRDefault="000D385B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2530F1">
      <w:rPr>
        <w:noProof/>
      </w:rPr>
      <w:t>6</w:t>
    </w:r>
    <w:r>
      <w:fldChar w:fldCharType="end"/>
    </w:r>
  </w:p>
  <w:p w:rsidR="00EC4CBD" w:rsidRDefault="000D38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85B" w:rsidRDefault="000D385B">
      <w:r>
        <w:rPr>
          <w:color w:val="000000"/>
        </w:rPr>
        <w:separator/>
      </w:r>
    </w:p>
  </w:footnote>
  <w:footnote w:type="continuationSeparator" w:id="0">
    <w:p w:rsidR="000D385B" w:rsidRDefault="000D3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CBD" w:rsidRDefault="000D385B">
    <w:pPr>
      <w:pStyle w:val="Ttulo3"/>
      <w:rPr>
        <w:rFonts w:ascii="Calibri" w:hAnsi="Calibri" w:cs="Calibri"/>
        <w:bCs w:val="0"/>
        <w:iCs/>
        <w:sz w:val="20"/>
      </w:rPr>
    </w:pPr>
  </w:p>
  <w:p w:rsidR="00EC4CBD" w:rsidRDefault="000D385B">
    <w:pPr>
      <w:pStyle w:val="Ttulo3"/>
      <w:jc w:val="center"/>
      <w:rPr>
        <w:rFonts w:ascii="Calibri" w:hAnsi="Calibri" w:cs="Calibri"/>
        <w:bCs w:val="0"/>
        <w:iCs/>
        <w:sz w:val="20"/>
      </w:rPr>
    </w:pPr>
  </w:p>
  <w:p w:rsidR="00EC4CBD" w:rsidRDefault="000D385B">
    <w:pPr>
      <w:pStyle w:val="Standard"/>
      <w:jc w:val="center"/>
    </w:pPr>
    <w:r>
      <w:rPr>
        <w:noProof/>
        <w:lang w:eastAsia="pt-BR"/>
      </w:rPr>
      <w:drawing>
        <wp:inline distT="0" distB="0" distL="0" distR="0">
          <wp:extent cx="675000" cy="656640"/>
          <wp:effectExtent l="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00" cy="656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C4CBD" w:rsidRDefault="000D385B">
    <w:pPr>
      <w:pStyle w:val="Standard"/>
      <w:jc w:val="center"/>
      <w:rPr>
        <w:sz w:val="21"/>
        <w:szCs w:val="21"/>
      </w:rPr>
    </w:pPr>
    <w:r>
      <w:rPr>
        <w:sz w:val="21"/>
        <w:szCs w:val="21"/>
      </w:rPr>
      <w:t>ESTADO DE ALAGOAS</w:t>
    </w:r>
  </w:p>
  <w:p w:rsidR="00EC4CBD" w:rsidRDefault="000D385B">
    <w:pPr>
      <w:pStyle w:val="Standard"/>
      <w:jc w:val="center"/>
      <w:rPr>
        <w:sz w:val="21"/>
        <w:szCs w:val="21"/>
      </w:rPr>
    </w:pPr>
    <w:r>
      <w:rPr>
        <w:sz w:val="21"/>
        <w:szCs w:val="21"/>
      </w:rPr>
      <w:t>PREFEITURA MUNICIPAL DE MACEIÓ</w:t>
    </w:r>
  </w:p>
  <w:p w:rsidR="00EC4CBD" w:rsidRDefault="000D385B">
    <w:pPr>
      <w:pStyle w:val="Standard"/>
      <w:jc w:val="center"/>
      <w:rPr>
        <w:sz w:val="21"/>
        <w:szCs w:val="21"/>
      </w:rPr>
    </w:pPr>
    <w:r>
      <w:rPr>
        <w:sz w:val="21"/>
        <w:szCs w:val="21"/>
      </w:rPr>
      <w:t>SECRETARIA MUNICIPAL DE SAÚDE</w:t>
    </w:r>
  </w:p>
  <w:p w:rsidR="00EC4CBD" w:rsidRDefault="000D385B">
    <w:pPr>
      <w:pStyle w:val="Standard"/>
      <w:pBdr>
        <w:bottom w:val="single" w:sz="4" w:space="1" w:color="000000"/>
      </w:pBdr>
      <w:jc w:val="center"/>
      <w:rPr>
        <w:rFonts w:ascii="Calibri" w:hAnsi="Calibri" w:cs="Calibri"/>
        <w:sz w:val="20"/>
        <w:szCs w:val="20"/>
      </w:rPr>
    </w:pPr>
  </w:p>
  <w:p w:rsidR="00EC4CBD" w:rsidRDefault="000D385B">
    <w:pPr>
      <w:pStyle w:val="Cabealho"/>
      <w:jc w:val="center"/>
      <w:rPr>
        <w:rFonts w:ascii="Calibri" w:hAnsi="Calibri" w:cs="Calibri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D0FE2"/>
    <w:multiLevelType w:val="multilevel"/>
    <w:tmpl w:val="00A89A18"/>
    <w:styleLink w:val="WW8Num9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Calibri" w:eastAsia="Calibri" w:hAnsi="Calibri" w:cs="Calibri"/>
        <w:b w:val="0"/>
        <w:bCs/>
        <w:kern w:val="3"/>
        <w:sz w:val="22"/>
        <w:szCs w:val="22"/>
      </w:rPr>
    </w:lvl>
    <w:lvl w:ilvl="2">
      <w:start w:val="1"/>
      <w:numFmt w:val="upperRoman"/>
      <w:lvlText w:val="%3."/>
      <w:lvlJc w:val="right"/>
      <w:pPr>
        <w:ind w:left="720" w:hanging="720"/>
      </w:pPr>
      <w:rPr>
        <w:bCs/>
        <w:color w:val="000000"/>
        <w:kern w:val="3"/>
        <w:sz w:val="22"/>
        <w:szCs w:val="22"/>
        <w:lang w:val="pt-BR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upperRoman"/>
      <w:lvlText w:val="%6."/>
      <w:lvlJc w:val="right"/>
      <w:pPr>
        <w:ind w:left="1080" w:hanging="1080"/>
      </w:pPr>
      <w:rPr>
        <w:bCs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>
    <w:nsid w:val="24904FC4"/>
    <w:multiLevelType w:val="multilevel"/>
    <w:tmpl w:val="AEDCBE8E"/>
    <w:styleLink w:val="WW8Num3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Calibri" w:eastAsia="Calibri" w:hAnsi="Calibri" w:cs="Calibri"/>
        <w:b w:val="0"/>
        <w:bCs/>
        <w:kern w:val="3"/>
        <w:sz w:val="22"/>
        <w:szCs w:val="22"/>
        <w:shd w:val="clear" w:color="auto" w:fill="FFFF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Cs/>
        <w:color w:val="000000"/>
        <w:kern w:val="3"/>
        <w:sz w:val="22"/>
        <w:szCs w:val="22"/>
        <w:lang w:val="pt-BR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>
    <w:nsid w:val="2845067E"/>
    <w:multiLevelType w:val="multilevel"/>
    <w:tmpl w:val="8A184594"/>
    <w:styleLink w:val="WW8Num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1080" w:hanging="360"/>
      </w:pPr>
      <w:rPr>
        <w:sz w:val="21"/>
        <w:szCs w:val="21"/>
        <w:lang w:val="pt-BR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>
    <w:nsid w:val="3CB65D96"/>
    <w:multiLevelType w:val="multilevel"/>
    <w:tmpl w:val="F72E3CEA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>
    <w:nsid w:val="44610839"/>
    <w:multiLevelType w:val="multilevel"/>
    <w:tmpl w:val="621665E0"/>
    <w:styleLink w:val="WW8Num7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Calibri" w:eastAsia="Calibri" w:hAnsi="Calibri" w:cs="Calibri"/>
        <w:b w:val="0"/>
        <w:bCs/>
        <w:kern w:val="3"/>
        <w:sz w:val="22"/>
        <w:szCs w:val="22"/>
      </w:rPr>
    </w:lvl>
    <w:lvl w:ilvl="2">
      <w:start w:val="1"/>
      <w:numFmt w:val="upperRoman"/>
      <w:lvlText w:val="%3."/>
      <w:lvlJc w:val="right"/>
      <w:pPr>
        <w:ind w:left="720" w:hanging="720"/>
      </w:pPr>
      <w:rPr>
        <w:bCs/>
        <w:color w:val="000000"/>
        <w:kern w:val="3"/>
        <w:sz w:val="22"/>
        <w:szCs w:val="22"/>
        <w:lang w:val="pt-BR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>
    <w:nsid w:val="5A7048BA"/>
    <w:multiLevelType w:val="multilevel"/>
    <w:tmpl w:val="9D62555C"/>
    <w:styleLink w:val="WW8Num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  <w:rPr>
        <w:bCs/>
        <w:sz w:val="21"/>
        <w:szCs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517D7"/>
    <w:multiLevelType w:val="multilevel"/>
    <w:tmpl w:val="990854EE"/>
    <w:styleLink w:val="WW8Num6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1.%2"/>
      <w:lvlJc w:val="left"/>
      <w:pPr>
        <w:ind w:left="1080" w:hanging="360"/>
      </w:pPr>
      <w:rPr>
        <w:b w:val="0"/>
        <w:bCs w:val="0"/>
        <w:sz w:val="21"/>
        <w:szCs w:val="21"/>
        <w:lang w:val="pt-BR" w:eastAsia="pt-BR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>
    <w:nsid w:val="5FAF0E46"/>
    <w:multiLevelType w:val="multilevel"/>
    <w:tmpl w:val="AE94F804"/>
    <w:styleLink w:val="WW8Num2"/>
    <w:lvl w:ilvl="0">
      <w:start w:val="1"/>
      <w:numFmt w:val="lowerLetter"/>
      <w:lvlText w:val="%1)"/>
      <w:lvlJc w:val="left"/>
      <w:pPr>
        <w:ind w:left="1004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65873B13"/>
    <w:multiLevelType w:val="multilevel"/>
    <w:tmpl w:val="29D053C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>
    <w:nsid w:val="6D2E4229"/>
    <w:multiLevelType w:val="multilevel"/>
    <w:tmpl w:val="E1D654BE"/>
    <w:styleLink w:val="WW8Num4"/>
    <w:lvl w:ilvl="0">
      <w:start w:val="15"/>
      <w:numFmt w:val="decimal"/>
      <w:lvlText w:val="%1"/>
      <w:lvlJc w:val="left"/>
      <w:pPr>
        <w:ind w:left="540" w:hanging="54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ind w:left="540" w:hanging="540"/>
      </w:pPr>
      <w:rPr>
        <w:b/>
        <w:bCs/>
        <w:sz w:val="22"/>
        <w:szCs w:val="22"/>
        <w:lang w:val="pt-BR"/>
      </w:r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1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27E10"/>
    <w:rsid w:val="000D385B"/>
    <w:rsid w:val="002530F1"/>
    <w:rsid w:val="00827E10"/>
    <w:rsid w:val="009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281F7-8A11-4D45-8C02-068E5112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Ttulo10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Standard"/>
    <w:next w:val="Standard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Standard"/>
    <w:next w:val="Standard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Ttulo">
    <w:name w:val="Title"/>
    <w:basedOn w:val="Ttulo10"/>
    <w:next w:val="Textbody"/>
    <w:pPr>
      <w:jc w:val="center"/>
    </w:pPr>
    <w:rPr>
      <w:rFonts w:ascii="Arial" w:hAnsi="Arial"/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Standard"/>
    <w:next w:val="Textbody"/>
    <w:pPr>
      <w:ind w:firstLine="567"/>
    </w:pPr>
    <w:rPr>
      <w:b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customStyle="1" w:styleId="Corpo">
    <w:name w:val="Corpo"/>
    <w:pPr>
      <w:widowControl/>
      <w:jc w:val="both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itemxx">
    <w:name w:val="item x.x"/>
    <w:basedOn w:val="Standard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Standard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pPr>
      <w:widowControl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NormalWeb">
    <w:name w:val="Normal (Web)"/>
    <w:basedOn w:val="Standard"/>
    <w:pPr>
      <w:spacing w:before="280" w:after="280"/>
    </w:pPr>
    <w:rPr>
      <w:color w:val="000000"/>
    </w:rPr>
  </w:style>
  <w:style w:type="paragraph" w:customStyle="1" w:styleId="Recuodecorpodetexto21">
    <w:name w:val="Recuo de corpo de texto 21"/>
    <w:basedOn w:val="Standard"/>
    <w:pPr>
      <w:spacing w:after="120" w:line="480" w:lineRule="auto"/>
      <w:ind w:left="283"/>
    </w:pPr>
  </w:style>
  <w:style w:type="paragraph" w:customStyle="1" w:styleId="Pa2">
    <w:name w:val="Pa2"/>
    <w:basedOn w:val="Default"/>
    <w:next w:val="Default"/>
    <w:pPr>
      <w:spacing w:line="241" w:lineRule="atLeast"/>
    </w:pPr>
    <w:rPr>
      <w:rFonts w:ascii="Times New Roman" w:eastAsia="Calibri" w:hAnsi="Times New Roman" w:cs="Times New Roman"/>
    </w:rPr>
  </w:style>
  <w:style w:type="paragraph" w:customStyle="1" w:styleId="Pa1">
    <w:name w:val="Pa1"/>
    <w:basedOn w:val="Default"/>
    <w:next w:val="Default"/>
    <w:pPr>
      <w:spacing w:line="241" w:lineRule="atLeast"/>
    </w:pPr>
    <w:rPr>
      <w:rFonts w:ascii="Times New Roman" w:eastAsia="Calibri" w:hAnsi="Times New Roman" w:cs="Times New Roman"/>
    </w:rPr>
  </w:style>
  <w:style w:type="paragraph" w:customStyle="1" w:styleId="Textbodyindent">
    <w:name w:val="Text body indent"/>
    <w:basedOn w:val="Standard"/>
    <w:pPr>
      <w:spacing w:before="120" w:after="120"/>
      <w:ind w:left="283"/>
      <w:jc w:val="both"/>
    </w:pPr>
  </w:style>
  <w:style w:type="paragraph" w:customStyle="1" w:styleId="PargrafodaLista2">
    <w:name w:val="Parágrafo da Lista2"/>
    <w:basedOn w:val="Standard"/>
    <w:pPr>
      <w:spacing w:before="120"/>
      <w:ind w:left="720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alibri" w:eastAsia="Calibri" w:hAnsi="Calibri" w:cs="Calibri"/>
      <w:b w:val="0"/>
      <w:bCs/>
      <w:kern w:val="3"/>
      <w:sz w:val="22"/>
      <w:szCs w:val="22"/>
      <w:shd w:val="clear" w:color="auto" w:fill="FFFF00"/>
    </w:rPr>
  </w:style>
  <w:style w:type="character" w:customStyle="1" w:styleId="WW8Num3z2">
    <w:name w:val="WW8Num3z2"/>
    <w:rPr>
      <w:bCs/>
      <w:color w:val="000000"/>
      <w:kern w:val="3"/>
      <w:sz w:val="22"/>
      <w:szCs w:val="22"/>
      <w:lang w:val="pt-BR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b/>
      <w:bCs/>
      <w:sz w:val="22"/>
      <w:szCs w:val="22"/>
      <w:lang w:val="pt-BR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sz w:val="21"/>
      <w:szCs w:val="21"/>
      <w:lang w:val="pt-BR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b w:val="0"/>
      <w:bCs w:val="0"/>
      <w:sz w:val="21"/>
      <w:szCs w:val="21"/>
      <w:lang w:val="pt-BR" w:eastAsia="pt-BR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Calibri" w:eastAsia="Calibri" w:hAnsi="Calibri" w:cs="Calibri"/>
      <w:b w:val="0"/>
      <w:bCs/>
      <w:kern w:val="3"/>
      <w:sz w:val="22"/>
      <w:szCs w:val="22"/>
    </w:rPr>
  </w:style>
  <w:style w:type="character" w:customStyle="1" w:styleId="WW8Num7z2">
    <w:name w:val="WW8Num7z2"/>
    <w:rPr>
      <w:bCs/>
      <w:color w:val="000000"/>
      <w:kern w:val="3"/>
      <w:sz w:val="22"/>
      <w:szCs w:val="22"/>
      <w:lang w:val="pt-BR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bCs/>
      <w:sz w:val="21"/>
      <w:szCs w:val="21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Calibri" w:eastAsia="Calibri" w:hAnsi="Calibri" w:cs="Calibri"/>
      <w:b w:val="0"/>
      <w:bCs/>
      <w:kern w:val="3"/>
      <w:sz w:val="22"/>
      <w:szCs w:val="22"/>
    </w:rPr>
  </w:style>
  <w:style w:type="character" w:customStyle="1" w:styleId="WW8Num9z2">
    <w:name w:val="WW8Num9z2"/>
    <w:rPr>
      <w:bCs/>
      <w:color w:val="000000"/>
      <w:kern w:val="3"/>
      <w:sz w:val="22"/>
      <w:szCs w:val="22"/>
      <w:lang w:val="pt-BR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  <w:rPr>
      <w:bCs/>
      <w:sz w:val="21"/>
      <w:szCs w:val="21"/>
    </w:rPr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2z1">
    <w:name w:val="WW8Num2z1"/>
  </w:style>
  <w:style w:type="character" w:customStyle="1" w:styleId="WW8Num10z0">
    <w:name w:val="WW8Num10z0"/>
  </w:style>
  <w:style w:type="character" w:customStyle="1" w:styleId="WW8Num11z0">
    <w:name w:val="WW8Num11z0"/>
    <w:rPr>
      <w:bCs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  <w:rPr>
      <w:b/>
      <w:sz w:val="20"/>
      <w:szCs w:val="20"/>
    </w:rPr>
  </w:style>
  <w:style w:type="character" w:customStyle="1" w:styleId="WW8Num14z1">
    <w:name w:val="WW8Num14z1"/>
    <w:rPr>
      <w:b/>
      <w:bCs/>
      <w:sz w:val="22"/>
      <w:szCs w:val="22"/>
      <w:lang w:val="pt-BR"/>
    </w:rPr>
  </w:style>
  <w:style w:type="character" w:customStyle="1" w:styleId="WW8Num14z2">
    <w:name w:val="WW8Num14z2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Fontepargpadro2">
    <w:name w:val="Fonte parág. padrão2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cs="Times New Roman"/>
    </w:rPr>
  </w:style>
  <w:style w:type="character" w:customStyle="1" w:styleId="WW8Num12z1">
    <w:name w:val="WW8Num12z1"/>
    <w:rPr>
      <w:rFonts w:ascii="Calibri" w:hAnsi="Calibri" w:cs="Calibri"/>
      <w:b w:val="0"/>
      <w:color w:val="000000"/>
    </w:rPr>
  </w:style>
  <w:style w:type="character" w:customStyle="1" w:styleId="WW8Num12z2">
    <w:name w:val="WW8Num12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  <w:rPr>
      <w:b w:val="0"/>
    </w:rPr>
  </w:style>
  <w:style w:type="character" w:customStyle="1" w:styleId="WW8Num19z2">
    <w:name w:val="WW8Num19z2"/>
  </w:style>
  <w:style w:type="character" w:customStyle="1" w:styleId="WW8Num20z0">
    <w:name w:val="WW8Num20z0"/>
    <w:rPr>
      <w:b/>
      <w:lang w:val="pt-BR"/>
    </w:rPr>
  </w:style>
  <w:style w:type="character" w:customStyle="1" w:styleId="WW8Num20z1">
    <w:name w:val="WW8Num20z1"/>
    <w:rPr>
      <w:b w:val="0"/>
      <w:i w:val="0"/>
    </w:rPr>
  </w:style>
  <w:style w:type="character" w:customStyle="1" w:styleId="WW8Num20z2">
    <w:name w:val="WW8Num20z2"/>
    <w:rPr>
      <w:b w:val="0"/>
    </w:rPr>
  </w:style>
  <w:style w:type="character" w:customStyle="1" w:styleId="WW8Num21z0">
    <w:name w:val="WW8Num21z0"/>
  </w:style>
  <w:style w:type="character" w:customStyle="1" w:styleId="WW8Num21z1">
    <w:name w:val="WW8Num21z1"/>
    <w:rPr>
      <w:b w:val="0"/>
    </w:rPr>
  </w:style>
  <w:style w:type="character" w:customStyle="1" w:styleId="WW8Num22z0">
    <w:name w:val="WW8Num22z0"/>
    <w:rPr>
      <w:rFonts w:ascii="Symbol" w:eastAsia="Times New Roman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b w:val="0"/>
    </w:rPr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  <w:rPr>
      <w:b w:val="0"/>
      <w:color w:val="000000"/>
    </w:rPr>
  </w:style>
  <w:style w:type="character" w:customStyle="1" w:styleId="WW8Num31z3">
    <w:name w:val="WW8Num31z3"/>
    <w:rPr>
      <w:color w:val="000000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  <w:rPr>
      <w:b w:val="0"/>
    </w:rPr>
  </w:style>
  <w:style w:type="character" w:customStyle="1" w:styleId="WW8Num36z0">
    <w:name w:val="WW8Num36z0"/>
    <w:rPr>
      <w:sz w:val="22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  <w:rPr>
      <w:b w:val="0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spacing w:val="-1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  <w:rPr>
      <w:b w:val="0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b/>
      <w:bCs/>
      <w:kern w:val="3"/>
      <w:sz w:val="22"/>
      <w:szCs w:val="22"/>
      <w:lang w:val="pt-BR"/>
    </w:rPr>
  </w:style>
  <w:style w:type="character" w:customStyle="1" w:styleId="WW8Num44z1">
    <w:name w:val="WW8Num44z1"/>
    <w:rPr>
      <w:rFonts w:ascii="Calibri" w:eastAsia="Calibri" w:hAnsi="Calibri" w:cs="Calibri"/>
      <w:b w:val="0"/>
      <w:bCs/>
      <w:sz w:val="22"/>
      <w:szCs w:val="22"/>
      <w:lang w:val="pt-BR"/>
    </w:rPr>
  </w:style>
  <w:style w:type="character" w:customStyle="1" w:styleId="WW8Num44z2">
    <w:name w:val="WW8Num44z2"/>
    <w:rPr>
      <w:bCs/>
      <w:sz w:val="22"/>
      <w:szCs w:val="22"/>
    </w:rPr>
  </w:style>
  <w:style w:type="character" w:customStyle="1" w:styleId="WW8Num44z3">
    <w:name w:val="WW8Num44z3"/>
  </w:style>
  <w:style w:type="character" w:customStyle="1" w:styleId="WW8Num45z0">
    <w:name w:val="WW8Num45z0"/>
    <w:rPr>
      <w:b/>
      <w:i w:val="0"/>
    </w:rPr>
  </w:style>
  <w:style w:type="character" w:customStyle="1" w:styleId="WW8Num45z1">
    <w:name w:val="WW8Num45z1"/>
    <w:rPr>
      <w:b w:val="0"/>
      <w:color w:val="000000"/>
    </w:rPr>
  </w:style>
  <w:style w:type="character" w:customStyle="1" w:styleId="WW8Num45z2">
    <w:name w:val="WW8Num45z2"/>
    <w:rPr>
      <w:rFonts w:ascii="Times New Roman" w:hAnsi="Times New Roman" w:cs="Times New Roman"/>
      <w:b w:val="0"/>
      <w:sz w:val="20"/>
      <w:szCs w:val="20"/>
    </w:rPr>
  </w:style>
  <w:style w:type="character" w:customStyle="1" w:styleId="WW8Num45z3">
    <w:name w:val="WW8Num45z3"/>
    <w:rPr>
      <w:b w:val="0"/>
    </w:rPr>
  </w:style>
  <w:style w:type="character" w:customStyle="1" w:styleId="WW8Num46z0">
    <w:name w:val="WW8Num46z0"/>
    <w:rPr>
      <w:b/>
    </w:rPr>
  </w:style>
  <w:style w:type="character" w:customStyle="1" w:styleId="WW8Num46z3">
    <w:name w:val="WW8Num46z3"/>
  </w:style>
  <w:style w:type="character" w:customStyle="1" w:styleId="WW8Num47z0">
    <w:name w:val="WW8Num47z0"/>
    <w:rPr>
      <w:rFonts w:ascii="Symbol" w:eastAsia="Calibri" w:hAnsi="Symbol" w:cs="Times New Roma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Arial" w:eastAsia="Times New Roman" w:hAnsi="Arial" w:cs="Arial"/>
      <w:b/>
      <w:bCs/>
      <w:kern w:val="3"/>
      <w:sz w:val="32"/>
      <w:szCs w:val="32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rpodetexto3Char">
    <w:name w:val="Corpo de texto 3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7Char">
    <w:name w:val="Título 7 Char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yle1">
    <w:name w:val="style1"/>
    <w:basedOn w:val="Fontepargpadro1"/>
  </w:style>
  <w:style w:type="character" w:customStyle="1" w:styleId="style201">
    <w:name w:val="style201"/>
    <w:rPr>
      <w:rFonts w:ascii="Trebuchet MS" w:hAnsi="Trebuchet MS" w:cs="Trebuchet MS"/>
      <w:color w:val="000000"/>
      <w:sz w:val="18"/>
      <w:szCs w:val="18"/>
    </w:rPr>
  </w:style>
  <w:style w:type="character" w:styleId="nfase">
    <w:name w:val="Emphasis"/>
    <w:rPr>
      <w:b/>
      <w:bCs/>
      <w:i w:val="0"/>
      <w:iCs w:val="0"/>
    </w:rPr>
  </w:style>
  <w:style w:type="character" w:customStyle="1" w:styleId="st">
    <w:name w:val="st"/>
    <w:basedOn w:val="Fontepargpadro1"/>
  </w:style>
  <w:style w:type="character" w:customStyle="1" w:styleId="tex3">
    <w:name w:val="tex3"/>
    <w:basedOn w:val="Fontepargpadro1"/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rPr>
      <w:color w:val="000000"/>
      <w:sz w:val="20"/>
      <w:szCs w:val="20"/>
    </w:rPr>
  </w:style>
  <w:style w:type="character" w:customStyle="1" w:styleId="SubttuloChar">
    <w:name w:val="Subtítulo Char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umberingSymbols">
    <w:name w:val="Numbering Symbols"/>
  </w:style>
  <w:style w:type="character" w:customStyle="1" w:styleId="Mainindexentry">
    <w:name w:val="Main index entry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@sms.maceio.al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s@sms.maceio.al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s@sms.maceio.al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2195</Words>
  <Characters>11859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cp:lastModifiedBy>Fabricio de Vasconcelos Costa</cp:lastModifiedBy>
  <cp:revision>2</cp:revision>
  <cp:lastPrinted>2018-11-28T13:43:00Z</cp:lastPrinted>
  <dcterms:created xsi:type="dcterms:W3CDTF">2019-04-05T12:51:00Z</dcterms:created>
  <dcterms:modified xsi:type="dcterms:W3CDTF">2019-04-05T12:51:00Z</dcterms:modified>
</cp:coreProperties>
</file>