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B6927">
        <w:rPr>
          <w:rFonts w:ascii="Times New Roman" w:hAnsi="Times New Roman" w:cs="Times New Roman"/>
          <w:b/>
        </w:rPr>
        <w:t>20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80D6B">
        <w:rPr>
          <w:rFonts w:ascii="Times New Roman" w:hAnsi="Times New Roman" w:cs="Times New Roman"/>
        </w:rPr>
        <w:t>0</w:t>
      </w:r>
      <w:r w:rsidR="003B2553">
        <w:rPr>
          <w:rFonts w:ascii="Times New Roman" w:hAnsi="Times New Roman" w:cs="Times New Roman"/>
        </w:rPr>
        <w:t>20527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>Registro de Preços para futura e eventual aquisição de Materiais Hidráulicos 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3C7DCE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D02776">
        <w:rPr>
          <w:rFonts w:ascii="Times New Roman" w:hAnsi="Times New Roman" w:cs="Times New Roman"/>
        </w:rPr>
        <w:t>12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6927"/>
    <w:rsid w:val="001B796A"/>
    <w:rsid w:val="001C7DC3"/>
    <w:rsid w:val="00226E1A"/>
    <w:rsid w:val="0023731A"/>
    <w:rsid w:val="00244BB7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6590"/>
    <w:rsid w:val="003C6904"/>
    <w:rsid w:val="003C7DCE"/>
    <w:rsid w:val="004A39F9"/>
    <w:rsid w:val="00516C47"/>
    <w:rsid w:val="005710D3"/>
    <w:rsid w:val="00573590"/>
    <w:rsid w:val="00574EA8"/>
    <w:rsid w:val="00577963"/>
    <w:rsid w:val="00580D6B"/>
    <w:rsid w:val="005D544F"/>
    <w:rsid w:val="006017E5"/>
    <w:rsid w:val="00612719"/>
    <w:rsid w:val="006A3268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D3270"/>
    <w:rsid w:val="00AF3198"/>
    <w:rsid w:val="00B26688"/>
    <w:rsid w:val="00B56B68"/>
    <w:rsid w:val="00BA0FA2"/>
    <w:rsid w:val="00C310F5"/>
    <w:rsid w:val="00C45825"/>
    <w:rsid w:val="00C458AF"/>
    <w:rsid w:val="00C62127"/>
    <w:rsid w:val="00D02776"/>
    <w:rsid w:val="00D1291E"/>
    <w:rsid w:val="00D41827"/>
    <w:rsid w:val="00D4674A"/>
    <w:rsid w:val="00D62887"/>
    <w:rsid w:val="00D97041"/>
    <w:rsid w:val="00DC0B6F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51</cp:revision>
  <cp:lastPrinted>2017-02-08T15:15:00Z</cp:lastPrinted>
  <dcterms:created xsi:type="dcterms:W3CDTF">2017-02-08T15:07:00Z</dcterms:created>
  <dcterms:modified xsi:type="dcterms:W3CDTF">2017-05-12T17:03:00Z</dcterms:modified>
</cp:coreProperties>
</file>