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C0C" w:rsidRPr="00457C0C" w:rsidRDefault="00457C0C" w:rsidP="00457C0C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457C0C">
        <w:rPr>
          <w:rFonts w:ascii="Times New Roman" w:hAnsi="Times New Roman" w:cs="Times New Roman"/>
          <w:color w:val="000000"/>
        </w:rPr>
        <w:t>PE: 86/2019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DD6FB0" w:rsidRDefault="00433F01" w:rsidP="00457C0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57C0C">
        <w:rPr>
          <w:rFonts w:ascii="Times New Roman" w:hAnsi="Times New Roman" w:cs="Times New Roman"/>
        </w:rPr>
        <w:t xml:space="preserve">Processo administrativo nº </w:t>
      </w:r>
      <w:r w:rsidR="00DA5946" w:rsidRPr="00457C0C">
        <w:rPr>
          <w:rFonts w:ascii="Times New Roman" w:hAnsi="Times New Roman" w:cs="Times New Roman"/>
        </w:rPr>
        <w:t>06700.020267</w:t>
      </w:r>
      <w:r w:rsidR="008E15F0" w:rsidRPr="00457C0C">
        <w:rPr>
          <w:rFonts w:ascii="Times New Roman" w:hAnsi="Times New Roman" w:cs="Times New Roman"/>
        </w:rPr>
        <w:t>/201</w:t>
      </w:r>
      <w:r w:rsidR="00DA5946" w:rsidRPr="00457C0C">
        <w:rPr>
          <w:rFonts w:ascii="Times New Roman" w:hAnsi="Times New Roman" w:cs="Times New Roman"/>
        </w:rPr>
        <w:t>9</w:t>
      </w:r>
    </w:p>
    <w:p w:rsidR="00457C0C" w:rsidRPr="00457C0C" w:rsidRDefault="00457C0C" w:rsidP="00457C0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Objeto: F</w:t>
      </w:r>
      <w:r w:rsidRPr="00457C0C">
        <w:rPr>
          <w:rFonts w:ascii="Times New Roman" w:hAnsi="Times New Roman" w:cs="Times New Roman"/>
        </w:rPr>
        <w:t xml:space="preserve">ornecimento </w:t>
      </w:r>
      <w:r w:rsidRPr="00457C0C">
        <w:rPr>
          <w:rFonts w:ascii="Times New Roman" w:eastAsia="Calibri" w:hAnsi="Times New Roman" w:cs="Times New Roman"/>
        </w:rPr>
        <w:t xml:space="preserve">de </w:t>
      </w:r>
      <w:r w:rsidRPr="00457C0C">
        <w:rPr>
          <w:rFonts w:ascii="Times New Roman" w:hAnsi="Times New Roman" w:cs="Times New Roman"/>
        </w:rPr>
        <w:t>Água Mineral, sem gás (Copos de 200ml e Garrafas de 500ml)</w:t>
      </w:r>
    </w:p>
    <w:p w:rsidR="008E15F0" w:rsidRPr="00457C0C" w:rsidRDefault="00433F01" w:rsidP="00457C0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57C0C">
        <w:rPr>
          <w:rFonts w:ascii="Times New Roman" w:hAnsi="Times New Roman" w:cs="Times New Roman"/>
        </w:rPr>
        <w:t>Assunto: Interposição de recurso administrativo</w:t>
      </w:r>
      <w:r w:rsidR="009706B4" w:rsidRPr="00457C0C">
        <w:rPr>
          <w:rFonts w:ascii="Times New Roman" w:hAnsi="Times New Roman" w:cs="Times New Roman"/>
        </w:rPr>
        <w:t xml:space="preserve"> por parte da empresa </w:t>
      </w:r>
      <w:r w:rsidR="00DA5946" w:rsidRPr="00457C0C">
        <w:rPr>
          <w:rFonts w:ascii="Times New Roman" w:hAnsi="Times New Roman" w:cs="Times New Roman"/>
          <w:b/>
        </w:rPr>
        <w:t xml:space="preserve">M &amp; R Representações </w:t>
      </w:r>
      <w:proofErr w:type="spellStart"/>
      <w:r w:rsidR="00DA5946" w:rsidRPr="00457C0C">
        <w:rPr>
          <w:rFonts w:ascii="Times New Roman" w:hAnsi="Times New Roman" w:cs="Times New Roman"/>
          <w:b/>
        </w:rPr>
        <w:t>Eireli</w:t>
      </w:r>
      <w:proofErr w:type="spellEnd"/>
      <w:r w:rsidR="00DA5946" w:rsidRPr="00457C0C">
        <w:rPr>
          <w:rFonts w:ascii="Times New Roman" w:hAnsi="Times New Roman" w:cs="Times New Roman"/>
          <w:b/>
        </w:rPr>
        <w:t xml:space="preserve"> </w:t>
      </w:r>
    </w:p>
    <w:p w:rsidR="008E15F0" w:rsidRPr="00457C0C" w:rsidRDefault="008E15F0" w:rsidP="00457C0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33F01" w:rsidRPr="00457C0C" w:rsidRDefault="00433F01" w:rsidP="00457C0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57C0C">
        <w:rPr>
          <w:rFonts w:ascii="Times New Roman" w:hAnsi="Times New Roman" w:cs="Times New Roman"/>
        </w:rPr>
        <w:t xml:space="preserve">Trata-se de recurso administrativo, interposto pela licitante </w:t>
      </w:r>
      <w:bookmarkStart w:id="0" w:name="_Hlk15999801"/>
      <w:r w:rsidR="00DA5946" w:rsidRPr="00457C0C">
        <w:rPr>
          <w:rFonts w:ascii="Times New Roman" w:hAnsi="Times New Roman" w:cs="Times New Roman"/>
        </w:rPr>
        <w:t xml:space="preserve">M &amp; R Representações </w:t>
      </w:r>
      <w:proofErr w:type="spellStart"/>
      <w:r w:rsidR="00DA5946" w:rsidRPr="00457C0C">
        <w:rPr>
          <w:rFonts w:ascii="Times New Roman" w:hAnsi="Times New Roman" w:cs="Times New Roman"/>
        </w:rPr>
        <w:t>Eireli</w:t>
      </w:r>
      <w:proofErr w:type="spellEnd"/>
      <w:r w:rsidR="00DA5946" w:rsidRPr="00457C0C">
        <w:rPr>
          <w:rFonts w:ascii="Times New Roman" w:hAnsi="Times New Roman" w:cs="Times New Roman"/>
        </w:rPr>
        <w:t xml:space="preserve"> </w:t>
      </w:r>
      <w:r w:rsidR="00AB0D9E" w:rsidRPr="00457C0C">
        <w:rPr>
          <w:rFonts w:ascii="Times New Roman" w:hAnsi="Times New Roman" w:cs="Times New Roman"/>
          <w:color w:val="000000"/>
        </w:rPr>
        <w:t xml:space="preserve">, </w:t>
      </w:r>
      <w:r w:rsidR="008E15F0" w:rsidRPr="00457C0C">
        <w:rPr>
          <w:rFonts w:ascii="Times New Roman" w:hAnsi="Times New Roman" w:cs="Times New Roman"/>
        </w:rPr>
        <w:t xml:space="preserve">inscrita no </w:t>
      </w:r>
      <w:r w:rsidR="008E15F0" w:rsidRPr="00457C0C">
        <w:rPr>
          <w:rFonts w:ascii="Times New Roman" w:hAnsi="Times New Roman" w:cs="Times New Roman"/>
          <w:color w:val="000000"/>
        </w:rPr>
        <w:t xml:space="preserve">CNPJ sob o nº: </w:t>
      </w:r>
      <w:r w:rsidR="00DA5946" w:rsidRPr="00457C0C">
        <w:rPr>
          <w:rFonts w:ascii="Times New Roman" w:hAnsi="Times New Roman" w:cs="Times New Roman"/>
          <w:color w:val="000000"/>
        </w:rPr>
        <w:t>31.912.682/0001-32</w:t>
      </w:r>
      <w:r w:rsidRPr="00457C0C">
        <w:rPr>
          <w:rFonts w:ascii="Times New Roman" w:hAnsi="Times New Roman" w:cs="Times New Roman"/>
        </w:rPr>
        <w:t>,</w:t>
      </w:r>
      <w:bookmarkEnd w:id="0"/>
      <w:r w:rsidRPr="00457C0C">
        <w:rPr>
          <w:rFonts w:ascii="Times New Roman" w:hAnsi="Times New Roman" w:cs="Times New Roman"/>
        </w:rPr>
        <w:t xml:space="preserve"> referente ao </w:t>
      </w:r>
      <w:r w:rsidRPr="00457C0C">
        <w:rPr>
          <w:rFonts w:ascii="Times New Roman" w:hAnsi="Times New Roman" w:cs="Times New Roman"/>
          <w:b/>
        </w:rPr>
        <w:t xml:space="preserve">Pregão Eletrônico nº </w:t>
      </w:r>
      <w:r w:rsidR="00DA5946" w:rsidRPr="00457C0C">
        <w:rPr>
          <w:rFonts w:ascii="Times New Roman" w:hAnsi="Times New Roman" w:cs="Times New Roman"/>
          <w:b/>
        </w:rPr>
        <w:t>8</w:t>
      </w:r>
      <w:r w:rsidR="008E15F0" w:rsidRPr="00457C0C">
        <w:rPr>
          <w:rFonts w:ascii="Times New Roman" w:hAnsi="Times New Roman" w:cs="Times New Roman"/>
          <w:b/>
        </w:rPr>
        <w:t>6</w:t>
      </w:r>
      <w:r w:rsidR="00DD6FB0" w:rsidRPr="00457C0C">
        <w:rPr>
          <w:rFonts w:ascii="Times New Roman" w:hAnsi="Times New Roman" w:cs="Times New Roman"/>
          <w:b/>
        </w:rPr>
        <w:t>/201</w:t>
      </w:r>
      <w:r w:rsidR="009D408C" w:rsidRPr="00457C0C">
        <w:rPr>
          <w:rFonts w:ascii="Times New Roman" w:hAnsi="Times New Roman" w:cs="Times New Roman"/>
          <w:b/>
        </w:rPr>
        <w:t>9</w:t>
      </w:r>
      <w:r w:rsidRPr="00457C0C">
        <w:rPr>
          <w:rFonts w:ascii="Times New Roman" w:hAnsi="Times New Roman" w:cs="Times New Roman"/>
        </w:rPr>
        <w:t xml:space="preserve"> no Processo administrativo supracitado, com vistas </w:t>
      </w:r>
      <w:r w:rsidR="00DD6FB0" w:rsidRPr="00457C0C">
        <w:rPr>
          <w:rFonts w:ascii="Times New Roman" w:hAnsi="Times New Roman" w:cs="Times New Roman"/>
        </w:rPr>
        <w:t xml:space="preserve">ao fornecimento </w:t>
      </w:r>
      <w:r w:rsidR="008E15F0" w:rsidRPr="00457C0C">
        <w:rPr>
          <w:rFonts w:ascii="Times New Roman" w:eastAsia="Calibri" w:hAnsi="Times New Roman" w:cs="Times New Roman"/>
        </w:rPr>
        <w:t xml:space="preserve">de </w:t>
      </w:r>
      <w:r w:rsidR="00DA5946" w:rsidRPr="00457C0C">
        <w:rPr>
          <w:rFonts w:ascii="Times New Roman" w:hAnsi="Times New Roman" w:cs="Times New Roman"/>
        </w:rPr>
        <w:t xml:space="preserve"> Água Mineral, sem gás (Copos de 200ml e Garrafas de 500ml)</w:t>
      </w:r>
      <w:r w:rsidR="009706B4" w:rsidRPr="00457C0C">
        <w:rPr>
          <w:rFonts w:ascii="Times New Roman" w:hAnsi="Times New Roman" w:cs="Times New Roman"/>
        </w:rPr>
        <w:t xml:space="preserve">, </w:t>
      </w:r>
      <w:r w:rsidRPr="00457C0C">
        <w:rPr>
          <w:rFonts w:ascii="Times New Roman" w:hAnsi="Times New Roman" w:cs="Times New Roman"/>
        </w:rPr>
        <w:t xml:space="preserve">para </w:t>
      </w:r>
      <w:r w:rsidR="00DA5946" w:rsidRPr="00457C0C">
        <w:rPr>
          <w:rFonts w:ascii="Times New Roman" w:hAnsi="Times New Roman" w:cs="Times New Roman"/>
        </w:rPr>
        <w:t>atendimento aos diversos Órgãos e Entidades da Administração Pública do Município de Maceió</w:t>
      </w:r>
      <w:r w:rsidR="008457E0" w:rsidRPr="00457C0C">
        <w:rPr>
          <w:rFonts w:ascii="Times New Roman" w:hAnsi="Times New Roman" w:cs="Times New Roman"/>
        </w:rPr>
        <w:t>.</w:t>
      </w:r>
    </w:p>
    <w:p w:rsidR="00907940" w:rsidRPr="00457C0C" w:rsidRDefault="00907940" w:rsidP="00457C0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33F01" w:rsidRPr="00457C0C" w:rsidRDefault="00433F01" w:rsidP="00457C0C">
      <w:pPr>
        <w:pStyle w:val="Corpodetexto2"/>
        <w:numPr>
          <w:ilvl w:val="0"/>
          <w:numId w:val="8"/>
        </w:numPr>
        <w:spacing w:line="360" w:lineRule="auto"/>
        <w:rPr>
          <w:b/>
          <w:sz w:val="22"/>
          <w:szCs w:val="22"/>
          <w:u w:val="single"/>
        </w:rPr>
      </w:pPr>
      <w:r w:rsidRPr="00457C0C">
        <w:rPr>
          <w:b/>
          <w:sz w:val="22"/>
          <w:szCs w:val="22"/>
          <w:u w:val="single"/>
        </w:rPr>
        <w:t>D</w:t>
      </w:r>
      <w:r w:rsidR="00BF47D1" w:rsidRPr="00457C0C">
        <w:rPr>
          <w:b/>
          <w:sz w:val="22"/>
          <w:szCs w:val="22"/>
          <w:u w:val="single"/>
        </w:rPr>
        <w:t>AS RAZÕES RECURSAIS:</w:t>
      </w:r>
    </w:p>
    <w:p w:rsidR="00B5047D" w:rsidRPr="00457C0C" w:rsidRDefault="00592CF4" w:rsidP="00457C0C">
      <w:pPr>
        <w:pStyle w:val="Corpodetexto2"/>
        <w:numPr>
          <w:ilvl w:val="1"/>
          <w:numId w:val="8"/>
        </w:numPr>
        <w:spacing w:line="360" w:lineRule="auto"/>
        <w:ind w:left="714" w:hanging="357"/>
        <w:rPr>
          <w:sz w:val="22"/>
          <w:szCs w:val="22"/>
        </w:rPr>
      </w:pPr>
      <w:r w:rsidRPr="00457C0C">
        <w:rPr>
          <w:sz w:val="22"/>
          <w:szCs w:val="22"/>
        </w:rPr>
        <w:t>Em</w:t>
      </w:r>
      <w:r w:rsidR="00E76BA0" w:rsidRPr="00457C0C">
        <w:rPr>
          <w:sz w:val="22"/>
          <w:szCs w:val="22"/>
        </w:rPr>
        <w:t xml:space="preserve"> suas razões recursais a Recorrente destaca </w:t>
      </w:r>
      <w:r w:rsidR="00DD6FB0" w:rsidRPr="00457C0C">
        <w:rPr>
          <w:sz w:val="22"/>
          <w:szCs w:val="22"/>
        </w:rPr>
        <w:t xml:space="preserve">a sua irresignação com a </w:t>
      </w:r>
      <w:r w:rsidR="008E15F0" w:rsidRPr="00457C0C">
        <w:rPr>
          <w:sz w:val="22"/>
          <w:szCs w:val="22"/>
        </w:rPr>
        <w:t xml:space="preserve">habilitação da empresa </w:t>
      </w:r>
      <w:r w:rsidR="00DA5946" w:rsidRPr="00457C0C">
        <w:rPr>
          <w:b/>
          <w:sz w:val="22"/>
          <w:szCs w:val="22"/>
        </w:rPr>
        <w:t>SOST INDUSTRIA E COMERCIO DE ALIMENTOS EIRELI</w:t>
      </w:r>
      <w:r w:rsidR="00DA5946" w:rsidRPr="00457C0C">
        <w:rPr>
          <w:sz w:val="22"/>
          <w:szCs w:val="22"/>
        </w:rPr>
        <w:t xml:space="preserve"> </w:t>
      </w:r>
      <w:r w:rsidR="008E15F0" w:rsidRPr="00457C0C">
        <w:rPr>
          <w:sz w:val="22"/>
          <w:szCs w:val="22"/>
        </w:rPr>
        <w:t>para o item 0</w:t>
      </w:r>
      <w:r w:rsidR="00DA5946" w:rsidRPr="00457C0C">
        <w:rPr>
          <w:sz w:val="22"/>
          <w:szCs w:val="22"/>
        </w:rPr>
        <w:t>2</w:t>
      </w:r>
      <w:r w:rsidR="00B5047D" w:rsidRPr="00457C0C">
        <w:rPr>
          <w:sz w:val="22"/>
          <w:szCs w:val="22"/>
        </w:rPr>
        <w:t xml:space="preserve">, alegando as seguintes razões: </w:t>
      </w:r>
    </w:p>
    <w:p w:rsidR="008457E0" w:rsidRPr="00457C0C" w:rsidRDefault="000905C5" w:rsidP="00457C0C">
      <w:pPr>
        <w:pStyle w:val="Corpodetexto2"/>
        <w:numPr>
          <w:ilvl w:val="2"/>
          <w:numId w:val="8"/>
        </w:numPr>
        <w:spacing w:line="360" w:lineRule="auto"/>
        <w:rPr>
          <w:sz w:val="22"/>
          <w:szCs w:val="22"/>
        </w:rPr>
      </w:pPr>
      <w:r w:rsidRPr="00457C0C">
        <w:rPr>
          <w:sz w:val="22"/>
          <w:szCs w:val="22"/>
        </w:rPr>
        <w:t xml:space="preserve">No momento </w:t>
      </w:r>
      <w:r w:rsidR="00907940" w:rsidRPr="00457C0C">
        <w:rPr>
          <w:sz w:val="22"/>
          <w:szCs w:val="22"/>
        </w:rPr>
        <w:t xml:space="preserve">de apresentação dos documentos a empresa </w:t>
      </w:r>
      <w:r w:rsidRPr="00457C0C">
        <w:rPr>
          <w:b/>
          <w:sz w:val="22"/>
          <w:szCs w:val="22"/>
        </w:rPr>
        <w:t>SOST INDUSTRIA E COMERCIO DE ALIMENTOS EIRELI</w:t>
      </w:r>
      <w:r w:rsidRPr="00457C0C">
        <w:rPr>
          <w:sz w:val="22"/>
          <w:szCs w:val="22"/>
        </w:rPr>
        <w:t xml:space="preserve">, </w:t>
      </w:r>
      <w:bookmarkStart w:id="1" w:name="_Hlk15998401"/>
      <w:r w:rsidRPr="00457C0C">
        <w:rPr>
          <w:sz w:val="22"/>
          <w:szCs w:val="22"/>
        </w:rPr>
        <w:t>enviou a proposta de preço em desacordo com o item ganho, mandou a proposta referente ao item 01, e o item ganho pelo licitante foi o item 02,</w:t>
      </w:r>
      <w:r w:rsidR="00907940" w:rsidRPr="00457C0C">
        <w:rPr>
          <w:sz w:val="22"/>
          <w:szCs w:val="22"/>
        </w:rPr>
        <w:t xml:space="preserve"> como também </w:t>
      </w:r>
      <w:r w:rsidRPr="00457C0C">
        <w:rPr>
          <w:sz w:val="22"/>
          <w:szCs w:val="22"/>
        </w:rPr>
        <w:t xml:space="preserve">não anexou a certidão negativa de débitos Estaduais, </w:t>
      </w:r>
      <w:bookmarkEnd w:id="1"/>
      <w:r w:rsidRPr="00457C0C">
        <w:rPr>
          <w:sz w:val="22"/>
          <w:szCs w:val="22"/>
        </w:rPr>
        <w:t>sendo assim, não poderia haver o pedido de complementação de sua documentação.</w:t>
      </w:r>
    </w:p>
    <w:p w:rsidR="008457E0" w:rsidRPr="00457C0C" w:rsidRDefault="008457E0" w:rsidP="00457C0C">
      <w:pPr>
        <w:pStyle w:val="Corpodetexto2"/>
        <w:spacing w:line="360" w:lineRule="auto"/>
        <w:rPr>
          <w:sz w:val="22"/>
          <w:szCs w:val="22"/>
        </w:rPr>
      </w:pPr>
    </w:p>
    <w:p w:rsidR="00BF47D1" w:rsidRPr="00457C0C" w:rsidRDefault="00BF47D1" w:rsidP="00457C0C">
      <w:pPr>
        <w:pStyle w:val="Corpodetexto2"/>
        <w:numPr>
          <w:ilvl w:val="0"/>
          <w:numId w:val="8"/>
        </w:numPr>
        <w:spacing w:line="360" w:lineRule="auto"/>
        <w:rPr>
          <w:b/>
          <w:color w:val="000000" w:themeColor="text1"/>
          <w:sz w:val="22"/>
          <w:szCs w:val="22"/>
          <w:u w:val="single"/>
        </w:rPr>
      </w:pPr>
      <w:r w:rsidRPr="00457C0C">
        <w:rPr>
          <w:b/>
          <w:sz w:val="22"/>
          <w:szCs w:val="22"/>
          <w:u w:val="single"/>
        </w:rPr>
        <w:t>DAS CONTRARRAZÕES DO RECURSO:</w:t>
      </w:r>
    </w:p>
    <w:p w:rsidR="000905C5" w:rsidRPr="00457C0C" w:rsidRDefault="000905C5" w:rsidP="00457C0C">
      <w:pPr>
        <w:pStyle w:val="Corpodetexto2"/>
        <w:numPr>
          <w:ilvl w:val="1"/>
          <w:numId w:val="8"/>
        </w:numPr>
        <w:spacing w:line="360" w:lineRule="auto"/>
        <w:rPr>
          <w:color w:val="000000" w:themeColor="text1"/>
          <w:sz w:val="22"/>
          <w:szCs w:val="22"/>
        </w:rPr>
      </w:pPr>
      <w:r w:rsidRPr="00457C0C">
        <w:rPr>
          <w:sz w:val="22"/>
          <w:szCs w:val="22"/>
        </w:rPr>
        <w:t xml:space="preserve">A empresa </w:t>
      </w:r>
      <w:r w:rsidR="00907940" w:rsidRPr="00457C0C">
        <w:rPr>
          <w:b/>
          <w:sz w:val="22"/>
          <w:szCs w:val="22"/>
        </w:rPr>
        <w:t>SOST INDUSTRIA E COMÉRCIO DE ALIMENTOS EIRELE</w:t>
      </w:r>
      <w:r w:rsidRPr="00457C0C">
        <w:rPr>
          <w:sz w:val="22"/>
          <w:szCs w:val="22"/>
        </w:rPr>
        <w:t>, apresentou as seguintes contrarrazões ao recurso:</w:t>
      </w:r>
    </w:p>
    <w:p w:rsidR="00907940" w:rsidRPr="00457C0C" w:rsidRDefault="00907940" w:rsidP="00457C0C">
      <w:pPr>
        <w:pStyle w:val="Corpodetexto2"/>
        <w:numPr>
          <w:ilvl w:val="2"/>
          <w:numId w:val="8"/>
        </w:numPr>
        <w:spacing w:line="360" w:lineRule="auto"/>
        <w:rPr>
          <w:sz w:val="22"/>
          <w:szCs w:val="22"/>
        </w:rPr>
      </w:pPr>
      <w:r w:rsidRPr="00457C0C">
        <w:rPr>
          <w:sz w:val="22"/>
          <w:szCs w:val="22"/>
        </w:rPr>
        <w:t>Quanto à alegação do envio da proposta de preços em desacordo com o item ganho, citou o Acordão 898/2019 TCU Plenário, onde “a supremacia do interesse público deve prevalecer em face do princípio do formalismo moderado, podendo o licitante corrigir sua proposta, desde que sejam erros formais ou vícios sanáveis, não cabendo a desclassificação do licitante”.</w:t>
      </w:r>
    </w:p>
    <w:p w:rsidR="00FB4A57" w:rsidRPr="00457C0C" w:rsidRDefault="00907940" w:rsidP="00457C0C">
      <w:pPr>
        <w:pStyle w:val="Corpodetexto2"/>
        <w:numPr>
          <w:ilvl w:val="2"/>
          <w:numId w:val="8"/>
        </w:numPr>
        <w:spacing w:line="360" w:lineRule="auto"/>
        <w:rPr>
          <w:sz w:val="22"/>
          <w:szCs w:val="22"/>
        </w:rPr>
      </w:pPr>
      <w:r w:rsidRPr="00457C0C">
        <w:rPr>
          <w:sz w:val="22"/>
          <w:szCs w:val="22"/>
        </w:rPr>
        <w:t>Em razão da não anexação da CND Estadual nos documentos de habilitação, quan</w:t>
      </w:r>
      <w:r w:rsidR="00FB4A57" w:rsidRPr="00457C0C">
        <w:rPr>
          <w:sz w:val="22"/>
          <w:szCs w:val="22"/>
        </w:rPr>
        <w:t>do da convocação para apresenta-los</w:t>
      </w:r>
      <w:r w:rsidRPr="00457C0C">
        <w:rPr>
          <w:sz w:val="22"/>
          <w:szCs w:val="22"/>
        </w:rPr>
        <w:t>. Foi alegado de que a pregoeira</w:t>
      </w:r>
      <w:r w:rsidR="00FB4A57" w:rsidRPr="00457C0C">
        <w:rPr>
          <w:sz w:val="22"/>
          <w:szCs w:val="22"/>
        </w:rPr>
        <w:t xml:space="preserve">, em atendimento </w:t>
      </w:r>
      <w:r w:rsidR="00FB4A57" w:rsidRPr="00457C0C">
        <w:rPr>
          <w:sz w:val="22"/>
          <w:szCs w:val="22"/>
        </w:rPr>
        <w:lastRenderedPageBreak/>
        <w:t>as disposições do Edital,</w:t>
      </w:r>
      <w:r w:rsidRPr="00457C0C">
        <w:rPr>
          <w:sz w:val="22"/>
          <w:szCs w:val="22"/>
        </w:rPr>
        <w:t xml:space="preserve"> </w:t>
      </w:r>
      <w:r w:rsidR="00FB4A57" w:rsidRPr="00457C0C">
        <w:rPr>
          <w:sz w:val="22"/>
          <w:szCs w:val="22"/>
        </w:rPr>
        <w:t>convocou a recorrente para anexar a certidão negativa de debito estadual, visto que no SICAF encontrava-se vencida.</w:t>
      </w:r>
    </w:p>
    <w:p w:rsidR="000905C5" w:rsidRPr="00457C0C" w:rsidRDefault="000905C5" w:rsidP="00457C0C">
      <w:pPr>
        <w:pStyle w:val="Corpodetexto2"/>
        <w:spacing w:line="360" w:lineRule="auto"/>
        <w:rPr>
          <w:b/>
          <w:color w:val="000000" w:themeColor="text1"/>
          <w:sz w:val="22"/>
          <w:szCs w:val="22"/>
          <w:u w:val="single"/>
        </w:rPr>
      </w:pPr>
    </w:p>
    <w:p w:rsidR="00433F01" w:rsidRPr="00457C0C" w:rsidRDefault="00335B59" w:rsidP="00457C0C">
      <w:pPr>
        <w:pStyle w:val="Corpodetexto2"/>
        <w:numPr>
          <w:ilvl w:val="0"/>
          <w:numId w:val="8"/>
        </w:numPr>
        <w:spacing w:line="360" w:lineRule="auto"/>
        <w:rPr>
          <w:b/>
          <w:sz w:val="22"/>
          <w:szCs w:val="22"/>
          <w:u w:val="single"/>
        </w:rPr>
      </w:pPr>
      <w:r w:rsidRPr="00457C0C">
        <w:rPr>
          <w:b/>
          <w:sz w:val="22"/>
          <w:szCs w:val="22"/>
          <w:u w:val="single"/>
        </w:rPr>
        <w:t>DO JUÍZO DE ADMISSIBILIDADE</w:t>
      </w:r>
    </w:p>
    <w:p w:rsidR="00433F01" w:rsidRPr="00457C0C" w:rsidRDefault="00433F01" w:rsidP="00457C0C">
      <w:pPr>
        <w:pStyle w:val="Corpodetexto2"/>
        <w:spacing w:line="360" w:lineRule="auto"/>
        <w:ind w:left="709" w:firstLine="709"/>
        <w:rPr>
          <w:color w:val="000000" w:themeColor="text1"/>
          <w:sz w:val="22"/>
          <w:szCs w:val="22"/>
        </w:rPr>
      </w:pPr>
      <w:r w:rsidRPr="00457C0C">
        <w:rPr>
          <w:color w:val="000000" w:themeColor="text1"/>
          <w:sz w:val="22"/>
          <w:szCs w:val="22"/>
        </w:rPr>
        <w:t xml:space="preserve">Após a análise dos pressupostos objetivos e subjetivos foi observado o atendimento à forma, a legitimidade, a tempestividade e a fundamentação. Em respeito ao direito de petição, garantia constitucional, prevista na alínea </w:t>
      </w:r>
      <w:r w:rsidR="00D00A9F" w:rsidRPr="00457C0C">
        <w:rPr>
          <w:color w:val="000000" w:themeColor="text1"/>
          <w:sz w:val="22"/>
          <w:szCs w:val="22"/>
        </w:rPr>
        <w:t>a inciso</w:t>
      </w:r>
      <w:r w:rsidRPr="00457C0C">
        <w:rPr>
          <w:color w:val="000000" w:themeColor="text1"/>
          <w:sz w:val="22"/>
          <w:szCs w:val="22"/>
        </w:rPr>
        <w:t xml:space="preserve"> XXXIV, do art. 5º da CF/88, o </w:t>
      </w:r>
      <w:r w:rsidR="005F7478" w:rsidRPr="00457C0C">
        <w:rPr>
          <w:color w:val="000000" w:themeColor="text1"/>
          <w:sz w:val="22"/>
          <w:szCs w:val="22"/>
        </w:rPr>
        <w:t>item</w:t>
      </w:r>
      <w:r w:rsidRPr="00457C0C">
        <w:rPr>
          <w:color w:val="000000" w:themeColor="text1"/>
          <w:sz w:val="22"/>
          <w:szCs w:val="22"/>
        </w:rPr>
        <w:t xml:space="preserve"> do edital, observando o princípio do contraditório</w:t>
      </w:r>
      <w:r w:rsidR="00727232" w:rsidRPr="00457C0C">
        <w:rPr>
          <w:color w:val="000000" w:themeColor="text1"/>
          <w:sz w:val="22"/>
          <w:szCs w:val="22"/>
        </w:rPr>
        <w:t>,</w:t>
      </w:r>
      <w:r w:rsidRPr="00457C0C">
        <w:rPr>
          <w:color w:val="000000" w:themeColor="text1"/>
          <w:sz w:val="22"/>
          <w:szCs w:val="22"/>
        </w:rPr>
        <w:t xml:space="preserve"> </w:t>
      </w:r>
      <w:r w:rsidR="005F7478" w:rsidRPr="00457C0C">
        <w:rPr>
          <w:color w:val="000000" w:themeColor="text1"/>
          <w:sz w:val="22"/>
          <w:szCs w:val="22"/>
        </w:rPr>
        <w:t xml:space="preserve">ampla defesa </w:t>
      </w:r>
      <w:r w:rsidRPr="00457C0C">
        <w:rPr>
          <w:color w:val="000000" w:themeColor="text1"/>
          <w:sz w:val="22"/>
          <w:szCs w:val="22"/>
        </w:rPr>
        <w:t>e os ditames da equidade e paridade dos licitantes, recebo o presente recurso.</w:t>
      </w:r>
    </w:p>
    <w:p w:rsidR="000A6170" w:rsidRPr="00457C0C" w:rsidRDefault="000A6170" w:rsidP="00457C0C">
      <w:pPr>
        <w:pStyle w:val="Corpodetexto2"/>
        <w:spacing w:line="360" w:lineRule="auto"/>
        <w:ind w:left="709" w:firstLine="709"/>
        <w:rPr>
          <w:color w:val="000000" w:themeColor="text1"/>
          <w:sz w:val="22"/>
          <w:szCs w:val="22"/>
        </w:rPr>
      </w:pPr>
    </w:p>
    <w:p w:rsidR="00964856" w:rsidRPr="00457C0C" w:rsidRDefault="00964856" w:rsidP="00457C0C">
      <w:pPr>
        <w:pStyle w:val="Corpodetexto2"/>
        <w:numPr>
          <w:ilvl w:val="0"/>
          <w:numId w:val="8"/>
        </w:numPr>
        <w:spacing w:line="360" w:lineRule="auto"/>
        <w:rPr>
          <w:b/>
          <w:sz w:val="22"/>
          <w:szCs w:val="22"/>
          <w:u w:val="single"/>
        </w:rPr>
      </w:pPr>
      <w:r w:rsidRPr="00457C0C">
        <w:rPr>
          <w:b/>
          <w:sz w:val="22"/>
          <w:szCs w:val="22"/>
          <w:u w:val="single"/>
        </w:rPr>
        <w:t>DA ANÁLISE DO RECURSO, CONTRARRAZÕES E POSICIONAMENTO DA PREGOEIRA</w:t>
      </w:r>
    </w:p>
    <w:p w:rsidR="00964856" w:rsidRPr="00457C0C" w:rsidRDefault="00964856" w:rsidP="00457C0C">
      <w:pPr>
        <w:pStyle w:val="Corpodetexto2"/>
        <w:numPr>
          <w:ilvl w:val="1"/>
          <w:numId w:val="8"/>
        </w:numPr>
        <w:spacing w:line="360" w:lineRule="auto"/>
        <w:rPr>
          <w:sz w:val="22"/>
          <w:szCs w:val="22"/>
        </w:rPr>
      </w:pPr>
      <w:r w:rsidRPr="00457C0C">
        <w:rPr>
          <w:sz w:val="22"/>
          <w:szCs w:val="22"/>
        </w:rPr>
        <w:t>Analisando as razões recursais e contrarrazões apresentadas a Pregoeira se manifesta nos seguintes termos:</w:t>
      </w:r>
    </w:p>
    <w:p w:rsidR="00FB4A57" w:rsidRPr="00457C0C" w:rsidRDefault="00136639" w:rsidP="00457C0C">
      <w:pPr>
        <w:pStyle w:val="Corpodetexto2"/>
        <w:numPr>
          <w:ilvl w:val="2"/>
          <w:numId w:val="8"/>
        </w:numPr>
        <w:spacing w:line="360" w:lineRule="auto"/>
        <w:rPr>
          <w:b/>
          <w:sz w:val="22"/>
          <w:szCs w:val="22"/>
        </w:rPr>
      </w:pPr>
      <w:r w:rsidRPr="00457C0C">
        <w:rPr>
          <w:sz w:val="22"/>
          <w:szCs w:val="22"/>
        </w:rPr>
        <w:t xml:space="preserve">QUANTO </w:t>
      </w:r>
      <w:r w:rsidR="000A6170" w:rsidRPr="00457C0C">
        <w:rPr>
          <w:sz w:val="22"/>
          <w:szCs w:val="22"/>
        </w:rPr>
        <w:t xml:space="preserve">a alegação da empresa M &amp; R Representações </w:t>
      </w:r>
      <w:proofErr w:type="spellStart"/>
      <w:r w:rsidR="000A6170" w:rsidRPr="00457C0C">
        <w:rPr>
          <w:sz w:val="22"/>
          <w:szCs w:val="22"/>
        </w:rPr>
        <w:t>Eireli</w:t>
      </w:r>
      <w:proofErr w:type="spellEnd"/>
      <w:r w:rsidR="000A6170" w:rsidRPr="00457C0C">
        <w:rPr>
          <w:sz w:val="22"/>
          <w:szCs w:val="22"/>
        </w:rPr>
        <w:t xml:space="preserve">, </w:t>
      </w:r>
      <w:r w:rsidR="007F1C76" w:rsidRPr="00457C0C">
        <w:rPr>
          <w:sz w:val="22"/>
          <w:szCs w:val="22"/>
        </w:rPr>
        <w:t xml:space="preserve">de </w:t>
      </w:r>
      <w:r w:rsidR="000A6170" w:rsidRPr="00457C0C">
        <w:rPr>
          <w:sz w:val="22"/>
          <w:szCs w:val="22"/>
        </w:rPr>
        <w:t>que a licitante da empresa SOST INDUSTRIA E COMERCIO DE ALIMENTOS EIRELI, não enviou a proposta de preço</w:t>
      </w:r>
      <w:r w:rsidR="00AE5B37">
        <w:rPr>
          <w:sz w:val="22"/>
          <w:szCs w:val="22"/>
        </w:rPr>
        <w:t xml:space="preserve"> em desacordo com o item arrematado</w:t>
      </w:r>
      <w:r w:rsidR="00FB4A57" w:rsidRPr="00457C0C">
        <w:rPr>
          <w:sz w:val="22"/>
          <w:szCs w:val="22"/>
        </w:rPr>
        <w:t>.</w:t>
      </w:r>
    </w:p>
    <w:p w:rsidR="00FB4A57" w:rsidRPr="00457C0C" w:rsidRDefault="00FB4A57" w:rsidP="00457C0C">
      <w:pPr>
        <w:pStyle w:val="Corpodetexto2"/>
        <w:spacing w:line="360" w:lineRule="auto"/>
        <w:ind w:left="851"/>
        <w:rPr>
          <w:b/>
          <w:sz w:val="22"/>
          <w:szCs w:val="22"/>
        </w:rPr>
      </w:pPr>
    </w:p>
    <w:p w:rsidR="00204C6D" w:rsidRPr="00457C0C" w:rsidRDefault="00B935E2" w:rsidP="00204C6D">
      <w:pPr>
        <w:shd w:val="clear" w:color="auto" w:fill="FFFFFF"/>
        <w:spacing w:after="0" w:line="360" w:lineRule="auto"/>
        <w:ind w:left="1134"/>
        <w:jc w:val="both"/>
        <w:rPr>
          <w:rFonts w:ascii="Times New Roman" w:hAnsi="Times New Roman" w:cs="Times New Roman"/>
          <w:bCs/>
        </w:rPr>
      </w:pPr>
      <w:r w:rsidRPr="00457C0C">
        <w:rPr>
          <w:rFonts w:ascii="Times New Roman" w:hAnsi="Times New Roman" w:cs="Times New Roman"/>
          <w:bCs/>
        </w:rPr>
        <w:t xml:space="preserve">Salientamos que </w:t>
      </w:r>
      <w:r w:rsidR="00FB4A57" w:rsidRPr="00457C0C">
        <w:rPr>
          <w:rFonts w:ascii="Times New Roman" w:hAnsi="Times New Roman" w:cs="Times New Roman"/>
        </w:rPr>
        <w:t>o excesso de formalismos não se coaduna com o</w:t>
      </w:r>
      <w:r w:rsidR="00204C6D">
        <w:rPr>
          <w:rFonts w:ascii="Times New Roman" w:hAnsi="Times New Roman" w:cs="Times New Roman"/>
        </w:rPr>
        <w:t>s atos da Administração Pública. A</w:t>
      </w:r>
      <w:r w:rsidRPr="00457C0C">
        <w:rPr>
          <w:rFonts w:ascii="Times New Roman" w:hAnsi="Times New Roman" w:cs="Times New Roman"/>
          <w:bCs/>
        </w:rPr>
        <w:t xml:space="preserve"> reconvocação da </w:t>
      </w:r>
      <w:r w:rsidR="00204C6D">
        <w:rPr>
          <w:rFonts w:ascii="Times New Roman" w:hAnsi="Times New Roman" w:cs="Times New Roman"/>
          <w:bCs/>
        </w:rPr>
        <w:t>recorrida</w:t>
      </w:r>
      <w:r w:rsidRPr="00457C0C">
        <w:rPr>
          <w:rFonts w:ascii="Times New Roman" w:hAnsi="Times New Roman" w:cs="Times New Roman"/>
          <w:bCs/>
        </w:rPr>
        <w:t xml:space="preserve"> para correção da proposta, </w:t>
      </w:r>
      <w:r w:rsidR="00FB4A57" w:rsidRPr="00457C0C">
        <w:rPr>
          <w:rFonts w:ascii="Times New Roman" w:hAnsi="Times New Roman" w:cs="Times New Roman"/>
        </w:rPr>
        <w:t xml:space="preserve">não </w:t>
      </w:r>
      <w:r w:rsidR="00204C6D">
        <w:rPr>
          <w:rFonts w:ascii="Times New Roman" w:hAnsi="Times New Roman" w:cs="Times New Roman"/>
        </w:rPr>
        <w:t xml:space="preserve">traz </w:t>
      </w:r>
      <w:r w:rsidR="00204C6D" w:rsidRPr="00457C0C">
        <w:rPr>
          <w:rFonts w:ascii="Times New Roman" w:hAnsi="Times New Roman" w:cs="Times New Roman"/>
        </w:rPr>
        <w:t>prejuízos</w:t>
      </w:r>
      <w:r w:rsidR="00FB4A57" w:rsidRPr="00457C0C">
        <w:rPr>
          <w:rFonts w:ascii="Times New Roman" w:hAnsi="Times New Roman" w:cs="Times New Roman"/>
        </w:rPr>
        <w:t xml:space="preserve"> </w:t>
      </w:r>
      <w:r w:rsidR="007F1C76" w:rsidRPr="00457C0C">
        <w:rPr>
          <w:rFonts w:ascii="Times New Roman" w:hAnsi="Times New Roman" w:cs="Times New Roman"/>
        </w:rPr>
        <w:t>a Administração ou ao interesse público</w:t>
      </w:r>
      <w:r w:rsidR="00204C6D">
        <w:rPr>
          <w:rFonts w:ascii="Times New Roman" w:hAnsi="Times New Roman" w:cs="Times New Roman"/>
        </w:rPr>
        <w:t xml:space="preserve">, apenas encontra respaldo no disposto do </w:t>
      </w:r>
      <w:r w:rsidR="00204C6D" w:rsidRPr="00457C0C">
        <w:rPr>
          <w:rFonts w:ascii="Times New Roman" w:hAnsi="Times New Roman" w:cs="Times New Roman"/>
        </w:rPr>
        <w:t>subitem 1</w:t>
      </w:r>
      <w:r w:rsidR="0049116F">
        <w:rPr>
          <w:rFonts w:ascii="Times New Roman" w:hAnsi="Times New Roman" w:cs="Times New Roman"/>
        </w:rPr>
        <w:t>6</w:t>
      </w:r>
      <w:r w:rsidR="00204C6D" w:rsidRPr="00457C0C">
        <w:rPr>
          <w:rFonts w:ascii="Times New Roman" w:hAnsi="Times New Roman" w:cs="Times New Roman"/>
        </w:rPr>
        <w:t>.1 d) do edital</w:t>
      </w:r>
      <w:r w:rsidR="00204C6D">
        <w:rPr>
          <w:rFonts w:ascii="Times New Roman" w:hAnsi="Times New Roman" w:cs="Times New Roman"/>
        </w:rPr>
        <w:t xml:space="preserve">, </w:t>
      </w:r>
      <w:r w:rsidR="000069C1">
        <w:rPr>
          <w:rFonts w:ascii="Times New Roman" w:hAnsi="Times New Roman" w:cs="Times New Roman"/>
        </w:rPr>
        <w:t xml:space="preserve">pois considerando a finalidade </w:t>
      </w:r>
      <w:r w:rsidR="000069C1" w:rsidRPr="00457C0C">
        <w:rPr>
          <w:rFonts w:ascii="Times New Roman" w:hAnsi="Times New Roman" w:cs="Times New Roman"/>
        </w:rPr>
        <w:t>do ato e a ampliação da competitividade</w:t>
      </w:r>
      <w:r w:rsidR="000069C1">
        <w:rPr>
          <w:rFonts w:ascii="Times New Roman" w:hAnsi="Times New Roman" w:cs="Times New Roman"/>
        </w:rPr>
        <w:t xml:space="preserve">, a critério do pregoeiro poderá ser </w:t>
      </w:r>
      <w:r w:rsidR="000069C1">
        <w:rPr>
          <w:rFonts w:ascii="Times New Roman" w:hAnsi="Times New Roman" w:cs="Times New Roman"/>
          <w:bCs/>
        </w:rPr>
        <w:t xml:space="preserve">convocado e </w:t>
      </w:r>
      <w:proofErr w:type="spellStart"/>
      <w:r w:rsidR="000069C1">
        <w:rPr>
          <w:rFonts w:ascii="Times New Roman" w:hAnsi="Times New Roman" w:cs="Times New Roman"/>
          <w:bCs/>
        </w:rPr>
        <w:t>reconvocado</w:t>
      </w:r>
      <w:proofErr w:type="spellEnd"/>
      <w:r w:rsidR="000069C1">
        <w:rPr>
          <w:rFonts w:ascii="Times New Roman" w:hAnsi="Times New Roman" w:cs="Times New Roman"/>
          <w:bCs/>
        </w:rPr>
        <w:t xml:space="preserve"> “</w:t>
      </w:r>
      <w:r w:rsidR="00204C6D">
        <w:rPr>
          <w:rFonts w:ascii="Times New Roman" w:hAnsi="Times New Roman" w:cs="Times New Roman"/>
          <w:bCs/>
        </w:rPr>
        <w:t>ANEXOS</w:t>
      </w:r>
      <w:r w:rsidR="000069C1">
        <w:rPr>
          <w:rFonts w:ascii="Times New Roman" w:hAnsi="Times New Roman" w:cs="Times New Roman"/>
          <w:bCs/>
        </w:rPr>
        <w:t>”</w:t>
      </w:r>
      <w:r w:rsidR="00204C6D">
        <w:rPr>
          <w:rFonts w:ascii="Times New Roman" w:hAnsi="Times New Roman" w:cs="Times New Roman"/>
          <w:bCs/>
        </w:rPr>
        <w:t xml:space="preserve"> </w:t>
      </w:r>
      <w:r w:rsidR="00204C6D" w:rsidRPr="00457C0C">
        <w:rPr>
          <w:rFonts w:ascii="Times New Roman" w:hAnsi="Times New Roman" w:cs="Times New Roman"/>
          <w:bCs/>
        </w:rPr>
        <w:t xml:space="preserve">quantas vezes se fizerem necessárias. </w:t>
      </w:r>
    </w:p>
    <w:p w:rsidR="00204C6D" w:rsidRPr="00457C0C" w:rsidRDefault="00204C6D" w:rsidP="00204C6D">
      <w:pPr>
        <w:shd w:val="clear" w:color="auto" w:fill="FFFFFF"/>
        <w:spacing w:after="0" w:line="360" w:lineRule="auto"/>
        <w:ind w:left="1134"/>
        <w:jc w:val="both"/>
        <w:rPr>
          <w:rFonts w:ascii="Times New Roman" w:hAnsi="Times New Roman" w:cs="Times New Roman"/>
        </w:rPr>
      </w:pPr>
    </w:p>
    <w:p w:rsidR="00B935E2" w:rsidRPr="00457C0C" w:rsidRDefault="000B318D" w:rsidP="00457C0C">
      <w:pPr>
        <w:pStyle w:val="Corpodetexto2"/>
        <w:numPr>
          <w:ilvl w:val="2"/>
          <w:numId w:val="8"/>
        </w:numPr>
        <w:spacing w:line="360" w:lineRule="auto"/>
        <w:rPr>
          <w:sz w:val="22"/>
          <w:szCs w:val="22"/>
        </w:rPr>
      </w:pPr>
      <w:r w:rsidRPr="00457C0C">
        <w:rPr>
          <w:sz w:val="22"/>
          <w:szCs w:val="22"/>
        </w:rPr>
        <w:t xml:space="preserve">Quanto a alegação de que a </w:t>
      </w:r>
      <w:r w:rsidR="007F1C76" w:rsidRPr="00457C0C">
        <w:rPr>
          <w:sz w:val="22"/>
          <w:szCs w:val="22"/>
        </w:rPr>
        <w:t>recorrida</w:t>
      </w:r>
      <w:r w:rsidRPr="00457C0C">
        <w:rPr>
          <w:sz w:val="22"/>
          <w:szCs w:val="22"/>
        </w:rPr>
        <w:t xml:space="preserve"> não apresentou a Certidão Negativa de Débito Estadual no envio dos documentos de habilitação. </w:t>
      </w:r>
    </w:p>
    <w:p w:rsidR="00B93F01" w:rsidRDefault="00B93F01" w:rsidP="00457C0C">
      <w:pPr>
        <w:pStyle w:val="Corpodetexto2"/>
        <w:spacing w:line="360" w:lineRule="auto"/>
        <w:ind w:left="1080"/>
        <w:rPr>
          <w:sz w:val="22"/>
          <w:szCs w:val="22"/>
        </w:rPr>
      </w:pPr>
    </w:p>
    <w:p w:rsidR="00FB4A57" w:rsidRPr="00457C0C" w:rsidRDefault="000B318D" w:rsidP="00457C0C">
      <w:pPr>
        <w:pStyle w:val="Corpodetexto2"/>
        <w:spacing w:line="360" w:lineRule="auto"/>
        <w:ind w:left="1080"/>
        <w:rPr>
          <w:sz w:val="22"/>
          <w:szCs w:val="22"/>
        </w:rPr>
      </w:pPr>
      <w:bookmarkStart w:id="2" w:name="_GoBack"/>
      <w:bookmarkEnd w:id="2"/>
      <w:r w:rsidRPr="00457C0C">
        <w:rPr>
          <w:sz w:val="22"/>
          <w:szCs w:val="22"/>
        </w:rPr>
        <w:t>Salientamos que a habilitação fiscal, trabalhista e jurídica é verificada pelo pregoeiro através do SICAF, ao constatar a necessidade em atualizar alguma certidão</w:t>
      </w:r>
      <w:r w:rsidR="007F1C76" w:rsidRPr="00457C0C">
        <w:rPr>
          <w:sz w:val="22"/>
          <w:szCs w:val="22"/>
        </w:rPr>
        <w:t>, emitimos através dos sites oficiais ou</w:t>
      </w:r>
      <w:r w:rsidRPr="00457C0C">
        <w:rPr>
          <w:sz w:val="22"/>
          <w:szCs w:val="22"/>
        </w:rPr>
        <w:t xml:space="preserve"> solicitamos através do “chat” do </w:t>
      </w:r>
      <w:proofErr w:type="spellStart"/>
      <w:r w:rsidRPr="00457C0C">
        <w:rPr>
          <w:sz w:val="22"/>
          <w:szCs w:val="22"/>
        </w:rPr>
        <w:t>comprasnet</w:t>
      </w:r>
      <w:proofErr w:type="spellEnd"/>
      <w:r w:rsidRPr="00457C0C">
        <w:rPr>
          <w:sz w:val="22"/>
          <w:szCs w:val="22"/>
        </w:rPr>
        <w:t xml:space="preserve"> o envio da certidão vigente, </w:t>
      </w:r>
      <w:r w:rsidR="007F1C76" w:rsidRPr="00457C0C">
        <w:rPr>
          <w:sz w:val="22"/>
          <w:szCs w:val="22"/>
        </w:rPr>
        <w:t xml:space="preserve">no caso específico a pregoeira optou por solicitar através do chat, </w:t>
      </w:r>
      <w:r w:rsidRPr="00457C0C">
        <w:rPr>
          <w:sz w:val="22"/>
          <w:szCs w:val="22"/>
        </w:rPr>
        <w:t xml:space="preserve">não havendo dessa forma </w:t>
      </w:r>
      <w:r w:rsidR="00B71CBD" w:rsidRPr="00457C0C">
        <w:rPr>
          <w:sz w:val="22"/>
          <w:szCs w:val="22"/>
        </w:rPr>
        <w:t xml:space="preserve">nenhuma ilegalidade ou infringência às disposições </w:t>
      </w:r>
      <w:r w:rsidR="007F1C76" w:rsidRPr="00457C0C">
        <w:rPr>
          <w:sz w:val="22"/>
          <w:szCs w:val="22"/>
        </w:rPr>
        <w:t xml:space="preserve">legais </w:t>
      </w:r>
      <w:r w:rsidR="00B71CBD" w:rsidRPr="00457C0C">
        <w:rPr>
          <w:sz w:val="22"/>
          <w:szCs w:val="22"/>
        </w:rPr>
        <w:t>do instrumento convocatório.</w:t>
      </w:r>
    </w:p>
    <w:p w:rsidR="00FD5B0B" w:rsidRPr="00457C0C" w:rsidRDefault="000D0DB1" w:rsidP="00457C0C">
      <w:pPr>
        <w:pStyle w:val="Corpodetexto2"/>
        <w:numPr>
          <w:ilvl w:val="0"/>
          <w:numId w:val="8"/>
        </w:numPr>
        <w:spacing w:line="360" w:lineRule="auto"/>
        <w:rPr>
          <w:b/>
          <w:sz w:val="22"/>
          <w:szCs w:val="22"/>
          <w:u w:val="single"/>
          <w:shd w:val="clear" w:color="auto" w:fill="FFFFFF"/>
        </w:rPr>
      </w:pPr>
      <w:r w:rsidRPr="00457C0C">
        <w:rPr>
          <w:b/>
          <w:sz w:val="22"/>
          <w:szCs w:val="22"/>
          <w:u w:val="single"/>
          <w:shd w:val="clear" w:color="auto" w:fill="FFFFFF"/>
        </w:rPr>
        <w:lastRenderedPageBreak/>
        <w:t>CONCLUSÃO</w:t>
      </w:r>
    </w:p>
    <w:p w:rsidR="007F1C76" w:rsidRPr="00457C0C" w:rsidRDefault="007F1C76" w:rsidP="000069C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</w:rPr>
      </w:pPr>
      <w:r w:rsidRPr="00457C0C">
        <w:rPr>
          <w:rFonts w:ascii="Times New Roman" w:hAnsi="Times New Roman" w:cs="Times New Roman"/>
        </w:rPr>
        <w:t>Por todo o exposto</w:t>
      </w:r>
      <w:r w:rsidRPr="00457C0C">
        <w:rPr>
          <w:rFonts w:ascii="Times New Roman" w:hAnsi="Times New Roman" w:cs="Times New Roman"/>
          <w:shd w:val="clear" w:color="auto" w:fill="FFFFFF"/>
        </w:rPr>
        <w:t>,</w:t>
      </w:r>
      <w:r w:rsidRPr="00457C0C">
        <w:rPr>
          <w:rFonts w:ascii="Times New Roman" w:eastAsia="Calibri" w:hAnsi="Times New Roman" w:cs="Times New Roman"/>
        </w:rPr>
        <w:t xml:space="preserve"> esta Pregoeira opina pelo </w:t>
      </w:r>
      <w:r w:rsidRPr="00457C0C">
        <w:rPr>
          <w:rFonts w:ascii="Times New Roman" w:eastAsia="Calibri" w:hAnsi="Times New Roman" w:cs="Times New Roman"/>
          <w:b/>
        </w:rPr>
        <w:t>IMPROVIMENTO</w:t>
      </w:r>
      <w:r w:rsidRPr="00457C0C">
        <w:rPr>
          <w:rFonts w:ascii="Times New Roman" w:eastAsia="Calibri" w:hAnsi="Times New Roman" w:cs="Times New Roman"/>
        </w:rPr>
        <w:t xml:space="preserve"> do recurso interposto pela empresa</w:t>
      </w:r>
      <w:r w:rsidRPr="00457C0C">
        <w:rPr>
          <w:rFonts w:ascii="Times New Roman" w:hAnsi="Times New Roman" w:cs="Times New Roman"/>
        </w:rPr>
        <w:t xml:space="preserve"> </w:t>
      </w:r>
      <w:r w:rsidRPr="00457C0C">
        <w:rPr>
          <w:rFonts w:ascii="Times New Roman" w:hAnsi="Times New Roman" w:cs="Times New Roman"/>
          <w:b/>
        </w:rPr>
        <w:t xml:space="preserve">M &amp; R Representações </w:t>
      </w:r>
      <w:proofErr w:type="spellStart"/>
      <w:r w:rsidRPr="00457C0C">
        <w:rPr>
          <w:rFonts w:ascii="Times New Roman" w:hAnsi="Times New Roman" w:cs="Times New Roman"/>
          <w:b/>
        </w:rPr>
        <w:t>Eireli</w:t>
      </w:r>
      <w:proofErr w:type="spellEnd"/>
      <w:r w:rsidRPr="00457C0C">
        <w:rPr>
          <w:rFonts w:ascii="Times New Roman" w:hAnsi="Times New Roman" w:cs="Times New Roman"/>
          <w:b/>
        </w:rPr>
        <w:t xml:space="preserve">, </w:t>
      </w:r>
      <w:r w:rsidRPr="00457C0C">
        <w:rPr>
          <w:rFonts w:ascii="Times New Roman" w:eastAsia="Calibri" w:hAnsi="Times New Roman" w:cs="Times New Roman"/>
        </w:rPr>
        <w:t xml:space="preserve">mantendo, por conseguinte, a empresa </w:t>
      </w:r>
      <w:r w:rsidRPr="00457C0C">
        <w:rPr>
          <w:rFonts w:ascii="Times New Roman" w:hAnsi="Times New Roman" w:cs="Times New Roman"/>
          <w:b/>
        </w:rPr>
        <w:t>SOST INDUSTRIA E COMERCIO DE ALIMENTOS EIRELI,</w:t>
      </w:r>
      <w:r w:rsidRPr="00457C0C">
        <w:rPr>
          <w:rFonts w:ascii="Times New Roman" w:eastAsia="Calibri" w:hAnsi="Times New Roman" w:cs="Times New Roman"/>
        </w:rPr>
        <w:t xml:space="preserve"> vencedora do certame licitatório.</w:t>
      </w:r>
    </w:p>
    <w:p w:rsidR="007F1C76" w:rsidRPr="00457C0C" w:rsidRDefault="007F1C76" w:rsidP="00457C0C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:rsidR="007F1C76" w:rsidRPr="00457C0C" w:rsidRDefault="007F1C76" w:rsidP="00457C0C">
      <w:pPr>
        <w:spacing w:after="0" w:line="360" w:lineRule="auto"/>
        <w:ind w:firstLine="819"/>
        <w:jc w:val="both"/>
        <w:rPr>
          <w:rFonts w:ascii="Times New Roman" w:eastAsia="Calibri" w:hAnsi="Times New Roman" w:cs="Times New Roman"/>
          <w:b/>
        </w:rPr>
      </w:pPr>
      <w:r w:rsidRPr="00457C0C">
        <w:rPr>
          <w:rFonts w:ascii="Times New Roman" w:eastAsia="Calibri" w:hAnsi="Times New Roman" w:cs="Times New Roman"/>
        </w:rPr>
        <w:t xml:space="preserve">Sendo assim, nos termos do inciso VII, do art. 11, do Decreto 5.450/2005, submeto a apreciação </w:t>
      </w:r>
      <w:r w:rsidRPr="000069C1">
        <w:rPr>
          <w:rFonts w:ascii="Times New Roman" w:eastAsia="Calibri" w:hAnsi="Times New Roman" w:cs="Times New Roman"/>
        </w:rPr>
        <w:t xml:space="preserve">do Ilustríssimo Senhor </w:t>
      </w:r>
      <w:r w:rsidRPr="000069C1">
        <w:rPr>
          <w:rFonts w:ascii="Times New Roman" w:hAnsi="Times New Roman" w:cs="Times New Roman"/>
        </w:rPr>
        <w:t>Diretor Presidente da ARSER</w:t>
      </w:r>
      <w:r w:rsidRPr="000069C1">
        <w:rPr>
          <w:rFonts w:ascii="Times New Roman" w:eastAsia="Calibri" w:hAnsi="Times New Roman" w:cs="Times New Roman"/>
        </w:rPr>
        <w:t>, para decisão e</w:t>
      </w:r>
      <w:r w:rsidRPr="00457C0C">
        <w:rPr>
          <w:rFonts w:ascii="Times New Roman" w:eastAsia="Calibri" w:hAnsi="Times New Roman" w:cs="Times New Roman"/>
        </w:rPr>
        <w:t xml:space="preserve"> procedimentos que julgar necessários.</w:t>
      </w:r>
    </w:p>
    <w:p w:rsidR="007F1C76" w:rsidRPr="00457C0C" w:rsidRDefault="007F1C76" w:rsidP="00457C0C">
      <w:pPr>
        <w:pStyle w:val="Corpodetexto2"/>
        <w:spacing w:line="360" w:lineRule="auto"/>
        <w:rPr>
          <w:sz w:val="22"/>
          <w:szCs w:val="22"/>
          <w:shd w:val="clear" w:color="auto" w:fill="FFFFFF"/>
        </w:rPr>
      </w:pPr>
    </w:p>
    <w:p w:rsidR="00134701" w:rsidRPr="00457C0C" w:rsidRDefault="00134701" w:rsidP="00457C0C">
      <w:pPr>
        <w:pStyle w:val="Corpodetexto2"/>
        <w:spacing w:line="360" w:lineRule="auto"/>
        <w:ind w:left="720"/>
        <w:rPr>
          <w:sz w:val="22"/>
          <w:szCs w:val="22"/>
          <w:shd w:val="clear" w:color="auto" w:fill="FFFFFF"/>
        </w:rPr>
      </w:pPr>
    </w:p>
    <w:p w:rsidR="00FD5B0B" w:rsidRDefault="00694FA2" w:rsidP="00457C0C">
      <w:pPr>
        <w:pStyle w:val="Corpodetexto2"/>
        <w:spacing w:line="360" w:lineRule="auto"/>
        <w:jc w:val="center"/>
        <w:rPr>
          <w:sz w:val="22"/>
          <w:szCs w:val="22"/>
        </w:rPr>
      </w:pPr>
      <w:r w:rsidRPr="00457C0C">
        <w:rPr>
          <w:sz w:val="22"/>
          <w:szCs w:val="22"/>
        </w:rPr>
        <w:t xml:space="preserve">Maceió, </w:t>
      </w:r>
      <w:r w:rsidR="000069C1">
        <w:rPr>
          <w:sz w:val="22"/>
          <w:szCs w:val="22"/>
        </w:rPr>
        <w:t>12</w:t>
      </w:r>
      <w:r w:rsidR="00D00A9F" w:rsidRPr="00457C0C">
        <w:rPr>
          <w:sz w:val="22"/>
          <w:szCs w:val="22"/>
        </w:rPr>
        <w:t xml:space="preserve"> de agosto</w:t>
      </w:r>
      <w:r w:rsidR="00B67755" w:rsidRPr="00457C0C">
        <w:rPr>
          <w:sz w:val="22"/>
          <w:szCs w:val="22"/>
        </w:rPr>
        <w:t xml:space="preserve"> </w:t>
      </w:r>
      <w:r w:rsidR="00B54896" w:rsidRPr="00457C0C">
        <w:rPr>
          <w:sz w:val="22"/>
          <w:szCs w:val="22"/>
        </w:rPr>
        <w:t>de 2019</w:t>
      </w:r>
    </w:p>
    <w:p w:rsidR="0049116F" w:rsidRDefault="0049116F" w:rsidP="00457C0C">
      <w:pPr>
        <w:pStyle w:val="Corpodetexto2"/>
        <w:spacing w:line="360" w:lineRule="auto"/>
        <w:jc w:val="center"/>
        <w:rPr>
          <w:sz w:val="22"/>
          <w:szCs w:val="22"/>
        </w:rPr>
      </w:pPr>
    </w:p>
    <w:p w:rsidR="0049116F" w:rsidRPr="00457C0C" w:rsidRDefault="0049116F" w:rsidP="00457C0C">
      <w:pPr>
        <w:pStyle w:val="Corpodetexto2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______________________________________</w:t>
      </w:r>
    </w:p>
    <w:p w:rsidR="00FD5B0B" w:rsidRPr="00457C0C" w:rsidRDefault="00D00A9F" w:rsidP="0049116F">
      <w:pPr>
        <w:pStyle w:val="Corpodetexto2"/>
        <w:jc w:val="center"/>
        <w:rPr>
          <w:sz w:val="22"/>
          <w:szCs w:val="22"/>
        </w:rPr>
      </w:pPr>
      <w:r w:rsidRPr="00457C0C">
        <w:rPr>
          <w:sz w:val="22"/>
          <w:szCs w:val="22"/>
        </w:rPr>
        <w:t>Bernardina Maria</w:t>
      </w:r>
      <w:r w:rsidR="0049116F">
        <w:rPr>
          <w:sz w:val="22"/>
          <w:szCs w:val="22"/>
        </w:rPr>
        <w:softHyphen/>
      </w:r>
      <w:r w:rsidR="0049116F">
        <w:rPr>
          <w:sz w:val="22"/>
          <w:szCs w:val="22"/>
        </w:rPr>
        <w:softHyphen/>
      </w:r>
      <w:r w:rsidR="0049116F">
        <w:rPr>
          <w:sz w:val="22"/>
          <w:szCs w:val="22"/>
        </w:rPr>
        <w:softHyphen/>
      </w:r>
      <w:r w:rsidR="0049116F">
        <w:rPr>
          <w:sz w:val="22"/>
          <w:szCs w:val="22"/>
        </w:rPr>
        <w:softHyphen/>
      </w:r>
      <w:r w:rsidR="0049116F">
        <w:rPr>
          <w:sz w:val="22"/>
          <w:szCs w:val="22"/>
        </w:rPr>
        <w:softHyphen/>
      </w:r>
      <w:r w:rsidR="0049116F">
        <w:rPr>
          <w:sz w:val="22"/>
          <w:szCs w:val="22"/>
        </w:rPr>
        <w:softHyphen/>
      </w:r>
      <w:r w:rsidR="0049116F">
        <w:rPr>
          <w:sz w:val="22"/>
          <w:szCs w:val="22"/>
        </w:rPr>
        <w:softHyphen/>
      </w:r>
      <w:r w:rsidR="0049116F">
        <w:rPr>
          <w:sz w:val="22"/>
          <w:szCs w:val="22"/>
        </w:rPr>
        <w:softHyphen/>
      </w:r>
      <w:r w:rsidRPr="00457C0C">
        <w:rPr>
          <w:sz w:val="22"/>
          <w:szCs w:val="22"/>
        </w:rPr>
        <w:t xml:space="preserve"> de Jesus Silva</w:t>
      </w:r>
    </w:p>
    <w:p w:rsidR="003F5043" w:rsidRPr="00457C0C" w:rsidRDefault="00FD5B0B" w:rsidP="0049116F">
      <w:pPr>
        <w:pStyle w:val="Corpodetexto2"/>
        <w:jc w:val="center"/>
        <w:rPr>
          <w:sz w:val="22"/>
          <w:szCs w:val="22"/>
        </w:rPr>
      </w:pPr>
      <w:r w:rsidRPr="00457C0C">
        <w:rPr>
          <w:sz w:val="22"/>
          <w:szCs w:val="22"/>
        </w:rPr>
        <w:t>Pregoeira</w:t>
      </w:r>
    </w:p>
    <w:p w:rsidR="00FB4A57" w:rsidRPr="00457C0C" w:rsidRDefault="00FB4A57" w:rsidP="0049116F">
      <w:pPr>
        <w:pStyle w:val="Corpodetexto2"/>
        <w:rPr>
          <w:sz w:val="22"/>
          <w:szCs w:val="22"/>
        </w:rPr>
      </w:pPr>
    </w:p>
    <w:p w:rsidR="00FB4A57" w:rsidRPr="00457C0C" w:rsidRDefault="00FB4A57" w:rsidP="00457C0C">
      <w:pPr>
        <w:pStyle w:val="Corpodetexto2"/>
        <w:spacing w:line="360" w:lineRule="auto"/>
        <w:rPr>
          <w:sz w:val="22"/>
          <w:szCs w:val="22"/>
        </w:rPr>
      </w:pPr>
    </w:p>
    <w:sectPr w:rsidR="00FB4A57" w:rsidRPr="00457C0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F01" w:rsidRDefault="00433F01" w:rsidP="00433F01">
      <w:pPr>
        <w:spacing w:after="0" w:line="240" w:lineRule="auto"/>
      </w:pPr>
      <w:r>
        <w:separator/>
      </w:r>
    </w:p>
  </w:endnote>
  <w:endnote w:type="continuationSeparator" w:id="0">
    <w:p w:rsidR="00433F01" w:rsidRDefault="00433F01" w:rsidP="00433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F01" w:rsidRDefault="00433F01" w:rsidP="00433F01">
      <w:pPr>
        <w:spacing w:after="0" w:line="240" w:lineRule="auto"/>
      </w:pPr>
      <w:r>
        <w:separator/>
      </w:r>
    </w:p>
  </w:footnote>
  <w:footnote w:type="continuationSeparator" w:id="0">
    <w:p w:rsidR="00433F01" w:rsidRDefault="00433F01" w:rsidP="00433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F01" w:rsidRDefault="00433F01" w:rsidP="00433F01">
    <w:pPr>
      <w:pStyle w:val="Cabealho"/>
      <w:jc w:val="center"/>
    </w:pPr>
    <w:r>
      <w:rPr>
        <w:rFonts w:ascii="Calibri" w:hAnsi="Calibri"/>
        <w:bCs/>
        <w:iCs/>
        <w:noProof/>
        <w:sz w:val="20"/>
        <w:lang w:eastAsia="pt-BR"/>
      </w:rPr>
      <w:drawing>
        <wp:inline distT="0" distB="0" distL="0" distR="0" wp14:anchorId="72676646" wp14:editId="03CB88F0">
          <wp:extent cx="2121535" cy="567055"/>
          <wp:effectExtent l="0" t="0" r="0" b="444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153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E74E4" w:rsidRPr="00BE74E4" w:rsidRDefault="00BE74E4" w:rsidP="00BE74E4">
    <w:pPr>
      <w:pStyle w:val="Cabealho"/>
      <w:jc w:val="center"/>
      <w:rPr>
        <w:b/>
        <w:sz w:val="16"/>
        <w:szCs w:val="16"/>
      </w:rPr>
    </w:pPr>
    <w:r w:rsidRPr="00BE74E4">
      <w:rPr>
        <w:b/>
        <w:sz w:val="16"/>
        <w:szCs w:val="16"/>
      </w:rPr>
      <w:t>COMISSÃO PERMANENTE DE LICITAÇÃO/ARSER</w:t>
    </w:r>
  </w:p>
  <w:p w:rsidR="00B63A59" w:rsidRPr="00BE74E4" w:rsidRDefault="00BE74E4" w:rsidP="00BE74E4">
    <w:pPr>
      <w:pStyle w:val="Cabealho"/>
      <w:jc w:val="center"/>
      <w:rPr>
        <w:sz w:val="16"/>
        <w:szCs w:val="16"/>
      </w:rPr>
    </w:pPr>
    <w:r w:rsidRPr="00BE74E4">
      <w:rPr>
        <w:sz w:val="16"/>
        <w:szCs w:val="16"/>
      </w:rPr>
      <w:t>Rua Engenheiro Roberto Gonçalves Menezes, nº 71 – Centro - Maceió/AL - CEP: 57.020-680</w:t>
    </w:r>
  </w:p>
  <w:p w:rsidR="00B63A59" w:rsidRDefault="00B63A59" w:rsidP="00433F01">
    <w:pPr>
      <w:pStyle w:val="Cabealho"/>
      <w:jc w:val="center"/>
    </w:pPr>
  </w:p>
  <w:p w:rsidR="00D334CE" w:rsidRDefault="00D334CE" w:rsidP="00433F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810" w:hanging="360"/>
      </w:pPr>
      <w:rPr>
        <w:rFonts w:ascii="Arial" w:eastAsia="Arial" w:hAnsi="Arial" w:cs="Arial"/>
      </w:rPr>
    </w:lvl>
  </w:abstractNum>
  <w:abstractNum w:abstractNumId="1" w15:restartNumberingAfterBreak="0">
    <w:nsid w:val="01803129"/>
    <w:multiLevelType w:val="hybridMultilevel"/>
    <w:tmpl w:val="81AAEA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1383C"/>
    <w:multiLevelType w:val="hybridMultilevel"/>
    <w:tmpl w:val="37F6391C"/>
    <w:lvl w:ilvl="0" w:tplc="7436A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F5C0E"/>
    <w:multiLevelType w:val="multilevel"/>
    <w:tmpl w:val="B0EAA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hint="default"/>
        <w:color w:val="auto"/>
      </w:rPr>
    </w:lvl>
  </w:abstractNum>
  <w:abstractNum w:abstractNumId="4" w15:restartNumberingAfterBreak="0">
    <w:nsid w:val="15D94AD6"/>
    <w:multiLevelType w:val="multilevel"/>
    <w:tmpl w:val="F790128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3935" w:hanging="390"/>
      </w:pPr>
      <w:rPr>
        <w:rFonts w:ascii="Calibri" w:hAnsi="Calibri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8F47C9A"/>
    <w:multiLevelType w:val="hybridMultilevel"/>
    <w:tmpl w:val="1FC8A742"/>
    <w:lvl w:ilvl="0" w:tplc="5EEC10CE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1BBF1D01"/>
    <w:multiLevelType w:val="hybridMultilevel"/>
    <w:tmpl w:val="9BB8567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36BC8"/>
    <w:multiLevelType w:val="hybridMultilevel"/>
    <w:tmpl w:val="4BF2F5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85493"/>
    <w:multiLevelType w:val="hybridMultilevel"/>
    <w:tmpl w:val="8DE2B972"/>
    <w:lvl w:ilvl="0" w:tplc="B060F1BA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D5D14"/>
    <w:multiLevelType w:val="hybridMultilevel"/>
    <w:tmpl w:val="BF3E28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D4382"/>
    <w:multiLevelType w:val="hybridMultilevel"/>
    <w:tmpl w:val="661008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D18ED"/>
    <w:multiLevelType w:val="hybridMultilevel"/>
    <w:tmpl w:val="B2A8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A015B"/>
    <w:multiLevelType w:val="multilevel"/>
    <w:tmpl w:val="E272D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3" w15:restartNumberingAfterBreak="0">
    <w:nsid w:val="34857D62"/>
    <w:multiLevelType w:val="hybridMultilevel"/>
    <w:tmpl w:val="40F8B514"/>
    <w:lvl w:ilvl="0" w:tplc="EC62350A">
      <w:start w:val="1"/>
      <w:numFmt w:val="lowerLetter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F6E2C0B"/>
    <w:multiLevelType w:val="hybridMultilevel"/>
    <w:tmpl w:val="CB122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73FB0"/>
    <w:multiLevelType w:val="hybridMultilevel"/>
    <w:tmpl w:val="E3C0EF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327E0"/>
    <w:multiLevelType w:val="hybridMultilevel"/>
    <w:tmpl w:val="D76A777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906EB"/>
    <w:multiLevelType w:val="hybridMultilevel"/>
    <w:tmpl w:val="2360984E"/>
    <w:lvl w:ilvl="0" w:tplc="70BA122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E36FB"/>
    <w:multiLevelType w:val="hybridMultilevel"/>
    <w:tmpl w:val="083C3790"/>
    <w:lvl w:ilvl="0" w:tplc="0416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 w15:restartNumberingAfterBreak="0">
    <w:nsid w:val="5A2E5DE1"/>
    <w:multiLevelType w:val="multilevel"/>
    <w:tmpl w:val="56289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hint="default"/>
        <w:color w:val="auto"/>
      </w:rPr>
    </w:lvl>
  </w:abstractNum>
  <w:abstractNum w:abstractNumId="20" w15:restartNumberingAfterBreak="0">
    <w:nsid w:val="5D955453"/>
    <w:multiLevelType w:val="multilevel"/>
    <w:tmpl w:val="830E2D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21" w15:restartNumberingAfterBreak="0">
    <w:nsid w:val="67434D6F"/>
    <w:multiLevelType w:val="hybridMultilevel"/>
    <w:tmpl w:val="E312DD28"/>
    <w:lvl w:ilvl="0" w:tplc="1186B4B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A5B06"/>
    <w:multiLevelType w:val="hybridMultilevel"/>
    <w:tmpl w:val="44AE5B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425D1"/>
    <w:multiLevelType w:val="hybridMultilevel"/>
    <w:tmpl w:val="D40C82B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6027C"/>
    <w:multiLevelType w:val="multilevel"/>
    <w:tmpl w:val="EF007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hint="default"/>
        <w:color w:val="auto"/>
      </w:rPr>
    </w:lvl>
  </w:abstractNum>
  <w:abstractNum w:abstractNumId="25" w15:restartNumberingAfterBreak="0">
    <w:nsid w:val="75994A31"/>
    <w:multiLevelType w:val="hybridMultilevel"/>
    <w:tmpl w:val="B11870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D0EF6"/>
    <w:multiLevelType w:val="multilevel"/>
    <w:tmpl w:val="EF007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hint="default"/>
        <w:color w:val="auto"/>
      </w:rPr>
    </w:lvl>
  </w:abstractNum>
  <w:abstractNum w:abstractNumId="27" w15:restartNumberingAfterBreak="0">
    <w:nsid w:val="7A364880"/>
    <w:multiLevelType w:val="hybridMultilevel"/>
    <w:tmpl w:val="73947E64"/>
    <w:lvl w:ilvl="0" w:tplc="E4088F0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DFD2230"/>
    <w:multiLevelType w:val="hybridMultilevel"/>
    <w:tmpl w:val="CAB8A0BC"/>
    <w:lvl w:ilvl="0" w:tplc="AFCA82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"/>
  </w:num>
  <w:num w:numId="3">
    <w:abstractNumId w:val="4"/>
  </w:num>
  <w:num w:numId="4">
    <w:abstractNumId w:val="18"/>
  </w:num>
  <w:num w:numId="5">
    <w:abstractNumId w:val="28"/>
  </w:num>
  <w:num w:numId="6">
    <w:abstractNumId w:val="15"/>
  </w:num>
  <w:num w:numId="7">
    <w:abstractNumId w:val="9"/>
  </w:num>
  <w:num w:numId="8">
    <w:abstractNumId w:val="19"/>
  </w:num>
  <w:num w:numId="9">
    <w:abstractNumId w:val="22"/>
  </w:num>
  <w:num w:numId="10">
    <w:abstractNumId w:val="14"/>
  </w:num>
  <w:num w:numId="11">
    <w:abstractNumId w:val="12"/>
  </w:num>
  <w:num w:numId="12">
    <w:abstractNumId w:val="10"/>
  </w:num>
  <w:num w:numId="13">
    <w:abstractNumId w:val="1"/>
  </w:num>
  <w:num w:numId="14">
    <w:abstractNumId w:val="3"/>
  </w:num>
  <w:num w:numId="15">
    <w:abstractNumId w:val="20"/>
  </w:num>
  <w:num w:numId="16">
    <w:abstractNumId w:val="26"/>
  </w:num>
  <w:num w:numId="17">
    <w:abstractNumId w:val="8"/>
  </w:num>
  <w:num w:numId="18">
    <w:abstractNumId w:val="5"/>
  </w:num>
  <w:num w:numId="19">
    <w:abstractNumId w:val="0"/>
  </w:num>
  <w:num w:numId="20">
    <w:abstractNumId w:val="21"/>
  </w:num>
  <w:num w:numId="21">
    <w:abstractNumId w:val="17"/>
  </w:num>
  <w:num w:numId="22">
    <w:abstractNumId w:val="27"/>
  </w:num>
  <w:num w:numId="23">
    <w:abstractNumId w:val="11"/>
  </w:num>
  <w:num w:numId="24">
    <w:abstractNumId w:val="23"/>
  </w:num>
  <w:num w:numId="25">
    <w:abstractNumId w:val="16"/>
  </w:num>
  <w:num w:numId="26">
    <w:abstractNumId w:val="6"/>
  </w:num>
  <w:num w:numId="27">
    <w:abstractNumId w:val="13"/>
  </w:num>
  <w:num w:numId="28">
    <w:abstractNumId w:val="24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523"/>
    <w:rsid w:val="000069C1"/>
    <w:rsid w:val="00014E0D"/>
    <w:rsid w:val="00017C5F"/>
    <w:rsid w:val="000226EF"/>
    <w:rsid w:val="00046523"/>
    <w:rsid w:val="0005089F"/>
    <w:rsid w:val="00064315"/>
    <w:rsid w:val="000905C5"/>
    <w:rsid w:val="000A6170"/>
    <w:rsid w:val="000B318D"/>
    <w:rsid w:val="000C26DB"/>
    <w:rsid w:val="000D0DB1"/>
    <w:rsid w:val="000F6F17"/>
    <w:rsid w:val="000F7DBF"/>
    <w:rsid w:val="001205AA"/>
    <w:rsid w:val="00134701"/>
    <w:rsid w:val="00136639"/>
    <w:rsid w:val="001A6298"/>
    <w:rsid w:val="00203EBC"/>
    <w:rsid w:val="00204900"/>
    <w:rsid w:val="00204C6D"/>
    <w:rsid w:val="002309F4"/>
    <w:rsid w:val="002636AC"/>
    <w:rsid w:val="0028450E"/>
    <w:rsid w:val="002954DC"/>
    <w:rsid w:val="002C1A06"/>
    <w:rsid w:val="00306955"/>
    <w:rsid w:val="00335B59"/>
    <w:rsid w:val="0038038B"/>
    <w:rsid w:val="003806EC"/>
    <w:rsid w:val="003C0C5D"/>
    <w:rsid w:val="003C3F3D"/>
    <w:rsid w:val="003C707A"/>
    <w:rsid w:val="003F5043"/>
    <w:rsid w:val="004228DB"/>
    <w:rsid w:val="00433F01"/>
    <w:rsid w:val="00444793"/>
    <w:rsid w:val="00457C0C"/>
    <w:rsid w:val="00481EFB"/>
    <w:rsid w:val="0049116F"/>
    <w:rsid w:val="004E0F6E"/>
    <w:rsid w:val="00507309"/>
    <w:rsid w:val="005073D2"/>
    <w:rsid w:val="00527FFC"/>
    <w:rsid w:val="005632C2"/>
    <w:rsid w:val="0059089A"/>
    <w:rsid w:val="005909D9"/>
    <w:rsid w:val="00592CF4"/>
    <w:rsid w:val="005A584A"/>
    <w:rsid w:val="005F6B4F"/>
    <w:rsid w:val="005F7478"/>
    <w:rsid w:val="005F788B"/>
    <w:rsid w:val="006104E4"/>
    <w:rsid w:val="0061080A"/>
    <w:rsid w:val="00621C5A"/>
    <w:rsid w:val="00623689"/>
    <w:rsid w:val="00623BDC"/>
    <w:rsid w:val="00646CA2"/>
    <w:rsid w:val="00647E47"/>
    <w:rsid w:val="00691DFA"/>
    <w:rsid w:val="00694FA2"/>
    <w:rsid w:val="006C0149"/>
    <w:rsid w:val="006D282D"/>
    <w:rsid w:val="006E1F2F"/>
    <w:rsid w:val="006E260A"/>
    <w:rsid w:val="007027B0"/>
    <w:rsid w:val="00727232"/>
    <w:rsid w:val="00741679"/>
    <w:rsid w:val="007429E5"/>
    <w:rsid w:val="00781704"/>
    <w:rsid w:val="00793931"/>
    <w:rsid w:val="007D7DD4"/>
    <w:rsid w:val="007F1C76"/>
    <w:rsid w:val="00830FD3"/>
    <w:rsid w:val="008457E0"/>
    <w:rsid w:val="008E15F0"/>
    <w:rsid w:val="00907940"/>
    <w:rsid w:val="009138D0"/>
    <w:rsid w:val="00925CE9"/>
    <w:rsid w:val="009267F5"/>
    <w:rsid w:val="00964856"/>
    <w:rsid w:val="009706B4"/>
    <w:rsid w:val="009731AB"/>
    <w:rsid w:val="0098268F"/>
    <w:rsid w:val="00983E26"/>
    <w:rsid w:val="00987D78"/>
    <w:rsid w:val="009C6459"/>
    <w:rsid w:val="009D408C"/>
    <w:rsid w:val="00A05440"/>
    <w:rsid w:val="00A057A7"/>
    <w:rsid w:val="00A14D6A"/>
    <w:rsid w:val="00A21972"/>
    <w:rsid w:val="00A31832"/>
    <w:rsid w:val="00A339C0"/>
    <w:rsid w:val="00AA438B"/>
    <w:rsid w:val="00AB0D9E"/>
    <w:rsid w:val="00AC3125"/>
    <w:rsid w:val="00AD229B"/>
    <w:rsid w:val="00AE5B37"/>
    <w:rsid w:val="00AE7BB0"/>
    <w:rsid w:val="00AF7372"/>
    <w:rsid w:val="00B15E3C"/>
    <w:rsid w:val="00B25E46"/>
    <w:rsid w:val="00B36B1D"/>
    <w:rsid w:val="00B46EBA"/>
    <w:rsid w:val="00B5047D"/>
    <w:rsid w:val="00B54896"/>
    <w:rsid w:val="00B63A59"/>
    <w:rsid w:val="00B67755"/>
    <w:rsid w:val="00B717AB"/>
    <w:rsid w:val="00B71CBD"/>
    <w:rsid w:val="00B744C5"/>
    <w:rsid w:val="00B84B6D"/>
    <w:rsid w:val="00B935E2"/>
    <w:rsid w:val="00B93F01"/>
    <w:rsid w:val="00B96B9A"/>
    <w:rsid w:val="00BD5F3E"/>
    <w:rsid w:val="00BE74E4"/>
    <w:rsid w:val="00BF47D1"/>
    <w:rsid w:val="00BF5972"/>
    <w:rsid w:val="00BF7EF9"/>
    <w:rsid w:val="00C21DA0"/>
    <w:rsid w:val="00C268EA"/>
    <w:rsid w:val="00C63D6F"/>
    <w:rsid w:val="00C80635"/>
    <w:rsid w:val="00C828C2"/>
    <w:rsid w:val="00CB534D"/>
    <w:rsid w:val="00CB53A6"/>
    <w:rsid w:val="00CD4AF1"/>
    <w:rsid w:val="00CF0386"/>
    <w:rsid w:val="00D00A9F"/>
    <w:rsid w:val="00D334CE"/>
    <w:rsid w:val="00D34D85"/>
    <w:rsid w:val="00D602D6"/>
    <w:rsid w:val="00D73F1C"/>
    <w:rsid w:val="00D93EA6"/>
    <w:rsid w:val="00DA5946"/>
    <w:rsid w:val="00DB4D4D"/>
    <w:rsid w:val="00DD020F"/>
    <w:rsid w:val="00DD62BE"/>
    <w:rsid w:val="00DD6FB0"/>
    <w:rsid w:val="00DE1DAC"/>
    <w:rsid w:val="00E13F8A"/>
    <w:rsid w:val="00E23BDA"/>
    <w:rsid w:val="00E55F71"/>
    <w:rsid w:val="00E76BA0"/>
    <w:rsid w:val="00EA158C"/>
    <w:rsid w:val="00EE0833"/>
    <w:rsid w:val="00EE1A7E"/>
    <w:rsid w:val="00F2104B"/>
    <w:rsid w:val="00F65657"/>
    <w:rsid w:val="00F711D6"/>
    <w:rsid w:val="00F801DA"/>
    <w:rsid w:val="00FB4A57"/>
    <w:rsid w:val="00FD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596E"/>
  <w15:chartTrackingRefBased/>
  <w15:docId w15:val="{D3C3CF4C-1AA1-43B3-BCEB-A21D228E6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25E46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i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046523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BF7EF9"/>
    <w:rPr>
      <w:i/>
      <w:iCs/>
    </w:rPr>
  </w:style>
  <w:style w:type="paragraph" w:styleId="Corpodetexto2">
    <w:name w:val="Body Text 2"/>
    <w:basedOn w:val="Normal"/>
    <w:link w:val="Corpodetexto2Char"/>
    <w:semiHidden/>
    <w:rsid w:val="00433F0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433F01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33F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3F01"/>
  </w:style>
  <w:style w:type="paragraph" w:styleId="Rodap">
    <w:name w:val="footer"/>
    <w:basedOn w:val="Normal"/>
    <w:link w:val="RodapChar"/>
    <w:uiPriority w:val="99"/>
    <w:unhideWhenUsed/>
    <w:rsid w:val="00433F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3F01"/>
  </w:style>
  <w:style w:type="character" w:customStyle="1" w:styleId="PargrafodaListaChar">
    <w:name w:val="Parágrafo da Lista Char"/>
    <w:link w:val="PargrafodaLista"/>
    <w:qFormat/>
    <w:locked/>
    <w:rsid w:val="00433F01"/>
  </w:style>
  <w:style w:type="paragraph" w:styleId="Corpodetexto">
    <w:name w:val="Body Text"/>
    <w:basedOn w:val="Normal"/>
    <w:link w:val="CorpodetextoChar"/>
    <w:uiPriority w:val="99"/>
    <w:unhideWhenUsed/>
    <w:rsid w:val="00E76BA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76BA0"/>
  </w:style>
  <w:style w:type="paragraph" w:styleId="Textodebalo">
    <w:name w:val="Balloon Text"/>
    <w:basedOn w:val="Normal"/>
    <w:link w:val="TextodebaloChar"/>
    <w:uiPriority w:val="99"/>
    <w:semiHidden/>
    <w:unhideWhenUsed/>
    <w:rsid w:val="0012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05AA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36B1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36B1D"/>
  </w:style>
  <w:style w:type="character" w:customStyle="1" w:styleId="Ttulo1Char">
    <w:name w:val="Título 1 Char"/>
    <w:basedOn w:val="Fontepargpadro"/>
    <w:link w:val="Ttulo1"/>
    <w:rsid w:val="00B25E46"/>
    <w:rPr>
      <w:rFonts w:ascii="Arial" w:eastAsia="Times New Roman" w:hAnsi="Arial" w:cs="Arial"/>
      <w:b/>
      <w:i/>
      <w:sz w:val="16"/>
      <w:szCs w:val="24"/>
    </w:rPr>
  </w:style>
  <w:style w:type="paragraph" w:customStyle="1" w:styleId="1">
    <w:name w:val="1"/>
    <w:basedOn w:val="Normal"/>
    <w:rsid w:val="00592CF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Ttulo">
    <w:name w:val="Title"/>
    <w:basedOn w:val="Normal"/>
    <w:link w:val="TtuloChar"/>
    <w:qFormat/>
    <w:rsid w:val="00592CF4"/>
    <w:pPr>
      <w:spacing w:before="360" w:after="240" w:line="240" w:lineRule="auto"/>
      <w:jc w:val="center"/>
    </w:pPr>
    <w:rPr>
      <w:rFonts w:ascii="Arial" w:eastAsia="Times New Roman" w:hAnsi="Arial" w:cs="Times New Roman"/>
      <w:b/>
      <w:color w:val="000080"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92CF4"/>
    <w:rPr>
      <w:rFonts w:ascii="Arial" w:eastAsia="Times New Roman" w:hAnsi="Arial" w:cs="Times New Roman"/>
      <w:b/>
      <w:color w:val="000080"/>
      <w:sz w:val="32"/>
      <w:szCs w:val="20"/>
      <w:lang w:eastAsia="pt-BR"/>
    </w:rPr>
  </w:style>
  <w:style w:type="character" w:customStyle="1" w:styleId="WW8Num1z2">
    <w:name w:val="WW8Num1z2"/>
    <w:rsid w:val="003806EC"/>
  </w:style>
  <w:style w:type="character" w:styleId="Hyperlink">
    <w:name w:val="Hyperlink"/>
    <w:basedOn w:val="Fontepargpadro"/>
    <w:uiPriority w:val="99"/>
    <w:unhideWhenUsed/>
    <w:rsid w:val="006D282D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6108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2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</TotalTime>
  <Pages>3</Pages>
  <Words>702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sammaralira.adv@gmail.com</dc:creator>
  <cp:keywords/>
  <dc:description/>
  <cp:lastModifiedBy>Bernardina Maria de Jesus Neta</cp:lastModifiedBy>
  <cp:revision>72</cp:revision>
  <cp:lastPrinted>2019-04-08T12:35:00Z</cp:lastPrinted>
  <dcterms:created xsi:type="dcterms:W3CDTF">2018-12-26T16:26:00Z</dcterms:created>
  <dcterms:modified xsi:type="dcterms:W3CDTF">2019-08-12T14:46:00Z</dcterms:modified>
</cp:coreProperties>
</file>