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3B761" w14:textId="77777777" w:rsidR="00EA5A85" w:rsidRPr="00653CBA" w:rsidRDefault="00EA5A85" w:rsidP="00EA5A85">
      <w:pPr>
        <w:tabs>
          <w:tab w:val="left" w:pos="284"/>
        </w:tabs>
        <w:autoSpaceDE w:val="0"/>
        <w:autoSpaceDN w:val="0"/>
        <w:adjustRightInd w:val="0"/>
        <w:spacing w:before="120"/>
        <w:jc w:val="center"/>
        <w:rPr>
          <w:rFonts w:asciiTheme="minorHAnsi" w:hAnsiTheme="minorHAnsi" w:cstheme="minorHAnsi"/>
          <w:b/>
          <w:sz w:val="22"/>
          <w:szCs w:val="22"/>
          <w:u w:val="single"/>
        </w:rPr>
      </w:pPr>
      <w:r w:rsidRPr="00653CBA">
        <w:rPr>
          <w:rFonts w:asciiTheme="minorHAnsi" w:hAnsiTheme="minorHAnsi" w:cstheme="minorHAnsi"/>
          <w:b/>
          <w:sz w:val="22"/>
          <w:szCs w:val="22"/>
          <w:u w:val="single"/>
        </w:rPr>
        <w:t>TERMO DE REFERÊNCIA</w:t>
      </w:r>
    </w:p>
    <w:p w14:paraId="7868AAC7" w14:textId="77777777" w:rsidR="00EE145D" w:rsidRPr="00653CBA" w:rsidRDefault="00EA5A85" w:rsidP="00EE145D">
      <w:pPr>
        <w:pStyle w:val="Ttulo4"/>
        <w:keepLines w:val="0"/>
        <w:numPr>
          <w:ilvl w:val="0"/>
          <w:numId w:val="32"/>
        </w:numPr>
        <w:pBdr>
          <w:bottom w:val="single" w:sz="4" w:space="1" w:color="auto"/>
        </w:pBdr>
        <w:tabs>
          <w:tab w:val="left" w:pos="426"/>
        </w:tabs>
        <w:spacing w:before="120"/>
        <w:ind w:left="426"/>
        <w:rPr>
          <w:rFonts w:asciiTheme="minorHAnsi" w:hAnsiTheme="minorHAnsi" w:cstheme="minorHAnsi"/>
          <w:i w:val="0"/>
          <w:color w:val="auto"/>
          <w:kern w:val="32"/>
          <w:sz w:val="22"/>
          <w:szCs w:val="22"/>
        </w:rPr>
      </w:pPr>
      <w:r w:rsidRPr="00653CBA">
        <w:rPr>
          <w:rFonts w:asciiTheme="minorHAnsi" w:hAnsiTheme="minorHAnsi" w:cstheme="minorHAnsi"/>
          <w:i w:val="0"/>
          <w:color w:val="auto"/>
          <w:kern w:val="32"/>
          <w:sz w:val="22"/>
          <w:szCs w:val="22"/>
        </w:rPr>
        <w:t>DO OBJETO</w:t>
      </w:r>
    </w:p>
    <w:p w14:paraId="626C904C" w14:textId="77777777" w:rsidR="00EE145D" w:rsidRPr="00653CBA" w:rsidRDefault="00EE145D" w:rsidP="00EE145D">
      <w:pPr>
        <w:rPr>
          <w:rFonts w:asciiTheme="minorHAnsi" w:hAnsiTheme="minorHAnsi" w:cstheme="minorHAnsi"/>
          <w:sz w:val="22"/>
          <w:szCs w:val="22"/>
        </w:rPr>
      </w:pPr>
    </w:p>
    <w:p w14:paraId="79E8A51F" w14:textId="77777777" w:rsidR="00EA5A85" w:rsidRPr="00653CBA" w:rsidRDefault="00EA5A85" w:rsidP="00EA5A85">
      <w:pPr>
        <w:numPr>
          <w:ilvl w:val="1"/>
          <w:numId w:val="31"/>
        </w:numPr>
        <w:spacing w:after="240"/>
        <w:jc w:val="both"/>
        <w:rPr>
          <w:rFonts w:asciiTheme="minorHAnsi" w:hAnsiTheme="minorHAnsi" w:cstheme="minorHAnsi"/>
          <w:sz w:val="22"/>
          <w:szCs w:val="22"/>
        </w:rPr>
      </w:pPr>
      <w:r w:rsidRPr="00653CBA">
        <w:rPr>
          <w:rFonts w:asciiTheme="minorHAnsi" w:hAnsiTheme="minorHAnsi" w:cstheme="minorHAnsi"/>
          <w:sz w:val="22"/>
          <w:szCs w:val="22"/>
        </w:rPr>
        <w:t xml:space="preserve">Registro para futura e eventual aquisição de </w:t>
      </w:r>
      <w:r w:rsidRPr="00653CBA">
        <w:rPr>
          <w:rFonts w:asciiTheme="minorHAnsi" w:hAnsiTheme="minorHAnsi" w:cstheme="minorHAnsi"/>
          <w:b/>
          <w:sz w:val="22"/>
          <w:szCs w:val="22"/>
        </w:rPr>
        <w:t>Capas Plásticas</w:t>
      </w:r>
      <w:r w:rsidRPr="00653CBA">
        <w:rPr>
          <w:rFonts w:asciiTheme="minorHAnsi" w:hAnsiTheme="minorHAnsi" w:cstheme="minorHAnsi"/>
          <w:sz w:val="22"/>
          <w:szCs w:val="22"/>
        </w:rPr>
        <w:t xml:space="preserve"> </w:t>
      </w:r>
      <w:r w:rsidRPr="00653CBA">
        <w:rPr>
          <w:rFonts w:asciiTheme="minorHAnsi" w:hAnsiTheme="minorHAnsi" w:cstheme="minorHAnsi"/>
          <w:b/>
          <w:sz w:val="22"/>
          <w:szCs w:val="22"/>
        </w:rPr>
        <w:t>para processos administrativos</w:t>
      </w:r>
      <w:r w:rsidRPr="00653CBA">
        <w:rPr>
          <w:rFonts w:asciiTheme="minorHAnsi" w:hAnsiTheme="minorHAnsi" w:cstheme="minorHAnsi"/>
          <w:sz w:val="22"/>
          <w:szCs w:val="22"/>
        </w:rPr>
        <w:t>, para atendimento aos diversos Órgãos e Entidades da Administração Pública do Município de Maceió, nas especificações e quantidades constantes no Anexo I deste Termo de Referência</w:t>
      </w:r>
    </w:p>
    <w:p w14:paraId="6D139D94" w14:textId="77777777" w:rsidR="00EA5A85" w:rsidRPr="00653CBA" w:rsidRDefault="00EA5A85" w:rsidP="0023099F">
      <w:pPr>
        <w:pStyle w:val="Ttulo4"/>
        <w:keepLines w:val="0"/>
        <w:numPr>
          <w:ilvl w:val="3"/>
          <w:numId w:val="33"/>
        </w:numPr>
        <w:pBdr>
          <w:bottom w:val="single" w:sz="4" w:space="1" w:color="auto"/>
        </w:pBdr>
        <w:tabs>
          <w:tab w:val="left" w:pos="284"/>
        </w:tabs>
        <w:spacing w:before="0"/>
        <w:rPr>
          <w:rFonts w:asciiTheme="minorHAnsi" w:hAnsiTheme="minorHAnsi" w:cstheme="minorHAnsi"/>
          <w:i w:val="0"/>
          <w:color w:val="auto"/>
          <w:kern w:val="32"/>
          <w:sz w:val="22"/>
          <w:szCs w:val="22"/>
        </w:rPr>
      </w:pPr>
      <w:r w:rsidRPr="00653CBA">
        <w:rPr>
          <w:rFonts w:asciiTheme="minorHAnsi" w:hAnsiTheme="minorHAnsi" w:cstheme="minorHAnsi"/>
          <w:i w:val="0"/>
          <w:color w:val="auto"/>
          <w:kern w:val="32"/>
          <w:sz w:val="22"/>
          <w:szCs w:val="22"/>
        </w:rPr>
        <w:t xml:space="preserve">JUSTIFICATIVA </w:t>
      </w:r>
    </w:p>
    <w:p w14:paraId="249138C5" w14:textId="77777777" w:rsidR="00EA5A85" w:rsidRPr="00653CBA" w:rsidRDefault="00EA5A85" w:rsidP="00EA5A85">
      <w:pPr>
        <w:rPr>
          <w:rFonts w:asciiTheme="minorHAnsi" w:hAnsiTheme="minorHAnsi" w:cstheme="minorHAnsi"/>
          <w:sz w:val="22"/>
          <w:szCs w:val="22"/>
        </w:rPr>
      </w:pPr>
    </w:p>
    <w:p w14:paraId="723B96BC" w14:textId="77777777" w:rsidR="0076154B" w:rsidRPr="00653CBA" w:rsidRDefault="0076154B" w:rsidP="0076154B">
      <w:pPr>
        <w:pStyle w:val="PargrafodaLista"/>
        <w:numPr>
          <w:ilvl w:val="0"/>
          <w:numId w:val="3"/>
        </w:numPr>
        <w:tabs>
          <w:tab w:val="left" w:pos="567"/>
        </w:tabs>
        <w:spacing w:after="240"/>
        <w:jc w:val="both"/>
        <w:rPr>
          <w:rFonts w:asciiTheme="minorHAnsi" w:hAnsiTheme="minorHAnsi" w:cstheme="minorHAnsi"/>
          <w:vanish/>
          <w:sz w:val="22"/>
          <w:szCs w:val="22"/>
        </w:rPr>
      </w:pPr>
    </w:p>
    <w:p w14:paraId="73129AD6" w14:textId="77777777" w:rsidR="0076154B" w:rsidRPr="00653CBA" w:rsidRDefault="0076154B" w:rsidP="0076154B">
      <w:pPr>
        <w:pStyle w:val="PargrafodaLista"/>
        <w:numPr>
          <w:ilvl w:val="0"/>
          <w:numId w:val="3"/>
        </w:numPr>
        <w:tabs>
          <w:tab w:val="left" w:pos="567"/>
        </w:tabs>
        <w:spacing w:after="240"/>
        <w:jc w:val="both"/>
        <w:rPr>
          <w:rFonts w:asciiTheme="minorHAnsi" w:hAnsiTheme="minorHAnsi" w:cstheme="minorHAnsi"/>
          <w:vanish/>
          <w:sz w:val="22"/>
          <w:szCs w:val="22"/>
        </w:rPr>
      </w:pPr>
    </w:p>
    <w:p w14:paraId="2BCAFD5A" w14:textId="77777777" w:rsidR="00EA5A85" w:rsidRPr="00653CBA" w:rsidRDefault="00EA5A85" w:rsidP="0076154B">
      <w:pPr>
        <w:numPr>
          <w:ilvl w:val="1"/>
          <w:numId w:val="3"/>
        </w:numPr>
        <w:tabs>
          <w:tab w:val="left" w:pos="567"/>
        </w:tabs>
        <w:spacing w:after="240"/>
        <w:jc w:val="both"/>
        <w:rPr>
          <w:rFonts w:asciiTheme="minorHAnsi" w:hAnsiTheme="minorHAnsi" w:cstheme="minorHAnsi"/>
          <w:sz w:val="22"/>
          <w:szCs w:val="22"/>
        </w:rPr>
      </w:pPr>
      <w:r w:rsidRPr="00653CBA">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14:paraId="2566380B" w14:textId="77777777" w:rsidR="00EA5A85" w:rsidRPr="00653CBA" w:rsidRDefault="00EA5A85" w:rsidP="00EA5A85">
      <w:pPr>
        <w:numPr>
          <w:ilvl w:val="1"/>
          <w:numId w:val="3"/>
        </w:numPr>
        <w:spacing w:after="240"/>
        <w:jc w:val="both"/>
        <w:rPr>
          <w:rFonts w:asciiTheme="minorHAnsi" w:hAnsiTheme="minorHAnsi" w:cstheme="minorHAnsi"/>
          <w:sz w:val="22"/>
          <w:szCs w:val="22"/>
        </w:rPr>
      </w:pPr>
      <w:r w:rsidRPr="00653CBA">
        <w:rPr>
          <w:rFonts w:asciiTheme="minorHAnsi" w:hAnsiTheme="minorHAnsi" w:cstheme="minorHAnsi"/>
          <w:sz w:val="22"/>
          <w:szCs w:val="22"/>
        </w:rPr>
        <w:t>No âmbito da ARSER está a competência de planejamento, coordenação e controle de procedimentos de compras centralizadas de serviços e materiais de uso comum para atendimento às demandas de todos os órgãos da Administração Pública Municipal.</w:t>
      </w:r>
    </w:p>
    <w:p w14:paraId="5D80C95F" w14:textId="77777777" w:rsidR="00EA5A85" w:rsidRPr="00653CBA" w:rsidRDefault="00EA5A85" w:rsidP="00EA5A85">
      <w:pPr>
        <w:numPr>
          <w:ilvl w:val="1"/>
          <w:numId w:val="3"/>
        </w:numPr>
        <w:spacing w:after="240"/>
        <w:jc w:val="both"/>
        <w:rPr>
          <w:rFonts w:asciiTheme="minorHAnsi" w:hAnsiTheme="minorHAnsi" w:cstheme="minorHAnsi"/>
          <w:sz w:val="22"/>
          <w:szCs w:val="22"/>
        </w:rPr>
      </w:pPr>
      <w:r w:rsidRPr="00653CBA">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14:paraId="30BA3760" w14:textId="77777777" w:rsidR="00EA5A85" w:rsidRPr="00653CBA" w:rsidRDefault="00EA5A85" w:rsidP="00EA5A85">
      <w:pPr>
        <w:numPr>
          <w:ilvl w:val="1"/>
          <w:numId w:val="3"/>
        </w:numPr>
        <w:spacing w:after="240"/>
        <w:jc w:val="both"/>
        <w:rPr>
          <w:rFonts w:asciiTheme="minorHAnsi" w:hAnsiTheme="minorHAnsi" w:cstheme="minorHAnsi"/>
          <w:sz w:val="22"/>
          <w:szCs w:val="22"/>
        </w:rPr>
      </w:pPr>
      <w:r w:rsidRPr="00653CBA">
        <w:rPr>
          <w:rFonts w:asciiTheme="minorHAnsi" w:hAnsiTheme="minorHAnsi" w:cstheme="minorHAnsi"/>
          <w:sz w:val="22"/>
          <w:szCs w:val="22"/>
        </w:rPr>
        <w:t xml:space="preserve">A contratação centralizada proporciona uma melhoria nos procedimentos técnicos e administrativos, além da redução do número de processos licitatórios, auferindo a administração redução de custos operacionais e eficiência gerencial. </w:t>
      </w:r>
    </w:p>
    <w:p w14:paraId="72EB2CFF" w14:textId="77777777" w:rsidR="00EA5A85" w:rsidRPr="00653CBA" w:rsidRDefault="00EA5A85" w:rsidP="00EA5A85">
      <w:pPr>
        <w:numPr>
          <w:ilvl w:val="1"/>
          <w:numId w:val="3"/>
        </w:numPr>
        <w:spacing w:after="240"/>
        <w:jc w:val="both"/>
        <w:rPr>
          <w:rFonts w:asciiTheme="minorHAnsi" w:hAnsiTheme="minorHAnsi" w:cstheme="minorHAnsi"/>
          <w:sz w:val="22"/>
          <w:szCs w:val="22"/>
        </w:rPr>
      </w:pPr>
      <w:r w:rsidRPr="00653CBA">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14:paraId="432A2BA5" w14:textId="77777777" w:rsidR="00EA5A85" w:rsidRPr="00653CBA" w:rsidRDefault="00EA5A85" w:rsidP="00EA5A85">
      <w:pPr>
        <w:numPr>
          <w:ilvl w:val="1"/>
          <w:numId w:val="3"/>
        </w:numPr>
        <w:spacing w:after="240"/>
        <w:jc w:val="both"/>
        <w:rPr>
          <w:rFonts w:asciiTheme="minorHAnsi" w:hAnsiTheme="minorHAnsi" w:cstheme="minorHAnsi"/>
          <w:sz w:val="22"/>
          <w:szCs w:val="22"/>
        </w:rPr>
      </w:pPr>
      <w:r w:rsidRPr="00653CBA">
        <w:rPr>
          <w:rFonts w:asciiTheme="minorHAnsi" w:hAnsiTheme="minorHAnsi" w:cstheme="minorHAnsi"/>
          <w:sz w:val="22"/>
          <w:szCs w:val="22"/>
        </w:rPr>
        <w:t>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14:paraId="43D94045" w14:textId="77777777" w:rsidR="00EA5A85" w:rsidRPr="00653CBA" w:rsidRDefault="00EA5A85" w:rsidP="00EA5A85">
      <w:pPr>
        <w:numPr>
          <w:ilvl w:val="1"/>
          <w:numId w:val="3"/>
        </w:numPr>
        <w:spacing w:after="240"/>
        <w:jc w:val="both"/>
        <w:rPr>
          <w:rFonts w:asciiTheme="minorHAnsi" w:hAnsiTheme="minorHAnsi" w:cstheme="minorHAnsi"/>
          <w:sz w:val="22"/>
          <w:szCs w:val="22"/>
        </w:rPr>
      </w:pPr>
      <w:r w:rsidRPr="00653CBA">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14:paraId="00835D0E" w14:textId="77777777" w:rsidR="00EA5A85" w:rsidRPr="00653CBA" w:rsidRDefault="00EA5A85" w:rsidP="00EA5A85">
      <w:pPr>
        <w:numPr>
          <w:ilvl w:val="1"/>
          <w:numId w:val="3"/>
        </w:numPr>
        <w:spacing w:after="240"/>
        <w:jc w:val="both"/>
        <w:rPr>
          <w:rFonts w:asciiTheme="minorHAnsi" w:hAnsiTheme="minorHAnsi" w:cstheme="minorHAnsi"/>
          <w:sz w:val="22"/>
          <w:szCs w:val="22"/>
        </w:rPr>
      </w:pPr>
      <w:r w:rsidRPr="00653CBA">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14:paraId="4A958839" w14:textId="77777777" w:rsidR="00EA5A85" w:rsidRPr="00653CBA" w:rsidRDefault="00EA5A85" w:rsidP="00FC37D9">
      <w:pPr>
        <w:numPr>
          <w:ilvl w:val="1"/>
          <w:numId w:val="3"/>
        </w:numPr>
        <w:spacing w:after="240"/>
        <w:ind w:left="426" w:hanging="426"/>
        <w:jc w:val="both"/>
        <w:rPr>
          <w:rFonts w:asciiTheme="minorHAnsi" w:hAnsiTheme="minorHAnsi" w:cstheme="minorHAnsi"/>
          <w:sz w:val="22"/>
          <w:szCs w:val="22"/>
        </w:rPr>
      </w:pPr>
      <w:r w:rsidRPr="00653CBA">
        <w:rPr>
          <w:rFonts w:asciiTheme="minorHAnsi" w:hAnsiTheme="minorHAnsi" w:cstheme="minorHAnsi"/>
          <w:sz w:val="22"/>
          <w:szCs w:val="22"/>
        </w:rPr>
        <w:t>Dentre as vantagens do Sistema de Registro de Preços, definido no Decreto Municipal nº 7.496 de 11 de abril de 2013, destaca-se:</w:t>
      </w:r>
    </w:p>
    <w:p w14:paraId="6597DE01" w14:textId="77777777" w:rsidR="00EA5A85" w:rsidRPr="00653CBA" w:rsidRDefault="00EA5A85" w:rsidP="00F21799">
      <w:pPr>
        <w:numPr>
          <w:ilvl w:val="0"/>
          <w:numId w:val="2"/>
        </w:numPr>
        <w:tabs>
          <w:tab w:val="left" w:pos="1985"/>
        </w:tabs>
        <w:suppressAutoHyphens/>
        <w:ind w:left="1418" w:firstLine="0"/>
        <w:jc w:val="both"/>
        <w:rPr>
          <w:rFonts w:asciiTheme="minorHAnsi" w:hAnsiTheme="minorHAnsi" w:cstheme="minorHAnsi"/>
          <w:sz w:val="22"/>
          <w:szCs w:val="22"/>
        </w:rPr>
      </w:pPr>
      <w:r w:rsidRPr="00653CBA">
        <w:rPr>
          <w:rFonts w:asciiTheme="minorHAnsi" w:hAnsiTheme="minorHAnsi" w:cstheme="minorHAnsi"/>
          <w:sz w:val="22"/>
          <w:szCs w:val="22"/>
        </w:rPr>
        <w:t>A vigência da Ata de Registro de Preços é de 12 (doze) meses;</w:t>
      </w:r>
    </w:p>
    <w:p w14:paraId="0E2CB5DE" w14:textId="77777777" w:rsidR="00EA5A85" w:rsidRPr="00653CBA" w:rsidRDefault="00EA5A85" w:rsidP="00F21799">
      <w:pPr>
        <w:numPr>
          <w:ilvl w:val="0"/>
          <w:numId w:val="2"/>
        </w:numPr>
        <w:tabs>
          <w:tab w:val="left" w:pos="1985"/>
        </w:tabs>
        <w:suppressAutoHyphens/>
        <w:ind w:left="1418" w:firstLine="0"/>
        <w:jc w:val="both"/>
        <w:rPr>
          <w:rFonts w:asciiTheme="minorHAnsi" w:hAnsiTheme="minorHAnsi" w:cstheme="minorHAnsi"/>
          <w:sz w:val="22"/>
          <w:szCs w:val="22"/>
        </w:rPr>
      </w:pPr>
      <w:r w:rsidRPr="00653CBA">
        <w:rPr>
          <w:rFonts w:asciiTheme="minorHAnsi" w:hAnsiTheme="minorHAnsi" w:cstheme="minorHAnsi"/>
          <w:sz w:val="22"/>
          <w:szCs w:val="22"/>
        </w:rPr>
        <w:t>É dispensável a dotação orçamentária para iniciar a licitação;</w:t>
      </w:r>
    </w:p>
    <w:p w14:paraId="6449AF88" w14:textId="77777777" w:rsidR="00EA5A85" w:rsidRPr="00653CBA" w:rsidRDefault="00EA5A85" w:rsidP="00F21799">
      <w:pPr>
        <w:numPr>
          <w:ilvl w:val="0"/>
          <w:numId w:val="2"/>
        </w:numPr>
        <w:tabs>
          <w:tab w:val="left" w:pos="1985"/>
        </w:tabs>
        <w:suppressAutoHyphens/>
        <w:ind w:left="1418" w:firstLine="0"/>
        <w:jc w:val="both"/>
        <w:rPr>
          <w:rFonts w:asciiTheme="minorHAnsi" w:hAnsiTheme="minorHAnsi" w:cstheme="minorHAnsi"/>
          <w:sz w:val="22"/>
          <w:szCs w:val="22"/>
        </w:rPr>
      </w:pPr>
      <w:r w:rsidRPr="00653CBA">
        <w:rPr>
          <w:rFonts w:asciiTheme="minorHAnsi" w:hAnsiTheme="minorHAnsi" w:cstheme="minorHAnsi"/>
          <w:sz w:val="22"/>
          <w:szCs w:val="22"/>
        </w:rPr>
        <w:t>Possibilidade de atendimento aos variados tipos de demandas;</w:t>
      </w:r>
    </w:p>
    <w:p w14:paraId="79DFE2D9" w14:textId="77777777" w:rsidR="00EA5A85" w:rsidRPr="00653CBA" w:rsidRDefault="00EA5A85" w:rsidP="00F21799">
      <w:pPr>
        <w:numPr>
          <w:ilvl w:val="0"/>
          <w:numId w:val="2"/>
        </w:numPr>
        <w:tabs>
          <w:tab w:val="left" w:pos="1985"/>
        </w:tabs>
        <w:suppressAutoHyphens/>
        <w:ind w:left="1418" w:firstLine="0"/>
        <w:jc w:val="both"/>
        <w:rPr>
          <w:rFonts w:asciiTheme="minorHAnsi" w:hAnsiTheme="minorHAnsi" w:cstheme="minorHAnsi"/>
          <w:sz w:val="22"/>
          <w:szCs w:val="22"/>
        </w:rPr>
      </w:pPr>
      <w:r w:rsidRPr="00653CBA">
        <w:rPr>
          <w:rFonts w:asciiTheme="minorHAnsi" w:hAnsiTheme="minorHAnsi" w:cstheme="minorHAnsi"/>
          <w:sz w:val="22"/>
          <w:szCs w:val="22"/>
        </w:rPr>
        <w:t>Redução de volume de estoque;</w:t>
      </w:r>
    </w:p>
    <w:p w14:paraId="1D0E94FF" w14:textId="77777777" w:rsidR="00EA5A85" w:rsidRPr="00653CBA" w:rsidRDefault="00EA5A85" w:rsidP="00F21799">
      <w:pPr>
        <w:numPr>
          <w:ilvl w:val="0"/>
          <w:numId w:val="2"/>
        </w:numPr>
        <w:tabs>
          <w:tab w:val="left" w:pos="1985"/>
        </w:tabs>
        <w:suppressAutoHyphens/>
        <w:ind w:left="1418" w:firstLine="0"/>
        <w:jc w:val="both"/>
        <w:rPr>
          <w:rFonts w:asciiTheme="minorHAnsi" w:hAnsiTheme="minorHAnsi" w:cstheme="minorHAnsi"/>
          <w:sz w:val="22"/>
          <w:szCs w:val="22"/>
        </w:rPr>
      </w:pPr>
      <w:r w:rsidRPr="00653CBA">
        <w:rPr>
          <w:rFonts w:asciiTheme="minorHAnsi" w:hAnsiTheme="minorHAnsi" w:cstheme="minorHAnsi"/>
          <w:sz w:val="22"/>
          <w:szCs w:val="22"/>
        </w:rPr>
        <w:lastRenderedPageBreak/>
        <w:t>Redução do número de licitações;</w:t>
      </w:r>
    </w:p>
    <w:p w14:paraId="5376BF58" w14:textId="77777777" w:rsidR="00EA5A85" w:rsidRPr="00653CBA" w:rsidRDefault="00EA5A85" w:rsidP="00F21799">
      <w:pPr>
        <w:numPr>
          <w:ilvl w:val="0"/>
          <w:numId w:val="2"/>
        </w:numPr>
        <w:tabs>
          <w:tab w:val="left" w:pos="1985"/>
        </w:tabs>
        <w:suppressAutoHyphens/>
        <w:ind w:left="1418" w:firstLine="0"/>
        <w:jc w:val="both"/>
        <w:rPr>
          <w:rFonts w:asciiTheme="minorHAnsi" w:hAnsiTheme="minorHAnsi" w:cstheme="minorHAnsi"/>
          <w:sz w:val="22"/>
          <w:szCs w:val="22"/>
        </w:rPr>
      </w:pPr>
      <w:r w:rsidRPr="00653CBA">
        <w:rPr>
          <w:rFonts w:asciiTheme="minorHAnsi" w:hAnsiTheme="minorHAnsi" w:cstheme="minorHAnsi"/>
          <w:sz w:val="22"/>
          <w:szCs w:val="22"/>
        </w:rPr>
        <w:t>Redução dos custos de processamento de licitação;</w:t>
      </w:r>
    </w:p>
    <w:p w14:paraId="0D978277" w14:textId="77777777" w:rsidR="00EA5A85" w:rsidRPr="00653CBA" w:rsidRDefault="00EA5A85" w:rsidP="00F21799">
      <w:pPr>
        <w:numPr>
          <w:ilvl w:val="0"/>
          <w:numId w:val="2"/>
        </w:numPr>
        <w:tabs>
          <w:tab w:val="left" w:pos="1985"/>
        </w:tabs>
        <w:suppressAutoHyphens/>
        <w:ind w:left="1985" w:hanging="567"/>
        <w:jc w:val="both"/>
        <w:rPr>
          <w:rFonts w:asciiTheme="minorHAnsi" w:hAnsiTheme="minorHAnsi" w:cstheme="minorHAnsi"/>
          <w:sz w:val="22"/>
          <w:szCs w:val="22"/>
        </w:rPr>
      </w:pPr>
      <w:r w:rsidRPr="00653CBA">
        <w:rPr>
          <w:rFonts w:asciiTheme="minorHAnsi" w:hAnsiTheme="minorHAnsi" w:cstheme="minorHAnsi"/>
          <w:sz w:val="22"/>
          <w:szCs w:val="22"/>
        </w:rPr>
        <w:t>Previsão de aquisições frequentes do produto a ser licitado, diante de suas características e natureza;</w:t>
      </w:r>
    </w:p>
    <w:p w14:paraId="0874CD80" w14:textId="77777777" w:rsidR="00EA5A85" w:rsidRPr="00653CBA" w:rsidRDefault="00EA5A85" w:rsidP="00F21799">
      <w:pPr>
        <w:numPr>
          <w:ilvl w:val="0"/>
          <w:numId w:val="2"/>
        </w:numPr>
        <w:tabs>
          <w:tab w:val="left" w:pos="1985"/>
        </w:tabs>
        <w:suppressAutoHyphens/>
        <w:ind w:left="1985" w:hanging="567"/>
        <w:jc w:val="both"/>
        <w:rPr>
          <w:rFonts w:asciiTheme="minorHAnsi" w:hAnsiTheme="minorHAnsi" w:cstheme="minorHAnsi"/>
          <w:sz w:val="22"/>
          <w:szCs w:val="22"/>
        </w:rPr>
      </w:pPr>
      <w:r w:rsidRPr="00653CBA">
        <w:rPr>
          <w:rFonts w:asciiTheme="minorHAnsi" w:hAnsiTheme="minorHAnsi" w:cstheme="minorHAnsi"/>
          <w:sz w:val="22"/>
          <w:szCs w:val="22"/>
        </w:rPr>
        <w:t>Impossibilidade de definir previamente a quantidade exata do objeto a ser adquirido.</w:t>
      </w:r>
    </w:p>
    <w:p w14:paraId="03FC58CF" w14:textId="77777777" w:rsidR="00EA5A85" w:rsidRPr="00653CBA" w:rsidRDefault="00EA5A85" w:rsidP="00FC37D9">
      <w:pPr>
        <w:numPr>
          <w:ilvl w:val="1"/>
          <w:numId w:val="3"/>
        </w:numPr>
        <w:tabs>
          <w:tab w:val="left" w:pos="567"/>
        </w:tabs>
        <w:spacing w:after="240"/>
        <w:jc w:val="both"/>
        <w:rPr>
          <w:rFonts w:asciiTheme="minorHAnsi" w:hAnsiTheme="minorHAnsi" w:cstheme="minorHAnsi"/>
          <w:sz w:val="22"/>
          <w:szCs w:val="22"/>
        </w:rPr>
      </w:pPr>
      <w:r w:rsidRPr="00653CBA">
        <w:rPr>
          <w:rFonts w:asciiTheme="minorHAnsi" w:hAnsiTheme="minorHAnsi" w:cstheme="minorHAnsi"/>
          <w:sz w:val="22"/>
          <w:szCs w:val="22"/>
        </w:rPr>
        <w:t>Nesse sentido, visando atender a demanda interna dos Órgãos e Entidades municipais, por se tratar de objeto comum aos Órgãos e Entidades Municipais, será mapeada demanda relativa à necessidade de aquisição de</w:t>
      </w:r>
      <w:r w:rsidRPr="00653CBA">
        <w:rPr>
          <w:rFonts w:asciiTheme="minorHAnsi" w:hAnsiTheme="minorHAnsi" w:cstheme="minorHAnsi"/>
          <w:b/>
          <w:sz w:val="22"/>
          <w:szCs w:val="22"/>
        </w:rPr>
        <w:t xml:space="preserve"> Capas Plásticas para processos administrativos</w:t>
      </w:r>
      <w:r w:rsidRPr="00653CBA">
        <w:rPr>
          <w:rFonts w:asciiTheme="minorHAnsi" w:hAnsiTheme="minorHAnsi" w:cstheme="minorHAnsi"/>
          <w:sz w:val="22"/>
          <w:szCs w:val="22"/>
        </w:rPr>
        <w:t xml:space="preserve"> em atendimento à demanda.</w:t>
      </w:r>
    </w:p>
    <w:p w14:paraId="02E79E3F" w14:textId="77777777" w:rsidR="00FC37D9" w:rsidRPr="00653CBA" w:rsidRDefault="00EA5A85" w:rsidP="00FC37D9">
      <w:pPr>
        <w:numPr>
          <w:ilvl w:val="1"/>
          <w:numId w:val="3"/>
        </w:numPr>
        <w:tabs>
          <w:tab w:val="left" w:pos="567"/>
        </w:tabs>
        <w:spacing w:after="240"/>
        <w:jc w:val="both"/>
        <w:rPr>
          <w:rFonts w:asciiTheme="minorHAnsi" w:hAnsiTheme="minorHAnsi" w:cstheme="minorHAnsi"/>
          <w:b/>
          <w:color w:val="000000"/>
          <w:sz w:val="22"/>
          <w:szCs w:val="22"/>
        </w:rPr>
      </w:pPr>
      <w:r w:rsidRPr="00653CBA">
        <w:rPr>
          <w:rFonts w:asciiTheme="minorHAnsi" w:hAnsiTheme="minorHAnsi" w:cstheme="minorHAnsi"/>
          <w:color w:val="000000"/>
          <w:sz w:val="22"/>
          <w:szCs w:val="22"/>
        </w:rPr>
        <w:t xml:space="preserve">A presente aquisição </w:t>
      </w:r>
      <w:r w:rsidR="00981BF5" w:rsidRPr="00653CBA">
        <w:rPr>
          <w:rFonts w:asciiTheme="minorHAnsi" w:hAnsiTheme="minorHAnsi" w:cstheme="minorHAnsi"/>
          <w:color w:val="000000"/>
          <w:sz w:val="22"/>
          <w:szCs w:val="22"/>
        </w:rPr>
        <w:t>decorre da</w:t>
      </w:r>
      <w:r w:rsidRPr="00653CBA">
        <w:rPr>
          <w:rFonts w:asciiTheme="minorHAnsi" w:hAnsiTheme="minorHAnsi" w:cstheme="minorHAnsi"/>
          <w:color w:val="000000"/>
          <w:sz w:val="22"/>
          <w:szCs w:val="22"/>
        </w:rPr>
        <w:t xml:space="preserve"> utiliza</w:t>
      </w:r>
      <w:r w:rsidR="00DF4D04" w:rsidRPr="00653CBA">
        <w:rPr>
          <w:rFonts w:asciiTheme="minorHAnsi" w:hAnsiTheme="minorHAnsi" w:cstheme="minorHAnsi"/>
          <w:color w:val="000000"/>
          <w:sz w:val="22"/>
          <w:szCs w:val="22"/>
        </w:rPr>
        <w:t>ção</w:t>
      </w:r>
      <w:r w:rsidR="00981BF5" w:rsidRPr="00653CBA">
        <w:rPr>
          <w:rFonts w:asciiTheme="minorHAnsi" w:hAnsiTheme="minorHAnsi" w:cstheme="minorHAnsi"/>
          <w:color w:val="000000"/>
          <w:sz w:val="22"/>
          <w:szCs w:val="22"/>
        </w:rPr>
        <w:t xml:space="preserve"> deste objeto</w:t>
      </w:r>
      <w:r w:rsidRPr="00653CBA">
        <w:rPr>
          <w:rFonts w:asciiTheme="minorHAnsi" w:hAnsiTheme="minorHAnsi" w:cstheme="minorHAnsi"/>
          <w:color w:val="000000"/>
          <w:sz w:val="22"/>
          <w:szCs w:val="22"/>
        </w:rPr>
        <w:t xml:space="preserve"> na manutenção, conservação e organização dos Processos Administrativos</w:t>
      </w:r>
      <w:r w:rsidR="00981BF5" w:rsidRPr="00653CBA">
        <w:rPr>
          <w:rFonts w:asciiTheme="minorHAnsi" w:hAnsiTheme="minorHAnsi" w:cstheme="minorHAnsi"/>
          <w:color w:val="000000"/>
          <w:sz w:val="22"/>
          <w:szCs w:val="22"/>
        </w:rPr>
        <w:t xml:space="preserve"> instruídos e tramitados fisicamente</w:t>
      </w:r>
      <w:r w:rsidRPr="00653CBA">
        <w:rPr>
          <w:rFonts w:asciiTheme="minorHAnsi" w:hAnsiTheme="minorHAnsi" w:cstheme="minorHAnsi"/>
          <w:color w:val="000000"/>
          <w:sz w:val="22"/>
          <w:szCs w:val="22"/>
        </w:rPr>
        <w:t xml:space="preserve">, em especial, aqueles com volume de páginas considerável e </w:t>
      </w:r>
      <w:r w:rsidR="00DF4D04" w:rsidRPr="00653CBA">
        <w:rPr>
          <w:rFonts w:asciiTheme="minorHAnsi" w:hAnsiTheme="minorHAnsi" w:cstheme="minorHAnsi"/>
          <w:color w:val="000000"/>
          <w:sz w:val="22"/>
          <w:szCs w:val="22"/>
        </w:rPr>
        <w:t xml:space="preserve">em </w:t>
      </w:r>
      <w:r w:rsidRPr="00653CBA">
        <w:rPr>
          <w:rFonts w:asciiTheme="minorHAnsi" w:hAnsiTheme="minorHAnsi" w:cstheme="minorHAnsi"/>
          <w:color w:val="000000"/>
          <w:sz w:val="22"/>
          <w:szCs w:val="22"/>
        </w:rPr>
        <w:t xml:space="preserve">documentos </w:t>
      </w:r>
      <w:r w:rsidR="00981BF5" w:rsidRPr="00653CBA">
        <w:rPr>
          <w:rFonts w:asciiTheme="minorHAnsi" w:hAnsiTheme="minorHAnsi" w:cstheme="minorHAnsi"/>
          <w:color w:val="000000"/>
          <w:sz w:val="22"/>
          <w:szCs w:val="22"/>
        </w:rPr>
        <w:t>de</w:t>
      </w:r>
      <w:r w:rsidRPr="00653CBA">
        <w:rPr>
          <w:rFonts w:asciiTheme="minorHAnsi" w:hAnsiTheme="minorHAnsi" w:cstheme="minorHAnsi"/>
          <w:color w:val="000000"/>
          <w:sz w:val="22"/>
          <w:szCs w:val="22"/>
        </w:rPr>
        <w:t xml:space="preserve"> manuseio constante</w:t>
      </w:r>
      <w:r w:rsidR="00981BF5" w:rsidRPr="00653CBA">
        <w:rPr>
          <w:rFonts w:asciiTheme="minorHAnsi" w:hAnsiTheme="minorHAnsi" w:cstheme="minorHAnsi"/>
          <w:color w:val="000000"/>
          <w:sz w:val="22"/>
          <w:szCs w:val="22"/>
        </w:rPr>
        <w:t>.</w:t>
      </w:r>
    </w:p>
    <w:p w14:paraId="0AAE8E56" w14:textId="77777777" w:rsidR="00EA5A85" w:rsidRPr="00653CBA" w:rsidRDefault="00EA5A85" w:rsidP="00FC37D9">
      <w:pPr>
        <w:numPr>
          <w:ilvl w:val="1"/>
          <w:numId w:val="3"/>
        </w:numPr>
        <w:tabs>
          <w:tab w:val="left" w:pos="567"/>
        </w:tabs>
        <w:spacing w:after="240"/>
        <w:jc w:val="both"/>
        <w:rPr>
          <w:rFonts w:asciiTheme="minorHAnsi" w:hAnsiTheme="minorHAnsi" w:cstheme="minorHAnsi"/>
          <w:b/>
          <w:color w:val="000000"/>
          <w:sz w:val="22"/>
          <w:szCs w:val="22"/>
        </w:rPr>
      </w:pPr>
      <w:r w:rsidRPr="00653CBA">
        <w:rPr>
          <w:rFonts w:asciiTheme="minorHAnsi" w:hAnsiTheme="minorHAnsi" w:cstheme="minorHAnsi"/>
          <w:color w:val="000000"/>
          <w:sz w:val="22"/>
          <w:szCs w:val="22"/>
        </w:rPr>
        <w:t xml:space="preserve">Justifica-se ainda, pela </w:t>
      </w:r>
      <w:r w:rsidR="00981BF5" w:rsidRPr="00653CBA">
        <w:rPr>
          <w:rFonts w:asciiTheme="minorHAnsi" w:hAnsiTheme="minorHAnsi" w:cstheme="minorHAnsi"/>
          <w:color w:val="000000"/>
          <w:sz w:val="22"/>
          <w:szCs w:val="22"/>
        </w:rPr>
        <w:t xml:space="preserve">preservação </w:t>
      </w:r>
      <w:r w:rsidRPr="00653CBA">
        <w:rPr>
          <w:rFonts w:asciiTheme="minorHAnsi" w:hAnsiTheme="minorHAnsi" w:cstheme="minorHAnsi"/>
          <w:color w:val="000000"/>
          <w:sz w:val="22"/>
          <w:szCs w:val="22"/>
        </w:rPr>
        <w:t>d</w:t>
      </w:r>
      <w:r w:rsidR="00981BF5" w:rsidRPr="00653CBA">
        <w:rPr>
          <w:rFonts w:asciiTheme="minorHAnsi" w:hAnsiTheme="minorHAnsi" w:cstheme="minorHAnsi"/>
          <w:color w:val="000000"/>
          <w:sz w:val="22"/>
          <w:szCs w:val="22"/>
        </w:rPr>
        <w:t>este</w:t>
      </w:r>
      <w:r w:rsidR="00DF4D04" w:rsidRPr="00653CBA">
        <w:rPr>
          <w:rFonts w:asciiTheme="minorHAnsi" w:hAnsiTheme="minorHAnsi" w:cstheme="minorHAnsi"/>
          <w:color w:val="000000"/>
          <w:sz w:val="22"/>
          <w:szCs w:val="22"/>
        </w:rPr>
        <w:t>s</w:t>
      </w:r>
      <w:r w:rsidRPr="00653CBA">
        <w:rPr>
          <w:rFonts w:asciiTheme="minorHAnsi" w:hAnsiTheme="minorHAnsi" w:cstheme="minorHAnsi"/>
          <w:color w:val="000000"/>
          <w:sz w:val="22"/>
          <w:szCs w:val="22"/>
        </w:rPr>
        <w:t xml:space="preserve"> processos administrativos, ou seja, com o tempo e sem o necessário zelo, os </w:t>
      </w:r>
      <w:r w:rsidR="00DF4D04" w:rsidRPr="00653CBA">
        <w:rPr>
          <w:rFonts w:asciiTheme="minorHAnsi" w:hAnsiTheme="minorHAnsi" w:cstheme="minorHAnsi"/>
          <w:color w:val="000000"/>
          <w:sz w:val="22"/>
          <w:szCs w:val="22"/>
        </w:rPr>
        <w:t xml:space="preserve">processos </w:t>
      </w:r>
      <w:r w:rsidRPr="00653CBA">
        <w:rPr>
          <w:rFonts w:asciiTheme="minorHAnsi" w:hAnsiTheme="minorHAnsi" w:cstheme="minorHAnsi"/>
          <w:color w:val="000000"/>
          <w:sz w:val="22"/>
          <w:szCs w:val="22"/>
        </w:rPr>
        <w:t xml:space="preserve">supracitados estragam-se ao passo que são bastante manuseados, portanto, mister se faz a aquisição pretendida em tela, haja vista a imprescindível conservação a curto, médio e logo prazo dos processos administrativos. </w:t>
      </w:r>
      <w:r w:rsidR="00981BF5" w:rsidRPr="00653CBA">
        <w:rPr>
          <w:rFonts w:asciiTheme="minorHAnsi" w:hAnsiTheme="minorHAnsi" w:cstheme="minorHAnsi"/>
          <w:color w:val="000000"/>
          <w:sz w:val="22"/>
          <w:szCs w:val="22"/>
        </w:rPr>
        <w:t xml:space="preserve"> </w:t>
      </w:r>
    </w:p>
    <w:p w14:paraId="65973C9A" w14:textId="77777777" w:rsidR="00EA5A85" w:rsidRPr="00653CBA" w:rsidRDefault="00EA5A85" w:rsidP="00092161">
      <w:pPr>
        <w:pStyle w:val="PargrafodaLista"/>
        <w:numPr>
          <w:ilvl w:val="3"/>
          <w:numId w:val="33"/>
        </w:numPr>
        <w:pBdr>
          <w:bottom w:val="single" w:sz="4" w:space="1" w:color="auto"/>
        </w:pBdr>
        <w:tabs>
          <w:tab w:val="left" w:pos="284"/>
          <w:tab w:val="left" w:pos="567"/>
        </w:tabs>
        <w:jc w:val="both"/>
        <w:rPr>
          <w:rFonts w:asciiTheme="minorHAnsi" w:hAnsiTheme="minorHAnsi" w:cstheme="minorHAnsi"/>
          <w:sz w:val="22"/>
          <w:szCs w:val="22"/>
        </w:rPr>
      </w:pPr>
      <w:r w:rsidRPr="00653CBA">
        <w:rPr>
          <w:rFonts w:asciiTheme="minorHAnsi" w:hAnsiTheme="minorHAnsi" w:cstheme="minorHAnsi"/>
          <w:b/>
          <w:sz w:val="22"/>
          <w:szCs w:val="22"/>
        </w:rPr>
        <w:t>DAS ESPECIFICAÇÕES, QUANTIDADES E LOCAL DE ENTREGA</w:t>
      </w:r>
    </w:p>
    <w:p w14:paraId="75FCDC17" w14:textId="64C09093" w:rsidR="00EA5A85" w:rsidRPr="00653CBA" w:rsidRDefault="00EA5A85" w:rsidP="00EA5A85">
      <w:pPr>
        <w:pStyle w:val="PargrafodaLista"/>
        <w:numPr>
          <w:ilvl w:val="1"/>
          <w:numId w:val="4"/>
        </w:numPr>
        <w:ind w:left="426" w:hanging="426"/>
        <w:jc w:val="both"/>
        <w:rPr>
          <w:rFonts w:asciiTheme="minorHAnsi" w:hAnsiTheme="minorHAnsi" w:cstheme="minorHAnsi"/>
          <w:sz w:val="22"/>
          <w:szCs w:val="22"/>
        </w:rPr>
      </w:pPr>
      <w:r w:rsidRPr="00653CBA">
        <w:rPr>
          <w:rFonts w:asciiTheme="minorHAnsi" w:hAnsiTheme="minorHAnsi" w:cstheme="minorHAnsi"/>
          <w:sz w:val="22"/>
          <w:szCs w:val="22"/>
        </w:rPr>
        <w:t xml:space="preserve">As especificações, quantidades estimadas, </w:t>
      </w:r>
      <w:r w:rsidR="00101FF2" w:rsidRPr="00653CBA">
        <w:rPr>
          <w:rFonts w:asciiTheme="minorHAnsi" w:hAnsiTheme="minorHAnsi" w:cstheme="minorHAnsi"/>
          <w:sz w:val="22"/>
          <w:szCs w:val="22"/>
        </w:rPr>
        <w:t xml:space="preserve">entrega dos produtos, </w:t>
      </w:r>
      <w:r w:rsidRPr="00653CBA">
        <w:rPr>
          <w:rFonts w:asciiTheme="minorHAnsi" w:hAnsiTheme="minorHAnsi" w:cstheme="minorHAnsi"/>
          <w:sz w:val="22"/>
          <w:szCs w:val="22"/>
        </w:rPr>
        <w:t xml:space="preserve">bem como todas as informações complementares para a perfeita e regular </w:t>
      </w:r>
      <w:r w:rsidRPr="00653CBA">
        <w:rPr>
          <w:rFonts w:asciiTheme="minorHAnsi" w:eastAsia="Calibri" w:hAnsiTheme="minorHAnsi" w:cstheme="minorHAnsi"/>
          <w:sz w:val="22"/>
          <w:szCs w:val="22"/>
        </w:rPr>
        <w:t>execução</w:t>
      </w:r>
      <w:r w:rsidRPr="00653CBA">
        <w:rPr>
          <w:rFonts w:asciiTheme="minorHAnsi" w:hAnsiTheme="minorHAnsi" w:cstheme="minorHAnsi"/>
          <w:sz w:val="22"/>
          <w:szCs w:val="22"/>
        </w:rPr>
        <w:t xml:space="preserve"> do objeto deste Termo de Referência estão descritas no</w:t>
      </w:r>
      <w:r w:rsidR="00101FF2" w:rsidRPr="00653CBA">
        <w:rPr>
          <w:rFonts w:asciiTheme="minorHAnsi" w:hAnsiTheme="minorHAnsi" w:cstheme="minorHAnsi"/>
          <w:sz w:val="22"/>
          <w:szCs w:val="22"/>
        </w:rPr>
        <w:t>s</w:t>
      </w:r>
      <w:r w:rsidRPr="00653CBA">
        <w:rPr>
          <w:rFonts w:asciiTheme="minorHAnsi" w:hAnsiTheme="minorHAnsi" w:cstheme="minorHAnsi"/>
          <w:sz w:val="22"/>
          <w:szCs w:val="22"/>
        </w:rPr>
        <w:t xml:space="preserve"> </w:t>
      </w:r>
      <w:r w:rsidRPr="00653CBA">
        <w:rPr>
          <w:rFonts w:asciiTheme="minorHAnsi" w:hAnsiTheme="minorHAnsi" w:cstheme="minorHAnsi"/>
          <w:b/>
          <w:sz w:val="22"/>
          <w:szCs w:val="22"/>
        </w:rPr>
        <w:t>ANEXO</w:t>
      </w:r>
      <w:r w:rsidR="00653CBA">
        <w:rPr>
          <w:rFonts w:asciiTheme="minorHAnsi" w:hAnsiTheme="minorHAnsi" w:cstheme="minorHAnsi"/>
          <w:b/>
          <w:sz w:val="22"/>
          <w:szCs w:val="22"/>
        </w:rPr>
        <w:t xml:space="preserve"> I.</w:t>
      </w:r>
    </w:p>
    <w:p w14:paraId="00944E74" w14:textId="77777777" w:rsidR="00E94EEF" w:rsidRPr="00653CBA" w:rsidRDefault="00E94EEF" w:rsidP="00E94EEF">
      <w:pPr>
        <w:pStyle w:val="PargrafodaLista"/>
        <w:numPr>
          <w:ilvl w:val="1"/>
          <w:numId w:val="4"/>
        </w:numPr>
        <w:spacing w:line="276" w:lineRule="auto"/>
        <w:ind w:left="426" w:hanging="426"/>
        <w:jc w:val="both"/>
        <w:rPr>
          <w:rFonts w:asciiTheme="minorHAnsi" w:hAnsiTheme="minorHAnsi" w:cstheme="minorHAnsi"/>
          <w:color w:val="000000" w:themeColor="text1"/>
          <w:sz w:val="22"/>
          <w:szCs w:val="22"/>
        </w:rPr>
      </w:pPr>
      <w:r w:rsidRPr="00653CBA">
        <w:rPr>
          <w:rFonts w:asciiTheme="minorHAnsi" w:hAnsiTheme="minorHAnsi" w:cstheme="minorHAnsi"/>
          <w:color w:val="000000" w:themeColor="text1"/>
          <w:sz w:val="22"/>
          <w:szCs w:val="22"/>
        </w:rPr>
        <w:t>Ressalta-se que as especificações dos materiais poderão desde que não alterem a qualidade do produto, apresentar medidas aproximadas (variação máxima de 10% para mais/menos).</w:t>
      </w:r>
    </w:p>
    <w:p w14:paraId="5492616D" w14:textId="77777777" w:rsidR="00EA5A85" w:rsidRPr="00653CBA" w:rsidRDefault="00EA5A85" w:rsidP="00EA5A85">
      <w:pPr>
        <w:pStyle w:val="PargrafodaLista"/>
        <w:ind w:left="426"/>
        <w:jc w:val="both"/>
        <w:rPr>
          <w:rFonts w:asciiTheme="minorHAnsi" w:hAnsiTheme="minorHAnsi" w:cstheme="minorHAnsi"/>
          <w:sz w:val="22"/>
          <w:szCs w:val="22"/>
        </w:rPr>
      </w:pPr>
    </w:p>
    <w:p w14:paraId="0EB06FAA" w14:textId="77777777" w:rsidR="00EA5A85" w:rsidRPr="00653CBA" w:rsidRDefault="00EA5A85" w:rsidP="00092161">
      <w:pPr>
        <w:pStyle w:val="PargrafodaLista"/>
        <w:numPr>
          <w:ilvl w:val="3"/>
          <w:numId w:val="33"/>
        </w:numPr>
        <w:pBdr>
          <w:bottom w:val="single" w:sz="4" w:space="1" w:color="auto"/>
        </w:pBdr>
        <w:tabs>
          <w:tab w:val="left" w:pos="284"/>
        </w:tabs>
        <w:spacing w:after="60"/>
        <w:jc w:val="both"/>
        <w:rPr>
          <w:rFonts w:asciiTheme="minorHAnsi" w:hAnsiTheme="minorHAnsi" w:cstheme="minorHAnsi"/>
          <w:b/>
          <w:kern w:val="32"/>
          <w:sz w:val="22"/>
          <w:szCs w:val="22"/>
        </w:rPr>
      </w:pPr>
      <w:r w:rsidRPr="00653CBA">
        <w:rPr>
          <w:rFonts w:asciiTheme="minorHAnsi" w:hAnsiTheme="minorHAnsi" w:cstheme="minorHAnsi"/>
          <w:b/>
          <w:kern w:val="32"/>
          <w:sz w:val="22"/>
          <w:szCs w:val="22"/>
        </w:rPr>
        <w:t>MODALIDADE DA LICITAÇÃO E CRITÉRIO DE JULGAMENTO</w:t>
      </w:r>
    </w:p>
    <w:p w14:paraId="21B87C44" w14:textId="77777777" w:rsidR="00033619" w:rsidRPr="00653CBA" w:rsidRDefault="00033619" w:rsidP="00033619">
      <w:pPr>
        <w:pStyle w:val="PargrafodaLista"/>
        <w:numPr>
          <w:ilvl w:val="0"/>
          <w:numId w:val="33"/>
        </w:numPr>
        <w:jc w:val="both"/>
        <w:rPr>
          <w:rFonts w:asciiTheme="minorHAnsi" w:hAnsiTheme="minorHAnsi" w:cstheme="minorHAnsi"/>
          <w:snapToGrid w:val="0"/>
          <w:vanish/>
          <w:sz w:val="22"/>
          <w:szCs w:val="22"/>
        </w:rPr>
      </w:pPr>
    </w:p>
    <w:p w14:paraId="3D83F653" w14:textId="77777777" w:rsidR="00033619" w:rsidRPr="00653CBA" w:rsidRDefault="00033619" w:rsidP="00033619">
      <w:pPr>
        <w:pStyle w:val="PargrafodaLista"/>
        <w:numPr>
          <w:ilvl w:val="0"/>
          <w:numId w:val="33"/>
        </w:numPr>
        <w:jc w:val="both"/>
        <w:rPr>
          <w:rFonts w:asciiTheme="minorHAnsi" w:hAnsiTheme="minorHAnsi" w:cstheme="minorHAnsi"/>
          <w:snapToGrid w:val="0"/>
          <w:vanish/>
          <w:sz w:val="22"/>
          <w:szCs w:val="22"/>
        </w:rPr>
      </w:pPr>
    </w:p>
    <w:p w14:paraId="0A8D9BC8" w14:textId="77777777" w:rsidR="00033619" w:rsidRPr="00653CBA" w:rsidRDefault="00033619" w:rsidP="00033619">
      <w:pPr>
        <w:pStyle w:val="PargrafodaLista"/>
        <w:numPr>
          <w:ilvl w:val="0"/>
          <w:numId w:val="33"/>
        </w:numPr>
        <w:jc w:val="both"/>
        <w:rPr>
          <w:rFonts w:asciiTheme="minorHAnsi" w:hAnsiTheme="minorHAnsi" w:cstheme="minorHAnsi"/>
          <w:snapToGrid w:val="0"/>
          <w:vanish/>
          <w:sz w:val="22"/>
          <w:szCs w:val="22"/>
        </w:rPr>
      </w:pPr>
    </w:p>
    <w:p w14:paraId="759E0206" w14:textId="77777777" w:rsidR="00092161" w:rsidRPr="00653CBA" w:rsidRDefault="00EA5A85" w:rsidP="00033619">
      <w:pPr>
        <w:pStyle w:val="PargrafodaLista"/>
        <w:numPr>
          <w:ilvl w:val="1"/>
          <w:numId w:val="33"/>
        </w:numPr>
        <w:jc w:val="both"/>
        <w:rPr>
          <w:rFonts w:asciiTheme="minorHAnsi" w:eastAsia="Calibri" w:hAnsiTheme="minorHAnsi" w:cstheme="minorHAnsi"/>
          <w:sz w:val="22"/>
          <w:szCs w:val="22"/>
        </w:rPr>
      </w:pPr>
      <w:r w:rsidRPr="00653CBA">
        <w:rPr>
          <w:rFonts w:asciiTheme="minorHAnsi" w:hAnsiTheme="minorHAnsi" w:cs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14:paraId="49C08D20" w14:textId="77777777" w:rsidR="00092161" w:rsidRPr="00653CBA" w:rsidRDefault="00092161" w:rsidP="00092161">
      <w:pPr>
        <w:jc w:val="both"/>
        <w:rPr>
          <w:rFonts w:asciiTheme="minorHAnsi" w:eastAsia="Calibri" w:hAnsiTheme="minorHAnsi" w:cstheme="minorHAnsi"/>
          <w:sz w:val="22"/>
          <w:szCs w:val="22"/>
        </w:rPr>
      </w:pPr>
    </w:p>
    <w:p w14:paraId="7AF2E2A8" w14:textId="77777777" w:rsidR="00EA5A85" w:rsidRPr="00653CBA" w:rsidRDefault="00EA5A85" w:rsidP="00092161">
      <w:pPr>
        <w:pStyle w:val="PargrafodaLista"/>
        <w:numPr>
          <w:ilvl w:val="0"/>
          <w:numId w:val="34"/>
        </w:numPr>
        <w:pBdr>
          <w:bottom w:val="single" w:sz="4" w:space="1" w:color="auto"/>
        </w:pBdr>
        <w:tabs>
          <w:tab w:val="left" w:pos="284"/>
        </w:tabs>
        <w:spacing w:after="60"/>
        <w:ind w:left="284"/>
        <w:jc w:val="both"/>
        <w:rPr>
          <w:rFonts w:asciiTheme="minorHAnsi" w:hAnsiTheme="minorHAnsi" w:cstheme="minorHAnsi"/>
          <w:b/>
          <w:kern w:val="32"/>
          <w:sz w:val="22"/>
          <w:szCs w:val="22"/>
        </w:rPr>
      </w:pPr>
      <w:r w:rsidRPr="00653CBA">
        <w:rPr>
          <w:rFonts w:asciiTheme="minorHAnsi" w:hAnsiTheme="minorHAnsi" w:cstheme="minorHAnsi"/>
          <w:b/>
          <w:kern w:val="32"/>
          <w:sz w:val="22"/>
          <w:szCs w:val="22"/>
        </w:rPr>
        <w:t xml:space="preserve">DA DOTAÇÃO ORÇAMENTÁRIA </w:t>
      </w:r>
    </w:p>
    <w:p w14:paraId="52EE45A9" w14:textId="3B14324E" w:rsidR="00EA5A85" w:rsidRPr="00653CBA" w:rsidRDefault="00EA5A85" w:rsidP="00653CBA">
      <w:pPr>
        <w:pStyle w:val="PargrafodaLista"/>
        <w:numPr>
          <w:ilvl w:val="1"/>
          <w:numId w:val="35"/>
        </w:numPr>
        <w:jc w:val="both"/>
        <w:rPr>
          <w:rFonts w:asciiTheme="minorHAnsi" w:eastAsia="Calibri" w:hAnsiTheme="minorHAnsi" w:cstheme="minorHAnsi"/>
          <w:b/>
          <w:sz w:val="22"/>
          <w:szCs w:val="22"/>
        </w:rPr>
      </w:pPr>
      <w:r w:rsidRPr="00653CBA">
        <w:rPr>
          <w:rFonts w:asciiTheme="minorHAnsi" w:eastAsia="Calibri" w:hAnsiTheme="minorHAnsi" w:cstheme="minorHAnsi"/>
          <w:sz w:val="22"/>
          <w:szCs w:val="22"/>
        </w:rPr>
        <w:t>As despesas decorrentes da contratação do objeto deste Termo de Referência correrão à conta dos recursos específicos consignados no Orçamento dos Órgãos e Entidades do Município de Maceió participantes na ARP, quando houver.</w:t>
      </w:r>
    </w:p>
    <w:p w14:paraId="19F33D56" w14:textId="5BF82648" w:rsidR="00EA5A85" w:rsidRPr="00653CBA" w:rsidRDefault="00EA5A85" w:rsidP="00653CBA">
      <w:pPr>
        <w:pStyle w:val="PargrafodaLista"/>
        <w:numPr>
          <w:ilvl w:val="1"/>
          <w:numId w:val="35"/>
        </w:numPr>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 xml:space="preserve">Quando da contratação, para fazer face à despesa, será emitida Declaração do Ordenador da Despesa </w:t>
      </w:r>
      <w:r w:rsidRPr="00653CBA">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653CBA">
        <w:rPr>
          <w:rFonts w:asciiTheme="minorHAnsi" w:eastAsia="Calibri" w:hAnsiTheme="minorHAnsi" w:cstheme="minorHAnsi"/>
          <w:sz w:val="22"/>
          <w:szCs w:val="22"/>
        </w:rPr>
        <w:t xml:space="preserve">Nota de Empenho expedida pelo setor contábil do </w:t>
      </w:r>
      <w:proofErr w:type="gramStart"/>
      <w:r w:rsidRPr="00653CBA">
        <w:rPr>
          <w:rFonts w:asciiTheme="minorHAnsi" w:eastAsia="Calibri" w:hAnsiTheme="minorHAnsi" w:cstheme="minorHAnsi"/>
          <w:sz w:val="22"/>
          <w:szCs w:val="22"/>
        </w:rPr>
        <w:t>Órgão ou Entidade interessado</w:t>
      </w:r>
      <w:proofErr w:type="gramEnd"/>
      <w:r w:rsidRPr="00653CBA">
        <w:rPr>
          <w:rFonts w:asciiTheme="minorHAnsi" w:eastAsia="Calibri" w:hAnsiTheme="minorHAnsi" w:cstheme="minorHAnsi"/>
          <w:sz w:val="22"/>
          <w:szCs w:val="22"/>
        </w:rPr>
        <w:t>.</w:t>
      </w:r>
    </w:p>
    <w:p w14:paraId="2384D706" w14:textId="77777777" w:rsidR="00EA5A85" w:rsidRPr="00653CBA" w:rsidRDefault="00EA5A85" w:rsidP="00EA5A85">
      <w:pPr>
        <w:pStyle w:val="PargrafodaLista"/>
        <w:tabs>
          <w:tab w:val="left" w:pos="284"/>
        </w:tabs>
        <w:spacing w:after="60"/>
        <w:ind w:left="0"/>
        <w:jc w:val="both"/>
        <w:rPr>
          <w:rFonts w:asciiTheme="minorHAnsi" w:eastAsia="Calibri" w:hAnsiTheme="minorHAnsi" w:cstheme="minorHAnsi"/>
          <w:sz w:val="22"/>
          <w:szCs w:val="22"/>
          <w:highlight w:val="green"/>
        </w:rPr>
      </w:pPr>
    </w:p>
    <w:p w14:paraId="546C9057" w14:textId="77777777" w:rsidR="00EA5A85" w:rsidRPr="00653CBA" w:rsidRDefault="00EA5A85" w:rsidP="00653CBA">
      <w:pPr>
        <w:pStyle w:val="PargrafodaLista"/>
        <w:numPr>
          <w:ilvl w:val="0"/>
          <w:numId w:val="35"/>
        </w:numPr>
        <w:pBdr>
          <w:bottom w:val="single" w:sz="4" w:space="1" w:color="auto"/>
        </w:pBdr>
        <w:tabs>
          <w:tab w:val="left" w:pos="284"/>
        </w:tabs>
        <w:spacing w:after="60"/>
        <w:ind w:left="0" w:firstLine="0"/>
        <w:jc w:val="both"/>
        <w:rPr>
          <w:rFonts w:asciiTheme="minorHAnsi" w:hAnsiTheme="minorHAnsi" w:cstheme="minorHAnsi"/>
          <w:b/>
          <w:kern w:val="32"/>
          <w:sz w:val="22"/>
          <w:szCs w:val="22"/>
        </w:rPr>
      </w:pPr>
      <w:r w:rsidRPr="00653CBA">
        <w:rPr>
          <w:rFonts w:asciiTheme="minorHAnsi" w:hAnsiTheme="minorHAnsi" w:cstheme="minorHAnsi"/>
          <w:b/>
          <w:kern w:val="32"/>
          <w:sz w:val="22"/>
          <w:szCs w:val="22"/>
        </w:rPr>
        <w:t>DAS CONDIÇÕES DE FORNECIMENTO</w:t>
      </w:r>
    </w:p>
    <w:p w14:paraId="63EA2941" w14:textId="77777777" w:rsidR="00EA5A85" w:rsidRPr="00653CBA" w:rsidRDefault="00EA5A85" w:rsidP="00653CBA">
      <w:pPr>
        <w:pStyle w:val="PargrafodaLista"/>
        <w:numPr>
          <w:ilvl w:val="1"/>
          <w:numId w:val="35"/>
        </w:numPr>
        <w:ind w:left="426" w:hanging="426"/>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Sempre que julgar necessário o Órgão Contratante solicitará, durante a vigência da ARP, o fornecimento dos produtos registrados na quantidade necessária, mediante a elaboração do instrumento contratual.</w:t>
      </w:r>
    </w:p>
    <w:p w14:paraId="293D7FAD" w14:textId="65CC67CF" w:rsidR="00F335E4" w:rsidRPr="00653CBA" w:rsidRDefault="00F335E4" w:rsidP="00653CBA">
      <w:pPr>
        <w:pStyle w:val="PargrafodaLista"/>
        <w:numPr>
          <w:ilvl w:val="1"/>
          <w:numId w:val="35"/>
        </w:numPr>
        <w:ind w:left="426" w:hanging="426"/>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 xml:space="preserve">A Contratante não estará obrigada a adquirir os produtos registrados, contudo, ao fazê-lo, cada participante solicitará individualmente um percentual mínimo de 1% (um por cento) do seu quantitativo registrado </w:t>
      </w:r>
      <w:r w:rsidR="00653CBA">
        <w:rPr>
          <w:rFonts w:asciiTheme="minorHAnsi" w:eastAsia="Calibri" w:hAnsiTheme="minorHAnsi" w:cstheme="minorHAnsi"/>
          <w:sz w:val="22"/>
          <w:szCs w:val="22"/>
        </w:rPr>
        <w:t>para</w:t>
      </w:r>
      <w:r w:rsidRPr="00653CBA">
        <w:rPr>
          <w:rFonts w:asciiTheme="minorHAnsi" w:eastAsia="Calibri" w:hAnsiTheme="minorHAnsi" w:cstheme="minorHAnsi"/>
          <w:sz w:val="22"/>
          <w:szCs w:val="22"/>
        </w:rPr>
        <w:t xml:space="preserve"> cada item.</w:t>
      </w:r>
    </w:p>
    <w:p w14:paraId="3757DA41" w14:textId="77777777" w:rsidR="00EA5A85" w:rsidRPr="00653CBA" w:rsidRDefault="00EA5A85" w:rsidP="00653CBA">
      <w:pPr>
        <w:pStyle w:val="PargrafodaLista"/>
        <w:numPr>
          <w:ilvl w:val="1"/>
          <w:numId w:val="35"/>
        </w:numPr>
        <w:ind w:left="426" w:hanging="426"/>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 xml:space="preserve">A Contratada deverá fornecer os produtos de acordo com a solicitação da Contratante, através de ordens de fornecimento, consubstanciadas em ofícios, que deverão conter data de expedição, </w:t>
      </w:r>
      <w:r w:rsidRPr="00653CBA">
        <w:rPr>
          <w:rFonts w:asciiTheme="minorHAnsi" w:eastAsia="Calibri" w:hAnsiTheme="minorHAnsi" w:cstheme="minorHAnsi"/>
          <w:sz w:val="22"/>
          <w:szCs w:val="22"/>
        </w:rPr>
        <w:lastRenderedPageBreak/>
        <w:t>quantidade pretendida, local e prazo para entrega, preços unitário e total, carimbo e assinatura do responsável pela requisição.</w:t>
      </w:r>
    </w:p>
    <w:p w14:paraId="405CB140" w14:textId="77777777" w:rsidR="00644A2D" w:rsidRPr="00653CBA" w:rsidRDefault="00644A2D" w:rsidP="00653CBA">
      <w:pPr>
        <w:pStyle w:val="Default"/>
        <w:numPr>
          <w:ilvl w:val="1"/>
          <w:numId w:val="35"/>
        </w:numPr>
        <w:tabs>
          <w:tab w:val="left" w:pos="142"/>
          <w:tab w:val="left" w:pos="426"/>
        </w:tabs>
        <w:ind w:left="426" w:hanging="426"/>
        <w:jc w:val="both"/>
        <w:rPr>
          <w:rFonts w:asciiTheme="minorHAnsi" w:eastAsia="Calibri" w:hAnsiTheme="minorHAnsi" w:cstheme="minorHAnsi"/>
          <w:color w:val="auto"/>
          <w:sz w:val="22"/>
          <w:szCs w:val="22"/>
        </w:rPr>
      </w:pPr>
      <w:r w:rsidRPr="00653CBA">
        <w:rPr>
          <w:rFonts w:asciiTheme="minorHAnsi" w:hAnsiTheme="minorHAnsi" w:cstheme="minorHAnsi"/>
          <w:sz w:val="22"/>
          <w:szCs w:val="22"/>
        </w:rPr>
        <w:t>O prazo previsto para entrega deverá ser de até 30 (trinta) dias, contados do recebimento da Nota de Empenho/Ordem de Fornecimento (via e-mail ou correios) ou retirado na sede da Contratante</w:t>
      </w:r>
      <w:r w:rsidRPr="00653CBA">
        <w:rPr>
          <w:rFonts w:asciiTheme="minorHAnsi" w:hAnsiTheme="minorHAnsi" w:cstheme="minorHAnsi"/>
          <w:color w:val="auto"/>
          <w:sz w:val="22"/>
          <w:szCs w:val="22"/>
        </w:rPr>
        <w:t>.</w:t>
      </w:r>
    </w:p>
    <w:p w14:paraId="3F08C296" w14:textId="77777777" w:rsidR="00EA5A85" w:rsidRPr="00653CBA" w:rsidRDefault="00EA5A85" w:rsidP="00653CBA">
      <w:pPr>
        <w:pStyle w:val="Default"/>
        <w:numPr>
          <w:ilvl w:val="1"/>
          <w:numId w:val="35"/>
        </w:numPr>
        <w:tabs>
          <w:tab w:val="left" w:pos="142"/>
          <w:tab w:val="left" w:pos="426"/>
        </w:tabs>
        <w:ind w:left="426" w:hanging="426"/>
        <w:jc w:val="both"/>
        <w:rPr>
          <w:rFonts w:asciiTheme="minorHAnsi" w:eastAsia="Calibri" w:hAnsiTheme="minorHAnsi" w:cstheme="minorHAnsi"/>
          <w:color w:val="auto"/>
          <w:sz w:val="22"/>
          <w:szCs w:val="22"/>
        </w:rPr>
      </w:pPr>
      <w:r w:rsidRPr="00653CBA">
        <w:rPr>
          <w:rFonts w:asciiTheme="minorHAnsi" w:hAnsiTheme="minorHAnsi" w:cstheme="minorHAnsi"/>
          <w:color w:val="auto"/>
          <w:sz w:val="22"/>
          <w:szCs w:val="22"/>
        </w:rPr>
        <w:t xml:space="preserve">Os </w:t>
      </w:r>
      <w:r w:rsidRPr="00653CBA">
        <w:rPr>
          <w:rFonts w:asciiTheme="minorHAnsi" w:hAnsiTheme="minorHAnsi" w:cstheme="minorHAnsi"/>
          <w:bCs/>
          <w:color w:val="auto"/>
          <w:sz w:val="22"/>
          <w:szCs w:val="22"/>
        </w:rPr>
        <w:t>produtos</w:t>
      </w:r>
      <w:r w:rsidRPr="00653CBA">
        <w:rPr>
          <w:rFonts w:asciiTheme="minorHAnsi" w:hAnsiTheme="minorHAnsi" w:cstheme="minorHAnsi"/>
          <w:color w:val="auto"/>
          <w:sz w:val="22"/>
          <w:szCs w:val="22"/>
        </w:rPr>
        <w:t xml:space="preserve"> deverão ser entregues ao servidor responsável pelo Setor de Almoxarifado de cada </w:t>
      </w:r>
      <w:r w:rsidRPr="00653CBA">
        <w:rPr>
          <w:rFonts w:asciiTheme="minorHAnsi" w:eastAsia="Calibri" w:hAnsiTheme="minorHAnsi" w:cstheme="minorHAnsi"/>
          <w:color w:val="auto"/>
          <w:sz w:val="22"/>
          <w:szCs w:val="22"/>
        </w:rPr>
        <w:t>Órgão ou Entidade</w:t>
      </w:r>
      <w:r w:rsidR="007C0308" w:rsidRPr="00653CBA">
        <w:rPr>
          <w:rFonts w:asciiTheme="minorHAnsi" w:eastAsia="Calibri" w:hAnsiTheme="minorHAnsi" w:cstheme="minorHAnsi"/>
          <w:color w:val="auto"/>
          <w:sz w:val="22"/>
          <w:szCs w:val="22"/>
        </w:rPr>
        <w:t xml:space="preserve"> participante</w:t>
      </w:r>
      <w:r w:rsidR="004635E4" w:rsidRPr="00653CBA">
        <w:rPr>
          <w:rFonts w:asciiTheme="minorHAnsi" w:eastAsia="Calibri" w:hAnsiTheme="minorHAnsi" w:cstheme="minorHAnsi"/>
          <w:color w:val="auto"/>
          <w:sz w:val="22"/>
          <w:szCs w:val="22"/>
        </w:rPr>
        <w:t xml:space="preserve"> conforme endereços descritos em anexo II</w:t>
      </w:r>
      <w:r w:rsidR="007C0308" w:rsidRPr="00653CBA">
        <w:rPr>
          <w:rFonts w:asciiTheme="minorHAnsi" w:eastAsia="Calibri" w:hAnsiTheme="minorHAnsi" w:cstheme="minorHAnsi"/>
          <w:color w:val="auto"/>
          <w:sz w:val="22"/>
          <w:szCs w:val="22"/>
        </w:rPr>
        <w:t>, a</w:t>
      </w:r>
      <w:r w:rsidRPr="00653CBA">
        <w:rPr>
          <w:rFonts w:asciiTheme="minorHAnsi" w:eastAsia="Calibri" w:hAnsiTheme="minorHAnsi" w:cstheme="minorHAnsi"/>
          <w:color w:val="auto"/>
          <w:sz w:val="22"/>
          <w:szCs w:val="22"/>
        </w:rPr>
        <w:t xml:space="preserve">companhados da documentação fiscal, juntamente com cópia da Nota de Empenho/Ordem de Fornecimento, no horário das 08h00 às 14h00 de segunda a sexta-feira. </w:t>
      </w:r>
    </w:p>
    <w:p w14:paraId="4E1DC244" w14:textId="77777777" w:rsidR="00EA5A85" w:rsidRPr="00653CBA" w:rsidRDefault="00EA5A85" w:rsidP="00653CBA">
      <w:pPr>
        <w:pStyle w:val="PargrafodaLista"/>
        <w:numPr>
          <w:ilvl w:val="1"/>
          <w:numId w:val="35"/>
        </w:numPr>
        <w:ind w:left="426" w:hanging="426"/>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Os produtos deverão atender aos dispositivos da Lei nº 8.078/90 (Código de Defesa do Consumidor) e às demais legislação pertinentes.</w:t>
      </w:r>
    </w:p>
    <w:p w14:paraId="66B2995F" w14:textId="77777777" w:rsidR="00EA5A85" w:rsidRPr="00653CBA" w:rsidRDefault="00EA5A85" w:rsidP="00653CBA">
      <w:pPr>
        <w:pStyle w:val="PargrafodaLista"/>
        <w:numPr>
          <w:ilvl w:val="1"/>
          <w:numId w:val="35"/>
        </w:numPr>
        <w:ind w:left="426" w:hanging="426"/>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Os produtos serão objeto de recebimento provisório e definitivo, nos termos do art. 73, II “a” e “b”, da lei Federal nº 8.666/1993.</w:t>
      </w:r>
    </w:p>
    <w:p w14:paraId="6CB2B637" w14:textId="77777777" w:rsidR="00EA5A85" w:rsidRPr="00653CBA" w:rsidRDefault="00EA5A85" w:rsidP="00653CBA">
      <w:pPr>
        <w:pStyle w:val="PargrafodaLista"/>
        <w:numPr>
          <w:ilvl w:val="1"/>
          <w:numId w:val="35"/>
        </w:numPr>
        <w:ind w:left="426" w:hanging="426"/>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O ato de recebimento dos produtos, não importa em sua aceitação. A critério da Contratante, os produtos fornecidos serão submetidos à verificação. Cabe</w:t>
      </w:r>
      <w:r w:rsidR="005A1896" w:rsidRPr="00653CBA">
        <w:rPr>
          <w:rFonts w:asciiTheme="minorHAnsi" w:eastAsia="Calibri" w:hAnsiTheme="minorHAnsi" w:cstheme="minorHAnsi"/>
          <w:sz w:val="22"/>
          <w:szCs w:val="22"/>
        </w:rPr>
        <w:t>ndo</w:t>
      </w:r>
      <w:r w:rsidRPr="00653CBA">
        <w:rPr>
          <w:rFonts w:asciiTheme="minorHAnsi" w:eastAsia="Calibri" w:hAnsiTheme="minorHAnsi" w:cstheme="minorHAnsi"/>
          <w:sz w:val="22"/>
          <w:szCs w:val="22"/>
        </w:rPr>
        <w:t xml:space="preserve"> a Contratada a substituição dos produtos que vierem a ser recusados, no prazo máximo de 10 (dez) dias úteis, contados da solicitação.</w:t>
      </w:r>
    </w:p>
    <w:p w14:paraId="1F053A9E" w14:textId="77777777" w:rsidR="00EA5A85" w:rsidRPr="00653CBA" w:rsidRDefault="00EA5A85" w:rsidP="00653CBA">
      <w:pPr>
        <w:pStyle w:val="PargrafodaLista"/>
        <w:numPr>
          <w:ilvl w:val="1"/>
          <w:numId w:val="35"/>
        </w:numPr>
        <w:ind w:left="426" w:hanging="426"/>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A Contratante poderá se recusar a receber os produtos, caso estes estejam em desacordo com a proposta apresentada pela Contratada, fato que será devidamente caracterizado e comunicado à empresa, sem que a esta caiba direito de indenização.</w:t>
      </w:r>
    </w:p>
    <w:p w14:paraId="5CF331A1" w14:textId="77777777" w:rsidR="00EE145D" w:rsidRPr="00653CBA" w:rsidRDefault="00EE145D" w:rsidP="00EA5A85">
      <w:pPr>
        <w:pStyle w:val="PargrafodaLista"/>
        <w:ind w:left="426"/>
        <w:jc w:val="both"/>
        <w:rPr>
          <w:rFonts w:asciiTheme="minorHAnsi" w:eastAsia="Calibri" w:hAnsiTheme="minorHAnsi" w:cstheme="minorHAnsi"/>
          <w:sz w:val="22"/>
          <w:szCs w:val="22"/>
        </w:rPr>
      </w:pPr>
    </w:p>
    <w:p w14:paraId="78C3CF91" w14:textId="77777777" w:rsidR="00EA5A85" w:rsidRPr="00653CBA" w:rsidRDefault="00EA5A85" w:rsidP="00653CBA">
      <w:pPr>
        <w:pStyle w:val="PargrafodaLista"/>
        <w:numPr>
          <w:ilvl w:val="0"/>
          <w:numId w:val="3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653CBA">
        <w:rPr>
          <w:rFonts w:asciiTheme="minorHAnsi" w:hAnsiTheme="minorHAnsi" w:cstheme="minorHAnsi"/>
          <w:b/>
          <w:sz w:val="22"/>
          <w:szCs w:val="22"/>
        </w:rPr>
        <w:t>DO RECEBIMENTO DO OBJETO</w:t>
      </w:r>
    </w:p>
    <w:p w14:paraId="4AC0368B" w14:textId="1190EDE5" w:rsidR="00EA5A85" w:rsidRPr="00653CBA" w:rsidRDefault="00653CBA" w:rsidP="00653CBA">
      <w:pPr>
        <w:pStyle w:val="PargrafodaLista"/>
        <w:numPr>
          <w:ilvl w:val="1"/>
          <w:numId w:val="35"/>
        </w:numPr>
        <w:tabs>
          <w:tab w:val="left" w:pos="284"/>
          <w:tab w:val="left" w:pos="851"/>
        </w:tabs>
        <w:jc w:val="both"/>
        <w:rPr>
          <w:rFonts w:asciiTheme="minorHAnsi" w:hAnsiTheme="minorHAnsi" w:cstheme="minorHAnsi"/>
          <w:sz w:val="22"/>
          <w:szCs w:val="22"/>
        </w:rPr>
      </w:pPr>
      <w:r>
        <w:rPr>
          <w:rFonts w:asciiTheme="minorHAnsi" w:hAnsiTheme="minorHAnsi" w:cstheme="minorHAnsi"/>
          <w:sz w:val="22"/>
          <w:szCs w:val="22"/>
        </w:rPr>
        <w:t xml:space="preserve">  </w:t>
      </w:r>
      <w:r w:rsidR="00EA5A85" w:rsidRPr="00653CBA">
        <w:rPr>
          <w:rFonts w:asciiTheme="minorHAnsi" w:hAnsiTheme="minorHAnsi" w:cstheme="minorHAnsi"/>
          <w:sz w:val="22"/>
          <w:szCs w:val="22"/>
        </w:rPr>
        <w:t>O(s) objeto(s) serão recebidos</w:t>
      </w:r>
      <w:r>
        <w:rPr>
          <w:rFonts w:asciiTheme="minorHAnsi" w:hAnsiTheme="minorHAnsi" w:cstheme="minorHAnsi"/>
          <w:sz w:val="22"/>
          <w:szCs w:val="22"/>
        </w:rPr>
        <w:t xml:space="preserve"> p</w:t>
      </w:r>
      <w:r w:rsidR="00EA5A85" w:rsidRPr="00653CBA">
        <w:rPr>
          <w:rFonts w:asciiTheme="minorHAnsi" w:hAnsiTheme="minorHAnsi" w:cstheme="minorHAnsi"/>
          <w:sz w:val="22"/>
          <w:szCs w:val="22"/>
        </w:rPr>
        <w:t>elo servidor responsável no ato da entrega</w:t>
      </w:r>
      <w:r w:rsidR="00FC37D9" w:rsidRPr="00653CBA">
        <w:rPr>
          <w:rFonts w:asciiTheme="minorHAnsi" w:hAnsiTheme="minorHAnsi" w:cstheme="minorHAnsi"/>
          <w:sz w:val="22"/>
          <w:szCs w:val="22"/>
        </w:rPr>
        <w:t>:</w:t>
      </w:r>
    </w:p>
    <w:p w14:paraId="4AF96104" w14:textId="77777777" w:rsidR="00EA5A85" w:rsidRPr="00653CBA" w:rsidRDefault="00EA5A85" w:rsidP="00EA5A85">
      <w:pPr>
        <w:pStyle w:val="Default"/>
        <w:numPr>
          <w:ilvl w:val="0"/>
          <w:numId w:val="7"/>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b/>
          <w:sz w:val="22"/>
          <w:szCs w:val="22"/>
        </w:rPr>
        <w:t>Provisoriamente</w:t>
      </w:r>
      <w:r w:rsidRPr="00653CBA">
        <w:rPr>
          <w:rFonts w:asciiTheme="minorHAnsi" w:hAnsiTheme="minorHAnsi" w:cstheme="minorHAnsi"/>
          <w:sz w:val="22"/>
          <w:szCs w:val="22"/>
        </w:rPr>
        <w:t xml:space="preserve">, no ato da entrega, para efeito de posterior verificação da conformidade dos mesmos com as especificações requeridas neste documento; </w:t>
      </w:r>
    </w:p>
    <w:p w14:paraId="5C0BAD38" w14:textId="77777777" w:rsidR="00EA5A85" w:rsidRPr="00653CBA" w:rsidRDefault="00EA5A85" w:rsidP="00EA5A85">
      <w:pPr>
        <w:pStyle w:val="Default"/>
        <w:numPr>
          <w:ilvl w:val="0"/>
          <w:numId w:val="7"/>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b/>
          <w:sz w:val="22"/>
          <w:szCs w:val="22"/>
        </w:rPr>
        <w:t>Definitivamente</w:t>
      </w:r>
      <w:r w:rsidRPr="00653CBA">
        <w:rPr>
          <w:rFonts w:asciiTheme="minorHAnsi" w:hAnsiTheme="minorHAnsi" w:cstheme="minorHAnsi"/>
          <w:sz w:val="22"/>
          <w:szCs w:val="22"/>
        </w:rPr>
        <w:t xml:space="preserve">, após a verificação da qualidade e quantidade do material e </w:t>
      </w:r>
      <w:r w:rsidR="00092161" w:rsidRPr="00653CBA">
        <w:rPr>
          <w:rFonts w:asciiTheme="minorHAnsi" w:hAnsiTheme="minorHAnsi" w:cstheme="minorHAnsi"/>
          <w:sz w:val="22"/>
          <w:szCs w:val="22"/>
        </w:rPr>
        <w:t>consequente</w:t>
      </w:r>
      <w:r w:rsidRPr="00653CBA">
        <w:rPr>
          <w:rFonts w:asciiTheme="minorHAnsi" w:hAnsiTheme="minorHAnsi" w:cstheme="minorHAnsi"/>
          <w:sz w:val="22"/>
          <w:szCs w:val="22"/>
        </w:rPr>
        <w:t xml:space="preserve"> aceitação, no prazo de até 05 (cinco) dia úteis. Só então será atestada a nota fiscal. </w:t>
      </w:r>
    </w:p>
    <w:p w14:paraId="47012438" w14:textId="77777777" w:rsidR="00EA5A85" w:rsidRPr="00653CBA" w:rsidRDefault="00EA5A85" w:rsidP="00653CBA">
      <w:pPr>
        <w:pStyle w:val="PargrafodaLista"/>
        <w:numPr>
          <w:ilvl w:val="1"/>
          <w:numId w:val="35"/>
        </w:numPr>
        <w:ind w:left="426" w:hanging="426"/>
        <w:jc w:val="both"/>
        <w:rPr>
          <w:rFonts w:asciiTheme="minorHAnsi" w:hAnsiTheme="minorHAnsi" w:cstheme="minorHAnsi"/>
          <w:sz w:val="22"/>
          <w:szCs w:val="22"/>
        </w:rPr>
      </w:pPr>
      <w:r w:rsidRPr="00653CBA">
        <w:rPr>
          <w:rFonts w:asciiTheme="minorHAnsi" w:hAnsiTheme="minorHAnsi" w:cstheme="minorHAnsi"/>
          <w:sz w:val="22"/>
          <w:szCs w:val="22"/>
        </w:rPr>
        <w:t xml:space="preserve">Serão recusados os materiais que apresentarem defeitos ou cujas especificações não atendam às descrições do objeto contratado. </w:t>
      </w:r>
    </w:p>
    <w:p w14:paraId="11D7613F" w14:textId="77777777" w:rsidR="00EA5A85" w:rsidRPr="00653CBA" w:rsidRDefault="00EA5A85" w:rsidP="00653CBA">
      <w:pPr>
        <w:pStyle w:val="PargrafodaLista"/>
        <w:numPr>
          <w:ilvl w:val="1"/>
          <w:numId w:val="35"/>
        </w:numPr>
        <w:ind w:left="426" w:hanging="426"/>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w:t>
      </w:r>
    </w:p>
    <w:p w14:paraId="0EBA6CC1" w14:textId="77777777" w:rsidR="00EA5A85" w:rsidRPr="00653CBA" w:rsidRDefault="00EA5A85" w:rsidP="00653CBA">
      <w:pPr>
        <w:pStyle w:val="PargrafodaLista"/>
        <w:numPr>
          <w:ilvl w:val="1"/>
          <w:numId w:val="35"/>
        </w:numPr>
        <w:ind w:left="426" w:hanging="426"/>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Os produtos deverão atender aos dispositivos da Lei nº 8.078/90 (Código de Defesa do Consumidor) e às demais legislação pertinentes.</w:t>
      </w:r>
    </w:p>
    <w:p w14:paraId="20EAEACD" w14:textId="77777777" w:rsidR="00EA5A85" w:rsidRPr="00653CBA" w:rsidRDefault="00EA5A85" w:rsidP="00EA5A85">
      <w:pPr>
        <w:pStyle w:val="PargrafodaLista"/>
        <w:ind w:left="567"/>
        <w:jc w:val="both"/>
        <w:rPr>
          <w:rFonts w:asciiTheme="minorHAnsi" w:hAnsiTheme="minorHAnsi" w:cstheme="minorHAnsi"/>
          <w:bCs/>
          <w:sz w:val="22"/>
          <w:szCs w:val="22"/>
        </w:rPr>
      </w:pPr>
    </w:p>
    <w:p w14:paraId="6F3E8746" w14:textId="77777777" w:rsidR="00EA5A85" w:rsidRPr="00653CBA" w:rsidRDefault="00EA5A85" w:rsidP="00653CBA">
      <w:pPr>
        <w:pStyle w:val="PargrafodaLista"/>
        <w:numPr>
          <w:ilvl w:val="0"/>
          <w:numId w:val="3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653CBA">
        <w:rPr>
          <w:rFonts w:asciiTheme="minorHAnsi" w:hAnsiTheme="minorHAnsi" w:cstheme="minorHAnsi"/>
          <w:b/>
          <w:sz w:val="22"/>
          <w:szCs w:val="22"/>
        </w:rPr>
        <w:t xml:space="preserve">DA HABILITAÇÃO </w:t>
      </w:r>
    </w:p>
    <w:p w14:paraId="4CD8693D" w14:textId="77777777" w:rsidR="00EA5A85" w:rsidRPr="00653CBA" w:rsidRDefault="00EA5A85" w:rsidP="00653CBA">
      <w:pPr>
        <w:pStyle w:val="PargrafodaLista"/>
        <w:numPr>
          <w:ilvl w:val="1"/>
          <w:numId w:val="35"/>
        </w:numPr>
        <w:ind w:left="426" w:hanging="426"/>
        <w:jc w:val="both"/>
        <w:rPr>
          <w:rFonts w:asciiTheme="minorHAnsi" w:hAnsiTheme="minorHAnsi" w:cstheme="minorHAnsi"/>
          <w:b/>
          <w:sz w:val="22"/>
          <w:szCs w:val="22"/>
        </w:rPr>
      </w:pPr>
      <w:r w:rsidRPr="00653CBA">
        <w:rPr>
          <w:rFonts w:asciiTheme="minorHAnsi" w:hAnsiTheme="minorHAnsi" w:cstheme="minorHAnsi"/>
          <w:sz w:val="22"/>
          <w:szCs w:val="22"/>
        </w:rPr>
        <w:t>As licitantes deverão apresentar no mínimo um atestado</w:t>
      </w:r>
      <w:r w:rsidR="004878BC" w:rsidRPr="00653CBA">
        <w:rPr>
          <w:rFonts w:asciiTheme="minorHAnsi" w:hAnsiTheme="minorHAnsi" w:cstheme="minorHAnsi"/>
          <w:sz w:val="22"/>
          <w:szCs w:val="22"/>
        </w:rPr>
        <w:t xml:space="preserve"> assinado e carimbado</w:t>
      </w:r>
      <w:r w:rsidRPr="00653CBA">
        <w:rPr>
          <w:rFonts w:asciiTheme="minorHAnsi" w:hAnsiTheme="minorHAnsi" w:cstheme="minorHAnsi"/>
          <w:sz w:val="22"/>
          <w:szCs w:val="22"/>
        </w:rPr>
        <w:t xml:space="preserve">, emitido por pessoa jurídica de direito público ou privado devidamente assinado em papel timbrado e carimbado, que comprove que a licitante forneceu, de maneira satisfatória e a concreto, </w:t>
      </w:r>
      <w:r w:rsidRPr="00653CBA">
        <w:rPr>
          <w:rFonts w:asciiTheme="minorHAnsi" w:hAnsiTheme="minorHAnsi" w:cstheme="minorHAnsi"/>
          <w:b/>
          <w:sz w:val="22"/>
          <w:szCs w:val="22"/>
        </w:rPr>
        <w:t>Capas Plásticas para processos administrativos.</w:t>
      </w:r>
    </w:p>
    <w:p w14:paraId="254A16B7" w14:textId="77777777" w:rsidR="00EA5A85" w:rsidRPr="00653CBA" w:rsidRDefault="00EA5A85" w:rsidP="00EA5A85">
      <w:pPr>
        <w:pStyle w:val="Default"/>
        <w:shd w:val="clear" w:color="auto" w:fill="FFFFFF"/>
        <w:tabs>
          <w:tab w:val="left" w:pos="142"/>
          <w:tab w:val="left" w:pos="426"/>
        </w:tabs>
        <w:ind w:left="360"/>
        <w:jc w:val="both"/>
        <w:outlineLvl w:val="0"/>
        <w:rPr>
          <w:rFonts w:asciiTheme="minorHAnsi" w:hAnsiTheme="minorHAnsi" w:cstheme="minorHAnsi"/>
          <w:b/>
          <w:bCs/>
          <w:sz w:val="22"/>
          <w:szCs w:val="22"/>
          <w:highlight w:val="lightGray"/>
        </w:rPr>
      </w:pPr>
    </w:p>
    <w:p w14:paraId="26561DE2" w14:textId="77777777" w:rsidR="00EA5A85" w:rsidRPr="00653CBA" w:rsidRDefault="00EA5A85" w:rsidP="00653CBA">
      <w:pPr>
        <w:pStyle w:val="PargrafodaLista"/>
        <w:numPr>
          <w:ilvl w:val="0"/>
          <w:numId w:val="35"/>
        </w:numPr>
        <w:pBdr>
          <w:bottom w:val="single" w:sz="4" w:space="1" w:color="auto"/>
        </w:pBdr>
        <w:tabs>
          <w:tab w:val="left" w:pos="284"/>
        </w:tabs>
        <w:spacing w:after="50"/>
        <w:ind w:left="0" w:firstLine="0"/>
        <w:jc w:val="both"/>
        <w:rPr>
          <w:rFonts w:asciiTheme="minorHAnsi" w:eastAsia="Calibri" w:hAnsiTheme="minorHAnsi" w:cstheme="minorHAnsi"/>
          <w:b/>
          <w:sz w:val="22"/>
          <w:szCs w:val="22"/>
        </w:rPr>
      </w:pPr>
      <w:r w:rsidRPr="00653CBA">
        <w:rPr>
          <w:rFonts w:asciiTheme="minorHAnsi" w:hAnsiTheme="minorHAnsi" w:cstheme="minorHAnsi"/>
          <w:b/>
          <w:kern w:val="32"/>
          <w:sz w:val="22"/>
          <w:szCs w:val="22"/>
        </w:rPr>
        <w:t>DAS OBRIGAÇÕES</w:t>
      </w:r>
    </w:p>
    <w:p w14:paraId="50C531CE" w14:textId="77777777" w:rsidR="00EA5A85" w:rsidRPr="00653CBA" w:rsidRDefault="00EA5A85" w:rsidP="00653CBA">
      <w:pPr>
        <w:pStyle w:val="PargrafodaLista"/>
        <w:numPr>
          <w:ilvl w:val="1"/>
          <w:numId w:val="35"/>
        </w:numPr>
        <w:ind w:left="426" w:hanging="426"/>
        <w:jc w:val="both"/>
        <w:rPr>
          <w:rFonts w:asciiTheme="minorHAnsi" w:hAnsiTheme="minorHAnsi" w:cstheme="minorHAnsi"/>
          <w:b/>
          <w:sz w:val="22"/>
          <w:szCs w:val="22"/>
        </w:rPr>
      </w:pPr>
      <w:r w:rsidRPr="00653CBA">
        <w:rPr>
          <w:rFonts w:asciiTheme="minorHAnsi" w:hAnsiTheme="minorHAnsi" w:cstheme="minorHAnsi"/>
          <w:b/>
          <w:sz w:val="22"/>
          <w:szCs w:val="22"/>
        </w:rPr>
        <w:t>Da Contratada</w:t>
      </w:r>
    </w:p>
    <w:p w14:paraId="38148959" w14:textId="77777777" w:rsidR="00EA5A85" w:rsidRPr="00653CBA" w:rsidRDefault="00EA5A85" w:rsidP="00EA5A85">
      <w:pPr>
        <w:pStyle w:val="Default"/>
        <w:numPr>
          <w:ilvl w:val="0"/>
          <w:numId w:val="8"/>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Assinar a A</w:t>
      </w:r>
      <w:r w:rsidR="00F40730" w:rsidRPr="00653CBA">
        <w:rPr>
          <w:rFonts w:asciiTheme="minorHAnsi" w:hAnsiTheme="minorHAnsi" w:cstheme="minorHAnsi"/>
          <w:sz w:val="22"/>
          <w:szCs w:val="22"/>
        </w:rPr>
        <w:t xml:space="preserve">ta de </w:t>
      </w:r>
      <w:r w:rsidR="003144C3" w:rsidRPr="00653CBA">
        <w:rPr>
          <w:rFonts w:asciiTheme="minorHAnsi" w:hAnsiTheme="minorHAnsi" w:cstheme="minorHAnsi"/>
          <w:sz w:val="22"/>
          <w:szCs w:val="22"/>
        </w:rPr>
        <w:t>Registro de</w:t>
      </w:r>
      <w:r w:rsidR="00F40730" w:rsidRPr="00653CBA">
        <w:rPr>
          <w:rFonts w:asciiTheme="minorHAnsi" w:hAnsiTheme="minorHAnsi" w:cstheme="minorHAnsi"/>
          <w:sz w:val="22"/>
          <w:szCs w:val="22"/>
        </w:rPr>
        <w:t xml:space="preserve"> </w:t>
      </w:r>
      <w:r w:rsidRPr="00653CBA">
        <w:rPr>
          <w:rFonts w:asciiTheme="minorHAnsi" w:hAnsiTheme="minorHAnsi" w:cstheme="minorHAnsi"/>
          <w:sz w:val="22"/>
          <w:szCs w:val="22"/>
        </w:rPr>
        <w:t>P</w:t>
      </w:r>
      <w:r w:rsidR="00F40730" w:rsidRPr="00653CBA">
        <w:rPr>
          <w:rFonts w:asciiTheme="minorHAnsi" w:hAnsiTheme="minorHAnsi" w:cstheme="minorHAnsi"/>
          <w:sz w:val="22"/>
          <w:szCs w:val="22"/>
        </w:rPr>
        <w:t>reços</w:t>
      </w:r>
      <w:r w:rsidRPr="00653CBA">
        <w:rPr>
          <w:rFonts w:asciiTheme="minorHAnsi" w:hAnsiTheme="minorHAnsi" w:cstheme="minorHAnsi"/>
          <w:sz w:val="22"/>
          <w:szCs w:val="22"/>
        </w:rPr>
        <w:t xml:space="preserve"> em até 05 (cinco) dias contados da convocação para sua formalização pela Contratante.</w:t>
      </w:r>
    </w:p>
    <w:p w14:paraId="06E5E930" w14:textId="77777777" w:rsidR="00EA5A85" w:rsidRPr="00653CBA" w:rsidRDefault="00EA5A85" w:rsidP="00EA5A85">
      <w:pPr>
        <w:pStyle w:val="Default"/>
        <w:numPr>
          <w:ilvl w:val="0"/>
          <w:numId w:val="8"/>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Atender a todos os pedidos efetuados durante a vigência da Ata no limite do quantitativo registrado;</w:t>
      </w:r>
    </w:p>
    <w:p w14:paraId="3D2F7F59" w14:textId="77777777" w:rsidR="00EA5A85" w:rsidRPr="00653CBA" w:rsidRDefault="00EA5A85" w:rsidP="00EA5A85">
      <w:pPr>
        <w:pStyle w:val="Default"/>
        <w:numPr>
          <w:ilvl w:val="0"/>
          <w:numId w:val="8"/>
        </w:numPr>
        <w:tabs>
          <w:tab w:val="left" w:pos="284"/>
          <w:tab w:val="left" w:pos="709"/>
        </w:tabs>
        <w:jc w:val="both"/>
        <w:rPr>
          <w:rFonts w:asciiTheme="minorHAnsi" w:hAnsiTheme="minorHAnsi" w:cstheme="minorHAnsi"/>
          <w:color w:val="auto"/>
          <w:sz w:val="22"/>
          <w:szCs w:val="22"/>
        </w:rPr>
      </w:pPr>
      <w:r w:rsidRPr="00653CBA">
        <w:rPr>
          <w:rFonts w:asciiTheme="minorHAnsi" w:hAnsiTheme="minorHAnsi" w:cstheme="minorHAnsi"/>
          <w:color w:val="auto"/>
          <w:sz w:val="22"/>
          <w:szCs w:val="22"/>
        </w:rPr>
        <w:t>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14:paraId="623559EA" w14:textId="77777777" w:rsidR="00EA5A85" w:rsidRPr="00653CBA" w:rsidRDefault="00EA5A85" w:rsidP="00EA5A85">
      <w:pPr>
        <w:pStyle w:val="Default"/>
        <w:numPr>
          <w:ilvl w:val="0"/>
          <w:numId w:val="8"/>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lastRenderedPageBreak/>
        <w:t>Efetuar a entrega do objeto em perfeitas condições de uso, em estrita observância às especificações deste Termo de Referência;</w:t>
      </w:r>
    </w:p>
    <w:p w14:paraId="33C74505" w14:textId="77777777" w:rsidR="00EA5A85" w:rsidRPr="00653CBA" w:rsidRDefault="00EA5A85" w:rsidP="00EA5A85">
      <w:pPr>
        <w:pStyle w:val="Default"/>
        <w:numPr>
          <w:ilvl w:val="0"/>
          <w:numId w:val="8"/>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Comunicar à Administração, no prazo de 24 (vinte e quatro) horas que antecede a data da entrega, os motivos que impossibilitem o cumprimento do prazo previsto, com a devida comprovação;</w:t>
      </w:r>
    </w:p>
    <w:p w14:paraId="7EAF9094" w14:textId="77777777" w:rsidR="00EA5A85" w:rsidRPr="00653CBA" w:rsidRDefault="00EA5A85" w:rsidP="00EA5A85">
      <w:pPr>
        <w:pStyle w:val="Default"/>
        <w:numPr>
          <w:ilvl w:val="0"/>
          <w:numId w:val="8"/>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 xml:space="preserve">Assumir a responsabilidade pelos encargos trabalhistas, fiscais, previdenciários e comerciais resultantes da execução </w:t>
      </w:r>
      <w:r w:rsidR="003F58F2" w:rsidRPr="00653CBA">
        <w:rPr>
          <w:rFonts w:asciiTheme="minorHAnsi" w:hAnsiTheme="minorHAnsi" w:cstheme="minorHAnsi"/>
          <w:sz w:val="22"/>
          <w:szCs w:val="22"/>
        </w:rPr>
        <w:t>contratual</w:t>
      </w:r>
      <w:r w:rsidRPr="00653CBA">
        <w:rPr>
          <w:rFonts w:asciiTheme="minorHAnsi" w:hAnsiTheme="minorHAnsi" w:cstheme="minorHAnsi"/>
          <w:sz w:val="22"/>
          <w:szCs w:val="22"/>
        </w:rPr>
        <w:t>;</w:t>
      </w:r>
    </w:p>
    <w:p w14:paraId="304A6DB6" w14:textId="77777777" w:rsidR="00EA5A85" w:rsidRPr="00653CBA" w:rsidRDefault="00EA5A85" w:rsidP="00EA5A85">
      <w:pPr>
        <w:pStyle w:val="Default"/>
        <w:numPr>
          <w:ilvl w:val="0"/>
          <w:numId w:val="8"/>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E</w:t>
      </w:r>
      <w:r w:rsidR="00FA3ABB" w:rsidRPr="00653CBA">
        <w:rPr>
          <w:rFonts w:asciiTheme="minorHAnsi" w:hAnsiTheme="minorHAnsi" w:cstheme="minorHAnsi"/>
          <w:sz w:val="22"/>
          <w:szCs w:val="22"/>
        </w:rPr>
        <w:t>ntregar</w:t>
      </w:r>
      <w:r w:rsidRPr="00653CBA">
        <w:rPr>
          <w:rFonts w:asciiTheme="minorHAnsi" w:hAnsiTheme="minorHAnsi" w:cstheme="minorHAnsi"/>
          <w:sz w:val="22"/>
          <w:szCs w:val="22"/>
        </w:rPr>
        <w:t xml:space="preserve"> o objeto nas condições pactuadas neste documento;</w:t>
      </w:r>
    </w:p>
    <w:p w14:paraId="325FA0FB" w14:textId="77777777" w:rsidR="00EA5A85" w:rsidRPr="00653CBA" w:rsidRDefault="00EA5A85" w:rsidP="00EA5A85">
      <w:pPr>
        <w:pStyle w:val="Default"/>
        <w:numPr>
          <w:ilvl w:val="0"/>
          <w:numId w:val="8"/>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Providenciar a correção das deficiências, falhas ou irregularidades constatadas pela Contratante na entrega do objeto;</w:t>
      </w:r>
    </w:p>
    <w:p w14:paraId="19AF8A10" w14:textId="77777777" w:rsidR="00EA5A85" w:rsidRPr="00653CBA" w:rsidRDefault="00EA5A85" w:rsidP="00EA5A85">
      <w:pPr>
        <w:pStyle w:val="Default"/>
        <w:numPr>
          <w:ilvl w:val="0"/>
          <w:numId w:val="8"/>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Acatar as orientações da Contratante, sujeitando-se a mais ampla e irrestrita fiscalização, prestando esclarecimentos solicitados e atendendo às reclamações formuladas;</w:t>
      </w:r>
    </w:p>
    <w:p w14:paraId="7E504939" w14:textId="77777777" w:rsidR="00EA5A85" w:rsidRPr="00653CBA" w:rsidRDefault="00EA5A85" w:rsidP="00EA5A85">
      <w:pPr>
        <w:pStyle w:val="Default"/>
        <w:numPr>
          <w:ilvl w:val="0"/>
          <w:numId w:val="8"/>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 xml:space="preserve">Manter todas as condições de habilitação aferidas no processo de contratação durante a vigência </w:t>
      </w:r>
      <w:r w:rsidR="003F58F2" w:rsidRPr="00653CBA">
        <w:rPr>
          <w:rFonts w:asciiTheme="minorHAnsi" w:hAnsiTheme="minorHAnsi" w:cstheme="minorHAnsi"/>
          <w:sz w:val="22"/>
          <w:szCs w:val="22"/>
        </w:rPr>
        <w:t>contratual</w:t>
      </w:r>
      <w:r w:rsidRPr="00653CBA">
        <w:rPr>
          <w:rFonts w:asciiTheme="minorHAnsi" w:hAnsiTheme="minorHAnsi" w:cstheme="minorHAnsi"/>
          <w:sz w:val="22"/>
          <w:szCs w:val="22"/>
        </w:rPr>
        <w:t>;</w:t>
      </w:r>
    </w:p>
    <w:p w14:paraId="6915FF7F" w14:textId="77777777" w:rsidR="00EA5A85" w:rsidRPr="00653CBA" w:rsidRDefault="00EA5A85" w:rsidP="00EA5A85">
      <w:pPr>
        <w:pStyle w:val="Default"/>
        <w:numPr>
          <w:ilvl w:val="0"/>
          <w:numId w:val="8"/>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Cumprir as demais disposições contidas neste Termo de Referência.</w:t>
      </w:r>
    </w:p>
    <w:p w14:paraId="69C5CD1C" w14:textId="77777777" w:rsidR="00EA5A85" w:rsidRPr="00653CBA" w:rsidRDefault="00EA5A85" w:rsidP="00653CBA">
      <w:pPr>
        <w:pStyle w:val="PargrafodaLista"/>
        <w:numPr>
          <w:ilvl w:val="1"/>
          <w:numId w:val="35"/>
        </w:numPr>
        <w:ind w:left="426" w:hanging="426"/>
        <w:jc w:val="both"/>
        <w:rPr>
          <w:rFonts w:asciiTheme="minorHAnsi" w:hAnsiTheme="minorHAnsi" w:cstheme="minorHAnsi"/>
          <w:b/>
          <w:sz w:val="22"/>
          <w:szCs w:val="22"/>
        </w:rPr>
      </w:pPr>
      <w:r w:rsidRPr="00653CBA">
        <w:rPr>
          <w:rFonts w:asciiTheme="minorHAnsi" w:hAnsiTheme="minorHAnsi" w:cstheme="minorHAnsi"/>
          <w:b/>
          <w:sz w:val="22"/>
          <w:szCs w:val="22"/>
        </w:rPr>
        <w:t>Da Contratante:</w:t>
      </w:r>
    </w:p>
    <w:p w14:paraId="645A8F33" w14:textId="77777777" w:rsidR="00EA5A85" w:rsidRPr="00653CBA" w:rsidRDefault="00EA5A85" w:rsidP="00EA5A85">
      <w:pPr>
        <w:pStyle w:val="Default"/>
        <w:numPr>
          <w:ilvl w:val="0"/>
          <w:numId w:val="9"/>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Convocar a adjudicatária, dentro do prazo de eficácia de sua proposta, para assinatura da Ata;</w:t>
      </w:r>
    </w:p>
    <w:p w14:paraId="0134842D" w14:textId="77777777" w:rsidR="00EA5A85" w:rsidRPr="00653CBA" w:rsidRDefault="00EA5A85" w:rsidP="00EA5A85">
      <w:pPr>
        <w:pStyle w:val="Default"/>
        <w:numPr>
          <w:ilvl w:val="0"/>
          <w:numId w:val="9"/>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Publicar o extrato da Ata na forma da Lei;</w:t>
      </w:r>
    </w:p>
    <w:p w14:paraId="56BF745C" w14:textId="77777777" w:rsidR="00EA5A85" w:rsidRPr="00653CBA" w:rsidRDefault="00EA5A85" w:rsidP="00EA5A85">
      <w:pPr>
        <w:pStyle w:val="Default"/>
        <w:numPr>
          <w:ilvl w:val="0"/>
          <w:numId w:val="9"/>
        </w:numPr>
        <w:tabs>
          <w:tab w:val="left" w:pos="284"/>
          <w:tab w:val="left" w:pos="709"/>
        </w:tabs>
        <w:jc w:val="both"/>
        <w:rPr>
          <w:rFonts w:asciiTheme="minorHAnsi" w:hAnsiTheme="minorHAnsi" w:cstheme="minorHAnsi"/>
          <w:color w:val="auto"/>
          <w:sz w:val="22"/>
          <w:szCs w:val="22"/>
        </w:rPr>
      </w:pPr>
      <w:r w:rsidRPr="00653CBA">
        <w:rPr>
          <w:rFonts w:asciiTheme="minorHAnsi" w:hAnsiTheme="minorHAnsi" w:cstheme="minorHAnsi"/>
          <w:color w:val="auto"/>
          <w:sz w:val="22"/>
          <w:szCs w:val="22"/>
        </w:rPr>
        <w:t>Emitir Nota de Empenho e/ou Ordem de Fornecimento;</w:t>
      </w:r>
    </w:p>
    <w:p w14:paraId="09DFC83D" w14:textId="77777777" w:rsidR="00EA5A85" w:rsidRPr="00653CBA" w:rsidRDefault="00EA5A85" w:rsidP="00EA5A85">
      <w:pPr>
        <w:pStyle w:val="Default"/>
        <w:numPr>
          <w:ilvl w:val="0"/>
          <w:numId w:val="9"/>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Exigir o cumprimento de todas as obrigações assumidas pela empresa vencedora, de acordo como os termos deste documento;</w:t>
      </w:r>
    </w:p>
    <w:p w14:paraId="691190CB" w14:textId="77777777" w:rsidR="00EA5A85" w:rsidRPr="00653CBA" w:rsidRDefault="00EA5A85" w:rsidP="00EA5A85">
      <w:pPr>
        <w:pStyle w:val="Default"/>
        <w:numPr>
          <w:ilvl w:val="0"/>
          <w:numId w:val="9"/>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Reservar local apropriado para o recebimento do objeto deste documento;</w:t>
      </w:r>
    </w:p>
    <w:p w14:paraId="61ECA445" w14:textId="77777777" w:rsidR="00EA5A85" w:rsidRPr="00653CBA" w:rsidRDefault="00EA5A85" w:rsidP="00EA5A85">
      <w:pPr>
        <w:pStyle w:val="Default"/>
        <w:numPr>
          <w:ilvl w:val="0"/>
          <w:numId w:val="9"/>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Ter pessoal disponível para o recebimento do objeto no horário previsto neste documento;</w:t>
      </w:r>
    </w:p>
    <w:p w14:paraId="4E66D3D1" w14:textId="77777777" w:rsidR="00EA5A85" w:rsidRPr="00653CBA" w:rsidRDefault="00EA5A85" w:rsidP="00EA5A85">
      <w:pPr>
        <w:pStyle w:val="Default"/>
        <w:numPr>
          <w:ilvl w:val="0"/>
          <w:numId w:val="9"/>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Receber o objeto de acordo com as especificações descritas neste documento;</w:t>
      </w:r>
    </w:p>
    <w:p w14:paraId="59D8D037" w14:textId="77777777" w:rsidR="00EA5A85" w:rsidRPr="00653CBA" w:rsidRDefault="00EA5A85" w:rsidP="00EA5A85">
      <w:pPr>
        <w:pStyle w:val="Default"/>
        <w:numPr>
          <w:ilvl w:val="0"/>
          <w:numId w:val="9"/>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Permitir o livre acesso dos empregados da empresa nas dependências da Contratante para entrega do objeto deste Termo de Referência, desde que uniformizados e identificados com crachá;</w:t>
      </w:r>
    </w:p>
    <w:p w14:paraId="6DB8BF45" w14:textId="77777777" w:rsidR="00EA5A85" w:rsidRPr="00653CBA" w:rsidRDefault="00EA5A85" w:rsidP="00EA5A85">
      <w:pPr>
        <w:pStyle w:val="Default"/>
        <w:numPr>
          <w:ilvl w:val="0"/>
          <w:numId w:val="9"/>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Efetuar o pagamento nas condições e preço pactuado;</w:t>
      </w:r>
    </w:p>
    <w:p w14:paraId="638EAC7B" w14:textId="77777777" w:rsidR="00EA5A85" w:rsidRPr="00653CBA" w:rsidRDefault="00EA5A85" w:rsidP="00EA5A85">
      <w:pPr>
        <w:pStyle w:val="Default"/>
        <w:numPr>
          <w:ilvl w:val="0"/>
          <w:numId w:val="9"/>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Comunicar à Contratada, por escrito, sobre imperfeições, falhas ou irregularidades verificadas no objeto fornecido, para que seja substituído, reparado ou corrigido, sem prejuízo das penalidades cabíveis;</w:t>
      </w:r>
    </w:p>
    <w:p w14:paraId="737BD29B" w14:textId="77777777" w:rsidR="00EA5A85" w:rsidRPr="00653CBA" w:rsidRDefault="00EA5A85" w:rsidP="00EA5A85">
      <w:pPr>
        <w:pStyle w:val="Default"/>
        <w:numPr>
          <w:ilvl w:val="0"/>
          <w:numId w:val="9"/>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 xml:space="preserve">Acompanhar e fiscalizar </w:t>
      </w:r>
      <w:r w:rsidR="00FA3ABB" w:rsidRPr="00653CBA">
        <w:rPr>
          <w:rFonts w:asciiTheme="minorHAnsi" w:hAnsiTheme="minorHAnsi" w:cstheme="minorHAnsi"/>
          <w:sz w:val="22"/>
          <w:szCs w:val="22"/>
        </w:rPr>
        <w:t>e acompanhamento das entregas</w:t>
      </w:r>
      <w:r w:rsidRPr="00653CBA">
        <w:rPr>
          <w:rFonts w:asciiTheme="minorHAnsi" w:hAnsiTheme="minorHAnsi" w:cstheme="minorHAnsi"/>
          <w:sz w:val="22"/>
          <w:szCs w:val="22"/>
        </w:rPr>
        <w:t>, por intermédio de representante especialmente designado;</w:t>
      </w:r>
    </w:p>
    <w:p w14:paraId="704B8209" w14:textId="77777777" w:rsidR="00EA5A85" w:rsidRPr="00653CBA" w:rsidRDefault="00EA5A85" w:rsidP="00EA5A85">
      <w:pPr>
        <w:pStyle w:val="Default"/>
        <w:numPr>
          <w:ilvl w:val="0"/>
          <w:numId w:val="9"/>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Aplicar à Contratada as penalidades regulamentares contratuais.</w:t>
      </w:r>
    </w:p>
    <w:p w14:paraId="52DF871E" w14:textId="77777777" w:rsidR="00EA5A85" w:rsidRPr="00653CBA" w:rsidRDefault="00EA5A85" w:rsidP="00EA5A85">
      <w:pPr>
        <w:pStyle w:val="Default"/>
        <w:tabs>
          <w:tab w:val="left" w:pos="284"/>
          <w:tab w:val="left" w:pos="709"/>
        </w:tabs>
        <w:ind w:left="709"/>
        <w:jc w:val="both"/>
        <w:rPr>
          <w:rFonts w:asciiTheme="minorHAnsi" w:hAnsiTheme="minorHAnsi" w:cstheme="minorHAnsi"/>
          <w:sz w:val="22"/>
          <w:szCs w:val="22"/>
        </w:rPr>
      </w:pPr>
    </w:p>
    <w:p w14:paraId="644F79EA" w14:textId="77777777" w:rsidR="00EA5A85" w:rsidRPr="00653CBA" w:rsidRDefault="00EA5A85" w:rsidP="00653CBA">
      <w:pPr>
        <w:pStyle w:val="PargrafodaLista"/>
        <w:numPr>
          <w:ilvl w:val="0"/>
          <w:numId w:val="35"/>
        </w:numPr>
        <w:pBdr>
          <w:bottom w:val="single" w:sz="4" w:space="0" w:color="auto"/>
        </w:pBdr>
        <w:tabs>
          <w:tab w:val="left" w:pos="284"/>
          <w:tab w:val="left" w:pos="426"/>
        </w:tabs>
        <w:spacing w:after="60"/>
        <w:ind w:left="0" w:firstLine="0"/>
        <w:jc w:val="both"/>
        <w:rPr>
          <w:rFonts w:asciiTheme="minorHAnsi" w:eastAsia="Calibri" w:hAnsiTheme="minorHAnsi" w:cstheme="minorHAnsi"/>
          <w:b/>
          <w:sz w:val="22"/>
          <w:szCs w:val="22"/>
        </w:rPr>
      </w:pPr>
      <w:r w:rsidRPr="00653CBA">
        <w:rPr>
          <w:rFonts w:asciiTheme="minorHAnsi" w:hAnsiTheme="minorHAnsi" w:cstheme="minorHAnsi"/>
          <w:b/>
          <w:kern w:val="32"/>
          <w:sz w:val="22"/>
          <w:szCs w:val="22"/>
        </w:rPr>
        <w:t>DO PAGAMENTO</w:t>
      </w:r>
    </w:p>
    <w:p w14:paraId="5804F50D" w14:textId="77777777" w:rsidR="00EA5A85" w:rsidRPr="00653CBA" w:rsidRDefault="00EA5A85" w:rsidP="00653CBA">
      <w:pPr>
        <w:pStyle w:val="PargrafodaLista"/>
        <w:numPr>
          <w:ilvl w:val="1"/>
          <w:numId w:val="35"/>
        </w:numPr>
        <w:spacing w:after="60"/>
        <w:ind w:left="426" w:hanging="426"/>
        <w:jc w:val="both"/>
        <w:rPr>
          <w:rFonts w:asciiTheme="minorHAnsi" w:eastAsia="Calibri" w:hAnsiTheme="minorHAnsi" w:cstheme="minorHAnsi"/>
          <w:sz w:val="22"/>
          <w:szCs w:val="22"/>
        </w:rPr>
      </w:pPr>
      <w:r w:rsidRPr="00653CBA">
        <w:rPr>
          <w:rFonts w:asciiTheme="minorHAnsi" w:hAnsiTheme="minorHAnsi" w:cstheme="minorHAnsi"/>
          <w:sz w:val="22"/>
          <w:szCs w:val="22"/>
        </w:rPr>
        <w:t xml:space="preserve">O pagamento será efetuado pela Contratante, de acordo com o quantitativo efetivamente </w:t>
      </w:r>
      <w:r w:rsidR="0074408A" w:rsidRPr="00653CBA">
        <w:rPr>
          <w:rFonts w:asciiTheme="minorHAnsi" w:hAnsiTheme="minorHAnsi" w:cstheme="minorHAnsi"/>
          <w:sz w:val="22"/>
          <w:szCs w:val="22"/>
        </w:rPr>
        <w:t>entregue</w:t>
      </w:r>
      <w:r w:rsidRPr="00653CBA">
        <w:rPr>
          <w:rFonts w:asciiTheme="minorHAnsi" w:hAnsiTheme="minorHAnsi" w:cstheme="minorHAnsi"/>
          <w:sz w:val="22"/>
          <w:szCs w:val="22"/>
        </w:rPr>
        <w:t xml:space="preserve">, através de depósito bancário em conta corrente fornecida pela contratada, em até 30 (trinta) dias, contados da apresentação de requerimento, nota fiscal, recibo e certidões necessárias, devidamente analisadas e atestadas pelo servidor designado pela Contratante. </w:t>
      </w:r>
    </w:p>
    <w:p w14:paraId="5139D4E7" w14:textId="77777777" w:rsidR="00EA5A85" w:rsidRPr="00653CBA" w:rsidRDefault="00EA5A85" w:rsidP="00653CBA">
      <w:pPr>
        <w:pStyle w:val="PargrafodaLista"/>
        <w:numPr>
          <w:ilvl w:val="1"/>
          <w:numId w:val="35"/>
        </w:numPr>
        <w:spacing w:after="60"/>
        <w:ind w:left="426" w:hanging="426"/>
        <w:jc w:val="both"/>
        <w:rPr>
          <w:rFonts w:asciiTheme="minorHAnsi" w:eastAsia="Calibri" w:hAnsiTheme="minorHAnsi" w:cstheme="minorHAnsi"/>
          <w:sz w:val="22"/>
          <w:szCs w:val="22"/>
        </w:rPr>
      </w:pPr>
      <w:r w:rsidRPr="00653CBA">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14:paraId="32A99250" w14:textId="77777777" w:rsidR="00EA5A85" w:rsidRPr="00653CBA" w:rsidRDefault="00EA5A85" w:rsidP="00653CBA">
      <w:pPr>
        <w:pStyle w:val="PargrafodaLista"/>
        <w:numPr>
          <w:ilvl w:val="1"/>
          <w:numId w:val="35"/>
        </w:numPr>
        <w:spacing w:after="60"/>
        <w:ind w:left="426" w:hanging="426"/>
        <w:jc w:val="both"/>
        <w:rPr>
          <w:rFonts w:asciiTheme="minorHAnsi" w:hAnsiTheme="minorHAnsi" w:cstheme="minorHAnsi"/>
          <w:sz w:val="22"/>
          <w:szCs w:val="22"/>
        </w:rPr>
      </w:pPr>
      <w:r w:rsidRPr="00653CBA">
        <w:rPr>
          <w:rFonts w:asciiTheme="minorHAnsi" w:hAnsiTheme="minorHAnsi" w:cstheme="minorHAnsi"/>
          <w:sz w:val="22"/>
          <w:szCs w:val="22"/>
        </w:rPr>
        <w:t>Os pagamentos podem ser realizados com recursos próprios e/</w:t>
      </w:r>
      <w:r w:rsidR="00BD732D" w:rsidRPr="00653CBA">
        <w:rPr>
          <w:rFonts w:asciiTheme="minorHAnsi" w:hAnsiTheme="minorHAnsi" w:cstheme="minorHAnsi"/>
          <w:sz w:val="22"/>
          <w:szCs w:val="22"/>
        </w:rPr>
        <w:t>ou com</w:t>
      </w:r>
      <w:r w:rsidRPr="00653CBA">
        <w:rPr>
          <w:rFonts w:asciiTheme="minorHAnsi" w:hAnsiTheme="minorHAnsi" w:cstheme="minorHAnsi"/>
          <w:sz w:val="22"/>
          <w:szCs w:val="22"/>
        </w:rPr>
        <w:t xml:space="preserve"> recursos de convênios.</w:t>
      </w:r>
    </w:p>
    <w:p w14:paraId="2E5ECC39" w14:textId="77777777" w:rsidR="00EA5A85" w:rsidRPr="00653CBA" w:rsidRDefault="00EA5A85" w:rsidP="00EA5A85">
      <w:pPr>
        <w:pStyle w:val="PargrafodaLista"/>
        <w:spacing w:after="60"/>
        <w:jc w:val="both"/>
        <w:rPr>
          <w:rFonts w:asciiTheme="minorHAnsi" w:hAnsiTheme="minorHAnsi" w:cstheme="minorHAnsi"/>
          <w:sz w:val="22"/>
          <w:szCs w:val="22"/>
        </w:rPr>
      </w:pPr>
    </w:p>
    <w:p w14:paraId="05CD734A" w14:textId="77777777" w:rsidR="00EA5A85" w:rsidRPr="00653CBA" w:rsidRDefault="00EA5A85" w:rsidP="00653CBA">
      <w:pPr>
        <w:pStyle w:val="PargrafodaLista"/>
        <w:numPr>
          <w:ilvl w:val="0"/>
          <w:numId w:val="35"/>
        </w:numPr>
        <w:pBdr>
          <w:bottom w:val="single" w:sz="4" w:space="1" w:color="auto"/>
        </w:pBdr>
        <w:tabs>
          <w:tab w:val="left" w:pos="426"/>
        </w:tabs>
        <w:ind w:left="0" w:firstLine="0"/>
        <w:jc w:val="both"/>
        <w:rPr>
          <w:rFonts w:asciiTheme="minorHAnsi" w:hAnsiTheme="minorHAnsi" w:cstheme="minorHAnsi"/>
          <w:b/>
          <w:sz w:val="22"/>
          <w:szCs w:val="22"/>
        </w:rPr>
      </w:pPr>
      <w:r w:rsidRPr="00653CBA">
        <w:rPr>
          <w:rFonts w:asciiTheme="minorHAnsi" w:hAnsiTheme="minorHAnsi" w:cstheme="minorHAnsi"/>
          <w:b/>
          <w:sz w:val="22"/>
          <w:szCs w:val="22"/>
        </w:rPr>
        <w:t>DA ATA DE REGISTRO DE PREÇOS</w:t>
      </w:r>
    </w:p>
    <w:p w14:paraId="35CC836C" w14:textId="77777777" w:rsidR="00EA5A85" w:rsidRPr="00653CBA" w:rsidRDefault="00EA5A85"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sz w:val="22"/>
          <w:szCs w:val="22"/>
        </w:rPr>
      </w:pPr>
      <w:r w:rsidRPr="00653CBA">
        <w:rPr>
          <w:rFonts w:asciiTheme="minorHAnsi" w:hAnsiTheme="minorHAnsi" w:cstheme="minorHAnsi"/>
          <w:sz w:val="22"/>
          <w:szCs w:val="22"/>
        </w:rPr>
        <w:t xml:space="preserve">O prazo de validade da ARP será de 12 (doze) meses, contados a partir da sua assinatura, tendo sua </w:t>
      </w:r>
      <w:r w:rsidRPr="00653CBA">
        <w:rPr>
          <w:rFonts w:asciiTheme="minorHAnsi" w:hAnsiTheme="minorHAnsi" w:cstheme="minorHAnsi"/>
          <w:bCs/>
          <w:sz w:val="22"/>
          <w:szCs w:val="22"/>
        </w:rPr>
        <w:t>eficácia</w:t>
      </w:r>
      <w:r w:rsidRPr="00653CBA">
        <w:rPr>
          <w:rFonts w:asciiTheme="minorHAnsi" w:hAnsiTheme="minorHAnsi" w:cstheme="minorHAnsi"/>
          <w:sz w:val="22"/>
          <w:szCs w:val="22"/>
        </w:rPr>
        <w:t xml:space="preserve"> a partir da data de publicação do seu extrato no Diário Oficial do Município. </w:t>
      </w:r>
    </w:p>
    <w:p w14:paraId="01DAA027" w14:textId="77777777" w:rsidR="00EA5A85" w:rsidRPr="00653CBA" w:rsidRDefault="00EA5A85"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sz w:val="22"/>
          <w:szCs w:val="22"/>
        </w:rPr>
      </w:pPr>
      <w:r w:rsidRPr="00653CBA">
        <w:rPr>
          <w:rFonts w:asciiTheme="minorHAnsi" w:hAnsiTheme="minorHAnsi" w:cstheme="minorHAnsi"/>
          <w:sz w:val="22"/>
          <w:szCs w:val="22"/>
        </w:rPr>
        <w:lastRenderedPageBreak/>
        <w:t>As quantidades previstas para os itens com preços registrados poderão ser remanejadas pelo órgão gerenciador entre os órgãos participantes e não participantes do procedimento licitatório para registro de preços.</w:t>
      </w:r>
    </w:p>
    <w:p w14:paraId="3B3EAA72" w14:textId="77777777" w:rsidR="00EA5A85" w:rsidRPr="00653CBA" w:rsidRDefault="00EA5A85"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sz w:val="22"/>
          <w:szCs w:val="22"/>
        </w:rPr>
      </w:pPr>
      <w:r w:rsidRPr="00653CBA">
        <w:rPr>
          <w:rFonts w:asciiTheme="minorHAnsi" w:hAnsiTheme="minorHAnsi" w:cstheme="minorHAnsi"/>
          <w:sz w:val="22"/>
          <w:szCs w:val="22"/>
        </w:rPr>
        <w:t>O remanejamento de que trata o item supra somente poderá ser feito de órgão participante para órgão participante e de órgão participante para órgão não participante.</w:t>
      </w:r>
    </w:p>
    <w:p w14:paraId="6E1DACAF" w14:textId="77777777" w:rsidR="00EA5A85" w:rsidRPr="00653CBA" w:rsidRDefault="00EA5A85"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sz w:val="22"/>
          <w:szCs w:val="22"/>
        </w:rPr>
      </w:pPr>
      <w:r w:rsidRPr="00653CBA">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w:t>
      </w:r>
      <w:proofErr w:type="gramStart"/>
      <w:r w:rsidRPr="00653CBA">
        <w:rPr>
          <w:rFonts w:asciiTheme="minorHAnsi" w:hAnsiTheme="minorHAnsi" w:cstheme="minorHAnsi"/>
          <w:sz w:val="22"/>
          <w:szCs w:val="22"/>
        </w:rPr>
        <w:t>Abril</w:t>
      </w:r>
      <w:proofErr w:type="gramEnd"/>
      <w:r w:rsidRPr="00653CBA">
        <w:rPr>
          <w:rFonts w:asciiTheme="minorHAnsi" w:hAnsiTheme="minorHAnsi" w:cstheme="minorHAnsi"/>
          <w:sz w:val="22"/>
          <w:szCs w:val="22"/>
        </w:rPr>
        <w:t xml:space="preserve"> de 2013.</w:t>
      </w:r>
    </w:p>
    <w:p w14:paraId="03769B2E" w14:textId="77777777" w:rsidR="00A12FE4" w:rsidRPr="00653CBA" w:rsidRDefault="00A12FE4"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sz w:val="22"/>
          <w:szCs w:val="22"/>
        </w:rPr>
      </w:pPr>
      <w:r w:rsidRPr="00653CBA">
        <w:rPr>
          <w:rFonts w:asciiTheme="minorHAnsi" w:hAnsiTheme="minorHAnsi" w:cstheme="minorHAnsi"/>
          <w:sz w:val="22"/>
          <w:szCs w:val="22"/>
        </w:rPr>
        <w:t>A gestão da ARP caberá à Agência Municipal de Regulação de Serviços Delegados – ARSER, situada Eng. Roberto Gonçalves Menezes (Antiga Rua da Praia) 71 - Centro, Maceió - AL, 57020-680 Telefone (82) 3315-3713/14/15</w:t>
      </w:r>
      <w:r w:rsidR="009672DA" w:rsidRPr="00653CBA">
        <w:rPr>
          <w:rFonts w:asciiTheme="minorHAnsi" w:hAnsiTheme="minorHAnsi" w:cstheme="minorHAnsi"/>
          <w:sz w:val="22"/>
          <w:szCs w:val="22"/>
        </w:rPr>
        <w:t xml:space="preserve">     </w:t>
      </w:r>
    </w:p>
    <w:p w14:paraId="782BF2DF" w14:textId="77777777" w:rsidR="00EA5A85" w:rsidRPr="00653CBA" w:rsidRDefault="00EA5A85"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sz w:val="22"/>
          <w:szCs w:val="22"/>
        </w:rPr>
      </w:pPr>
      <w:r w:rsidRPr="00653CBA">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653CBA">
        <w:rPr>
          <w:rFonts w:asciiTheme="minorHAnsi" w:hAnsiTheme="minorHAnsi" w:cstheme="minorHAnsi"/>
          <w:bCs/>
          <w:sz w:val="22"/>
          <w:szCs w:val="22"/>
        </w:rPr>
        <w:t>contratuais</w:t>
      </w:r>
      <w:r w:rsidRPr="00653CBA">
        <w:rPr>
          <w:rFonts w:asciiTheme="minorHAnsi" w:hAnsiTheme="minorHAnsi" w:cstheme="minorHAnsi"/>
          <w:sz w:val="22"/>
          <w:szCs w:val="22"/>
        </w:rPr>
        <w:t>, em relação às suas próprias contratações, informando as ocorrências ao órgão gerenciador, para registro no SICAF.</w:t>
      </w:r>
    </w:p>
    <w:p w14:paraId="491159EF" w14:textId="77777777" w:rsidR="00EA5A85" w:rsidRPr="00653CBA" w:rsidRDefault="00EA5A85"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sz w:val="22"/>
          <w:szCs w:val="22"/>
        </w:rPr>
      </w:pPr>
      <w:r w:rsidRPr="00653CBA">
        <w:rPr>
          <w:rFonts w:asciiTheme="minorHAnsi" w:hAnsiTheme="minorHAnsi" w:cstheme="minorHAnsi"/>
          <w:bCs/>
          <w:sz w:val="22"/>
          <w:szCs w:val="22"/>
        </w:rPr>
        <w:t>Caberá</w:t>
      </w:r>
      <w:r w:rsidRPr="00653CBA">
        <w:rPr>
          <w:rFonts w:asciiTheme="minorHAnsi" w:hAnsiTheme="minorHAnsi" w:cstheme="minorHAnsi"/>
          <w:sz w:val="22"/>
          <w:szCs w:val="22"/>
        </w:rPr>
        <w:t xml:space="preserve"> ao Gerenciador da Ata realizar, periodicamente, pesquisa de mercado para comprovação da vantajosidade dos preços registrados.</w:t>
      </w:r>
    </w:p>
    <w:p w14:paraId="39B408A8" w14:textId="77777777" w:rsidR="002D640E" w:rsidRPr="00653CBA" w:rsidRDefault="002D640E"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sz w:val="22"/>
          <w:szCs w:val="22"/>
        </w:rPr>
      </w:pPr>
      <w:r w:rsidRPr="00653CBA">
        <w:rPr>
          <w:rFonts w:asciiTheme="minorHAnsi" w:hAnsiTheme="minorHAnsi" w:cstheme="minorHAnsi"/>
          <w:sz w:val="22"/>
          <w:szCs w:val="22"/>
        </w:rPr>
        <w:t>Para efeito do disposto no subitem 11.3, caberá ao Órgão Gerenciador autorizar o remanejamento solicitado, com a redução do quantitativo inicialmente informado pelo Órgão Participante, desde que haja prévia anuência do Órgão que vier a sofre redução dos quantitativos informados.</w:t>
      </w:r>
    </w:p>
    <w:p w14:paraId="4ABCDEE9" w14:textId="77777777" w:rsidR="00EA5A85" w:rsidRPr="00653CBA" w:rsidRDefault="00EA5A85" w:rsidP="00EA5A85">
      <w:pPr>
        <w:pStyle w:val="PargrafodaLista"/>
        <w:tabs>
          <w:tab w:val="left" w:pos="284"/>
        </w:tabs>
        <w:ind w:left="0"/>
        <w:jc w:val="both"/>
        <w:rPr>
          <w:rFonts w:asciiTheme="minorHAnsi" w:hAnsiTheme="minorHAnsi" w:cstheme="minorHAnsi"/>
          <w:sz w:val="22"/>
          <w:szCs w:val="22"/>
        </w:rPr>
      </w:pPr>
    </w:p>
    <w:p w14:paraId="4AC06E3B" w14:textId="77777777" w:rsidR="00EA5A85" w:rsidRPr="00653CBA" w:rsidRDefault="00EA5A85" w:rsidP="00653CBA">
      <w:pPr>
        <w:pStyle w:val="PargrafodaLista"/>
        <w:numPr>
          <w:ilvl w:val="0"/>
          <w:numId w:val="35"/>
        </w:numPr>
        <w:pBdr>
          <w:bottom w:val="single" w:sz="4" w:space="1" w:color="auto"/>
        </w:pBdr>
        <w:tabs>
          <w:tab w:val="left" w:pos="426"/>
        </w:tabs>
        <w:spacing w:after="50"/>
        <w:ind w:left="0" w:firstLine="0"/>
        <w:jc w:val="both"/>
        <w:rPr>
          <w:rFonts w:asciiTheme="minorHAnsi" w:eastAsia="Calibri" w:hAnsiTheme="minorHAnsi" w:cstheme="minorHAnsi"/>
          <w:b/>
          <w:sz w:val="22"/>
          <w:szCs w:val="22"/>
        </w:rPr>
      </w:pPr>
      <w:r w:rsidRPr="00653CBA">
        <w:rPr>
          <w:rFonts w:asciiTheme="minorHAnsi" w:hAnsiTheme="minorHAnsi" w:cstheme="minorHAnsi"/>
          <w:b/>
          <w:kern w:val="32"/>
          <w:sz w:val="22"/>
          <w:szCs w:val="22"/>
        </w:rPr>
        <w:t>DA CONTRATAÇÃO</w:t>
      </w:r>
    </w:p>
    <w:p w14:paraId="5351A240" w14:textId="203569B3" w:rsidR="009E714A" w:rsidRPr="00653CBA" w:rsidRDefault="009E714A"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sz w:val="22"/>
          <w:szCs w:val="22"/>
        </w:rPr>
      </w:pPr>
      <w:r w:rsidRPr="00EF0D48">
        <w:rPr>
          <w:rFonts w:asciiTheme="minorHAnsi" w:hAnsiTheme="minorHAnsi" w:cstheme="minorHAnsi"/>
          <w:sz w:val="22"/>
          <w:szCs w:val="22"/>
          <w:highlight w:val="yellow"/>
        </w:rPr>
        <w:t xml:space="preserve">O </w:t>
      </w:r>
      <w:r w:rsidR="00653CBA" w:rsidRPr="00EF0D48">
        <w:rPr>
          <w:rFonts w:asciiTheme="minorHAnsi" w:hAnsiTheme="minorHAnsi" w:cstheme="minorHAnsi"/>
          <w:sz w:val="22"/>
          <w:szCs w:val="22"/>
          <w:highlight w:val="yellow"/>
        </w:rPr>
        <w:t>instrumento contratual</w:t>
      </w:r>
      <w:r w:rsidRPr="00EF0D48">
        <w:rPr>
          <w:rFonts w:asciiTheme="minorHAnsi" w:hAnsiTheme="minorHAnsi" w:cstheme="minorHAnsi"/>
          <w:sz w:val="22"/>
          <w:szCs w:val="22"/>
        </w:rPr>
        <w:t xml:space="preserve"> será</w:t>
      </w:r>
      <w:r w:rsidRPr="00653CBA">
        <w:rPr>
          <w:rFonts w:asciiTheme="minorHAnsi" w:hAnsiTheme="minorHAnsi" w:cstheme="minorHAnsi"/>
          <w:sz w:val="22"/>
          <w:szCs w:val="22"/>
        </w:rPr>
        <w:t xml:space="preserve"> substituído por Nota de Empenho e/ou por Ordem de Fornecimento.</w:t>
      </w:r>
    </w:p>
    <w:p w14:paraId="7DCA62C3" w14:textId="77777777" w:rsidR="00EA5A85" w:rsidRPr="00653CBA" w:rsidRDefault="00EA5A85"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sz w:val="22"/>
          <w:szCs w:val="22"/>
        </w:rPr>
      </w:pPr>
      <w:r w:rsidRPr="00653CBA">
        <w:rPr>
          <w:rFonts w:asciiTheme="minorHAnsi" w:hAnsiTheme="minorHAnsi" w:cstheme="minorHAnsi"/>
          <w:bCs/>
          <w:sz w:val="22"/>
          <w:szCs w:val="22"/>
        </w:rPr>
        <w:t xml:space="preserve">O prazo para a licitante vencedora assinar </w:t>
      </w:r>
      <w:r w:rsidRPr="00653CBA">
        <w:rPr>
          <w:rFonts w:asciiTheme="minorHAnsi" w:hAnsiTheme="minorHAnsi" w:cstheme="minorHAnsi"/>
          <w:sz w:val="22"/>
          <w:szCs w:val="22"/>
        </w:rPr>
        <w:t xml:space="preserve">o respectivo </w:t>
      </w:r>
      <w:r w:rsidR="000E2DEE" w:rsidRPr="00653CBA">
        <w:rPr>
          <w:rFonts w:asciiTheme="minorHAnsi" w:hAnsiTheme="minorHAnsi" w:cstheme="minorHAnsi"/>
          <w:sz w:val="22"/>
          <w:szCs w:val="22"/>
        </w:rPr>
        <w:t>instrumento contratual</w:t>
      </w:r>
      <w:r w:rsidRPr="00653CBA">
        <w:rPr>
          <w:rFonts w:asciiTheme="minorHAnsi" w:hAnsiTheme="minorHAnsi" w:cstheme="minorHAnsi"/>
          <w:sz w:val="22"/>
          <w:szCs w:val="22"/>
        </w:rPr>
        <w:t xml:space="preserve"> aceitar ou retirar a nota de empenho</w:t>
      </w:r>
      <w:r w:rsidRPr="00653CBA">
        <w:rPr>
          <w:rFonts w:asciiTheme="minorHAnsi" w:hAnsiTheme="minorHAnsi" w:cs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14:paraId="583BDA29" w14:textId="77777777" w:rsidR="00EA5A85" w:rsidRPr="00653CBA" w:rsidRDefault="00EA5A85"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sz w:val="22"/>
          <w:szCs w:val="22"/>
        </w:rPr>
      </w:pPr>
      <w:r w:rsidRPr="00653CBA">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BD732D" w:rsidRPr="00653CBA">
        <w:rPr>
          <w:rFonts w:asciiTheme="minorHAnsi" w:hAnsiTheme="minorHAnsi" w:cstheme="minorHAnsi"/>
          <w:bCs/>
          <w:sz w:val="22"/>
          <w:szCs w:val="22"/>
        </w:rPr>
        <w:t>subsequentes</w:t>
      </w:r>
      <w:r w:rsidRPr="00653CBA">
        <w:rPr>
          <w:rFonts w:asciiTheme="minorHAnsi" w:hAnsiTheme="minorHAnsi" w:cstheme="minorHAnsi"/>
          <w:bCs/>
          <w:sz w:val="22"/>
          <w:szCs w:val="22"/>
        </w:rPr>
        <w:t xml:space="preserve"> e a qualificação das licitantes, na ordem de classificação, e assim sucessivamente, até a apuração de uma que atenda ao edital, sendo esta declarada vencedora.</w:t>
      </w:r>
    </w:p>
    <w:p w14:paraId="0B2D3289" w14:textId="77777777" w:rsidR="00EA5A85" w:rsidRPr="00653CBA" w:rsidRDefault="00EA5A85" w:rsidP="00EA5A85">
      <w:pPr>
        <w:pStyle w:val="PargrafodaLista"/>
        <w:autoSpaceDE w:val="0"/>
        <w:autoSpaceDN w:val="0"/>
        <w:adjustRightInd w:val="0"/>
        <w:spacing w:after="50"/>
        <w:ind w:left="567"/>
        <w:jc w:val="both"/>
        <w:rPr>
          <w:rFonts w:asciiTheme="minorHAnsi" w:hAnsiTheme="minorHAnsi" w:cstheme="minorHAnsi"/>
          <w:sz w:val="22"/>
          <w:szCs w:val="22"/>
        </w:rPr>
      </w:pPr>
    </w:p>
    <w:p w14:paraId="5FF86ADD" w14:textId="77777777" w:rsidR="00EA5A85" w:rsidRPr="00653CBA" w:rsidRDefault="00EA5A85" w:rsidP="00653CBA">
      <w:pPr>
        <w:pStyle w:val="PargrafodaLista"/>
        <w:numPr>
          <w:ilvl w:val="0"/>
          <w:numId w:val="35"/>
        </w:numPr>
        <w:pBdr>
          <w:bottom w:val="single" w:sz="4" w:space="1" w:color="auto"/>
        </w:pBdr>
        <w:tabs>
          <w:tab w:val="left" w:pos="426"/>
        </w:tabs>
        <w:spacing w:after="50"/>
        <w:ind w:left="0" w:firstLine="0"/>
        <w:jc w:val="both"/>
        <w:rPr>
          <w:rFonts w:asciiTheme="minorHAnsi" w:hAnsiTheme="minorHAnsi" w:cstheme="minorHAnsi"/>
          <w:b/>
          <w:sz w:val="22"/>
          <w:szCs w:val="22"/>
        </w:rPr>
      </w:pPr>
      <w:r w:rsidRPr="00653CBA">
        <w:rPr>
          <w:rFonts w:asciiTheme="minorHAnsi" w:hAnsiTheme="minorHAnsi" w:cstheme="minorHAnsi"/>
          <w:b/>
          <w:sz w:val="22"/>
          <w:szCs w:val="22"/>
        </w:rPr>
        <w:t>DA FISCALIZAÇÃ</w:t>
      </w:r>
      <w:r w:rsidR="00806140" w:rsidRPr="00653CBA">
        <w:rPr>
          <w:rFonts w:asciiTheme="minorHAnsi" w:hAnsiTheme="minorHAnsi" w:cstheme="minorHAnsi"/>
          <w:b/>
          <w:sz w:val="22"/>
          <w:szCs w:val="22"/>
        </w:rPr>
        <w:t>O</w:t>
      </w:r>
    </w:p>
    <w:p w14:paraId="582889DC" w14:textId="77777777" w:rsidR="00EA5A85" w:rsidRPr="00653CBA" w:rsidRDefault="00EA5A85"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b/>
          <w:sz w:val="22"/>
          <w:szCs w:val="22"/>
        </w:rPr>
      </w:pPr>
      <w:r w:rsidRPr="00653CBA">
        <w:rPr>
          <w:rFonts w:asciiTheme="minorHAnsi" w:hAnsiTheme="minorHAnsi" w:cstheme="minorHAnsi"/>
          <w:sz w:val="22"/>
          <w:szCs w:val="22"/>
        </w:rPr>
        <w:t xml:space="preserve">A </w:t>
      </w:r>
      <w:r w:rsidRPr="00653CBA">
        <w:rPr>
          <w:rFonts w:asciiTheme="minorHAnsi" w:hAnsiTheme="minorHAnsi" w:cstheme="minorHAnsi"/>
          <w:bCs/>
          <w:sz w:val="22"/>
          <w:szCs w:val="22"/>
        </w:rPr>
        <w:t>contratação</w:t>
      </w:r>
      <w:r w:rsidRPr="00653CBA">
        <w:rPr>
          <w:rFonts w:asciiTheme="minorHAnsi" w:hAnsiTheme="minorHAnsi" w:cstheme="minorHAnsi"/>
          <w:sz w:val="22"/>
          <w:szCs w:val="22"/>
        </w:rPr>
        <w:t xml:space="preserve"> será acompanhada e fiscalizada por servidor a ser designado pelo Gestor da Pasta.</w:t>
      </w:r>
    </w:p>
    <w:p w14:paraId="263D9424" w14:textId="77777777" w:rsidR="00EA5A85" w:rsidRPr="00653CBA" w:rsidRDefault="00EA5A85"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sz w:val="22"/>
          <w:szCs w:val="22"/>
        </w:rPr>
      </w:pPr>
      <w:r w:rsidRPr="00653CBA">
        <w:rPr>
          <w:rFonts w:asciiTheme="minorHAnsi" w:hAnsiTheme="minorHAnsi" w:cstheme="minorHAnsi"/>
          <w:sz w:val="22"/>
          <w:szCs w:val="22"/>
        </w:rPr>
        <w:t xml:space="preserve">O fiscal da contratação terá, entre outras, as seguintes atribuições: </w:t>
      </w:r>
    </w:p>
    <w:p w14:paraId="2368ED0A" w14:textId="77777777" w:rsidR="00EA5A85" w:rsidRPr="00653CBA" w:rsidRDefault="00EA5A85" w:rsidP="00EA5A85">
      <w:pPr>
        <w:pStyle w:val="Default"/>
        <w:numPr>
          <w:ilvl w:val="0"/>
          <w:numId w:val="10"/>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 xml:space="preserve">Expedir ordens de fornecimento; </w:t>
      </w:r>
    </w:p>
    <w:p w14:paraId="0B5A68CF" w14:textId="77777777" w:rsidR="00EA5A85" w:rsidRPr="00653CBA" w:rsidRDefault="00EA5A85" w:rsidP="00EA5A85">
      <w:pPr>
        <w:pStyle w:val="Default"/>
        <w:numPr>
          <w:ilvl w:val="0"/>
          <w:numId w:val="10"/>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 xml:space="preserve">Proceder ao acompanhamento </w:t>
      </w:r>
      <w:r w:rsidR="00046F41" w:rsidRPr="00653CBA">
        <w:rPr>
          <w:rFonts w:asciiTheme="minorHAnsi" w:hAnsiTheme="minorHAnsi" w:cstheme="minorHAnsi"/>
          <w:sz w:val="22"/>
          <w:szCs w:val="22"/>
        </w:rPr>
        <w:t>da entrega do objeto</w:t>
      </w:r>
      <w:r w:rsidR="0033483E" w:rsidRPr="00653CBA">
        <w:rPr>
          <w:rFonts w:asciiTheme="minorHAnsi" w:hAnsiTheme="minorHAnsi" w:cstheme="minorHAnsi"/>
          <w:sz w:val="22"/>
          <w:szCs w:val="22"/>
        </w:rPr>
        <w:t xml:space="preserve"> quanto à quantidade e a qualidade desejada</w:t>
      </w:r>
      <w:r w:rsidRPr="00653CBA">
        <w:rPr>
          <w:rFonts w:asciiTheme="minorHAnsi" w:hAnsiTheme="minorHAnsi" w:cstheme="minorHAnsi"/>
          <w:sz w:val="22"/>
          <w:szCs w:val="22"/>
        </w:rPr>
        <w:t>;</w:t>
      </w:r>
    </w:p>
    <w:p w14:paraId="26738E50" w14:textId="77777777" w:rsidR="00EA5A85" w:rsidRPr="00653CBA" w:rsidRDefault="00EA5A85" w:rsidP="00EA5A85">
      <w:pPr>
        <w:pStyle w:val="Default"/>
        <w:numPr>
          <w:ilvl w:val="0"/>
          <w:numId w:val="10"/>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 xml:space="preserve">Comunicar à Contratada o descumprimento </w:t>
      </w:r>
      <w:r w:rsidR="00806140" w:rsidRPr="00653CBA">
        <w:rPr>
          <w:rFonts w:asciiTheme="minorHAnsi" w:hAnsiTheme="minorHAnsi" w:cstheme="minorHAnsi"/>
          <w:sz w:val="22"/>
          <w:szCs w:val="22"/>
        </w:rPr>
        <w:t>das condições estabelecidas</w:t>
      </w:r>
      <w:r w:rsidRPr="00653CBA">
        <w:rPr>
          <w:rFonts w:asciiTheme="minorHAnsi" w:hAnsiTheme="minorHAnsi" w:cstheme="minorHAnsi"/>
          <w:sz w:val="22"/>
          <w:szCs w:val="22"/>
        </w:rPr>
        <w:t xml:space="preserve"> e indicar os procedimentos necessários ao seu correto cumprimento; </w:t>
      </w:r>
    </w:p>
    <w:p w14:paraId="3A2766FC" w14:textId="77777777" w:rsidR="00EA5A85" w:rsidRPr="00653CBA" w:rsidRDefault="00EA5A85" w:rsidP="00EA5A85">
      <w:pPr>
        <w:pStyle w:val="Default"/>
        <w:numPr>
          <w:ilvl w:val="0"/>
          <w:numId w:val="10"/>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 xml:space="preserve">Solicitar à Administração a aplicação de penalidades por descumprimento de </w:t>
      </w:r>
      <w:r w:rsidR="009672DA" w:rsidRPr="00653CBA">
        <w:rPr>
          <w:rFonts w:asciiTheme="minorHAnsi" w:hAnsiTheme="minorHAnsi" w:cstheme="minorHAnsi"/>
          <w:sz w:val="22"/>
          <w:szCs w:val="22"/>
        </w:rPr>
        <w:t>obrigações contratuais</w:t>
      </w:r>
      <w:r w:rsidRPr="00653CBA">
        <w:rPr>
          <w:rFonts w:asciiTheme="minorHAnsi" w:hAnsiTheme="minorHAnsi" w:cstheme="minorHAnsi"/>
          <w:sz w:val="22"/>
          <w:szCs w:val="22"/>
        </w:rPr>
        <w:t xml:space="preserve">; </w:t>
      </w:r>
    </w:p>
    <w:p w14:paraId="14A695CF" w14:textId="77777777" w:rsidR="00EA5A85" w:rsidRPr="00653CBA" w:rsidRDefault="00EA5A85" w:rsidP="00EA5A85">
      <w:pPr>
        <w:pStyle w:val="Default"/>
        <w:numPr>
          <w:ilvl w:val="0"/>
          <w:numId w:val="10"/>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 xml:space="preserve">Fornecer atestados de capacidade técnica quando solicitado, desde que atendidas às obrigações contratuais; </w:t>
      </w:r>
    </w:p>
    <w:p w14:paraId="55CDEBE2" w14:textId="77777777" w:rsidR="00EA5A85" w:rsidRPr="00653CBA" w:rsidRDefault="00EA5A85" w:rsidP="00EA5A85">
      <w:pPr>
        <w:pStyle w:val="Default"/>
        <w:numPr>
          <w:ilvl w:val="0"/>
          <w:numId w:val="10"/>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 xml:space="preserve">Atestar as notas fiscais relativas </w:t>
      </w:r>
      <w:r w:rsidR="009672DA" w:rsidRPr="00653CBA">
        <w:rPr>
          <w:rFonts w:asciiTheme="minorHAnsi" w:hAnsiTheme="minorHAnsi" w:cstheme="minorHAnsi"/>
          <w:sz w:val="22"/>
          <w:szCs w:val="22"/>
        </w:rPr>
        <w:t>ao recebimento do objeto</w:t>
      </w:r>
      <w:r w:rsidRPr="00653CBA">
        <w:rPr>
          <w:rFonts w:asciiTheme="minorHAnsi" w:hAnsiTheme="minorHAnsi" w:cstheme="minorHAnsi"/>
          <w:sz w:val="22"/>
          <w:szCs w:val="22"/>
        </w:rPr>
        <w:t xml:space="preserve"> para efeito de pagamentos; </w:t>
      </w:r>
    </w:p>
    <w:p w14:paraId="57DF1418" w14:textId="77777777" w:rsidR="00EA5A85" w:rsidRPr="00653CBA" w:rsidRDefault="00EA5A85" w:rsidP="00EA5A85">
      <w:pPr>
        <w:pStyle w:val="Default"/>
        <w:numPr>
          <w:ilvl w:val="0"/>
          <w:numId w:val="10"/>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lastRenderedPageBreak/>
        <w:t xml:space="preserve">Recusar o objeto que for entregue fora das especificações contidas no </w:t>
      </w:r>
      <w:r w:rsidR="00806140" w:rsidRPr="00653CBA">
        <w:rPr>
          <w:rFonts w:asciiTheme="minorHAnsi" w:hAnsiTheme="minorHAnsi" w:cstheme="minorHAnsi"/>
          <w:sz w:val="22"/>
          <w:szCs w:val="22"/>
        </w:rPr>
        <w:t>instrumento contratual</w:t>
      </w:r>
      <w:r w:rsidRPr="00653CBA">
        <w:rPr>
          <w:rFonts w:asciiTheme="minorHAnsi" w:hAnsiTheme="minorHAnsi" w:cstheme="minorHAnsi"/>
          <w:sz w:val="22"/>
          <w:szCs w:val="22"/>
        </w:rPr>
        <w:t xml:space="preserve"> ou que forem e</w:t>
      </w:r>
      <w:r w:rsidR="009672DA" w:rsidRPr="00653CBA">
        <w:rPr>
          <w:rFonts w:asciiTheme="minorHAnsi" w:hAnsiTheme="minorHAnsi" w:cstheme="minorHAnsi"/>
          <w:sz w:val="22"/>
          <w:szCs w:val="22"/>
        </w:rPr>
        <w:t xml:space="preserve">ntregues </w:t>
      </w:r>
      <w:r w:rsidRPr="00653CBA">
        <w:rPr>
          <w:rFonts w:asciiTheme="minorHAnsi" w:hAnsiTheme="minorHAnsi" w:cstheme="minorHAnsi"/>
          <w:sz w:val="22"/>
          <w:szCs w:val="22"/>
        </w:rPr>
        <w:t>em quantidades divergentes daquelas constantes na ordem de serviços</w:t>
      </w:r>
      <w:r w:rsidR="009672DA" w:rsidRPr="00653CBA">
        <w:rPr>
          <w:rFonts w:asciiTheme="minorHAnsi" w:hAnsiTheme="minorHAnsi" w:cstheme="minorHAnsi"/>
          <w:sz w:val="22"/>
          <w:szCs w:val="22"/>
        </w:rPr>
        <w:t>/Nota de Empenho</w:t>
      </w:r>
      <w:r w:rsidRPr="00653CBA">
        <w:rPr>
          <w:rFonts w:asciiTheme="minorHAnsi" w:hAnsiTheme="minorHAnsi" w:cstheme="minorHAnsi"/>
          <w:sz w:val="22"/>
          <w:szCs w:val="22"/>
        </w:rPr>
        <w:t>;</w:t>
      </w:r>
    </w:p>
    <w:p w14:paraId="2412B224" w14:textId="77777777" w:rsidR="00EA5A85" w:rsidRPr="00653CBA" w:rsidRDefault="00EA5A85" w:rsidP="00EA5A85">
      <w:pPr>
        <w:pStyle w:val="Default"/>
        <w:numPr>
          <w:ilvl w:val="0"/>
          <w:numId w:val="10"/>
        </w:numPr>
        <w:tabs>
          <w:tab w:val="left" w:pos="284"/>
          <w:tab w:val="left" w:pos="709"/>
        </w:tabs>
        <w:jc w:val="both"/>
        <w:rPr>
          <w:rFonts w:asciiTheme="minorHAnsi" w:hAnsiTheme="minorHAnsi" w:cstheme="minorHAnsi"/>
          <w:sz w:val="22"/>
          <w:szCs w:val="22"/>
        </w:rPr>
      </w:pPr>
      <w:r w:rsidRPr="00653CBA">
        <w:rPr>
          <w:rFonts w:asciiTheme="minorHAnsi" w:hAnsiTheme="minorHAnsi" w:cstheme="minorHAnsi"/>
          <w:sz w:val="22"/>
          <w:szCs w:val="22"/>
        </w:rPr>
        <w:t xml:space="preserve"> Solicitar à Contratada e a seu preposto todas as providências necessárias ao bom e fiel cumprimento das obrigações.</w:t>
      </w:r>
    </w:p>
    <w:p w14:paraId="7C48C53F" w14:textId="77777777" w:rsidR="00EA5A85" w:rsidRPr="00653CBA" w:rsidRDefault="00EA5A85" w:rsidP="00EA5A85">
      <w:pPr>
        <w:pStyle w:val="PargrafodaLista"/>
        <w:autoSpaceDE w:val="0"/>
        <w:autoSpaceDN w:val="0"/>
        <w:adjustRightInd w:val="0"/>
        <w:spacing w:after="50"/>
        <w:ind w:left="720"/>
        <w:jc w:val="both"/>
        <w:rPr>
          <w:rFonts w:asciiTheme="minorHAnsi" w:hAnsiTheme="minorHAnsi" w:cstheme="minorHAnsi"/>
          <w:sz w:val="22"/>
          <w:szCs w:val="22"/>
        </w:rPr>
      </w:pPr>
    </w:p>
    <w:p w14:paraId="0EC40E9B" w14:textId="77777777" w:rsidR="00EA5A85" w:rsidRPr="00653CBA" w:rsidRDefault="00EA5A85" w:rsidP="00653CBA">
      <w:pPr>
        <w:pStyle w:val="PargrafodaLista"/>
        <w:numPr>
          <w:ilvl w:val="0"/>
          <w:numId w:val="35"/>
        </w:numPr>
        <w:pBdr>
          <w:bottom w:val="single" w:sz="4" w:space="1" w:color="auto"/>
        </w:pBdr>
        <w:tabs>
          <w:tab w:val="left" w:pos="426"/>
        </w:tabs>
        <w:spacing w:after="50"/>
        <w:ind w:left="0" w:firstLine="0"/>
        <w:jc w:val="both"/>
        <w:rPr>
          <w:rFonts w:asciiTheme="minorHAnsi" w:hAnsiTheme="minorHAnsi" w:cstheme="minorHAnsi"/>
          <w:b/>
          <w:bCs/>
          <w:sz w:val="22"/>
          <w:szCs w:val="22"/>
        </w:rPr>
      </w:pPr>
      <w:r w:rsidRPr="00653CBA">
        <w:rPr>
          <w:rFonts w:asciiTheme="minorHAnsi" w:hAnsiTheme="minorHAnsi" w:cstheme="minorHAnsi"/>
          <w:b/>
          <w:bCs/>
          <w:sz w:val="22"/>
          <w:szCs w:val="22"/>
        </w:rPr>
        <w:t>DO REAJUSTE, DOS ACRÉSCIMOS OU SUPRESSÕES</w:t>
      </w:r>
    </w:p>
    <w:p w14:paraId="12710895" w14:textId="77777777" w:rsidR="00EA5A85" w:rsidRPr="00653CBA" w:rsidRDefault="00EA5A85"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sz w:val="22"/>
          <w:szCs w:val="22"/>
        </w:rPr>
      </w:pPr>
      <w:r w:rsidRPr="00653CBA">
        <w:rPr>
          <w:rFonts w:asciiTheme="minorHAnsi" w:hAnsiTheme="minorHAnsi" w:cstheme="minorHAnsi"/>
          <w:bCs/>
          <w:sz w:val="22"/>
          <w:szCs w:val="22"/>
        </w:rPr>
        <w:t xml:space="preserve">Fica </w:t>
      </w:r>
      <w:r w:rsidRPr="00653CBA">
        <w:rPr>
          <w:rFonts w:asciiTheme="minorHAnsi" w:hAnsiTheme="minorHAnsi" w:cstheme="minorHAnsi"/>
          <w:sz w:val="22"/>
          <w:szCs w:val="22"/>
        </w:rPr>
        <w:t>proibido</w:t>
      </w:r>
      <w:r w:rsidRPr="00653CBA">
        <w:rPr>
          <w:rFonts w:asciiTheme="minorHAnsi" w:hAnsiTheme="minorHAnsi" w:cstheme="minorHAnsi"/>
          <w:bCs/>
          <w:sz w:val="22"/>
          <w:szCs w:val="22"/>
        </w:rPr>
        <w:t xml:space="preserve"> o reajuste do valor durante a vigência </w:t>
      </w:r>
      <w:r w:rsidR="007661D9" w:rsidRPr="00653CBA">
        <w:rPr>
          <w:rFonts w:asciiTheme="minorHAnsi" w:hAnsiTheme="minorHAnsi" w:cstheme="minorHAnsi"/>
          <w:bCs/>
          <w:sz w:val="22"/>
          <w:szCs w:val="22"/>
        </w:rPr>
        <w:t>da</w:t>
      </w:r>
      <w:r w:rsidRPr="00653CBA">
        <w:rPr>
          <w:rFonts w:asciiTheme="minorHAnsi" w:hAnsiTheme="minorHAnsi" w:cstheme="minorHAnsi"/>
          <w:bCs/>
          <w:sz w:val="22"/>
          <w:szCs w:val="22"/>
        </w:rPr>
        <w:t xml:space="preserve"> ata.</w:t>
      </w:r>
    </w:p>
    <w:p w14:paraId="1562FF6B" w14:textId="77777777" w:rsidR="00EA5A85" w:rsidRPr="00653CBA" w:rsidRDefault="00EA5A85"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sz w:val="22"/>
          <w:szCs w:val="22"/>
        </w:rPr>
      </w:pPr>
      <w:r w:rsidRPr="00653CBA">
        <w:rPr>
          <w:rFonts w:asciiTheme="minorHAnsi" w:hAnsiTheme="minorHAnsi" w:cstheme="minorHAnsi"/>
          <w:sz w:val="22"/>
          <w:szCs w:val="22"/>
        </w:rPr>
        <w:t>Após o período mencionado no “caput”, será admitido o reajuste, utilizando-se como base o IPCA (Índice de Preços ao Consumidor Amplo).</w:t>
      </w:r>
    </w:p>
    <w:p w14:paraId="11ED63B2" w14:textId="77777777" w:rsidR="00EA5A85" w:rsidRPr="00653CBA" w:rsidRDefault="00EA5A85"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sz w:val="22"/>
          <w:szCs w:val="22"/>
        </w:rPr>
      </w:pPr>
      <w:r w:rsidRPr="00653CBA">
        <w:rPr>
          <w:rFonts w:asciiTheme="minorHAnsi" w:hAnsiTheme="minorHAnsi" w:cstheme="minorHAnsi"/>
          <w:sz w:val="22"/>
          <w:szCs w:val="22"/>
        </w:rPr>
        <w:t xml:space="preserve">Pode ocorrer a revisão </w:t>
      </w:r>
      <w:r w:rsidR="007661D9" w:rsidRPr="00653CBA">
        <w:rPr>
          <w:rFonts w:asciiTheme="minorHAnsi" w:hAnsiTheme="minorHAnsi" w:cstheme="minorHAnsi"/>
          <w:sz w:val="22"/>
          <w:szCs w:val="22"/>
        </w:rPr>
        <w:t>da</w:t>
      </w:r>
      <w:r w:rsidRPr="00653CBA">
        <w:rPr>
          <w:rFonts w:asciiTheme="minorHAnsi" w:hAnsiTheme="minorHAnsi" w:cstheme="minorHAnsi"/>
          <w:sz w:val="22"/>
          <w:szCs w:val="22"/>
        </w:rPr>
        <w:t xml:space="preserve"> ata, tencionando o reequilíbrio econômico financeiro, desde que haja incidência de fato imprevisível e devidamente justificado, conforme art. 37, XXI, DA CF/88, </w:t>
      </w:r>
      <w:proofErr w:type="spellStart"/>
      <w:r w:rsidRPr="00653CBA">
        <w:rPr>
          <w:rFonts w:asciiTheme="minorHAnsi" w:hAnsiTheme="minorHAnsi" w:cstheme="minorHAnsi"/>
          <w:sz w:val="22"/>
          <w:szCs w:val="22"/>
        </w:rPr>
        <w:t>arts</w:t>
      </w:r>
      <w:proofErr w:type="spellEnd"/>
      <w:r w:rsidRPr="00653CBA">
        <w:rPr>
          <w:rFonts w:asciiTheme="minorHAnsi" w:hAnsiTheme="minorHAnsi" w:cstheme="minorHAnsi"/>
          <w:sz w:val="22"/>
          <w:szCs w:val="22"/>
        </w:rPr>
        <w:t xml:space="preserve">. </w:t>
      </w:r>
      <w:r w:rsidR="00BD732D" w:rsidRPr="00653CBA">
        <w:rPr>
          <w:rFonts w:asciiTheme="minorHAnsi" w:hAnsiTheme="minorHAnsi" w:cstheme="minorHAnsi"/>
          <w:sz w:val="22"/>
          <w:szCs w:val="22"/>
        </w:rPr>
        <w:t>57, §</w:t>
      </w:r>
      <w:r w:rsidRPr="00653CBA">
        <w:rPr>
          <w:rFonts w:asciiTheme="minorHAnsi" w:hAnsiTheme="minorHAnsi" w:cstheme="minorHAnsi"/>
          <w:sz w:val="22"/>
          <w:szCs w:val="22"/>
        </w:rPr>
        <w:t xml:space="preserve">§ 1º e 2º, 65, II, “d” e § 6º, todos da Lei n.8666/93 e </w:t>
      </w:r>
      <w:proofErr w:type="spellStart"/>
      <w:r w:rsidRPr="00653CBA">
        <w:rPr>
          <w:rFonts w:asciiTheme="minorHAnsi" w:hAnsiTheme="minorHAnsi" w:cstheme="minorHAnsi"/>
          <w:sz w:val="22"/>
          <w:szCs w:val="22"/>
        </w:rPr>
        <w:t>arts</w:t>
      </w:r>
      <w:proofErr w:type="spellEnd"/>
      <w:r w:rsidRPr="00653CBA">
        <w:rPr>
          <w:rFonts w:asciiTheme="minorHAnsi" w:hAnsiTheme="minorHAnsi" w:cstheme="minorHAnsi"/>
          <w:sz w:val="22"/>
          <w:szCs w:val="22"/>
        </w:rPr>
        <w:t>. 17/19 do Decreto Municipal nº 7.496/2013.</w:t>
      </w:r>
    </w:p>
    <w:p w14:paraId="5B166380" w14:textId="77777777" w:rsidR="00EA5A85" w:rsidRPr="00653CBA" w:rsidRDefault="00EA5A85"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sz w:val="22"/>
          <w:szCs w:val="22"/>
        </w:rPr>
      </w:pPr>
      <w:r w:rsidRPr="00653CBA">
        <w:rPr>
          <w:rFonts w:asciiTheme="minorHAnsi" w:hAnsiTheme="minorHAnsi" w:cstheme="minorHAnsi"/>
          <w:sz w:val="22"/>
          <w:szCs w:val="22"/>
        </w:rPr>
        <w:t>A revisão deverá incidir a partir da data em que for protocolado, com fundamento no item anterior, o pedido da contratada.</w:t>
      </w:r>
    </w:p>
    <w:p w14:paraId="16CBBEFA" w14:textId="77777777" w:rsidR="00EA5A85" w:rsidRPr="00653CBA" w:rsidRDefault="00EA5A85" w:rsidP="00653CBA">
      <w:pPr>
        <w:pStyle w:val="PargrafodaLista"/>
        <w:numPr>
          <w:ilvl w:val="0"/>
          <w:numId w:val="35"/>
        </w:numPr>
        <w:pBdr>
          <w:bottom w:val="single" w:sz="4" w:space="1" w:color="auto"/>
        </w:pBdr>
        <w:tabs>
          <w:tab w:val="left" w:pos="426"/>
        </w:tabs>
        <w:spacing w:after="50"/>
        <w:ind w:left="0" w:firstLine="0"/>
        <w:jc w:val="both"/>
        <w:rPr>
          <w:rFonts w:asciiTheme="minorHAnsi" w:hAnsiTheme="minorHAnsi" w:cstheme="minorHAnsi"/>
          <w:b/>
          <w:sz w:val="22"/>
          <w:szCs w:val="22"/>
        </w:rPr>
      </w:pPr>
      <w:r w:rsidRPr="00653CBA">
        <w:rPr>
          <w:rFonts w:asciiTheme="minorHAnsi" w:hAnsiTheme="minorHAnsi" w:cstheme="minorHAnsi"/>
          <w:b/>
          <w:sz w:val="22"/>
          <w:szCs w:val="22"/>
        </w:rPr>
        <w:t>DAS SANÇÕES</w:t>
      </w:r>
    </w:p>
    <w:p w14:paraId="216A30E6" w14:textId="77777777" w:rsidR="00EA5A85" w:rsidRPr="00653CBA" w:rsidRDefault="00EA5A85" w:rsidP="00653CBA">
      <w:pPr>
        <w:pStyle w:val="PargrafodaLista"/>
        <w:numPr>
          <w:ilvl w:val="1"/>
          <w:numId w:val="35"/>
        </w:numPr>
        <w:autoSpaceDE w:val="0"/>
        <w:autoSpaceDN w:val="0"/>
        <w:adjustRightInd w:val="0"/>
        <w:spacing w:after="50"/>
        <w:ind w:left="567" w:hanging="567"/>
        <w:jc w:val="both"/>
        <w:rPr>
          <w:rFonts w:asciiTheme="minorHAnsi" w:hAnsiTheme="minorHAnsi" w:cstheme="minorHAnsi"/>
          <w:b/>
          <w:sz w:val="22"/>
          <w:szCs w:val="22"/>
        </w:rPr>
      </w:pPr>
      <w:r w:rsidRPr="00653CBA">
        <w:rPr>
          <w:rFonts w:asciiTheme="minorHAnsi" w:hAnsiTheme="minorHAnsi" w:cstheme="minorHAnsi"/>
          <w:sz w:val="22"/>
          <w:szCs w:val="22"/>
        </w:rPr>
        <w:t xml:space="preserve">Em caso de inexecução parcial ou total das condições pactuadas, erro ou demora na execução </w:t>
      </w:r>
      <w:r w:rsidR="007661D9" w:rsidRPr="00653CBA">
        <w:rPr>
          <w:rFonts w:asciiTheme="minorHAnsi" w:hAnsiTheme="minorHAnsi" w:cstheme="minorHAnsi"/>
          <w:sz w:val="22"/>
          <w:szCs w:val="22"/>
        </w:rPr>
        <w:t>contratual</w:t>
      </w:r>
      <w:r w:rsidRPr="00653CBA">
        <w:rPr>
          <w:rFonts w:asciiTheme="minorHAnsi" w:hAnsiTheme="minorHAnsi" w:cstheme="minorHAnsi"/>
          <w:sz w:val="22"/>
          <w:szCs w:val="22"/>
        </w:rPr>
        <w:t>, garantida a prévia defesa, ficará a Contratada sujeita às sanções indicadas abaixo, sem prejuízo de outras previstas na legislação vigente:</w:t>
      </w:r>
    </w:p>
    <w:p w14:paraId="6EC3E3AB" w14:textId="751ABBE2" w:rsidR="00EA5A85" w:rsidRPr="00F21799" w:rsidRDefault="00EA5A85" w:rsidP="00F21799">
      <w:pPr>
        <w:pStyle w:val="PargrafodaLista"/>
        <w:numPr>
          <w:ilvl w:val="2"/>
          <w:numId w:val="35"/>
        </w:numPr>
        <w:autoSpaceDE w:val="0"/>
        <w:autoSpaceDN w:val="0"/>
        <w:adjustRightInd w:val="0"/>
        <w:spacing w:after="50"/>
        <w:ind w:hanging="294"/>
        <w:jc w:val="both"/>
        <w:rPr>
          <w:rFonts w:asciiTheme="minorHAnsi" w:hAnsiTheme="minorHAnsi" w:cstheme="minorHAnsi"/>
          <w:sz w:val="22"/>
          <w:szCs w:val="22"/>
        </w:rPr>
      </w:pPr>
      <w:r w:rsidRPr="00F21799">
        <w:rPr>
          <w:rFonts w:asciiTheme="minorHAnsi" w:hAnsiTheme="minorHAnsi" w:cstheme="minorHAnsi"/>
          <w:sz w:val="22"/>
          <w:szCs w:val="22"/>
        </w:rPr>
        <w:t>Advertência formal: falhas ou irregularidades que não acarretem prejuízos à Administração;</w:t>
      </w:r>
    </w:p>
    <w:p w14:paraId="6C020EB5" w14:textId="77777777" w:rsidR="00EA5A85" w:rsidRPr="00653CBA" w:rsidRDefault="00EA5A85" w:rsidP="00653CBA">
      <w:pPr>
        <w:pStyle w:val="PargrafodaLista"/>
        <w:numPr>
          <w:ilvl w:val="2"/>
          <w:numId w:val="35"/>
        </w:numPr>
        <w:autoSpaceDE w:val="0"/>
        <w:autoSpaceDN w:val="0"/>
        <w:adjustRightInd w:val="0"/>
        <w:spacing w:after="50"/>
        <w:ind w:left="709" w:hanging="283"/>
        <w:jc w:val="both"/>
        <w:rPr>
          <w:rFonts w:asciiTheme="minorHAnsi" w:hAnsiTheme="minorHAnsi" w:cstheme="minorHAnsi"/>
          <w:sz w:val="22"/>
          <w:szCs w:val="22"/>
        </w:rPr>
      </w:pPr>
      <w:r w:rsidRPr="00653CBA">
        <w:rPr>
          <w:rFonts w:asciiTheme="minorHAnsi" w:hAnsiTheme="minorHAnsi" w:cstheme="minorHAnsi"/>
          <w:sz w:val="22"/>
          <w:szCs w:val="22"/>
        </w:rPr>
        <w:t>Pelo atraso na entrega do produto em relação ao prazo estipulado: 1% (um por cento) do valor do produto não entregue, por dia decorrido, até o limite de 10% (dez por cento);</w:t>
      </w:r>
    </w:p>
    <w:p w14:paraId="25FB22C7" w14:textId="77777777" w:rsidR="00EA5A85" w:rsidRPr="00653CBA" w:rsidRDefault="00EA5A85" w:rsidP="00653CBA">
      <w:pPr>
        <w:pStyle w:val="PargrafodaLista"/>
        <w:numPr>
          <w:ilvl w:val="2"/>
          <w:numId w:val="35"/>
        </w:numPr>
        <w:autoSpaceDE w:val="0"/>
        <w:autoSpaceDN w:val="0"/>
        <w:adjustRightInd w:val="0"/>
        <w:spacing w:after="50"/>
        <w:ind w:left="709" w:hanging="283"/>
        <w:jc w:val="both"/>
        <w:rPr>
          <w:rFonts w:asciiTheme="minorHAnsi" w:hAnsiTheme="minorHAnsi" w:cstheme="minorHAnsi"/>
          <w:sz w:val="22"/>
          <w:szCs w:val="22"/>
        </w:rPr>
      </w:pPr>
      <w:r w:rsidRPr="00653CBA">
        <w:rPr>
          <w:rFonts w:asciiTheme="minorHAnsi" w:hAnsiTheme="minorHAnsi" w:cstheme="minorHAnsi"/>
          <w:sz w:val="22"/>
          <w:szCs w:val="22"/>
        </w:rPr>
        <w:t>Pela recusa em efetuar o fornecimento e/ou pela não entrega do produto, caracterizada em dez dias após o vencimento do prazo de entrega estipulado: 10% (dez por cento) do valor do produto;</w:t>
      </w:r>
    </w:p>
    <w:p w14:paraId="2E71EADC" w14:textId="77777777" w:rsidR="00EA5A85" w:rsidRPr="00653CBA" w:rsidRDefault="00EA5A85" w:rsidP="00653CBA">
      <w:pPr>
        <w:pStyle w:val="PargrafodaLista"/>
        <w:numPr>
          <w:ilvl w:val="2"/>
          <w:numId w:val="35"/>
        </w:numPr>
        <w:autoSpaceDE w:val="0"/>
        <w:autoSpaceDN w:val="0"/>
        <w:adjustRightInd w:val="0"/>
        <w:spacing w:after="50"/>
        <w:ind w:left="709" w:hanging="283"/>
        <w:jc w:val="both"/>
        <w:rPr>
          <w:rFonts w:asciiTheme="minorHAnsi" w:hAnsiTheme="minorHAnsi" w:cstheme="minorHAnsi"/>
          <w:sz w:val="22"/>
          <w:szCs w:val="22"/>
        </w:rPr>
      </w:pPr>
      <w:r w:rsidRPr="00653CBA">
        <w:rPr>
          <w:rFonts w:asciiTheme="minorHAnsi" w:hAnsiTheme="minorHAnsi" w:cstheme="minorHAnsi"/>
          <w:sz w:val="22"/>
          <w:szCs w:val="22"/>
        </w:rPr>
        <w:t>Pela demora em substituir o produto rejeitado, a contar do primeiro dia após o vencimento do prazo estipulado para a substituição: 2% (dois por cento) do valor do produto recusado, por dia decorrido, até o limite de 10% (dez por cento);</w:t>
      </w:r>
    </w:p>
    <w:p w14:paraId="634BC719" w14:textId="77777777" w:rsidR="00EA5A85" w:rsidRPr="00653CBA" w:rsidRDefault="00EA5A85" w:rsidP="00653CBA">
      <w:pPr>
        <w:pStyle w:val="PargrafodaLista"/>
        <w:numPr>
          <w:ilvl w:val="2"/>
          <w:numId w:val="35"/>
        </w:numPr>
        <w:autoSpaceDE w:val="0"/>
        <w:autoSpaceDN w:val="0"/>
        <w:adjustRightInd w:val="0"/>
        <w:spacing w:after="50"/>
        <w:ind w:left="709" w:hanging="283"/>
        <w:jc w:val="both"/>
        <w:rPr>
          <w:rFonts w:asciiTheme="minorHAnsi" w:hAnsiTheme="minorHAnsi" w:cstheme="minorHAnsi"/>
          <w:sz w:val="22"/>
          <w:szCs w:val="22"/>
        </w:rPr>
      </w:pPr>
      <w:r w:rsidRPr="00653CBA">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14:paraId="6D21E75E" w14:textId="77777777" w:rsidR="00EA5A85" w:rsidRPr="00653CBA" w:rsidRDefault="00EA5A85" w:rsidP="00653CBA">
      <w:pPr>
        <w:pStyle w:val="PargrafodaLista"/>
        <w:numPr>
          <w:ilvl w:val="2"/>
          <w:numId w:val="35"/>
        </w:numPr>
        <w:autoSpaceDE w:val="0"/>
        <w:autoSpaceDN w:val="0"/>
        <w:adjustRightInd w:val="0"/>
        <w:spacing w:after="50"/>
        <w:ind w:left="709" w:hanging="283"/>
        <w:jc w:val="both"/>
        <w:rPr>
          <w:rFonts w:asciiTheme="minorHAnsi" w:hAnsiTheme="minorHAnsi" w:cstheme="minorHAnsi"/>
          <w:sz w:val="22"/>
          <w:szCs w:val="22"/>
        </w:rPr>
      </w:pPr>
      <w:r w:rsidRPr="00653CBA">
        <w:rPr>
          <w:rFonts w:asciiTheme="minorHAnsi" w:hAnsiTheme="minorHAnsi" w:cstheme="minorHAnsi"/>
          <w:sz w:val="22"/>
          <w:szCs w:val="22"/>
        </w:rPr>
        <w:t>Suspensão temporária, pelo período de até 02 (dois) anos, de participação em licitação e contratação com o Município de Maceió;</w:t>
      </w:r>
    </w:p>
    <w:p w14:paraId="48B5E075" w14:textId="77777777" w:rsidR="00EA5A85" w:rsidRPr="00653CBA" w:rsidRDefault="00EA5A85" w:rsidP="00653CBA">
      <w:pPr>
        <w:pStyle w:val="PargrafodaLista"/>
        <w:numPr>
          <w:ilvl w:val="2"/>
          <w:numId w:val="35"/>
        </w:numPr>
        <w:autoSpaceDE w:val="0"/>
        <w:autoSpaceDN w:val="0"/>
        <w:adjustRightInd w:val="0"/>
        <w:spacing w:after="50"/>
        <w:ind w:left="709" w:hanging="283"/>
        <w:jc w:val="both"/>
        <w:rPr>
          <w:rFonts w:asciiTheme="minorHAnsi" w:hAnsiTheme="minorHAnsi" w:cstheme="minorHAnsi"/>
          <w:sz w:val="22"/>
          <w:szCs w:val="22"/>
        </w:rPr>
      </w:pPr>
      <w:r w:rsidRPr="00653CBA">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p>
    <w:p w14:paraId="75217889" w14:textId="18D9A876" w:rsidR="00EA5A85" w:rsidRPr="00653CBA" w:rsidRDefault="00F21799" w:rsidP="00653CBA">
      <w:pPr>
        <w:autoSpaceDE w:val="0"/>
        <w:autoSpaceDN w:val="0"/>
        <w:adjustRightInd w:val="0"/>
        <w:jc w:val="both"/>
        <w:rPr>
          <w:rFonts w:asciiTheme="minorHAnsi" w:eastAsia="Calibri" w:hAnsiTheme="minorHAnsi" w:cstheme="minorHAnsi"/>
          <w:sz w:val="22"/>
          <w:szCs w:val="22"/>
        </w:rPr>
      </w:pPr>
      <w:r>
        <w:rPr>
          <w:rFonts w:asciiTheme="minorHAnsi" w:hAnsiTheme="minorHAnsi" w:cstheme="minorHAnsi"/>
          <w:color w:val="000000"/>
          <w:sz w:val="22"/>
          <w:szCs w:val="22"/>
        </w:rPr>
        <w:t>15.2</w:t>
      </w:r>
      <w:r>
        <w:rPr>
          <w:rFonts w:asciiTheme="minorHAnsi" w:hAnsiTheme="minorHAnsi" w:cstheme="minorHAnsi"/>
          <w:color w:val="000000"/>
          <w:sz w:val="22"/>
          <w:szCs w:val="22"/>
        </w:rPr>
        <w:tab/>
      </w:r>
      <w:r w:rsidR="00EA5A85" w:rsidRPr="00653CBA">
        <w:rPr>
          <w:rFonts w:asciiTheme="minorHAnsi" w:hAnsiTheme="minorHAnsi" w:cstheme="minorHAnsi"/>
          <w:color w:val="000000"/>
          <w:sz w:val="22"/>
          <w:szCs w:val="22"/>
        </w:rPr>
        <w:t xml:space="preserve"> </w:t>
      </w:r>
      <w:r w:rsidR="00EA5A85" w:rsidRPr="00653CBA">
        <w:rPr>
          <w:rFonts w:asciiTheme="minorHAnsi" w:eastAsia="Calibri" w:hAnsiTheme="minorHAnsi" w:cstheme="minorHAnsi"/>
          <w:sz w:val="22"/>
          <w:szCs w:val="22"/>
        </w:rPr>
        <w:t xml:space="preserve">Na </w:t>
      </w:r>
      <w:r w:rsidR="00EA5A85" w:rsidRPr="00653CBA">
        <w:rPr>
          <w:rFonts w:asciiTheme="minorHAnsi" w:hAnsiTheme="minorHAnsi" w:cstheme="minorHAnsi"/>
          <w:sz w:val="22"/>
          <w:szCs w:val="22"/>
        </w:rPr>
        <w:t>ocorrência</w:t>
      </w:r>
      <w:r w:rsidR="00EA5A85" w:rsidRPr="00653CBA">
        <w:rPr>
          <w:rFonts w:asciiTheme="minorHAnsi" w:eastAsia="Calibri" w:hAnsiTheme="minorHAnsi" w:cstheme="minorHAnsi"/>
          <w:sz w:val="22"/>
          <w:szCs w:val="22"/>
        </w:rPr>
        <w:t xml:space="preserve"> de falhas ou irregularidades diferentes daquelas indicadas no item anterior, a Administração poderá aplicar à </w:t>
      </w:r>
      <w:r w:rsidR="007653BB" w:rsidRPr="00653CBA">
        <w:rPr>
          <w:rFonts w:asciiTheme="minorHAnsi" w:eastAsia="Calibri" w:hAnsiTheme="minorHAnsi" w:cstheme="minorHAnsi"/>
          <w:sz w:val="22"/>
          <w:szCs w:val="22"/>
        </w:rPr>
        <w:t>futura contratada</w:t>
      </w:r>
      <w:r w:rsidR="00EA5A85" w:rsidRPr="00653CBA">
        <w:rPr>
          <w:rFonts w:asciiTheme="minorHAnsi" w:eastAsia="Calibri" w:hAnsiTheme="minorHAnsi" w:cstheme="minorHAnsi"/>
          <w:sz w:val="22"/>
          <w:szCs w:val="22"/>
        </w:rPr>
        <w:t xml:space="preserve"> quaisquer das sanções listadas no item 1</w:t>
      </w:r>
      <w:r w:rsidR="009A3BF9" w:rsidRPr="00653CBA">
        <w:rPr>
          <w:rFonts w:asciiTheme="minorHAnsi" w:eastAsia="Calibri" w:hAnsiTheme="minorHAnsi" w:cstheme="minorHAnsi"/>
          <w:sz w:val="22"/>
          <w:szCs w:val="22"/>
        </w:rPr>
        <w:t>5</w:t>
      </w:r>
      <w:r w:rsidR="00EA5A85" w:rsidRPr="00653CBA">
        <w:rPr>
          <w:rFonts w:asciiTheme="minorHAnsi" w:eastAsia="Calibri" w:hAnsiTheme="minorHAnsi" w:cstheme="minorHAnsi"/>
          <w:sz w:val="22"/>
          <w:szCs w:val="22"/>
        </w:rPr>
        <w:t>.1, consideradas a natureza e a gravidade da infração cometida e sem prejuízo da responsabilidade civil e criminal que seus atos ensejarem.</w:t>
      </w:r>
    </w:p>
    <w:p w14:paraId="201A0959" w14:textId="60AA619A" w:rsidR="00EA5A85" w:rsidRPr="00F21799" w:rsidRDefault="00EA5A85" w:rsidP="00F21799">
      <w:pPr>
        <w:pStyle w:val="PargrafodaLista"/>
        <w:numPr>
          <w:ilvl w:val="1"/>
          <w:numId w:val="36"/>
        </w:numPr>
        <w:autoSpaceDE w:val="0"/>
        <w:autoSpaceDN w:val="0"/>
        <w:adjustRightInd w:val="0"/>
        <w:spacing w:after="50"/>
        <w:jc w:val="both"/>
        <w:rPr>
          <w:rFonts w:asciiTheme="minorHAnsi" w:eastAsia="Calibri" w:hAnsiTheme="minorHAnsi" w:cstheme="minorHAnsi"/>
          <w:sz w:val="22"/>
          <w:szCs w:val="22"/>
        </w:rPr>
      </w:pPr>
      <w:r w:rsidRPr="00F21799">
        <w:rPr>
          <w:rFonts w:asciiTheme="minorHAnsi" w:eastAsia="Calibri" w:hAnsiTheme="minorHAnsi" w:cstheme="minorHAnsi"/>
          <w:sz w:val="22"/>
          <w:szCs w:val="22"/>
        </w:rPr>
        <w:t xml:space="preserve">A critério da Contratante e nos termos do art. 87, § 2º, da Lei nº 8.666/93, as sanções previstas </w:t>
      </w:r>
      <w:r w:rsidRPr="00F21799">
        <w:rPr>
          <w:rFonts w:asciiTheme="minorHAnsi" w:hAnsiTheme="minorHAnsi" w:cstheme="minorHAnsi"/>
          <w:sz w:val="22"/>
          <w:szCs w:val="22"/>
        </w:rPr>
        <w:t>nas alíneas “f” e “g”</w:t>
      </w:r>
      <w:r w:rsidRPr="00F21799">
        <w:rPr>
          <w:rFonts w:asciiTheme="minorHAnsi" w:eastAsia="Calibri" w:hAnsiTheme="minorHAnsi" w:cstheme="minorHAnsi"/>
          <w:sz w:val="22"/>
          <w:szCs w:val="22"/>
        </w:rPr>
        <w:t xml:space="preserve"> poderão ser aplicadas cumulativamente com quaisquer das multas previstas </w:t>
      </w:r>
      <w:r w:rsidRPr="00F21799">
        <w:rPr>
          <w:rFonts w:asciiTheme="minorHAnsi" w:hAnsiTheme="minorHAnsi" w:cstheme="minorHAnsi"/>
          <w:sz w:val="22"/>
          <w:szCs w:val="22"/>
        </w:rPr>
        <w:t>nas alíneas “b” a “e”</w:t>
      </w:r>
      <w:r w:rsidRPr="00F21799">
        <w:rPr>
          <w:rFonts w:asciiTheme="minorHAnsi" w:eastAsia="Calibri" w:hAnsiTheme="minorHAnsi" w:cstheme="minorHAnsi"/>
          <w:sz w:val="22"/>
          <w:szCs w:val="22"/>
        </w:rPr>
        <w:t>.</w:t>
      </w:r>
    </w:p>
    <w:p w14:paraId="21E54C43" w14:textId="77777777" w:rsidR="00EA5A85" w:rsidRPr="00653CBA" w:rsidRDefault="00EA5A85" w:rsidP="00F21799">
      <w:pPr>
        <w:pStyle w:val="PargrafodaLista"/>
        <w:numPr>
          <w:ilvl w:val="1"/>
          <w:numId w:val="36"/>
        </w:numPr>
        <w:autoSpaceDE w:val="0"/>
        <w:autoSpaceDN w:val="0"/>
        <w:adjustRightInd w:val="0"/>
        <w:spacing w:after="50"/>
        <w:ind w:left="567" w:hanging="567"/>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w:t>
      </w:r>
      <w:r w:rsidR="00BD732D" w:rsidRPr="00653CBA">
        <w:rPr>
          <w:rFonts w:asciiTheme="minorHAnsi" w:eastAsia="Calibri" w:hAnsiTheme="minorHAnsi" w:cstheme="minorHAnsi"/>
          <w:sz w:val="22"/>
          <w:szCs w:val="22"/>
        </w:rPr>
        <w:t>futura contratada</w:t>
      </w:r>
      <w:r w:rsidRPr="00653CBA">
        <w:rPr>
          <w:rFonts w:asciiTheme="minorHAnsi" w:eastAsia="Calibri" w:hAnsiTheme="minorHAnsi" w:cstheme="minorHAnsi"/>
          <w:sz w:val="22"/>
          <w:szCs w:val="22"/>
        </w:rPr>
        <w:t xml:space="preserve"> no prazo que o despacho de sua aplicação determinar.</w:t>
      </w:r>
    </w:p>
    <w:p w14:paraId="74AB7144" w14:textId="77777777" w:rsidR="00EA5A85" w:rsidRPr="00653CBA" w:rsidRDefault="00EA5A85" w:rsidP="00F21799">
      <w:pPr>
        <w:pStyle w:val="PargrafodaLista"/>
        <w:numPr>
          <w:ilvl w:val="1"/>
          <w:numId w:val="36"/>
        </w:numPr>
        <w:autoSpaceDE w:val="0"/>
        <w:autoSpaceDN w:val="0"/>
        <w:adjustRightInd w:val="0"/>
        <w:spacing w:after="50"/>
        <w:ind w:left="567" w:hanging="567"/>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 xml:space="preserve">As sanções fixadas serão aplicadas nos autos do processo de gestão </w:t>
      </w:r>
      <w:r w:rsidR="007661D9" w:rsidRPr="00653CBA">
        <w:rPr>
          <w:rFonts w:asciiTheme="minorHAnsi" w:hAnsiTheme="minorHAnsi" w:cstheme="minorHAnsi"/>
          <w:sz w:val="22"/>
          <w:szCs w:val="22"/>
        </w:rPr>
        <w:t>contratual</w:t>
      </w:r>
      <w:r w:rsidR="007661D9" w:rsidRPr="00653CBA">
        <w:rPr>
          <w:rFonts w:asciiTheme="minorHAnsi" w:eastAsia="Calibri" w:hAnsiTheme="minorHAnsi" w:cstheme="minorHAnsi"/>
          <w:sz w:val="22"/>
          <w:szCs w:val="22"/>
        </w:rPr>
        <w:t xml:space="preserve"> </w:t>
      </w:r>
      <w:r w:rsidRPr="00653CBA">
        <w:rPr>
          <w:rFonts w:asciiTheme="minorHAnsi" w:eastAsia="Calibri" w:hAnsiTheme="minorHAnsi" w:cstheme="minorHAnsi"/>
          <w:sz w:val="22"/>
          <w:szCs w:val="22"/>
        </w:rPr>
        <w:t xml:space="preserve">no qual será assegurado à </w:t>
      </w:r>
      <w:r w:rsidR="00BD732D" w:rsidRPr="00653CBA">
        <w:rPr>
          <w:rFonts w:asciiTheme="minorHAnsi" w:eastAsia="Calibri" w:hAnsiTheme="minorHAnsi" w:cstheme="minorHAnsi"/>
          <w:sz w:val="22"/>
          <w:szCs w:val="22"/>
        </w:rPr>
        <w:t>futura contratada</w:t>
      </w:r>
      <w:r w:rsidRPr="00653CBA">
        <w:rPr>
          <w:rFonts w:asciiTheme="minorHAnsi" w:eastAsia="Calibri" w:hAnsiTheme="minorHAnsi" w:cstheme="minorHAnsi"/>
          <w:sz w:val="22"/>
          <w:szCs w:val="22"/>
        </w:rPr>
        <w:t xml:space="preserve"> o contraditório e a ampla defesa.</w:t>
      </w:r>
    </w:p>
    <w:p w14:paraId="7025301E" w14:textId="77777777" w:rsidR="00EA5A85" w:rsidRPr="00653CBA" w:rsidRDefault="00EA5A85" w:rsidP="00F21799">
      <w:pPr>
        <w:pStyle w:val="PargrafodaLista"/>
        <w:numPr>
          <w:ilvl w:val="1"/>
          <w:numId w:val="36"/>
        </w:numPr>
        <w:autoSpaceDE w:val="0"/>
        <w:autoSpaceDN w:val="0"/>
        <w:adjustRightInd w:val="0"/>
        <w:spacing w:after="50"/>
        <w:ind w:left="567" w:hanging="567"/>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lastRenderedPageBreak/>
        <w:t>O atraso, para efeito de cálculo de multa, será contado em dias corridos, a partir do dia seguinte ao do vencimento do prazo de entrega dos produtos, se dia de expediente normal no órgão ou entidade interessada, ou do primeiro dia útil seguinte.</w:t>
      </w:r>
    </w:p>
    <w:p w14:paraId="5DB3D6D3" w14:textId="77777777" w:rsidR="00EA5A85" w:rsidRPr="00653CBA" w:rsidRDefault="00EA5A85" w:rsidP="00F21799">
      <w:pPr>
        <w:pStyle w:val="PargrafodaLista"/>
        <w:numPr>
          <w:ilvl w:val="1"/>
          <w:numId w:val="36"/>
        </w:numPr>
        <w:autoSpaceDE w:val="0"/>
        <w:autoSpaceDN w:val="0"/>
        <w:adjustRightInd w:val="0"/>
        <w:spacing w:after="50"/>
        <w:ind w:left="567" w:hanging="567"/>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 xml:space="preserve">Decorridos 30 (trinta) dias de atraso injustificado na entrega dos produtos, a Nota de </w:t>
      </w:r>
      <w:r w:rsidR="00BD732D" w:rsidRPr="00653CBA">
        <w:rPr>
          <w:rFonts w:asciiTheme="minorHAnsi" w:eastAsia="Calibri" w:hAnsiTheme="minorHAnsi" w:cstheme="minorHAnsi"/>
          <w:sz w:val="22"/>
          <w:szCs w:val="22"/>
        </w:rPr>
        <w:t>Empenho deverá</w:t>
      </w:r>
      <w:r w:rsidRPr="00653CBA">
        <w:rPr>
          <w:rFonts w:asciiTheme="minorHAnsi" w:eastAsia="Calibri" w:hAnsiTheme="minorHAnsi" w:cstheme="minorHAnsi"/>
          <w:sz w:val="22"/>
          <w:szCs w:val="22"/>
        </w:rPr>
        <w:t xml:space="preserve"> ser cancelada ou rescindido, exceto se houver justificado interesse público em manter a avença, hipótese em que será aplicada multa.</w:t>
      </w:r>
    </w:p>
    <w:p w14:paraId="57453418" w14:textId="77777777" w:rsidR="00EA5A85" w:rsidRPr="00653CBA" w:rsidRDefault="00EA5A85" w:rsidP="00F21799">
      <w:pPr>
        <w:pStyle w:val="PargrafodaLista"/>
        <w:numPr>
          <w:ilvl w:val="1"/>
          <w:numId w:val="36"/>
        </w:numPr>
        <w:autoSpaceDE w:val="0"/>
        <w:autoSpaceDN w:val="0"/>
        <w:adjustRightInd w:val="0"/>
        <w:spacing w:after="50"/>
        <w:ind w:left="567" w:hanging="567"/>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14:paraId="499C1F4D" w14:textId="363A5E1F" w:rsidR="00EA5A85" w:rsidRPr="00F21799" w:rsidRDefault="00EA5A85" w:rsidP="00F21799">
      <w:pPr>
        <w:pStyle w:val="PargrafodaLista"/>
        <w:numPr>
          <w:ilvl w:val="2"/>
          <w:numId w:val="36"/>
        </w:numPr>
        <w:autoSpaceDE w:val="0"/>
        <w:autoSpaceDN w:val="0"/>
        <w:adjustRightInd w:val="0"/>
        <w:spacing w:after="50"/>
        <w:ind w:hanging="294"/>
        <w:jc w:val="both"/>
        <w:rPr>
          <w:rFonts w:asciiTheme="minorHAnsi" w:eastAsia="Calibri" w:hAnsiTheme="minorHAnsi" w:cstheme="minorHAnsi"/>
          <w:sz w:val="22"/>
          <w:szCs w:val="22"/>
        </w:rPr>
      </w:pPr>
      <w:r w:rsidRPr="00F21799">
        <w:rPr>
          <w:rFonts w:asciiTheme="minorHAnsi" w:eastAsia="Calibri" w:hAnsiTheme="minorHAnsi" w:cstheme="minorHAnsi"/>
          <w:sz w:val="22"/>
          <w:szCs w:val="22"/>
        </w:rPr>
        <w:t>Por até 30 (trinta) dias, quando, vencido o prazo da Advertência, a Contratada permanecer inadimplente;</w:t>
      </w:r>
    </w:p>
    <w:p w14:paraId="0569B594" w14:textId="77777777" w:rsidR="00EA5A85" w:rsidRPr="00653CBA" w:rsidRDefault="00EA5A85" w:rsidP="00F21799">
      <w:pPr>
        <w:pStyle w:val="PargrafodaLista"/>
        <w:numPr>
          <w:ilvl w:val="2"/>
          <w:numId w:val="36"/>
        </w:numPr>
        <w:autoSpaceDE w:val="0"/>
        <w:autoSpaceDN w:val="0"/>
        <w:adjustRightInd w:val="0"/>
        <w:spacing w:after="50"/>
        <w:ind w:left="709" w:hanging="283"/>
        <w:jc w:val="both"/>
        <w:rPr>
          <w:rFonts w:asciiTheme="minorHAnsi" w:hAnsiTheme="minorHAnsi" w:cstheme="minorHAnsi"/>
          <w:sz w:val="22"/>
          <w:szCs w:val="22"/>
        </w:rPr>
      </w:pPr>
      <w:r w:rsidRPr="00653CBA">
        <w:rPr>
          <w:rFonts w:asciiTheme="minorHAnsi" w:hAnsiTheme="minorHAnsi" w:cstheme="minorHAnsi"/>
          <w:sz w:val="22"/>
          <w:szCs w:val="22"/>
        </w:rPr>
        <w:t xml:space="preserve">Por até 01 (um) ano, quando a Contratada falhar ou fraudar na execução </w:t>
      </w:r>
      <w:r w:rsidR="00AB6887" w:rsidRPr="00653CBA">
        <w:rPr>
          <w:rFonts w:asciiTheme="minorHAnsi" w:hAnsiTheme="minorHAnsi" w:cstheme="minorHAnsi"/>
          <w:sz w:val="22"/>
          <w:szCs w:val="22"/>
        </w:rPr>
        <w:t>contratual</w:t>
      </w:r>
      <w:r w:rsidRPr="00653CBA">
        <w:rPr>
          <w:rFonts w:asciiTheme="minorHAnsi" w:hAnsiTheme="minorHAnsi" w:cstheme="minorHAnsi"/>
          <w:sz w:val="22"/>
          <w:szCs w:val="22"/>
        </w:rPr>
        <w:t>, comportar-se de modo inidôneo, fizer declaração falsa ou cometer fraude fiscal; e</w:t>
      </w:r>
    </w:p>
    <w:p w14:paraId="436791C2" w14:textId="77777777" w:rsidR="00EA5A85" w:rsidRPr="00653CBA" w:rsidRDefault="00EA5A85" w:rsidP="00F21799">
      <w:pPr>
        <w:pStyle w:val="PargrafodaLista"/>
        <w:numPr>
          <w:ilvl w:val="2"/>
          <w:numId w:val="36"/>
        </w:numPr>
        <w:autoSpaceDE w:val="0"/>
        <w:autoSpaceDN w:val="0"/>
        <w:adjustRightInd w:val="0"/>
        <w:spacing w:after="50"/>
        <w:ind w:left="709" w:hanging="283"/>
        <w:jc w:val="both"/>
        <w:rPr>
          <w:rFonts w:asciiTheme="minorHAnsi" w:hAnsiTheme="minorHAnsi" w:cstheme="minorHAnsi"/>
          <w:sz w:val="22"/>
          <w:szCs w:val="22"/>
        </w:rPr>
      </w:pPr>
      <w:r w:rsidRPr="00653CBA">
        <w:rPr>
          <w:rFonts w:asciiTheme="minorHAnsi" w:hAnsiTheme="minorHAnsi" w:cstheme="minorHAnsi"/>
          <w:sz w:val="22"/>
          <w:szCs w:val="22"/>
        </w:rPr>
        <w:t>Por até 02 (dois) anos, quando a Contratada:</w:t>
      </w:r>
    </w:p>
    <w:p w14:paraId="774F92A5" w14:textId="77777777" w:rsidR="00EA5A85" w:rsidRPr="00653CBA" w:rsidRDefault="00EA5A85" w:rsidP="00EA5A85">
      <w:pPr>
        <w:pStyle w:val="Default"/>
        <w:tabs>
          <w:tab w:val="left" w:pos="142"/>
          <w:tab w:val="left" w:pos="426"/>
        </w:tabs>
        <w:ind w:left="720"/>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c.1) Praticar atos ilegais ou imorais visando frustrar os objetivos da contratação; ou</w:t>
      </w:r>
    </w:p>
    <w:p w14:paraId="42B9B59C" w14:textId="77777777" w:rsidR="00EA5A85" w:rsidRPr="00653CBA" w:rsidRDefault="00EA5A85" w:rsidP="00EA5A85">
      <w:pPr>
        <w:pStyle w:val="Default"/>
        <w:tabs>
          <w:tab w:val="left" w:pos="142"/>
          <w:tab w:val="left" w:pos="426"/>
        </w:tabs>
        <w:ind w:left="720"/>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c.2) For multada, e não efetuar o pagamento.</w:t>
      </w:r>
    </w:p>
    <w:p w14:paraId="6978EA46" w14:textId="77777777" w:rsidR="00EA5A85" w:rsidRPr="00653CBA" w:rsidRDefault="00EA5A85" w:rsidP="00F21799">
      <w:pPr>
        <w:pStyle w:val="PargrafodaLista"/>
        <w:numPr>
          <w:ilvl w:val="1"/>
          <w:numId w:val="36"/>
        </w:numPr>
        <w:autoSpaceDE w:val="0"/>
        <w:autoSpaceDN w:val="0"/>
        <w:adjustRightInd w:val="0"/>
        <w:spacing w:after="50"/>
        <w:ind w:left="567" w:hanging="567"/>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 xml:space="preserve">O prazo previsto no item </w:t>
      </w:r>
      <w:r w:rsidRPr="00653CBA">
        <w:rPr>
          <w:rFonts w:asciiTheme="minorHAnsi" w:hAnsiTheme="minorHAnsi" w:cstheme="minorHAnsi"/>
          <w:sz w:val="22"/>
          <w:szCs w:val="22"/>
        </w:rPr>
        <w:t>1</w:t>
      </w:r>
      <w:r w:rsidR="009A3BF9" w:rsidRPr="00653CBA">
        <w:rPr>
          <w:rFonts w:asciiTheme="minorHAnsi" w:hAnsiTheme="minorHAnsi" w:cstheme="minorHAnsi"/>
          <w:sz w:val="22"/>
          <w:szCs w:val="22"/>
        </w:rPr>
        <w:t>5</w:t>
      </w:r>
      <w:r w:rsidRPr="00653CBA">
        <w:rPr>
          <w:rFonts w:asciiTheme="minorHAnsi" w:hAnsiTheme="minorHAnsi" w:cstheme="minorHAnsi"/>
          <w:sz w:val="22"/>
          <w:szCs w:val="22"/>
        </w:rPr>
        <w:t xml:space="preserve">.8, alínea “c”, </w:t>
      </w:r>
      <w:r w:rsidRPr="00653CBA">
        <w:rPr>
          <w:rFonts w:asciiTheme="minorHAnsi" w:eastAsia="Calibri" w:hAnsiTheme="minorHAnsi" w:cstheme="minorHAnsi"/>
          <w:sz w:val="22"/>
          <w:szCs w:val="22"/>
        </w:rPr>
        <w:t>poderá ser aumentado em até 5 (cinco) anos.</w:t>
      </w:r>
    </w:p>
    <w:p w14:paraId="5EC08001" w14:textId="77777777" w:rsidR="00EA5A85" w:rsidRPr="00653CBA" w:rsidRDefault="00EA5A85" w:rsidP="00F21799">
      <w:pPr>
        <w:pStyle w:val="PargrafodaLista"/>
        <w:numPr>
          <w:ilvl w:val="1"/>
          <w:numId w:val="36"/>
        </w:numPr>
        <w:tabs>
          <w:tab w:val="left" w:pos="709"/>
        </w:tabs>
        <w:autoSpaceDE w:val="0"/>
        <w:autoSpaceDN w:val="0"/>
        <w:adjustRightInd w:val="0"/>
        <w:spacing w:after="50"/>
        <w:ind w:left="567" w:hanging="567"/>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14:paraId="19FB9AE1" w14:textId="77777777" w:rsidR="00EA5A85" w:rsidRPr="00653CBA" w:rsidRDefault="00EA5A85" w:rsidP="00F21799">
      <w:pPr>
        <w:pStyle w:val="PargrafodaLista"/>
        <w:numPr>
          <w:ilvl w:val="1"/>
          <w:numId w:val="36"/>
        </w:numPr>
        <w:autoSpaceDE w:val="0"/>
        <w:autoSpaceDN w:val="0"/>
        <w:adjustRightInd w:val="0"/>
        <w:spacing w:after="50"/>
        <w:ind w:left="567" w:hanging="567"/>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14:paraId="64716E85" w14:textId="77777777" w:rsidR="00EA5A85" w:rsidRPr="00653CBA" w:rsidRDefault="00EA5A85" w:rsidP="00F21799">
      <w:pPr>
        <w:pStyle w:val="PargrafodaLista"/>
        <w:numPr>
          <w:ilvl w:val="1"/>
          <w:numId w:val="36"/>
        </w:numPr>
        <w:autoSpaceDE w:val="0"/>
        <w:autoSpaceDN w:val="0"/>
        <w:adjustRightInd w:val="0"/>
        <w:spacing w:after="50"/>
        <w:ind w:left="567" w:hanging="567"/>
        <w:jc w:val="both"/>
        <w:rPr>
          <w:rFonts w:asciiTheme="minorHAnsi" w:eastAsia="Calibri" w:hAnsiTheme="minorHAnsi" w:cstheme="minorHAnsi"/>
          <w:sz w:val="22"/>
          <w:szCs w:val="22"/>
        </w:rPr>
      </w:pPr>
      <w:r w:rsidRPr="00653CBA">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14:paraId="6EA9DAC7" w14:textId="77777777" w:rsidR="00EA5A85" w:rsidRPr="00653CBA" w:rsidRDefault="00EA5A85" w:rsidP="00F21799">
      <w:pPr>
        <w:pStyle w:val="PargrafodaLista"/>
        <w:numPr>
          <w:ilvl w:val="1"/>
          <w:numId w:val="36"/>
        </w:numPr>
        <w:autoSpaceDE w:val="0"/>
        <w:autoSpaceDN w:val="0"/>
        <w:adjustRightInd w:val="0"/>
        <w:spacing w:after="50"/>
        <w:ind w:left="567" w:hanging="567"/>
        <w:jc w:val="both"/>
        <w:rPr>
          <w:rFonts w:asciiTheme="minorHAnsi" w:hAnsiTheme="minorHAnsi" w:cstheme="minorHAnsi"/>
          <w:bCs/>
          <w:sz w:val="22"/>
          <w:szCs w:val="22"/>
        </w:rPr>
      </w:pPr>
      <w:r w:rsidRPr="00653CBA">
        <w:rPr>
          <w:rFonts w:asciiTheme="minorHAnsi" w:hAnsiTheme="minorHAnsi" w:cstheme="minorHAnsi"/>
          <w:bCs/>
          <w:sz w:val="22"/>
          <w:szCs w:val="22"/>
        </w:rPr>
        <w:t xml:space="preserve">As sanções </w:t>
      </w:r>
      <w:r w:rsidRPr="00653CBA">
        <w:rPr>
          <w:rFonts w:asciiTheme="minorHAnsi" w:eastAsia="Calibri" w:hAnsiTheme="minorHAnsi" w:cstheme="minorHAnsi"/>
          <w:sz w:val="22"/>
          <w:szCs w:val="22"/>
        </w:rPr>
        <w:t>administrativas</w:t>
      </w:r>
      <w:r w:rsidRPr="00653CBA">
        <w:rPr>
          <w:rFonts w:asciiTheme="minorHAnsi" w:hAnsiTheme="minorHAnsi" w:cstheme="minorHAnsi"/>
          <w:bCs/>
          <w:sz w:val="22"/>
          <w:szCs w:val="22"/>
        </w:rPr>
        <w:t xml:space="preserve"> serão registradas no SICAF. </w:t>
      </w:r>
    </w:p>
    <w:p w14:paraId="053AE4CE" w14:textId="77777777" w:rsidR="00EA5A85" w:rsidRPr="00653CBA" w:rsidRDefault="00EA5A85" w:rsidP="00EA5A85">
      <w:pPr>
        <w:pStyle w:val="Default"/>
        <w:tabs>
          <w:tab w:val="left" w:pos="142"/>
          <w:tab w:val="left" w:pos="426"/>
        </w:tabs>
        <w:ind w:left="360"/>
        <w:jc w:val="both"/>
        <w:rPr>
          <w:rFonts w:asciiTheme="minorHAnsi" w:eastAsia="Calibri" w:hAnsiTheme="minorHAnsi" w:cstheme="minorHAnsi"/>
          <w:sz w:val="22"/>
          <w:szCs w:val="22"/>
        </w:rPr>
      </w:pPr>
    </w:p>
    <w:p w14:paraId="3F686484" w14:textId="77777777" w:rsidR="00EA5A85" w:rsidRPr="00653CBA" w:rsidRDefault="00EA5A85" w:rsidP="00F21799">
      <w:pPr>
        <w:numPr>
          <w:ilvl w:val="0"/>
          <w:numId w:val="36"/>
        </w:numPr>
        <w:pBdr>
          <w:bottom w:val="single" w:sz="4" w:space="1" w:color="auto"/>
        </w:pBdr>
        <w:tabs>
          <w:tab w:val="left" w:pos="426"/>
        </w:tabs>
        <w:ind w:left="0" w:firstLine="0"/>
        <w:jc w:val="both"/>
        <w:rPr>
          <w:rFonts w:asciiTheme="minorHAnsi" w:hAnsiTheme="minorHAnsi" w:cstheme="minorHAnsi"/>
          <w:b/>
          <w:bCs/>
          <w:sz w:val="22"/>
          <w:szCs w:val="22"/>
        </w:rPr>
      </w:pPr>
      <w:r w:rsidRPr="00653CBA">
        <w:rPr>
          <w:rFonts w:asciiTheme="minorHAnsi" w:hAnsiTheme="minorHAnsi" w:cstheme="minorHAnsi"/>
          <w:b/>
          <w:sz w:val="22"/>
          <w:szCs w:val="22"/>
        </w:rPr>
        <w:t>DISPOSIÇÕES GERAIS/INFORMAÇÕES COMPLEMENTARES</w:t>
      </w:r>
    </w:p>
    <w:p w14:paraId="22E4DFD7" w14:textId="77777777" w:rsidR="00EA5A85" w:rsidRPr="00653CBA" w:rsidRDefault="00EA5A85" w:rsidP="00F21799">
      <w:pPr>
        <w:pStyle w:val="SemEspaamento"/>
        <w:numPr>
          <w:ilvl w:val="1"/>
          <w:numId w:val="36"/>
        </w:numPr>
        <w:spacing w:before="120"/>
        <w:ind w:left="567" w:hanging="567"/>
        <w:jc w:val="both"/>
        <w:rPr>
          <w:rFonts w:asciiTheme="minorHAnsi" w:hAnsiTheme="minorHAnsi" w:cstheme="minorHAnsi"/>
          <w:sz w:val="22"/>
          <w:szCs w:val="22"/>
        </w:rPr>
      </w:pPr>
      <w:r w:rsidRPr="00653CBA">
        <w:rPr>
          <w:rFonts w:asciiTheme="minorHAnsi" w:hAnsiTheme="minorHAnsi" w:cstheme="minorHAnsi"/>
          <w:sz w:val="22"/>
          <w:szCs w:val="22"/>
        </w:rPr>
        <w:t>O Setor Técnico competente auxiliará o pregoeiro nos casos de pedidos de esclarecimentos, impugnações e análise de propostas.</w:t>
      </w:r>
    </w:p>
    <w:p w14:paraId="416C0450" w14:textId="77777777" w:rsidR="00EA5A85" w:rsidRPr="00653CBA" w:rsidRDefault="00EA5A85" w:rsidP="00F21799">
      <w:pPr>
        <w:pStyle w:val="SemEspaamento"/>
        <w:numPr>
          <w:ilvl w:val="1"/>
          <w:numId w:val="36"/>
        </w:numPr>
        <w:spacing w:before="120"/>
        <w:ind w:left="567" w:hanging="567"/>
        <w:jc w:val="both"/>
        <w:rPr>
          <w:rFonts w:asciiTheme="minorHAnsi" w:hAnsiTheme="minorHAnsi" w:cstheme="minorHAnsi"/>
          <w:sz w:val="22"/>
          <w:szCs w:val="22"/>
        </w:rPr>
      </w:pPr>
      <w:r w:rsidRPr="00653CBA">
        <w:rPr>
          <w:rFonts w:asciiTheme="minorHAnsi" w:hAnsiTheme="minorHAnsi" w:cstheme="minorHAnsi"/>
          <w:sz w:val="22"/>
          <w:szCs w:val="22"/>
        </w:rPr>
        <w:t>Eventuais pedidos de informações/esclarecimentos deverão ser encaminhados a Agência Municipal de Regulação de Serviços Delegados - ARSER, através do e</w:t>
      </w:r>
      <w:r w:rsidR="004635E4" w:rsidRPr="00653CBA">
        <w:rPr>
          <w:rFonts w:asciiTheme="minorHAnsi" w:hAnsiTheme="minorHAnsi" w:cstheme="minorHAnsi"/>
          <w:sz w:val="22"/>
          <w:szCs w:val="22"/>
        </w:rPr>
        <w:t>-</w:t>
      </w:r>
      <w:r w:rsidRPr="00653CBA">
        <w:rPr>
          <w:rFonts w:asciiTheme="minorHAnsi" w:hAnsiTheme="minorHAnsi" w:cstheme="minorHAnsi"/>
          <w:sz w:val="22"/>
          <w:szCs w:val="22"/>
        </w:rPr>
        <w:t>mail: gerencia.planejamento@arser.maceio.al.gov.br, telefone para contato (82) 3315-</w:t>
      </w:r>
      <w:r w:rsidR="00904FEB" w:rsidRPr="00653CBA">
        <w:rPr>
          <w:rFonts w:asciiTheme="minorHAnsi" w:hAnsiTheme="minorHAnsi" w:cstheme="minorHAnsi"/>
          <w:sz w:val="22"/>
          <w:szCs w:val="22"/>
        </w:rPr>
        <w:t>3713/14/15.</w:t>
      </w:r>
    </w:p>
    <w:p w14:paraId="67EE364B" w14:textId="77777777" w:rsidR="00EA5A85" w:rsidRPr="00653CBA" w:rsidRDefault="00EA5A85" w:rsidP="00EA5A85">
      <w:pPr>
        <w:tabs>
          <w:tab w:val="left" w:pos="284"/>
        </w:tabs>
        <w:jc w:val="center"/>
        <w:rPr>
          <w:rFonts w:asciiTheme="minorHAnsi" w:hAnsiTheme="minorHAnsi" w:cstheme="minorHAnsi"/>
          <w:sz w:val="22"/>
          <w:szCs w:val="22"/>
        </w:rPr>
      </w:pPr>
    </w:p>
    <w:p w14:paraId="0DC4025B" w14:textId="02172C95" w:rsidR="00EA5A85" w:rsidRPr="00653CBA" w:rsidRDefault="00121EB1" w:rsidP="00EA5A85">
      <w:pPr>
        <w:tabs>
          <w:tab w:val="left" w:pos="284"/>
        </w:tabs>
        <w:jc w:val="center"/>
        <w:rPr>
          <w:rFonts w:asciiTheme="minorHAnsi" w:hAnsiTheme="minorHAnsi" w:cstheme="minorHAnsi"/>
          <w:sz w:val="22"/>
          <w:szCs w:val="22"/>
        </w:rPr>
      </w:pPr>
      <w:r w:rsidRPr="00653CBA">
        <w:rPr>
          <w:rFonts w:asciiTheme="minorHAnsi" w:hAnsiTheme="minorHAnsi" w:cstheme="minorHAnsi"/>
          <w:sz w:val="22"/>
          <w:szCs w:val="22"/>
        </w:rPr>
        <w:t>Maceió</w:t>
      </w:r>
      <w:r w:rsidR="00653CBA">
        <w:rPr>
          <w:rFonts w:asciiTheme="minorHAnsi" w:hAnsiTheme="minorHAnsi" w:cstheme="minorHAnsi"/>
          <w:sz w:val="22"/>
          <w:szCs w:val="22"/>
        </w:rPr>
        <w:t xml:space="preserve"> </w:t>
      </w:r>
      <w:r w:rsidRPr="00653CBA">
        <w:rPr>
          <w:rFonts w:asciiTheme="minorHAnsi" w:hAnsiTheme="minorHAnsi" w:cstheme="minorHAnsi"/>
          <w:sz w:val="22"/>
          <w:szCs w:val="22"/>
        </w:rPr>
        <w:t>-</w:t>
      </w:r>
      <w:r w:rsidR="00653CBA">
        <w:rPr>
          <w:rFonts w:asciiTheme="minorHAnsi" w:hAnsiTheme="minorHAnsi" w:cstheme="minorHAnsi"/>
          <w:sz w:val="22"/>
          <w:szCs w:val="22"/>
        </w:rPr>
        <w:t xml:space="preserve"> </w:t>
      </w:r>
      <w:r w:rsidRPr="00653CBA">
        <w:rPr>
          <w:rFonts w:asciiTheme="minorHAnsi" w:hAnsiTheme="minorHAnsi" w:cstheme="minorHAnsi"/>
          <w:sz w:val="22"/>
          <w:szCs w:val="22"/>
        </w:rPr>
        <w:t xml:space="preserve">AL, </w:t>
      </w:r>
      <w:r w:rsidR="00653CBA">
        <w:rPr>
          <w:rFonts w:asciiTheme="minorHAnsi" w:hAnsiTheme="minorHAnsi" w:cstheme="minorHAnsi"/>
          <w:sz w:val="22"/>
          <w:szCs w:val="22"/>
        </w:rPr>
        <w:t>01</w:t>
      </w:r>
      <w:r w:rsidRPr="00653CBA">
        <w:rPr>
          <w:rFonts w:asciiTheme="minorHAnsi" w:hAnsiTheme="minorHAnsi" w:cstheme="minorHAnsi"/>
          <w:sz w:val="22"/>
          <w:szCs w:val="22"/>
        </w:rPr>
        <w:t xml:space="preserve"> de </w:t>
      </w:r>
      <w:r w:rsidR="00653CBA">
        <w:rPr>
          <w:rFonts w:asciiTheme="minorHAnsi" w:hAnsiTheme="minorHAnsi" w:cstheme="minorHAnsi"/>
          <w:sz w:val="22"/>
          <w:szCs w:val="22"/>
        </w:rPr>
        <w:t>julho de 2019</w:t>
      </w:r>
    </w:p>
    <w:p w14:paraId="35AC9E54" w14:textId="77777777" w:rsidR="00EA5A85" w:rsidRPr="00653CBA" w:rsidRDefault="00EA5A85" w:rsidP="00EA5A85">
      <w:pPr>
        <w:ind w:left="284"/>
        <w:jc w:val="center"/>
        <w:rPr>
          <w:rFonts w:asciiTheme="minorHAnsi" w:hAnsiTheme="minorHAnsi" w:cstheme="minorHAnsi"/>
          <w:sz w:val="22"/>
          <w:szCs w:val="22"/>
        </w:rPr>
      </w:pPr>
    </w:p>
    <w:p w14:paraId="390268BB" w14:textId="7E0B264B" w:rsidR="00EE145D" w:rsidRDefault="00653CBA" w:rsidP="00EE145D">
      <w:pPr>
        <w:jc w:val="center"/>
        <w:rPr>
          <w:rFonts w:asciiTheme="minorHAnsi" w:hAnsiTheme="minorHAnsi" w:cstheme="minorHAnsi"/>
          <w:b/>
          <w:sz w:val="22"/>
          <w:szCs w:val="22"/>
        </w:rPr>
      </w:pPr>
      <w:r>
        <w:rPr>
          <w:rFonts w:asciiTheme="minorHAnsi" w:hAnsiTheme="minorHAnsi" w:cstheme="minorHAnsi"/>
          <w:b/>
          <w:sz w:val="22"/>
          <w:szCs w:val="22"/>
        </w:rPr>
        <w:t>Diego Passos Lima</w:t>
      </w:r>
    </w:p>
    <w:p w14:paraId="0CC9115F" w14:textId="2C5583E2" w:rsidR="00653CBA" w:rsidRPr="00653CBA" w:rsidRDefault="00653CBA" w:rsidP="00EE145D">
      <w:pPr>
        <w:jc w:val="center"/>
        <w:rPr>
          <w:rFonts w:asciiTheme="minorHAnsi" w:hAnsiTheme="minorHAnsi" w:cstheme="minorHAnsi"/>
          <w:bCs/>
          <w:sz w:val="22"/>
          <w:szCs w:val="22"/>
        </w:rPr>
      </w:pPr>
      <w:r w:rsidRPr="00653CBA">
        <w:rPr>
          <w:rFonts w:asciiTheme="minorHAnsi" w:hAnsiTheme="minorHAnsi" w:cstheme="minorHAnsi"/>
          <w:bCs/>
          <w:sz w:val="22"/>
          <w:szCs w:val="22"/>
        </w:rPr>
        <w:t>Gerência de Planejamento/ ARSER</w:t>
      </w:r>
    </w:p>
    <w:p w14:paraId="78641A96" w14:textId="77777777" w:rsidR="001F4DDA" w:rsidRDefault="001F4DDA" w:rsidP="00F21799">
      <w:pPr>
        <w:jc w:val="center"/>
        <w:rPr>
          <w:rFonts w:asciiTheme="minorHAnsi" w:hAnsiTheme="minorHAnsi" w:cstheme="minorHAnsi"/>
          <w:b/>
          <w:sz w:val="22"/>
          <w:szCs w:val="22"/>
        </w:rPr>
      </w:pPr>
    </w:p>
    <w:p w14:paraId="0FDA0FDD" w14:textId="77777777" w:rsidR="001F4DDA" w:rsidRDefault="001F4DDA" w:rsidP="00F21799">
      <w:pPr>
        <w:jc w:val="center"/>
        <w:rPr>
          <w:rFonts w:asciiTheme="minorHAnsi" w:hAnsiTheme="minorHAnsi" w:cstheme="minorHAnsi"/>
          <w:b/>
          <w:sz w:val="22"/>
          <w:szCs w:val="22"/>
        </w:rPr>
      </w:pPr>
    </w:p>
    <w:p w14:paraId="69C44B80" w14:textId="77777777" w:rsidR="001F4DDA" w:rsidRDefault="001F4DDA" w:rsidP="00F21799">
      <w:pPr>
        <w:jc w:val="center"/>
        <w:rPr>
          <w:rFonts w:asciiTheme="minorHAnsi" w:hAnsiTheme="minorHAnsi" w:cstheme="minorHAnsi"/>
          <w:b/>
          <w:sz w:val="22"/>
          <w:szCs w:val="22"/>
        </w:rPr>
      </w:pPr>
    </w:p>
    <w:p w14:paraId="238CF938" w14:textId="77777777" w:rsidR="001F4DDA" w:rsidRDefault="001F4DDA" w:rsidP="00F21799">
      <w:pPr>
        <w:jc w:val="center"/>
        <w:rPr>
          <w:rFonts w:asciiTheme="minorHAnsi" w:hAnsiTheme="minorHAnsi" w:cstheme="minorHAnsi"/>
          <w:b/>
          <w:sz w:val="22"/>
          <w:szCs w:val="22"/>
        </w:rPr>
      </w:pPr>
    </w:p>
    <w:p w14:paraId="58903CC7" w14:textId="77777777" w:rsidR="001F4DDA" w:rsidRDefault="001F4DDA" w:rsidP="00F21799">
      <w:pPr>
        <w:jc w:val="center"/>
        <w:rPr>
          <w:rFonts w:asciiTheme="minorHAnsi" w:hAnsiTheme="minorHAnsi" w:cstheme="minorHAnsi"/>
          <w:b/>
          <w:sz w:val="22"/>
          <w:szCs w:val="22"/>
        </w:rPr>
      </w:pPr>
    </w:p>
    <w:p w14:paraId="7AC4469E" w14:textId="72419223" w:rsidR="00F21799" w:rsidRDefault="00F21799" w:rsidP="00F21799">
      <w:pPr>
        <w:jc w:val="center"/>
        <w:rPr>
          <w:rFonts w:asciiTheme="minorHAnsi" w:hAnsiTheme="minorHAnsi" w:cstheme="minorHAnsi"/>
          <w:b/>
          <w:sz w:val="22"/>
          <w:szCs w:val="22"/>
        </w:rPr>
      </w:pPr>
      <w:r>
        <w:rPr>
          <w:rFonts w:asciiTheme="minorHAnsi" w:hAnsiTheme="minorHAnsi" w:cstheme="minorHAnsi"/>
          <w:b/>
          <w:sz w:val="22"/>
          <w:szCs w:val="22"/>
        </w:rPr>
        <w:lastRenderedPageBreak/>
        <w:t>Anexo I</w:t>
      </w:r>
    </w:p>
    <w:p w14:paraId="16D68EA3" w14:textId="77777777" w:rsidR="00F21799" w:rsidRDefault="00F21799" w:rsidP="00F21799">
      <w:pPr>
        <w:jc w:val="center"/>
        <w:rPr>
          <w:rFonts w:asciiTheme="minorHAnsi" w:hAnsiTheme="minorHAnsi" w:cstheme="minorHAnsi"/>
          <w:b/>
          <w:sz w:val="22"/>
          <w:szCs w:val="22"/>
        </w:rPr>
      </w:pPr>
    </w:p>
    <w:p w14:paraId="3D46C271" w14:textId="05F74950" w:rsidR="00EA5A85" w:rsidRPr="00653CBA" w:rsidRDefault="00EA5A85" w:rsidP="00F21799">
      <w:pPr>
        <w:jc w:val="both"/>
        <w:rPr>
          <w:rFonts w:asciiTheme="minorHAnsi" w:hAnsiTheme="minorHAnsi" w:cstheme="minorHAnsi"/>
          <w:sz w:val="22"/>
          <w:szCs w:val="22"/>
        </w:rPr>
      </w:pPr>
      <w:r w:rsidRPr="00653CBA">
        <w:rPr>
          <w:rFonts w:asciiTheme="minorHAnsi" w:hAnsiTheme="minorHAnsi" w:cstheme="minorHAnsi"/>
          <w:b/>
          <w:sz w:val="22"/>
          <w:szCs w:val="22"/>
        </w:rPr>
        <w:t xml:space="preserve"> DO OBJETO</w:t>
      </w:r>
      <w:r w:rsidR="00653CBA">
        <w:rPr>
          <w:rFonts w:asciiTheme="minorHAnsi" w:hAnsiTheme="minorHAnsi" w:cstheme="minorHAnsi"/>
          <w:b/>
          <w:sz w:val="22"/>
          <w:szCs w:val="22"/>
        </w:rPr>
        <w:t xml:space="preserve">: </w:t>
      </w:r>
      <w:r w:rsidRPr="00653CBA">
        <w:rPr>
          <w:rFonts w:asciiTheme="minorHAnsi" w:hAnsiTheme="minorHAnsi" w:cstheme="minorHAnsi"/>
          <w:sz w:val="22"/>
          <w:szCs w:val="22"/>
        </w:rPr>
        <w:t xml:space="preserve">O objeto perfaz registrar preços para </w:t>
      </w:r>
      <w:r w:rsidRPr="00653CBA">
        <w:rPr>
          <w:rFonts w:asciiTheme="minorHAnsi" w:hAnsiTheme="minorHAnsi" w:cstheme="minorHAnsi"/>
          <w:b/>
          <w:sz w:val="22"/>
          <w:szCs w:val="22"/>
        </w:rPr>
        <w:t>aquisição de capas plásticas para processos administrativos</w:t>
      </w:r>
      <w:r w:rsidRPr="00653CBA">
        <w:rPr>
          <w:rFonts w:asciiTheme="minorHAnsi" w:hAnsiTheme="minorHAnsi" w:cstheme="minorHAnsi"/>
          <w:sz w:val="22"/>
          <w:szCs w:val="22"/>
        </w:rPr>
        <w:t>, visando atender aos diversos Órgãos e Entidades da Administração Pública do Município de Maceió, nas especificações e quantidades constantes abaixo:</w:t>
      </w:r>
    </w:p>
    <w:p w14:paraId="799E294E" w14:textId="77777777" w:rsidR="00EA5A85" w:rsidRPr="00653CBA" w:rsidRDefault="00EA5A85" w:rsidP="00EA5A85">
      <w:pPr>
        <w:widowControl w:val="0"/>
        <w:autoSpaceDE w:val="0"/>
        <w:autoSpaceDN w:val="0"/>
        <w:adjustRightInd w:val="0"/>
        <w:rPr>
          <w:rFonts w:asciiTheme="minorHAnsi" w:hAnsiTheme="minorHAnsi" w:cstheme="minorHAnsi"/>
          <w:b/>
          <w:bCs/>
          <w:sz w:val="22"/>
          <w:szCs w:val="22"/>
        </w:rPr>
      </w:pPr>
    </w:p>
    <w:tbl>
      <w:tblPr>
        <w:tblW w:w="9040" w:type="dxa"/>
        <w:jc w:val="center"/>
        <w:tblCellMar>
          <w:left w:w="70" w:type="dxa"/>
          <w:right w:w="70" w:type="dxa"/>
        </w:tblCellMar>
        <w:tblLook w:val="04A0" w:firstRow="1" w:lastRow="0" w:firstColumn="1" w:lastColumn="0" w:noHBand="0" w:noVBand="1"/>
      </w:tblPr>
      <w:tblGrid>
        <w:gridCol w:w="593"/>
        <w:gridCol w:w="3136"/>
        <w:gridCol w:w="2429"/>
        <w:gridCol w:w="1549"/>
        <w:gridCol w:w="1333"/>
      </w:tblGrid>
      <w:tr w:rsidR="00EA5A85" w:rsidRPr="00653CBA" w14:paraId="34FC976B" w14:textId="77777777" w:rsidTr="009A0AAF">
        <w:trPr>
          <w:trHeight w:val="290"/>
          <w:jc w:val="center"/>
        </w:trPr>
        <w:tc>
          <w:tcPr>
            <w:tcW w:w="5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396BD" w14:textId="77777777" w:rsidR="00EA5A85" w:rsidRPr="00653CBA" w:rsidRDefault="00EA5A85" w:rsidP="002B1832">
            <w:pPr>
              <w:jc w:val="center"/>
              <w:rPr>
                <w:rFonts w:asciiTheme="minorHAnsi" w:hAnsiTheme="minorHAnsi" w:cstheme="minorHAnsi"/>
                <w:color w:val="000000"/>
                <w:sz w:val="22"/>
                <w:szCs w:val="22"/>
              </w:rPr>
            </w:pPr>
            <w:r w:rsidRPr="00653CBA">
              <w:rPr>
                <w:rFonts w:asciiTheme="minorHAnsi" w:hAnsiTheme="minorHAnsi" w:cstheme="minorHAnsi"/>
                <w:color w:val="000000"/>
                <w:sz w:val="22"/>
                <w:szCs w:val="22"/>
              </w:rPr>
              <w:t>Item</w:t>
            </w:r>
          </w:p>
        </w:tc>
        <w:tc>
          <w:tcPr>
            <w:tcW w:w="3136" w:type="dxa"/>
            <w:tcBorders>
              <w:top w:val="single" w:sz="4" w:space="0" w:color="auto"/>
              <w:left w:val="nil"/>
              <w:bottom w:val="single" w:sz="4" w:space="0" w:color="auto"/>
              <w:right w:val="single" w:sz="4" w:space="0" w:color="auto"/>
            </w:tcBorders>
            <w:shd w:val="clear" w:color="000000" w:fill="FFFFFF"/>
            <w:vAlign w:val="center"/>
            <w:hideMark/>
          </w:tcPr>
          <w:p w14:paraId="75DA9ECF" w14:textId="77777777" w:rsidR="00EA5A85" w:rsidRPr="00653CBA" w:rsidRDefault="00EA5A85" w:rsidP="002B1832">
            <w:pPr>
              <w:jc w:val="center"/>
              <w:rPr>
                <w:rFonts w:asciiTheme="minorHAnsi" w:hAnsiTheme="minorHAnsi" w:cstheme="minorHAnsi"/>
                <w:color w:val="000000"/>
                <w:sz w:val="22"/>
                <w:szCs w:val="22"/>
              </w:rPr>
            </w:pPr>
            <w:r w:rsidRPr="00653CBA">
              <w:rPr>
                <w:rFonts w:asciiTheme="minorHAnsi" w:hAnsiTheme="minorHAnsi" w:cstheme="minorHAnsi"/>
                <w:color w:val="000000"/>
                <w:sz w:val="22"/>
                <w:szCs w:val="22"/>
              </w:rPr>
              <w:t>Descrição</w:t>
            </w:r>
          </w:p>
        </w:tc>
        <w:tc>
          <w:tcPr>
            <w:tcW w:w="2429" w:type="dxa"/>
            <w:tcBorders>
              <w:top w:val="single" w:sz="4" w:space="0" w:color="auto"/>
              <w:left w:val="nil"/>
              <w:bottom w:val="single" w:sz="4" w:space="0" w:color="auto"/>
              <w:right w:val="single" w:sz="4" w:space="0" w:color="auto"/>
            </w:tcBorders>
            <w:shd w:val="clear" w:color="000000" w:fill="FFFFFF"/>
          </w:tcPr>
          <w:p w14:paraId="5F0B5658" w14:textId="77777777" w:rsidR="00EA5A85" w:rsidRPr="00653CBA" w:rsidRDefault="00EA5A85" w:rsidP="002B1832">
            <w:pPr>
              <w:jc w:val="center"/>
              <w:rPr>
                <w:rFonts w:asciiTheme="minorHAnsi" w:hAnsiTheme="minorHAnsi" w:cstheme="minorHAnsi"/>
                <w:color w:val="000000"/>
                <w:sz w:val="22"/>
                <w:szCs w:val="22"/>
              </w:rPr>
            </w:pPr>
            <w:r w:rsidRPr="00653CBA">
              <w:rPr>
                <w:rFonts w:asciiTheme="minorHAnsi" w:hAnsiTheme="minorHAnsi" w:cstheme="minorHAnsi"/>
                <w:color w:val="000000"/>
                <w:sz w:val="22"/>
                <w:szCs w:val="22"/>
              </w:rPr>
              <w:t>Referência Fotográfica</w:t>
            </w:r>
          </w:p>
        </w:tc>
        <w:tc>
          <w:tcPr>
            <w:tcW w:w="15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FC6494" w14:textId="77777777" w:rsidR="00EA5A85" w:rsidRPr="00653CBA" w:rsidRDefault="00EA5A85" w:rsidP="002B1832">
            <w:pPr>
              <w:jc w:val="center"/>
              <w:rPr>
                <w:rFonts w:asciiTheme="minorHAnsi" w:hAnsiTheme="minorHAnsi" w:cstheme="minorHAnsi"/>
                <w:color w:val="000000"/>
                <w:sz w:val="22"/>
                <w:szCs w:val="22"/>
              </w:rPr>
            </w:pPr>
            <w:r w:rsidRPr="00653CBA">
              <w:rPr>
                <w:rFonts w:asciiTheme="minorHAnsi" w:hAnsiTheme="minorHAnsi" w:cstheme="minorHAnsi"/>
                <w:color w:val="000000"/>
                <w:sz w:val="22"/>
                <w:szCs w:val="22"/>
              </w:rPr>
              <w:t>Unidade</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14:paraId="7DAB7035" w14:textId="77777777" w:rsidR="00EA5A85" w:rsidRPr="00653CBA" w:rsidRDefault="00EA5A85" w:rsidP="002B1832">
            <w:pPr>
              <w:jc w:val="center"/>
              <w:rPr>
                <w:rFonts w:asciiTheme="minorHAnsi" w:hAnsiTheme="minorHAnsi" w:cstheme="minorHAnsi"/>
                <w:color w:val="000000"/>
                <w:sz w:val="22"/>
                <w:szCs w:val="22"/>
              </w:rPr>
            </w:pPr>
            <w:r w:rsidRPr="00653CBA">
              <w:rPr>
                <w:rFonts w:asciiTheme="minorHAnsi" w:hAnsiTheme="minorHAnsi" w:cstheme="minorHAnsi"/>
                <w:color w:val="000000"/>
                <w:sz w:val="22"/>
                <w:szCs w:val="22"/>
              </w:rPr>
              <w:t>Quantidade</w:t>
            </w:r>
          </w:p>
        </w:tc>
      </w:tr>
      <w:tr w:rsidR="00EA5A85" w:rsidRPr="00653CBA" w14:paraId="246B28E8" w14:textId="77777777" w:rsidTr="009A0AAF">
        <w:trPr>
          <w:trHeight w:val="290"/>
          <w:jc w:val="center"/>
        </w:trPr>
        <w:tc>
          <w:tcPr>
            <w:tcW w:w="593" w:type="dxa"/>
            <w:tcBorders>
              <w:top w:val="single" w:sz="4" w:space="0" w:color="auto"/>
              <w:left w:val="single" w:sz="4" w:space="0" w:color="auto"/>
              <w:bottom w:val="nil"/>
              <w:right w:val="single" w:sz="4" w:space="0" w:color="auto"/>
            </w:tcBorders>
            <w:shd w:val="clear" w:color="000000" w:fill="FFFFFF"/>
            <w:vAlign w:val="center"/>
            <w:hideMark/>
          </w:tcPr>
          <w:p w14:paraId="0103399C" w14:textId="77777777" w:rsidR="00EA5A85" w:rsidRPr="00653CBA" w:rsidRDefault="00EA5A85" w:rsidP="002B1832">
            <w:pPr>
              <w:jc w:val="center"/>
              <w:rPr>
                <w:rFonts w:asciiTheme="minorHAnsi" w:hAnsiTheme="minorHAnsi" w:cstheme="minorHAnsi"/>
                <w:color w:val="000000"/>
                <w:sz w:val="22"/>
                <w:szCs w:val="22"/>
              </w:rPr>
            </w:pPr>
            <w:bookmarkStart w:id="0" w:name="_Hlk523989076"/>
          </w:p>
          <w:p w14:paraId="73C5C70C" w14:textId="77777777" w:rsidR="00EA5A85" w:rsidRPr="00653CBA" w:rsidRDefault="00EA5A85" w:rsidP="002B1832">
            <w:pPr>
              <w:jc w:val="center"/>
              <w:rPr>
                <w:rFonts w:asciiTheme="minorHAnsi" w:hAnsiTheme="minorHAnsi" w:cstheme="minorHAnsi"/>
                <w:color w:val="000000"/>
                <w:sz w:val="22"/>
                <w:szCs w:val="22"/>
              </w:rPr>
            </w:pPr>
          </w:p>
          <w:p w14:paraId="05720C1A" w14:textId="77777777" w:rsidR="00EA5A85" w:rsidRPr="00653CBA" w:rsidRDefault="00EA5A85" w:rsidP="002B1832">
            <w:pPr>
              <w:jc w:val="center"/>
              <w:rPr>
                <w:rFonts w:asciiTheme="minorHAnsi" w:hAnsiTheme="minorHAnsi" w:cstheme="minorHAnsi"/>
                <w:color w:val="000000"/>
                <w:sz w:val="22"/>
                <w:szCs w:val="22"/>
              </w:rPr>
            </w:pPr>
          </w:p>
          <w:p w14:paraId="03470050" w14:textId="77777777" w:rsidR="00EA5A85" w:rsidRPr="00653CBA" w:rsidRDefault="00EA5A85" w:rsidP="002B1832">
            <w:pPr>
              <w:jc w:val="center"/>
              <w:rPr>
                <w:rFonts w:asciiTheme="minorHAnsi" w:hAnsiTheme="minorHAnsi" w:cstheme="minorHAnsi"/>
                <w:color w:val="000000"/>
                <w:sz w:val="22"/>
                <w:szCs w:val="22"/>
              </w:rPr>
            </w:pPr>
          </w:p>
          <w:p w14:paraId="55E3BFBF" w14:textId="77777777" w:rsidR="00EA5A85" w:rsidRPr="00653CBA" w:rsidRDefault="00EA5A85" w:rsidP="002B1832">
            <w:pPr>
              <w:jc w:val="center"/>
              <w:rPr>
                <w:rFonts w:asciiTheme="minorHAnsi" w:hAnsiTheme="minorHAnsi" w:cstheme="minorHAnsi"/>
                <w:color w:val="000000"/>
                <w:sz w:val="22"/>
                <w:szCs w:val="22"/>
              </w:rPr>
            </w:pPr>
          </w:p>
          <w:p w14:paraId="1D3FF58E" w14:textId="77777777" w:rsidR="00EA5A85" w:rsidRPr="00653CBA" w:rsidRDefault="00EA5A85" w:rsidP="002B1832">
            <w:pPr>
              <w:jc w:val="center"/>
              <w:rPr>
                <w:rFonts w:asciiTheme="minorHAnsi" w:hAnsiTheme="minorHAnsi" w:cstheme="minorHAnsi"/>
                <w:color w:val="000000"/>
                <w:sz w:val="22"/>
                <w:szCs w:val="22"/>
              </w:rPr>
            </w:pPr>
          </w:p>
          <w:p w14:paraId="39BC1A09" w14:textId="77777777" w:rsidR="00EA5A85" w:rsidRPr="00653CBA" w:rsidRDefault="00EA5A85" w:rsidP="002B1832">
            <w:pPr>
              <w:jc w:val="center"/>
              <w:rPr>
                <w:rFonts w:asciiTheme="minorHAnsi" w:hAnsiTheme="minorHAnsi" w:cstheme="minorHAnsi"/>
                <w:color w:val="000000"/>
                <w:sz w:val="22"/>
                <w:szCs w:val="22"/>
              </w:rPr>
            </w:pPr>
          </w:p>
          <w:p w14:paraId="003F8FC2" w14:textId="77777777" w:rsidR="00EA5A85" w:rsidRPr="00653CBA" w:rsidRDefault="00EA5A85" w:rsidP="002B1832">
            <w:pPr>
              <w:jc w:val="center"/>
              <w:rPr>
                <w:rFonts w:asciiTheme="minorHAnsi" w:hAnsiTheme="minorHAnsi" w:cstheme="minorHAnsi"/>
                <w:color w:val="000000"/>
                <w:sz w:val="22"/>
                <w:szCs w:val="22"/>
              </w:rPr>
            </w:pPr>
          </w:p>
          <w:p w14:paraId="217AB9B4" w14:textId="77777777" w:rsidR="00EA5A85" w:rsidRPr="00653CBA" w:rsidRDefault="00EA5A85" w:rsidP="002B1832">
            <w:pPr>
              <w:jc w:val="center"/>
              <w:rPr>
                <w:rFonts w:asciiTheme="minorHAnsi" w:hAnsiTheme="minorHAnsi" w:cstheme="minorHAnsi"/>
                <w:color w:val="000000"/>
                <w:sz w:val="22"/>
                <w:szCs w:val="22"/>
              </w:rPr>
            </w:pPr>
            <w:r w:rsidRPr="00653CBA">
              <w:rPr>
                <w:rFonts w:asciiTheme="minorHAnsi" w:hAnsiTheme="minorHAnsi" w:cstheme="minorHAnsi"/>
                <w:color w:val="000000"/>
                <w:sz w:val="22"/>
                <w:szCs w:val="22"/>
              </w:rPr>
              <w:t>1</w:t>
            </w:r>
          </w:p>
        </w:tc>
        <w:tc>
          <w:tcPr>
            <w:tcW w:w="3136" w:type="dxa"/>
            <w:vMerge w:val="restart"/>
            <w:tcBorders>
              <w:top w:val="single" w:sz="4" w:space="0" w:color="auto"/>
              <w:left w:val="single" w:sz="4" w:space="0" w:color="auto"/>
              <w:right w:val="single" w:sz="4" w:space="0" w:color="auto"/>
            </w:tcBorders>
            <w:shd w:val="clear" w:color="000000" w:fill="FFFFFF"/>
            <w:vAlign w:val="center"/>
            <w:hideMark/>
          </w:tcPr>
          <w:p w14:paraId="7BDEC487" w14:textId="77777777" w:rsidR="00EA5A85" w:rsidRDefault="00EA5A85" w:rsidP="002B1832">
            <w:pPr>
              <w:jc w:val="both"/>
              <w:rPr>
                <w:rFonts w:asciiTheme="minorHAnsi" w:hAnsiTheme="minorHAnsi" w:cstheme="minorHAnsi"/>
                <w:bCs/>
                <w:color w:val="000000"/>
                <w:sz w:val="22"/>
                <w:szCs w:val="22"/>
              </w:rPr>
            </w:pPr>
            <w:r w:rsidRPr="00653CBA">
              <w:rPr>
                <w:rFonts w:asciiTheme="minorHAnsi" w:hAnsiTheme="minorHAnsi" w:cstheme="minorHAnsi"/>
                <w:b/>
                <w:bCs/>
                <w:color w:val="000000"/>
                <w:sz w:val="22"/>
                <w:szCs w:val="22"/>
              </w:rPr>
              <w:t>Capa plástica transparentes,</w:t>
            </w:r>
            <w:r w:rsidRPr="00653CBA">
              <w:rPr>
                <w:rFonts w:asciiTheme="minorHAnsi" w:hAnsiTheme="minorHAnsi" w:cstheme="minorHAnsi"/>
                <w:bCs/>
                <w:color w:val="000000"/>
                <w:sz w:val="22"/>
                <w:szCs w:val="22"/>
              </w:rPr>
              <w:t xml:space="preserve"> em PVC de 0,20mm de espessura, medindo </w:t>
            </w:r>
            <w:r w:rsidR="00502173" w:rsidRPr="00653CBA">
              <w:rPr>
                <w:rFonts w:asciiTheme="minorHAnsi" w:hAnsiTheme="minorHAnsi" w:cstheme="minorHAnsi"/>
                <w:bCs/>
                <w:color w:val="000000"/>
                <w:sz w:val="22"/>
                <w:szCs w:val="22"/>
              </w:rPr>
              <w:t>340</w:t>
            </w:r>
            <w:r w:rsidRPr="00653CBA">
              <w:rPr>
                <w:rFonts w:asciiTheme="minorHAnsi" w:hAnsiTheme="minorHAnsi" w:cstheme="minorHAnsi"/>
                <w:bCs/>
                <w:color w:val="000000"/>
                <w:sz w:val="22"/>
                <w:szCs w:val="22"/>
              </w:rPr>
              <w:t xml:space="preserve">mm de altura x </w:t>
            </w:r>
            <w:r w:rsidR="00502173" w:rsidRPr="00653CBA">
              <w:rPr>
                <w:rFonts w:asciiTheme="minorHAnsi" w:hAnsiTheme="minorHAnsi" w:cstheme="minorHAnsi"/>
                <w:bCs/>
                <w:color w:val="000000"/>
                <w:sz w:val="22"/>
                <w:szCs w:val="22"/>
              </w:rPr>
              <w:t>260mm</w:t>
            </w:r>
            <w:r w:rsidRPr="00653CBA">
              <w:rPr>
                <w:rFonts w:asciiTheme="minorHAnsi" w:hAnsiTheme="minorHAnsi" w:cstheme="minorHAnsi"/>
                <w:bCs/>
                <w:color w:val="000000"/>
                <w:sz w:val="22"/>
                <w:szCs w:val="22"/>
              </w:rPr>
              <w:t xml:space="preserve"> da largura (capa fechada), com duas abas nas extremidades das laterais internas, medindo </w:t>
            </w:r>
            <w:r w:rsidR="00502173" w:rsidRPr="00653CBA">
              <w:rPr>
                <w:rFonts w:asciiTheme="minorHAnsi" w:hAnsiTheme="minorHAnsi" w:cstheme="minorHAnsi"/>
                <w:bCs/>
                <w:color w:val="000000"/>
                <w:sz w:val="22"/>
                <w:szCs w:val="22"/>
              </w:rPr>
              <w:t>340</w:t>
            </w:r>
            <w:r w:rsidRPr="00653CBA">
              <w:rPr>
                <w:rFonts w:asciiTheme="minorHAnsi" w:hAnsiTheme="minorHAnsi" w:cstheme="minorHAnsi"/>
                <w:bCs/>
                <w:color w:val="000000"/>
                <w:sz w:val="22"/>
                <w:szCs w:val="22"/>
              </w:rPr>
              <w:t>mm de altura x 120mm de largura, costuras em solda eletrônica (pacotes com 100 unidades).</w:t>
            </w:r>
          </w:p>
          <w:p w14:paraId="7C32F904" w14:textId="4093B46B" w:rsidR="002E7E55" w:rsidRPr="00653CBA" w:rsidRDefault="002E7E55" w:rsidP="002B1832">
            <w:pPr>
              <w:jc w:val="both"/>
              <w:rPr>
                <w:rFonts w:asciiTheme="minorHAnsi" w:hAnsiTheme="minorHAnsi" w:cstheme="minorHAnsi"/>
                <w:bCs/>
                <w:color w:val="000000"/>
                <w:sz w:val="22"/>
                <w:szCs w:val="22"/>
              </w:rPr>
            </w:pPr>
            <w:bookmarkStart w:id="1" w:name="_GoBack"/>
            <w:proofErr w:type="spellStart"/>
            <w:r w:rsidRPr="002E7E55">
              <w:rPr>
                <w:rFonts w:asciiTheme="minorHAnsi" w:hAnsiTheme="minorHAnsi" w:cstheme="minorHAnsi"/>
                <w:b/>
                <w:color w:val="000000"/>
                <w:sz w:val="22"/>
                <w:szCs w:val="22"/>
              </w:rPr>
              <w:t>Catmat</w:t>
            </w:r>
            <w:bookmarkEnd w:id="1"/>
            <w:proofErr w:type="spellEnd"/>
            <w:r>
              <w:rPr>
                <w:rFonts w:asciiTheme="minorHAnsi" w:hAnsiTheme="minorHAnsi" w:cstheme="minorHAnsi"/>
                <w:bCs/>
                <w:color w:val="000000"/>
                <w:sz w:val="22"/>
                <w:szCs w:val="22"/>
              </w:rPr>
              <w:t xml:space="preserve">: </w:t>
            </w:r>
            <w:r>
              <w:rPr>
                <w:rFonts w:ascii="Raleway" w:hAnsi="Raleway"/>
                <w:b/>
                <w:bCs/>
                <w:color w:val="55774C"/>
                <w:sz w:val="19"/>
                <w:szCs w:val="19"/>
                <w:shd w:val="clear" w:color="auto" w:fill="FFFFFF"/>
              </w:rPr>
              <w:t>150592</w:t>
            </w:r>
          </w:p>
        </w:tc>
        <w:tc>
          <w:tcPr>
            <w:tcW w:w="2429" w:type="dxa"/>
            <w:tcBorders>
              <w:top w:val="single" w:sz="4" w:space="0" w:color="auto"/>
              <w:left w:val="single" w:sz="4" w:space="0" w:color="auto"/>
              <w:bottom w:val="single" w:sz="4" w:space="0" w:color="auto"/>
              <w:right w:val="single" w:sz="4" w:space="0" w:color="auto"/>
            </w:tcBorders>
            <w:shd w:val="clear" w:color="000000" w:fill="FFFFFF"/>
          </w:tcPr>
          <w:p w14:paraId="4A8819BF" w14:textId="77777777" w:rsidR="00EA5A85" w:rsidRPr="00653CBA" w:rsidRDefault="00EA5A85" w:rsidP="002B1832">
            <w:pPr>
              <w:jc w:val="center"/>
              <w:rPr>
                <w:rFonts w:asciiTheme="minorHAnsi" w:hAnsiTheme="minorHAnsi" w:cstheme="minorHAnsi"/>
                <w:color w:val="000000"/>
                <w:sz w:val="22"/>
                <w:szCs w:val="22"/>
              </w:rPr>
            </w:pPr>
            <w:r w:rsidRPr="00653CBA">
              <w:rPr>
                <w:rFonts w:asciiTheme="minorHAnsi" w:hAnsiTheme="minorHAnsi" w:cstheme="minorHAnsi"/>
                <w:noProof/>
                <w:color w:val="000000"/>
                <w:sz w:val="22"/>
                <w:szCs w:val="22"/>
              </w:rPr>
              <w:drawing>
                <wp:anchor distT="0" distB="0" distL="114300" distR="114300" simplePos="0" relativeHeight="251658240" behindDoc="0" locked="0" layoutInCell="1" allowOverlap="1" wp14:anchorId="49FF00A0" wp14:editId="56C7CDE5">
                  <wp:simplePos x="0" y="0"/>
                  <wp:positionH relativeFrom="column">
                    <wp:posOffset>148590</wp:posOffset>
                  </wp:positionH>
                  <wp:positionV relativeFrom="paragraph">
                    <wp:posOffset>191770</wp:posOffset>
                  </wp:positionV>
                  <wp:extent cx="962025" cy="1285875"/>
                  <wp:effectExtent l="0" t="0" r="9525" b="9525"/>
                  <wp:wrapSquare wrapText="bothSides"/>
                  <wp:docPr id="2" name="Imagem 2" descr="IMG_20170321_11525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170321_1152545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1285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49" w:type="dxa"/>
            <w:vMerge w:val="restart"/>
            <w:tcBorders>
              <w:top w:val="single" w:sz="4" w:space="0" w:color="auto"/>
              <w:left w:val="single" w:sz="4" w:space="0" w:color="auto"/>
              <w:right w:val="single" w:sz="4" w:space="0" w:color="auto"/>
            </w:tcBorders>
            <w:shd w:val="clear" w:color="000000" w:fill="FFFFFF"/>
            <w:vAlign w:val="center"/>
            <w:hideMark/>
          </w:tcPr>
          <w:p w14:paraId="625081A3" w14:textId="77777777" w:rsidR="00EA5A85" w:rsidRPr="00653CBA" w:rsidRDefault="00EA5A85" w:rsidP="002B1832">
            <w:pPr>
              <w:jc w:val="center"/>
              <w:rPr>
                <w:rFonts w:asciiTheme="minorHAnsi" w:hAnsiTheme="minorHAnsi" w:cstheme="minorHAnsi"/>
                <w:color w:val="000000"/>
                <w:sz w:val="22"/>
                <w:szCs w:val="22"/>
              </w:rPr>
            </w:pPr>
            <w:r w:rsidRPr="00653CBA">
              <w:rPr>
                <w:rFonts w:asciiTheme="minorHAnsi" w:hAnsiTheme="minorHAnsi" w:cstheme="minorHAnsi"/>
                <w:color w:val="000000"/>
                <w:sz w:val="22"/>
                <w:szCs w:val="22"/>
              </w:rPr>
              <w:t>PCT.</w:t>
            </w:r>
          </w:p>
          <w:p w14:paraId="458A2E78" w14:textId="77777777" w:rsidR="00EA5A85" w:rsidRPr="00653CBA" w:rsidRDefault="00EA5A85" w:rsidP="002B1832">
            <w:pPr>
              <w:jc w:val="center"/>
              <w:rPr>
                <w:rFonts w:asciiTheme="minorHAnsi" w:hAnsiTheme="minorHAnsi" w:cstheme="minorHAnsi"/>
                <w:color w:val="000000"/>
                <w:sz w:val="22"/>
                <w:szCs w:val="22"/>
              </w:rPr>
            </w:pPr>
            <w:r w:rsidRPr="00653CBA">
              <w:rPr>
                <w:rFonts w:asciiTheme="minorHAnsi" w:hAnsiTheme="minorHAnsi" w:cstheme="minorHAnsi"/>
                <w:color w:val="000000"/>
                <w:sz w:val="22"/>
                <w:szCs w:val="22"/>
              </w:rPr>
              <w:t>(com 100 unidades)</w:t>
            </w:r>
          </w:p>
        </w:tc>
        <w:tc>
          <w:tcPr>
            <w:tcW w:w="1333" w:type="dxa"/>
            <w:tcBorders>
              <w:top w:val="single" w:sz="4" w:space="0" w:color="auto"/>
              <w:left w:val="single" w:sz="4" w:space="0" w:color="auto"/>
              <w:bottom w:val="nil"/>
              <w:right w:val="single" w:sz="4" w:space="0" w:color="auto"/>
            </w:tcBorders>
            <w:shd w:val="clear" w:color="000000" w:fill="FFFFFF"/>
            <w:vAlign w:val="center"/>
            <w:hideMark/>
          </w:tcPr>
          <w:p w14:paraId="61258CC8" w14:textId="77777777" w:rsidR="00EA5A85" w:rsidRPr="00653CBA" w:rsidRDefault="00EA5A85" w:rsidP="002B1832">
            <w:pPr>
              <w:jc w:val="center"/>
              <w:rPr>
                <w:rFonts w:asciiTheme="minorHAnsi" w:hAnsiTheme="minorHAnsi" w:cstheme="minorHAnsi"/>
                <w:color w:val="000000"/>
                <w:sz w:val="22"/>
                <w:szCs w:val="22"/>
              </w:rPr>
            </w:pPr>
          </w:p>
          <w:p w14:paraId="7896B0AA" w14:textId="77777777" w:rsidR="00EA5A85" w:rsidRPr="00653CBA" w:rsidRDefault="00EA5A85" w:rsidP="002B1832">
            <w:pPr>
              <w:jc w:val="center"/>
              <w:rPr>
                <w:rFonts w:asciiTheme="minorHAnsi" w:hAnsiTheme="minorHAnsi" w:cstheme="minorHAnsi"/>
                <w:color w:val="000000"/>
                <w:sz w:val="22"/>
                <w:szCs w:val="22"/>
              </w:rPr>
            </w:pPr>
          </w:p>
          <w:p w14:paraId="48046C0F" w14:textId="77777777" w:rsidR="00EA5A85" w:rsidRPr="00653CBA" w:rsidRDefault="00EA5A85" w:rsidP="002B1832">
            <w:pPr>
              <w:jc w:val="center"/>
              <w:rPr>
                <w:rFonts w:asciiTheme="minorHAnsi" w:hAnsiTheme="minorHAnsi" w:cstheme="minorHAnsi"/>
                <w:color w:val="000000"/>
                <w:sz w:val="22"/>
                <w:szCs w:val="22"/>
              </w:rPr>
            </w:pPr>
          </w:p>
          <w:p w14:paraId="6CB2507E" w14:textId="77777777" w:rsidR="00EA5A85" w:rsidRPr="00653CBA" w:rsidRDefault="00EA5A85" w:rsidP="002B1832">
            <w:pPr>
              <w:jc w:val="center"/>
              <w:rPr>
                <w:rFonts w:asciiTheme="minorHAnsi" w:hAnsiTheme="minorHAnsi" w:cstheme="minorHAnsi"/>
                <w:color w:val="000000"/>
                <w:sz w:val="22"/>
                <w:szCs w:val="22"/>
              </w:rPr>
            </w:pPr>
          </w:p>
          <w:p w14:paraId="0FC6D1D6" w14:textId="77777777" w:rsidR="00EA5A85" w:rsidRPr="00653CBA" w:rsidRDefault="00EA5A85" w:rsidP="002B1832">
            <w:pPr>
              <w:jc w:val="center"/>
              <w:rPr>
                <w:rFonts w:asciiTheme="minorHAnsi" w:hAnsiTheme="minorHAnsi" w:cstheme="minorHAnsi"/>
                <w:color w:val="000000"/>
                <w:sz w:val="22"/>
                <w:szCs w:val="22"/>
              </w:rPr>
            </w:pPr>
          </w:p>
          <w:p w14:paraId="596CAD1F" w14:textId="77777777" w:rsidR="00EA5A85" w:rsidRPr="00653CBA" w:rsidRDefault="00EA5A85" w:rsidP="002B1832">
            <w:pPr>
              <w:jc w:val="center"/>
              <w:rPr>
                <w:rFonts w:asciiTheme="minorHAnsi" w:hAnsiTheme="minorHAnsi" w:cstheme="minorHAnsi"/>
                <w:color w:val="000000"/>
                <w:sz w:val="22"/>
                <w:szCs w:val="22"/>
              </w:rPr>
            </w:pPr>
          </w:p>
          <w:p w14:paraId="393A68CF" w14:textId="77777777" w:rsidR="00EA5A85" w:rsidRPr="00653CBA" w:rsidRDefault="00EA5A85" w:rsidP="002B1832">
            <w:pPr>
              <w:jc w:val="center"/>
              <w:rPr>
                <w:rFonts w:asciiTheme="minorHAnsi" w:hAnsiTheme="minorHAnsi" w:cstheme="minorHAnsi"/>
                <w:color w:val="000000"/>
                <w:sz w:val="22"/>
                <w:szCs w:val="22"/>
              </w:rPr>
            </w:pPr>
          </w:p>
          <w:p w14:paraId="10D3B248" w14:textId="5C45D0DB" w:rsidR="00EA5A85" w:rsidRPr="00653CBA" w:rsidRDefault="00EA5A85" w:rsidP="00EA5A85">
            <w:pPr>
              <w:jc w:val="center"/>
              <w:rPr>
                <w:rFonts w:asciiTheme="minorHAnsi" w:hAnsiTheme="minorHAnsi" w:cstheme="minorHAnsi"/>
                <w:color w:val="000000"/>
                <w:sz w:val="22"/>
                <w:szCs w:val="22"/>
              </w:rPr>
            </w:pPr>
          </w:p>
        </w:tc>
      </w:tr>
      <w:tr w:rsidR="00EA5A85" w:rsidRPr="00653CBA" w14:paraId="260849B2" w14:textId="77777777" w:rsidTr="009A0AAF">
        <w:trPr>
          <w:trHeight w:val="290"/>
          <w:jc w:val="center"/>
        </w:trPr>
        <w:tc>
          <w:tcPr>
            <w:tcW w:w="593" w:type="dxa"/>
            <w:tcBorders>
              <w:top w:val="nil"/>
              <w:left w:val="single" w:sz="4" w:space="0" w:color="auto"/>
              <w:bottom w:val="single" w:sz="4" w:space="0" w:color="auto"/>
              <w:right w:val="single" w:sz="4" w:space="0" w:color="auto"/>
            </w:tcBorders>
            <w:shd w:val="clear" w:color="000000" w:fill="FFFFFF"/>
            <w:vAlign w:val="center"/>
          </w:tcPr>
          <w:p w14:paraId="3E0D2153" w14:textId="77777777" w:rsidR="00EA5A85" w:rsidRPr="00653CBA" w:rsidRDefault="00EA5A85" w:rsidP="002B1832">
            <w:pPr>
              <w:jc w:val="center"/>
              <w:rPr>
                <w:rFonts w:asciiTheme="minorHAnsi" w:hAnsiTheme="minorHAnsi" w:cstheme="minorHAnsi"/>
                <w:color w:val="000000"/>
                <w:sz w:val="22"/>
                <w:szCs w:val="22"/>
              </w:rPr>
            </w:pPr>
          </w:p>
        </w:tc>
        <w:tc>
          <w:tcPr>
            <w:tcW w:w="3136" w:type="dxa"/>
            <w:vMerge/>
            <w:tcBorders>
              <w:left w:val="single" w:sz="4" w:space="0" w:color="auto"/>
              <w:bottom w:val="single" w:sz="4" w:space="0" w:color="auto"/>
              <w:right w:val="single" w:sz="4" w:space="0" w:color="auto"/>
            </w:tcBorders>
            <w:shd w:val="clear" w:color="000000" w:fill="FFFFFF"/>
            <w:vAlign w:val="center"/>
          </w:tcPr>
          <w:p w14:paraId="18C44D37" w14:textId="77777777" w:rsidR="00EA5A85" w:rsidRPr="00653CBA" w:rsidRDefault="00EA5A85" w:rsidP="002B1832">
            <w:pPr>
              <w:jc w:val="both"/>
              <w:rPr>
                <w:rFonts w:asciiTheme="minorHAnsi" w:hAnsiTheme="minorHAnsi" w:cstheme="minorHAnsi"/>
                <w:b/>
                <w:bCs/>
                <w:color w:val="000000"/>
                <w:sz w:val="22"/>
                <w:szCs w:val="22"/>
              </w:rPr>
            </w:pPr>
          </w:p>
        </w:tc>
        <w:tc>
          <w:tcPr>
            <w:tcW w:w="2429" w:type="dxa"/>
            <w:tcBorders>
              <w:top w:val="single" w:sz="4" w:space="0" w:color="auto"/>
              <w:left w:val="single" w:sz="4" w:space="0" w:color="auto"/>
              <w:bottom w:val="single" w:sz="4" w:space="0" w:color="auto"/>
              <w:right w:val="single" w:sz="4" w:space="0" w:color="auto"/>
            </w:tcBorders>
            <w:shd w:val="clear" w:color="000000" w:fill="FFFFFF"/>
            <w:vAlign w:val="bottom"/>
          </w:tcPr>
          <w:p w14:paraId="3DD2E536" w14:textId="77777777" w:rsidR="008E086E" w:rsidRPr="00653CBA" w:rsidRDefault="008E086E" w:rsidP="008E086E">
            <w:pPr>
              <w:tabs>
                <w:tab w:val="left" w:pos="548"/>
              </w:tabs>
              <w:jc w:val="center"/>
              <w:rPr>
                <w:rFonts w:asciiTheme="minorHAnsi" w:hAnsiTheme="minorHAnsi" w:cstheme="minorHAnsi"/>
                <w:color w:val="000000"/>
                <w:sz w:val="22"/>
                <w:szCs w:val="22"/>
              </w:rPr>
            </w:pPr>
            <w:r w:rsidRPr="00653CBA">
              <w:rPr>
                <w:rFonts w:asciiTheme="minorHAnsi" w:hAnsiTheme="minorHAnsi" w:cstheme="minorHAnsi"/>
                <w:noProof/>
                <w:color w:val="000000"/>
                <w:sz w:val="22"/>
                <w:szCs w:val="22"/>
              </w:rPr>
              <w:drawing>
                <wp:inline distT="0" distB="0" distL="0" distR="0" wp14:anchorId="4A32A6E1" wp14:editId="1438D3AB">
                  <wp:extent cx="1114182" cy="1323975"/>
                  <wp:effectExtent l="0" t="0" r="0" b="0"/>
                  <wp:docPr id="1" name="Imagem 1" descr="IMG_20170321_115806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70321_11580628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9662"/>
                          <a:stretch/>
                        </pic:blipFill>
                        <pic:spPr bwMode="auto">
                          <a:xfrm>
                            <a:off x="0" y="0"/>
                            <a:ext cx="1114182" cy="13239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49" w:type="dxa"/>
            <w:vMerge/>
            <w:tcBorders>
              <w:left w:val="single" w:sz="4" w:space="0" w:color="auto"/>
              <w:bottom w:val="single" w:sz="4" w:space="0" w:color="auto"/>
              <w:right w:val="single" w:sz="4" w:space="0" w:color="auto"/>
            </w:tcBorders>
            <w:shd w:val="clear" w:color="000000" w:fill="FFFFFF"/>
            <w:vAlign w:val="center"/>
          </w:tcPr>
          <w:p w14:paraId="5EB0253A" w14:textId="77777777" w:rsidR="00EA5A85" w:rsidRPr="00653CBA" w:rsidRDefault="00EA5A85" w:rsidP="002B1832">
            <w:pPr>
              <w:jc w:val="center"/>
              <w:rPr>
                <w:rFonts w:asciiTheme="minorHAnsi" w:hAnsiTheme="minorHAnsi" w:cstheme="minorHAnsi"/>
                <w:color w:val="000000"/>
                <w:sz w:val="22"/>
                <w:szCs w:val="22"/>
              </w:rPr>
            </w:pPr>
          </w:p>
        </w:tc>
        <w:tc>
          <w:tcPr>
            <w:tcW w:w="1333" w:type="dxa"/>
            <w:tcBorders>
              <w:top w:val="nil"/>
              <w:left w:val="single" w:sz="4" w:space="0" w:color="auto"/>
              <w:bottom w:val="single" w:sz="4" w:space="0" w:color="auto"/>
              <w:right w:val="single" w:sz="4" w:space="0" w:color="auto"/>
            </w:tcBorders>
            <w:shd w:val="clear" w:color="000000" w:fill="FFFFFF"/>
            <w:vAlign w:val="center"/>
          </w:tcPr>
          <w:p w14:paraId="26910F64" w14:textId="77777777" w:rsidR="00EA5A85" w:rsidRPr="00653CBA" w:rsidRDefault="00EA5A85" w:rsidP="002B1832">
            <w:pPr>
              <w:jc w:val="center"/>
              <w:rPr>
                <w:rFonts w:asciiTheme="minorHAnsi" w:hAnsiTheme="minorHAnsi" w:cstheme="minorHAnsi"/>
                <w:color w:val="000000"/>
                <w:sz w:val="22"/>
                <w:szCs w:val="22"/>
              </w:rPr>
            </w:pPr>
          </w:p>
        </w:tc>
      </w:tr>
    </w:tbl>
    <w:bookmarkEnd w:id="0"/>
    <w:p w14:paraId="6769FB18" w14:textId="77777777" w:rsidR="00EA5A85" w:rsidRPr="00653CBA" w:rsidRDefault="00EA5A85" w:rsidP="00EA5A85">
      <w:pPr>
        <w:rPr>
          <w:rFonts w:asciiTheme="minorHAnsi" w:hAnsiTheme="minorHAnsi" w:cstheme="minorHAnsi"/>
          <w:color w:val="000000"/>
          <w:sz w:val="22"/>
          <w:szCs w:val="22"/>
        </w:rPr>
      </w:pPr>
      <w:r w:rsidRPr="00653CBA">
        <w:rPr>
          <w:rFonts w:asciiTheme="minorHAnsi" w:hAnsiTheme="minorHAnsi" w:cstheme="minorHAnsi"/>
          <w:color w:val="000000"/>
          <w:sz w:val="22"/>
          <w:szCs w:val="22"/>
        </w:rPr>
        <w:tab/>
      </w:r>
    </w:p>
    <w:sectPr w:rsidR="00EA5A85" w:rsidRPr="00653CBA" w:rsidSect="00653CBA">
      <w:headerReference w:type="default" r:id="rId10"/>
      <w:footerReference w:type="default" r:id="rId11"/>
      <w:pgSz w:w="11906" w:h="16838"/>
      <w:pgMar w:top="1417" w:right="851" w:bottom="1417" w:left="1416"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B6F1C" w14:textId="77777777" w:rsidR="0035137B" w:rsidRDefault="0035137B" w:rsidP="00380E9E">
      <w:r>
        <w:separator/>
      </w:r>
    </w:p>
  </w:endnote>
  <w:endnote w:type="continuationSeparator" w:id="0">
    <w:p w14:paraId="567C77ED" w14:textId="77777777" w:rsidR="0035137B" w:rsidRDefault="0035137B"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352930"/>
      <w:docPartObj>
        <w:docPartGallery w:val="Page Numbers (Bottom of Page)"/>
        <w:docPartUnique/>
      </w:docPartObj>
    </w:sdtPr>
    <w:sdtEndPr/>
    <w:sdtContent>
      <w:p w14:paraId="5F1914C4" w14:textId="77777777" w:rsidR="0035137B" w:rsidRDefault="0035137B">
        <w:pPr>
          <w:pStyle w:val="Rodap"/>
          <w:jc w:val="right"/>
        </w:pPr>
        <w:r>
          <w:fldChar w:fldCharType="begin"/>
        </w:r>
        <w:r>
          <w:instrText xml:space="preserve"> PAGE   \* MERGEFORMAT </w:instrText>
        </w:r>
        <w:r>
          <w:fldChar w:fldCharType="separate"/>
        </w:r>
        <w:r>
          <w:rPr>
            <w:noProof/>
          </w:rPr>
          <w:t>49</w:t>
        </w:r>
        <w:r>
          <w:rPr>
            <w:noProof/>
          </w:rPr>
          <w:fldChar w:fldCharType="end"/>
        </w:r>
      </w:p>
    </w:sdtContent>
  </w:sdt>
  <w:p w14:paraId="603E9E3C" w14:textId="77777777" w:rsidR="0035137B" w:rsidRPr="00380E9E" w:rsidRDefault="0035137B"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CE0D9" w14:textId="77777777" w:rsidR="0035137B" w:rsidRDefault="0035137B" w:rsidP="00380E9E">
      <w:r>
        <w:separator/>
      </w:r>
    </w:p>
  </w:footnote>
  <w:footnote w:type="continuationSeparator" w:id="0">
    <w:p w14:paraId="7832D236" w14:textId="77777777" w:rsidR="0035137B" w:rsidRDefault="0035137B"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94550" w14:textId="77777777" w:rsidR="0035137B" w:rsidRDefault="00BB41C6" w:rsidP="008F2838">
    <w:pPr>
      <w:pStyle w:val="Cabealho"/>
      <w:jc w:val="center"/>
      <w:rPr>
        <w:rFonts w:ascii="Calibri" w:hAnsi="Calibri"/>
        <w:color w:val="045699"/>
        <w:sz w:val="16"/>
        <w:szCs w:val="16"/>
      </w:rPr>
    </w:pPr>
    <w:r w:rsidRPr="00BB41C6">
      <w:rPr>
        <w:rFonts w:ascii="Calibri" w:hAnsi="Calibri"/>
        <w:noProof/>
        <w:color w:val="045699"/>
        <w:sz w:val="16"/>
        <w:szCs w:val="16"/>
      </w:rPr>
      <w:drawing>
        <wp:inline distT="0" distB="0" distL="0" distR="0" wp14:anchorId="7313AC48" wp14:editId="54C531AD">
          <wp:extent cx="2427410" cy="783772"/>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ser - Logomarca 2018.jpg"/>
                  <pic:cNvPicPr/>
                </pic:nvPicPr>
                <pic:blipFill>
                  <a:blip r:embed="rId1">
                    <a:extLst>
                      <a:ext uri="{28A0092B-C50C-407E-A947-70E740481C1C}">
                        <a14:useLocalDpi xmlns:a14="http://schemas.microsoft.com/office/drawing/2010/main" val="0"/>
                      </a:ext>
                    </a:extLst>
                  </a:blip>
                  <a:stretch>
                    <a:fillRect/>
                  </a:stretch>
                </pic:blipFill>
                <pic:spPr>
                  <a:xfrm>
                    <a:off x="0" y="0"/>
                    <a:ext cx="2507204" cy="809536"/>
                  </a:xfrm>
                  <a:prstGeom prst="rect">
                    <a:avLst/>
                  </a:prstGeom>
                </pic:spPr>
              </pic:pic>
            </a:graphicData>
          </a:graphic>
        </wp:inline>
      </w:drawing>
    </w:r>
  </w:p>
  <w:p w14:paraId="6D34EC06" w14:textId="77777777" w:rsidR="0023099F" w:rsidRPr="006F4D79" w:rsidRDefault="0023099F" w:rsidP="008F2838">
    <w:pPr>
      <w:pStyle w:val="Cabealho"/>
      <w:jc w:val="center"/>
      <w:rPr>
        <w:rFonts w:ascii="Calibri" w:hAnsi="Calibri"/>
        <w:color w:val="04569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31A345F"/>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6F5A69"/>
    <w:multiLevelType w:val="multilevel"/>
    <w:tmpl w:val="F070AFFA"/>
    <w:lvl w:ilvl="0">
      <w:start w:val="1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upperLetter"/>
      <w:lvlText w:val="%3)"/>
      <w:lvlJc w:val="left"/>
      <w:pPr>
        <w:ind w:left="720" w:hanging="720"/>
      </w:pPr>
      <w:rPr>
        <w:rFonts w:asciiTheme="minorHAnsi" w:eastAsia="Calibri" w:hAnsiTheme="minorHAnsi" w:cs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EB41AB"/>
    <w:multiLevelType w:val="hybridMultilevel"/>
    <w:tmpl w:val="138AD4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A2E0B"/>
    <w:multiLevelType w:val="multilevel"/>
    <w:tmpl w:val="3B4C3E2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upperLetter"/>
      <w:lvlText w:val="%3)"/>
      <w:lvlJc w:val="left"/>
      <w:pPr>
        <w:ind w:left="720" w:hanging="720"/>
      </w:pPr>
      <w:rPr>
        <w:rFonts w:asciiTheme="minorHAnsi" w:eastAsia="Times New Roman" w:hAnsiTheme="minorHAnsi" w:cstheme="minorHAnsi"/>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7" w15:restartNumberingAfterBreak="0">
    <w:nsid w:val="26610350"/>
    <w:multiLevelType w:val="multilevel"/>
    <w:tmpl w:val="08283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B603968"/>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26746A8"/>
    <w:multiLevelType w:val="multilevel"/>
    <w:tmpl w:val="B0B20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B1F64"/>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13" w15:restartNumberingAfterBreak="0">
    <w:nsid w:val="3FED24C8"/>
    <w:multiLevelType w:val="hybridMultilevel"/>
    <w:tmpl w:val="890E4F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02468B3"/>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0750DBB"/>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2501C3"/>
    <w:multiLevelType w:val="hybridMultilevel"/>
    <w:tmpl w:val="A1CEF1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663F63"/>
    <w:multiLevelType w:val="multilevel"/>
    <w:tmpl w:val="1402CFAC"/>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15:restartNumberingAfterBreak="0">
    <w:nsid w:val="60A73CE3"/>
    <w:multiLevelType w:val="multilevel"/>
    <w:tmpl w:val="2F6823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2"/>
      <w:numFmt w:val="decimal"/>
      <w:lvlText w:val="%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346366"/>
    <w:multiLevelType w:val="multilevel"/>
    <w:tmpl w:val="5C70D28C"/>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B2F7B4A"/>
    <w:multiLevelType w:val="hybridMultilevel"/>
    <w:tmpl w:val="332ECC14"/>
    <w:lvl w:ilvl="0" w:tplc="8AD0B330">
      <w:start w:val="5"/>
      <w:numFmt w:val="decimal"/>
      <w:lvlText w:val="%1."/>
      <w:lvlJc w:val="left"/>
      <w:pPr>
        <w:ind w:left="720" w:hanging="360"/>
      </w:pPr>
      <w:rPr>
        <w:rFonts w:eastAsia="Times New Roman" w:hint="default"/>
        <w:b/>
      </w:rPr>
    </w:lvl>
    <w:lvl w:ilvl="1" w:tplc="C9848B40">
      <w:start w:val="1"/>
      <w:numFmt w:val="lowerLetter"/>
      <w:lvlText w:val="%2."/>
      <w:lvlJc w:val="left"/>
      <w:pPr>
        <w:ind w:left="1440" w:hanging="360"/>
      </w:pPr>
      <w:rPr>
        <w:b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3034B9"/>
    <w:multiLevelType w:val="hybridMultilevel"/>
    <w:tmpl w:val="FCEC72B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1"/>
  </w:num>
  <w:num w:numId="5">
    <w:abstractNumId w:val="1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8"/>
  </w:num>
  <w:num w:numId="9">
    <w:abstractNumId w:val="23"/>
  </w:num>
  <w:num w:numId="10">
    <w:abstractNumId w:val="20"/>
  </w:num>
  <w:num w:numId="11">
    <w:abstractNumId w:val="25"/>
  </w:num>
  <w:num w:numId="12">
    <w:abstractNumId w:val="30"/>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12"/>
  </w:num>
  <w:num w:numId="15">
    <w:abstractNumId w:val="28"/>
  </w:num>
  <w:num w:numId="16">
    <w:abstractNumId w:val="27"/>
  </w:num>
  <w:num w:numId="17">
    <w:abstractNumId w:val="17"/>
  </w:num>
  <w:num w:numId="18">
    <w:abstractNumId w:val="26"/>
  </w:num>
  <w:num w:numId="19">
    <w:abstractNumId w:val="8"/>
  </w:num>
  <w:num w:numId="20">
    <w:abstractNumId w:val="32"/>
  </w:num>
  <w:num w:numId="21">
    <w:abstractNumId w:val="15"/>
  </w:num>
  <w:num w:numId="22">
    <w:abstractNumId w:val="6"/>
  </w:num>
  <w:num w:numId="23">
    <w:abstractNumId w:val="1"/>
  </w:num>
  <w:num w:numId="24">
    <w:abstractNumId w:val="10"/>
  </w:num>
  <w:num w:numId="25">
    <w:abstractNumId w:val="3"/>
  </w:num>
  <w:num w:numId="26">
    <w:abstractNumId w:val="13"/>
  </w:num>
  <w:num w:numId="27">
    <w:abstractNumId w:val="14"/>
  </w:num>
  <w:num w:numId="28">
    <w:abstractNumId w:val="9"/>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9">
    <w:abstractNumId w:val="9"/>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0">
    <w:abstractNumId w:val="19"/>
  </w:num>
  <w:num w:numId="31">
    <w:abstractNumId w:val="7"/>
  </w:num>
  <w:num w:numId="32">
    <w:abstractNumId w:val="16"/>
  </w:num>
  <w:num w:numId="33">
    <w:abstractNumId w:val="22"/>
  </w:num>
  <w:num w:numId="34">
    <w:abstractNumId w:val="31"/>
  </w:num>
  <w:num w:numId="35">
    <w:abstractNumId w:val="4"/>
  </w:num>
  <w:num w:numId="3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0A31"/>
    <w:rsid w:val="00007762"/>
    <w:rsid w:val="000113E1"/>
    <w:rsid w:val="0001232E"/>
    <w:rsid w:val="00012CDE"/>
    <w:rsid w:val="00012DE7"/>
    <w:rsid w:val="00013F54"/>
    <w:rsid w:val="00014331"/>
    <w:rsid w:val="00015C1C"/>
    <w:rsid w:val="00017413"/>
    <w:rsid w:val="00020357"/>
    <w:rsid w:val="00020663"/>
    <w:rsid w:val="0002295C"/>
    <w:rsid w:val="000305F9"/>
    <w:rsid w:val="00033619"/>
    <w:rsid w:val="00033806"/>
    <w:rsid w:val="000351B4"/>
    <w:rsid w:val="000358B2"/>
    <w:rsid w:val="0003650C"/>
    <w:rsid w:val="00037458"/>
    <w:rsid w:val="00040506"/>
    <w:rsid w:val="00043294"/>
    <w:rsid w:val="0004629A"/>
    <w:rsid w:val="00046F41"/>
    <w:rsid w:val="0005002B"/>
    <w:rsid w:val="00054E4F"/>
    <w:rsid w:val="00062FD8"/>
    <w:rsid w:val="00065B1F"/>
    <w:rsid w:val="00067428"/>
    <w:rsid w:val="00070374"/>
    <w:rsid w:val="00071EB0"/>
    <w:rsid w:val="000728AB"/>
    <w:rsid w:val="000731FF"/>
    <w:rsid w:val="00076577"/>
    <w:rsid w:val="00077213"/>
    <w:rsid w:val="00081856"/>
    <w:rsid w:val="000825D4"/>
    <w:rsid w:val="000828BC"/>
    <w:rsid w:val="00082A5C"/>
    <w:rsid w:val="000854CB"/>
    <w:rsid w:val="00092161"/>
    <w:rsid w:val="000926EE"/>
    <w:rsid w:val="000929D7"/>
    <w:rsid w:val="000961D7"/>
    <w:rsid w:val="00097BA9"/>
    <w:rsid w:val="00097D3D"/>
    <w:rsid w:val="000A0A12"/>
    <w:rsid w:val="000A133D"/>
    <w:rsid w:val="000A2DC6"/>
    <w:rsid w:val="000A31E3"/>
    <w:rsid w:val="000A7866"/>
    <w:rsid w:val="000B672E"/>
    <w:rsid w:val="000B7230"/>
    <w:rsid w:val="000C0120"/>
    <w:rsid w:val="000D3A65"/>
    <w:rsid w:val="000D5A04"/>
    <w:rsid w:val="000D62D0"/>
    <w:rsid w:val="000D7246"/>
    <w:rsid w:val="000E11D1"/>
    <w:rsid w:val="000E2383"/>
    <w:rsid w:val="000E2DEE"/>
    <w:rsid w:val="000E3012"/>
    <w:rsid w:val="000E40E3"/>
    <w:rsid w:val="000E509B"/>
    <w:rsid w:val="000E6C56"/>
    <w:rsid w:val="000F71A2"/>
    <w:rsid w:val="000F7AAD"/>
    <w:rsid w:val="000F7D31"/>
    <w:rsid w:val="001006BB"/>
    <w:rsid w:val="00101FF2"/>
    <w:rsid w:val="00102145"/>
    <w:rsid w:val="001035FC"/>
    <w:rsid w:val="00103846"/>
    <w:rsid w:val="00104080"/>
    <w:rsid w:val="0010584B"/>
    <w:rsid w:val="0010794F"/>
    <w:rsid w:val="00110CBC"/>
    <w:rsid w:val="001111BA"/>
    <w:rsid w:val="00115EB3"/>
    <w:rsid w:val="0012150C"/>
    <w:rsid w:val="00121EB1"/>
    <w:rsid w:val="00125DCD"/>
    <w:rsid w:val="00125E68"/>
    <w:rsid w:val="00127CAB"/>
    <w:rsid w:val="001310D1"/>
    <w:rsid w:val="00134B23"/>
    <w:rsid w:val="0013797C"/>
    <w:rsid w:val="00140839"/>
    <w:rsid w:val="00141CD2"/>
    <w:rsid w:val="00142090"/>
    <w:rsid w:val="001446B6"/>
    <w:rsid w:val="00145C8C"/>
    <w:rsid w:val="001469AB"/>
    <w:rsid w:val="00146BDE"/>
    <w:rsid w:val="00152A71"/>
    <w:rsid w:val="00153FA4"/>
    <w:rsid w:val="00155044"/>
    <w:rsid w:val="001555CF"/>
    <w:rsid w:val="001564C0"/>
    <w:rsid w:val="00161704"/>
    <w:rsid w:val="00161AEF"/>
    <w:rsid w:val="0016225D"/>
    <w:rsid w:val="001658E7"/>
    <w:rsid w:val="00165ABD"/>
    <w:rsid w:val="001662BD"/>
    <w:rsid w:val="001672AB"/>
    <w:rsid w:val="00167DE3"/>
    <w:rsid w:val="00171D38"/>
    <w:rsid w:val="00171FEA"/>
    <w:rsid w:val="00173E42"/>
    <w:rsid w:val="00175236"/>
    <w:rsid w:val="001777B2"/>
    <w:rsid w:val="00177BDB"/>
    <w:rsid w:val="00181003"/>
    <w:rsid w:val="001817FE"/>
    <w:rsid w:val="00183B3F"/>
    <w:rsid w:val="0019219B"/>
    <w:rsid w:val="0019629D"/>
    <w:rsid w:val="001965C3"/>
    <w:rsid w:val="001969BD"/>
    <w:rsid w:val="001A0045"/>
    <w:rsid w:val="001A3C26"/>
    <w:rsid w:val="001A61DA"/>
    <w:rsid w:val="001A767A"/>
    <w:rsid w:val="001B01A4"/>
    <w:rsid w:val="001B5B08"/>
    <w:rsid w:val="001B694B"/>
    <w:rsid w:val="001C000E"/>
    <w:rsid w:val="001C0E48"/>
    <w:rsid w:val="001C173F"/>
    <w:rsid w:val="001C2098"/>
    <w:rsid w:val="001C2D95"/>
    <w:rsid w:val="001C572A"/>
    <w:rsid w:val="001C5F73"/>
    <w:rsid w:val="001C677C"/>
    <w:rsid w:val="001C70A3"/>
    <w:rsid w:val="001D1C82"/>
    <w:rsid w:val="001D25D3"/>
    <w:rsid w:val="001D3B68"/>
    <w:rsid w:val="001E42C4"/>
    <w:rsid w:val="001E524A"/>
    <w:rsid w:val="001E590A"/>
    <w:rsid w:val="001E7250"/>
    <w:rsid w:val="001E789E"/>
    <w:rsid w:val="001F13CB"/>
    <w:rsid w:val="001F17A4"/>
    <w:rsid w:val="001F34ED"/>
    <w:rsid w:val="001F4DDA"/>
    <w:rsid w:val="001F7172"/>
    <w:rsid w:val="001F79C8"/>
    <w:rsid w:val="00201F54"/>
    <w:rsid w:val="00201FD7"/>
    <w:rsid w:val="00203025"/>
    <w:rsid w:val="00203351"/>
    <w:rsid w:val="00203610"/>
    <w:rsid w:val="00204987"/>
    <w:rsid w:val="00205209"/>
    <w:rsid w:val="00206CE6"/>
    <w:rsid w:val="00213898"/>
    <w:rsid w:val="0021422C"/>
    <w:rsid w:val="002155F1"/>
    <w:rsid w:val="00215A76"/>
    <w:rsid w:val="00216FD3"/>
    <w:rsid w:val="00217631"/>
    <w:rsid w:val="002207B0"/>
    <w:rsid w:val="002222A9"/>
    <w:rsid w:val="00222AE4"/>
    <w:rsid w:val="00225731"/>
    <w:rsid w:val="00226633"/>
    <w:rsid w:val="0022734F"/>
    <w:rsid w:val="00230705"/>
    <w:rsid w:val="0023099F"/>
    <w:rsid w:val="002312A3"/>
    <w:rsid w:val="002324F9"/>
    <w:rsid w:val="00232BF6"/>
    <w:rsid w:val="0023469E"/>
    <w:rsid w:val="0023591B"/>
    <w:rsid w:val="00235A85"/>
    <w:rsid w:val="00236394"/>
    <w:rsid w:val="002364EF"/>
    <w:rsid w:val="0023748B"/>
    <w:rsid w:val="002418AD"/>
    <w:rsid w:val="00243EBE"/>
    <w:rsid w:val="00244606"/>
    <w:rsid w:val="002456A0"/>
    <w:rsid w:val="00251221"/>
    <w:rsid w:val="00252A18"/>
    <w:rsid w:val="002531CA"/>
    <w:rsid w:val="00255056"/>
    <w:rsid w:val="0025542C"/>
    <w:rsid w:val="002576B4"/>
    <w:rsid w:val="00261C1B"/>
    <w:rsid w:val="00263AB6"/>
    <w:rsid w:val="0026560D"/>
    <w:rsid w:val="00265E27"/>
    <w:rsid w:val="002662D2"/>
    <w:rsid w:val="00266FD0"/>
    <w:rsid w:val="00270209"/>
    <w:rsid w:val="00270A60"/>
    <w:rsid w:val="00270DAF"/>
    <w:rsid w:val="00270EDD"/>
    <w:rsid w:val="002751AD"/>
    <w:rsid w:val="00276B38"/>
    <w:rsid w:val="002777AB"/>
    <w:rsid w:val="00283CE2"/>
    <w:rsid w:val="00283E55"/>
    <w:rsid w:val="002866F8"/>
    <w:rsid w:val="002956B6"/>
    <w:rsid w:val="00297070"/>
    <w:rsid w:val="0029715A"/>
    <w:rsid w:val="002A24E3"/>
    <w:rsid w:val="002A3380"/>
    <w:rsid w:val="002A43C7"/>
    <w:rsid w:val="002A47BB"/>
    <w:rsid w:val="002B0D26"/>
    <w:rsid w:val="002B15C5"/>
    <w:rsid w:val="002B167A"/>
    <w:rsid w:val="002B2792"/>
    <w:rsid w:val="002B2E28"/>
    <w:rsid w:val="002C46BB"/>
    <w:rsid w:val="002C54FD"/>
    <w:rsid w:val="002C592C"/>
    <w:rsid w:val="002C6F76"/>
    <w:rsid w:val="002C767B"/>
    <w:rsid w:val="002D17F3"/>
    <w:rsid w:val="002D4F4B"/>
    <w:rsid w:val="002D640E"/>
    <w:rsid w:val="002D708C"/>
    <w:rsid w:val="002E1428"/>
    <w:rsid w:val="002E21BF"/>
    <w:rsid w:val="002E3029"/>
    <w:rsid w:val="002E36F1"/>
    <w:rsid w:val="002E3B95"/>
    <w:rsid w:val="002E3BEA"/>
    <w:rsid w:val="002E7E55"/>
    <w:rsid w:val="002F017C"/>
    <w:rsid w:val="002F05D8"/>
    <w:rsid w:val="002F1EC2"/>
    <w:rsid w:val="002F7DC3"/>
    <w:rsid w:val="00301EB4"/>
    <w:rsid w:val="00302CEB"/>
    <w:rsid w:val="0030396C"/>
    <w:rsid w:val="0030397A"/>
    <w:rsid w:val="00305D1C"/>
    <w:rsid w:val="00306115"/>
    <w:rsid w:val="0030645E"/>
    <w:rsid w:val="00307063"/>
    <w:rsid w:val="003071CC"/>
    <w:rsid w:val="003079CE"/>
    <w:rsid w:val="003144C3"/>
    <w:rsid w:val="00314BED"/>
    <w:rsid w:val="00315173"/>
    <w:rsid w:val="00316777"/>
    <w:rsid w:val="00316F29"/>
    <w:rsid w:val="00321D02"/>
    <w:rsid w:val="00322089"/>
    <w:rsid w:val="00322EEB"/>
    <w:rsid w:val="00326814"/>
    <w:rsid w:val="0032691B"/>
    <w:rsid w:val="003322B5"/>
    <w:rsid w:val="003329F3"/>
    <w:rsid w:val="003330DC"/>
    <w:rsid w:val="0033483E"/>
    <w:rsid w:val="00337D0B"/>
    <w:rsid w:val="00337F23"/>
    <w:rsid w:val="003402DF"/>
    <w:rsid w:val="003418F5"/>
    <w:rsid w:val="003422E7"/>
    <w:rsid w:val="00346BA8"/>
    <w:rsid w:val="00347232"/>
    <w:rsid w:val="00347F00"/>
    <w:rsid w:val="0035017E"/>
    <w:rsid w:val="0035137B"/>
    <w:rsid w:val="003516E6"/>
    <w:rsid w:val="00351ABC"/>
    <w:rsid w:val="00351B41"/>
    <w:rsid w:val="00357339"/>
    <w:rsid w:val="00361777"/>
    <w:rsid w:val="00361A81"/>
    <w:rsid w:val="00363870"/>
    <w:rsid w:val="003651C9"/>
    <w:rsid w:val="00365C84"/>
    <w:rsid w:val="003668B7"/>
    <w:rsid w:val="00367191"/>
    <w:rsid w:val="00373DC3"/>
    <w:rsid w:val="00376909"/>
    <w:rsid w:val="00380E9E"/>
    <w:rsid w:val="00381143"/>
    <w:rsid w:val="00381D12"/>
    <w:rsid w:val="003843FA"/>
    <w:rsid w:val="003849F5"/>
    <w:rsid w:val="003853A2"/>
    <w:rsid w:val="00385A25"/>
    <w:rsid w:val="00386243"/>
    <w:rsid w:val="00387C72"/>
    <w:rsid w:val="003920F6"/>
    <w:rsid w:val="003956F5"/>
    <w:rsid w:val="00396CC2"/>
    <w:rsid w:val="003A1D79"/>
    <w:rsid w:val="003A290A"/>
    <w:rsid w:val="003A547C"/>
    <w:rsid w:val="003B0D4C"/>
    <w:rsid w:val="003B1C34"/>
    <w:rsid w:val="003B4A32"/>
    <w:rsid w:val="003B5F59"/>
    <w:rsid w:val="003C02E0"/>
    <w:rsid w:val="003C0EB6"/>
    <w:rsid w:val="003C2DF3"/>
    <w:rsid w:val="003C3153"/>
    <w:rsid w:val="003C45CB"/>
    <w:rsid w:val="003C4EC0"/>
    <w:rsid w:val="003C585D"/>
    <w:rsid w:val="003C6CE8"/>
    <w:rsid w:val="003D1B32"/>
    <w:rsid w:val="003D281E"/>
    <w:rsid w:val="003D35B6"/>
    <w:rsid w:val="003D415C"/>
    <w:rsid w:val="003D43B1"/>
    <w:rsid w:val="003D4E74"/>
    <w:rsid w:val="003D6108"/>
    <w:rsid w:val="003D619A"/>
    <w:rsid w:val="003E06B2"/>
    <w:rsid w:val="003E0BB4"/>
    <w:rsid w:val="003E13FA"/>
    <w:rsid w:val="003E1C7B"/>
    <w:rsid w:val="003E34C7"/>
    <w:rsid w:val="003E3868"/>
    <w:rsid w:val="003E4670"/>
    <w:rsid w:val="003E7DE6"/>
    <w:rsid w:val="003E7EC7"/>
    <w:rsid w:val="003F16E8"/>
    <w:rsid w:val="003F1BE1"/>
    <w:rsid w:val="003F1CBB"/>
    <w:rsid w:val="003F2319"/>
    <w:rsid w:val="003F2384"/>
    <w:rsid w:val="003F58F2"/>
    <w:rsid w:val="003F6D87"/>
    <w:rsid w:val="003F772B"/>
    <w:rsid w:val="004024A0"/>
    <w:rsid w:val="00403868"/>
    <w:rsid w:val="0040517D"/>
    <w:rsid w:val="00405C04"/>
    <w:rsid w:val="0040603D"/>
    <w:rsid w:val="00407E3D"/>
    <w:rsid w:val="004136D4"/>
    <w:rsid w:val="0041489B"/>
    <w:rsid w:val="00414EF4"/>
    <w:rsid w:val="00415E47"/>
    <w:rsid w:val="00416162"/>
    <w:rsid w:val="004204AE"/>
    <w:rsid w:val="00420530"/>
    <w:rsid w:val="00421636"/>
    <w:rsid w:val="00422CE5"/>
    <w:rsid w:val="0042310B"/>
    <w:rsid w:val="00423926"/>
    <w:rsid w:val="00424288"/>
    <w:rsid w:val="00424996"/>
    <w:rsid w:val="00425CED"/>
    <w:rsid w:val="00430C25"/>
    <w:rsid w:val="004318B3"/>
    <w:rsid w:val="0043252A"/>
    <w:rsid w:val="00442F7D"/>
    <w:rsid w:val="004432B4"/>
    <w:rsid w:val="0044360B"/>
    <w:rsid w:val="004444E2"/>
    <w:rsid w:val="004446DB"/>
    <w:rsid w:val="0044519B"/>
    <w:rsid w:val="00446B37"/>
    <w:rsid w:val="00462DC7"/>
    <w:rsid w:val="004635E4"/>
    <w:rsid w:val="0047027D"/>
    <w:rsid w:val="00470ADA"/>
    <w:rsid w:val="00473D15"/>
    <w:rsid w:val="004756B2"/>
    <w:rsid w:val="00476247"/>
    <w:rsid w:val="00477F74"/>
    <w:rsid w:val="00480D97"/>
    <w:rsid w:val="004878BC"/>
    <w:rsid w:val="00487A38"/>
    <w:rsid w:val="004917BE"/>
    <w:rsid w:val="004923F8"/>
    <w:rsid w:val="00493157"/>
    <w:rsid w:val="004944AE"/>
    <w:rsid w:val="00494903"/>
    <w:rsid w:val="004A062A"/>
    <w:rsid w:val="004A1835"/>
    <w:rsid w:val="004A26D3"/>
    <w:rsid w:val="004A28E8"/>
    <w:rsid w:val="004A5D9F"/>
    <w:rsid w:val="004A61E6"/>
    <w:rsid w:val="004A78E6"/>
    <w:rsid w:val="004A79A6"/>
    <w:rsid w:val="004B0F9F"/>
    <w:rsid w:val="004B3690"/>
    <w:rsid w:val="004B6B61"/>
    <w:rsid w:val="004B713B"/>
    <w:rsid w:val="004B7E4E"/>
    <w:rsid w:val="004C01A2"/>
    <w:rsid w:val="004C0328"/>
    <w:rsid w:val="004C0A21"/>
    <w:rsid w:val="004C1DCF"/>
    <w:rsid w:val="004C209D"/>
    <w:rsid w:val="004C3CE8"/>
    <w:rsid w:val="004C5F8D"/>
    <w:rsid w:val="004C6C93"/>
    <w:rsid w:val="004C7798"/>
    <w:rsid w:val="004D0E5A"/>
    <w:rsid w:val="004D2251"/>
    <w:rsid w:val="004D2E8F"/>
    <w:rsid w:val="004D3EFE"/>
    <w:rsid w:val="004D44B6"/>
    <w:rsid w:val="004D50A0"/>
    <w:rsid w:val="004D7AA2"/>
    <w:rsid w:val="004E0360"/>
    <w:rsid w:val="004E08D1"/>
    <w:rsid w:val="004E2F3B"/>
    <w:rsid w:val="004E372D"/>
    <w:rsid w:val="004E3F85"/>
    <w:rsid w:val="004E41A0"/>
    <w:rsid w:val="004E4C1B"/>
    <w:rsid w:val="004E4FEB"/>
    <w:rsid w:val="004E5778"/>
    <w:rsid w:val="004E6204"/>
    <w:rsid w:val="004F5276"/>
    <w:rsid w:val="00502173"/>
    <w:rsid w:val="005026DF"/>
    <w:rsid w:val="00503D50"/>
    <w:rsid w:val="00504A58"/>
    <w:rsid w:val="00505530"/>
    <w:rsid w:val="005125F3"/>
    <w:rsid w:val="00513D36"/>
    <w:rsid w:val="005152DE"/>
    <w:rsid w:val="00520F47"/>
    <w:rsid w:val="00521DE5"/>
    <w:rsid w:val="00524260"/>
    <w:rsid w:val="00524F74"/>
    <w:rsid w:val="0052645D"/>
    <w:rsid w:val="00526F97"/>
    <w:rsid w:val="00527363"/>
    <w:rsid w:val="00532F84"/>
    <w:rsid w:val="005347E4"/>
    <w:rsid w:val="00540905"/>
    <w:rsid w:val="0054185E"/>
    <w:rsid w:val="005448E9"/>
    <w:rsid w:val="005453CA"/>
    <w:rsid w:val="00550A3A"/>
    <w:rsid w:val="00552BE9"/>
    <w:rsid w:val="00553397"/>
    <w:rsid w:val="0055421E"/>
    <w:rsid w:val="005542CA"/>
    <w:rsid w:val="00555250"/>
    <w:rsid w:val="00556C06"/>
    <w:rsid w:val="00556C1F"/>
    <w:rsid w:val="0055720A"/>
    <w:rsid w:val="0056084C"/>
    <w:rsid w:val="00562459"/>
    <w:rsid w:val="00565F13"/>
    <w:rsid w:val="0056656C"/>
    <w:rsid w:val="00567508"/>
    <w:rsid w:val="005729B6"/>
    <w:rsid w:val="005736E0"/>
    <w:rsid w:val="005747FC"/>
    <w:rsid w:val="00580C49"/>
    <w:rsid w:val="0058499B"/>
    <w:rsid w:val="00584D36"/>
    <w:rsid w:val="00585D84"/>
    <w:rsid w:val="00586678"/>
    <w:rsid w:val="00590240"/>
    <w:rsid w:val="00591370"/>
    <w:rsid w:val="005923B9"/>
    <w:rsid w:val="00592AB3"/>
    <w:rsid w:val="00592DC3"/>
    <w:rsid w:val="0059601C"/>
    <w:rsid w:val="00597EA1"/>
    <w:rsid w:val="005A1896"/>
    <w:rsid w:val="005A3E6B"/>
    <w:rsid w:val="005A6A23"/>
    <w:rsid w:val="005A759A"/>
    <w:rsid w:val="005A76AB"/>
    <w:rsid w:val="005B1C74"/>
    <w:rsid w:val="005B3202"/>
    <w:rsid w:val="005B4E69"/>
    <w:rsid w:val="005B5D18"/>
    <w:rsid w:val="005B7D19"/>
    <w:rsid w:val="005B7DB9"/>
    <w:rsid w:val="005C030F"/>
    <w:rsid w:val="005C0982"/>
    <w:rsid w:val="005C20E6"/>
    <w:rsid w:val="005C2338"/>
    <w:rsid w:val="005C3970"/>
    <w:rsid w:val="005C424C"/>
    <w:rsid w:val="005C5384"/>
    <w:rsid w:val="005D1071"/>
    <w:rsid w:val="005D3E0D"/>
    <w:rsid w:val="005D6280"/>
    <w:rsid w:val="005D68FD"/>
    <w:rsid w:val="005D7318"/>
    <w:rsid w:val="005E1080"/>
    <w:rsid w:val="005E1882"/>
    <w:rsid w:val="005E1B50"/>
    <w:rsid w:val="005E20FB"/>
    <w:rsid w:val="005E24C1"/>
    <w:rsid w:val="005E36CB"/>
    <w:rsid w:val="005E3E2F"/>
    <w:rsid w:val="005E40C5"/>
    <w:rsid w:val="005E6CEB"/>
    <w:rsid w:val="005F0668"/>
    <w:rsid w:val="005F5418"/>
    <w:rsid w:val="005F58F3"/>
    <w:rsid w:val="005F62A7"/>
    <w:rsid w:val="006004A7"/>
    <w:rsid w:val="00601DF5"/>
    <w:rsid w:val="00602E21"/>
    <w:rsid w:val="00605A21"/>
    <w:rsid w:val="00606562"/>
    <w:rsid w:val="00607122"/>
    <w:rsid w:val="00607599"/>
    <w:rsid w:val="0060784A"/>
    <w:rsid w:val="00615520"/>
    <w:rsid w:val="00616035"/>
    <w:rsid w:val="006165CB"/>
    <w:rsid w:val="006167C0"/>
    <w:rsid w:val="00617A10"/>
    <w:rsid w:val="00623171"/>
    <w:rsid w:val="00624CA4"/>
    <w:rsid w:val="006251C6"/>
    <w:rsid w:val="0062725A"/>
    <w:rsid w:val="00631036"/>
    <w:rsid w:val="0063172D"/>
    <w:rsid w:val="00631B06"/>
    <w:rsid w:val="00631B3B"/>
    <w:rsid w:val="00631EB3"/>
    <w:rsid w:val="00633BC5"/>
    <w:rsid w:val="00634690"/>
    <w:rsid w:val="006350A8"/>
    <w:rsid w:val="00640DD3"/>
    <w:rsid w:val="00644A2D"/>
    <w:rsid w:val="00644FFF"/>
    <w:rsid w:val="00652962"/>
    <w:rsid w:val="00653CBA"/>
    <w:rsid w:val="006543F5"/>
    <w:rsid w:val="00655389"/>
    <w:rsid w:val="0065650A"/>
    <w:rsid w:val="00660C85"/>
    <w:rsid w:val="006647BB"/>
    <w:rsid w:val="006709EA"/>
    <w:rsid w:val="00671F50"/>
    <w:rsid w:val="00674E1E"/>
    <w:rsid w:val="0067511F"/>
    <w:rsid w:val="006752B0"/>
    <w:rsid w:val="00675EFC"/>
    <w:rsid w:val="0067610C"/>
    <w:rsid w:val="00676BBD"/>
    <w:rsid w:val="00681420"/>
    <w:rsid w:val="00684177"/>
    <w:rsid w:val="00685DB8"/>
    <w:rsid w:val="006931C9"/>
    <w:rsid w:val="00693981"/>
    <w:rsid w:val="00696865"/>
    <w:rsid w:val="006A01F2"/>
    <w:rsid w:val="006A0D91"/>
    <w:rsid w:val="006A0DF7"/>
    <w:rsid w:val="006A18F5"/>
    <w:rsid w:val="006A2897"/>
    <w:rsid w:val="006A2BA3"/>
    <w:rsid w:val="006A34A4"/>
    <w:rsid w:val="006A34E9"/>
    <w:rsid w:val="006A5612"/>
    <w:rsid w:val="006B13F7"/>
    <w:rsid w:val="006B1B27"/>
    <w:rsid w:val="006B3037"/>
    <w:rsid w:val="006B3CC4"/>
    <w:rsid w:val="006B4183"/>
    <w:rsid w:val="006B5076"/>
    <w:rsid w:val="006C057E"/>
    <w:rsid w:val="006C182D"/>
    <w:rsid w:val="006C2078"/>
    <w:rsid w:val="006C26FC"/>
    <w:rsid w:val="006C342F"/>
    <w:rsid w:val="006C3473"/>
    <w:rsid w:val="006C49A2"/>
    <w:rsid w:val="006C4E68"/>
    <w:rsid w:val="006C5FD0"/>
    <w:rsid w:val="006C6002"/>
    <w:rsid w:val="006C6F8D"/>
    <w:rsid w:val="006C719D"/>
    <w:rsid w:val="006D0B2D"/>
    <w:rsid w:val="006D0F11"/>
    <w:rsid w:val="006D1676"/>
    <w:rsid w:val="006D16AD"/>
    <w:rsid w:val="006D1EA0"/>
    <w:rsid w:val="006D4460"/>
    <w:rsid w:val="006D4C5A"/>
    <w:rsid w:val="006E3910"/>
    <w:rsid w:val="006E60BB"/>
    <w:rsid w:val="006E7107"/>
    <w:rsid w:val="006E7DD5"/>
    <w:rsid w:val="006F1391"/>
    <w:rsid w:val="006F335B"/>
    <w:rsid w:val="006F4619"/>
    <w:rsid w:val="006F4627"/>
    <w:rsid w:val="006F47D0"/>
    <w:rsid w:val="006F55E1"/>
    <w:rsid w:val="006F63CF"/>
    <w:rsid w:val="006F7644"/>
    <w:rsid w:val="00703B24"/>
    <w:rsid w:val="00703C10"/>
    <w:rsid w:val="00704778"/>
    <w:rsid w:val="007053AB"/>
    <w:rsid w:val="00705E56"/>
    <w:rsid w:val="00706B15"/>
    <w:rsid w:val="0071247A"/>
    <w:rsid w:val="007153E6"/>
    <w:rsid w:val="00716C27"/>
    <w:rsid w:val="00716CA3"/>
    <w:rsid w:val="00717644"/>
    <w:rsid w:val="0072172E"/>
    <w:rsid w:val="0072226F"/>
    <w:rsid w:val="007247B3"/>
    <w:rsid w:val="00725BF0"/>
    <w:rsid w:val="0073290D"/>
    <w:rsid w:val="00732BDF"/>
    <w:rsid w:val="00734914"/>
    <w:rsid w:val="00735084"/>
    <w:rsid w:val="00735377"/>
    <w:rsid w:val="00735401"/>
    <w:rsid w:val="00735C2C"/>
    <w:rsid w:val="00736897"/>
    <w:rsid w:val="00740FC2"/>
    <w:rsid w:val="007435D8"/>
    <w:rsid w:val="0074408A"/>
    <w:rsid w:val="00744218"/>
    <w:rsid w:val="00744510"/>
    <w:rsid w:val="007447C2"/>
    <w:rsid w:val="007451C4"/>
    <w:rsid w:val="007461E0"/>
    <w:rsid w:val="00746689"/>
    <w:rsid w:val="0074740F"/>
    <w:rsid w:val="00750C5B"/>
    <w:rsid w:val="00752615"/>
    <w:rsid w:val="00752BC1"/>
    <w:rsid w:val="007530A4"/>
    <w:rsid w:val="00753F17"/>
    <w:rsid w:val="00755D36"/>
    <w:rsid w:val="00756260"/>
    <w:rsid w:val="0076154B"/>
    <w:rsid w:val="007621BD"/>
    <w:rsid w:val="00762721"/>
    <w:rsid w:val="007653BB"/>
    <w:rsid w:val="00765457"/>
    <w:rsid w:val="007661D9"/>
    <w:rsid w:val="007667D2"/>
    <w:rsid w:val="007720EA"/>
    <w:rsid w:val="007722D8"/>
    <w:rsid w:val="00775BEF"/>
    <w:rsid w:val="00776991"/>
    <w:rsid w:val="00781735"/>
    <w:rsid w:val="00781B2E"/>
    <w:rsid w:val="00781C2B"/>
    <w:rsid w:val="00781CBF"/>
    <w:rsid w:val="007831FF"/>
    <w:rsid w:val="00784F20"/>
    <w:rsid w:val="00786450"/>
    <w:rsid w:val="00786C19"/>
    <w:rsid w:val="00790DF4"/>
    <w:rsid w:val="0079276C"/>
    <w:rsid w:val="00792BF9"/>
    <w:rsid w:val="007934AA"/>
    <w:rsid w:val="007937F8"/>
    <w:rsid w:val="00796236"/>
    <w:rsid w:val="00797248"/>
    <w:rsid w:val="007A12A3"/>
    <w:rsid w:val="007A1466"/>
    <w:rsid w:val="007A193C"/>
    <w:rsid w:val="007A2606"/>
    <w:rsid w:val="007A38F6"/>
    <w:rsid w:val="007A4693"/>
    <w:rsid w:val="007A4F17"/>
    <w:rsid w:val="007A5EB1"/>
    <w:rsid w:val="007A75C8"/>
    <w:rsid w:val="007A75F8"/>
    <w:rsid w:val="007B1DB9"/>
    <w:rsid w:val="007B2F12"/>
    <w:rsid w:val="007B4201"/>
    <w:rsid w:val="007B5423"/>
    <w:rsid w:val="007B5CC9"/>
    <w:rsid w:val="007B6B3E"/>
    <w:rsid w:val="007B6D58"/>
    <w:rsid w:val="007C0308"/>
    <w:rsid w:val="007C6343"/>
    <w:rsid w:val="007C71CF"/>
    <w:rsid w:val="007D0512"/>
    <w:rsid w:val="007D1921"/>
    <w:rsid w:val="007D43B9"/>
    <w:rsid w:val="007D6162"/>
    <w:rsid w:val="007D79CE"/>
    <w:rsid w:val="007E0EFA"/>
    <w:rsid w:val="007E2487"/>
    <w:rsid w:val="007E3FC2"/>
    <w:rsid w:val="007E42D2"/>
    <w:rsid w:val="007E43F7"/>
    <w:rsid w:val="007E4906"/>
    <w:rsid w:val="007E51DF"/>
    <w:rsid w:val="007E5D02"/>
    <w:rsid w:val="007E657E"/>
    <w:rsid w:val="007F32AD"/>
    <w:rsid w:val="007F3DFB"/>
    <w:rsid w:val="007F7F1A"/>
    <w:rsid w:val="00800670"/>
    <w:rsid w:val="00800B7F"/>
    <w:rsid w:val="00800FA3"/>
    <w:rsid w:val="00803B89"/>
    <w:rsid w:val="00804EEA"/>
    <w:rsid w:val="0080513F"/>
    <w:rsid w:val="00806140"/>
    <w:rsid w:val="0080690E"/>
    <w:rsid w:val="00806FF6"/>
    <w:rsid w:val="008124EF"/>
    <w:rsid w:val="008156EF"/>
    <w:rsid w:val="00815CD1"/>
    <w:rsid w:val="00815D8A"/>
    <w:rsid w:val="00816BA9"/>
    <w:rsid w:val="008177B3"/>
    <w:rsid w:val="008202A2"/>
    <w:rsid w:val="0082071E"/>
    <w:rsid w:val="00820DC7"/>
    <w:rsid w:val="00821F29"/>
    <w:rsid w:val="00822A3A"/>
    <w:rsid w:val="008256ED"/>
    <w:rsid w:val="00825C3C"/>
    <w:rsid w:val="00827268"/>
    <w:rsid w:val="0083799F"/>
    <w:rsid w:val="00844989"/>
    <w:rsid w:val="008460A4"/>
    <w:rsid w:val="008479EF"/>
    <w:rsid w:val="00850874"/>
    <w:rsid w:val="00853565"/>
    <w:rsid w:val="00854FC1"/>
    <w:rsid w:val="00855783"/>
    <w:rsid w:val="00856144"/>
    <w:rsid w:val="00863C12"/>
    <w:rsid w:val="00871EBF"/>
    <w:rsid w:val="00873151"/>
    <w:rsid w:val="00873DD1"/>
    <w:rsid w:val="0087405C"/>
    <w:rsid w:val="008749B1"/>
    <w:rsid w:val="008757E3"/>
    <w:rsid w:val="00875E7C"/>
    <w:rsid w:val="00877B80"/>
    <w:rsid w:val="00887169"/>
    <w:rsid w:val="008902E9"/>
    <w:rsid w:val="00891F3B"/>
    <w:rsid w:val="00892DCE"/>
    <w:rsid w:val="00892E5D"/>
    <w:rsid w:val="008930AE"/>
    <w:rsid w:val="00894C28"/>
    <w:rsid w:val="00895770"/>
    <w:rsid w:val="00896713"/>
    <w:rsid w:val="008A0ACD"/>
    <w:rsid w:val="008A1200"/>
    <w:rsid w:val="008A2484"/>
    <w:rsid w:val="008A45F9"/>
    <w:rsid w:val="008A49E7"/>
    <w:rsid w:val="008A4CE3"/>
    <w:rsid w:val="008A4D3B"/>
    <w:rsid w:val="008A5A9D"/>
    <w:rsid w:val="008A6253"/>
    <w:rsid w:val="008A77D2"/>
    <w:rsid w:val="008A7A99"/>
    <w:rsid w:val="008B1BE0"/>
    <w:rsid w:val="008B1FA5"/>
    <w:rsid w:val="008C20BD"/>
    <w:rsid w:val="008C2527"/>
    <w:rsid w:val="008C2D6E"/>
    <w:rsid w:val="008C7334"/>
    <w:rsid w:val="008C741C"/>
    <w:rsid w:val="008D091D"/>
    <w:rsid w:val="008D2736"/>
    <w:rsid w:val="008D7234"/>
    <w:rsid w:val="008D72D3"/>
    <w:rsid w:val="008D7541"/>
    <w:rsid w:val="008E086E"/>
    <w:rsid w:val="008E3F81"/>
    <w:rsid w:val="008E717B"/>
    <w:rsid w:val="008E7806"/>
    <w:rsid w:val="008E7DD6"/>
    <w:rsid w:val="008F2125"/>
    <w:rsid w:val="008F2838"/>
    <w:rsid w:val="008F3F2F"/>
    <w:rsid w:val="008F4A8F"/>
    <w:rsid w:val="008F58BF"/>
    <w:rsid w:val="00901484"/>
    <w:rsid w:val="009037F7"/>
    <w:rsid w:val="00904FEB"/>
    <w:rsid w:val="00906AFF"/>
    <w:rsid w:val="0091074E"/>
    <w:rsid w:val="00911457"/>
    <w:rsid w:val="00916A6C"/>
    <w:rsid w:val="009172D1"/>
    <w:rsid w:val="00917A62"/>
    <w:rsid w:val="00920EDA"/>
    <w:rsid w:val="00923F60"/>
    <w:rsid w:val="00925535"/>
    <w:rsid w:val="00925651"/>
    <w:rsid w:val="00925975"/>
    <w:rsid w:val="00925A2D"/>
    <w:rsid w:val="009262E2"/>
    <w:rsid w:val="009307C7"/>
    <w:rsid w:val="00931BB9"/>
    <w:rsid w:val="00932A3B"/>
    <w:rsid w:val="00934721"/>
    <w:rsid w:val="009361E9"/>
    <w:rsid w:val="009363B2"/>
    <w:rsid w:val="00940E6B"/>
    <w:rsid w:val="009419BD"/>
    <w:rsid w:val="00942823"/>
    <w:rsid w:val="00943FD1"/>
    <w:rsid w:val="0094436D"/>
    <w:rsid w:val="009450E0"/>
    <w:rsid w:val="00946687"/>
    <w:rsid w:val="009474FF"/>
    <w:rsid w:val="00953430"/>
    <w:rsid w:val="00955241"/>
    <w:rsid w:val="009553E7"/>
    <w:rsid w:val="00957F1A"/>
    <w:rsid w:val="00960126"/>
    <w:rsid w:val="009616D2"/>
    <w:rsid w:val="0096214B"/>
    <w:rsid w:val="00962B56"/>
    <w:rsid w:val="009642D2"/>
    <w:rsid w:val="0096638E"/>
    <w:rsid w:val="009672DA"/>
    <w:rsid w:val="009678B6"/>
    <w:rsid w:val="0097110C"/>
    <w:rsid w:val="009728CF"/>
    <w:rsid w:val="009737E8"/>
    <w:rsid w:val="00973F81"/>
    <w:rsid w:val="00974180"/>
    <w:rsid w:val="00976C38"/>
    <w:rsid w:val="00980660"/>
    <w:rsid w:val="009806CE"/>
    <w:rsid w:val="00981BF5"/>
    <w:rsid w:val="00981F58"/>
    <w:rsid w:val="009877CB"/>
    <w:rsid w:val="00987F64"/>
    <w:rsid w:val="00990800"/>
    <w:rsid w:val="0099126A"/>
    <w:rsid w:val="00993450"/>
    <w:rsid w:val="00993E0E"/>
    <w:rsid w:val="00997132"/>
    <w:rsid w:val="009A0AAF"/>
    <w:rsid w:val="009A1591"/>
    <w:rsid w:val="009A2AD9"/>
    <w:rsid w:val="009A3BF9"/>
    <w:rsid w:val="009A4835"/>
    <w:rsid w:val="009A5A60"/>
    <w:rsid w:val="009A7600"/>
    <w:rsid w:val="009B39D8"/>
    <w:rsid w:val="009B5B1B"/>
    <w:rsid w:val="009C109D"/>
    <w:rsid w:val="009C3133"/>
    <w:rsid w:val="009C3B00"/>
    <w:rsid w:val="009C3D59"/>
    <w:rsid w:val="009C441F"/>
    <w:rsid w:val="009C5725"/>
    <w:rsid w:val="009C58EE"/>
    <w:rsid w:val="009D4827"/>
    <w:rsid w:val="009D60EE"/>
    <w:rsid w:val="009E0719"/>
    <w:rsid w:val="009E1BAE"/>
    <w:rsid w:val="009E2E2E"/>
    <w:rsid w:val="009E64E0"/>
    <w:rsid w:val="009E714A"/>
    <w:rsid w:val="009F63EC"/>
    <w:rsid w:val="009F7C62"/>
    <w:rsid w:val="00A00B3A"/>
    <w:rsid w:val="00A00E6B"/>
    <w:rsid w:val="00A0188E"/>
    <w:rsid w:val="00A01C40"/>
    <w:rsid w:val="00A03249"/>
    <w:rsid w:val="00A051CC"/>
    <w:rsid w:val="00A05A6B"/>
    <w:rsid w:val="00A05F25"/>
    <w:rsid w:val="00A07B71"/>
    <w:rsid w:val="00A106BC"/>
    <w:rsid w:val="00A112C9"/>
    <w:rsid w:val="00A12E2F"/>
    <w:rsid w:val="00A12FE4"/>
    <w:rsid w:val="00A14EEF"/>
    <w:rsid w:val="00A15222"/>
    <w:rsid w:val="00A16D2F"/>
    <w:rsid w:val="00A22C8F"/>
    <w:rsid w:val="00A25E90"/>
    <w:rsid w:val="00A2664B"/>
    <w:rsid w:val="00A2673A"/>
    <w:rsid w:val="00A267D9"/>
    <w:rsid w:val="00A31EDE"/>
    <w:rsid w:val="00A32EA9"/>
    <w:rsid w:val="00A34691"/>
    <w:rsid w:val="00A34A72"/>
    <w:rsid w:val="00A352A2"/>
    <w:rsid w:val="00A40127"/>
    <w:rsid w:val="00A41355"/>
    <w:rsid w:val="00A42579"/>
    <w:rsid w:val="00A50B3E"/>
    <w:rsid w:val="00A52A1A"/>
    <w:rsid w:val="00A53A2E"/>
    <w:rsid w:val="00A54810"/>
    <w:rsid w:val="00A552F0"/>
    <w:rsid w:val="00A552FB"/>
    <w:rsid w:val="00A55595"/>
    <w:rsid w:val="00A56293"/>
    <w:rsid w:val="00A56874"/>
    <w:rsid w:val="00A6648A"/>
    <w:rsid w:val="00A667F5"/>
    <w:rsid w:val="00A70155"/>
    <w:rsid w:val="00A73385"/>
    <w:rsid w:val="00A73CC2"/>
    <w:rsid w:val="00A73E5C"/>
    <w:rsid w:val="00A753FB"/>
    <w:rsid w:val="00A75851"/>
    <w:rsid w:val="00A81144"/>
    <w:rsid w:val="00A82621"/>
    <w:rsid w:val="00A831B8"/>
    <w:rsid w:val="00A8447E"/>
    <w:rsid w:val="00A8724C"/>
    <w:rsid w:val="00A91205"/>
    <w:rsid w:val="00A942F6"/>
    <w:rsid w:val="00A948CE"/>
    <w:rsid w:val="00AA0ED7"/>
    <w:rsid w:val="00AA1566"/>
    <w:rsid w:val="00AA204D"/>
    <w:rsid w:val="00AA3BA5"/>
    <w:rsid w:val="00AA46CF"/>
    <w:rsid w:val="00AA4789"/>
    <w:rsid w:val="00AA4A1C"/>
    <w:rsid w:val="00AA546E"/>
    <w:rsid w:val="00AA6575"/>
    <w:rsid w:val="00AA65BA"/>
    <w:rsid w:val="00AA664D"/>
    <w:rsid w:val="00AB0BFE"/>
    <w:rsid w:val="00AB1C49"/>
    <w:rsid w:val="00AB2C66"/>
    <w:rsid w:val="00AB4865"/>
    <w:rsid w:val="00AB6887"/>
    <w:rsid w:val="00AC3C81"/>
    <w:rsid w:val="00AC6412"/>
    <w:rsid w:val="00AC7824"/>
    <w:rsid w:val="00AD0E6E"/>
    <w:rsid w:val="00AD2739"/>
    <w:rsid w:val="00AD5202"/>
    <w:rsid w:val="00AD56D4"/>
    <w:rsid w:val="00AD59BC"/>
    <w:rsid w:val="00AD6B21"/>
    <w:rsid w:val="00AE02D4"/>
    <w:rsid w:val="00AE07F2"/>
    <w:rsid w:val="00AE1041"/>
    <w:rsid w:val="00AE1C16"/>
    <w:rsid w:val="00AE7F49"/>
    <w:rsid w:val="00AF0AC1"/>
    <w:rsid w:val="00AF23DE"/>
    <w:rsid w:val="00AF2723"/>
    <w:rsid w:val="00AF3ADC"/>
    <w:rsid w:val="00AF3DA6"/>
    <w:rsid w:val="00AF537F"/>
    <w:rsid w:val="00AF59AB"/>
    <w:rsid w:val="00AF5D87"/>
    <w:rsid w:val="00B03A82"/>
    <w:rsid w:val="00B041F8"/>
    <w:rsid w:val="00B057B2"/>
    <w:rsid w:val="00B05BDE"/>
    <w:rsid w:val="00B073F4"/>
    <w:rsid w:val="00B07B84"/>
    <w:rsid w:val="00B10AA7"/>
    <w:rsid w:val="00B11F61"/>
    <w:rsid w:val="00B120C5"/>
    <w:rsid w:val="00B135FB"/>
    <w:rsid w:val="00B1403C"/>
    <w:rsid w:val="00B14B1D"/>
    <w:rsid w:val="00B160EC"/>
    <w:rsid w:val="00B1762B"/>
    <w:rsid w:val="00B17B58"/>
    <w:rsid w:val="00B17D60"/>
    <w:rsid w:val="00B21145"/>
    <w:rsid w:val="00B23570"/>
    <w:rsid w:val="00B2751C"/>
    <w:rsid w:val="00B27867"/>
    <w:rsid w:val="00B30000"/>
    <w:rsid w:val="00B30FDF"/>
    <w:rsid w:val="00B32812"/>
    <w:rsid w:val="00B32AED"/>
    <w:rsid w:val="00B33EAC"/>
    <w:rsid w:val="00B34CD5"/>
    <w:rsid w:val="00B3651A"/>
    <w:rsid w:val="00B4075B"/>
    <w:rsid w:val="00B42821"/>
    <w:rsid w:val="00B449E8"/>
    <w:rsid w:val="00B44EA8"/>
    <w:rsid w:val="00B4505A"/>
    <w:rsid w:val="00B458FA"/>
    <w:rsid w:val="00B471F8"/>
    <w:rsid w:val="00B50579"/>
    <w:rsid w:val="00B524D9"/>
    <w:rsid w:val="00B55A97"/>
    <w:rsid w:val="00B61147"/>
    <w:rsid w:val="00B619B1"/>
    <w:rsid w:val="00B63A5E"/>
    <w:rsid w:val="00B65987"/>
    <w:rsid w:val="00B67A6C"/>
    <w:rsid w:val="00B70E2E"/>
    <w:rsid w:val="00B71069"/>
    <w:rsid w:val="00B713B9"/>
    <w:rsid w:val="00B71576"/>
    <w:rsid w:val="00B717E7"/>
    <w:rsid w:val="00B72A0A"/>
    <w:rsid w:val="00B73244"/>
    <w:rsid w:val="00B74468"/>
    <w:rsid w:val="00B755A7"/>
    <w:rsid w:val="00B80E20"/>
    <w:rsid w:val="00B819B4"/>
    <w:rsid w:val="00B834E6"/>
    <w:rsid w:val="00B84916"/>
    <w:rsid w:val="00B86260"/>
    <w:rsid w:val="00BA02EF"/>
    <w:rsid w:val="00BA3662"/>
    <w:rsid w:val="00BA3708"/>
    <w:rsid w:val="00BA5328"/>
    <w:rsid w:val="00BA7334"/>
    <w:rsid w:val="00BB39A2"/>
    <w:rsid w:val="00BB41C6"/>
    <w:rsid w:val="00BB4B81"/>
    <w:rsid w:val="00BB5343"/>
    <w:rsid w:val="00BC0E88"/>
    <w:rsid w:val="00BC0EF5"/>
    <w:rsid w:val="00BC45E9"/>
    <w:rsid w:val="00BC494A"/>
    <w:rsid w:val="00BC6F5C"/>
    <w:rsid w:val="00BC770D"/>
    <w:rsid w:val="00BD2A9F"/>
    <w:rsid w:val="00BD2FCA"/>
    <w:rsid w:val="00BD3B6A"/>
    <w:rsid w:val="00BD732D"/>
    <w:rsid w:val="00BE016F"/>
    <w:rsid w:val="00BE1BEB"/>
    <w:rsid w:val="00BE3F15"/>
    <w:rsid w:val="00BE499C"/>
    <w:rsid w:val="00BE62E9"/>
    <w:rsid w:val="00BE6A2F"/>
    <w:rsid w:val="00BE7220"/>
    <w:rsid w:val="00BE7DAA"/>
    <w:rsid w:val="00BF057F"/>
    <w:rsid w:val="00BF09BD"/>
    <w:rsid w:val="00BF1A03"/>
    <w:rsid w:val="00BF24A1"/>
    <w:rsid w:val="00BF2564"/>
    <w:rsid w:val="00BF5C92"/>
    <w:rsid w:val="00BF6710"/>
    <w:rsid w:val="00C0165A"/>
    <w:rsid w:val="00C02133"/>
    <w:rsid w:val="00C0442F"/>
    <w:rsid w:val="00C10065"/>
    <w:rsid w:val="00C105DF"/>
    <w:rsid w:val="00C10708"/>
    <w:rsid w:val="00C11160"/>
    <w:rsid w:val="00C12FE1"/>
    <w:rsid w:val="00C1445D"/>
    <w:rsid w:val="00C1587C"/>
    <w:rsid w:val="00C15C92"/>
    <w:rsid w:val="00C174AF"/>
    <w:rsid w:val="00C2002E"/>
    <w:rsid w:val="00C25E89"/>
    <w:rsid w:val="00C26C41"/>
    <w:rsid w:val="00C26F8C"/>
    <w:rsid w:val="00C302D0"/>
    <w:rsid w:val="00C30D1E"/>
    <w:rsid w:val="00C340BF"/>
    <w:rsid w:val="00C34860"/>
    <w:rsid w:val="00C34BBD"/>
    <w:rsid w:val="00C34FC9"/>
    <w:rsid w:val="00C4114E"/>
    <w:rsid w:val="00C41AAA"/>
    <w:rsid w:val="00C41E55"/>
    <w:rsid w:val="00C42429"/>
    <w:rsid w:val="00C4276B"/>
    <w:rsid w:val="00C43268"/>
    <w:rsid w:val="00C4586E"/>
    <w:rsid w:val="00C45B74"/>
    <w:rsid w:val="00C4658E"/>
    <w:rsid w:val="00C47586"/>
    <w:rsid w:val="00C54663"/>
    <w:rsid w:val="00C54ADB"/>
    <w:rsid w:val="00C5581D"/>
    <w:rsid w:val="00C55C89"/>
    <w:rsid w:val="00C56BBC"/>
    <w:rsid w:val="00C57CC5"/>
    <w:rsid w:val="00C63FF8"/>
    <w:rsid w:val="00C643C2"/>
    <w:rsid w:val="00C70C26"/>
    <w:rsid w:val="00C72473"/>
    <w:rsid w:val="00C736CD"/>
    <w:rsid w:val="00C74172"/>
    <w:rsid w:val="00C757B1"/>
    <w:rsid w:val="00C76C15"/>
    <w:rsid w:val="00C77EC4"/>
    <w:rsid w:val="00C77FFE"/>
    <w:rsid w:val="00C80F14"/>
    <w:rsid w:val="00C8102B"/>
    <w:rsid w:val="00C82396"/>
    <w:rsid w:val="00C83855"/>
    <w:rsid w:val="00C83E12"/>
    <w:rsid w:val="00C840E0"/>
    <w:rsid w:val="00C84442"/>
    <w:rsid w:val="00C84FCD"/>
    <w:rsid w:val="00C853A7"/>
    <w:rsid w:val="00C877CD"/>
    <w:rsid w:val="00C94DD0"/>
    <w:rsid w:val="00CA4F5E"/>
    <w:rsid w:val="00CA5AA6"/>
    <w:rsid w:val="00CA7E3D"/>
    <w:rsid w:val="00CB341B"/>
    <w:rsid w:val="00CB4584"/>
    <w:rsid w:val="00CB5CE5"/>
    <w:rsid w:val="00CC17D7"/>
    <w:rsid w:val="00CC230A"/>
    <w:rsid w:val="00CC2B78"/>
    <w:rsid w:val="00CC2D00"/>
    <w:rsid w:val="00CC3274"/>
    <w:rsid w:val="00CC43B6"/>
    <w:rsid w:val="00CC4B3D"/>
    <w:rsid w:val="00CC4E86"/>
    <w:rsid w:val="00CC6AE8"/>
    <w:rsid w:val="00CC7021"/>
    <w:rsid w:val="00CD03DA"/>
    <w:rsid w:val="00CD062A"/>
    <w:rsid w:val="00CD182E"/>
    <w:rsid w:val="00CD1A83"/>
    <w:rsid w:val="00CD2C8A"/>
    <w:rsid w:val="00CD3F2C"/>
    <w:rsid w:val="00CD4289"/>
    <w:rsid w:val="00CD4C9F"/>
    <w:rsid w:val="00CD62F2"/>
    <w:rsid w:val="00CE649C"/>
    <w:rsid w:val="00CE6C93"/>
    <w:rsid w:val="00CE7103"/>
    <w:rsid w:val="00CF0F65"/>
    <w:rsid w:val="00CF215B"/>
    <w:rsid w:val="00CF28A9"/>
    <w:rsid w:val="00CF2E85"/>
    <w:rsid w:val="00CF32E7"/>
    <w:rsid w:val="00CF3941"/>
    <w:rsid w:val="00CF3C39"/>
    <w:rsid w:val="00CF40A7"/>
    <w:rsid w:val="00CF69B7"/>
    <w:rsid w:val="00D009CE"/>
    <w:rsid w:val="00D0189C"/>
    <w:rsid w:val="00D01A3D"/>
    <w:rsid w:val="00D020C0"/>
    <w:rsid w:val="00D020D5"/>
    <w:rsid w:val="00D03D04"/>
    <w:rsid w:val="00D03FC4"/>
    <w:rsid w:val="00D059E9"/>
    <w:rsid w:val="00D122DC"/>
    <w:rsid w:val="00D140BE"/>
    <w:rsid w:val="00D140E9"/>
    <w:rsid w:val="00D1589F"/>
    <w:rsid w:val="00D171C6"/>
    <w:rsid w:val="00D21573"/>
    <w:rsid w:val="00D23214"/>
    <w:rsid w:val="00D2334B"/>
    <w:rsid w:val="00D24499"/>
    <w:rsid w:val="00D25321"/>
    <w:rsid w:val="00D26196"/>
    <w:rsid w:val="00D31711"/>
    <w:rsid w:val="00D40EA8"/>
    <w:rsid w:val="00D4193E"/>
    <w:rsid w:val="00D452EB"/>
    <w:rsid w:val="00D537DE"/>
    <w:rsid w:val="00D564FE"/>
    <w:rsid w:val="00D56FEA"/>
    <w:rsid w:val="00D57B83"/>
    <w:rsid w:val="00D601FF"/>
    <w:rsid w:val="00D6253E"/>
    <w:rsid w:val="00D636AC"/>
    <w:rsid w:val="00D65154"/>
    <w:rsid w:val="00D656BF"/>
    <w:rsid w:val="00D66255"/>
    <w:rsid w:val="00D667DB"/>
    <w:rsid w:val="00D706BD"/>
    <w:rsid w:val="00D715B4"/>
    <w:rsid w:val="00D73247"/>
    <w:rsid w:val="00D73D8A"/>
    <w:rsid w:val="00D751F6"/>
    <w:rsid w:val="00D761B6"/>
    <w:rsid w:val="00D83397"/>
    <w:rsid w:val="00D853F0"/>
    <w:rsid w:val="00D85CA1"/>
    <w:rsid w:val="00D874F1"/>
    <w:rsid w:val="00D90477"/>
    <w:rsid w:val="00D913C5"/>
    <w:rsid w:val="00D91BBD"/>
    <w:rsid w:val="00D96527"/>
    <w:rsid w:val="00D971BB"/>
    <w:rsid w:val="00DA143A"/>
    <w:rsid w:val="00DA21E7"/>
    <w:rsid w:val="00DA342B"/>
    <w:rsid w:val="00DB0D99"/>
    <w:rsid w:val="00DB0F18"/>
    <w:rsid w:val="00DB1102"/>
    <w:rsid w:val="00DB2169"/>
    <w:rsid w:val="00DB63AD"/>
    <w:rsid w:val="00DB7932"/>
    <w:rsid w:val="00DC0A02"/>
    <w:rsid w:val="00DC1996"/>
    <w:rsid w:val="00DC2D68"/>
    <w:rsid w:val="00DC3B79"/>
    <w:rsid w:val="00DC3F51"/>
    <w:rsid w:val="00DC4AF7"/>
    <w:rsid w:val="00DC6867"/>
    <w:rsid w:val="00DD562C"/>
    <w:rsid w:val="00DD5BEE"/>
    <w:rsid w:val="00DD788C"/>
    <w:rsid w:val="00DE102E"/>
    <w:rsid w:val="00DE3BD1"/>
    <w:rsid w:val="00DE589C"/>
    <w:rsid w:val="00DE7C28"/>
    <w:rsid w:val="00DF0D96"/>
    <w:rsid w:val="00DF0F4D"/>
    <w:rsid w:val="00DF2CB3"/>
    <w:rsid w:val="00DF4D04"/>
    <w:rsid w:val="00DF5247"/>
    <w:rsid w:val="00DF57FF"/>
    <w:rsid w:val="00DF642B"/>
    <w:rsid w:val="00E0048C"/>
    <w:rsid w:val="00E00EC4"/>
    <w:rsid w:val="00E01B5E"/>
    <w:rsid w:val="00E02D96"/>
    <w:rsid w:val="00E053C2"/>
    <w:rsid w:val="00E10996"/>
    <w:rsid w:val="00E11F09"/>
    <w:rsid w:val="00E144E7"/>
    <w:rsid w:val="00E15021"/>
    <w:rsid w:val="00E15A14"/>
    <w:rsid w:val="00E161B5"/>
    <w:rsid w:val="00E1625A"/>
    <w:rsid w:val="00E165D8"/>
    <w:rsid w:val="00E16EDA"/>
    <w:rsid w:val="00E20494"/>
    <w:rsid w:val="00E26192"/>
    <w:rsid w:val="00E26B09"/>
    <w:rsid w:val="00E2758F"/>
    <w:rsid w:val="00E33357"/>
    <w:rsid w:val="00E333A9"/>
    <w:rsid w:val="00E4000B"/>
    <w:rsid w:val="00E40ADA"/>
    <w:rsid w:val="00E41064"/>
    <w:rsid w:val="00E454F8"/>
    <w:rsid w:val="00E461F7"/>
    <w:rsid w:val="00E467AE"/>
    <w:rsid w:val="00E47F35"/>
    <w:rsid w:val="00E51EA8"/>
    <w:rsid w:val="00E53EBA"/>
    <w:rsid w:val="00E54141"/>
    <w:rsid w:val="00E57196"/>
    <w:rsid w:val="00E571E7"/>
    <w:rsid w:val="00E5759A"/>
    <w:rsid w:val="00E5792E"/>
    <w:rsid w:val="00E621F9"/>
    <w:rsid w:val="00E63535"/>
    <w:rsid w:val="00E660AC"/>
    <w:rsid w:val="00E6727B"/>
    <w:rsid w:val="00E71F6D"/>
    <w:rsid w:val="00E72229"/>
    <w:rsid w:val="00E733D6"/>
    <w:rsid w:val="00E7513A"/>
    <w:rsid w:val="00E7516D"/>
    <w:rsid w:val="00E75D94"/>
    <w:rsid w:val="00E760AB"/>
    <w:rsid w:val="00E806E5"/>
    <w:rsid w:val="00E80EF3"/>
    <w:rsid w:val="00E81CD0"/>
    <w:rsid w:val="00E8387C"/>
    <w:rsid w:val="00E83B4A"/>
    <w:rsid w:val="00E85B69"/>
    <w:rsid w:val="00E870BC"/>
    <w:rsid w:val="00E87423"/>
    <w:rsid w:val="00E878DD"/>
    <w:rsid w:val="00E87B0D"/>
    <w:rsid w:val="00E90B8C"/>
    <w:rsid w:val="00E942DD"/>
    <w:rsid w:val="00E94BC3"/>
    <w:rsid w:val="00E94EEF"/>
    <w:rsid w:val="00E954C1"/>
    <w:rsid w:val="00E9560B"/>
    <w:rsid w:val="00E963A1"/>
    <w:rsid w:val="00E96897"/>
    <w:rsid w:val="00E97EAF"/>
    <w:rsid w:val="00EA224C"/>
    <w:rsid w:val="00EA368A"/>
    <w:rsid w:val="00EA42EC"/>
    <w:rsid w:val="00EA5389"/>
    <w:rsid w:val="00EA5A85"/>
    <w:rsid w:val="00EA6A6A"/>
    <w:rsid w:val="00EB1653"/>
    <w:rsid w:val="00EB3D50"/>
    <w:rsid w:val="00EB4B8B"/>
    <w:rsid w:val="00EB52FE"/>
    <w:rsid w:val="00EC06A6"/>
    <w:rsid w:val="00EC2F64"/>
    <w:rsid w:val="00EC38EB"/>
    <w:rsid w:val="00EC3C4E"/>
    <w:rsid w:val="00EC566A"/>
    <w:rsid w:val="00EC5AA2"/>
    <w:rsid w:val="00ED1F00"/>
    <w:rsid w:val="00ED2770"/>
    <w:rsid w:val="00ED4C8E"/>
    <w:rsid w:val="00EE145D"/>
    <w:rsid w:val="00EE1EAF"/>
    <w:rsid w:val="00EE74AA"/>
    <w:rsid w:val="00EF0D48"/>
    <w:rsid w:val="00EF5DD2"/>
    <w:rsid w:val="00EF63D7"/>
    <w:rsid w:val="00EF6583"/>
    <w:rsid w:val="00F00F13"/>
    <w:rsid w:val="00F0326B"/>
    <w:rsid w:val="00F10006"/>
    <w:rsid w:val="00F11209"/>
    <w:rsid w:val="00F12446"/>
    <w:rsid w:val="00F12BC0"/>
    <w:rsid w:val="00F1342B"/>
    <w:rsid w:val="00F13F7E"/>
    <w:rsid w:val="00F143AB"/>
    <w:rsid w:val="00F14A3F"/>
    <w:rsid w:val="00F14E8E"/>
    <w:rsid w:val="00F15F43"/>
    <w:rsid w:val="00F1689B"/>
    <w:rsid w:val="00F16AB2"/>
    <w:rsid w:val="00F2112A"/>
    <w:rsid w:val="00F2169E"/>
    <w:rsid w:val="00F21799"/>
    <w:rsid w:val="00F21F62"/>
    <w:rsid w:val="00F23B0B"/>
    <w:rsid w:val="00F2572B"/>
    <w:rsid w:val="00F27D3B"/>
    <w:rsid w:val="00F3036F"/>
    <w:rsid w:val="00F3169F"/>
    <w:rsid w:val="00F335E4"/>
    <w:rsid w:val="00F34A32"/>
    <w:rsid w:val="00F34FEF"/>
    <w:rsid w:val="00F352E1"/>
    <w:rsid w:val="00F36DEB"/>
    <w:rsid w:val="00F40730"/>
    <w:rsid w:val="00F40C38"/>
    <w:rsid w:val="00F416CA"/>
    <w:rsid w:val="00F42030"/>
    <w:rsid w:val="00F43603"/>
    <w:rsid w:val="00F43CD0"/>
    <w:rsid w:val="00F44A24"/>
    <w:rsid w:val="00F455A7"/>
    <w:rsid w:val="00F471C8"/>
    <w:rsid w:val="00F523E3"/>
    <w:rsid w:val="00F52865"/>
    <w:rsid w:val="00F53289"/>
    <w:rsid w:val="00F53692"/>
    <w:rsid w:val="00F54A39"/>
    <w:rsid w:val="00F54D80"/>
    <w:rsid w:val="00F601B5"/>
    <w:rsid w:val="00F61DB6"/>
    <w:rsid w:val="00F63539"/>
    <w:rsid w:val="00F6671E"/>
    <w:rsid w:val="00F67DC2"/>
    <w:rsid w:val="00F70215"/>
    <w:rsid w:val="00F702C6"/>
    <w:rsid w:val="00F73425"/>
    <w:rsid w:val="00F76FF6"/>
    <w:rsid w:val="00F7795E"/>
    <w:rsid w:val="00F81855"/>
    <w:rsid w:val="00F84036"/>
    <w:rsid w:val="00F85573"/>
    <w:rsid w:val="00F86D43"/>
    <w:rsid w:val="00F92EE9"/>
    <w:rsid w:val="00F93D87"/>
    <w:rsid w:val="00F95AE4"/>
    <w:rsid w:val="00F97234"/>
    <w:rsid w:val="00F97A8F"/>
    <w:rsid w:val="00FA2FCA"/>
    <w:rsid w:val="00FA3ABB"/>
    <w:rsid w:val="00FA491C"/>
    <w:rsid w:val="00FA55BE"/>
    <w:rsid w:val="00FA69C0"/>
    <w:rsid w:val="00FA6B39"/>
    <w:rsid w:val="00FB2892"/>
    <w:rsid w:val="00FB522B"/>
    <w:rsid w:val="00FB5818"/>
    <w:rsid w:val="00FB6D5E"/>
    <w:rsid w:val="00FB70F7"/>
    <w:rsid w:val="00FB735B"/>
    <w:rsid w:val="00FC37D9"/>
    <w:rsid w:val="00FC5BEA"/>
    <w:rsid w:val="00FC7432"/>
    <w:rsid w:val="00FD19BD"/>
    <w:rsid w:val="00FD1CD5"/>
    <w:rsid w:val="00FD3C59"/>
    <w:rsid w:val="00FD6D18"/>
    <w:rsid w:val="00FD774C"/>
    <w:rsid w:val="00FE5560"/>
    <w:rsid w:val="00FF1B71"/>
    <w:rsid w:val="00FF30A6"/>
    <w:rsid w:val="00FF3421"/>
    <w:rsid w:val="00FF3433"/>
    <w:rsid w:val="00FF6B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C0FACDD"/>
  <w15:docId w15:val="{948FB965-726A-4750-8F74-F0B2C59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uiPriority w:val="59"/>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 w:type="paragraph" w:customStyle="1" w:styleId="gmail-msolistparagraph">
    <w:name w:val="gmail-msolistparagraph"/>
    <w:basedOn w:val="Normal"/>
    <w:rsid w:val="009B39D8"/>
    <w:pPr>
      <w:spacing w:before="100" w:beforeAutospacing="1" w:after="100" w:afterAutospacing="1"/>
    </w:pPr>
  </w:style>
  <w:style w:type="character" w:customStyle="1" w:styleId="object">
    <w:name w:val="object"/>
    <w:basedOn w:val="Fontepargpadro"/>
    <w:rsid w:val="00BF0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86657658">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57816">
      <w:bodyDiv w:val="1"/>
      <w:marLeft w:val="0"/>
      <w:marRight w:val="0"/>
      <w:marTop w:val="0"/>
      <w:marBottom w:val="0"/>
      <w:divBdr>
        <w:top w:val="none" w:sz="0" w:space="0" w:color="auto"/>
        <w:left w:val="none" w:sz="0" w:space="0" w:color="auto"/>
        <w:bottom w:val="none" w:sz="0" w:space="0" w:color="auto"/>
        <w:right w:val="none" w:sz="0" w:space="0" w:color="auto"/>
      </w:divBdr>
      <w:divsChild>
        <w:div w:id="1845124280">
          <w:marLeft w:val="0"/>
          <w:marRight w:val="0"/>
          <w:marTop w:val="0"/>
          <w:marBottom w:val="0"/>
          <w:divBdr>
            <w:top w:val="none" w:sz="0" w:space="0" w:color="auto"/>
            <w:left w:val="none" w:sz="0" w:space="0" w:color="auto"/>
            <w:bottom w:val="none" w:sz="0" w:space="0" w:color="auto"/>
            <w:right w:val="none" w:sz="0" w:space="0" w:color="auto"/>
          </w:divBdr>
          <w:divsChild>
            <w:div w:id="33476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902369652">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689257987">
      <w:bodyDiv w:val="1"/>
      <w:marLeft w:val="0"/>
      <w:marRight w:val="0"/>
      <w:marTop w:val="0"/>
      <w:marBottom w:val="0"/>
      <w:divBdr>
        <w:top w:val="none" w:sz="0" w:space="0" w:color="auto"/>
        <w:left w:val="none" w:sz="0" w:space="0" w:color="auto"/>
        <w:bottom w:val="none" w:sz="0" w:space="0" w:color="auto"/>
        <w:right w:val="none" w:sz="0" w:space="0" w:color="auto"/>
      </w:divBdr>
    </w:div>
    <w:div w:id="1707290159">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08DAE-799E-47F0-9B69-6762B3AAE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3460</Words>
  <Characters>18684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6</cp:revision>
  <cp:lastPrinted>2019-07-01T11:57:00Z</cp:lastPrinted>
  <dcterms:created xsi:type="dcterms:W3CDTF">2019-07-01T11:56:00Z</dcterms:created>
  <dcterms:modified xsi:type="dcterms:W3CDTF">2019-07-01T16:47:00Z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