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3D6" w:rsidRPr="00BF695C" w:rsidRDefault="00C26C41" w:rsidP="00A64B1C">
      <w:pPr>
        <w:tabs>
          <w:tab w:val="left" w:pos="284"/>
        </w:tabs>
        <w:autoSpaceDE w:val="0"/>
        <w:autoSpaceDN w:val="0"/>
        <w:adjustRightInd w:val="0"/>
        <w:spacing w:line="276" w:lineRule="auto"/>
        <w:jc w:val="center"/>
        <w:rPr>
          <w:rFonts w:asciiTheme="minorHAnsi" w:hAnsiTheme="minorHAnsi" w:cstheme="minorHAnsi"/>
          <w:b/>
          <w:sz w:val="22"/>
          <w:szCs w:val="22"/>
          <w:u w:val="single"/>
        </w:rPr>
      </w:pPr>
      <w:r w:rsidRPr="00BF695C">
        <w:rPr>
          <w:rFonts w:asciiTheme="minorHAnsi" w:hAnsiTheme="minorHAnsi" w:cstheme="minorHAnsi"/>
          <w:b/>
          <w:sz w:val="22"/>
          <w:szCs w:val="22"/>
          <w:u w:val="single"/>
        </w:rPr>
        <w:t>TERMO DE REFERÊNCIA</w:t>
      </w:r>
    </w:p>
    <w:p w:rsidR="00C26C41" w:rsidRPr="00BF695C" w:rsidRDefault="00C26C41" w:rsidP="00A64B1C">
      <w:pPr>
        <w:pStyle w:val="Ttulo4"/>
        <w:keepLines w:val="0"/>
        <w:numPr>
          <w:ilvl w:val="0"/>
          <w:numId w:val="1"/>
        </w:numPr>
        <w:pBdr>
          <w:bottom w:val="single" w:sz="4" w:space="1" w:color="auto"/>
        </w:pBdr>
        <w:tabs>
          <w:tab w:val="left" w:pos="284"/>
        </w:tabs>
        <w:spacing w:before="0" w:line="276" w:lineRule="auto"/>
        <w:ind w:left="0" w:firstLine="0"/>
        <w:rPr>
          <w:rFonts w:asciiTheme="minorHAnsi" w:hAnsiTheme="minorHAnsi" w:cstheme="minorHAnsi"/>
          <w:i w:val="0"/>
          <w:color w:val="auto"/>
          <w:kern w:val="32"/>
          <w:sz w:val="22"/>
          <w:szCs w:val="22"/>
        </w:rPr>
      </w:pPr>
      <w:r w:rsidRPr="00BF695C">
        <w:rPr>
          <w:rFonts w:asciiTheme="minorHAnsi" w:hAnsiTheme="minorHAnsi" w:cstheme="minorHAnsi"/>
          <w:i w:val="0"/>
          <w:color w:val="auto"/>
          <w:kern w:val="32"/>
          <w:sz w:val="22"/>
          <w:szCs w:val="22"/>
        </w:rPr>
        <w:t>DO OBJETO</w:t>
      </w:r>
    </w:p>
    <w:p w:rsidR="002324F9" w:rsidRPr="00BF695C" w:rsidRDefault="00C26C41" w:rsidP="00A64B1C">
      <w:pPr>
        <w:pStyle w:val="PargrafodaLista"/>
        <w:numPr>
          <w:ilvl w:val="1"/>
          <w:numId w:val="14"/>
        </w:numPr>
        <w:spacing w:after="240" w:line="276" w:lineRule="auto"/>
        <w:ind w:left="567" w:hanging="567"/>
        <w:jc w:val="both"/>
        <w:rPr>
          <w:rFonts w:asciiTheme="minorHAnsi" w:eastAsia="Calibri" w:hAnsiTheme="minorHAnsi" w:cstheme="minorHAnsi"/>
          <w:sz w:val="22"/>
          <w:szCs w:val="22"/>
          <w:lang w:eastAsia="en-US"/>
        </w:rPr>
      </w:pPr>
      <w:r w:rsidRPr="00BF695C">
        <w:rPr>
          <w:rFonts w:asciiTheme="minorHAnsi" w:hAnsiTheme="minorHAnsi" w:cstheme="minorHAnsi"/>
          <w:sz w:val="22"/>
          <w:szCs w:val="22"/>
        </w:rPr>
        <w:t xml:space="preserve">Registro de Preços para futura e eventual </w:t>
      </w:r>
      <w:r w:rsidR="008A1200" w:rsidRPr="00BF695C">
        <w:rPr>
          <w:rFonts w:asciiTheme="minorHAnsi" w:hAnsiTheme="minorHAnsi" w:cstheme="minorHAnsi"/>
          <w:b/>
          <w:sz w:val="22"/>
          <w:szCs w:val="22"/>
        </w:rPr>
        <w:t>aquisição</w:t>
      </w:r>
      <w:r w:rsidR="00A75851" w:rsidRPr="00BF695C">
        <w:rPr>
          <w:rFonts w:asciiTheme="minorHAnsi" w:hAnsiTheme="minorHAnsi" w:cstheme="minorHAnsi"/>
          <w:b/>
          <w:sz w:val="22"/>
          <w:szCs w:val="22"/>
        </w:rPr>
        <w:t xml:space="preserve"> </w:t>
      </w:r>
      <w:r w:rsidR="00223F7F" w:rsidRPr="00BF695C">
        <w:rPr>
          <w:rFonts w:asciiTheme="minorHAnsi" w:hAnsiTheme="minorHAnsi" w:cstheme="minorHAnsi"/>
          <w:b/>
          <w:sz w:val="22"/>
          <w:szCs w:val="22"/>
        </w:rPr>
        <w:t>Armários e Estantes de aço</w:t>
      </w:r>
      <w:r w:rsidRPr="00BF695C">
        <w:rPr>
          <w:rFonts w:asciiTheme="minorHAnsi" w:hAnsiTheme="minorHAnsi" w:cstheme="minorHAnsi"/>
          <w:sz w:val="22"/>
          <w:szCs w:val="22"/>
        </w:rPr>
        <w:t>, nas especificações e qu</w:t>
      </w:r>
      <w:r w:rsidR="00BF695C">
        <w:rPr>
          <w:rFonts w:asciiTheme="minorHAnsi" w:hAnsiTheme="minorHAnsi" w:cstheme="minorHAnsi"/>
          <w:sz w:val="22"/>
          <w:szCs w:val="22"/>
        </w:rPr>
        <w:t>a</w:t>
      </w:r>
      <w:r w:rsidRPr="00BF695C">
        <w:rPr>
          <w:rFonts w:asciiTheme="minorHAnsi" w:hAnsiTheme="minorHAnsi" w:cstheme="minorHAnsi"/>
          <w:sz w:val="22"/>
          <w:szCs w:val="22"/>
        </w:rPr>
        <w:t>ntidades constantes no Anexo I deste Termo de Referência.</w:t>
      </w:r>
    </w:p>
    <w:p w:rsidR="007F7F1A" w:rsidRPr="00BF695C" w:rsidRDefault="007F7F1A" w:rsidP="00A64B1C">
      <w:pPr>
        <w:pStyle w:val="Ttulo4"/>
        <w:keepLines w:val="0"/>
        <w:numPr>
          <w:ilvl w:val="0"/>
          <w:numId w:val="1"/>
        </w:numPr>
        <w:pBdr>
          <w:bottom w:val="single" w:sz="4" w:space="1" w:color="auto"/>
        </w:pBdr>
        <w:tabs>
          <w:tab w:val="left" w:pos="284"/>
        </w:tabs>
        <w:spacing w:before="0" w:line="276" w:lineRule="auto"/>
        <w:ind w:left="0" w:firstLine="0"/>
        <w:rPr>
          <w:rFonts w:asciiTheme="minorHAnsi" w:hAnsiTheme="minorHAnsi" w:cstheme="minorHAnsi"/>
          <w:i w:val="0"/>
          <w:color w:val="auto"/>
          <w:kern w:val="32"/>
          <w:sz w:val="22"/>
          <w:szCs w:val="22"/>
        </w:rPr>
      </w:pPr>
      <w:r w:rsidRPr="00BF695C">
        <w:rPr>
          <w:rFonts w:asciiTheme="minorHAnsi" w:hAnsiTheme="minorHAnsi" w:cstheme="minorHAnsi"/>
          <w:i w:val="0"/>
          <w:color w:val="auto"/>
          <w:kern w:val="32"/>
          <w:sz w:val="22"/>
          <w:szCs w:val="22"/>
        </w:rPr>
        <w:t xml:space="preserve">JUSTIFICATIVA </w:t>
      </w:r>
    </w:p>
    <w:p w:rsidR="00187ABC"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BF695C">
        <w:rPr>
          <w:rFonts w:asciiTheme="minorHAnsi" w:hAnsiTheme="minorHAnsi" w:cstheme="minorHAnsi"/>
          <w:sz w:val="22"/>
          <w:szCs w:val="22"/>
        </w:rPr>
        <w:t>/2016.</w:t>
      </w:r>
    </w:p>
    <w:p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BF695C">
        <w:rPr>
          <w:rFonts w:asciiTheme="minorHAnsi" w:hAnsiTheme="minorHAnsi" w:cstheme="minorHAnsi"/>
          <w:sz w:val="22"/>
          <w:szCs w:val="22"/>
        </w:rPr>
        <w:t xml:space="preserve">Administração Pública </w:t>
      </w:r>
      <w:r w:rsidRPr="00BF695C">
        <w:rPr>
          <w:rFonts w:asciiTheme="minorHAnsi" w:hAnsiTheme="minorHAnsi" w:cstheme="minorHAnsi"/>
          <w:sz w:val="22"/>
          <w:szCs w:val="22"/>
        </w:rPr>
        <w:t>Municipal.</w:t>
      </w:r>
    </w:p>
    <w:p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BF695C" w:rsidRDefault="00E942DD"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unificação e centralização do procedimento de aquisição de materiais e serviços proporcionam</w:t>
      </w:r>
      <w:r w:rsidR="007F7F1A" w:rsidRPr="00BF695C">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BF695C" w:rsidRDefault="007F7F1A" w:rsidP="00187ABC">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Dentre as vantagens do Sistema de Registro de Preços, definido no Decreto Municipal nº 7.496 de 11 de abril de 2013, destaca-se:</w:t>
      </w:r>
    </w:p>
    <w:p w:rsidR="007F7F1A" w:rsidRPr="00BF695C" w:rsidRDefault="007F7F1A"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A vigência da Ata de Registro de Preços é de 12 (doze) meses;</w:t>
      </w:r>
    </w:p>
    <w:p w:rsidR="007F7F1A" w:rsidRPr="00BF695C" w:rsidRDefault="007F7F1A"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É dispensável a dotação orçamentária para iniciar a licitação;</w:t>
      </w:r>
    </w:p>
    <w:p w:rsidR="007F7F1A" w:rsidRPr="00BF695C" w:rsidRDefault="007F7F1A"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Possibilidade de atendimento aos variados tipos de demandas;</w:t>
      </w:r>
    </w:p>
    <w:p w:rsidR="008A4D3B" w:rsidRPr="00BF695C" w:rsidRDefault="008A4D3B"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Redução dos custos operacionais e de estoque;</w:t>
      </w:r>
    </w:p>
    <w:p w:rsidR="008A4D3B" w:rsidRPr="00BF695C" w:rsidRDefault="008A4D3B"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Redução do número de licitações durante o exercício financeiro;</w:t>
      </w:r>
    </w:p>
    <w:p w:rsidR="008A4D3B" w:rsidRPr="00BF695C" w:rsidRDefault="008A4D3B"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Aumento da eficiência administrativa;</w:t>
      </w:r>
    </w:p>
    <w:p w:rsidR="008A4D3B" w:rsidRPr="00BF695C" w:rsidRDefault="008A4D3B" w:rsidP="001B7662">
      <w:pPr>
        <w:numPr>
          <w:ilvl w:val="0"/>
          <w:numId w:val="2"/>
        </w:numPr>
        <w:tabs>
          <w:tab w:val="left" w:pos="851"/>
        </w:tabs>
        <w:suppressAutoHyphens/>
        <w:spacing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Agilidade e otimização nas contratações públicas</w:t>
      </w:r>
    </w:p>
    <w:p w:rsidR="008A4D3B" w:rsidRPr="00BF695C" w:rsidRDefault="008A4D3B" w:rsidP="001B7662">
      <w:pPr>
        <w:numPr>
          <w:ilvl w:val="0"/>
          <w:numId w:val="2"/>
        </w:numPr>
        <w:tabs>
          <w:tab w:val="left" w:pos="851"/>
        </w:tabs>
        <w:suppressAutoHyphens/>
        <w:spacing w:after="120" w:line="276" w:lineRule="auto"/>
        <w:ind w:left="567" w:firstLine="0"/>
        <w:jc w:val="both"/>
        <w:rPr>
          <w:rFonts w:asciiTheme="minorHAnsi" w:hAnsiTheme="minorHAnsi" w:cstheme="minorHAnsi"/>
          <w:sz w:val="22"/>
          <w:szCs w:val="22"/>
        </w:rPr>
      </w:pPr>
      <w:r w:rsidRPr="00BF695C">
        <w:rPr>
          <w:rFonts w:asciiTheme="minorHAnsi" w:hAnsiTheme="minorHAnsi" w:cstheme="minorHAnsi"/>
          <w:sz w:val="22"/>
          <w:szCs w:val="22"/>
        </w:rPr>
        <w:t xml:space="preserve">Possibilidade de estimar quantitativos quando não é </w:t>
      </w:r>
      <w:r w:rsidR="001D25D3" w:rsidRPr="00BF695C">
        <w:rPr>
          <w:rFonts w:asciiTheme="minorHAnsi" w:hAnsiTheme="minorHAnsi" w:cstheme="minorHAnsi"/>
          <w:sz w:val="22"/>
          <w:szCs w:val="22"/>
        </w:rPr>
        <w:t>possível</w:t>
      </w:r>
      <w:r w:rsidRPr="00BF695C">
        <w:rPr>
          <w:rFonts w:asciiTheme="minorHAnsi" w:hAnsiTheme="minorHAnsi" w:cstheme="minorHAnsi"/>
          <w:sz w:val="22"/>
          <w:szCs w:val="22"/>
        </w:rPr>
        <w:t xml:space="preserve"> definir previamente a quantidade exata do objeto a ser adquirido.</w:t>
      </w:r>
    </w:p>
    <w:p w:rsidR="00223F7F" w:rsidRPr="00BF695C" w:rsidRDefault="00223F7F" w:rsidP="001B7662">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lastRenderedPageBreak/>
        <w:t xml:space="preserve">Nesse sentido, a presente aquisição </w:t>
      </w:r>
      <w:r w:rsidR="00FE5EC3" w:rsidRPr="00BF695C">
        <w:rPr>
          <w:rFonts w:asciiTheme="minorHAnsi" w:hAnsiTheme="minorHAnsi" w:cstheme="minorHAnsi"/>
          <w:sz w:val="22"/>
          <w:szCs w:val="22"/>
        </w:rPr>
        <w:t>visa atender a</w:t>
      </w:r>
      <w:r w:rsidRPr="00BF695C">
        <w:rPr>
          <w:rFonts w:asciiTheme="minorHAnsi" w:hAnsiTheme="minorHAnsi" w:cstheme="minorHAnsi"/>
          <w:sz w:val="22"/>
          <w:szCs w:val="22"/>
        </w:rPr>
        <w:t xml:space="preserve">os Órgãos da Administração Pública Municipal </w:t>
      </w:r>
      <w:r w:rsidR="00FE5EC3" w:rsidRPr="00BF695C">
        <w:rPr>
          <w:rFonts w:asciiTheme="minorHAnsi" w:hAnsiTheme="minorHAnsi" w:cstheme="minorHAnsi"/>
          <w:sz w:val="22"/>
          <w:szCs w:val="22"/>
        </w:rPr>
        <w:t xml:space="preserve">que requerem o objeto em questão para suprir suas necessidades de arquivamento e organização, </w:t>
      </w:r>
      <w:r w:rsidR="00481728" w:rsidRPr="00BF695C">
        <w:rPr>
          <w:rFonts w:asciiTheme="minorHAnsi" w:hAnsiTheme="minorHAnsi" w:cstheme="minorHAnsi"/>
          <w:sz w:val="22"/>
          <w:szCs w:val="22"/>
        </w:rPr>
        <w:t>em decorrência</w:t>
      </w:r>
      <w:r w:rsidR="00FE5EC3" w:rsidRPr="00BF695C">
        <w:rPr>
          <w:rFonts w:asciiTheme="minorHAnsi" w:hAnsiTheme="minorHAnsi" w:cstheme="minorHAnsi"/>
          <w:sz w:val="22"/>
          <w:szCs w:val="22"/>
        </w:rPr>
        <w:t xml:space="preserve"> da insuficiência destes, ou substituições em virtude de desgaste dos materiais em razão do uso.</w:t>
      </w:r>
    </w:p>
    <w:p w:rsidR="00223F7F" w:rsidRPr="00BF695C" w:rsidRDefault="00223F7F" w:rsidP="001B7662">
      <w:pPr>
        <w:numPr>
          <w:ilvl w:val="1"/>
          <w:numId w:val="3"/>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 xml:space="preserve">Dessa forma, a </w:t>
      </w:r>
      <w:r w:rsidRPr="00BF695C">
        <w:rPr>
          <w:rFonts w:asciiTheme="minorHAnsi" w:hAnsiTheme="minorHAnsi" w:cstheme="minorHAnsi"/>
          <w:sz w:val="22"/>
          <w:szCs w:val="22"/>
        </w:rPr>
        <w:t>aquisição</w:t>
      </w:r>
      <w:r w:rsidRPr="00BF695C">
        <w:rPr>
          <w:rFonts w:asciiTheme="minorHAnsi" w:hAnsiTheme="minorHAnsi" w:cstheme="minorHAnsi"/>
          <w:bCs/>
          <w:sz w:val="22"/>
          <w:szCs w:val="22"/>
        </w:rPr>
        <w:t xml:space="preserve"> pretendida </w:t>
      </w:r>
      <w:r w:rsidRPr="00BF695C">
        <w:rPr>
          <w:rFonts w:asciiTheme="minorHAnsi" w:eastAsiaTheme="minorHAnsi" w:hAnsiTheme="minorHAnsi" w:cstheme="minorHAnsi"/>
          <w:sz w:val="22"/>
          <w:szCs w:val="22"/>
          <w:lang w:eastAsia="en-US"/>
        </w:rPr>
        <w:t>visa à melhoria das condições de trabalhos e otimização das atividades realizadas pelos</w:t>
      </w:r>
      <w:r w:rsidRPr="00BF695C">
        <w:rPr>
          <w:rFonts w:asciiTheme="minorHAnsi" w:hAnsiTheme="minorHAnsi" w:cstheme="minorHAnsi"/>
          <w:sz w:val="22"/>
          <w:szCs w:val="22"/>
        </w:rPr>
        <w:t xml:space="preserve"> Órgãos da Administração Pública Municipal</w:t>
      </w:r>
      <w:r w:rsidRPr="00BF695C">
        <w:rPr>
          <w:rFonts w:asciiTheme="minorHAnsi" w:eastAsiaTheme="minorHAnsi" w:hAnsiTheme="minorHAnsi" w:cstheme="minorHAnsi"/>
          <w:sz w:val="22"/>
          <w:szCs w:val="22"/>
          <w:lang w:eastAsia="en-US"/>
        </w:rPr>
        <w:t>.</w:t>
      </w:r>
    </w:p>
    <w:p w:rsidR="001B7662" w:rsidRPr="00BF695C" w:rsidRDefault="001B7662" w:rsidP="001B7662">
      <w:pPr>
        <w:spacing w:line="276" w:lineRule="auto"/>
        <w:ind w:left="567"/>
        <w:jc w:val="both"/>
        <w:rPr>
          <w:rFonts w:asciiTheme="minorHAnsi" w:hAnsiTheme="minorHAnsi" w:cstheme="minorHAnsi"/>
          <w:sz w:val="22"/>
          <w:szCs w:val="22"/>
        </w:rPr>
      </w:pPr>
    </w:p>
    <w:p w:rsidR="00DA1449" w:rsidRPr="00BF695C" w:rsidRDefault="00DA1449" w:rsidP="00A64B1C">
      <w:pPr>
        <w:pStyle w:val="PargrafodaLista"/>
        <w:numPr>
          <w:ilvl w:val="0"/>
          <w:numId w:val="3"/>
        </w:numPr>
        <w:pBdr>
          <w:bottom w:val="single" w:sz="4" w:space="1" w:color="auto"/>
        </w:pBdr>
        <w:tabs>
          <w:tab w:val="left" w:pos="284"/>
        </w:tabs>
        <w:spacing w:after="60" w:line="276" w:lineRule="auto"/>
        <w:jc w:val="both"/>
        <w:rPr>
          <w:rFonts w:asciiTheme="minorHAnsi" w:hAnsiTheme="minorHAnsi" w:cstheme="minorHAnsi"/>
          <w:b/>
          <w:kern w:val="32"/>
          <w:sz w:val="22"/>
          <w:szCs w:val="22"/>
        </w:rPr>
      </w:pPr>
      <w:r w:rsidRPr="00BF695C">
        <w:rPr>
          <w:rFonts w:asciiTheme="minorHAnsi" w:hAnsiTheme="minorHAnsi" w:cstheme="minorHAnsi"/>
          <w:b/>
          <w:kern w:val="32"/>
          <w:sz w:val="22"/>
          <w:szCs w:val="22"/>
        </w:rPr>
        <w:t>ESPECIFICAÇÕES</w:t>
      </w:r>
    </w:p>
    <w:p w:rsidR="003651C9" w:rsidRPr="00BF695C" w:rsidRDefault="007F7F1A" w:rsidP="00A64B1C">
      <w:pPr>
        <w:pStyle w:val="PargrafodaLista"/>
        <w:numPr>
          <w:ilvl w:val="1"/>
          <w:numId w:val="5"/>
        </w:numPr>
        <w:spacing w:line="276" w:lineRule="auto"/>
        <w:ind w:left="567" w:hanging="567"/>
        <w:jc w:val="both"/>
        <w:rPr>
          <w:rFonts w:asciiTheme="minorHAnsi" w:hAnsiTheme="minorHAnsi" w:cstheme="minorHAnsi"/>
          <w:color w:val="000000"/>
          <w:sz w:val="22"/>
          <w:szCs w:val="22"/>
        </w:rPr>
      </w:pPr>
      <w:r w:rsidRPr="00BF695C">
        <w:rPr>
          <w:rFonts w:asciiTheme="minorHAnsi" w:hAnsiTheme="minorHAnsi" w:cstheme="minorHAnsi"/>
          <w:sz w:val="22"/>
          <w:szCs w:val="22"/>
        </w:rPr>
        <w:t>As especificações, quantidades estimadas, bem como todas as in</w:t>
      </w:r>
      <w:r w:rsidR="004C3CE8" w:rsidRPr="00BF695C">
        <w:rPr>
          <w:rFonts w:asciiTheme="minorHAnsi" w:hAnsiTheme="minorHAnsi" w:cstheme="minorHAnsi"/>
          <w:sz w:val="22"/>
          <w:szCs w:val="22"/>
        </w:rPr>
        <w:t xml:space="preserve">formações complementares para o </w:t>
      </w:r>
      <w:r w:rsidRPr="00BF695C">
        <w:rPr>
          <w:rFonts w:asciiTheme="minorHAnsi" w:hAnsiTheme="minorHAnsi" w:cstheme="minorHAnsi"/>
          <w:sz w:val="22"/>
          <w:szCs w:val="22"/>
        </w:rPr>
        <w:t>regular</w:t>
      </w:r>
      <w:r w:rsidRPr="00BF695C">
        <w:rPr>
          <w:rFonts w:asciiTheme="minorHAnsi" w:eastAsia="Calibri" w:hAnsiTheme="minorHAnsi" w:cstheme="minorHAnsi"/>
          <w:sz w:val="22"/>
          <w:szCs w:val="22"/>
        </w:rPr>
        <w:t xml:space="preserve"> </w:t>
      </w:r>
      <w:r w:rsidR="00182C86" w:rsidRPr="00BF695C">
        <w:rPr>
          <w:rFonts w:asciiTheme="minorHAnsi" w:eastAsia="Calibri" w:hAnsiTheme="minorHAnsi" w:cstheme="minorHAnsi"/>
          <w:sz w:val="22"/>
          <w:szCs w:val="22"/>
        </w:rPr>
        <w:t xml:space="preserve">fornecimento </w:t>
      </w:r>
      <w:r w:rsidR="00182C86" w:rsidRPr="00BF695C">
        <w:rPr>
          <w:rFonts w:asciiTheme="minorHAnsi" w:hAnsiTheme="minorHAnsi" w:cstheme="minorHAnsi"/>
          <w:sz w:val="22"/>
          <w:szCs w:val="22"/>
        </w:rPr>
        <w:t>do</w:t>
      </w:r>
      <w:r w:rsidRPr="00BF695C">
        <w:rPr>
          <w:rFonts w:asciiTheme="minorHAnsi" w:hAnsiTheme="minorHAnsi" w:cstheme="minorHAnsi"/>
          <w:sz w:val="22"/>
          <w:szCs w:val="22"/>
        </w:rPr>
        <w:t xml:space="preserve"> objeto deste Termo de Referência estão descritas no</w:t>
      </w:r>
      <w:r w:rsidR="00A65F7B" w:rsidRPr="00BF695C">
        <w:rPr>
          <w:rFonts w:asciiTheme="minorHAnsi" w:hAnsiTheme="minorHAnsi" w:cstheme="minorHAnsi"/>
          <w:sz w:val="22"/>
          <w:szCs w:val="22"/>
        </w:rPr>
        <w:t>s</w:t>
      </w:r>
      <w:r w:rsidRPr="00BF695C">
        <w:rPr>
          <w:rFonts w:asciiTheme="minorHAnsi" w:hAnsiTheme="minorHAnsi" w:cstheme="minorHAnsi"/>
          <w:b/>
          <w:sz w:val="22"/>
          <w:szCs w:val="22"/>
        </w:rPr>
        <w:t xml:space="preserve"> ANEXO</w:t>
      </w:r>
      <w:r w:rsidR="0014661D" w:rsidRPr="00BF695C">
        <w:rPr>
          <w:rFonts w:asciiTheme="minorHAnsi" w:hAnsiTheme="minorHAnsi" w:cstheme="minorHAnsi"/>
          <w:b/>
          <w:sz w:val="22"/>
          <w:szCs w:val="22"/>
        </w:rPr>
        <w:t>S</w:t>
      </w:r>
      <w:r w:rsidRPr="00BF695C">
        <w:rPr>
          <w:rFonts w:asciiTheme="minorHAnsi" w:hAnsiTheme="minorHAnsi" w:cstheme="minorHAnsi"/>
          <w:b/>
          <w:sz w:val="22"/>
          <w:szCs w:val="22"/>
        </w:rPr>
        <w:t xml:space="preserve"> I</w:t>
      </w:r>
      <w:r w:rsidR="0014661D" w:rsidRPr="00BF695C">
        <w:rPr>
          <w:rFonts w:asciiTheme="minorHAnsi" w:hAnsiTheme="minorHAnsi" w:cstheme="minorHAnsi"/>
          <w:b/>
          <w:sz w:val="22"/>
          <w:szCs w:val="22"/>
        </w:rPr>
        <w:t xml:space="preserve">, II </w:t>
      </w:r>
      <w:r w:rsidR="00136C44" w:rsidRPr="00BF695C">
        <w:rPr>
          <w:rFonts w:asciiTheme="minorHAnsi" w:hAnsiTheme="minorHAnsi" w:cstheme="minorHAnsi"/>
          <w:b/>
          <w:sz w:val="22"/>
          <w:szCs w:val="22"/>
        </w:rPr>
        <w:t>e</w:t>
      </w:r>
      <w:r w:rsidR="0014661D" w:rsidRPr="00BF695C">
        <w:rPr>
          <w:rFonts w:asciiTheme="minorHAnsi" w:hAnsiTheme="minorHAnsi" w:cstheme="minorHAnsi"/>
          <w:b/>
          <w:sz w:val="22"/>
          <w:szCs w:val="22"/>
        </w:rPr>
        <w:t xml:space="preserve"> III</w:t>
      </w:r>
      <w:r w:rsidRPr="00BF695C">
        <w:rPr>
          <w:rFonts w:asciiTheme="minorHAnsi" w:hAnsiTheme="minorHAnsi" w:cstheme="minorHAnsi"/>
          <w:sz w:val="22"/>
          <w:szCs w:val="22"/>
        </w:rPr>
        <w:t>.</w:t>
      </w:r>
    </w:p>
    <w:p w:rsidR="00B17B58" w:rsidRPr="00BF695C" w:rsidRDefault="003651C9" w:rsidP="00A64B1C">
      <w:pPr>
        <w:pStyle w:val="PargrafodaLista"/>
        <w:numPr>
          <w:ilvl w:val="1"/>
          <w:numId w:val="5"/>
        </w:numPr>
        <w:spacing w:line="276" w:lineRule="auto"/>
        <w:ind w:left="567" w:hanging="567"/>
        <w:jc w:val="both"/>
        <w:rPr>
          <w:rFonts w:asciiTheme="minorHAnsi" w:hAnsiTheme="minorHAnsi" w:cstheme="minorHAnsi"/>
          <w:color w:val="000000"/>
          <w:sz w:val="22"/>
          <w:szCs w:val="22"/>
        </w:rPr>
      </w:pPr>
      <w:r w:rsidRPr="00BF695C">
        <w:rPr>
          <w:rFonts w:asciiTheme="minorHAnsi" w:hAnsiTheme="minorHAnsi" w:cstheme="minorHAnsi"/>
          <w:color w:val="000000"/>
          <w:sz w:val="22"/>
          <w:szCs w:val="22"/>
        </w:rPr>
        <w:t>Ressalta-se q</w:t>
      </w:r>
      <w:r w:rsidR="009474FF" w:rsidRPr="00BF695C">
        <w:rPr>
          <w:rFonts w:asciiTheme="minorHAnsi" w:hAnsiTheme="minorHAnsi" w:cstheme="minorHAnsi"/>
          <w:color w:val="000000"/>
          <w:sz w:val="22"/>
          <w:szCs w:val="22"/>
        </w:rPr>
        <w:t>ue as especificações dos</w:t>
      </w:r>
      <w:r w:rsidRPr="00BF695C">
        <w:rPr>
          <w:rFonts w:asciiTheme="minorHAnsi" w:hAnsiTheme="minorHAnsi" w:cstheme="minorHAnsi"/>
          <w:color w:val="000000"/>
          <w:sz w:val="22"/>
          <w:szCs w:val="22"/>
        </w:rPr>
        <w:t xml:space="preserve"> materiais </w:t>
      </w:r>
      <w:r w:rsidR="008930AE" w:rsidRPr="00BF695C">
        <w:rPr>
          <w:rFonts w:asciiTheme="minorHAnsi" w:hAnsiTheme="minorHAnsi" w:cstheme="minorHAnsi"/>
          <w:color w:val="000000"/>
          <w:sz w:val="22"/>
          <w:szCs w:val="22"/>
        </w:rPr>
        <w:t>poderão</w:t>
      </w:r>
      <w:r w:rsidRPr="00BF695C">
        <w:rPr>
          <w:rFonts w:asciiTheme="minorHAnsi" w:hAnsiTheme="minorHAnsi" w:cstheme="minorHAnsi"/>
          <w:color w:val="000000"/>
          <w:sz w:val="22"/>
          <w:szCs w:val="22"/>
        </w:rPr>
        <w:t xml:space="preserve"> de</w:t>
      </w:r>
      <w:r w:rsidR="00705E56" w:rsidRPr="00BF695C">
        <w:rPr>
          <w:rFonts w:asciiTheme="minorHAnsi" w:hAnsiTheme="minorHAnsi" w:cstheme="minorHAnsi"/>
          <w:color w:val="000000"/>
          <w:sz w:val="22"/>
          <w:szCs w:val="22"/>
        </w:rPr>
        <w:t>sde que não alterem a qualidade</w:t>
      </w:r>
      <w:r w:rsidRPr="00BF695C">
        <w:rPr>
          <w:rFonts w:asciiTheme="minorHAnsi" w:hAnsiTheme="minorHAnsi" w:cstheme="minorHAnsi"/>
          <w:color w:val="000000"/>
          <w:sz w:val="22"/>
          <w:szCs w:val="22"/>
        </w:rPr>
        <w:t xml:space="preserve"> do produto, ap</w:t>
      </w:r>
      <w:r w:rsidR="00705E56" w:rsidRPr="00BF695C">
        <w:rPr>
          <w:rFonts w:asciiTheme="minorHAnsi" w:hAnsiTheme="minorHAnsi" w:cstheme="minorHAnsi"/>
          <w:color w:val="000000"/>
          <w:sz w:val="22"/>
          <w:szCs w:val="22"/>
        </w:rPr>
        <w:t xml:space="preserve">resentar </w:t>
      </w:r>
      <w:r w:rsidRPr="00BF695C">
        <w:rPr>
          <w:rFonts w:asciiTheme="minorHAnsi" w:hAnsiTheme="minorHAnsi" w:cstheme="minorHAnsi"/>
          <w:color w:val="000000"/>
          <w:sz w:val="22"/>
          <w:szCs w:val="22"/>
        </w:rPr>
        <w:t>medidas aproximadas (variação máxima de 10% para mais/menos).</w:t>
      </w:r>
    </w:p>
    <w:p w:rsidR="00C26C41" w:rsidRPr="00BF695C" w:rsidRDefault="00C26C41" w:rsidP="001B7662">
      <w:pPr>
        <w:pStyle w:val="PargrafodaLista"/>
        <w:numPr>
          <w:ilvl w:val="0"/>
          <w:numId w:val="5"/>
        </w:numPr>
        <w:pBdr>
          <w:bottom w:val="single" w:sz="4" w:space="1" w:color="auto"/>
        </w:pBdr>
        <w:tabs>
          <w:tab w:val="left" w:pos="284"/>
        </w:tabs>
        <w:spacing w:after="60" w:line="276" w:lineRule="auto"/>
        <w:ind w:left="0" w:firstLine="0"/>
        <w:jc w:val="both"/>
        <w:rPr>
          <w:rFonts w:asciiTheme="minorHAnsi" w:hAnsiTheme="minorHAnsi" w:cstheme="minorHAnsi"/>
          <w:b/>
          <w:kern w:val="32"/>
          <w:sz w:val="22"/>
          <w:szCs w:val="22"/>
        </w:rPr>
      </w:pPr>
      <w:r w:rsidRPr="00BF695C">
        <w:rPr>
          <w:rFonts w:asciiTheme="minorHAnsi" w:hAnsiTheme="minorHAnsi" w:cstheme="minorHAnsi"/>
          <w:b/>
          <w:kern w:val="32"/>
          <w:sz w:val="22"/>
          <w:szCs w:val="22"/>
        </w:rPr>
        <w:t>MODALIDADE DA LICITAÇÃO E CRITÉRIO DE JULGAMENTO</w:t>
      </w:r>
    </w:p>
    <w:p w:rsidR="00CB7D11" w:rsidRPr="00BF695C" w:rsidRDefault="00CB7D11" w:rsidP="00A64B1C">
      <w:pPr>
        <w:pStyle w:val="PargrafodaLista"/>
        <w:numPr>
          <w:ilvl w:val="1"/>
          <w:numId w:val="5"/>
        </w:numPr>
        <w:spacing w:line="276" w:lineRule="auto"/>
        <w:ind w:left="567" w:hanging="567"/>
        <w:jc w:val="both"/>
        <w:rPr>
          <w:rFonts w:asciiTheme="minorHAnsi" w:hAnsiTheme="minorHAnsi" w:cstheme="minorHAnsi"/>
          <w:snapToGrid w:val="0"/>
          <w:sz w:val="22"/>
          <w:szCs w:val="22"/>
        </w:rPr>
      </w:pPr>
      <w:r w:rsidRPr="00BF695C">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7530A4" w:rsidRPr="00BF695C" w:rsidRDefault="00B70E2E" w:rsidP="00A64B1C">
      <w:pPr>
        <w:pStyle w:val="PargrafodaLista"/>
        <w:spacing w:line="276" w:lineRule="auto"/>
        <w:ind w:left="426"/>
        <w:jc w:val="both"/>
        <w:rPr>
          <w:rFonts w:asciiTheme="minorHAnsi" w:eastAsia="Calibri" w:hAnsiTheme="minorHAnsi" w:cstheme="minorHAnsi"/>
          <w:sz w:val="22"/>
          <w:szCs w:val="22"/>
        </w:rPr>
      </w:pPr>
      <w:r w:rsidRPr="00BF695C">
        <w:rPr>
          <w:rFonts w:asciiTheme="minorHAnsi" w:hAnsiTheme="minorHAnsi" w:cstheme="minorHAnsi"/>
          <w:snapToGrid w:val="0"/>
          <w:sz w:val="22"/>
          <w:szCs w:val="22"/>
        </w:rPr>
        <w:t xml:space="preserve"> </w:t>
      </w:r>
    </w:p>
    <w:p w:rsidR="00C26C41" w:rsidRPr="00BF695C" w:rsidRDefault="00C26C41" w:rsidP="00A64B1C">
      <w:pPr>
        <w:pStyle w:val="PargrafodaLista"/>
        <w:numPr>
          <w:ilvl w:val="0"/>
          <w:numId w:val="5"/>
        </w:numPr>
        <w:pBdr>
          <w:bottom w:val="single" w:sz="4" w:space="1" w:color="auto"/>
        </w:pBdr>
        <w:tabs>
          <w:tab w:val="left" w:pos="284"/>
        </w:tabs>
        <w:spacing w:after="60" w:line="276" w:lineRule="auto"/>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 xml:space="preserve">DA DOTAÇÃO ORÇAMENTÁRIA </w:t>
      </w:r>
    </w:p>
    <w:p w:rsidR="003B5F59" w:rsidRPr="00BF695C" w:rsidRDefault="00C26C41" w:rsidP="00A64B1C">
      <w:pPr>
        <w:pStyle w:val="PargrafodaLista"/>
        <w:numPr>
          <w:ilvl w:val="1"/>
          <w:numId w:val="5"/>
        </w:numPr>
        <w:tabs>
          <w:tab w:val="left" w:pos="567"/>
        </w:tabs>
        <w:spacing w:line="276" w:lineRule="auto"/>
        <w:ind w:left="567" w:hanging="567"/>
        <w:jc w:val="both"/>
        <w:rPr>
          <w:rFonts w:asciiTheme="minorHAnsi" w:eastAsia="Calibri" w:hAnsiTheme="minorHAnsi" w:cstheme="minorHAnsi"/>
          <w:b/>
          <w:sz w:val="22"/>
          <w:szCs w:val="22"/>
        </w:rPr>
      </w:pPr>
      <w:r w:rsidRPr="00BF695C">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BF695C">
        <w:rPr>
          <w:rFonts w:asciiTheme="minorHAnsi" w:eastAsia="Calibri" w:hAnsiTheme="minorHAnsi" w:cstheme="minorHAnsi"/>
          <w:sz w:val="22"/>
          <w:szCs w:val="22"/>
        </w:rPr>
        <w:t xml:space="preserve">e Entidades </w:t>
      </w:r>
      <w:r w:rsidRPr="00BF695C">
        <w:rPr>
          <w:rFonts w:asciiTheme="minorHAnsi" w:eastAsia="Calibri" w:hAnsiTheme="minorHAnsi" w:cstheme="minorHAnsi"/>
          <w:sz w:val="22"/>
          <w:szCs w:val="22"/>
        </w:rPr>
        <w:t xml:space="preserve">do Município </w:t>
      </w:r>
      <w:r w:rsidR="00CA7E3D" w:rsidRPr="00BF695C">
        <w:rPr>
          <w:rFonts w:asciiTheme="minorHAnsi" w:eastAsia="Calibri" w:hAnsiTheme="minorHAnsi" w:cstheme="minorHAnsi"/>
          <w:sz w:val="22"/>
          <w:szCs w:val="22"/>
        </w:rPr>
        <w:t>de Maceió participantes</w:t>
      </w:r>
      <w:r w:rsidRPr="00BF695C">
        <w:rPr>
          <w:rFonts w:asciiTheme="minorHAnsi" w:eastAsia="Calibri" w:hAnsiTheme="minorHAnsi" w:cstheme="minorHAnsi"/>
          <w:sz w:val="22"/>
          <w:szCs w:val="22"/>
        </w:rPr>
        <w:t xml:space="preserve"> </w:t>
      </w:r>
      <w:r w:rsidR="002751AD" w:rsidRPr="00BF695C">
        <w:rPr>
          <w:rFonts w:asciiTheme="minorHAnsi" w:eastAsia="Calibri" w:hAnsiTheme="minorHAnsi" w:cstheme="minorHAnsi"/>
          <w:sz w:val="22"/>
          <w:szCs w:val="22"/>
        </w:rPr>
        <w:t>da Ata de Registro de Preços.</w:t>
      </w:r>
    </w:p>
    <w:p w:rsidR="007530A4" w:rsidRPr="00BF695C" w:rsidRDefault="00C26C41" w:rsidP="00A64B1C">
      <w:pPr>
        <w:pStyle w:val="PargrafodaLista"/>
        <w:numPr>
          <w:ilvl w:val="1"/>
          <w:numId w:val="5"/>
        </w:numPr>
        <w:tabs>
          <w:tab w:val="left" w:pos="567"/>
        </w:tabs>
        <w:spacing w:line="276" w:lineRule="auto"/>
        <w:ind w:left="567" w:hanging="567"/>
        <w:jc w:val="both"/>
        <w:rPr>
          <w:rFonts w:asciiTheme="minorHAnsi" w:eastAsia="Calibri" w:hAnsiTheme="minorHAnsi" w:cstheme="minorHAnsi"/>
          <w:b/>
          <w:sz w:val="22"/>
          <w:szCs w:val="22"/>
        </w:rPr>
      </w:pPr>
      <w:r w:rsidRPr="00BF695C">
        <w:rPr>
          <w:rFonts w:asciiTheme="minorHAnsi" w:eastAsia="Calibri" w:hAnsiTheme="minorHAnsi" w:cstheme="minorHAnsi"/>
          <w:sz w:val="22"/>
          <w:szCs w:val="22"/>
        </w:rPr>
        <w:t xml:space="preserve">Quando da contratação, para fazer face à despesa, será emitida Declaração do Ordenador da Despesa </w:t>
      </w:r>
      <w:r w:rsidRPr="00BF695C">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BF695C">
        <w:rPr>
          <w:rFonts w:asciiTheme="minorHAnsi" w:eastAsia="Calibri" w:hAnsiTheme="minorHAnsi" w:cstheme="minorHAnsi"/>
          <w:sz w:val="22"/>
          <w:szCs w:val="22"/>
        </w:rPr>
        <w:t>Nota de Empenho expedida pelo setor contábil do Órgão ou Entidade interessado.</w:t>
      </w:r>
    </w:p>
    <w:p w:rsidR="00223F7F" w:rsidRPr="00BF695C" w:rsidRDefault="00B13DEF" w:rsidP="00A64B1C">
      <w:pPr>
        <w:pStyle w:val="PargrafodaLista"/>
        <w:numPr>
          <w:ilvl w:val="0"/>
          <w:numId w:val="5"/>
        </w:numPr>
        <w:pBdr>
          <w:bottom w:val="single" w:sz="4" w:space="1" w:color="auto"/>
        </w:pBdr>
        <w:tabs>
          <w:tab w:val="left" w:pos="284"/>
        </w:tabs>
        <w:spacing w:after="60" w:line="276" w:lineRule="auto"/>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CATÁLOGO</w:t>
      </w:r>
    </w:p>
    <w:p w:rsidR="00223F7F" w:rsidRPr="00BF695C" w:rsidRDefault="00223F7F" w:rsidP="00A64B1C">
      <w:pPr>
        <w:pStyle w:val="PargrafodaLista"/>
        <w:numPr>
          <w:ilvl w:val="1"/>
          <w:numId w:val="5"/>
        </w:numPr>
        <w:autoSpaceDE w:val="0"/>
        <w:autoSpaceDN w:val="0"/>
        <w:adjustRightInd w:val="0"/>
        <w:spacing w:line="276" w:lineRule="auto"/>
        <w:ind w:left="567" w:hanging="567"/>
        <w:jc w:val="both"/>
        <w:rPr>
          <w:rFonts w:asciiTheme="minorHAnsi" w:eastAsia="Calibri" w:hAnsiTheme="minorHAnsi" w:cstheme="minorHAnsi"/>
          <w:sz w:val="22"/>
          <w:szCs w:val="22"/>
        </w:rPr>
      </w:pPr>
      <w:r w:rsidRPr="00BF695C">
        <w:rPr>
          <w:rFonts w:asciiTheme="minorHAnsi" w:hAnsiTheme="minorHAnsi" w:cstheme="minorHAnsi"/>
          <w:sz w:val="22"/>
          <w:szCs w:val="22"/>
        </w:rPr>
        <w:t>Havendo aceitação da proposta classificada em primeiro lugar quanto à compatibilidade de preço, a Contratante poderá solicitar dos licitantes vencedores o encaminhamento de documentação (catálogos ou informativos técnico</w:t>
      </w:r>
      <w:r w:rsidR="0035789A" w:rsidRPr="00BF695C">
        <w:rPr>
          <w:rFonts w:asciiTheme="minorHAnsi" w:hAnsiTheme="minorHAnsi" w:cstheme="minorHAnsi"/>
          <w:sz w:val="22"/>
          <w:szCs w:val="22"/>
        </w:rPr>
        <w:t>s</w:t>
      </w:r>
      <w:r w:rsidRPr="00BF695C">
        <w:rPr>
          <w:rFonts w:asciiTheme="minorHAnsi" w:hAnsiTheme="minorHAnsi" w:cstheme="minorHAnsi"/>
          <w:sz w:val="22"/>
          <w:szCs w:val="22"/>
        </w:rPr>
        <w:t xml:space="preserve"> da linha normal dos móveis produzidos pelo fabricante, </w:t>
      </w:r>
      <w:r w:rsidR="00136C44" w:rsidRPr="00BF695C">
        <w:rPr>
          <w:rFonts w:asciiTheme="minorHAnsi" w:hAnsiTheme="minorHAnsi" w:cstheme="minorHAnsi"/>
          <w:sz w:val="22"/>
          <w:szCs w:val="22"/>
        </w:rPr>
        <w:t>dentre outros</w:t>
      </w:r>
      <w:r w:rsidRPr="00BF695C">
        <w:rPr>
          <w:rFonts w:asciiTheme="minorHAnsi" w:hAnsiTheme="minorHAnsi" w:cstheme="minorHAnsi"/>
          <w:sz w:val="22"/>
          <w:szCs w:val="22"/>
        </w:rPr>
        <w:t>) que comprove as características do produto ofertado.</w:t>
      </w:r>
    </w:p>
    <w:p w:rsidR="00703B24" w:rsidRPr="00BF695C" w:rsidRDefault="00703B24" w:rsidP="00A64B1C">
      <w:pPr>
        <w:pStyle w:val="PargrafodaLista"/>
        <w:numPr>
          <w:ilvl w:val="0"/>
          <w:numId w:val="5"/>
        </w:numPr>
        <w:pBdr>
          <w:bottom w:val="single" w:sz="4" w:space="1" w:color="auto"/>
        </w:pBdr>
        <w:tabs>
          <w:tab w:val="left" w:pos="284"/>
        </w:tabs>
        <w:spacing w:after="60" w:line="276" w:lineRule="auto"/>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 xml:space="preserve">DAS CONDIÇÕES DE FORNECIMENTO </w:t>
      </w:r>
    </w:p>
    <w:p w:rsidR="002B2792" w:rsidRPr="00BF695C" w:rsidRDefault="002B2792" w:rsidP="00A64B1C">
      <w:pPr>
        <w:pStyle w:val="PargrafodaLista"/>
        <w:numPr>
          <w:ilvl w:val="1"/>
          <w:numId w:val="5"/>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2B2792" w:rsidRPr="00BF695C" w:rsidRDefault="002B2792" w:rsidP="00A64B1C">
      <w:pPr>
        <w:pStyle w:val="PargrafodaLista"/>
        <w:numPr>
          <w:ilvl w:val="1"/>
          <w:numId w:val="5"/>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Contratante não estará obrigada a adquirir os produtos registrados, contudo, ao fazê-lo,</w:t>
      </w:r>
      <w:r w:rsidR="000E40E3" w:rsidRPr="00BF695C">
        <w:rPr>
          <w:rFonts w:asciiTheme="minorHAnsi" w:eastAsia="Calibri" w:hAnsiTheme="minorHAnsi" w:cstheme="minorHAnsi"/>
          <w:sz w:val="22"/>
          <w:szCs w:val="22"/>
        </w:rPr>
        <w:t xml:space="preserve"> cada participante</w:t>
      </w:r>
      <w:r w:rsidRPr="00BF695C">
        <w:rPr>
          <w:rFonts w:asciiTheme="minorHAnsi" w:eastAsia="Calibri" w:hAnsiTheme="minorHAnsi" w:cstheme="minorHAnsi"/>
          <w:sz w:val="22"/>
          <w:szCs w:val="22"/>
        </w:rPr>
        <w:t xml:space="preserve"> solicitará</w:t>
      </w:r>
      <w:r w:rsidR="00E963A1" w:rsidRPr="00BF695C">
        <w:rPr>
          <w:rFonts w:asciiTheme="minorHAnsi" w:eastAsia="Calibri" w:hAnsiTheme="minorHAnsi" w:cstheme="minorHAnsi"/>
          <w:sz w:val="22"/>
          <w:szCs w:val="22"/>
        </w:rPr>
        <w:t xml:space="preserve"> individualmente</w:t>
      </w:r>
      <w:r w:rsidRPr="00BF695C">
        <w:rPr>
          <w:rFonts w:asciiTheme="minorHAnsi" w:eastAsia="Calibri" w:hAnsiTheme="minorHAnsi" w:cstheme="minorHAnsi"/>
          <w:sz w:val="22"/>
          <w:szCs w:val="22"/>
        </w:rPr>
        <w:t xml:space="preserve"> um percentual mínimo de </w:t>
      </w:r>
      <w:r w:rsidR="008479EF" w:rsidRPr="00BF695C">
        <w:rPr>
          <w:rFonts w:asciiTheme="minorHAnsi" w:eastAsia="Calibri" w:hAnsiTheme="minorHAnsi" w:cstheme="minorHAnsi"/>
          <w:sz w:val="22"/>
          <w:szCs w:val="22"/>
        </w:rPr>
        <w:t>1% (</w:t>
      </w:r>
      <w:r w:rsidR="00BE62E9" w:rsidRPr="00BF695C">
        <w:rPr>
          <w:rFonts w:asciiTheme="minorHAnsi" w:eastAsia="Calibri" w:hAnsiTheme="minorHAnsi" w:cstheme="minorHAnsi"/>
          <w:sz w:val="22"/>
          <w:szCs w:val="22"/>
        </w:rPr>
        <w:t>um</w:t>
      </w:r>
      <w:r w:rsidRPr="00BF695C">
        <w:rPr>
          <w:rFonts w:asciiTheme="minorHAnsi" w:eastAsia="Calibri" w:hAnsiTheme="minorHAnsi" w:cstheme="minorHAnsi"/>
          <w:sz w:val="22"/>
          <w:szCs w:val="22"/>
        </w:rPr>
        <w:t xml:space="preserve"> por cento) do </w:t>
      </w:r>
      <w:r w:rsidR="000E40E3" w:rsidRPr="00BF695C">
        <w:rPr>
          <w:rFonts w:asciiTheme="minorHAnsi" w:eastAsia="Calibri" w:hAnsiTheme="minorHAnsi" w:cstheme="minorHAnsi"/>
          <w:sz w:val="22"/>
          <w:szCs w:val="22"/>
        </w:rPr>
        <w:t>seu quantitativo</w:t>
      </w:r>
      <w:r w:rsidRPr="00BF695C">
        <w:rPr>
          <w:rFonts w:asciiTheme="minorHAnsi" w:eastAsia="Calibri" w:hAnsiTheme="minorHAnsi" w:cstheme="minorHAnsi"/>
          <w:sz w:val="22"/>
          <w:szCs w:val="22"/>
        </w:rPr>
        <w:t xml:space="preserve"> registrado.</w:t>
      </w:r>
    </w:p>
    <w:p w:rsidR="002B2792" w:rsidRPr="00BF695C" w:rsidRDefault="002B2792" w:rsidP="00A64B1C">
      <w:pPr>
        <w:pStyle w:val="PargrafodaLista"/>
        <w:numPr>
          <w:ilvl w:val="1"/>
          <w:numId w:val="5"/>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BF695C" w:rsidRDefault="002B2792" w:rsidP="00A64B1C">
      <w:pPr>
        <w:pStyle w:val="PargrafodaLista"/>
        <w:numPr>
          <w:ilvl w:val="1"/>
          <w:numId w:val="5"/>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lastRenderedPageBreak/>
        <w:t xml:space="preserve">O prazo previsto para entrega deverá ser de até </w:t>
      </w:r>
      <w:r w:rsidR="00EC38EB" w:rsidRPr="00BF695C">
        <w:rPr>
          <w:rFonts w:asciiTheme="minorHAnsi" w:eastAsia="Calibri" w:hAnsiTheme="minorHAnsi" w:cstheme="minorHAnsi"/>
          <w:sz w:val="22"/>
          <w:szCs w:val="22"/>
        </w:rPr>
        <w:t>30 (trinta</w:t>
      </w:r>
      <w:r w:rsidRPr="00BF695C">
        <w:rPr>
          <w:rFonts w:asciiTheme="minorHAnsi" w:eastAsia="Calibri" w:hAnsiTheme="minorHAnsi" w:cstheme="minorHAnsi"/>
          <w:sz w:val="22"/>
          <w:szCs w:val="22"/>
        </w:rPr>
        <w:t xml:space="preserve">) dias, contados do recebimento da Nota de Empenho/Ordem de Fornecimento (via e-mail ou correios) ou retirado na sede da Contratante; </w:t>
      </w:r>
    </w:p>
    <w:p w:rsidR="00C26C41" w:rsidRPr="00BF695C" w:rsidRDefault="002B2792" w:rsidP="00A64B1C">
      <w:pPr>
        <w:pStyle w:val="Default"/>
        <w:numPr>
          <w:ilvl w:val="1"/>
          <w:numId w:val="5"/>
        </w:numPr>
        <w:tabs>
          <w:tab w:val="left" w:pos="142"/>
          <w:tab w:val="left" w:pos="567"/>
        </w:tabs>
        <w:spacing w:line="276" w:lineRule="auto"/>
        <w:ind w:left="567" w:hanging="567"/>
        <w:jc w:val="both"/>
        <w:rPr>
          <w:rFonts w:asciiTheme="minorHAnsi" w:eastAsia="Calibri" w:hAnsiTheme="minorHAnsi" w:cstheme="minorHAnsi"/>
          <w:color w:val="auto"/>
          <w:sz w:val="22"/>
          <w:szCs w:val="22"/>
        </w:rPr>
      </w:pPr>
      <w:r w:rsidRPr="00BF695C">
        <w:rPr>
          <w:rFonts w:asciiTheme="minorHAnsi" w:hAnsiTheme="minorHAnsi" w:cstheme="minorHAnsi"/>
          <w:color w:val="auto"/>
          <w:sz w:val="22"/>
          <w:szCs w:val="22"/>
        </w:rPr>
        <w:t xml:space="preserve">Os </w:t>
      </w:r>
      <w:r w:rsidRPr="00BF695C">
        <w:rPr>
          <w:rFonts w:asciiTheme="minorHAnsi" w:hAnsiTheme="minorHAnsi" w:cstheme="minorHAnsi"/>
          <w:bCs/>
          <w:color w:val="auto"/>
          <w:sz w:val="22"/>
          <w:szCs w:val="22"/>
        </w:rPr>
        <w:t>produtos</w:t>
      </w:r>
      <w:r w:rsidRPr="00BF695C">
        <w:rPr>
          <w:rFonts w:asciiTheme="minorHAnsi" w:hAnsiTheme="minorHAnsi" w:cstheme="minorHAnsi"/>
          <w:color w:val="auto"/>
          <w:sz w:val="22"/>
          <w:szCs w:val="22"/>
        </w:rPr>
        <w:t xml:space="preserve"> deverão ser entregues ao servidor responsável pelo </w:t>
      </w:r>
      <w:r w:rsidR="008B1FA5" w:rsidRPr="00BF695C">
        <w:rPr>
          <w:rFonts w:asciiTheme="minorHAnsi" w:hAnsiTheme="minorHAnsi" w:cstheme="minorHAnsi"/>
          <w:color w:val="auto"/>
          <w:sz w:val="22"/>
          <w:szCs w:val="22"/>
        </w:rPr>
        <w:t>recebimento em</w:t>
      </w:r>
      <w:r w:rsidRPr="00BF695C">
        <w:rPr>
          <w:rFonts w:asciiTheme="minorHAnsi" w:hAnsiTheme="minorHAnsi" w:cstheme="minorHAnsi"/>
          <w:color w:val="auto"/>
          <w:sz w:val="22"/>
          <w:szCs w:val="22"/>
        </w:rPr>
        <w:t xml:space="preserve"> cada </w:t>
      </w:r>
      <w:r w:rsidRPr="00BF695C">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BF695C">
        <w:rPr>
          <w:rFonts w:asciiTheme="minorHAnsi" w:eastAsia="Calibri" w:hAnsiTheme="minorHAnsi" w:cstheme="minorHAnsi"/>
          <w:color w:val="auto"/>
          <w:sz w:val="22"/>
          <w:szCs w:val="22"/>
        </w:rPr>
        <w:t>-feira</w:t>
      </w:r>
      <w:r w:rsidRPr="00BF695C">
        <w:rPr>
          <w:rFonts w:asciiTheme="minorHAnsi" w:eastAsia="Calibri" w:hAnsiTheme="minorHAnsi" w:cstheme="minorHAnsi"/>
          <w:color w:val="auto"/>
          <w:sz w:val="22"/>
          <w:szCs w:val="22"/>
        </w:rPr>
        <w:t xml:space="preserve"> a sexta-feira. </w:t>
      </w:r>
    </w:p>
    <w:p w:rsidR="00223F7F" w:rsidRPr="00BF695C" w:rsidRDefault="00223F7F" w:rsidP="001B7662">
      <w:pPr>
        <w:pStyle w:val="PargrafodaLista"/>
        <w:numPr>
          <w:ilvl w:val="0"/>
          <w:numId w:val="5"/>
        </w:numPr>
        <w:pBdr>
          <w:bottom w:val="single" w:sz="4" w:space="1" w:color="auto"/>
        </w:pBdr>
        <w:tabs>
          <w:tab w:val="left" w:pos="284"/>
          <w:tab w:val="left" w:pos="567"/>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EMBALAGEM E MONTAGEM</w:t>
      </w:r>
    </w:p>
    <w:p w:rsidR="00223F7F" w:rsidRPr="00BF695C" w:rsidRDefault="00223F7F" w:rsidP="00A64B1C">
      <w:pPr>
        <w:pStyle w:val="PargrafodaLista"/>
        <w:numPr>
          <w:ilvl w:val="1"/>
          <w:numId w:val="5"/>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Os</w:t>
      </w:r>
      <w:r w:rsidRPr="00BF695C">
        <w:rPr>
          <w:rFonts w:asciiTheme="minorHAnsi" w:hAnsiTheme="minorHAnsi" w:cstheme="minorHAnsi"/>
          <w:spacing w:val="3"/>
          <w:sz w:val="22"/>
          <w:szCs w:val="22"/>
        </w:rPr>
        <w:t xml:space="preserve"> </w:t>
      </w:r>
      <w:r w:rsidRPr="00BF695C">
        <w:rPr>
          <w:rFonts w:asciiTheme="minorHAnsi" w:hAnsiTheme="minorHAnsi" w:cstheme="minorHAnsi"/>
          <w:sz w:val="22"/>
          <w:szCs w:val="22"/>
        </w:rPr>
        <w:t>m</w:t>
      </w:r>
      <w:r w:rsidRPr="00BF695C">
        <w:rPr>
          <w:rFonts w:asciiTheme="minorHAnsi" w:hAnsiTheme="minorHAnsi" w:cstheme="minorHAnsi"/>
          <w:spacing w:val="1"/>
          <w:sz w:val="22"/>
          <w:szCs w:val="22"/>
        </w:rPr>
        <w:t>óv</w:t>
      </w:r>
      <w:r w:rsidRPr="00BF695C">
        <w:rPr>
          <w:rFonts w:asciiTheme="minorHAnsi" w:hAnsiTheme="minorHAnsi" w:cstheme="minorHAnsi"/>
          <w:sz w:val="22"/>
          <w:szCs w:val="22"/>
        </w:rPr>
        <w:t>eis</w:t>
      </w:r>
      <w:r w:rsidRPr="00BF695C">
        <w:rPr>
          <w:rFonts w:asciiTheme="minorHAnsi" w:hAnsiTheme="minorHAnsi" w:cstheme="minorHAnsi"/>
          <w:spacing w:val="4"/>
          <w:sz w:val="22"/>
          <w:szCs w:val="22"/>
        </w:rPr>
        <w:t xml:space="preserve"> </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ev</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r</w:t>
      </w:r>
      <w:r w:rsidRPr="00BF695C">
        <w:rPr>
          <w:rFonts w:asciiTheme="minorHAnsi" w:hAnsiTheme="minorHAnsi" w:cstheme="minorHAnsi"/>
          <w:spacing w:val="-1"/>
          <w:sz w:val="22"/>
          <w:szCs w:val="22"/>
        </w:rPr>
        <w:t>ã</w:t>
      </w:r>
      <w:r w:rsidRPr="00BF695C">
        <w:rPr>
          <w:rFonts w:asciiTheme="minorHAnsi" w:hAnsiTheme="minorHAnsi" w:cstheme="minorHAnsi"/>
          <w:sz w:val="22"/>
          <w:szCs w:val="22"/>
        </w:rPr>
        <w:t>o</w:t>
      </w:r>
      <w:r w:rsidRPr="00BF695C">
        <w:rPr>
          <w:rFonts w:asciiTheme="minorHAnsi" w:hAnsiTheme="minorHAnsi" w:cstheme="minorHAnsi"/>
          <w:spacing w:val="6"/>
          <w:sz w:val="22"/>
          <w:szCs w:val="22"/>
        </w:rPr>
        <w:t xml:space="preserve"> </w:t>
      </w:r>
      <w:r w:rsidRPr="00BF695C">
        <w:rPr>
          <w:rFonts w:asciiTheme="minorHAnsi" w:hAnsiTheme="minorHAnsi" w:cstheme="minorHAnsi"/>
          <w:sz w:val="22"/>
          <w:szCs w:val="22"/>
        </w:rPr>
        <w:t>ser</w:t>
      </w:r>
      <w:r w:rsidRPr="00BF695C">
        <w:rPr>
          <w:rFonts w:asciiTheme="minorHAnsi" w:hAnsiTheme="minorHAnsi" w:cstheme="minorHAnsi"/>
          <w:spacing w:val="1"/>
          <w:sz w:val="22"/>
          <w:szCs w:val="22"/>
        </w:rPr>
        <w:t xml:space="preserve"> </w:t>
      </w:r>
      <w:r w:rsidRPr="00BF695C">
        <w:rPr>
          <w:rFonts w:asciiTheme="minorHAnsi" w:hAnsiTheme="minorHAnsi" w:cstheme="minorHAnsi"/>
          <w:sz w:val="22"/>
          <w:szCs w:val="22"/>
        </w:rPr>
        <w:t>a</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o</w:t>
      </w:r>
      <w:r w:rsidRPr="00BF695C">
        <w:rPr>
          <w:rFonts w:asciiTheme="minorHAnsi" w:hAnsiTheme="minorHAnsi" w:cstheme="minorHAnsi"/>
          <w:spacing w:val="-1"/>
          <w:sz w:val="22"/>
          <w:szCs w:val="22"/>
        </w:rPr>
        <w:t>n</w:t>
      </w:r>
      <w:r w:rsidRPr="00BF695C">
        <w:rPr>
          <w:rFonts w:asciiTheme="minorHAnsi" w:hAnsiTheme="minorHAnsi" w:cstheme="minorHAnsi"/>
          <w:sz w:val="22"/>
          <w:szCs w:val="22"/>
        </w:rPr>
        <w:t>di</w:t>
      </w:r>
      <w:r w:rsidRPr="00BF695C">
        <w:rPr>
          <w:rFonts w:asciiTheme="minorHAnsi" w:hAnsiTheme="minorHAnsi" w:cstheme="minorHAnsi"/>
          <w:spacing w:val="1"/>
          <w:sz w:val="22"/>
          <w:szCs w:val="22"/>
        </w:rPr>
        <w:t>ci</w:t>
      </w:r>
      <w:r w:rsidRPr="00BF695C">
        <w:rPr>
          <w:rFonts w:asciiTheme="minorHAnsi" w:hAnsiTheme="minorHAnsi" w:cstheme="minorHAnsi"/>
          <w:sz w:val="22"/>
          <w:szCs w:val="22"/>
        </w:rPr>
        <w:t>onados</w:t>
      </w:r>
      <w:r w:rsidRPr="00BF695C">
        <w:rPr>
          <w:rFonts w:asciiTheme="minorHAnsi" w:hAnsiTheme="minorHAnsi" w:cstheme="minorHAnsi"/>
          <w:spacing w:val="13"/>
          <w:sz w:val="22"/>
          <w:szCs w:val="22"/>
        </w:rPr>
        <w:t xml:space="preserve"> </w:t>
      </w:r>
      <w:r w:rsidRPr="00BF695C">
        <w:rPr>
          <w:rFonts w:asciiTheme="minorHAnsi" w:hAnsiTheme="minorHAnsi" w:cstheme="minorHAnsi"/>
          <w:sz w:val="22"/>
          <w:szCs w:val="22"/>
        </w:rPr>
        <w:t>conforme</w:t>
      </w:r>
      <w:r w:rsidRPr="00BF695C">
        <w:rPr>
          <w:rFonts w:asciiTheme="minorHAnsi" w:hAnsiTheme="minorHAnsi" w:cstheme="minorHAnsi"/>
          <w:spacing w:val="7"/>
          <w:sz w:val="22"/>
          <w:szCs w:val="22"/>
        </w:rPr>
        <w:t xml:space="preserve"> </w:t>
      </w:r>
      <w:r w:rsidRPr="00BF695C">
        <w:rPr>
          <w:rFonts w:asciiTheme="minorHAnsi" w:hAnsiTheme="minorHAnsi" w:cstheme="minorHAnsi"/>
          <w:sz w:val="22"/>
          <w:szCs w:val="22"/>
        </w:rPr>
        <w:t>pra</w:t>
      </w:r>
      <w:r w:rsidRPr="00BF695C">
        <w:rPr>
          <w:rFonts w:asciiTheme="minorHAnsi" w:hAnsiTheme="minorHAnsi" w:cstheme="minorHAnsi"/>
          <w:spacing w:val="1"/>
          <w:sz w:val="22"/>
          <w:szCs w:val="22"/>
        </w:rPr>
        <w:t>x</w:t>
      </w:r>
      <w:r w:rsidRPr="00BF695C">
        <w:rPr>
          <w:rFonts w:asciiTheme="minorHAnsi" w:hAnsiTheme="minorHAnsi" w:cstheme="minorHAnsi"/>
          <w:sz w:val="22"/>
          <w:szCs w:val="22"/>
        </w:rPr>
        <w:t>e</w:t>
      </w:r>
      <w:r w:rsidRPr="00BF695C">
        <w:rPr>
          <w:rFonts w:asciiTheme="minorHAnsi" w:hAnsiTheme="minorHAnsi" w:cstheme="minorHAnsi"/>
          <w:spacing w:val="3"/>
          <w:sz w:val="22"/>
          <w:szCs w:val="22"/>
        </w:rPr>
        <w:t xml:space="preserve"> </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o fabri</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ante</w:t>
      </w:r>
      <w:r w:rsidRPr="00BF695C">
        <w:rPr>
          <w:rFonts w:asciiTheme="minorHAnsi" w:hAnsiTheme="minorHAnsi" w:cstheme="minorHAnsi"/>
          <w:spacing w:val="7"/>
          <w:sz w:val="22"/>
          <w:szCs w:val="22"/>
        </w:rPr>
        <w:t xml:space="preserve"> </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ev</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ndo</w:t>
      </w:r>
      <w:r w:rsidRPr="00BF695C">
        <w:rPr>
          <w:rFonts w:asciiTheme="minorHAnsi" w:hAnsiTheme="minorHAnsi" w:cstheme="minorHAnsi"/>
          <w:spacing w:val="7"/>
          <w:sz w:val="22"/>
          <w:szCs w:val="22"/>
        </w:rPr>
        <w:t xml:space="preserve"> </w:t>
      </w:r>
      <w:r w:rsidRPr="00BF695C">
        <w:rPr>
          <w:rFonts w:asciiTheme="minorHAnsi" w:hAnsiTheme="minorHAnsi" w:cstheme="minorHAnsi"/>
          <w:w w:val="101"/>
          <w:sz w:val="22"/>
          <w:szCs w:val="22"/>
        </w:rPr>
        <w:t>gara</w:t>
      </w:r>
      <w:r w:rsidRPr="00BF695C">
        <w:rPr>
          <w:rFonts w:asciiTheme="minorHAnsi" w:hAnsiTheme="minorHAnsi" w:cstheme="minorHAnsi"/>
          <w:spacing w:val="1"/>
          <w:w w:val="101"/>
          <w:sz w:val="22"/>
          <w:szCs w:val="22"/>
        </w:rPr>
        <w:t>n</w:t>
      </w:r>
      <w:r w:rsidRPr="00BF695C">
        <w:rPr>
          <w:rFonts w:asciiTheme="minorHAnsi" w:hAnsiTheme="minorHAnsi" w:cstheme="minorHAnsi"/>
          <w:spacing w:val="-2"/>
          <w:w w:val="101"/>
          <w:sz w:val="22"/>
          <w:szCs w:val="22"/>
        </w:rPr>
        <w:t>t</w:t>
      </w:r>
      <w:r w:rsidRPr="00BF695C">
        <w:rPr>
          <w:rFonts w:asciiTheme="minorHAnsi" w:hAnsiTheme="minorHAnsi" w:cstheme="minorHAnsi"/>
          <w:spacing w:val="1"/>
          <w:w w:val="101"/>
          <w:sz w:val="22"/>
          <w:szCs w:val="22"/>
        </w:rPr>
        <w:t>i</w:t>
      </w:r>
      <w:r w:rsidRPr="00BF695C">
        <w:rPr>
          <w:rFonts w:asciiTheme="minorHAnsi" w:hAnsiTheme="minorHAnsi" w:cstheme="minorHAnsi"/>
          <w:w w:val="101"/>
          <w:sz w:val="22"/>
          <w:szCs w:val="22"/>
        </w:rPr>
        <w:t xml:space="preserve">r </w:t>
      </w:r>
      <w:r w:rsidR="00B13DEF" w:rsidRPr="00BF695C">
        <w:rPr>
          <w:rFonts w:asciiTheme="minorHAnsi" w:hAnsiTheme="minorHAnsi" w:cstheme="minorHAnsi"/>
          <w:sz w:val="22"/>
          <w:szCs w:val="22"/>
        </w:rPr>
        <w:t>pro</w:t>
      </w:r>
      <w:r w:rsidR="00B13DEF" w:rsidRPr="00BF695C">
        <w:rPr>
          <w:rFonts w:asciiTheme="minorHAnsi" w:hAnsiTheme="minorHAnsi" w:cstheme="minorHAnsi"/>
          <w:spacing w:val="-2"/>
          <w:sz w:val="22"/>
          <w:szCs w:val="22"/>
        </w:rPr>
        <w:t>t</w:t>
      </w:r>
      <w:r w:rsidR="00B13DEF" w:rsidRPr="00BF695C">
        <w:rPr>
          <w:rFonts w:asciiTheme="minorHAnsi" w:hAnsiTheme="minorHAnsi" w:cstheme="minorHAnsi"/>
          <w:spacing w:val="1"/>
          <w:sz w:val="22"/>
          <w:szCs w:val="22"/>
        </w:rPr>
        <w:t>e</w:t>
      </w:r>
      <w:r w:rsidR="00B13DEF" w:rsidRPr="00BF695C">
        <w:rPr>
          <w:rFonts w:asciiTheme="minorHAnsi" w:hAnsiTheme="minorHAnsi" w:cstheme="minorHAnsi"/>
          <w:sz w:val="22"/>
          <w:szCs w:val="22"/>
        </w:rPr>
        <w:t>ção durante</w:t>
      </w:r>
      <w:r w:rsidRPr="00BF695C">
        <w:rPr>
          <w:rFonts w:asciiTheme="minorHAnsi" w:hAnsiTheme="minorHAnsi" w:cstheme="minorHAnsi"/>
          <w:sz w:val="22"/>
          <w:szCs w:val="22"/>
        </w:rPr>
        <w:t xml:space="preserve">  </w:t>
      </w:r>
      <w:r w:rsidRPr="00BF695C">
        <w:rPr>
          <w:rFonts w:asciiTheme="minorHAnsi" w:hAnsiTheme="minorHAnsi" w:cstheme="minorHAnsi"/>
          <w:spacing w:val="2"/>
          <w:sz w:val="22"/>
          <w:szCs w:val="22"/>
        </w:rPr>
        <w:t xml:space="preserve"> </w:t>
      </w:r>
      <w:r w:rsidRPr="00BF695C">
        <w:rPr>
          <w:rFonts w:asciiTheme="minorHAnsi" w:hAnsiTheme="minorHAnsi" w:cstheme="minorHAnsi"/>
          <w:sz w:val="22"/>
          <w:szCs w:val="22"/>
        </w:rPr>
        <w:t>tra</w:t>
      </w:r>
      <w:r w:rsidRPr="00BF695C">
        <w:rPr>
          <w:rFonts w:asciiTheme="minorHAnsi" w:hAnsiTheme="minorHAnsi" w:cstheme="minorHAnsi"/>
          <w:spacing w:val="2"/>
          <w:sz w:val="22"/>
          <w:szCs w:val="22"/>
        </w:rPr>
        <w:t>n</w:t>
      </w:r>
      <w:r w:rsidRPr="00BF695C">
        <w:rPr>
          <w:rFonts w:asciiTheme="minorHAnsi" w:hAnsiTheme="minorHAnsi" w:cstheme="minorHAnsi"/>
          <w:sz w:val="22"/>
          <w:szCs w:val="22"/>
        </w:rPr>
        <w:t>spor</w:t>
      </w:r>
      <w:r w:rsidRPr="00BF695C">
        <w:rPr>
          <w:rFonts w:asciiTheme="minorHAnsi" w:hAnsiTheme="minorHAnsi" w:cstheme="minorHAnsi"/>
          <w:spacing w:val="-2"/>
          <w:sz w:val="22"/>
          <w:szCs w:val="22"/>
        </w:rPr>
        <w:t>t</w:t>
      </w:r>
      <w:r w:rsidRPr="00BF695C">
        <w:rPr>
          <w:rFonts w:asciiTheme="minorHAnsi" w:hAnsiTheme="minorHAnsi" w:cstheme="minorHAnsi"/>
          <w:sz w:val="22"/>
          <w:szCs w:val="22"/>
        </w:rPr>
        <w:t xml:space="preserve">e  </w:t>
      </w:r>
      <w:r w:rsidRPr="00BF695C">
        <w:rPr>
          <w:rFonts w:asciiTheme="minorHAnsi" w:hAnsiTheme="minorHAnsi" w:cstheme="minorHAnsi"/>
          <w:spacing w:val="4"/>
          <w:sz w:val="22"/>
          <w:szCs w:val="22"/>
        </w:rPr>
        <w:t xml:space="preserve"> </w:t>
      </w:r>
      <w:r w:rsidRPr="00BF695C">
        <w:rPr>
          <w:rFonts w:asciiTheme="minorHAnsi" w:hAnsiTheme="minorHAnsi" w:cstheme="minorHAnsi"/>
          <w:sz w:val="22"/>
          <w:szCs w:val="22"/>
        </w:rPr>
        <w:t xml:space="preserve">e </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sto</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agem, co</w:t>
      </w:r>
      <w:r w:rsidRPr="00BF695C">
        <w:rPr>
          <w:rFonts w:asciiTheme="minorHAnsi" w:hAnsiTheme="minorHAnsi" w:cstheme="minorHAnsi"/>
          <w:spacing w:val="1"/>
          <w:sz w:val="22"/>
          <w:szCs w:val="22"/>
        </w:rPr>
        <w:t>n</w:t>
      </w:r>
      <w:r w:rsidRPr="00BF695C">
        <w:rPr>
          <w:rFonts w:asciiTheme="minorHAnsi" w:hAnsiTheme="minorHAnsi" w:cstheme="minorHAnsi"/>
          <w:sz w:val="22"/>
          <w:szCs w:val="22"/>
        </w:rPr>
        <w:t>star</w:t>
      </w:r>
      <w:r w:rsidR="00C53060" w:rsidRPr="00BF695C">
        <w:rPr>
          <w:rFonts w:asciiTheme="minorHAnsi" w:hAnsiTheme="minorHAnsi" w:cstheme="minorHAnsi"/>
          <w:sz w:val="22"/>
          <w:szCs w:val="22"/>
        </w:rPr>
        <w:t xml:space="preserve"> </w:t>
      </w:r>
      <w:r w:rsidRPr="00BF695C">
        <w:rPr>
          <w:rFonts w:asciiTheme="minorHAnsi" w:hAnsiTheme="minorHAnsi" w:cstheme="minorHAnsi"/>
          <w:sz w:val="22"/>
          <w:szCs w:val="22"/>
        </w:rPr>
        <w:t>id</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w:t>
      </w:r>
      <w:r w:rsidRPr="00BF695C">
        <w:rPr>
          <w:rFonts w:asciiTheme="minorHAnsi" w:hAnsiTheme="minorHAnsi" w:cstheme="minorHAnsi"/>
          <w:spacing w:val="-2"/>
          <w:sz w:val="22"/>
          <w:szCs w:val="22"/>
        </w:rPr>
        <w:t>t</w:t>
      </w:r>
      <w:r w:rsidRPr="00BF695C">
        <w:rPr>
          <w:rFonts w:asciiTheme="minorHAnsi" w:hAnsiTheme="minorHAnsi" w:cstheme="minorHAnsi"/>
          <w:spacing w:val="2"/>
          <w:sz w:val="22"/>
          <w:szCs w:val="22"/>
        </w:rPr>
        <w:t>i</w:t>
      </w:r>
      <w:r w:rsidRPr="00BF695C">
        <w:rPr>
          <w:rFonts w:asciiTheme="minorHAnsi" w:hAnsiTheme="minorHAnsi" w:cstheme="minorHAnsi"/>
          <w:sz w:val="22"/>
          <w:szCs w:val="22"/>
        </w:rPr>
        <w:t>fica</w:t>
      </w:r>
      <w:r w:rsidRPr="00BF695C">
        <w:rPr>
          <w:rFonts w:asciiTheme="minorHAnsi" w:hAnsiTheme="minorHAnsi" w:cstheme="minorHAnsi"/>
          <w:spacing w:val="1"/>
          <w:sz w:val="22"/>
          <w:szCs w:val="22"/>
        </w:rPr>
        <w:t>ç</w:t>
      </w:r>
      <w:r w:rsidRPr="00BF695C">
        <w:rPr>
          <w:rFonts w:asciiTheme="minorHAnsi" w:hAnsiTheme="minorHAnsi" w:cstheme="minorHAnsi"/>
          <w:sz w:val="22"/>
          <w:szCs w:val="22"/>
        </w:rPr>
        <w:t>ão</w:t>
      </w:r>
      <w:r w:rsidR="00C53060" w:rsidRPr="00BF695C">
        <w:rPr>
          <w:rFonts w:asciiTheme="minorHAnsi" w:hAnsiTheme="minorHAnsi" w:cstheme="minorHAnsi"/>
          <w:sz w:val="22"/>
          <w:szCs w:val="22"/>
        </w:rPr>
        <w:t xml:space="preserve"> </w:t>
      </w:r>
      <w:r w:rsidRPr="00BF695C">
        <w:rPr>
          <w:rFonts w:asciiTheme="minorHAnsi" w:hAnsiTheme="minorHAnsi" w:cstheme="minorHAnsi"/>
          <w:sz w:val="22"/>
          <w:szCs w:val="22"/>
        </w:rPr>
        <w:t>do</w:t>
      </w:r>
      <w:r w:rsidRPr="00BF695C">
        <w:rPr>
          <w:rFonts w:asciiTheme="minorHAnsi" w:hAnsiTheme="minorHAnsi" w:cstheme="minorHAnsi"/>
          <w:spacing w:val="56"/>
          <w:sz w:val="22"/>
          <w:szCs w:val="22"/>
        </w:rPr>
        <w:t xml:space="preserve"> </w:t>
      </w:r>
      <w:r w:rsidRPr="00BF695C">
        <w:rPr>
          <w:rFonts w:asciiTheme="minorHAnsi" w:hAnsiTheme="minorHAnsi" w:cstheme="minorHAnsi"/>
          <w:sz w:val="22"/>
          <w:szCs w:val="22"/>
        </w:rPr>
        <w:t>pro</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u</w:t>
      </w:r>
      <w:r w:rsidRPr="00BF695C">
        <w:rPr>
          <w:rFonts w:asciiTheme="minorHAnsi" w:hAnsiTheme="minorHAnsi" w:cstheme="minorHAnsi"/>
          <w:spacing w:val="-2"/>
          <w:sz w:val="22"/>
          <w:szCs w:val="22"/>
        </w:rPr>
        <w:t>t</w:t>
      </w:r>
      <w:r w:rsidRPr="00BF695C">
        <w:rPr>
          <w:rFonts w:asciiTheme="minorHAnsi" w:hAnsiTheme="minorHAnsi" w:cstheme="minorHAnsi"/>
          <w:sz w:val="22"/>
          <w:szCs w:val="22"/>
        </w:rPr>
        <w:t>o</w:t>
      </w:r>
      <w:r w:rsidR="00C53060" w:rsidRPr="00BF695C">
        <w:rPr>
          <w:rFonts w:asciiTheme="minorHAnsi" w:hAnsiTheme="minorHAnsi" w:cstheme="minorHAnsi"/>
          <w:sz w:val="22"/>
          <w:szCs w:val="22"/>
        </w:rPr>
        <w:t xml:space="preserve"> </w:t>
      </w:r>
      <w:r w:rsidRPr="00BF695C">
        <w:rPr>
          <w:rFonts w:asciiTheme="minorHAnsi" w:hAnsiTheme="minorHAnsi" w:cstheme="minorHAnsi"/>
          <w:sz w:val="22"/>
          <w:szCs w:val="22"/>
        </w:rPr>
        <w:t xml:space="preserve">e </w:t>
      </w:r>
      <w:r w:rsidRPr="00BF695C">
        <w:rPr>
          <w:rFonts w:asciiTheme="minorHAnsi" w:hAnsiTheme="minorHAnsi" w:cstheme="minorHAnsi"/>
          <w:w w:val="101"/>
          <w:sz w:val="22"/>
          <w:szCs w:val="22"/>
        </w:rPr>
        <w:t xml:space="preserve">demais </w:t>
      </w:r>
      <w:r w:rsidRPr="00BF695C">
        <w:rPr>
          <w:rFonts w:asciiTheme="minorHAnsi" w:hAnsiTheme="minorHAnsi" w:cstheme="minorHAnsi"/>
          <w:sz w:val="22"/>
          <w:szCs w:val="22"/>
        </w:rPr>
        <w:t>informa</w:t>
      </w:r>
      <w:r w:rsidRPr="00BF695C">
        <w:rPr>
          <w:rFonts w:asciiTheme="minorHAnsi" w:hAnsiTheme="minorHAnsi" w:cstheme="minorHAnsi"/>
          <w:spacing w:val="1"/>
          <w:sz w:val="22"/>
          <w:szCs w:val="22"/>
        </w:rPr>
        <w:t>ç</w:t>
      </w:r>
      <w:r w:rsidRPr="00BF695C">
        <w:rPr>
          <w:rFonts w:asciiTheme="minorHAnsi" w:hAnsiTheme="minorHAnsi" w:cstheme="minorHAnsi"/>
          <w:sz w:val="22"/>
          <w:szCs w:val="22"/>
        </w:rPr>
        <w:t>ões</w:t>
      </w:r>
      <w:r w:rsidRPr="00BF695C">
        <w:rPr>
          <w:rFonts w:asciiTheme="minorHAnsi" w:hAnsiTheme="minorHAnsi" w:cstheme="minorHAnsi"/>
          <w:spacing w:val="13"/>
          <w:sz w:val="22"/>
          <w:szCs w:val="22"/>
        </w:rPr>
        <w:t xml:space="preserve"> </w:t>
      </w:r>
      <w:r w:rsidRPr="00BF695C">
        <w:rPr>
          <w:rFonts w:asciiTheme="minorHAnsi" w:hAnsiTheme="minorHAnsi" w:cstheme="minorHAnsi"/>
          <w:sz w:val="22"/>
          <w:szCs w:val="22"/>
        </w:rPr>
        <w:t>e</w:t>
      </w:r>
      <w:r w:rsidRPr="00BF695C">
        <w:rPr>
          <w:rFonts w:asciiTheme="minorHAnsi" w:hAnsiTheme="minorHAnsi" w:cstheme="minorHAnsi"/>
          <w:spacing w:val="1"/>
          <w:sz w:val="22"/>
          <w:szCs w:val="22"/>
        </w:rPr>
        <w:t>x</w:t>
      </w:r>
      <w:r w:rsidRPr="00BF695C">
        <w:rPr>
          <w:rFonts w:asciiTheme="minorHAnsi" w:hAnsiTheme="minorHAnsi" w:cstheme="minorHAnsi"/>
          <w:sz w:val="22"/>
          <w:szCs w:val="22"/>
        </w:rPr>
        <w:t>igidas</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na</w:t>
      </w:r>
      <w:r w:rsidRPr="00BF695C">
        <w:rPr>
          <w:rFonts w:asciiTheme="minorHAnsi" w:hAnsiTheme="minorHAnsi" w:cstheme="minorHAnsi"/>
          <w:spacing w:val="2"/>
          <w:sz w:val="22"/>
          <w:szCs w:val="22"/>
        </w:rPr>
        <w:t xml:space="preserve"> </w:t>
      </w:r>
      <w:r w:rsidRPr="00BF695C">
        <w:rPr>
          <w:rFonts w:asciiTheme="minorHAnsi" w:hAnsiTheme="minorHAnsi" w:cstheme="minorHAnsi"/>
          <w:sz w:val="22"/>
          <w:szCs w:val="22"/>
        </w:rPr>
        <w:t>le</w:t>
      </w:r>
      <w:r w:rsidRPr="00BF695C">
        <w:rPr>
          <w:rFonts w:asciiTheme="minorHAnsi" w:hAnsiTheme="minorHAnsi" w:cstheme="minorHAnsi"/>
          <w:spacing w:val="1"/>
          <w:sz w:val="22"/>
          <w:szCs w:val="22"/>
        </w:rPr>
        <w:t>g</w:t>
      </w:r>
      <w:r w:rsidRPr="00BF695C">
        <w:rPr>
          <w:rFonts w:asciiTheme="minorHAnsi" w:hAnsiTheme="minorHAnsi" w:cstheme="minorHAnsi"/>
          <w:spacing w:val="-1"/>
          <w:sz w:val="22"/>
          <w:szCs w:val="22"/>
        </w:rPr>
        <w:t>i</w:t>
      </w:r>
      <w:r w:rsidRPr="00BF695C">
        <w:rPr>
          <w:rFonts w:asciiTheme="minorHAnsi" w:hAnsiTheme="minorHAnsi" w:cstheme="minorHAnsi"/>
          <w:spacing w:val="1"/>
          <w:sz w:val="22"/>
          <w:szCs w:val="22"/>
        </w:rPr>
        <w:t>sl</w:t>
      </w:r>
      <w:r w:rsidRPr="00BF695C">
        <w:rPr>
          <w:rFonts w:asciiTheme="minorHAnsi" w:hAnsiTheme="minorHAnsi" w:cstheme="minorHAnsi"/>
          <w:sz w:val="22"/>
          <w:szCs w:val="22"/>
        </w:rPr>
        <w:t>aç</w:t>
      </w:r>
      <w:r w:rsidRPr="00BF695C">
        <w:rPr>
          <w:rFonts w:asciiTheme="minorHAnsi" w:hAnsiTheme="minorHAnsi" w:cstheme="minorHAnsi"/>
          <w:spacing w:val="1"/>
          <w:sz w:val="22"/>
          <w:szCs w:val="22"/>
        </w:rPr>
        <w:t>ã</w:t>
      </w:r>
      <w:r w:rsidRPr="00BF695C">
        <w:rPr>
          <w:rFonts w:asciiTheme="minorHAnsi" w:hAnsiTheme="minorHAnsi" w:cstheme="minorHAnsi"/>
          <w:sz w:val="22"/>
          <w:szCs w:val="22"/>
        </w:rPr>
        <w:t>o</w:t>
      </w:r>
      <w:r w:rsidRPr="00BF695C">
        <w:rPr>
          <w:rFonts w:asciiTheme="minorHAnsi" w:hAnsiTheme="minorHAnsi" w:cstheme="minorHAnsi"/>
          <w:spacing w:val="8"/>
          <w:sz w:val="22"/>
          <w:szCs w:val="22"/>
        </w:rPr>
        <w:t xml:space="preserve"> </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m</w:t>
      </w:r>
      <w:r w:rsidRPr="00BF695C">
        <w:rPr>
          <w:rFonts w:asciiTheme="minorHAnsi" w:hAnsiTheme="minorHAnsi" w:cstheme="minorHAnsi"/>
          <w:spacing w:val="3"/>
          <w:sz w:val="22"/>
          <w:szCs w:val="22"/>
        </w:rPr>
        <w:t xml:space="preserve"> </w:t>
      </w:r>
      <w:r w:rsidRPr="00BF695C">
        <w:rPr>
          <w:rFonts w:asciiTheme="minorHAnsi" w:hAnsiTheme="minorHAnsi" w:cstheme="minorHAnsi"/>
          <w:spacing w:val="1"/>
          <w:w w:val="101"/>
          <w:sz w:val="22"/>
          <w:szCs w:val="22"/>
        </w:rPr>
        <w:t>v</w:t>
      </w:r>
      <w:r w:rsidRPr="00BF695C">
        <w:rPr>
          <w:rFonts w:asciiTheme="minorHAnsi" w:hAnsiTheme="minorHAnsi" w:cstheme="minorHAnsi"/>
          <w:spacing w:val="-1"/>
          <w:w w:val="101"/>
          <w:sz w:val="22"/>
          <w:szCs w:val="22"/>
        </w:rPr>
        <w:t>i</w:t>
      </w:r>
      <w:r w:rsidRPr="00BF695C">
        <w:rPr>
          <w:rFonts w:asciiTheme="minorHAnsi" w:hAnsiTheme="minorHAnsi" w:cstheme="minorHAnsi"/>
          <w:spacing w:val="1"/>
          <w:w w:val="101"/>
          <w:sz w:val="22"/>
          <w:szCs w:val="22"/>
        </w:rPr>
        <w:t>g</w:t>
      </w:r>
      <w:r w:rsidRPr="00BF695C">
        <w:rPr>
          <w:rFonts w:asciiTheme="minorHAnsi" w:hAnsiTheme="minorHAnsi" w:cstheme="minorHAnsi"/>
          <w:w w:val="101"/>
          <w:sz w:val="22"/>
          <w:szCs w:val="22"/>
        </w:rPr>
        <w:t>or;</w:t>
      </w:r>
    </w:p>
    <w:p w:rsidR="00223F7F" w:rsidRPr="00BF695C" w:rsidRDefault="00223F7F" w:rsidP="00A64B1C">
      <w:pPr>
        <w:pStyle w:val="PargrafodaLista"/>
        <w:numPr>
          <w:ilvl w:val="1"/>
          <w:numId w:val="5"/>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 Os</w:t>
      </w:r>
      <w:r w:rsidRPr="00BF695C">
        <w:rPr>
          <w:rFonts w:asciiTheme="minorHAnsi" w:hAnsiTheme="minorHAnsi" w:cstheme="minorHAnsi"/>
          <w:spacing w:val="2"/>
          <w:sz w:val="22"/>
          <w:szCs w:val="22"/>
        </w:rPr>
        <w:t xml:space="preserve"> </w:t>
      </w:r>
      <w:r w:rsidRPr="00BF695C">
        <w:rPr>
          <w:rFonts w:asciiTheme="minorHAnsi" w:hAnsiTheme="minorHAnsi" w:cstheme="minorHAnsi"/>
          <w:sz w:val="22"/>
          <w:szCs w:val="22"/>
        </w:rPr>
        <w:t>it</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ns</w:t>
      </w:r>
      <w:r w:rsidRPr="00BF695C">
        <w:rPr>
          <w:rFonts w:asciiTheme="minorHAnsi" w:hAnsiTheme="minorHAnsi" w:cstheme="minorHAnsi"/>
          <w:spacing w:val="4"/>
          <w:sz w:val="22"/>
          <w:szCs w:val="22"/>
        </w:rPr>
        <w:t xml:space="preserve"> </w:t>
      </w:r>
      <w:r w:rsidRPr="00BF695C">
        <w:rPr>
          <w:rFonts w:asciiTheme="minorHAnsi" w:hAnsiTheme="minorHAnsi" w:cstheme="minorHAnsi"/>
          <w:spacing w:val="-2"/>
          <w:sz w:val="22"/>
          <w:szCs w:val="22"/>
        </w:rPr>
        <w:t>f</w:t>
      </w:r>
      <w:r w:rsidRPr="00BF695C">
        <w:rPr>
          <w:rFonts w:asciiTheme="minorHAnsi" w:hAnsiTheme="minorHAnsi" w:cstheme="minorHAnsi"/>
          <w:sz w:val="22"/>
          <w:szCs w:val="22"/>
        </w:rPr>
        <w:t>orne</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i</w:t>
      </w:r>
      <w:r w:rsidRPr="00BF695C">
        <w:rPr>
          <w:rFonts w:asciiTheme="minorHAnsi" w:hAnsiTheme="minorHAnsi" w:cstheme="minorHAnsi"/>
          <w:spacing w:val="1"/>
          <w:sz w:val="22"/>
          <w:szCs w:val="22"/>
        </w:rPr>
        <w:t>d</w:t>
      </w:r>
      <w:r w:rsidRPr="00BF695C">
        <w:rPr>
          <w:rFonts w:asciiTheme="minorHAnsi" w:hAnsiTheme="minorHAnsi" w:cstheme="minorHAnsi"/>
          <w:sz w:val="22"/>
          <w:szCs w:val="22"/>
        </w:rPr>
        <w:t>os</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de</w:t>
      </w:r>
      <w:r w:rsidRPr="00BF695C">
        <w:rPr>
          <w:rFonts w:asciiTheme="minorHAnsi" w:hAnsiTheme="minorHAnsi" w:cstheme="minorHAnsi"/>
          <w:spacing w:val="1"/>
          <w:sz w:val="22"/>
          <w:szCs w:val="22"/>
        </w:rPr>
        <w:t>s</w:t>
      </w:r>
      <w:r w:rsidRPr="00BF695C">
        <w:rPr>
          <w:rFonts w:asciiTheme="minorHAnsi" w:hAnsiTheme="minorHAnsi" w:cstheme="minorHAnsi"/>
          <w:sz w:val="22"/>
          <w:szCs w:val="22"/>
        </w:rPr>
        <w:t>montado</w:t>
      </w:r>
      <w:r w:rsidRPr="00BF695C">
        <w:rPr>
          <w:rFonts w:asciiTheme="minorHAnsi" w:hAnsiTheme="minorHAnsi" w:cstheme="minorHAnsi"/>
          <w:spacing w:val="1"/>
          <w:sz w:val="22"/>
          <w:szCs w:val="22"/>
        </w:rPr>
        <w:t>s</w:t>
      </w:r>
      <w:r w:rsidRPr="00BF695C">
        <w:rPr>
          <w:rFonts w:asciiTheme="minorHAnsi" w:hAnsiTheme="minorHAnsi" w:cstheme="minorHAnsi"/>
          <w:sz w:val="22"/>
          <w:szCs w:val="22"/>
        </w:rPr>
        <w:t xml:space="preserve"> deverão</w:t>
      </w:r>
      <w:r w:rsidRPr="00BF695C">
        <w:rPr>
          <w:rFonts w:asciiTheme="minorHAnsi" w:hAnsiTheme="minorHAnsi" w:cstheme="minorHAnsi"/>
          <w:spacing w:val="5"/>
          <w:sz w:val="22"/>
          <w:szCs w:val="22"/>
        </w:rPr>
        <w:t xml:space="preserve"> </w:t>
      </w:r>
      <w:r w:rsidRPr="00BF695C">
        <w:rPr>
          <w:rFonts w:asciiTheme="minorHAnsi" w:hAnsiTheme="minorHAnsi" w:cstheme="minorHAnsi"/>
          <w:spacing w:val="1"/>
          <w:sz w:val="22"/>
          <w:szCs w:val="22"/>
        </w:rPr>
        <w:t>a</w:t>
      </w:r>
      <w:r w:rsidRPr="00BF695C">
        <w:rPr>
          <w:rFonts w:asciiTheme="minorHAnsi" w:hAnsiTheme="minorHAnsi" w:cstheme="minorHAnsi"/>
          <w:sz w:val="22"/>
          <w:szCs w:val="22"/>
        </w:rPr>
        <w:t>comp</w:t>
      </w:r>
      <w:r w:rsidRPr="00BF695C">
        <w:rPr>
          <w:rFonts w:asciiTheme="minorHAnsi" w:hAnsiTheme="minorHAnsi" w:cstheme="minorHAnsi"/>
          <w:spacing w:val="1"/>
          <w:sz w:val="22"/>
          <w:szCs w:val="22"/>
        </w:rPr>
        <w:t>a</w:t>
      </w:r>
      <w:r w:rsidRPr="00BF695C">
        <w:rPr>
          <w:rFonts w:asciiTheme="minorHAnsi" w:hAnsiTheme="minorHAnsi" w:cstheme="minorHAnsi"/>
          <w:sz w:val="22"/>
          <w:szCs w:val="22"/>
        </w:rPr>
        <w:t>nhar</w:t>
      </w:r>
      <w:r w:rsidRPr="00BF695C">
        <w:rPr>
          <w:rFonts w:asciiTheme="minorHAnsi" w:hAnsiTheme="minorHAnsi" w:cstheme="minorHAnsi"/>
          <w:spacing w:val="10"/>
          <w:sz w:val="22"/>
          <w:szCs w:val="22"/>
        </w:rPr>
        <w:t xml:space="preserve"> </w:t>
      </w:r>
      <w:r w:rsidRPr="00BF695C">
        <w:rPr>
          <w:rFonts w:asciiTheme="minorHAnsi" w:hAnsiTheme="minorHAnsi" w:cstheme="minorHAnsi"/>
          <w:sz w:val="22"/>
          <w:szCs w:val="22"/>
        </w:rPr>
        <w:t>man</w:t>
      </w:r>
      <w:r w:rsidRPr="00BF695C">
        <w:rPr>
          <w:rFonts w:asciiTheme="minorHAnsi" w:hAnsiTheme="minorHAnsi" w:cstheme="minorHAnsi"/>
          <w:spacing w:val="1"/>
          <w:sz w:val="22"/>
          <w:szCs w:val="22"/>
        </w:rPr>
        <w:t>u</w:t>
      </w:r>
      <w:r w:rsidRPr="00BF695C">
        <w:rPr>
          <w:rFonts w:asciiTheme="minorHAnsi" w:hAnsiTheme="minorHAnsi" w:cstheme="minorHAnsi"/>
          <w:sz w:val="22"/>
          <w:szCs w:val="22"/>
        </w:rPr>
        <w:t>al</w:t>
      </w:r>
      <w:r w:rsidRPr="00BF695C">
        <w:rPr>
          <w:rFonts w:asciiTheme="minorHAnsi" w:hAnsiTheme="minorHAnsi" w:cstheme="minorHAnsi"/>
          <w:spacing w:val="4"/>
          <w:sz w:val="22"/>
          <w:szCs w:val="22"/>
        </w:rPr>
        <w:t xml:space="preserve"> </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om</w:t>
      </w:r>
      <w:r w:rsidRPr="00BF695C">
        <w:rPr>
          <w:rFonts w:asciiTheme="minorHAnsi" w:hAnsiTheme="minorHAnsi" w:cstheme="minorHAnsi"/>
          <w:spacing w:val="1"/>
          <w:sz w:val="22"/>
          <w:szCs w:val="22"/>
        </w:rPr>
        <w:t xml:space="preserve"> </w:t>
      </w:r>
      <w:r w:rsidRPr="00BF695C">
        <w:rPr>
          <w:rFonts w:asciiTheme="minorHAnsi" w:hAnsiTheme="minorHAnsi" w:cstheme="minorHAnsi"/>
          <w:sz w:val="22"/>
          <w:szCs w:val="22"/>
        </w:rPr>
        <w:t>instru</w:t>
      </w:r>
      <w:r w:rsidRPr="00BF695C">
        <w:rPr>
          <w:rFonts w:asciiTheme="minorHAnsi" w:hAnsiTheme="minorHAnsi" w:cstheme="minorHAnsi"/>
          <w:spacing w:val="1"/>
          <w:sz w:val="22"/>
          <w:szCs w:val="22"/>
        </w:rPr>
        <w:t>ç</w:t>
      </w:r>
      <w:r w:rsidRPr="00BF695C">
        <w:rPr>
          <w:rFonts w:asciiTheme="minorHAnsi" w:hAnsiTheme="minorHAnsi" w:cstheme="minorHAnsi"/>
          <w:sz w:val="22"/>
          <w:szCs w:val="22"/>
        </w:rPr>
        <w:t>ões</w:t>
      </w:r>
      <w:r w:rsidRPr="00BF695C">
        <w:rPr>
          <w:rFonts w:asciiTheme="minorHAnsi" w:hAnsiTheme="minorHAnsi" w:cstheme="minorHAnsi"/>
          <w:spacing w:val="8"/>
          <w:sz w:val="22"/>
          <w:szCs w:val="22"/>
        </w:rPr>
        <w:t xml:space="preserve"> </w:t>
      </w:r>
      <w:r w:rsidRPr="00BF695C">
        <w:rPr>
          <w:rFonts w:asciiTheme="minorHAnsi" w:hAnsiTheme="minorHAnsi" w:cstheme="minorHAnsi"/>
          <w:w w:val="101"/>
          <w:sz w:val="22"/>
          <w:szCs w:val="22"/>
        </w:rPr>
        <w:t xml:space="preserve">de </w:t>
      </w:r>
      <w:r w:rsidRPr="00BF695C">
        <w:rPr>
          <w:rFonts w:asciiTheme="minorHAnsi" w:hAnsiTheme="minorHAnsi" w:cstheme="minorHAnsi"/>
          <w:sz w:val="22"/>
          <w:szCs w:val="22"/>
        </w:rPr>
        <w:t>mo</w:t>
      </w:r>
      <w:r w:rsidRPr="00BF695C">
        <w:rPr>
          <w:rFonts w:asciiTheme="minorHAnsi" w:hAnsiTheme="minorHAnsi" w:cstheme="minorHAnsi"/>
          <w:spacing w:val="1"/>
          <w:sz w:val="22"/>
          <w:szCs w:val="22"/>
        </w:rPr>
        <w:t>n</w:t>
      </w:r>
      <w:r w:rsidRPr="00BF695C">
        <w:rPr>
          <w:rFonts w:asciiTheme="minorHAnsi" w:hAnsiTheme="minorHAnsi" w:cstheme="minorHAnsi"/>
          <w:spacing w:val="-1"/>
          <w:sz w:val="22"/>
          <w:szCs w:val="22"/>
        </w:rPr>
        <w:t>t</w:t>
      </w:r>
      <w:r w:rsidRPr="00BF695C">
        <w:rPr>
          <w:rFonts w:asciiTheme="minorHAnsi" w:hAnsiTheme="minorHAnsi" w:cstheme="minorHAnsi"/>
          <w:sz w:val="22"/>
          <w:szCs w:val="22"/>
        </w:rPr>
        <w:t>agem,</w:t>
      </w:r>
      <w:r w:rsidRPr="00BF695C">
        <w:rPr>
          <w:rFonts w:asciiTheme="minorHAnsi" w:hAnsiTheme="minorHAnsi" w:cstheme="minorHAnsi"/>
          <w:spacing w:val="40"/>
          <w:sz w:val="22"/>
          <w:szCs w:val="22"/>
        </w:rPr>
        <w:t xml:space="preserve"> </w:t>
      </w:r>
      <w:r w:rsidRPr="00BF695C">
        <w:rPr>
          <w:rFonts w:asciiTheme="minorHAnsi" w:hAnsiTheme="minorHAnsi" w:cstheme="minorHAnsi"/>
          <w:sz w:val="22"/>
          <w:szCs w:val="22"/>
        </w:rPr>
        <w:t>comprom</w:t>
      </w:r>
      <w:r w:rsidRPr="00BF695C">
        <w:rPr>
          <w:rFonts w:asciiTheme="minorHAnsi" w:hAnsiTheme="minorHAnsi" w:cstheme="minorHAnsi"/>
          <w:spacing w:val="1"/>
          <w:sz w:val="22"/>
          <w:szCs w:val="22"/>
        </w:rPr>
        <w:t>e</w:t>
      </w:r>
      <w:r w:rsidRPr="00BF695C">
        <w:rPr>
          <w:rFonts w:asciiTheme="minorHAnsi" w:hAnsiTheme="minorHAnsi" w:cstheme="minorHAnsi"/>
          <w:spacing w:val="-1"/>
          <w:sz w:val="22"/>
          <w:szCs w:val="22"/>
        </w:rPr>
        <w:t>t</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ndo-se</w:t>
      </w:r>
      <w:r w:rsidRPr="00BF695C">
        <w:rPr>
          <w:rFonts w:asciiTheme="minorHAnsi" w:hAnsiTheme="minorHAnsi" w:cstheme="minorHAnsi"/>
          <w:spacing w:val="46"/>
          <w:sz w:val="22"/>
          <w:szCs w:val="22"/>
        </w:rPr>
        <w:t xml:space="preserve"> </w:t>
      </w:r>
      <w:r w:rsidRPr="00BF695C">
        <w:rPr>
          <w:rFonts w:asciiTheme="minorHAnsi" w:hAnsiTheme="minorHAnsi" w:cstheme="minorHAnsi"/>
          <w:sz w:val="22"/>
          <w:szCs w:val="22"/>
        </w:rPr>
        <w:t>in</w:t>
      </w:r>
      <w:r w:rsidRPr="00BF695C">
        <w:rPr>
          <w:rFonts w:asciiTheme="minorHAnsi" w:hAnsiTheme="minorHAnsi" w:cstheme="minorHAnsi"/>
          <w:spacing w:val="1"/>
          <w:sz w:val="22"/>
          <w:szCs w:val="22"/>
        </w:rPr>
        <w:t>cl</w:t>
      </w:r>
      <w:r w:rsidRPr="00BF695C">
        <w:rPr>
          <w:rFonts w:asciiTheme="minorHAnsi" w:hAnsiTheme="minorHAnsi" w:cstheme="minorHAnsi"/>
          <w:spacing w:val="-1"/>
          <w:sz w:val="22"/>
          <w:szCs w:val="22"/>
        </w:rPr>
        <w:t>u</w:t>
      </w:r>
      <w:r w:rsidRPr="00BF695C">
        <w:rPr>
          <w:rFonts w:asciiTheme="minorHAnsi" w:hAnsiTheme="minorHAnsi" w:cstheme="minorHAnsi"/>
          <w:sz w:val="22"/>
          <w:szCs w:val="22"/>
        </w:rPr>
        <w:t>si</w:t>
      </w:r>
      <w:r w:rsidRPr="00BF695C">
        <w:rPr>
          <w:rFonts w:asciiTheme="minorHAnsi" w:hAnsiTheme="minorHAnsi" w:cstheme="minorHAnsi"/>
          <w:spacing w:val="1"/>
          <w:sz w:val="22"/>
          <w:szCs w:val="22"/>
        </w:rPr>
        <w:t>v</w:t>
      </w:r>
      <w:r w:rsidRPr="00BF695C">
        <w:rPr>
          <w:rFonts w:asciiTheme="minorHAnsi" w:hAnsiTheme="minorHAnsi" w:cstheme="minorHAnsi"/>
          <w:sz w:val="22"/>
          <w:szCs w:val="22"/>
        </w:rPr>
        <w:t>e</w:t>
      </w:r>
      <w:r w:rsidRPr="00BF695C">
        <w:rPr>
          <w:rFonts w:asciiTheme="minorHAnsi" w:hAnsiTheme="minorHAnsi" w:cstheme="minorHAnsi"/>
          <w:spacing w:val="36"/>
          <w:sz w:val="22"/>
          <w:szCs w:val="22"/>
        </w:rPr>
        <w:t xml:space="preserve"> </w:t>
      </w:r>
      <w:r w:rsidRPr="00BF695C">
        <w:rPr>
          <w:rFonts w:asciiTheme="minorHAnsi" w:hAnsiTheme="minorHAnsi" w:cstheme="minorHAnsi"/>
          <w:sz w:val="22"/>
          <w:szCs w:val="22"/>
        </w:rPr>
        <w:t>a</w:t>
      </w:r>
      <w:r w:rsidRPr="00BF695C">
        <w:rPr>
          <w:rFonts w:asciiTheme="minorHAnsi" w:hAnsiTheme="minorHAnsi" w:cstheme="minorHAnsi"/>
          <w:spacing w:val="29"/>
          <w:sz w:val="22"/>
          <w:szCs w:val="22"/>
        </w:rPr>
        <w:t xml:space="preserve"> </w:t>
      </w:r>
      <w:r w:rsidRPr="00BF695C">
        <w:rPr>
          <w:rFonts w:asciiTheme="minorHAnsi" w:hAnsiTheme="minorHAnsi" w:cstheme="minorHAnsi"/>
          <w:sz w:val="22"/>
          <w:szCs w:val="22"/>
        </w:rPr>
        <w:t>provid</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nc</w:t>
      </w:r>
      <w:r w:rsidRPr="00BF695C">
        <w:rPr>
          <w:rFonts w:asciiTheme="minorHAnsi" w:hAnsiTheme="minorHAnsi" w:cstheme="minorHAnsi"/>
          <w:spacing w:val="2"/>
          <w:sz w:val="22"/>
          <w:szCs w:val="22"/>
        </w:rPr>
        <w:t>i</w:t>
      </w:r>
      <w:r w:rsidRPr="00BF695C">
        <w:rPr>
          <w:rFonts w:asciiTheme="minorHAnsi" w:hAnsiTheme="minorHAnsi" w:cstheme="minorHAnsi"/>
          <w:sz w:val="22"/>
          <w:szCs w:val="22"/>
        </w:rPr>
        <w:t>ar</w:t>
      </w:r>
      <w:r w:rsidRPr="00BF695C">
        <w:rPr>
          <w:rFonts w:asciiTheme="minorHAnsi" w:hAnsiTheme="minorHAnsi" w:cstheme="minorHAnsi"/>
          <w:spacing w:val="39"/>
          <w:sz w:val="22"/>
          <w:szCs w:val="22"/>
        </w:rPr>
        <w:t xml:space="preserve"> </w:t>
      </w:r>
      <w:r w:rsidRPr="00BF695C">
        <w:rPr>
          <w:rFonts w:asciiTheme="minorHAnsi" w:hAnsiTheme="minorHAnsi" w:cstheme="minorHAnsi"/>
          <w:sz w:val="22"/>
          <w:szCs w:val="22"/>
        </w:rPr>
        <w:t>as</w:t>
      </w:r>
      <w:r w:rsidRPr="00BF695C">
        <w:rPr>
          <w:rFonts w:asciiTheme="minorHAnsi" w:hAnsiTheme="minorHAnsi" w:cstheme="minorHAnsi"/>
          <w:spacing w:val="30"/>
          <w:sz w:val="22"/>
          <w:szCs w:val="22"/>
        </w:rPr>
        <w:t xml:space="preserve"> </w:t>
      </w:r>
      <w:r w:rsidRPr="00BF695C">
        <w:rPr>
          <w:rFonts w:asciiTheme="minorHAnsi" w:hAnsiTheme="minorHAnsi" w:cstheme="minorHAnsi"/>
          <w:sz w:val="22"/>
          <w:szCs w:val="22"/>
        </w:rPr>
        <w:t>resp</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ctivas</w:t>
      </w:r>
      <w:r w:rsidRPr="00BF695C">
        <w:rPr>
          <w:rFonts w:asciiTheme="minorHAnsi" w:hAnsiTheme="minorHAnsi" w:cstheme="minorHAnsi"/>
          <w:spacing w:val="39"/>
          <w:sz w:val="22"/>
          <w:szCs w:val="22"/>
        </w:rPr>
        <w:t xml:space="preserve"> </w:t>
      </w:r>
      <w:r w:rsidRPr="00BF695C">
        <w:rPr>
          <w:rFonts w:asciiTheme="minorHAnsi" w:hAnsiTheme="minorHAnsi" w:cstheme="minorHAnsi"/>
          <w:spacing w:val="-1"/>
          <w:sz w:val="22"/>
          <w:szCs w:val="22"/>
        </w:rPr>
        <w:t>m</w:t>
      </w:r>
      <w:r w:rsidRPr="00BF695C">
        <w:rPr>
          <w:rFonts w:asciiTheme="minorHAnsi" w:hAnsiTheme="minorHAnsi" w:cstheme="minorHAnsi"/>
          <w:spacing w:val="1"/>
          <w:sz w:val="22"/>
          <w:szCs w:val="22"/>
        </w:rPr>
        <w:t>on</w:t>
      </w:r>
      <w:r w:rsidRPr="00BF695C">
        <w:rPr>
          <w:rFonts w:asciiTheme="minorHAnsi" w:hAnsiTheme="minorHAnsi" w:cstheme="minorHAnsi"/>
          <w:spacing w:val="-2"/>
          <w:sz w:val="22"/>
          <w:szCs w:val="22"/>
        </w:rPr>
        <w:t>t</w:t>
      </w:r>
      <w:r w:rsidRPr="00BF695C">
        <w:rPr>
          <w:rFonts w:asciiTheme="minorHAnsi" w:hAnsiTheme="minorHAnsi" w:cstheme="minorHAnsi"/>
          <w:spacing w:val="1"/>
          <w:sz w:val="22"/>
          <w:szCs w:val="22"/>
        </w:rPr>
        <w:t>a</w:t>
      </w:r>
      <w:r w:rsidRPr="00BF695C">
        <w:rPr>
          <w:rFonts w:asciiTheme="minorHAnsi" w:hAnsiTheme="minorHAnsi" w:cstheme="minorHAnsi"/>
          <w:sz w:val="22"/>
          <w:szCs w:val="22"/>
        </w:rPr>
        <w:t>gens</w:t>
      </w:r>
      <w:r w:rsidRPr="00BF695C">
        <w:rPr>
          <w:rFonts w:asciiTheme="minorHAnsi" w:hAnsiTheme="minorHAnsi" w:cstheme="minorHAnsi"/>
          <w:spacing w:val="40"/>
          <w:sz w:val="22"/>
          <w:szCs w:val="22"/>
        </w:rPr>
        <w:t xml:space="preserve"> </w:t>
      </w:r>
      <w:r w:rsidRPr="00BF695C">
        <w:rPr>
          <w:rFonts w:asciiTheme="minorHAnsi" w:hAnsiTheme="minorHAnsi" w:cstheme="minorHAnsi"/>
          <w:sz w:val="22"/>
          <w:szCs w:val="22"/>
        </w:rPr>
        <w:t>(s</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m</w:t>
      </w:r>
      <w:r w:rsidRPr="00BF695C">
        <w:rPr>
          <w:rFonts w:asciiTheme="minorHAnsi" w:hAnsiTheme="minorHAnsi" w:cstheme="minorHAnsi"/>
          <w:spacing w:val="32"/>
          <w:sz w:val="22"/>
          <w:szCs w:val="22"/>
        </w:rPr>
        <w:t xml:space="preserve"> </w:t>
      </w:r>
      <w:r w:rsidRPr="00BF695C">
        <w:rPr>
          <w:rFonts w:asciiTheme="minorHAnsi" w:hAnsiTheme="minorHAnsi" w:cstheme="minorHAnsi"/>
          <w:spacing w:val="1"/>
          <w:w w:val="101"/>
          <w:sz w:val="22"/>
          <w:szCs w:val="22"/>
        </w:rPr>
        <w:t>ô</w:t>
      </w:r>
      <w:r w:rsidRPr="00BF695C">
        <w:rPr>
          <w:rFonts w:asciiTheme="minorHAnsi" w:hAnsiTheme="minorHAnsi" w:cstheme="minorHAnsi"/>
          <w:w w:val="101"/>
          <w:sz w:val="22"/>
          <w:szCs w:val="22"/>
        </w:rPr>
        <w:t xml:space="preserve">nus </w:t>
      </w:r>
      <w:r w:rsidRPr="00BF695C">
        <w:rPr>
          <w:rFonts w:asciiTheme="minorHAnsi" w:hAnsiTheme="minorHAnsi" w:cstheme="minorHAnsi"/>
          <w:sz w:val="22"/>
          <w:szCs w:val="22"/>
        </w:rPr>
        <w:t>para</w:t>
      </w:r>
      <w:r w:rsidRPr="00BF695C">
        <w:rPr>
          <w:rFonts w:asciiTheme="minorHAnsi" w:hAnsiTheme="minorHAnsi" w:cstheme="minorHAnsi"/>
          <w:spacing w:val="5"/>
          <w:sz w:val="22"/>
          <w:szCs w:val="22"/>
        </w:rPr>
        <w:t xml:space="preserve"> </w:t>
      </w:r>
      <w:r w:rsidRPr="00BF695C">
        <w:rPr>
          <w:rFonts w:asciiTheme="minorHAnsi" w:hAnsiTheme="minorHAnsi" w:cstheme="minorHAnsi"/>
          <w:sz w:val="22"/>
          <w:szCs w:val="22"/>
        </w:rPr>
        <w:t>a</w:t>
      </w:r>
      <w:r w:rsidRPr="00BF695C">
        <w:rPr>
          <w:rFonts w:asciiTheme="minorHAnsi" w:hAnsiTheme="minorHAnsi" w:cstheme="minorHAnsi"/>
          <w:spacing w:val="3"/>
          <w:sz w:val="22"/>
          <w:szCs w:val="22"/>
        </w:rPr>
        <w:t xml:space="preserve"> </w:t>
      </w:r>
      <w:r w:rsidRPr="00BF695C">
        <w:rPr>
          <w:rFonts w:asciiTheme="minorHAnsi" w:hAnsiTheme="minorHAnsi" w:cstheme="minorHAnsi"/>
          <w:sz w:val="22"/>
          <w:szCs w:val="22"/>
        </w:rPr>
        <w:t>CONTRATANTE)</w:t>
      </w:r>
      <w:r w:rsidRPr="00BF695C">
        <w:rPr>
          <w:rFonts w:asciiTheme="minorHAnsi" w:hAnsiTheme="minorHAnsi" w:cstheme="minorHAnsi"/>
          <w:spacing w:val="7"/>
          <w:sz w:val="22"/>
          <w:szCs w:val="22"/>
        </w:rPr>
        <w:t xml:space="preserve"> </w:t>
      </w:r>
      <w:r w:rsidRPr="00BF695C">
        <w:rPr>
          <w:rFonts w:asciiTheme="minorHAnsi" w:hAnsiTheme="minorHAnsi" w:cstheme="minorHAnsi"/>
          <w:sz w:val="22"/>
          <w:szCs w:val="22"/>
        </w:rPr>
        <w:t>no</w:t>
      </w:r>
      <w:r w:rsidRPr="00BF695C">
        <w:rPr>
          <w:rFonts w:asciiTheme="minorHAnsi" w:hAnsiTheme="minorHAnsi" w:cstheme="minorHAnsi"/>
          <w:spacing w:val="3"/>
          <w:sz w:val="22"/>
          <w:szCs w:val="22"/>
        </w:rPr>
        <w:t xml:space="preserve"> </w:t>
      </w:r>
      <w:r w:rsidRPr="00BF695C">
        <w:rPr>
          <w:rFonts w:asciiTheme="minorHAnsi" w:hAnsiTheme="minorHAnsi" w:cstheme="minorHAnsi"/>
          <w:sz w:val="22"/>
          <w:szCs w:val="22"/>
        </w:rPr>
        <w:t>p</w:t>
      </w:r>
      <w:r w:rsidRPr="00BF695C">
        <w:rPr>
          <w:rFonts w:asciiTheme="minorHAnsi" w:hAnsiTheme="minorHAnsi" w:cstheme="minorHAnsi"/>
          <w:spacing w:val="1"/>
          <w:sz w:val="22"/>
          <w:szCs w:val="22"/>
        </w:rPr>
        <w:t>e</w:t>
      </w:r>
      <w:r w:rsidRPr="00BF695C">
        <w:rPr>
          <w:rFonts w:asciiTheme="minorHAnsi" w:hAnsiTheme="minorHAnsi" w:cstheme="minorHAnsi"/>
          <w:sz w:val="22"/>
          <w:szCs w:val="22"/>
        </w:rPr>
        <w:t>ríodo</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má</w:t>
      </w:r>
      <w:r w:rsidRPr="00BF695C">
        <w:rPr>
          <w:rFonts w:asciiTheme="minorHAnsi" w:hAnsiTheme="minorHAnsi" w:cstheme="minorHAnsi"/>
          <w:spacing w:val="1"/>
          <w:sz w:val="22"/>
          <w:szCs w:val="22"/>
        </w:rPr>
        <w:t>xi</w:t>
      </w:r>
      <w:r w:rsidRPr="00BF695C">
        <w:rPr>
          <w:rFonts w:asciiTheme="minorHAnsi" w:hAnsiTheme="minorHAnsi" w:cstheme="minorHAnsi"/>
          <w:sz w:val="22"/>
          <w:szCs w:val="22"/>
        </w:rPr>
        <w:t>mo</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de</w:t>
      </w:r>
      <w:r w:rsidRPr="00BF695C">
        <w:rPr>
          <w:rFonts w:asciiTheme="minorHAnsi" w:hAnsiTheme="minorHAnsi" w:cstheme="minorHAnsi"/>
          <w:spacing w:val="4"/>
          <w:sz w:val="22"/>
          <w:szCs w:val="22"/>
        </w:rPr>
        <w:t xml:space="preserve"> </w:t>
      </w:r>
      <w:r w:rsidRPr="00BF695C">
        <w:rPr>
          <w:rFonts w:asciiTheme="minorHAnsi" w:hAnsiTheme="minorHAnsi" w:cstheme="minorHAnsi"/>
          <w:sz w:val="22"/>
          <w:szCs w:val="22"/>
        </w:rPr>
        <w:t>05</w:t>
      </w:r>
      <w:r w:rsidRPr="00BF695C">
        <w:rPr>
          <w:rFonts w:asciiTheme="minorHAnsi" w:hAnsiTheme="minorHAnsi" w:cstheme="minorHAnsi"/>
          <w:spacing w:val="3"/>
          <w:sz w:val="22"/>
          <w:szCs w:val="22"/>
        </w:rPr>
        <w:t xml:space="preserve"> </w:t>
      </w:r>
      <w:r w:rsidRPr="00BF695C">
        <w:rPr>
          <w:rFonts w:asciiTheme="minorHAnsi" w:hAnsiTheme="minorHAnsi" w:cstheme="minorHAnsi"/>
          <w:sz w:val="22"/>
          <w:szCs w:val="22"/>
        </w:rPr>
        <w:t>(ci</w:t>
      </w:r>
      <w:r w:rsidRPr="00BF695C">
        <w:rPr>
          <w:rFonts w:asciiTheme="minorHAnsi" w:hAnsiTheme="minorHAnsi" w:cstheme="minorHAnsi"/>
          <w:spacing w:val="-1"/>
          <w:sz w:val="22"/>
          <w:szCs w:val="22"/>
        </w:rPr>
        <w:t>n</w:t>
      </w:r>
      <w:r w:rsidRPr="00BF695C">
        <w:rPr>
          <w:rFonts w:asciiTheme="minorHAnsi" w:hAnsiTheme="minorHAnsi" w:cstheme="minorHAnsi"/>
          <w:spacing w:val="1"/>
          <w:sz w:val="22"/>
          <w:szCs w:val="22"/>
        </w:rPr>
        <w:t>c</w:t>
      </w:r>
      <w:r w:rsidRPr="00BF695C">
        <w:rPr>
          <w:rFonts w:asciiTheme="minorHAnsi" w:hAnsiTheme="minorHAnsi" w:cstheme="minorHAnsi"/>
          <w:sz w:val="22"/>
          <w:szCs w:val="22"/>
        </w:rPr>
        <w:t>o)</w:t>
      </w:r>
      <w:r w:rsidRPr="00BF695C">
        <w:rPr>
          <w:rFonts w:asciiTheme="minorHAnsi" w:hAnsiTheme="minorHAnsi" w:cstheme="minorHAnsi"/>
          <w:spacing w:val="8"/>
          <w:sz w:val="22"/>
          <w:szCs w:val="22"/>
        </w:rPr>
        <w:t xml:space="preserve"> </w:t>
      </w:r>
      <w:r w:rsidRPr="00BF695C">
        <w:rPr>
          <w:rFonts w:asciiTheme="minorHAnsi" w:hAnsiTheme="minorHAnsi" w:cstheme="minorHAnsi"/>
          <w:sz w:val="22"/>
          <w:szCs w:val="22"/>
        </w:rPr>
        <w:t>dias</w:t>
      </w:r>
      <w:r w:rsidRPr="00BF695C">
        <w:rPr>
          <w:rFonts w:asciiTheme="minorHAnsi" w:hAnsiTheme="minorHAnsi" w:cstheme="minorHAnsi"/>
          <w:spacing w:val="6"/>
          <w:sz w:val="22"/>
          <w:szCs w:val="22"/>
        </w:rPr>
        <w:t xml:space="preserve"> </w:t>
      </w:r>
      <w:r w:rsidRPr="00BF695C">
        <w:rPr>
          <w:rFonts w:asciiTheme="minorHAnsi" w:hAnsiTheme="minorHAnsi" w:cstheme="minorHAnsi"/>
          <w:sz w:val="22"/>
          <w:szCs w:val="22"/>
        </w:rPr>
        <w:t>ú</w:t>
      </w:r>
      <w:r w:rsidRPr="00BF695C">
        <w:rPr>
          <w:rFonts w:asciiTheme="minorHAnsi" w:hAnsiTheme="minorHAnsi" w:cstheme="minorHAnsi"/>
          <w:spacing w:val="-3"/>
          <w:sz w:val="22"/>
          <w:szCs w:val="22"/>
        </w:rPr>
        <w:t>t</w:t>
      </w:r>
      <w:r w:rsidRPr="00BF695C">
        <w:rPr>
          <w:rFonts w:asciiTheme="minorHAnsi" w:hAnsiTheme="minorHAnsi" w:cstheme="minorHAnsi"/>
          <w:spacing w:val="1"/>
          <w:sz w:val="22"/>
          <w:szCs w:val="22"/>
        </w:rPr>
        <w:t>e</w:t>
      </w:r>
      <w:r w:rsidRPr="00BF695C">
        <w:rPr>
          <w:rFonts w:asciiTheme="minorHAnsi" w:hAnsiTheme="minorHAnsi" w:cstheme="minorHAnsi"/>
          <w:spacing w:val="-1"/>
          <w:sz w:val="22"/>
          <w:szCs w:val="22"/>
        </w:rPr>
        <w:t>i</w:t>
      </w:r>
      <w:r w:rsidRPr="00BF695C">
        <w:rPr>
          <w:rFonts w:asciiTheme="minorHAnsi" w:hAnsiTheme="minorHAnsi" w:cstheme="minorHAnsi"/>
          <w:sz w:val="22"/>
          <w:szCs w:val="22"/>
        </w:rPr>
        <w:t>s</w:t>
      </w:r>
      <w:r w:rsidRPr="00BF695C">
        <w:rPr>
          <w:rFonts w:asciiTheme="minorHAnsi" w:hAnsiTheme="minorHAnsi" w:cstheme="minorHAnsi"/>
          <w:spacing w:val="6"/>
          <w:sz w:val="22"/>
          <w:szCs w:val="22"/>
        </w:rPr>
        <w:t xml:space="preserve"> </w:t>
      </w:r>
      <w:r w:rsidRPr="00BF695C">
        <w:rPr>
          <w:rFonts w:asciiTheme="minorHAnsi" w:hAnsiTheme="minorHAnsi" w:cstheme="minorHAnsi"/>
          <w:sz w:val="22"/>
          <w:szCs w:val="22"/>
        </w:rPr>
        <w:t>a</w:t>
      </w:r>
      <w:r w:rsidRPr="00BF695C">
        <w:rPr>
          <w:rFonts w:asciiTheme="minorHAnsi" w:hAnsiTheme="minorHAnsi" w:cstheme="minorHAnsi"/>
          <w:spacing w:val="1"/>
          <w:sz w:val="22"/>
          <w:szCs w:val="22"/>
        </w:rPr>
        <w:t>p</w:t>
      </w:r>
      <w:r w:rsidRPr="00BF695C">
        <w:rPr>
          <w:rFonts w:asciiTheme="minorHAnsi" w:hAnsiTheme="minorHAnsi" w:cstheme="minorHAnsi"/>
          <w:sz w:val="22"/>
          <w:szCs w:val="22"/>
        </w:rPr>
        <w:t>ós</w:t>
      </w:r>
      <w:r w:rsidRPr="00BF695C">
        <w:rPr>
          <w:rFonts w:asciiTheme="minorHAnsi" w:hAnsiTheme="minorHAnsi" w:cstheme="minorHAnsi"/>
          <w:spacing w:val="4"/>
          <w:sz w:val="22"/>
          <w:szCs w:val="22"/>
        </w:rPr>
        <w:t xml:space="preserve"> </w:t>
      </w:r>
      <w:r w:rsidRPr="00BF695C">
        <w:rPr>
          <w:rFonts w:asciiTheme="minorHAnsi" w:hAnsiTheme="minorHAnsi" w:cstheme="minorHAnsi"/>
          <w:sz w:val="22"/>
          <w:szCs w:val="22"/>
        </w:rPr>
        <w:t xml:space="preserve">a </w:t>
      </w:r>
      <w:r w:rsidRPr="00BF695C">
        <w:rPr>
          <w:rFonts w:asciiTheme="minorHAnsi" w:hAnsiTheme="minorHAnsi" w:cstheme="minorHAnsi"/>
          <w:spacing w:val="1"/>
          <w:sz w:val="22"/>
          <w:szCs w:val="22"/>
        </w:rPr>
        <w:t>s</w:t>
      </w:r>
      <w:r w:rsidRPr="00BF695C">
        <w:rPr>
          <w:rFonts w:asciiTheme="minorHAnsi" w:hAnsiTheme="minorHAnsi" w:cstheme="minorHAnsi"/>
          <w:sz w:val="22"/>
          <w:szCs w:val="22"/>
        </w:rPr>
        <w:t>olici</w:t>
      </w:r>
      <w:r w:rsidRPr="00BF695C">
        <w:rPr>
          <w:rFonts w:asciiTheme="minorHAnsi" w:hAnsiTheme="minorHAnsi" w:cstheme="minorHAnsi"/>
          <w:spacing w:val="-2"/>
          <w:sz w:val="22"/>
          <w:szCs w:val="22"/>
        </w:rPr>
        <w:t>t</w:t>
      </w:r>
      <w:r w:rsidRPr="00BF695C">
        <w:rPr>
          <w:rFonts w:asciiTheme="minorHAnsi" w:hAnsiTheme="minorHAnsi" w:cstheme="minorHAnsi"/>
          <w:spacing w:val="1"/>
          <w:sz w:val="22"/>
          <w:szCs w:val="22"/>
        </w:rPr>
        <w:t>a</w:t>
      </w:r>
      <w:r w:rsidRPr="00BF695C">
        <w:rPr>
          <w:rFonts w:asciiTheme="minorHAnsi" w:hAnsiTheme="minorHAnsi" w:cstheme="minorHAnsi"/>
          <w:sz w:val="22"/>
          <w:szCs w:val="22"/>
        </w:rPr>
        <w:t>ção</w:t>
      </w:r>
      <w:r w:rsidRPr="00BF695C">
        <w:rPr>
          <w:rFonts w:asciiTheme="minorHAnsi" w:hAnsiTheme="minorHAnsi" w:cstheme="minorHAnsi"/>
          <w:spacing w:val="12"/>
          <w:sz w:val="22"/>
          <w:szCs w:val="22"/>
        </w:rPr>
        <w:t xml:space="preserve"> </w:t>
      </w:r>
      <w:r w:rsidRPr="00BF695C">
        <w:rPr>
          <w:rFonts w:asciiTheme="minorHAnsi" w:hAnsiTheme="minorHAnsi" w:cstheme="minorHAnsi"/>
          <w:sz w:val="22"/>
          <w:szCs w:val="22"/>
        </w:rPr>
        <w:t>da</w:t>
      </w:r>
      <w:r w:rsidRPr="00BF695C">
        <w:rPr>
          <w:rFonts w:asciiTheme="minorHAnsi" w:hAnsiTheme="minorHAnsi" w:cstheme="minorHAnsi"/>
          <w:spacing w:val="3"/>
          <w:sz w:val="22"/>
          <w:szCs w:val="22"/>
        </w:rPr>
        <w:t xml:space="preserve"> </w:t>
      </w:r>
      <w:r w:rsidRPr="00BF695C">
        <w:rPr>
          <w:rFonts w:asciiTheme="minorHAnsi" w:hAnsiTheme="minorHAnsi" w:cstheme="minorHAnsi"/>
          <w:spacing w:val="1"/>
          <w:w w:val="101"/>
          <w:sz w:val="22"/>
          <w:szCs w:val="22"/>
        </w:rPr>
        <w:t>u</w:t>
      </w:r>
      <w:r w:rsidRPr="00BF695C">
        <w:rPr>
          <w:rFonts w:asciiTheme="minorHAnsi" w:hAnsiTheme="minorHAnsi" w:cstheme="minorHAnsi"/>
          <w:w w:val="101"/>
          <w:sz w:val="22"/>
          <w:szCs w:val="22"/>
        </w:rPr>
        <w:t>nidade r</w:t>
      </w:r>
      <w:r w:rsidRPr="00BF695C">
        <w:rPr>
          <w:rFonts w:asciiTheme="minorHAnsi" w:hAnsiTheme="minorHAnsi" w:cstheme="minorHAnsi"/>
          <w:spacing w:val="1"/>
          <w:w w:val="101"/>
          <w:sz w:val="22"/>
          <w:szCs w:val="22"/>
        </w:rPr>
        <w:t>e</w:t>
      </w:r>
      <w:r w:rsidRPr="00BF695C">
        <w:rPr>
          <w:rFonts w:asciiTheme="minorHAnsi" w:hAnsiTheme="minorHAnsi" w:cstheme="minorHAnsi"/>
          <w:w w:val="101"/>
          <w:sz w:val="22"/>
          <w:szCs w:val="22"/>
        </w:rPr>
        <w:t>quisitant</w:t>
      </w:r>
      <w:r w:rsidRPr="00BF695C">
        <w:rPr>
          <w:rFonts w:asciiTheme="minorHAnsi" w:hAnsiTheme="minorHAnsi" w:cstheme="minorHAnsi"/>
          <w:spacing w:val="1"/>
          <w:w w:val="101"/>
          <w:sz w:val="22"/>
          <w:szCs w:val="22"/>
        </w:rPr>
        <w:t>e.</w:t>
      </w:r>
    </w:p>
    <w:p w:rsidR="007F7F1A" w:rsidRPr="00BF695C" w:rsidRDefault="007F7F1A" w:rsidP="00A64B1C">
      <w:pPr>
        <w:pStyle w:val="PargrafodaLista"/>
        <w:numPr>
          <w:ilvl w:val="0"/>
          <w:numId w:val="5"/>
        </w:numPr>
        <w:pBdr>
          <w:bottom w:val="single" w:sz="4" w:space="1" w:color="auto"/>
        </w:pBdr>
        <w:tabs>
          <w:tab w:val="left" w:pos="284"/>
          <w:tab w:val="left" w:pos="567"/>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DO RECEBIMENTO DO OBJETO</w:t>
      </w:r>
    </w:p>
    <w:p w:rsidR="00C802A0" w:rsidRPr="00BF695C" w:rsidRDefault="007F7F1A" w:rsidP="00351E2C">
      <w:pPr>
        <w:pStyle w:val="PargrafodaLista"/>
        <w:numPr>
          <w:ilvl w:val="0"/>
          <w:numId w:val="11"/>
        </w:numPr>
        <w:spacing w:line="276" w:lineRule="auto"/>
        <w:jc w:val="both"/>
        <w:rPr>
          <w:rFonts w:asciiTheme="minorHAnsi" w:hAnsiTheme="minorHAnsi" w:cstheme="minorHAnsi"/>
          <w:vanish/>
          <w:sz w:val="22"/>
          <w:szCs w:val="22"/>
        </w:rPr>
      </w:pPr>
      <w:r w:rsidRPr="00BF695C">
        <w:rPr>
          <w:rFonts w:asciiTheme="minorHAnsi" w:hAnsiTheme="minorHAnsi" w:cstheme="minorHAnsi"/>
          <w:sz w:val="22"/>
          <w:szCs w:val="22"/>
        </w:rPr>
        <w:t>O(s) objeto(s) serão recebidos</w:t>
      </w:r>
    </w:p>
    <w:p w:rsidR="00C802A0" w:rsidRPr="00BF695C" w:rsidRDefault="00C802A0" w:rsidP="00A64B1C">
      <w:pPr>
        <w:pStyle w:val="PargrafodaLista"/>
        <w:numPr>
          <w:ilvl w:val="0"/>
          <w:numId w:val="11"/>
        </w:numPr>
        <w:spacing w:line="276" w:lineRule="auto"/>
        <w:jc w:val="both"/>
        <w:rPr>
          <w:rFonts w:asciiTheme="minorHAnsi" w:hAnsiTheme="minorHAnsi" w:cstheme="minorHAnsi"/>
          <w:vanish/>
          <w:sz w:val="22"/>
          <w:szCs w:val="22"/>
        </w:rPr>
      </w:pPr>
    </w:p>
    <w:p w:rsidR="00C802A0" w:rsidRPr="00BF695C" w:rsidRDefault="00C802A0" w:rsidP="00A64B1C">
      <w:pPr>
        <w:pStyle w:val="PargrafodaLista"/>
        <w:numPr>
          <w:ilvl w:val="1"/>
          <w:numId w:val="11"/>
        </w:numPr>
        <w:spacing w:line="276" w:lineRule="auto"/>
        <w:jc w:val="both"/>
        <w:rPr>
          <w:rFonts w:asciiTheme="minorHAnsi" w:hAnsiTheme="minorHAnsi" w:cstheme="minorHAnsi"/>
          <w:vanish/>
          <w:sz w:val="22"/>
          <w:szCs w:val="22"/>
        </w:rPr>
      </w:pPr>
    </w:p>
    <w:p w:rsidR="007F7F1A" w:rsidRPr="00BF695C" w:rsidRDefault="00BF695C" w:rsidP="00A64B1C">
      <w:pPr>
        <w:pStyle w:val="PargrafodaLista"/>
        <w:numPr>
          <w:ilvl w:val="2"/>
          <w:numId w:val="11"/>
        </w:numPr>
        <w:spacing w:line="276" w:lineRule="auto"/>
        <w:ind w:hanging="578"/>
        <w:jc w:val="both"/>
        <w:rPr>
          <w:rFonts w:asciiTheme="minorHAnsi" w:hAnsiTheme="minorHAnsi" w:cstheme="minorHAnsi"/>
          <w:sz w:val="22"/>
          <w:szCs w:val="22"/>
        </w:rPr>
      </w:pPr>
      <w:r>
        <w:rPr>
          <w:rFonts w:asciiTheme="minorHAnsi" w:hAnsiTheme="minorHAnsi" w:cstheme="minorHAnsi"/>
          <w:sz w:val="22"/>
          <w:szCs w:val="22"/>
        </w:rPr>
        <w:t xml:space="preserve"> p</w:t>
      </w:r>
      <w:r w:rsidR="007F7F1A" w:rsidRPr="00BF695C">
        <w:rPr>
          <w:rFonts w:asciiTheme="minorHAnsi" w:hAnsiTheme="minorHAnsi" w:cstheme="minorHAnsi"/>
          <w:sz w:val="22"/>
          <w:szCs w:val="22"/>
        </w:rPr>
        <w:t>elo servidor responsável no ato da entrega;</w:t>
      </w:r>
    </w:p>
    <w:p w:rsidR="007F7F1A" w:rsidRPr="00BF695C" w:rsidRDefault="007F7F1A" w:rsidP="00A64B1C">
      <w:pPr>
        <w:pStyle w:val="Default"/>
        <w:numPr>
          <w:ilvl w:val="0"/>
          <w:numId w:val="7"/>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b/>
          <w:sz w:val="22"/>
          <w:szCs w:val="22"/>
        </w:rPr>
        <w:t>Provisoriamente</w:t>
      </w:r>
      <w:r w:rsidRPr="00BF695C">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BF695C" w:rsidRDefault="00283E55" w:rsidP="00A64B1C">
      <w:pPr>
        <w:pStyle w:val="Default"/>
        <w:numPr>
          <w:ilvl w:val="0"/>
          <w:numId w:val="7"/>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b/>
          <w:sz w:val="22"/>
          <w:szCs w:val="22"/>
        </w:rPr>
        <w:t>Definitivamente</w:t>
      </w:r>
      <w:r w:rsidRPr="00BF695C">
        <w:rPr>
          <w:rFonts w:asciiTheme="minorHAnsi" w:hAnsiTheme="minorHAnsi" w:cstheme="minorHAnsi"/>
          <w:sz w:val="22"/>
          <w:szCs w:val="22"/>
        </w:rPr>
        <w:t xml:space="preserve">, após a verificação da qualidade e quantidade do material e </w:t>
      </w:r>
      <w:r w:rsidR="00A112C9" w:rsidRPr="00BF695C">
        <w:rPr>
          <w:rFonts w:asciiTheme="minorHAnsi" w:hAnsiTheme="minorHAnsi" w:cstheme="minorHAnsi"/>
          <w:sz w:val="22"/>
          <w:szCs w:val="22"/>
        </w:rPr>
        <w:t>consequente</w:t>
      </w:r>
      <w:r w:rsidRPr="00BF695C">
        <w:rPr>
          <w:rFonts w:asciiTheme="minorHAnsi" w:hAnsiTheme="minorHAnsi" w:cstheme="minorHAnsi"/>
          <w:sz w:val="22"/>
          <w:szCs w:val="22"/>
        </w:rPr>
        <w:t xml:space="preserve"> aceitação, no prazo de até 05 (cinco) dia úteis. Só então será atestada a nota fiscal. </w:t>
      </w:r>
    </w:p>
    <w:p w:rsidR="00283E55" w:rsidRPr="00BF695C" w:rsidRDefault="00283E55" w:rsidP="00A64B1C">
      <w:pPr>
        <w:pStyle w:val="PargrafodaLista"/>
        <w:numPr>
          <w:ilvl w:val="1"/>
          <w:numId w:val="5"/>
        </w:numPr>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BF695C" w:rsidRDefault="00230705" w:rsidP="00A64B1C">
      <w:pPr>
        <w:pStyle w:val="PargrafodaLista"/>
        <w:numPr>
          <w:ilvl w:val="1"/>
          <w:numId w:val="4"/>
        </w:numPr>
        <w:spacing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O ato de recebimento dos </w:t>
      </w:r>
      <w:r w:rsidR="00141CD2" w:rsidRPr="00BF695C">
        <w:rPr>
          <w:rFonts w:asciiTheme="minorHAnsi" w:eastAsia="Calibri" w:hAnsiTheme="minorHAnsi" w:cstheme="minorHAnsi"/>
          <w:sz w:val="22"/>
          <w:szCs w:val="22"/>
        </w:rPr>
        <w:t>materiais</w:t>
      </w:r>
      <w:r w:rsidRPr="00BF695C">
        <w:rPr>
          <w:rFonts w:asciiTheme="minorHAnsi" w:eastAsia="Calibri" w:hAnsiTheme="minorHAnsi" w:cstheme="minorHAns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BF695C" w:rsidRDefault="00230705" w:rsidP="00A64B1C">
      <w:pPr>
        <w:pStyle w:val="PargrafodaLista"/>
        <w:numPr>
          <w:ilvl w:val="1"/>
          <w:numId w:val="5"/>
        </w:numPr>
        <w:spacing w:line="276" w:lineRule="auto"/>
        <w:ind w:left="567" w:hanging="567"/>
        <w:jc w:val="both"/>
        <w:rPr>
          <w:rFonts w:asciiTheme="minorHAnsi" w:hAnsiTheme="minorHAnsi" w:cstheme="minorHAnsi"/>
          <w:sz w:val="22"/>
          <w:szCs w:val="22"/>
        </w:rPr>
      </w:pPr>
      <w:r w:rsidRPr="00BF695C">
        <w:rPr>
          <w:rFonts w:asciiTheme="minorHAnsi" w:eastAsia="Calibri" w:hAnsiTheme="minorHAnsi" w:cstheme="minorHAnsi"/>
          <w:sz w:val="22"/>
          <w:szCs w:val="22"/>
        </w:rPr>
        <w:t xml:space="preserve">Os </w:t>
      </w:r>
      <w:r w:rsidR="00141CD2" w:rsidRPr="00BF695C">
        <w:rPr>
          <w:rFonts w:asciiTheme="minorHAnsi" w:eastAsia="Calibri" w:hAnsiTheme="minorHAnsi" w:cstheme="minorHAnsi"/>
          <w:sz w:val="22"/>
          <w:szCs w:val="22"/>
        </w:rPr>
        <w:t>materiais</w:t>
      </w:r>
      <w:r w:rsidRPr="00BF695C">
        <w:rPr>
          <w:rFonts w:asciiTheme="minorHAnsi" w:eastAsia="Calibri" w:hAnsiTheme="minorHAnsi" w:cstheme="minorHAnsi"/>
          <w:sz w:val="22"/>
          <w:szCs w:val="22"/>
        </w:rPr>
        <w:t xml:space="preserve"> deverão atender aos dispositivos da Lei nº 8.078/90 (Código de Defesa do Consumidor) e às demais legislaç</w:t>
      </w:r>
      <w:r w:rsidR="00D2159C" w:rsidRPr="00BF695C">
        <w:rPr>
          <w:rFonts w:asciiTheme="minorHAnsi" w:eastAsia="Calibri" w:hAnsiTheme="minorHAnsi" w:cstheme="minorHAnsi"/>
          <w:sz w:val="22"/>
          <w:szCs w:val="22"/>
        </w:rPr>
        <w:t>ões</w:t>
      </w:r>
      <w:r w:rsidRPr="00BF695C">
        <w:rPr>
          <w:rFonts w:asciiTheme="minorHAnsi" w:eastAsia="Calibri" w:hAnsiTheme="minorHAnsi" w:cstheme="minorHAnsi"/>
          <w:sz w:val="22"/>
          <w:szCs w:val="22"/>
        </w:rPr>
        <w:t xml:space="preserve"> pertinentes</w:t>
      </w:r>
      <w:r w:rsidR="00821F29" w:rsidRPr="00BF695C">
        <w:rPr>
          <w:rFonts w:asciiTheme="minorHAnsi" w:eastAsia="Calibri" w:hAnsiTheme="minorHAnsi" w:cstheme="minorHAnsi"/>
          <w:sz w:val="22"/>
          <w:szCs w:val="22"/>
        </w:rPr>
        <w:t>.</w:t>
      </w:r>
    </w:p>
    <w:p w:rsidR="00223F7F" w:rsidRPr="00BF695C" w:rsidRDefault="00223F7F" w:rsidP="001B7662">
      <w:pPr>
        <w:pStyle w:val="PargrafodaLista"/>
        <w:numPr>
          <w:ilvl w:val="0"/>
          <w:numId w:val="5"/>
        </w:numPr>
        <w:pBdr>
          <w:bottom w:val="single" w:sz="4" w:space="1" w:color="auto"/>
        </w:pBdr>
        <w:tabs>
          <w:tab w:val="left" w:pos="284"/>
          <w:tab w:val="left" w:pos="567"/>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DA GARANTIA</w:t>
      </w:r>
    </w:p>
    <w:p w:rsidR="00223F7F" w:rsidRPr="00BF695C" w:rsidRDefault="00223F7F" w:rsidP="00A64B1C">
      <w:pPr>
        <w:pStyle w:val="PargrafodaLista"/>
        <w:numPr>
          <w:ilvl w:val="1"/>
          <w:numId w:val="5"/>
        </w:numPr>
        <w:tabs>
          <w:tab w:val="left" w:pos="567"/>
        </w:tabs>
        <w:spacing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Contratada fica obrigada a fornecer garantia de no mínimo 01 (um) ano, ou maior se assim o for pelo fabricante, contados da data da entrega do item correspondente à Ordem de Fornecimento e aceitação definitiva dos materiais.</w:t>
      </w:r>
    </w:p>
    <w:p w:rsidR="00223F7F" w:rsidRPr="00BF695C" w:rsidRDefault="00223F7F" w:rsidP="00A64B1C">
      <w:pPr>
        <w:pStyle w:val="PargrafodaLista"/>
        <w:pBdr>
          <w:bottom w:val="single" w:sz="4" w:space="1" w:color="auto"/>
        </w:pBdr>
        <w:tabs>
          <w:tab w:val="left" w:pos="284"/>
          <w:tab w:val="left" w:pos="567"/>
        </w:tabs>
        <w:spacing w:line="276" w:lineRule="auto"/>
        <w:ind w:left="0"/>
        <w:jc w:val="both"/>
        <w:rPr>
          <w:rFonts w:asciiTheme="minorHAnsi" w:hAnsiTheme="minorHAnsi" w:cstheme="minorHAnsi"/>
          <w:b/>
          <w:sz w:val="22"/>
          <w:szCs w:val="22"/>
        </w:rPr>
      </w:pPr>
      <w:r w:rsidRPr="00BF695C">
        <w:rPr>
          <w:rFonts w:asciiTheme="minorHAnsi" w:hAnsiTheme="minorHAnsi" w:cstheme="minorHAnsi"/>
          <w:b/>
          <w:sz w:val="22"/>
          <w:szCs w:val="22"/>
        </w:rPr>
        <w:t xml:space="preserve"> </w:t>
      </w:r>
    </w:p>
    <w:p w:rsidR="00C26C41" w:rsidRPr="00BF695C" w:rsidRDefault="00C26C41" w:rsidP="00A64B1C">
      <w:pPr>
        <w:pStyle w:val="PargrafodaLista"/>
        <w:numPr>
          <w:ilvl w:val="0"/>
          <w:numId w:val="5"/>
        </w:numPr>
        <w:pBdr>
          <w:bottom w:val="single" w:sz="4" w:space="1" w:color="auto"/>
        </w:pBdr>
        <w:tabs>
          <w:tab w:val="left" w:pos="284"/>
          <w:tab w:val="left" w:pos="567"/>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 xml:space="preserve">DA HABILITAÇÃO </w:t>
      </w:r>
    </w:p>
    <w:p w:rsidR="00AE1C16" w:rsidRPr="00BF695C" w:rsidRDefault="00AE1C16" w:rsidP="00A64B1C">
      <w:pPr>
        <w:pStyle w:val="PargrafodaLista"/>
        <w:numPr>
          <w:ilvl w:val="1"/>
          <w:numId w:val="5"/>
        </w:numPr>
        <w:spacing w:line="276" w:lineRule="auto"/>
        <w:ind w:left="567" w:hanging="567"/>
        <w:jc w:val="both"/>
        <w:rPr>
          <w:rFonts w:asciiTheme="minorHAnsi" w:hAnsiTheme="minorHAnsi" w:cstheme="minorHAnsi"/>
          <w:b/>
          <w:sz w:val="22"/>
          <w:szCs w:val="22"/>
        </w:rPr>
      </w:pPr>
      <w:r w:rsidRPr="00BF695C">
        <w:rPr>
          <w:rFonts w:asciiTheme="minorHAnsi" w:hAnsiTheme="minorHAnsi" w:cstheme="minorHAnsi"/>
          <w:sz w:val="22"/>
          <w:szCs w:val="22"/>
        </w:rPr>
        <w:t xml:space="preserve">As licitantes deverão apresentar no mínimo um atestado </w:t>
      </w:r>
      <w:r w:rsidR="00CB2311" w:rsidRPr="00BF695C">
        <w:rPr>
          <w:rFonts w:asciiTheme="minorHAnsi" w:hAnsiTheme="minorHAnsi" w:cstheme="minorHAnsi"/>
          <w:sz w:val="22"/>
          <w:szCs w:val="22"/>
        </w:rPr>
        <w:t xml:space="preserve">assinado e carimbado </w:t>
      </w:r>
      <w:r w:rsidR="00446EE9" w:rsidRPr="00BF695C">
        <w:rPr>
          <w:rFonts w:asciiTheme="minorHAnsi" w:hAnsiTheme="minorHAnsi" w:cstheme="minorHAnsi"/>
          <w:sz w:val="22"/>
          <w:szCs w:val="22"/>
        </w:rPr>
        <w:t>emitido</w:t>
      </w:r>
      <w:r w:rsidRPr="00BF695C">
        <w:rPr>
          <w:rFonts w:asciiTheme="minorHAnsi" w:hAnsiTheme="minorHAnsi" w:cstheme="minorHAnsi"/>
          <w:sz w:val="22"/>
          <w:szCs w:val="22"/>
        </w:rPr>
        <w:t xml:space="preserve"> por pessoa jurídica de direito público ou privado, que comprove que a mesma </w:t>
      </w:r>
      <w:r w:rsidR="00142090" w:rsidRPr="00BF695C">
        <w:rPr>
          <w:rFonts w:asciiTheme="minorHAnsi" w:hAnsiTheme="minorHAnsi" w:cstheme="minorHAnsi"/>
          <w:sz w:val="22"/>
          <w:szCs w:val="22"/>
        </w:rPr>
        <w:t>forneceu</w:t>
      </w:r>
      <w:r w:rsidRPr="00BF695C">
        <w:rPr>
          <w:rFonts w:asciiTheme="minorHAnsi" w:hAnsiTheme="minorHAnsi" w:cstheme="minorHAnsi"/>
          <w:sz w:val="22"/>
          <w:szCs w:val="22"/>
        </w:rPr>
        <w:t xml:space="preserve"> ou está </w:t>
      </w:r>
      <w:r w:rsidR="00142090" w:rsidRPr="00BF695C">
        <w:rPr>
          <w:rFonts w:asciiTheme="minorHAnsi" w:hAnsiTheme="minorHAnsi" w:cstheme="minorHAnsi"/>
          <w:sz w:val="22"/>
          <w:szCs w:val="22"/>
        </w:rPr>
        <w:t>fornece</w:t>
      </w:r>
      <w:r w:rsidRPr="00BF695C">
        <w:rPr>
          <w:rFonts w:asciiTheme="minorHAnsi" w:hAnsiTheme="minorHAnsi" w:cstheme="minorHAnsi"/>
          <w:sz w:val="22"/>
          <w:szCs w:val="22"/>
        </w:rPr>
        <w:t xml:space="preserve">ndo, de maneira satisfatória, </w:t>
      </w:r>
      <w:r w:rsidR="00223F7F" w:rsidRPr="00BF695C">
        <w:rPr>
          <w:rFonts w:asciiTheme="minorHAnsi" w:hAnsiTheme="minorHAnsi" w:cstheme="minorHAnsi"/>
          <w:b/>
          <w:sz w:val="22"/>
          <w:szCs w:val="22"/>
        </w:rPr>
        <w:t>Armários e Estantes de aço</w:t>
      </w:r>
      <w:r w:rsidR="00A22272" w:rsidRPr="00BF695C">
        <w:rPr>
          <w:rFonts w:asciiTheme="minorHAnsi" w:hAnsiTheme="minorHAnsi" w:cstheme="minorHAnsi"/>
          <w:b/>
          <w:sz w:val="22"/>
          <w:szCs w:val="22"/>
        </w:rPr>
        <w:t>.</w:t>
      </w:r>
    </w:p>
    <w:p w:rsidR="00C26C41"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DAS OBRIGAÇÕES</w:t>
      </w:r>
    </w:p>
    <w:p w:rsidR="00C26C41" w:rsidRPr="00BF695C" w:rsidRDefault="00C26C41" w:rsidP="00A64B1C">
      <w:pPr>
        <w:pStyle w:val="PargrafodaLista"/>
        <w:numPr>
          <w:ilvl w:val="1"/>
          <w:numId w:val="5"/>
        </w:numPr>
        <w:spacing w:line="276" w:lineRule="auto"/>
        <w:ind w:left="567" w:hanging="567"/>
        <w:jc w:val="both"/>
        <w:rPr>
          <w:rFonts w:asciiTheme="minorHAnsi" w:hAnsiTheme="minorHAnsi" w:cstheme="minorHAnsi"/>
          <w:b/>
          <w:sz w:val="22"/>
          <w:szCs w:val="22"/>
        </w:rPr>
      </w:pPr>
      <w:r w:rsidRPr="00BF695C">
        <w:rPr>
          <w:rFonts w:asciiTheme="minorHAnsi" w:hAnsiTheme="minorHAnsi" w:cstheme="minorHAnsi"/>
          <w:b/>
          <w:sz w:val="22"/>
          <w:szCs w:val="22"/>
        </w:rPr>
        <w:t>Da Contratada</w:t>
      </w:r>
    </w:p>
    <w:p w:rsidR="00C26C41" w:rsidRPr="00BF695C" w:rsidRDefault="00C26C41"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Assinar a ARP em até 05 (cinco) dias contados da convocação para sua formalização pela Contratante.</w:t>
      </w:r>
    </w:p>
    <w:p w:rsidR="00C26C41" w:rsidRPr="00BF695C" w:rsidRDefault="00C26C41"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Atender a todos os pedidos efetuados durante a vigência da Ata no limite do quantitativo registrado;</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color w:val="auto"/>
          <w:sz w:val="22"/>
          <w:szCs w:val="22"/>
        </w:rPr>
      </w:pPr>
      <w:r w:rsidRPr="00BF695C">
        <w:rPr>
          <w:rFonts w:asciiTheme="minorHAnsi" w:hAnsiTheme="minorHAnsi" w:cstheme="minorHAnsi"/>
          <w:color w:val="auto"/>
          <w:sz w:val="22"/>
          <w:szCs w:val="22"/>
        </w:rPr>
        <w:lastRenderedPageBreak/>
        <w:t>Entregar o objeto deste Termo de Referência no</w:t>
      </w:r>
      <w:r w:rsidR="00033806" w:rsidRPr="00BF695C">
        <w:rPr>
          <w:rFonts w:asciiTheme="minorHAnsi" w:hAnsiTheme="minorHAnsi" w:cstheme="minorHAnsi"/>
          <w:color w:val="auto"/>
          <w:sz w:val="22"/>
          <w:szCs w:val="22"/>
        </w:rPr>
        <w:t>s</w:t>
      </w:r>
      <w:r w:rsidRPr="00BF695C">
        <w:rPr>
          <w:rFonts w:asciiTheme="minorHAnsi" w:hAnsiTheme="minorHAnsi" w:cstheme="minorHAnsi"/>
          <w:color w:val="auto"/>
          <w:sz w:val="22"/>
          <w:szCs w:val="22"/>
        </w:rPr>
        <w:t xml:space="preserve"> endereço</w:t>
      </w:r>
      <w:r w:rsidR="00033806" w:rsidRPr="00BF695C">
        <w:rPr>
          <w:rFonts w:asciiTheme="minorHAnsi" w:hAnsiTheme="minorHAnsi" w:cstheme="minorHAnsi"/>
          <w:color w:val="auto"/>
          <w:sz w:val="22"/>
          <w:szCs w:val="22"/>
        </w:rPr>
        <w:t>s</w:t>
      </w:r>
      <w:r w:rsidRPr="00BF695C">
        <w:rPr>
          <w:rFonts w:asciiTheme="minorHAnsi" w:hAnsiTheme="minorHAnsi" w:cstheme="minorHAnsi"/>
          <w:color w:val="auto"/>
          <w:sz w:val="22"/>
          <w:szCs w:val="22"/>
        </w:rPr>
        <w:t xml:space="preserve"> constante no </w:t>
      </w:r>
      <w:r w:rsidR="00033806" w:rsidRPr="00BF695C">
        <w:rPr>
          <w:rFonts w:asciiTheme="minorHAnsi" w:hAnsiTheme="minorHAnsi" w:cstheme="minorHAnsi"/>
          <w:color w:val="auto"/>
          <w:sz w:val="22"/>
          <w:szCs w:val="22"/>
        </w:rPr>
        <w:t xml:space="preserve">anexo II </w:t>
      </w:r>
      <w:r w:rsidRPr="00BF695C">
        <w:rPr>
          <w:rFonts w:asciiTheme="minorHAnsi" w:hAnsiTheme="minorHAnsi" w:cstheme="minorHAnsi"/>
          <w:color w:val="auto"/>
          <w:sz w:val="22"/>
          <w:szCs w:val="22"/>
        </w:rPr>
        <w:t xml:space="preserve">deste documento, dentro do prazo estabelecido no item </w:t>
      </w:r>
      <w:r w:rsidR="00FC7432" w:rsidRPr="00BF695C">
        <w:rPr>
          <w:rFonts w:asciiTheme="minorHAnsi" w:hAnsiTheme="minorHAnsi" w:cstheme="minorHAnsi"/>
          <w:color w:val="auto"/>
          <w:sz w:val="22"/>
          <w:szCs w:val="22"/>
        </w:rPr>
        <w:t>6</w:t>
      </w:r>
      <w:r w:rsidRPr="00BF695C">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Efetuar a entrega do</w:t>
      </w:r>
      <w:r w:rsidR="00FC7432" w:rsidRPr="00BF695C">
        <w:rPr>
          <w:rFonts w:asciiTheme="minorHAnsi" w:hAnsiTheme="minorHAnsi" w:cstheme="minorHAnsi"/>
          <w:sz w:val="22"/>
          <w:szCs w:val="22"/>
        </w:rPr>
        <w:t xml:space="preserve"> objeto</w:t>
      </w:r>
      <w:r w:rsidRPr="00BF695C">
        <w:rPr>
          <w:rFonts w:asciiTheme="minorHAnsi" w:hAnsiTheme="minorHAnsi" w:cstheme="minorHAnsi"/>
          <w:sz w:val="22"/>
          <w:szCs w:val="22"/>
        </w:rPr>
        <w:t xml:space="preserve"> em perfeitas condições de uso, em estrita observância às especificações deste Termo de Referência;</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w:t>
      </w:r>
      <w:r w:rsidR="00222AE4" w:rsidRPr="00BF695C">
        <w:rPr>
          <w:rFonts w:asciiTheme="minorHAnsi" w:hAnsiTheme="minorHAnsi" w:cstheme="minorHAnsi"/>
          <w:sz w:val="22"/>
          <w:szCs w:val="22"/>
        </w:rPr>
        <w:t xml:space="preserve">ntregar </w:t>
      </w:r>
      <w:r w:rsidRPr="00BF695C">
        <w:rPr>
          <w:rFonts w:asciiTheme="minorHAnsi" w:hAnsiTheme="minorHAnsi" w:cstheme="minorHAnsi"/>
          <w:sz w:val="22"/>
          <w:szCs w:val="22"/>
        </w:rPr>
        <w:t xml:space="preserve">o objeto </w:t>
      </w:r>
      <w:r w:rsidR="0060259D" w:rsidRPr="00BF695C">
        <w:rPr>
          <w:rFonts w:asciiTheme="minorHAnsi" w:hAnsiTheme="minorHAnsi" w:cstheme="minorHAnsi"/>
          <w:sz w:val="22"/>
          <w:szCs w:val="22"/>
        </w:rPr>
        <w:t xml:space="preserve">da contratação </w:t>
      </w:r>
      <w:r w:rsidRPr="00BF695C">
        <w:rPr>
          <w:rFonts w:asciiTheme="minorHAnsi" w:hAnsiTheme="minorHAnsi" w:cstheme="minorHAnsi"/>
          <w:sz w:val="22"/>
          <w:szCs w:val="22"/>
        </w:rPr>
        <w:t>nas condições pactuadas neste documento;</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Providenciar a correção das deficiências, falhas ou irregularidades constatadas pela </w:t>
      </w:r>
      <w:r w:rsidR="00FC7432" w:rsidRPr="00BF695C">
        <w:rPr>
          <w:rFonts w:asciiTheme="minorHAnsi" w:hAnsiTheme="minorHAnsi" w:cstheme="minorHAnsi"/>
          <w:sz w:val="22"/>
          <w:szCs w:val="22"/>
        </w:rPr>
        <w:t xml:space="preserve">Contratante </w:t>
      </w:r>
      <w:r w:rsidRPr="00BF695C">
        <w:rPr>
          <w:rFonts w:asciiTheme="minorHAnsi" w:hAnsiTheme="minorHAnsi" w:cstheme="minorHAnsi"/>
          <w:sz w:val="22"/>
          <w:szCs w:val="22"/>
        </w:rPr>
        <w:t>na entrega do</w:t>
      </w:r>
      <w:r w:rsidR="00FC7432" w:rsidRPr="00BF695C">
        <w:rPr>
          <w:rFonts w:asciiTheme="minorHAnsi" w:hAnsiTheme="minorHAnsi" w:cstheme="minorHAnsi"/>
          <w:sz w:val="22"/>
          <w:szCs w:val="22"/>
        </w:rPr>
        <w:t xml:space="preserve"> objeto</w:t>
      </w:r>
      <w:r w:rsidRPr="00BF695C">
        <w:rPr>
          <w:rFonts w:asciiTheme="minorHAnsi" w:hAnsiTheme="minorHAnsi" w:cstheme="minorHAnsi"/>
          <w:sz w:val="22"/>
          <w:szCs w:val="22"/>
        </w:rPr>
        <w:t>;</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Responder por danos causados diretamente à </w:t>
      </w:r>
      <w:r w:rsidR="00FC7432" w:rsidRPr="00BF695C">
        <w:rPr>
          <w:rFonts w:asciiTheme="minorHAnsi" w:hAnsiTheme="minorHAnsi" w:cstheme="minorHAnsi"/>
          <w:sz w:val="22"/>
          <w:szCs w:val="22"/>
        </w:rPr>
        <w:t xml:space="preserve">Contratante </w:t>
      </w:r>
      <w:r w:rsidRPr="00BF695C">
        <w:rPr>
          <w:rFonts w:asciiTheme="minorHAnsi" w:hAnsiTheme="minorHAnsi" w:cstheme="minorHAnsi"/>
          <w:sz w:val="22"/>
          <w:szCs w:val="22"/>
        </w:rPr>
        <w:t xml:space="preserve">ou a terceiros, decorrentes de sua culpa ou dolo, quando da execução </w:t>
      </w:r>
      <w:r w:rsidR="008E7DD6" w:rsidRPr="00BF695C">
        <w:rPr>
          <w:rFonts w:asciiTheme="minorHAnsi" w:hAnsiTheme="minorHAnsi" w:cstheme="minorHAnsi"/>
          <w:sz w:val="22"/>
          <w:szCs w:val="22"/>
        </w:rPr>
        <w:t>contratual</w:t>
      </w:r>
      <w:r w:rsidRPr="00BF695C">
        <w:rPr>
          <w:rFonts w:asciiTheme="minorHAnsi" w:hAnsiTheme="minorHAnsi" w:cstheme="minorHAnsi"/>
          <w:sz w:val="22"/>
          <w:szCs w:val="22"/>
        </w:rPr>
        <w:t>;</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Acatar as orientações da </w:t>
      </w:r>
      <w:r w:rsidR="00FC7432" w:rsidRPr="00BF695C">
        <w:rPr>
          <w:rFonts w:asciiTheme="minorHAnsi" w:hAnsiTheme="minorHAnsi" w:cstheme="minorHAnsi"/>
          <w:sz w:val="22"/>
          <w:szCs w:val="22"/>
        </w:rPr>
        <w:t>Contratante</w:t>
      </w:r>
      <w:r w:rsidRPr="00BF695C">
        <w:rPr>
          <w:rFonts w:asciiTheme="minorHAnsi" w:hAnsiTheme="minorHAnsi" w:cstheme="minorHAnsi"/>
          <w:sz w:val="22"/>
          <w:szCs w:val="22"/>
        </w:rPr>
        <w:t>, sujeitando-se a mais ampla e irrestrita fiscalização, prestando esclarecimentos solicitados e atendendo às reclamações formuladas;</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Manter todas as condições de habilitação aferidas no processo de contratação durante a </w:t>
      </w:r>
      <w:r w:rsidR="000351B4" w:rsidRPr="00BF695C">
        <w:rPr>
          <w:rFonts w:asciiTheme="minorHAnsi" w:hAnsiTheme="minorHAnsi" w:cstheme="minorHAnsi"/>
          <w:sz w:val="22"/>
          <w:szCs w:val="22"/>
        </w:rPr>
        <w:t>execução contratual</w:t>
      </w:r>
      <w:r w:rsidRPr="00BF695C">
        <w:rPr>
          <w:rFonts w:asciiTheme="minorHAnsi" w:hAnsiTheme="minorHAnsi" w:cstheme="minorHAnsi"/>
          <w:sz w:val="22"/>
          <w:szCs w:val="22"/>
        </w:rPr>
        <w:t>;</w:t>
      </w:r>
    </w:p>
    <w:p w:rsidR="00631B3B" w:rsidRPr="00BF695C" w:rsidRDefault="00631B3B" w:rsidP="00A64B1C">
      <w:pPr>
        <w:pStyle w:val="Default"/>
        <w:numPr>
          <w:ilvl w:val="0"/>
          <w:numId w:val="8"/>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Cumprir as demais disposições con</w:t>
      </w:r>
      <w:r w:rsidR="00C757B1" w:rsidRPr="00BF695C">
        <w:rPr>
          <w:rFonts w:asciiTheme="minorHAnsi" w:hAnsiTheme="minorHAnsi" w:cstheme="minorHAnsi"/>
          <w:sz w:val="22"/>
          <w:szCs w:val="22"/>
        </w:rPr>
        <w:t>tidas neste Termo de Referência;</w:t>
      </w:r>
    </w:p>
    <w:p w:rsidR="00C26C41" w:rsidRPr="00BF695C" w:rsidRDefault="00C26C41" w:rsidP="00A64B1C">
      <w:pPr>
        <w:pStyle w:val="PargrafodaLista"/>
        <w:numPr>
          <w:ilvl w:val="1"/>
          <w:numId w:val="5"/>
        </w:numPr>
        <w:spacing w:line="276" w:lineRule="auto"/>
        <w:ind w:left="567" w:hanging="567"/>
        <w:jc w:val="both"/>
        <w:rPr>
          <w:rFonts w:asciiTheme="minorHAnsi" w:hAnsiTheme="minorHAnsi" w:cstheme="minorHAnsi"/>
          <w:b/>
          <w:sz w:val="22"/>
          <w:szCs w:val="22"/>
        </w:rPr>
      </w:pPr>
      <w:r w:rsidRPr="00BF695C">
        <w:rPr>
          <w:rFonts w:asciiTheme="minorHAnsi" w:hAnsiTheme="minorHAnsi" w:cstheme="minorHAnsi"/>
          <w:b/>
          <w:sz w:val="22"/>
          <w:szCs w:val="22"/>
        </w:rPr>
        <w:t>Da Contratante:</w:t>
      </w:r>
    </w:p>
    <w:p w:rsidR="00C26C41" w:rsidRPr="00BF695C" w:rsidRDefault="00C26C41"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Convocar a adjudicatária, dentro do prazo de eficácia de sua proposta,</w:t>
      </w:r>
      <w:r w:rsidR="00AF3DA6" w:rsidRPr="00BF695C">
        <w:rPr>
          <w:rFonts w:asciiTheme="minorHAnsi" w:hAnsiTheme="minorHAnsi" w:cstheme="minorHAnsi"/>
          <w:sz w:val="22"/>
          <w:szCs w:val="22"/>
        </w:rPr>
        <w:t xml:space="preserve"> para assinatura da Ata</w:t>
      </w:r>
      <w:r w:rsidRPr="00BF695C">
        <w:rPr>
          <w:rFonts w:asciiTheme="minorHAnsi" w:hAnsiTheme="minorHAnsi" w:cstheme="minorHAnsi"/>
          <w:sz w:val="22"/>
          <w:szCs w:val="22"/>
        </w:rPr>
        <w:t>;</w:t>
      </w:r>
    </w:p>
    <w:p w:rsidR="00C26C41" w:rsidRPr="00BF695C" w:rsidRDefault="00C26C41"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Pub</w:t>
      </w:r>
      <w:r w:rsidR="00AF3DA6" w:rsidRPr="00BF695C">
        <w:rPr>
          <w:rFonts w:asciiTheme="minorHAnsi" w:hAnsiTheme="minorHAnsi" w:cstheme="minorHAnsi"/>
          <w:sz w:val="22"/>
          <w:szCs w:val="22"/>
        </w:rPr>
        <w:t xml:space="preserve">licar o extrato da Ata </w:t>
      </w:r>
      <w:r w:rsidRPr="00BF695C">
        <w:rPr>
          <w:rFonts w:asciiTheme="minorHAnsi" w:hAnsiTheme="minorHAnsi" w:cstheme="minorHAnsi"/>
          <w:sz w:val="22"/>
          <w:szCs w:val="22"/>
        </w:rPr>
        <w:t>na forma da Lei;</w:t>
      </w:r>
    </w:p>
    <w:p w:rsidR="00FC7432" w:rsidRPr="00BF695C" w:rsidRDefault="001A767A" w:rsidP="00A64B1C">
      <w:pPr>
        <w:pStyle w:val="Default"/>
        <w:numPr>
          <w:ilvl w:val="0"/>
          <w:numId w:val="9"/>
        </w:numPr>
        <w:tabs>
          <w:tab w:val="left" w:pos="284"/>
          <w:tab w:val="left" w:pos="709"/>
        </w:tabs>
        <w:spacing w:line="276" w:lineRule="auto"/>
        <w:jc w:val="both"/>
        <w:rPr>
          <w:rFonts w:asciiTheme="minorHAnsi" w:hAnsiTheme="minorHAnsi" w:cstheme="minorHAnsi"/>
          <w:color w:val="auto"/>
          <w:sz w:val="22"/>
          <w:szCs w:val="22"/>
        </w:rPr>
      </w:pPr>
      <w:r w:rsidRPr="00BF695C">
        <w:rPr>
          <w:rFonts w:asciiTheme="minorHAnsi" w:hAnsiTheme="minorHAnsi" w:cstheme="minorHAnsi"/>
          <w:color w:val="auto"/>
          <w:sz w:val="22"/>
          <w:szCs w:val="22"/>
        </w:rPr>
        <w:t>Emitir Nota de Empenho e/ou Ordem de Fornecimento</w:t>
      </w:r>
      <w:r w:rsidR="00FC7432" w:rsidRPr="00BF695C">
        <w:rPr>
          <w:rFonts w:asciiTheme="minorHAnsi" w:hAnsiTheme="minorHAnsi" w:cstheme="minorHAnsi"/>
          <w:color w:val="auto"/>
          <w:sz w:val="22"/>
          <w:szCs w:val="22"/>
        </w:rPr>
        <w:t>;</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Exigir o cumprimento de todas as obrigações assumidas pela empresa vencedora, de acordo como os termos deste documento;</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Reservar local apropriado para o recebimento do objeto deste documento;</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Ter pessoal disponível para o recebimento do </w:t>
      </w:r>
      <w:r w:rsidR="00FC7432" w:rsidRPr="00BF695C">
        <w:rPr>
          <w:rFonts w:asciiTheme="minorHAnsi" w:hAnsiTheme="minorHAnsi" w:cstheme="minorHAnsi"/>
          <w:sz w:val="22"/>
          <w:szCs w:val="22"/>
        </w:rPr>
        <w:t>objeto</w:t>
      </w:r>
      <w:r w:rsidRPr="00BF695C">
        <w:rPr>
          <w:rFonts w:asciiTheme="minorHAnsi" w:hAnsiTheme="minorHAnsi" w:cstheme="minorHAnsi"/>
          <w:sz w:val="22"/>
          <w:szCs w:val="22"/>
        </w:rPr>
        <w:t xml:space="preserve"> no horário previsto neste documento;</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Receber o </w:t>
      </w:r>
      <w:r w:rsidR="00FC7432" w:rsidRPr="00BF695C">
        <w:rPr>
          <w:rFonts w:asciiTheme="minorHAnsi" w:hAnsiTheme="minorHAnsi" w:cstheme="minorHAnsi"/>
          <w:sz w:val="22"/>
          <w:szCs w:val="22"/>
        </w:rPr>
        <w:t>objeto</w:t>
      </w:r>
      <w:r w:rsidRPr="00BF695C">
        <w:rPr>
          <w:rFonts w:asciiTheme="minorHAnsi" w:hAnsiTheme="minorHAnsi" w:cstheme="minorHAnsi"/>
          <w:sz w:val="22"/>
          <w:szCs w:val="22"/>
        </w:rPr>
        <w:t xml:space="preserve"> de acordo com as especificações descritas neste documento;</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Permitir o livre acesso dos empregados da empresa nas dependências da </w:t>
      </w:r>
      <w:r w:rsidR="00FC7432" w:rsidRPr="00BF695C">
        <w:rPr>
          <w:rFonts w:asciiTheme="minorHAnsi" w:hAnsiTheme="minorHAnsi" w:cstheme="minorHAnsi"/>
          <w:sz w:val="22"/>
          <w:szCs w:val="22"/>
        </w:rPr>
        <w:t xml:space="preserve">Contratante </w:t>
      </w:r>
      <w:r w:rsidRPr="00BF695C">
        <w:rPr>
          <w:rFonts w:asciiTheme="minorHAnsi" w:hAnsiTheme="minorHAnsi" w:cstheme="minorHAnsi"/>
          <w:sz w:val="22"/>
          <w:szCs w:val="22"/>
        </w:rPr>
        <w:t>para entrega do objeto deste Termo de Referência, desde que uniformizados e identificados com crachá;</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Efetuar o pagamento nas condições e preço pactuado;</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Comunicar à </w:t>
      </w:r>
      <w:r w:rsidR="00FC7432" w:rsidRPr="00BF695C">
        <w:rPr>
          <w:rFonts w:asciiTheme="minorHAnsi" w:hAnsiTheme="minorHAnsi" w:cstheme="minorHAnsi"/>
          <w:sz w:val="22"/>
          <w:szCs w:val="22"/>
        </w:rPr>
        <w:t>Contratada</w:t>
      </w:r>
      <w:r w:rsidRPr="00BF695C">
        <w:rPr>
          <w:rFonts w:asciiTheme="minorHAnsi" w:hAnsiTheme="minorHAnsi" w:cstheme="minorHAnsi"/>
          <w:sz w:val="22"/>
          <w:szCs w:val="22"/>
        </w:rPr>
        <w:t>, por escrito, sobre imperfeições, falhas ou irregularidades verificadas no objeto fornecido, para que seja substituído, reparado ou corrigido, sem prejuízo das penalidades cabíveis;</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Aco</w:t>
      </w:r>
      <w:r w:rsidR="005D7318" w:rsidRPr="00BF695C">
        <w:rPr>
          <w:rFonts w:asciiTheme="minorHAnsi" w:hAnsiTheme="minorHAnsi" w:cstheme="minorHAnsi"/>
          <w:sz w:val="22"/>
          <w:szCs w:val="22"/>
        </w:rPr>
        <w:t xml:space="preserve">mpanhar </w:t>
      </w:r>
      <w:r w:rsidRPr="00BF695C">
        <w:rPr>
          <w:rFonts w:asciiTheme="minorHAnsi" w:hAnsiTheme="minorHAnsi" w:cstheme="minorHAnsi"/>
          <w:sz w:val="22"/>
          <w:szCs w:val="22"/>
        </w:rPr>
        <w:t xml:space="preserve">a </w:t>
      </w:r>
      <w:r w:rsidR="008D091D" w:rsidRPr="00BF695C">
        <w:rPr>
          <w:rFonts w:asciiTheme="minorHAnsi" w:hAnsiTheme="minorHAnsi" w:cstheme="minorHAnsi"/>
          <w:sz w:val="22"/>
          <w:szCs w:val="22"/>
        </w:rPr>
        <w:t>entrega do objeto</w:t>
      </w:r>
      <w:r w:rsidRPr="00BF695C">
        <w:rPr>
          <w:rFonts w:asciiTheme="minorHAnsi" w:hAnsiTheme="minorHAnsi" w:cstheme="minorHAnsi"/>
          <w:sz w:val="22"/>
          <w:szCs w:val="22"/>
        </w:rPr>
        <w:t>, por intermédio de representante especialmente designado;</w:t>
      </w:r>
    </w:p>
    <w:p w:rsidR="00631B3B" w:rsidRPr="00BF695C" w:rsidRDefault="00631B3B"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Cumprir as demais disposições con</w:t>
      </w:r>
      <w:r w:rsidR="00DB7932" w:rsidRPr="00BF695C">
        <w:rPr>
          <w:rFonts w:asciiTheme="minorHAnsi" w:hAnsiTheme="minorHAnsi" w:cstheme="minorHAnsi"/>
          <w:sz w:val="22"/>
          <w:szCs w:val="22"/>
        </w:rPr>
        <w:t>tidas neste Termo de Referência;</w:t>
      </w:r>
    </w:p>
    <w:p w:rsidR="00631B3B" w:rsidRPr="00BF695C" w:rsidRDefault="00DB7932" w:rsidP="00A64B1C">
      <w:pPr>
        <w:pStyle w:val="Default"/>
        <w:numPr>
          <w:ilvl w:val="0"/>
          <w:numId w:val="9"/>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Aplicar à Contratada as penalidades regulamentares contratuais.</w:t>
      </w:r>
    </w:p>
    <w:p w:rsidR="00C26C41" w:rsidRPr="00BF695C" w:rsidRDefault="00C26C41" w:rsidP="00A64B1C">
      <w:pPr>
        <w:pStyle w:val="PargrafodaLista"/>
        <w:numPr>
          <w:ilvl w:val="0"/>
          <w:numId w:val="5"/>
        </w:numPr>
        <w:pBdr>
          <w:bottom w:val="single" w:sz="4" w:space="0" w:color="auto"/>
        </w:pBdr>
        <w:tabs>
          <w:tab w:val="left" w:pos="284"/>
        </w:tabs>
        <w:spacing w:after="60" w:line="276" w:lineRule="auto"/>
        <w:ind w:left="0" w:firstLine="0"/>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DO PAGAMENTO</w:t>
      </w:r>
    </w:p>
    <w:p w:rsidR="00C26C41" w:rsidRPr="00BF695C" w:rsidRDefault="00C26C41" w:rsidP="00A64B1C">
      <w:pPr>
        <w:pStyle w:val="PargrafodaLista"/>
        <w:numPr>
          <w:ilvl w:val="1"/>
          <w:numId w:val="5"/>
        </w:numPr>
        <w:spacing w:after="60" w:line="276" w:lineRule="auto"/>
        <w:ind w:left="567" w:hanging="567"/>
        <w:jc w:val="both"/>
        <w:rPr>
          <w:rFonts w:asciiTheme="minorHAnsi" w:eastAsia="Calibri" w:hAnsiTheme="minorHAnsi" w:cstheme="minorHAnsi"/>
          <w:sz w:val="22"/>
          <w:szCs w:val="22"/>
        </w:rPr>
      </w:pPr>
      <w:r w:rsidRPr="00BF695C">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BF695C" w:rsidRDefault="00C26C41" w:rsidP="00A64B1C">
      <w:pPr>
        <w:pStyle w:val="PargrafodaLista"/>
        <w:numPr>
          <w:ilvl w:val="1"/>
          <w:numId w:val="5"/>
        </w:numPr>
        <w:spacing w:after="60" w:line="276" w:lineRule="auto"/>
        <w:ind w:left="567" w:hanging="567"/>
        <w:jc w:val="both"/>
        <w:rPr>
          <w:rFonts w:asciiTheme="minorHAnsi" w:eastAsia="Calibri" w:hAnsiTheme="minorHAnsi" w:cstheme="minorHAnsi"/>
          <w:sz w:val="22"/>
          <w:szCs w:val="22"/>
        </w:rPr>
      </w:pPr>
      <w:r w:rsidRPr="00BF695C">
        <w:rPr>
          <w:rFonts w:asciiTheme="minorHAnsi" w:hAnsiTheme="minorHAnsi" w:cstheme="minorHAnsi"/>
          <w:sz w:val="22"/>
          <w:szCs w:val="22"/>
        </w:rPr>
        <w:lastRenderedPageBreak/>
        <w:t>Havendo erro na Fatura/Nota Fiscal/Recibo, ou outra circunstância que desaprove a liquidação, o pagamento será sustado, até que sejam tomadas as medidas saneadoras necessárias.</w:t>
      </w:r>
    </w:p>
    <w:p w:rsidR="00C26C41" w:rsidRPr="00BF695C" w:rsidRDefault="00C26C41" w:rsidP="00A64B1C">
      <w:pPr>
        <w:pStyle w:val="PargrafodaLista"/>
        <w:numPr>
          <w:ilvl w:val="1"/>
          <w:numId w:val="5"/>
        </w:numPr>
        <w:spacing w:after="6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Os pagamentos podem ser realiz</w:t>
      </w:r>
      <w:r w:rsidR="00102145" w:rsidRPr="00BF695C">
        <w:rPr>
          <w:rFonts w:asciiTheme="minorHAnsi" w:hAnsiTheme="minorHAnsi" w:cstheme="minorHAnsi"/>
          <w:sz w:val="22"/>
          <w:szCs w:val="22"/>
        </w:rPr>
        <w:t>ados com recursos próprios e/ou</w:t>
      </w:r>
      <w:r w:rsidRPr="00BF695C">
        <w:rPr>
          <w:rFonts w:asciiTheme="minorHAnsi" w:hAnsiTheme="minorHAnsi" w:cstheme="minorHAnsi"/>
          <w:sz w:val="22"/>
          <w:szCs w:val="22"/>
        </w:rPr>
        <w:t xml:space="preserve"> com recursos de convênios.</w:t>
      </w:r>
    </w:p>
    <w:p w:rsidR="00C26C41" w:rsidRPr="00BF695C" w:rsidRDefault="00C26C41" w:rsidP="001B7662">
      <w:pPr>
        <w:pStyle w:val="PargrafodaLista"/>
        <w:numPr>
          <w:ilvl w:val="0"/>
          <w:numId w:val="5"/>
        </w:numPr>
        <w:pBdr>
          <w:bottom w:val="single" w:sz="4" w:space="1" w:color="auto"/>
        </w:pBdr>
        <w:tabs>
          <w:tab w:val="left" w:pos="284"/>
        </w:tabs>
        <w:spacing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DA ATA DE REGISTRO DE PREÇOS</w:t>
      </w:r>
    </w:p>
    <w:p w:rsidR="002C46BB" w:rsidRPr="00BF695C" w:rsidRDefault="002C46BB"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O prazo de validade da ARP será de 12 (doze) meses, contados a partir da sua assinatura, tendo sua </w:t>
      </w:r>
      <w:r w:rsidRPr="00BF695C">
        <w:rPr>
          <w:rFonts w:asciiTheme="minorHAnsi" w:hAnsiTheme="minorHAnsi" w:cstheme="minorHAnsi"/>
          <w:bCs/>
          <w:sz w:val="22"/>
          <w:szCs w:val="22"/>
        </w:rPr>
        <w:t>eficácia</w:t>
      </w:r>
      <w:r w:rsidRPr="00BF695C">
        <w:rPr>
          <w:rFonts w:asciiTheme="minorHAnsi" w:hAnsiTheme="minorHAnsi" w:cstheme="minorHAnsi"/>
          <w:sz w:val="22"/>
          <w:szCs w:val="22"/>
        </w:rPr>
        <w:t xml:space="preserve"> a partir da data de publicação do seu extrato no Diário Oficial do Município. </w:t>
      </w:r>
    </w:p>
    <w:p w:rsidR="002C46BB" w:rsidRPr="00BF695C" w:rsidRDefault="002C46BB" w:rsidP="00187AB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remanejamento somente ocorrerá entre os órgãos e entidades da Administração Pública Municipal de Maceió.</w:t>
      </w:r>
    </w:p>
    <w:p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remanejamento de que trata o item</w:t>
      </w:r>
      <w:r w:rsidRPr="00BF695C">
        <w:rPr>
          <w:rFonts w:asciiTheme="minorHAnsi" w:hAnsiTheme="minorHAnsi" w:cstheme="minorHAnsi"/>
          <w:bCs/>
          <w:sz w:val="22"/>
          <w:szCs w:val="22"/>
        </w:rPr>
        <w:t xml:space="preserve"> </w:t>
      </w:r>
      <w:r w:rsidR="00211C1F" w:rsidRPr="00BF695C">
        <w:rPr>
          <w:rFonts w:asciiTheme="minorHAnsi" w:hAnsiTheme="minorHAnsi" w:cstheme="minorHAnsi"/>
          <w:bCs/>
          <w:sz w:val="22"/>
          <w:szCs w:val="22"/>
        </w:rPr>
        <w:t>14</w:t>
      </w:r>
      <w:r w:rsidRPr="00BF695C">
        <w:rPr>
          <w:rFonts w:asciiTheme="minorHAnsi" w:hAnsiTheme="minorHAnsi" w:cstheme="minorHAnsi"/>
          <w:bCs/>
          <w:sz w:val="22"/>
          <w:szCs w:val="22"/>
        </w:rPr>
        <w:t>.</w:t>
      </w:r>
      <w:r w:rsidR="00211C1F" w:rsidRPr="00BF695C">
        <w:rPr>
          <w:rFonts w:asciiTheme="minorHAnsi" w:hAnsiTheme="minorHAnsi" w:cstheme="minorHAnsi"/>
          <w:bCs/>
          <w:sz w:val="22"/>
          <w:szCs w:val="22"/>
        </w:rPr>
        <w:t>1</w:t>
      </w:r>
      <w:r w:rsidRPr="00BF695C">
        <w:rPr>
          <w:rFonts w:asciiTheme="minorHAnsi" w:hAnsiTheme="minorHAnsi" w:cstheme="minorHAnsi"/>
          <w:bCs/>
          <w:sz w:val="22"/>
          <w:szCs w:val="22"/>
        </w:rPr>
        <w:t xml:space="preserve"> </w:t>
      </w:r>
      <w:r w:rsidRPr="00BF695C">
        <w:rPr>
          <w:rFonts w:asciiTheme="minorHAnsi" w:hAnsiTheme="minorHAnsi" w:cstheme="minorHAnsi"/>
          <w:sz w:val="22"/>
          <w:szCs w:val="22"/>
        </w:rPr>
        <w:t>somente poderá ser feito de órgão participante para órgão participante e de órgão participante para órgão não participante.</w:t>
      </w:r>
    </w:p>
    <w:p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Abril de 2013. </w:t>
      </w:r>
    </w:p>
    <w:p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gestão da ARP caberá à Agência Municipal de Regulação de Serviços Delegados – ARSER, situada</w:t>
      </w:r>
      <w:r w:rsidR="00F76FF6" w:rsidRPr="00BF695C">
        <w:rPr>
          <w:rFonts w:asciiTheme="minorHAnsi" w:hAnsiTheme="minorHAnsi" w:cstheme="minorHAnsi"/>
          <w:sz w:val="22"/>
          <w:szCs w:val="22"/>
        </w:rPr>
        <w:t xml:space="preserve"> na Rua Eng. Roberto Gonçalves Menezes, 71, Centro, Maceió-AL, CEP 57020-680.</w:t>
      </w:r>
    </w:p>
    <w:p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F695C">
        <w:rPr>
          <w:rFonts w:asciiTheme="minorHAnsi" w:hAnsiTheme="minorHAnsi" w:cstheme="minorHAnsi"/>
          <w:bCs/>
          <w:sz w:val="22"/>
          <w:szCs w:val="22"/>
        </w:rPr>
        <w:t>contratuais</w:t>
      </w:r>
      <w:r w:rsidRPr="00BF695C">
        <w:rPr>
          <w:rFonts w:asciiTheme="minorHAnsi" w:hAnsiTheme="minorHAnsi" w:cstheme="minorHAnsi"/>
          <w:sz w:val="22"/>
          <w:szCs w:val="22"/>
        </w:rPr>
        <w:t>, em relação às suas próprias contratações, informando as ocorrências ao órgão gerenciador, para registro no SICAF.</w:t>
      </w:r>
    </w:p>
    <w:p w:rsidR="002C46BB"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Caberá</w:t>
      </w:r>
      <w:r w:rsidRPr="00BF695C">
        <w:rPr>
          <w:rFonts w:asciiTheme="minorHAnsi" w:hAnsiTheme="minorHAnsi" w:cstheme="minorHAnsi"/>
          <w:sz w:val="22"/>
          <w:szCs w:val="22"/>
        </w:rPr>
        <w:t xml:space="preserve"> ao Gerenciador da Ata realizar, periodicamente, pesquisa de mercado para comprovação da vantajosidade dos preços registrados.</w:t>
      </w:r>
    </w:p>
    <w:p w:rsidR="00855783" w:rsidRPr="00BF695C" w:rsidRDefault="002C46BB" w:rsidP="00A64B1C">
      <w:pPr>
        <w:pStyle w:val="PargrafodaLista"/>
        <w:numPr>
          <w:ilvl w:val="1"/>
          <w:numId w:val="5"/>
        </w:numPr>
        <w:tabs>
          <w:tab w:val="left" w:pos="567"/>
        </w:tabs>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Para </w:t>
      </w:r>
      <w:r w:rsidR="005A759A" w:rsidRPr="00BF695C">
        <w:rPr>
          <w:rFonts w:asciiTheme="minorHAnsi" w:hAnsiTheme="minorHAnsi" w:cstheme="minorHAnsi"/>
          <w:sz w:val="22"/>
          <w:szCs w:val="22"/>
        </w:rPr>
        <w:t xml:space="preserve">efeito do disposto no subitem </w:t>
      </w:r>
      <w:r w:rsidR="00211C1F" w:rsidRPr="00BF695C">
        <w:rPr>
          <w:rFonts w:asciiTheme="minorHAnsi" w:hAnsiTheme="minorHAnsi" w:cstheme="minorHAnsi"/>
          <w:sz w:val="22"/>
          <w:szCs w:val="22"/>
        </w:rPr>
        <w:t>14</w:t>
      </w:r>
      <w:r w:rsidR="005A759A" w:rsidRPr="00BF695C">
        <w:rPr>
          <w:rFonts w:asciiTheme="minorHAnsi" w:hAnsiTheme="minorHAnsi" w:cstheme="minorHAnsi"/>
          <w:sz w:val="22"/>
          <w:szCs w:val="22"/>
        </w:rPr>
        <w:t>.3</w:t>
      </w:r>
      <w:r w:rsidRPr="00BF695C">
        <w:rPr>
          <w:rFonts w:asciiTheme="minorHAnsi" w:hAnsiTheme="minorHAnsi" w:cstheme="minorHAns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eastAsia="Calibri" w:hAnsiTheme="minorHAnsi" w:cstheme="minorHAnsi"/>
          <w:b/>
          <w:sz w:val="22"/>
          <w:szCs w:val="22"/>
        </w:rPr>
      </w:pPr>
      <w:r w:rsidRPr="00BF695C">
        <w:rPr>
          <w:rFonts w:asciiTheme="minorHAnsi" w:hAnsiTheme="minorHAnsi" w:cstheme="minorHAnsi"/>
          <w:b/>
          <w:kern w:val="32"/>
          <w:sz w:val="22"/>
          <w:szCs w:val="22"/>
        </w:rPr>
        <w:t>DA CONTRATAÇÃO</w:t>
      </w:r>
    </w:p>
    <w:p w:rsidR="00322089" w:rsidRPr="00BF695C" w:rsidRDefault="00322089"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termo de contrato será substituído por Nota de Empenho e/ou por Ordem de Fornecimento.</w:t>
      </w:r>
    </w:p>
    <w:p w:rsidR="00322089" w:rsidRPr="00BF695C" w:rsidRDefault="00322089"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 xml:space="preserve">O prazo para a licitante vencedora </w:t>
      </w:r>
      <w:r w:rsidRPr="00BF695C">
        <w:rPr>
          <w:rFonts w:asciiTheme="minorHAnsi" w:hAnsiTheme="minorHAnsi" w:cstheme="minorHAnsi"/>
          <w:sz w:val="22"/>
          <w:szCs w:val="22"/>
        </w:rPr>
        <w:t xml:space="preserve">aceitar ou retirar a Nota de Empenho e /ou por Ordem de Fornecimento </w:t>
      </w:r>
      <w:r w:rsidRPr="00BF695C">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DD562C" w:rsidRPr="00BF695C" w:rsidRDefault="00C26C41"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BF695C">
        <w:rPr>
          <w:rFonts w:asciiTheme="minorHAnsi" w:hAnsiTheme="minorHAnsi" w:cstheme="minorHAnsi"/>
          <w:bCs/>
          <w:sz w:val="22"/>
          <w:szCs w:val="22"/>
        </w:rPr>
        <w:t>subsequentes</w:t>
      </w:r>
      <w:r w:rsidRPr="00BF695C">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223F7F" w:rsidRPr="00BF695C" w:rsidRDefault="00223F7F" w:rsidP="00A64B1C">
      <w:pPr>
        <w:autoSpaceDE w:val="0"/>
        <w:autoSpaceDN w:val="0"/>
        <w:adjustRightInd w:val="0"/>
        <w:spacing w:after="50" w:line="276" w:lineRule="auto"/>
        <w:jc w:val="both"/>
        <w:rPr>
          <w:rFonts w:asciiTheme="minorHAnsi" w:hAnsiTheme="minorHAnsi" w:cstheme="minorHAnsi"/>
          <w:sz w:val="22"/>
          <w:szCs w:val="22"/>
        </w:rPr>
      </w:pPr>
    </w:p>
    <w:p w:rsidR="00C26C41"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lastRenderedPageBreak/>
        <w:t xml:space="preserve">DA FISCALIZAÇÃO </w:t>
      </w:r>
      <w:r w:rsidR="0023748B" w:rsidRPr="00BF695C">
        <w:rPr>
          <w:rFonts w:asciiTheme="minorHAnsi" w:hAnsiTheme="minorHAnsi" w:cstheme="minorHAnsi"/>
          <w:b/>
          <w:sz w:val="22"/>
          <w:szCs w:val="22"/>
        </w:rPr>
        <w:t>/ ACOMPANHAMENTO DO FORNECIMENTO</w:t>
      </w:r>
    </w:p>
    <w:p w:rsidR="00C26C41" w:rsidRPr="00BF695C" w:rsidRDefault="00C26C41"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b/>
          <w:sz w:val="22"/>
          <w:szCs w:val="22"/>
        </w:rPr>
      </w:pPr>
      <w:r w:rsidRPr="00BF695C">
        <w:rPr>
          <w:rFonts w:asciiTheme="minorHAnsi" w:hAnsiTheme="minorHAnsi" w:cstheme="minorHAnsi"/>
          <w:sz w:val="22"/>
          <w:szCs w:val="22"/>
        </w:rPr>
        <w:t xml:space="preserve">A </w:t>
      </w:r>
      <w:r w:rsidRPr="00BF695C">
        <w:rPr>
          <w:rFonts w:asciiTheme="minorHAnsi" w:hAnsiTheme="minorHAnsi" w:cstheme="minorHAnsi"/>
          <w:bCs/>
          <w:sz w:val="22"/>
          <w:szCs w:val="22"/>
        </w:rPr>
        <w:t>contratação</w:t>
      </w:r>
      <w:r w:rsidRPr="00BF695C">
        <w:rPr>
          <w:rFonts w:asciiTheme="minorHAnsi" w:hAnsiTheme="minorHAnsi" w:cstheme="minorHAnsi"/>
          <w:sz w:val="22"/>
          <w:szCs w:val="22"/>
        </w:rPr>
        <w:t xml:space="preserve"> será acompanhada por servidor a ser designado pelo Gestor da Pasta.</w:t>
      </w:r>
    </w:p>
    <w:p w:rsidR="00C26C41" w:rsidRPr="00BF695C" w:rsidRDefault="00C26C41"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O </w:t>
      </w:r>
      <w:r w:rsidR="001F7172" w:rsidRPr="00BF695C">
        <w:rPr>
          <w:rFonts w:asciiTheme="minorHAnsi" w:hAnsiTheme="minorHAnsi" w:cstheme="minorHAnsi"/>
          <w:sz w:val="22"/>
          <w:szCs w:val="22"/>
        </w:rPr>
        <w:t>fiscal</w:t>
      </w:r>
      <w:r w:rsidRPr="00BF695C">
        <w:rPr>
          <w:rFonts w:asciiTheme="minorHAnsi" w:hAnsiTheme="minorHAnsi" w:cstheme="minorHAnsi"/>
          <w:sz w:val="22"/>
          <w:szCs w:val="22"/>
        </w:rPr>
        <w:t xml:space="preserve"> da contratação terá, entre outras, as seguintes atribuições: </w:t>
      </w:r>
    </w:p>
    <w:p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Expedir</w:t>
      </w:r>
      <w:r w:rsidR="00C26C41" w:rsidRPr="00BF695C">
        <w:rPr>
          <w:rFonts w:asciiTheme="minorHAnsi" w:hAnsiTheme="minorHAnsi" w:cstheme="minorHAnsi"/>
          <w:sz w:val="22"/>
          <w:szCs w:val="22"/>
        </w:rPr>
        <w:t xml:space="preserve"> ordens de </w:t>
      </w:r>
      <w:r w:rsidRPr="00BF695C">
        <w:rPr>
          <w:rFonts w:asciiTheme="minorHAnsi" w:hAnsiTheme="minorHAnsi" w:cstheme="minorHAnsi"/>
          <w:sz w:val="22"/>
          <w:szCs w:val="22"/>
        </w:rPr>
        <w:t>fornecimento</w:t>
      </w:r>
      <w:r w:rsidR="00C26C41" w:rsidRPr="00BF695C">
        <w:rPr>
          <w:rFonts w:asciiTheme="minorHAnsi" w:hAnsiTheme="minorHAnsi" w:cstheme="minorHAnsi"/>
          <w:sz w:val="22"/>
          <w:szCs w:val="22"/>
        </w:rPr>
        <w:t xml:space="preserve">; </w:t>
      </w:r>
    </w:p>
    <w:p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P</w:t>
      </w:r>
      <w:r w:rsidR="00C26C41" w:rsidRPr="00BF695C">
        <w:rPr>
          <w:rFonts w:asciiTheme="minorHAnsi" w:hAnsiTheme="minorHAnsi" w:cstheme="minorHAnsi"/>
          <w:sz w:val="22"/>
          <w:szCs w:val="22"/>
        </w:rPr>
        <w:t xml:space="preserve">roceder ao acompanhamento </w:t>
      </w:r>
      <w:r w:rsidR="001C2098" w:rsidRPr="00BF695C">
        <w:rPr>
          <w:rFonts w:asciiTheme="minorHAnsi" w:hAnsiTheme="minorHAnsi" w:cstheme="minorHAnsi"/>
          <w:sz w:val="22"/>
          <w:szCs w:val="22"/>
        </w:rPr>
        <w:t>da entrega do objeto</w:t>
      </w:r>
      <w:r w:rsidR="0030645E" w:rsidRPr="00BF695C">
        <w:rPr>
          <w:rFonts w:asciiTheme="minorHAnsi" w:hAnsiTheme="minorHAnsi" w:cstheme="minorHAnsi"/>
          <w:sz w:val="22"/>
          <w:szCs w:val="22"/>
        </w:rPr>
        <w:t xml:space="preserve"> </w:t>
      </w:r>
      <w:r w:rsidR="00C26C41" w:rsidRPr="00BF695C">
        <w:rPr>
          <w:rFonts w:asciiTheme="minorHAnsi" w:hAnsiTheme="minorHAnsi" w:cstheme="minorHAnsi"/>
          <w:sz w:val="22"/>
          <w:szCs w:val="22"/>
        </w:rPr>
        <w:t>quanto à qualidade</w:t>
      </w:r>
      <w:r w:rsidR="0030645E" w:rsidRPr="00BF695C">
        <w:rPr>
          <w:rFonts w:asciiTheme="minorHAnsi" w:hAnsiTheme="minorHAnsi" w:cstheme="minorHAnsi"/>
          <w:sz w:val="22"/>
          <w:szCs w:val="22"/>
        </w:rPr>
        <w:t xml:space="preserve"> e </w:t>
      </w:r>
      <w:r w:rsidR="0063172D" w:rsidRPr="00BF695C">
        <w:rPr>
          <w:rFonts w:asciiTheme="minorHAnsi" w:hAnsiTheme="minorHAnsi" w:cstheme="minorHAnsi"/>
          <w:sz w:val="22"/>
          <w:szCs w:val="22"/>
        </w:rPr>
        <w:t>quantidade desejada</w:t>
      </w:r>
      <w:r w:rsidR="00C26C41" w:rsidRPr="00BF695C">
        <w:rPr>
          <w:rFonts w:asciiTheme="minorHAnsi" w:hAnsiTheme="minorHAnsi" w:cstheme="minorHAnsi"/>
          <w:sz w:val="22"/>
          <w:szCs w:val="22"/>
        </w:rPr>
        <w:t xml:space="preserve">; </w:t>
      </w:r>
    </w:p>
    <w:p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C</w:t>
      </w:r>
      <w:r w:rsidR="00C26C41" w:rsidRPr="00BF695C">
        <w:rPr>
          <w:rFonts w:asciiTheme="minorHAnsi" w:hAnsiTheme="minorHAnsi" w:cstheme="minorHAnsi"/>
          <w:sz w:val="22"/>
          <w:szCs w:val="22"/>
        </w:rPr>
        <w:t>omunicar à Contratada o descumprimento d</w:t>
      </w:r>
      <w:r w:rsidR="00F37E50" w:rsidRPr="00BF695C">
        <w:rPr>
          <w:rFonts w:asciiTheme="minorHAnsi" w:hAnsiTheme="minorHAnsi" w:cstheme="minorHAnsi"/>
          <w:sz w:val="22"/>
          <w:szCs w:val="22"/>
        </w:rPr>
        <w:t>a</w:t>
      </w:r>
      <w:r w:rsidR="00C26C41" w:rsidRPr="00BF695C">
        <w:rPr>
          <w:rFonts w:asciiTheme="minorHAnsi" w:hAnsiTheme="minorHAnsi" w:cstheme="minorHAnsi"/>
          <w:sz w:val="22"/>
          <w:szCs w:val="22"/>
        </w:rPr>
        <w:t xml:space="preserve"> contrat</w:t>
      </w:r>
      <w:r w:rsidR="00F37E50" w:rsidRPr="00BF695C">
        <w:rPr>
          <w:rFonts w:asciiTheme="minorHAnsi" w:hAnsiTheme="minorHAnsi" w:cstheme="minorHAnsi"/>
          <w:sz w:val="22"/>
          <w:szCs w:val="22"/>
        </w:rPr>
        <w:t>ação</w:t>
      </w:r>
      <w:r w:rsidR="00C26C41" w:rsidRPr="00BF695C">
        <w:rPr>
          <w:rFonts w:asciiTheme="minorHAnsi" w:hAnsiTheme="minorHAnsi" w:cstheme="minorHAnsi"/>
          <w:sz w:val="22"/>
          <w:szCs w:val="22"/>
        </w:rPr>
        <w:t xml:space="preserve"> e indicar os procedimentos necessários ao seu correto cumprimento; </w:t>
      </w:r>
    </w:p>
    <w:p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S</w:t>
      </w:r>
      <w:r w:rsidR="00C26C41" w:rsidRPr="00BF695C">
        <w:rPr>
          <w:rFonts w:asciiTheme="minorHAnsi" w:hAnsiTheme="minorHAnsi" w:cstheme="minorHAnsi"/>
          <w:sz w:val="22"/>
          <w:szCs w:val="22"/>
        </w:rPr>
        <w:t>olicitar à Administração a aplicação de p</w:t>
      </w:r>
      <w:r w:rsidR="006D16AD" w:rsidRPr="00BF695C">
        <w:rPr>
          <w:rFonts w:asciiTheme="minorHAnsi" w:hAnsiTheme="minorHAnsi" w:cstheme="minorHAnsi"/>
          <w:sz w:val="22"/>
          <w:szCs w:val="22"/>
        </w:rPr>
        <w:t>enalidades por descumprimento das</w:t>
      </w:r>
      <w:r w:rsidR="00C26C41" w:rsidRPr="00BF695C">
        <w:rPr>
          <w:rFonts w:asciiTheme="minorHAnsi" w:hAnsiTheme="minorHAnsi" w:cstheme="minorHAnsi"/>
          <w:sz w:val="22"/>
          <w:szCs w:val="22"/>
        </w:rPr>
        <w:t xml:space="preserve"> </w:t>
      </w:r>
      <w:r w:rsidR="006D16AD" w:rsidRPr="00BF695C">
        <w:rPr>
          <w:rFonts w:asciiTheme="minorHAnsi" w:hAnsiTheme="minorHAnsi" w:cstheme="minorHAnsi"/>
          <w:sz w:val="22"/>
          <w:szCs w:val="22"/>
        </w:rPr>
        <w:t xml:space="preserve">obrigações </w:t>
      </w:r>
      <w:r w:rsidR="00786C19" w:rsidRPr="00BF695C">
        <w:rPr>
          <w:rFonts w:asciiTheme="minorHAnsi" w:hAnsiTheme="minorHAnsi" w:cstheme="minorHAnsi"/>
          <w:sz w:val="22"/>
          <w:szCs w:val="22"/>
        </w:rPr>
        <w:t>assumidas</w:t>
      </w:r>
      <w:r w:rsidR="00C26C41" w:rsidRPr="00BF695C">
        <w:rPr>
          <w:rFonts w:asciiTheme="minorHAnsi" w:hAnsiTheme="minorHAnsi" w:cstheme="minorHAnsi"/>
          <w:sz w:val="22"/>
          <w:szCs w:val="22"/>
        </w:rPr>
        <w:t xml:space="preserve">; </w:t>
      </w:r>
    </w:p>
    <w:p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F</w:t>
      </w:r>
      <w:r w:rsidR="00C26C41" w:rsidRPr="00BF695C">
        <w:rPr>
          <w:rFonts w:asciiTheme="minorHAnsi" w:hAnsiTheme="minorHAnsi" w:cstheme="minorHAnsi"/>
          <w:sz w:val="22"/>
          <w:szCs w:val="22"/>
        </w:rPr>
        <w:t xml:space="preserve">ornecer atestados de capacidade técnica quando solicitado, desde que atendidas às obrigações </w:t>
      </w:r>
      <w:r w:rsidR="00786C19" w:rsidRPr="00BF695C">
        <w:rPr>
          <w:rFonts w:asciiTheme="minorHAnsi" w:hAnsiTheme="minorHAnsi" w:cstheme="minorHAnsi"/>
          <w:sz w:val="22"/>
          <w:szCs w:val="22"/>
        </w:rPr>
        <w:t>assumidas</w:t>
      </w:r>
      <w:r w:rsidR="00C26C41" w:rsidRPr="00BF695C">
        <w:rPr>
          <w:rFonts w:asciiTheme="minorHAnsi" w:hAnsiTheme="minorHAnsi" w:cstheme="minorHAnsi"/>
          <w:sz w:val="22"/>
          <w:szCs w:val="22"/>
        </w:rPr>
        <w:t xml:space="preserve">; </w:t>
      </w:r>
    </w:p>
    <w:p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Atestar</w:t>
      </w:r>
      <w:r w:rsidR="00C26C41" w:rsidRPr="00BF695C">
        <w:rPr>
          <w:rFonts w:asciiTheme="minorHAnsi" w:hAnsiTheme="minorHAnsi" w:cstheme="minorHAnsi"/>
          <w:sz w:val="22"/>
          <w:szCs w:val="22"/>
        </w:rPr>
        <w:t xml:space="preserve"> as notas fiscais relativas </w:t>
      </w:r>
      <w:r w:rsidR="00B073F4" w:rsidRPr="00BF695C">
        <w:rPr>
          <w:rFonts w:asciiTheme="minorHAnsi" w:hAnsiTheme="minorHAnsi" w:cstheme="minorHAnsi"/>
          <w:sz w:val="22"/>
          <w:szCs w:val="22"/>
        </w:rPr>
        <w:t>à entrega do objeto</w:t>
      </w:r>
      <w:r w:rsidR="00C26C41" w:rsidRPr="00BF695C">
        <w:rPr>
          <w:rFonts w:asciiTheme="minorHAnsi" w:hAnsiTheme="minorHAnsi" w:cstheme="minorHAnsi"/>
          <w:sz w:val="22"/>
          <w:szCs w:val="22"/>
        </w:rPr>
        <w:t xml:space="preserve"> para efeito de pagamentos; </w:t>
      </w:r>
    </w:p>
    <w:p w:rsidR="00C26C41" w:rsidRPr="00BF695C" w:rsidRDefault="00A56293"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R</w:t>
      </w:r>
      <w:r w:rsidR="00C26C41" w:rsidRPr="00BF695C">
        <w:rPr>
          <w:rFonts w:asciiTheme="minorHAnsi" w:hAnsiTheme="minorHAnsi" w:cstheme="minorHAnsi"/>
          <w:sz w:val="22"/>
          <w:szCs w:val="22"/>
        </w:rPr>
        <w:t>ecusar o objeto que for entregue fora das especificações contidas n</w:t>
      </w:r>
      <w:r w:rsidR="006F7644" w:rsidRPr="00BF695C">
        <w:rPr>
          <w:rFonts w:asciiTheme="minorHAnsi" w:hAnsiTheme="minorHAnsi" w:cstheme="minorHAnsi"/>
          <w:sz w:val="22"/>
          <w:szCs w:val="22"/>
        </w:rPr>
        <w:t>este Termo</w:t>
      </w:r>
      <w:r w:rsidR="00C26C41" w:rsidRPr="00BF695C">
        <w:rPr>
          <w:rFonts w:asciiTheme="minorHAnsi" w:hAnsiTheme="minorHAnsi" w:cstheme="minorHAnsi"/>
          <w:sz w:val="22"/>
          <w:szCs w:val="22"/>
        </w:rPr>
        <w:t xml:space="preserve"> ou que forem </w:t>
      </w:r>
      <w:r w:rsidR="006F7644" w:rsidRPr="00BF695C">
        <w:rPr>
          <w:rFonts w:asciiTheme="minorHAnsi" w:hAnsiTheme="minorHAnsi" w:cstheme="minorHAnsi"/>
          <w:sz w:val="22"/>
          <w:szCs w:val="22"/>
        </w:rPr>
        <w:t>entregues</w:t>
      </w:r>
      <w:r w:rsidR="00C26C41" w:rsidRPr="00BF695C">
        <w:rPr>
          <w:rFonts w:asciiTheme="minorHAnsi" w:hAnsiTheme="minorHAnsi" w:cstheme="minorHAnsi"/>
          <w:sz w:val="22"/>
          <w:szCs w:val="22"/>
        </w:rPr>
        <w:t xml:space="preserve"> em quantidades divergentes daquelas constantes na ordem de </w:t>
      </w:r>
      <w:r w:rsidR="00BA7334" w:rsidRPr="00BF695C">
        <w:rPr>
          <w:rFonts w:asciiTheme="minorHAnsi" w:hAnsiTheme="minorHAnsi" w:cstheme="minorHAnsi"/>
          <w:sz w:val="22"/>
          <w:szCs w:val="22"/>
        </w:rPr>
        <w:t>fornecimento</w:t>
      </w:r>
      <w:r w:rsidR="00C26C41" w:rsidRPr="00BF695C">
        <w:rPr>
          <w:rFonts w:asciiTheme="minorHAnsi" w:hAnsiTheme="minorHAnsi" w:cstheme="minorHAnsi"/>
          <w:sz w:val="22"/>
          <w:szCs w:val="22"/>
        </w:rPr>
        <w:t>;</w:t>
      </w:r>
    </w:p>
    <w:p w:rsidR="00E96897" w:rsidRPr="00BF695C" w:rsidRDefault="005C20E6" w:rsidP="00A64B1C">
      <w:pPr>
        <w:pStyle w:val="Default"/>
        <w:numPr>
          <w:ilvl w:val="0"/>
          <w:numId w:val="10"/>
        </w:numPr>
        <w:tabs>
          <w:tab w:val="left" w:pos="284"/>
          <w:tab w:val="left" w:pos="709"/>
        </w:tabs>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 </w:t>
      </w:r>
      <w:r w:rsidR="00A56293" w:rsidRPr="00BF695C">
        <w:rPr>
          <w:rFonts w:asciiTheme="minorHAnsi" w:hAnsiTheme="minorHAnsi" w:cstheme="minorHAnsi"/>
          <w:sz w:val="22"/>
          <w:szCs w:val="22"/>
        </w:rPr>
        <w:t>S</w:t>
      </w:r>
      <w:r w:rsidR="00C26C41" w:rsidRPr="00BF695C">
        <w:rPr>
          <w:rFonts w:asciiTheme="minorHAnsi" w:hAnsiTheme="minorHAnsi" w:cstheme="minorHAnsi"/>
          <w:sz w:val="22"/>
          <w:szCs w:val="22"/>
        </w:rPr>
        <w:t>olicitar à Contratada e a seu preposto todas as providências necessárias ao bom e fiel cumprimento das obrigações.</w:t>
      </w:r>
    </w:p>
    <w:p w:rsidR="00297070"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hAnsiTheme="minorHAnsi" w:cstheme="minorHAnsi"/>
          <w:b/>
          <w:bCs/>
          <w:sz w:val="22"/>
          <w:szCs w:val="22"/>
        </w:rPr>
      </w:pPr>
      <w:r w:rsidRPr="00BF695C">
        <w:rPr>
          <w:rFonts w:asciiTheme="minorHAnsi" w:hAnsiTheme="minorHAnsi" w:cstheme="minorHAnsi"/>
          <w:b/>
          <w:bCs/>
          <w:sz w:val="22"/>
          <w:szCs w:val="22"/>
        </w:rPr>
        <w:t>DO REAJUSTE, DOS ACRÉSCIMOS OU SUPRESSÕES</w:t>
      </w:r>
    </w:p>
    <w:p w:rsidR="00ED1F00" w:rsidRPr="00BF695C" w:rsidRDefault="00ED1F00"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bCs/>
          <w:sz w:val="22"/>
          <w:szCs w:val="22"/>
        </w:rPr>
        <w:t xml:space="preserve">Fica </w:t>
      </w:r>
      <w:r w:rsidRPr="00BF695C">
        <w:rPr>
          <w:rFonts w:asciiTheme="minorHAnsi" w:hAnsiTheme="minorHAnsi" w:cstheme="minorHAnsi"/>
          <w:sz w:val="22"/>
          <w:szCs w:val="22"/>
        </w:rPr>
        <w:t>proibido</w:t>
      </w:r>
      <w:r w:rsidRPr="00BF695C">
        <w:rPr>
          <w:rFonts w:asciiTheme="minorHAnsi" w:hAnsiTheme="minorHAnsi" w:cstheme="minorHAnsi"/>
          <w:bCs/>
          <w:sz w:val="22"/>
          <w:szCs w:val="22"/>
        </w:rPr>
        <w:t xml:space="preserve"> o reajuste do valor durante a vigência d</w:t>
      </w:r>
      <w:r w:rsidR="00A942F6" w:rsidRPr="00BF695C">
        <w:rPr>
          <w:rFonts w:asciiTheme="minorHAnsi" w:hAnsiTheme="minorHAnsi" w:cstheme="minorHAnsi"/>
          <w:bCs/>
          <w:sz w:val="22"/>
          <w:szCs w:val="22"/>
        </w:rPr>
        <w:t>a Ata</w:t>
      </w:r>
    </w:p>
    <w:p w:rsidR="00ED1F00" w:rsidRPr="00BF695C" w:rsidRDefault="00ED1F00"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Após o período mencionado no “caput”, será admitido o reajuste, utilizando-se como base o IPCA (Índice de Preços ao Consumidor Amplo).</w:t>
      </w:r>
    </w:p>
    <w:p w:rsidR="00ED1F00" w:rsidRPr="00BF695C" w:rsidRDefault="00ED1F00"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Pode ocorrer a revisão </w:t>
      </w:r>
      <w:r w:rsidR="00534BDB" w:rsidRPr="00BF695C">
        <w:rPr>
          <w:rFonts w:asciiTheme="minorHAnsi" w:hAnsiTheme="minorHAnsi" w:cstheme="minorHAnsi"/>
          <w:sz w:val="22"/>
          <w:szCs w:val="22"/>
        </w:rPr>
        <w:t>da</w:t>
      </w:r>
      <w:r w:rsidRPr="00BF695C">
        <w:rPr>
          <w:rFonts w:asciiTheme="minorHAnsi" w:hAnsiTheme="minorHAnsi" w:cstheme="minorHAnsi"/>
          <w:sz w:val="22"/>
          <w:szCs w:val="22"/>
        </w:rPr>
        <w:t xml:space="preserve"> ata, tencionando o reequilíbrio econômico financeiro, desde que haja incidência de fato imprevisível e devidamente justificado, conforme art. 37, XXI, DA CF/88, arts. 57,</w:t>
      </w:r>
      <w:r w:rsidR="00C802A0" w:rsidRPr="00BF695C">
        <w:rPr>
          <w:rFonts w:asciiTheme="minorHAnsi" w:hAnsiTheme="minorHAnsi" w:cstheme="minorHAnsi"/>
          <w:sz w:val="22"/>
          <w:szCs w:val="22"/>
        </w:rPr>
        <w:t xml:space="preserve"> </w:t>
      </w:r>
      <w:r w:rsidRPr="00BF695C">
        <w:rPr>
          <w:rFonts w:asciiTheme="minorHAnsi" w:hAnsiTheme="minorHAnsi" w:cstheme="minorHAnsi"/>
          <w:sz w:val="22"/>
          <w:szCs w:val="22"/>
        </w:rPr>
        <w:t>§ 1º e 2º, 65, II, “d” e § 6º, todos da Lei n.8666/93 e arts. 17/19 do Decreto Municipal nº 7.496/2013.</w:t>
      </w:r>
    </w:p>
    <w:p w:rsidR="00CB7609" w:rsidRPr="00BF695C" w:rsidRDefault="00ED1F00" w:rsidP="00CB7609">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revisão deverá incidir a partir da data em que for protocolado</w:t>
      </w:r>
      <w:r w:rsidR="00626777" w:rsidRPr="00BF695C">
        <w:rPr>
          <w:rFonts w:asciiTheme="minorHAnsi" w:hAnsiTheme="minorHAnsi" w:cstheme="minorHAnsi"/>
          <w:sz w:val="22"/>
          <w:szCs w:val="22"/>
        </w:rPr>
        <w:t xml:space="preserve"> o pedido da contratada</w:t>
      </w:r>
      <w:r w:rsidR="00CB7609" w:rsidRPr="00BF695C">
        <w:rPr>
          <w:rFonts w:asciiTheme="minorHAnsi" w:hAnsiTheme="minorHAnsi" w:cstheme="minorHAnsi"/>
          <w:sz w:val="22"/>
          <w:szCs w:val="22"/>
        </w:rPr>
        <w:t xml:space="preserve"> </w:t>
      </w:r>
      <w:r w:rsidRPr="00BF695C">
        <w:rPr>
          <w:rFonts w:asciiTheme="minorHAnsi" w:hAnsiTheme="minorHAnsi" w:cstheme="minorHAnsi"/>
          <w:sz w:val="22"/>
          <w:szCs w:val="22"/>
        </w:rPr>
        <w:t>com fundamento no item anterior</w:t>
      </w:r>
      <w:r w:rsidR="00CB7609" w:rsidRPr="00BF695C">
        <w:rPr>
          <w:rFonts w:asciiTheme="minorHAnsi" w:hAnsiTheme="minorHAnsi" w:cstheme="minorHAnsi"/>
          <w:sz w:val="22"/>
          <w:szCs w:val="22"/>
        </w:rPr>
        <w:t>.</w:t>
      </w:r>
    </w:p>
    <w:p w:rsidR="00223F7F" w:rsidRPr="00BF695C" w:rsidRDefault="00223F7F" w:rsidP="00A64B1C">
      <w:pPr>
        <w:pStyle w:val="PargrafodaLista"/>
        <w:numPr>
          <w:ilvl w:val="0"/>
          <w:numId w:val="4"/>
        </w:numPr>
        <w:pBdr>
          <w:bottom w:val="single" w:sz="4" w:space="1" w:color="auto"/>
        </w:pBdr>
        <w:tabs>
          <w:tab w:val="left" w:pos="284"/>
        </w:tabs>
        <w:spacing w:after="50" w:line="276" w:lineRule="auto"/>
        <w:ind w:left="284" w:hanging="284"/>
        <w:jc w:val="both"/>
        <w:rPr>
          <w:rFonts w:asciiTheme="minorHAnsi" w:hAnsiTheme="minorHAnsi" w:cstheme="minorHAnsi"/>
          <w:sz w:val="22"/>
          <w:szCs w:val="22"/>
        </w:rPr>
      </w:pPr>
      <w:r w:rsidRPr="00BF695C">
        <w:rPr>
          <w:rFonts w:asciiTheme="minorHAnsi" w:hAnsiTheme="minorHAnsi" w:cstheme="minorHAnsi"/>
          <w:b/>
          <w:sz w:val="22"/>
          <w:szCs w:val="22"/>
        </w:rPr>
        <w:t>DA RESCISÃO</w:t>
      </w:r>
      <w:r w:rsidRPr="00BF695C">
        <w:rPr>
          <w:rFonts w:asciiTheme="minorHAnsi" w:hAnsiTheme="minorHAnsi" w:cstheme="minorHAnsi"/>
          <w:sz w:val="22"/>
          <w:szCs w:val="22"/>
        </w:rPr>
        <w:t>:</w:t>
      </w:r>
    </w:p>
    <w:p w:rsidR="00223F7F" w:rsidRPr="00BF695C" w:rsidRDefault="00223F7F"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Em conformidade com o que dispõe os art.s 77 a 80 da Lei 8.666/93, qualquer das partes poderá </w:t>
      </w:r>
      <w:r w:rsidRPr="00BF695C">
        <w:rPr>
          <w:rFonts w:asciiTheme="minorHAnsi" w:hAnsiTheme="minorHAnsi" w:cstheme="minorHAnsi"/>
          <w:bCs/>
          <w:sz w:val="22"/>
          <w:szCs w:val="22"/>
        </w:rPr>
        <w:t>rescindir</w:t>
      </w:r>
      <w:r w:rsidRPr="00BF695C">
        <w:rPr>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223F7F" w:rsidRPr="00BF695C" w:rsidRDefault="00223F7F"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Na </w:t>
      </w:r>
      <w:r w:rsidRPr="00BF695C">
        <w:rPr>
          <w:rFonts w:asciiTheme="minorHAnsi" w:hAnsiTheme="minorHAnsi" w:cstheme="minorHAnsi"/>
          <w:bCs/>
          <w:sz w:val="22"/>
          <w:szCs w:val="22"/>
        </w:rPr>
        <w:t>hipótese</w:t>
      </w:r>
      <w:r w:rsidRPr="00BF695C">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223F7F" w:rsidRPr="00BF695C" w:rsidRDefault="00223F7F"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 xml:space="preserve">Na </w:t>
      </w:r>
      <w:r w:rsidRPr="00BF695C">
        <w:rPr>
          <w:rFonts w:asciiTheme="minorHAnsi" w:hAnsiTheme="minorHAnsi" w:cstheme="minorHAnsi"/>
          <w:bCs/>
          <w:sz w:val="22"/>
          <w:szCs w:val="22"/>
        </w:rPr>
        <w:t>hipótese</w:t>
      </w:r>
      <w:r w:rsidRPr="00BF695C">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223F7F" w:rsidRPr="00BF695C" w:rsidRDefault="00223F7F" w:rsidP="00A64B1C">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BF695C" w:rsidRDefault="00C26C41" w:rsidP="00A64B1C">
      <w:pPr>
        <w:pStyle w:val="PargrafodaLista"/>
        <w:numPr>
          <w:ilvl w:val="0"/>
          <w:numId w:val="5"/>
        </w:numPr>
        <w:pBdr>
          <w:bottom w:val="single" w:sz="4" w:space="1" w:color="auto"/>
        </w:pBdr>
        <w:tabs>
          <w:tab w:val="left" w:pos="284"/>
        </w:tabs>
        <w:spacing w:after="50" w:line="276" w:lineRule="auto"/>
        <w:ind w:left="0" w:firstLine="0"/>
        <w:jc w:val="both"/>
        <w:rPr>
          <w:rFonts w:asciiTheme="minorHAnsi" w:hAnsiTheme="minorHAnsi" w:cstheme="minorHAnsi"/>
          <w:b/>
          <w:sz w:val="22"/>
          <w:szCs w:val="22"/>
        </w:rPr>
      </w:pPr>
      <w:r w:rsidRPr="00BF695C">
        <w:rPr>
          <w:rFonts w:asciiTheme="minorHAnsi" w:hAnsiTheme="minorHAnsi" w:cstheme="minorHAnsi"/>
          <w:b/>
          <w:sz w:val="22"/>
          <w:szCs w:val="22"/>
        </w:rPr>
        <w:t>DAS SANÇÕES</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hAnsiTheme="minorHAnsi" w:cstheme="minorHAnsi"/>
          <w:b/>
          <w:sz w:val="22"/>
          <w:szCs w:val="22"/>
        </w:rPr>
      </w:pPr>
      <w:r w:rsidRPr="00BF695C">
        <w:rPr>
          <w:rFonts w:asciiTheme="minorHAnsi" w:hAnsiTheme="minorHAnsi" w:cstheme="minorHAnsi"/>
          <w:sz w:val="22"/>
          <w:szCs w:val="22"/>
        </w:rPr>
        <w:lastRenderedPageBreak/>
        <w:t>Em caso de inexecução parcial ou total das condições pactuadas, erro ou demora na execução do Contrat</w:t>
      </w:r>
      <w:r w:rsidR="00F41428" w:rsidRPr="00BF695C">
        <w:rPr>
          <w:rFonts w:asciiTheme="minorHAnsi" w:hAnsiTheme="minorHAnsi" w:cstheme="minorHAnsi"/>
          <w:sz w:val="22"/>
          <w:szCs w:val="22"/>
        </w:rPr>
        <w:t>ual</w:t>
      </w:r>
      <w:r w:rsidRPr="00BF695C">
        <w:rPr>
          <w:rFonts w:asciiTheme="minorHAnsi" w:hAnsiTheme="minorHAnsi" w:cstheme="minorHAnsi"/>
          <w:sz w:val="22"/>
          <w:szCs w:val="22"/>
        </w:rPr>
        <w:t xml:space="preserve">, garantida a prévia defesa, ficará a </w:t>
      </w:r>
      <w:r w:rsidR="001A767A" w:rsidRPr="00BF695C">
        <w:rPr>
          <w:rFonts w:asciiTheme="minorHAnsi" w:hAnsiTheme="minorHAnsi" w:cstheme="minorHAnsi"/>
          <w:sz w:val="22"/>
          <w:szCs w:val="22"/>
        </w:rPr>
        <w:t xml:space="preserve">Contratada </w:t>
      </w:r>
      <w:r w:rsidRPr="00BF695C">
        <w:rPr>
          <w:rFonts w:asciiTheme="minorHAnsi" w:hAnsiTheme="minorHAnsi" w:cstheme="minorHAnsi"/>
          <w:sz w:val="22"/>
          <w:szCs w:val="22"/>
        </w:rPr>
        <w:t>sujeita às sanções indicadas abaixo, sem prejuízo de outras previstas na legislação vigente:</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Advertência formal: falhas ou irregularidades que não acarretem prejuízos à Administração;</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 xml:space="preserve">Suspensão temporária, pelo período de até 02 (dois) anos, de participação em licitação e contratação com </w:t>
      </w:r>
      <w:r w:rsidR="005C20E6" w:rsidRPr="00BF695C">
        <w:rPr>
          <w:rFonts w:asciiTheme="minorHAnsi" w:hAnsiTheme="minorHAnsi" w:cstheme="minorHAnsi"/>
          <w:sz w:val="22"/>
          <w:szCs w:val="22"/>
        </w:rPr>
        <w:t>o</w:t>
      </w:r>
      <w:r w:rsidRPr="00BF695C">
        <w:rPr>
          <w:rFonts w:asciiTheme="minorHAnsi" w:hAnsiTheme="minorHAnsi" w:cstheme="minorHAnsi"/>
          <w:sz w:val="22"/>
          <w:szCs w:val="22"/>
        </w:rPr>
        <w:t xml:space="preserve"> Município</w:t>
      </w:r>
      <w:r w:rsidR="005C20E6" w:rsidRPr="00BF695C">
        <w:rPr>
          <w:rFonts w:asciiTheme="minorHAnsi" w:hAnsiTheme="minorHAnsi" w:cstheme="minorHAnsi"/>
          <w:sz w:val="22"/>
          <w:szCs w:val="22"/>
        </w:rPr>
        <w:t xml:space="preserve"> de Maceió</w:t>
      </w:r>
      <w:r w:rsidRPr="00BF695C">
        <w:rPr>
          <w:rFonts w:asciiTheme="minorHAnsi" w:hAnsiTheme="minorHAnsi" w:cstheme="minorHAnsi"/>
          <w:sz w:val="22"/>
          <w:szCs w:val="22"/>
        </w:rPr>
        <w:t>;</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Na </w:t>
      </w:r>
      <w:r w:rsidRPr="00BF695C">
        <w:rPr>
          <w:rFonts w:asciiTheme="minorHAnsi" w:hAnsiTheme="minorHAnsi" w:cstheme="minorHAnsi"/>
          <w:sz w:val="22"/>
          <w:szCs w:val="22"/>
        </w:rPr>
        <w:t>ocorrência</w:t>
      </w:r>
      <w:r w:rsidRPr="00BF695C">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F695C">
        <w:rPr>
          <w:rFonts w:asciiTheme="minorHAnsi" w:eastAsia="Calibri" w:hAnsiTheme="minorHAnsi" w:cstheme="minorHAnsi"/>
          <w:sz w:val="22"/>
          <w:szCs w:val="22"/>
        </w:rPr>
        <w:t xml:space="preserve">Contratada </w:t>
      </w:r>
      <w:r w:rsidRPr="00BF695C">
        <w:rPr>
          <w:rFonts w:asciiTheme="minorHAnsi" w:eastAsia="Calibri" w:hAnsiTheme="minorHAnsi" w:cstheme="minorHAnsi"/>
          <w:sz w:val="22"/>
          <w:szCs w:val="22"/>
        </w:rPr>
        <w:t xml:space="preserve">quaisquer das sanções listadas no item </w:t>
      </w:r>
      <w:r w:rsidR="00981F58" w:rsidRPr="00BF695C">
        <w:rPr>
          <w:rFonts w:asciiTheme="minorHAnsi" w:eastAsia="Calibri" w:hAnsiTheme="minorHAnsi" w:cstheme="minorHAnsi"/>
          <w:sz w:val="22"/>
          <w:szCs w:val="22"/>
        </w:rPr>
        <w:t>1</w:t>
      </w:r>
      <w:r w:rsidR="00EB4B8B" w:rsidRPr="00BF695C">
        <w:rPr>
          <w:rFonts w:asciiTheme="minorHAnsi" w:eastAsia="Calibri" w:hAnsiTheme="minorHAnsi" w:cstheme="minorHAnsi"/>
          <w:sz w:val="22"/>
          <w:szCs w:val="22"/>
        </w:rPr>
        <w:t>5</w:t>
      </w:r>
      <w:r w:rsidRPr="00BF695C">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A critério </w:t>
      </w:r>
      <w:r w:rsidR="005C20E6" w:rsidRPr="00BF695C">
        <w:rPr>
          <w:rFonts w:asciiTheme="minorHAnsi" w:eastAsia="Calibri" w:hAnsiTheme="minorHAnsi" w:cstheme="minorHAnsi"/>
          <w:sz w:val="22"/>
          <w:szCs w:val="22"/>
        </w:rPr>
        <w:t>da Contratante</w:t>
      </w:r>
      <w:r w:rsidRPr="00BF695C">
        <w:rPr>
          <w:rFonts w:asciiTheme="minorHAnsi" w:eastAsia="Calibri" w:hAnsiTheme="minorHAnsi" w:cstheme="minorHAnsi"/>
          <w:sz w:val="22"/>
          <w:szCs w:val="22"/>
        </w:rPr>
        <w:t xml:space="preserve"> e nos termos do art. 87, § 2º, da Lei nº 8.666/93, as sanções previstas </w:t>
      </w:r>
      <w:r w:rsidRPr="00BF695C">
        <w:rPr>
          <w:rFonts w:asciiTheme="minorHAnsi" w:hAnsiTheme="minorHAnsi" w:cstheme="minorHAnsi"/>
          <w:sz w:val="22"/>
          <w:szCs w:val="22"/>
        </w:rPr>
        <w:t>nas alíneas “f” e “g”</w:t>
      </w:r>
      <w:r w:rsidRPr="00BF695C">
        <w:rPr>
          <w:rFonts w:asciiTheme="minorHAnsi" w:eastAsia="Calibri" w:hAnsiTheme="minorHAnsi" w:cstheme="minorHAnsi"/>
          <w:sz w:val="22"/>
          <w:szCs w:val="22"/>
        </w:rPr>
        <w:t xml:space="preserve"> poderão ser aplicadas cumulativamente com quaisquer das multas previstas </w:t>
      </w:r>
      <w:r w:rsidRPr="00BF695C">
        <w:rPr>
          <w:rFonts w:asciiTheme="minorHAnsi" w:hAnsiTheme="minorHAnsi" w:cstheme="minorHAnsi"/>
          <w:sz w:val="22"/>
          <w:szCs w:val="22"/>
        </w:rPr>
        <w:t>nas alíneas “b” a “e”</w:t>
      </w:r>
      <w:r w:rsidRPr="00BF695C">
        <w:rPr>
          <w:rFonts w:asciiTheme="minorHAnsi" w:eastAsia="Calibri" w:hAnsiTheme="minorHAnsi" w:cstheme="minorHAnsi"/>
          <w:sz w:val="22"/>
          <w:szCs w:val="22"/>
        </w:rPr>
        <w:t>.</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F695C">
        <w:rPr>
          <w:rFonts w:asciiTheme="minorHAnsi" w:eastAsia="Calibri" w:hAnsiTheme="minorHAnsi" w:cstheme="minorHAnsi"/>
          <w:sz w:val="22"/>
          <w:szCs w:val="22"/>
        </w:rPr>
        <w:t xml:space="preserve">Contratada </w:t>
      </w:r>
      <w:r w:rsidRPr="00BF695C">
        <w:rPr>
          <w:rFonts w:asciiTheme="minorHAnsi" w:eastAsia="Calibri" w:hAnsiTheme="minorHAnsi" w:cstheme="minorHAnsi"/>
          <w:sz w:val="22"/>
          <w:szCs w:val="22"/>
        </w:rPr>
        <w:t>no prazo que o despacho de sua aplicação determinar.</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As sanções fixadas serão aplicadas nos autos do processo de gestão </w:t>
      </w:r>
      <w:r w:rsidR="00113469" w:rsidRPr="00BF695C">
        <w:rPr>
          <w:rFonts w:asciiTheme="minorHAnsi" w:eastAsia="Calibri" w:hAnsiTheme="minorHAnsi" w:cstheme="minorHAnsi"/>
          <w:sz w:val="22"/>
          <w:szCs w:val="22"/>
        </w:rPr>
        <w:t>c</w:t>
      </w:r>
      <w:r w:rsidRPr="00BF695C">
        <w:rPr>
          <w:rFonts w:asciiTheme="minorHAnsi" w:eastAsia="Calibri" w:hAnsiTheme="minorHAnsi" w:cstheme="minorHAnsi"/>
          <w:sz w:val="22"/>
          <w:szCs w:val="22"/>
        </w:rPr>
        <w:t>ontrat</w:t>
      </w:r>
      <w:r w:rsidR="00113469" w:rsidRPr="00BF695C">
        <w:rPr>
          <w:rFonts w:asciiTheme="minorHAnsi" w:eastAsia="Calibri" w:hAnsiTheme="minorHAnsi" w:cstheme="minorHAnsi"/>
          <w:sz w:val="22"/>
          <w:szCs w:val="22"/>
        </w:rPr>
        <w:t>ual</w:t>
      </w:r>
      <w:r w:rsidRPr="00BF695C">
        <w:rPr>
          <w:rFonts w:asciiTheme="minorHAnsi" w:eastAsia="Calibri" w:hAnsiTheme="minorHAnsi" w:cstheme="minorHAnsi"/>
          <w:sz w:val="22"/>
          <w:szCs w:val="22"/>
        </w:rPr>
        <w:t xml:space="preserve">, no qual será assegurado à </w:t>
      </w:r>
      <w:r w:rsidR="00EB52FE" w:rsidRPr="00BF695C">
        <w:rPr>
          <w:rFonts w:asciiTheme="minorHAnsi" w:eastAsia="Calibri" w:hAnsiTheme="minorHAnsi" w:cstheme="minorHAnsi"/>
          <w:sz w:val="22"/>
          <w:szCs w:val="22"/>
        </w:rPr>
        <w:t>futura contratada</w:t>
      </w:r>
      <w:r w:rsidR="005C20E6" w:rsidRPr="00BF695C">
        <w:rPr>
          <w:rFonts w:asciiTheme="minorHAnsi" w:eastAsia="Calibri" w:hAnsiTheme="minorHAnsi" w:cstheme="minorHAnsi"/>
          <w:sz w:val="22"/>
          <w:szCs w:val="22"/>
        </w:rPr>
        <w:t xml:space="preserve"> </w:t>
      </w:r>
      <w:r w:rsidRPr="00BF695C">
        <w:rPr>
          <w:rFonts w:asciiTheme="minorHAnsi" w:eastAsia="Calibri" w:hAnsiTheme="minorHAnsi" w:cstheme="minorHAnsi"/>
          <w:sz w:val="22"/>
          <w:szCs w:val="22"/>
        </w:rPr>
        <w:t>o contraditório e a ampla defesa.</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Decorridos 30 (trinta) dias de atraso injustificado na entrega dos produtos, a Nota de Empenho deverá ser cancelada ou rescindido, exceto se houver justificado interesse público em manter a avença, hipótese em que será aplicada multa.</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Por até 30 (trinta) dias, quando, vencido o prazo da Advertência, a </w:t>
      </w:r>
      <w:r w:rsidR="005C20E6" w:rsidRPr="00BF695C">
        <w:rPr>
          <w:rFonts w:asciiTheme="minorHAnsi" w:eastAsia="Calibri" w:hAnsiTheme="minorHAnsi" w:cstheme="minorHAnsi"/>
          <w:sz w:val="22"/>
          <w:szCs w:val="22"/>
        </w:rPr>
        <w:t xml:space="preserve">Contratada </w:t>
      </w:r>
      <w:r w:rsidRPr="00BF695C">
        <w:rPr>
          <w:rFonts w:asciiTheme="minorHAnsi" w:eastAsia="Calibri" w:hAnsiTheme="minorHAnsi" w:cstheme="minorHAnsi"/>
          <w:sz w:val="22"/>
          <w:szCs w:val="22"/>
        </w:rPr>
        <w:t>permanecer inadimplente;</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lastRenderedPageBreak/>
        <w:t xml:space="preserve">Por até 01 (um) ano, quando a </w:t>
      </w:r>
      <w:r w:rsidR="005C20E6" w:rsidRPr="00BF695C">
        <w:rPr>
          <w:rFonts w:asciiTheme="minorHAnsi" w:hAnsiTheme="minorHAnsi" w:cstheme="minorHAnsi"/>
          <w:sz w:val="22"/>
          <w:szCs w:val="22"/>
        </w:rPr>
        <w:t xml:space="preserve">Contratada </w:t>
      </w:r>
      <w:r w:rsidRPr="00BF695C">
        <w:rPr>
          <w:rFonts w:asciiTheme="minorHAnsi" w:hAnsiTheme="minorHAnsi" w:cstheme="minorHAnsi"/>
          <w:sz w:val="22"/>
          <w:szCs w:val="22"/>
        </w:rPr>
        <w:t xml:space="preserve">falhar ou fraudar na execução do </w:t>
      </w:r>
      <w:r w:rsidR="00B3299E" w:rsidRPr="00BF695C">
        <w:rPr>
          <w:rFonts w:asciiTheme="minorHAnsi" w:hAnsiTheme="minorHAnsi" w:cstheme="minorHAnsi"/>
          <w:sz w:val="22"/>
          <w:szCs w:val="22"/>
        </w:rPr>
        <w:t>contratual</w:t>
      </w:r>
      <w:r w:rsidRPr="00BF695C">
        <w:rPr>
          <w:rFonts w:asciiTheme="minorHAnsi" w:hAnsiTheme="minorHAnsi" w:cstheme="minorHAnsi"/>
          <w:sz w:val="22"/>
          <w:szCs w:val="22"/>
        </w:rPr>
        <w:t>, comportar-se de modo inidôneo, fizer declaração falsa ou cometer fraude fiscal; e</w:t>
      </w:r>
    </w:p>
    <w:p w:rsidR="003E06B2" w:rsidRPr="00BF695C" w:rsidRDefault="003E06B2" w:rsidP="00A64B1C">
      <w:pPr>
        <w:pStyle w:val="PargrafodaLista"/>
        <w:numPr>
          <w:ilvl w:val="2"/>
          <w:numId w:val="5"/>
        </w:numPr>
        <w:autoSpaceDE w:val="0"/>
        <w:autoSpaceDN w:val="0"/>
        <w:adjustRightInd w:val="0"/>
        <w:spacing w:after="50" w:line="276" w:lineRule="auto"/>
        <w:ind w:left="709" w:hanging="283"/>
        <w:jc w:val="both"/>
        <w:rPr>
          <w:rFonts w:asciiTheme="minorHAnsi" w:hAnsiTheme="minorHAnsi" w:cstheme="minorHAnsi"/>
          <w:sz w:val="22"/>
          <w:szCs w:val="22"/>
        </w:rPr>
      </w:pPr>
      <w:r w:rsidRPr="00BF695C">
        <w:rPr>
          <w:rFonts w:asciiTheme="minorHAnsi" w:hAnsiTheme="minorHAnsi" w:cstheme="minorHAnsi"/>
          <w:sz w:val="22"/>
          <w:szCs w:val="22"/>
        </w:rPr>
        <w:t xml:space="preserve">Por até 02 (dois) anos, quando a </w:t>
      </w:r>
      <w:r w:rsidR="005C20E6" w:rsidRPr="00BF695C">
        <w:rPr>
          <w:rFonts w:asciiTheme="minorHAnsi" w:hAnsiTheme="minorHAnsi" w:cstheme="minorHAnsi"/>
          <w:sz w:val="22"/>
          <w:szCs w:val="22"/>
        </w:rPr>
        <w:t>Contratada</w:t>
      </w:r>
      <w:r w:rsidRPr="00BF695C">
        <w:rPr>
          <w:rFonts w:asciiTheme="minorHAnsi" w:hAnsiTheme="minorHAnsi" w:cstheme="minorHAnsi"/>
          <w:sz w:val="22"/>
          <w:szCs w:val="22"/>
        </w:rPr>
        <w:t>:</w:t>
      </w:r>
    </w:p>
    <w:p w:rsidR="003E06B2" w:rsidRPr="00BF695C" w:rsidRDefault="003C45CB" w:rsidP="00A64B1C">
      <w:pPr>
        <w:pStyle w:val="Default"/>
        <w:tabs>
          <w:tab w:val="left" w:pos="142"/>
          <w:tab w:val="left" w:pos="426"/>
        </w:tabs>
        <w:spacing w:line="276" w:lineRule="auto"/>
        <w:ind w:left="720"/>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c.</w:t>
      </w:r>
      <w:r w:rsidR="00A56293" w:rsidRPr="00BF695C">
        <w:rPr>
          <w:rFonts w:asciiTheme="minorHAnsi" w:eastAsia="Calibri" w:hAnsiTheme="minorHAnsi" w:cstheme="minorHAnsi"/>
          <w:sz w:val="22"/>
          <w:szCs w:val="22"/>
        </w:rPr>
        <w:t xml:space="preserve">1) </w:t>
      </w:r>
      <w:r w:rsidR="003E06B2" w:rsidRPr="00BF695C">
        <w:rPr>
          <w:rFonts w:asciiTheme="minorHAnsi" w:eastAsia="Calibri" w:hAnsiTheme="minorHAnsi" w:cstheme="minorHAnsi"/>
          <w:sz w:val="22"/>
          <w:szCs w:val="22"/>
        </w:rPr>
        <w:t>Praticar atos ilegais ou imorais visando frustrar os objetivos da contratação; ou</w:t>
      </w:r>
    </w:p>
    <w:p w:rsidR="003E06B2" w:rsidRPr="00BF695C" w:rsidRDefault="003C45CB" w:rsidP="00A64B1C">
      <w:pPr>
        <w:pStyle w:val="Default"/>
        <w:tabs>
          <w:tab w:val="left" w:pos="142"/>
          <w:tab w:val="left" w:pos="426"/>
        </w:tabs>
        <w:spacing w:line="276" w:lineRule="auto"/>
        <w:ind w:left="720"/>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c</w:t>
      </w:r>
      <w:r w:rsidR="00A56293" w:rsidRPr="00BF695C">
        <w:rPr>
          <w:rFonts w:asciiTheme="minorHAnsi" w:eastAsia="Calibri" w:hAnsiTheme="minorHAnsi" w:cstheme="minorHAnsi"/>
          <w:sz w:val="22"/>
          <w:szCs w:val="22"/>
        </w:rPr>
        <w:t xml:space="preserve">.2) </w:t>
      </w:r>
      <w:r w:rsidR="003E06B2" w:rsidRPr="00BF695C">
        <w:rPr>
          <w:rFonts w:asciiTheme="minorHAnsi" w:eastAsia="Calibri" w:hAnsiTheme="minorHAnsi" w:cstheme="minorHAnsi"/>
          <w:sz w:val="22"/>
          <w:szCs w:val="22"/>
        </w:rPr>
        <w:t>For multada, e não efetuar o pagamento.</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 xml:space="preserve">O prazo previsto no item </w:t>
      </w:r>
      <w:r w:rsidR="00981F58" w:rsidRPr="00BF695C">
        <w:rPr>
          <w:rFonts w:asciiTheme="minorHAnsi" w:hAnsiTheme="minorHAnsi" w:cstheme="minorHAnsi"/>
          <w:sz w:val="22"/>
          <w:szCs w:val="22"/>
        </w:rPr>
        <w:t>1</w:t>
      </w:r>
      <w:r w:rsidR="00DC2D68" w:rsidRPr="00BF695C">
        <w:rPr>
          <w:rFonts w:asciiTheme="minorHAnsi" w:hAnsiTheme="minorHAnsi" w:cstheme="minorHAnsi"/>
          <w:sz w:val="22"/>
          <w:szCs w:val="22"/>
        </w:rPr>
        <w:t>5</w:t>
      </w:r>
      <w:r w:rsidRPr="00BF695C">
        <w:rPr>
          <w:rFonts w:asciiTheme="minorHAnsi" w:hAnsiTheme="minorHAnsi" w:cstheme="minorHAnsi"/>
          <w:sz w:val="22"/>
          <w:szCs w:val="22"/>
        </w:rPr>
        <w:t>.</w:t>
      </w:r>
      <w:r w:rsidR="003C45CB" w:rsidRPr="00BF695C">
        <w:rPr>
          <w:rFonts w:asciiTheme="minorHAnsi" w:hAnsiTheme="minorHAnsi" w:cstheme="minorHAnsi"/>
          <w:sz w:val="22"/>
          <w:szCs w:val="22"/>
        </w:rPr>
        <w:t>8</w:t>
      </w:r>
      <w:r w:rsidR="00A56293" w:rsidRPr="00BF695C">
        <w:rPr>
          <w:rFonts w:asciiTheme="minorHAnsi" w:hAnsiTheme="minorHAnsi" w:cstheme="minorHAnsi"/>
          <w:sz w:val="22"/>
          <w:szCs w:val="22"/>
        </w:rPr>
        <w:t>, alínea “</w:t>
      </w:r>
      <w:r w:rsidR="003C45CB" w:rsidRPr="00BF695C">
        <w:rPr>
          <w:rFonts w:asciiTheme="minorHAnsi" w:hAnsiTheme="minorHAnsi" w:cstheme="minorHAnsi"/>
          <w:sz w:val="22"/>
          <w:szCs w:val="22"/>
        </w:rPr>
        <w:t>c</w:t>
      </w:r>
      <w:r w:rsidR="00A56293" w:rsidRPr="00BF695C">
        <w:rPr>
          <w:rFonts w:asciiTheme="minorHAnsi" w:hAnsiTheme="minorHAnsi" w:cstheme="minorHAnsi"/>
          <w:sz w:val="22"/>
          <w:szCs w:val="22"/>
        </w:rPr>
        <w:t xml:space="preserve">”, </w:t>
      </w:r>
      <w:r w:rsidRPr="00BF695C">
        <w:rPr>
          <w:rFonts w:asciiTheme="minorHAnsi" w:eastAsia="Calibri" w:hAnsiTheme="minorHAnsi" w:cstheme="minorHAnsi"/>
          <w:sz w:val="22"/>
          <w:szCs w:val="22"/>
        </w:rPr>
        <w:t>poderá ser aumentado em até 5 (cinco) anos.</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BF695C" w:rsidRDefault="003E06B2" w:rsidP="00A64B1C">
      <w:pPr>
        <w:pStyle w:val="PargrafodaLista"/>
        <w:numPr>
          <w:ilvl w:val="1"/>
          <w:numId w:val="5"/>
        </w:numPr>
        <w:autoSpaceDE w:val="0"/>
        <w:autoSpaceDN w:val="0"/>
        <w:adjustRightInd w:val="0"/>
        <w:spacing w:after="50" w:line="276" w:lineRule="auto"/>
        <w:ind w:left="567" w:hanging="567"/>
        <w:jc w:val="both"/>
        <w:rPr>
          <w:rFonts w:asciiTheme="minorHAnsi" w:eastAsia="Calibri" w:hAnsiTheme="minorHAnsi" w:cstheme="minorHAnsi"/>
          <w:sz w:val="22"/>
          <w:szCs w:val="22"/>
        </w:rPr>
      </w:pPr>
      <w:r w:rsidRPr="00BF695C">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BF695C" w:rsidRDefault="003843FA" w:rsidP="00A64B1C">
      <w:pPr>
        <w:pStyle w:val="PargrafodaLista"/>
        <w:numPr>
          <w:ilvl w:val="1"/>
          <w:numId w:val="5"/>
        </w:numPr>
        <w:tabs>
          <w:tab w:val="left" w:pos="142"/>
          <w:tab w:val="left" w:pos="426"/>
        </w:tabs>
        <w:autoSpaceDE w:val="0"/>
        <w:autoSpaceDN w:val="0"/>
        <w:adjustRightInd w:val="0"/>
        <w:spacing w:after="50" w:line="276" w:lineRule="auto"/>
        <w:jc w:val="both"/>
        <w:rPr>
          <w:rFonts w:asciiTheme="minorHAnsi" w:eastAsia="Calibri" w:hAnsiTheme="minorHAnsi" w:cstheme="minorHAnsi"/>
          <w:sz w:val="22"/>
          <w:szCs w:val="22"/>
        </w:rPr>
      </w:pPr>
      <w:r w:rsidRPr="00BF695C">
        <w:rPr>
          <w:rFonts w:asciiTheme="minorHAnsi" w:hAnsiTheme="minorHAnsi" w:cstheme="minorHAnsi"/>
          <w:bCs/>
          <w:sz w:val="22"/>
          <w:szCs w:val="22"/>
        </w:rPr>
        <w:t xml:space="preserve">As sanções </w:t>
      </w:r>
      <w:r w:rsidRPr="00BF695C">
        <w:rPr>
          <w:rFonts w:asciiTheme="minorHAnsi" w:eastAsia="Calibri" w:hAnsiTheme="minorHAnsi" w:cstheme="minorHAnsi"/>
          <w:sz w:val="22"/>
          <w:szCs w:val="22"/>
        </w:rPr>
        <w:t>administrativas</w:t>
      </w:r>
      <w:r w:rsidRPr="00BF695C">
        <w:rPr>
          <w:rFonts w:asciiTheme="minorHAnsi" w:hAnsiTheme="minorHAnsi" w:cstheme="minorHAnsi"/>
          <w:bCs/>
          <w:sz w:val="22"/>
          <w:szCs w:val="22"/>
        </w:rPr>
        <w:t xml:space="preserve"> serão registradas no SICAF. </w:t>
      </w:r>
    </w:p>
    <w:p w:rsidR="00C26C41" w:rsidRPr="00BF695C" w:rsidRDefault="00C26C41" w:rsidP="00A64B1C">
      <w:pPr>
        <w:numPr>
          <w:ilvl w:val="0"/>
          <w:numId w:val="5"/>
        </w:numPr>
        <w:pBdr>
          <w:bottom w:val="single" w:sz="4" w:space="1" w:color="auto"/>
        </w:pBdr>
        <w:tabs>
          <w:tab w:val="left" w:pos="284"/>
        </w:tabs>
        <w:spacing w:line="276" w:lineRule="auto"/>
        <w:jc w:val="both"/>
        <w:rPr>
          <w:rFonts w:asciiTheme="minorHAnsi" w:hAnsiTheme="minorHAnsi" w:cstheme="minorHAnsi"/>
          <w:b/>
          <w:bCs/>
          <w:sz w:val="22"/>
          <w:szCs w:val="22"/>
        </w:rPr>
      </w:pPr>
      <w:r w:rsidRPr="00BF695C">
        <w:rPr>
          <w:rFonts w:asciiTheme="minorHAnsi" w:hAnsiTheme="minorHAnsi" w:cstheme="minorHAnsi"/>
          <w:b/>
          <w:sz w:val="22"/>
          <w:szCs w:val="22"/>
        </w:rPr>
        <w:t>DISPOSIÇÕES GERAIS/INFORMAÇÕES COMPLEMENTARES</w:t>
      </w:r>
    </w:p>
    <w:p w:rsidR="00C26C41" w:rsidRPr="00BF695C" w:rsidRDefault="00C26C41" w:rsidP="00A64B1C">
      <w:pPr>
        <w:pStyle w:val="SemEspaamento"/>
        <w:numPr>
          <w:ilvl w:val="1"/>
          <w:numId w:val="5"/>
        </w:numPr>
        <w:spacing w:before="12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O Setor Técnico competente auxiliará o pregoeiro nos casos de pedidos de esclarecimentos, impugnações e análise de propostas.</w:t>
      </w:r>
    </w:p>
    <w:p w:rsidR="00C26C41" w:rsidRPr="00BF695C" w:rsidRDefault="00C26C41" w:rsidP="00A64B1C">
      <w:pPr>
        <w:pStyle w:val="SemEspaamento"/>
        <w:numPr>
          <w:ilvl w:val="1"/>
          <w:numId w:val="5"/>
        </w:numPr>
        <w:spacing w:before="120" w:line="276" w:lineRule="auto"/>
        <w:ind w:left="567" w:hanging="567"/>
        <w:jc w:val="both"/>
        <w:rPr>
          <w:rFonts w:asciiTheme="minorHAnsi" w:hAnsiTheme="minorHAnsi" w:cstheme="minorHAnsi"/>
          <w:sz w:val="22"/>
          <w:szCs w:val="22"/>
        </w:rPr>
      </w:pPr>
      <w:r w:rsidRPr="00BF695C">
        <w:rPr>
          <w:rFonts w:asciiTheme="minorHAnsi" w:hAnsiTheme="minorHAnsi" w:cstheme="minorHAnsi"/>
          <w:sz w:val="22"/>
          <w:szCs w:val="22"/>
        </w:rPr>
        <w:t>Eventuais pedidos de informações/esclarecimentos deverão ser encaminhados a Agência Municipal de Regulação de Serviços Delegados - ARSER, através do e</w:t>
      </w:r>
      <w:r w:rsidR="00C802A0" w:rsidRPr="00BF695C">
        <w:rPr>
          <w:rFonts w:asciiTheme="minorHAnsi" w:hAnsiTheme="minorHAnsi" w:cstheme="minorHAnsi"/>
          <w:sz w:val="22"/>
          <w:szCs w:val="22"/>
        </w:rPr>
        <w:t>-</w:t>
      </w:r>
      <w:r w:rsidRPr="00BF695C">
        <w:rPr>
          <w:rFonts w:asciiTheme="minorHAnsi" w:hAnsiTheme="minorHAnsi" w:cstheme="minorHAnsi"/>
          <w:sz w:val="22"/>
          <w:szCs w:val="22"/>
        </w:rPr>
        <w:t xml:space="preserve">mail: </w:t>
      </w:r>
      <w:r w:rsidR="00171D38" w:rsidRPr="00BF695C">
        <w:rPr>
          <w:rFonts w:asciiTheme="minorHAnsi" w:hAnsiTheme="minorHAnsi" w:cstheme="minorHAnsi"/>
          <w:sz w:val="22"/>
          <w:szCs w:val="22"/>
        </w:rPr>
        <w:t>gerencia.planejamento@arser</w:t>
      </w:r>
      <w:r w:rsidRPr="00BF695C">
        <w:rPr>
          <w:rFonts w:asciiTheme="minorHAnsi" w:hAnsiTheme="minorHAnsi" w:cstheme="minorHAnsi"/>
          <w:sz w:val="22"/>
          <w:szCs w:val="22"/>
        </w:rPr>
        <w:t xml:space="preserve">.maceio.al.gov.br, telefone para contato (82) </w:t>
      </w:r>
      <w:r w:rsidR="001C70A3" w:rsidRPr="00BF695C">
        <w:rPr>
          <w:rFonts w:asciiTheme="minorHAnsi" w:hAnsiTheme="minorHAnsi" w:cstheme="minorHAnsi"/>
          <w:sz w:val="22"/>
          <w:szCs w:val="22"/>
        </w:rPr>
        <w:t>3315-3713/14/15</w:t>
      </w:r>
      <w:r w:rsidRPr="00BF695C">
        <w:rPr>
          <w:rFonts w:asciiTheme="minorHAnsi" w:hAnsiTheme="minorHAnsi" w:cstheme="minorHAnsi"/>
          <w:sz w:val="22"/>
          <w:szCs w:val="22"/>
        </w:rPr>
        <w:t>.</w:t>
      </w:r>
    </w:p>
    <w:p w:rsidR="00DA1449" w:rsidRPr="00BF695C" w:rsidRDefault="00DA1449" w:rsidP="00A64B1C">
      <w:pPr>
        <w:tabs>
          <w:tab w:val="left" w:pos="284"/>
        </w:tabs>
        <w:spacing w:line="276" w:lineRule="auto"/>
        <w:jc w:val="center"/>
        <w:rPr>
          <w:rFonts w:asciiTheme="minorHAnsi" w:hAnsiTheme="minorHAnsi" w:cstheme="minorHAnsi"/>
          <w:sz w:val="22"/>
          <w:szCs w:val="22"/>
        </w:rPr>
      </w:pPr>
    </w:p>
    <w:p w:rsidR="00C26C41" w:rsidRPr="00BF695C" w:rsidRDefault="003F1BE1" w:rsidP="00A64B1C">
      <w:pPr>
        <w:tabs>
          <w:tab w:val="left" w:pos="284"/>
        </w:tabs>
        <w:spacing w:line="276" w:lineRule="auto"/>
        <w:jc w:val="center"/>
        <w:rPr>
          <w:rFonts w:asciiTheme="minorHAnsi" w:hAnsiTheme="minorHAnsi" w:cstheme="minorHAnsi"/>
          <w:sz w:val="22"/>
          <w:szCs w:val="22"/>
        </w:rPr>
      </w:pPr>
      <w:bookmarkStart w:id="0" w:name="_Hlk527377531"/>
      <w:r w:rsidRPr="00BF695C">
        <w:rPr>
          <w:rFonts w:asciiTheme="minorHAnsi" w:hAnsiTheme="minorHAnsi" w:cstheme="minorHAnsi"/>
          <w:sz w:val="22"/>
          <w:szCs w:val="22"/>
        </w:rPr>
        <w:t>Maceió,</w:t>
      </w:r>
      <w:r w:rsidR="00A05F25" w:rsidRPr="00BF695C">
        <w:rPr>
          <w:rFonts w:asciiTheme="minorHAnsi" w:hAnsiTheme="minorHAnsi" w:cstheme="minorHAnsi"/>
          <w:sz w:val="22"/>
          <w:szCs w:val="22"/>
        </w:rPr>
        <w:t xml:space="preserve"> </w:t>
      </w:r>
      <w:r w:rsidR="00BF695C">
        <w:rPr>
          <w:rFonts w:asciiTheme="minorHAnsi" w:hAnsiTheme="minorHAnsi" w:cstheme="minorHAnsi"/>
          <w:sz w:val="22"/>
          <w:szCs w:val="22"/>
        </w:rPr>
        <w:t>01</w:t>
      </w:r>
      <w:r w:rsidRPr="00BF695C">
        <w:rPr>
          <w:rFonts w:asciiTheme="minorHAnsi" w:hAnsiTheme="minorHAnsi" w:cstheme="minorHAnsi"/>
          <w:sz w:val="22"/>
          <w:szCs w:val="22"/>
        </w:rPr>
        <w:t xml:space="preserve"> </w:t>
      </w:r>
      <w:r w:rsidR="00C26C41" w:rsidRPr="00BF695C">
        <w:rPr>
          <w:rFonts w:asciiTheme="minorHAnsi" w:hAnsiTheme="minorHAnsi" w:cstheme="minorHAnsi"/>
          <w:sz w:val="22"/>
          <w:szCs w:val="22"/>
        </w:rPr>
        <w:t xml:space="preserve">de </w:t>
      </w:r>
      <w:r w:rsidR="00BF695C">
        <w:rPr>
          <w:rFonts w:asciiTheme="minorHAnsi" w:hAnsiTheme="minorHAnsi" w:cstheme="minorHAnsi"/>
          <w:sz w:val="22"/>
          <w:szCs w:val="22"/>
        </w:rPr>
        <w:t>julho</w:t>
      </w:r>
      <w:r w:rsidR="00C26C41" w:rsidRPr="00BF695C">
        <w:rPr>
          <w:rFonts w:asciiTheme="minorHAnsi" w:hAnsiTheme="minorHAnsi" w:cstheme="minorHAnsi"/>
          <w:sz w:val="22"/>
          <w:szCs w:val="22"/>
        </w:rPr>
        <w:t xml:space="preserve"> de 201</w:t>
      </w:r>
      <w:r w:rsidR="00BF695C">
        <w:rPr>
          <w:rFonts w:asciiTheme="minorHAnsi" w:hAnsiTheme="minorHAnsi" w:cstheme="minorHAnsi"/>
          <w:sz w:val="22"/>
          <w:szCs w:val="22"/>
        </w:rPr>
        <w:t>9</w:t>
      </w:r>
    </w:p>
    <w:p w:rsidR="004A0F91" w:rsidRPr="00BF695C" w:rsidRDefault="004A0F91" w:rsidP="00A64B1C">
      <w:pPr>
        <w:tabs>
          <w:tab w:val="left" w:pos="284"/>
        </w:tabs>
        <w:spacing w:line="276" w:lineRule="auto"/>
        <w:jc w:val="center"/>
        <w:rPr>
          <w:rFonts w:asciiTheme="minorHAnsi" w:hAnsiTheme="minorHAnsi" w:cstheme="minorHAnsi"/>
          <w:sz w:val="22"/>
          <w:szCs w:val="22"/>
        </w:rPr>
      </w:pPr>
    </w:p>
    <w:p w:rsidR="004A0F91" w:rsidRPr="00BF695C" w:rsidRDefault="004A0F91" w:rsidP="00A64B1C">
      <w:pPr>
        <w:tabs>
          <w:tab w:val="left" w:pos="284"/>
        </w:tabs>
        <w:spacing w:line="276" w:lineRule="auto"/>
        <w:jc w:val="center"/>
        <w:rPr>
          <w:rFonts w:asciiTheme="minorHAnsi" w:hAnsiTheme="minorHAnsi" w:cstheme="minorHAnsi"/>
          <w:sz w:val="22"/>
          <w:szCs w:val="22"/>
        </w:rPr>
      </w:pPr>
    </w:p>
    <w:p w:rsidR="004A0F91" w:rsidRPr="00BF695C" w:rsidRDefault="00BF695C" w:rsidP="004A0F91">
      <w:pPr>
        <w:tabs>
          <w:tab w:val="left" w:pos="284"/>
        </w:tabs>
        <w:spacing w:line="276" w:lineRule="auto"/>
        <w:jc w:val="center"/>
        <w:rPr>
          <w:rFonts w:asciiTheme="minorHAnsi" w:hAnsiTheme="minorHAnsi" w:cstheme="minorHAnsi"/>
          <w:b/>
          <w:sz w:val="22"/>
          <w:szCs w:val="22"/>
        </w:rPr>
      </w:pPr>
      <w:r>
        <w:rPr>
          <w:rFonts w:asciiTheme="minorHAnsi" w:hAnsiTheme="minorHAnsi" w:cstheme="minorHAnsi"/>
          <w:b/>
          <w:sz w:val="22"/>
          <w:szCs w:val="22"/>
        </w:rPr>
        <w:t>Diego Passos Lima</w:t>
      </w:r>
    </w:p>
    <w:bookmarkEnd w:id="0"/>
    <w:p w:rsidR="004A0F91" w:rsidRPr="00BF695C" w:rsidRDefault="00BF695C" w:rsidP="00A64B1C">
      <w:pPr>
        <w:tabs>
          <w:tab w:val="left" w:pos="284"/>
        </w:tabs>
        <w:spacing w:line="276" w:lineRule="auto"/>
        <w:jc w:val="center"/>
        <w:rPr>
          <w:rFonts w:asciiTheme="minorHAnsi" w:hAnsiTheme="minorHAnsi" w:cstheme="minorHAnsi"/>
          <w:sz w:val="22"/>
          <w:szCs w:val="22"/>
        </w:rPr>
      </w:pPr>
      <w:r>
        <w:rPr>
          <w:rFonts w:asciiTheme="minorHAnsi" w:hAnsiTheme="minorHAnsi" w:cstheme="minorHAnsi"/>
          <w:sz w:val="22"/>
          <w:szCs w:val="22"/>
        </w:rPr>
        <w:t>Gerência de Planejamento/ ARSER</w:t>
      </w:r>
    </w:p>
    <w:p w:rsidR="00C47586" w:rsidRPr="00BF695C" w:rsidRDefault="00C47586" w:rsidP="00A64B1C">
      <w:pPr>
        <w:tabs>
          <w:tab w:val="left" w:pos="5510"/>
        </w:tabs>
        <w:spacing w:line="276" w:lineRule="auto"/>
        <w:ind w:left="284"/>
        <w:rPr>
          <w:rFonts w:asciiTheme="minorHAnsi" w:hAnsiTheme="minorHAnsi" w:cstheme="minorHAnsi"/>
          <w:sz w:val="22"/>
          <w:szCs w:val="22"/>
        </w:rPr>
      </w:pPr>
      <w:r w:rsidRPr="00BF695C">
        <w:rPr>
          <w:rFonts w:asciiTheme="minorHAnsi" w:hAnsiTheme="minorHAnsi" w:cstheme="minorHAnsi"/>
          <w:sz w:val="22"/>
          <w:szCs w:val="22"/>
        </w:rPr>
        <w:tab/>
      </w:r>
    </w:p>
    <w:p w:rsidR="00B01006" w:rsidRPr="00BF695C" w:rsidRDefault="00B01006" w:rsidP="00A64B1C">
      <w:pPr>
        <w:spacing w:line="276" w:lineRule="auto"/>
        <w:jc w:val="center"/>
        <w:rPr>
          <w:rFonts w:asciiTheme="minorHAnsi" w:hAnsiTheme="minorHAnsi" w:cstheme="minorHAnsi"/>
          <w:b/>
          <w:sz w:val="22"/>
          <w:szCs w:val="22"/>
        </w:rPr>
      </w:pPr>
    </w:p>
    <w:p w:rsidR="000E4B4D" w:rsidRPr="00BF695C" w:rsidRDefault="000E4B4D" w:rsidP="00A64B1C">
      <w:pPr>
        <w:spacing w:line="276" w:lineRule="auto"/>
        <w:jc w:val="center"/>
        <w:rPr>
          <w:rFonts w:asciiTheme="minorHAnsi" w:hAnsiTheme="minorHAnsi" w:cstheme="minorHAnsi"/>
          <w:b/>
          <w:sz w:val="22"/>
          <w:szCs w:val="22"/>
        </w:rPr>
      </w:pPr>
    </w:p>
    <w:p w:rsidR="000E4B4D" w:rsidRPr="00BF695C" w:rsidRDefault="000E4B4D" w:rsidP="00A64B1C">
      <w:pPr>
        <w:spacing w:line="276" w:lineRule="auto"/>
        <w:jc w:val="center"/>
        <w:rPr>
          <w:rFonts w:asciiTheme="minorHAnsi" w:hAnsiTheme="minorHAnsi" w:cstheme="minorHAnsi"/>
          <w:b/>
          <w:sz w:val="22"/>
          <w:szCs w:val="22"/>
        </w:rPr>
      </w:pPr>
    </w:p>
    <w:p w:rsidR="000E4B4D" w:rsidRPr="00BF695C" w:rsidRDefault="000E4B4D" w:rsidP="00A64B1C">
      <w:pPr>
        <w:spacing w:line="276" w:lineRule="auto"/>
        <w:jc w:val="center"/>
        <w:rPr>
          <w:rFonts w:asciiTheme="minorHAnsi" w:hAnsiTheme="minorHAnsi" w:cstheme="minorHAnsi"/>
          <w:b/>
          <w:sz w:val="22"/>
          <w:szCs w:val="22"/>
        </w:rPr>
      </w:pPr>
    </w:p>
    <w:p w:rsidR="000E4B4D" w:rsidRDefault="000E4B4D" w:rsidP="00A64B1C">
      <w:pPr>
        <w:spacing w:line="276" w:lineRule="auto"/>
        <w:jc w:val="center"/>
        <w:rPr>
          <w:rFonts w:asciiTheme="minorHAnsi" w:hAnsiTheme="minorHAnsi" w:cstheme="minorHAnsi"/>
          <w:b/>
          <w:sz w:val="22"/>
          <w:szCs w:val="22"/>
        </w:rPr>
      </w:pPr>
    </w:p>
    <w:p w:rsidR="00BF695C" w:rsidRDefault="00BF695C" w:rsidP="00A64B1C">
      <w:pPr>
        <w:spacing w:line="276" w:lineRule="auto"/>
        <w:jc w:val="center"/>
        <w:rPr>
          <w:rFonts w:asciiTheme="minorHAnsi" w:hAnsiTheme="minorHAnsi" w:cstheme="minorHAnsi"/>
          <w:b/>
          <w:sz w:val="22"/>
          <w:szCs w:val="22"/>
        </w:rPr>
      </w:pPr>
    </w:p>
    <w:p w:rsidR="00BF695C" w:rsidRDefault="00BF695C" w:rsidP="00A64B1C">
      <w:pPr>
        <w:spacing w:line="276" w:lineRule="auto"/>
        <w:jc w:val="center"/>
        <w:rPr>
          <w:rFonts w:asciiTheme="minorHAnsi" w:hAnsiTheme="minorHAnsi" w:cstheme="minorHAnsi"/>
          <w:b/>
          <w:sz w:val="22"/>
          <w:szCs w:val="22"/>
        </w:rPr>
      </w:pPr>
    </w:p>
    <w:p w:rsidR="00BF695C" w:rsidRDefault="00BF695C" w:rsidP="00A64B1C">
      <w:pPr>
        <w:spacing w:line="276" w:lineRule="auto"/>
        <w:jc w:val="center"/>
        <w:rPr>
          <w:rFonts w:asciiTheme="minorHAnsi" w:hAnsiTheme="minorHAnsi" w:cstheme="minorHAnsi"/>
          <w:b/>
          <w:sz w:val="22"/>
          <w:szCs w:val="22"/>
        </w:rPr>
      </w:pPr>
    </w:p>
    <w:p w:rsidR="00BF695C" w:rsidRDefault="00BF695C" w:rsidP="00A64B1C">
      <w:pPr>
        <w:spacing w:line="276" w:lineRule="auto"/>
        <w:jc w:val="center"/>
        <w:rPr>
          <w:rFonts w:asciiTheme="minorHAnsi" w:hAnsiTheme="minorHAnsi" w:cstheme="minorHAnsi"/>
          <w:b/>
          <w:sz w:val="22"/>
          <w:szCs w:val="22"/>
        </w:rPr>
      </w:pPr>
    </w:p>
    <w:p w:rsidR="00BF695C" w:rsidRDefault="00BF695C" w:rsidP="00A64B1C">
      <w:pPr>
        <w:spacing w:line="276" w:lineRule="auto"/>
        <w:jc w:val="center"/>
        <w:rPr>
          <w:rFonts w:asciiTheme="minorHAnsi" w:hAnsiTheme="minorHAnsi" w:cstheme="minorHAnsi"/>
          <w:b/>
          <w:sz w:val="22"/>
          <w:szCs w:val="22"/>
        </w:rPr>
      </w:pPr>
    </w:p>
    <w:p w:rsidR="00565F13" w:rsidRPr="00BF695C" w:rsidRDefault="00C26C41" w:rsidP="00A64B1C">
      <w:pPr>
        <w:spacing w:line="276" w:lineRule="auto"/>
        <w:jc w:val="center"/>
        <w:rPr>
          <w:rFonts w:asciiTheme="minorHAnsi" w:hAnsiTheme="minorHAnsi" w:cstheme="minorHAnsi"/>
          <w:b/>
          <w:sz w:val="22"/>
          <w:szCs w:val="22"/>
        </w:rPr>
      </w:pPr>
      <w:r w:rsidRPr="00BF695C">
        <w:rPr>
          <w:rFonts w:asciiTheme="minorHAnsi" w:hAnsiTheme="minorHAnsi" w:cstheme="minorHAnsi"/>
          <w:b/>
          <w:sz w:val="22"/>
          <w:szCs w:val="22"/>
        </w:rPr>
        <w:lastRenderedPageBreak/>
        <w:t>ANEXO I</w:t>
      </w:r>
      <w:r w:rsidR="00BF695C" w:rsidRPr="00BF695C">
        <w:rPr>
          <w:rFonts w:asciiTheme="minorHAnsi" w:hAnsiTheme="minorHAnsi" w:cstheme="minorHAnsi"/>
          <w:b/>
          <w:sz w:val="22"/>
          <w:szCs w:val="22"/>
        </w:rPr>
        <w:t xml:space="preserve">- </w:t>
      </w:r>
      <w:r w:rsidR="00565F13" w:rsidRPr="00BF695C">
        <w:rPr>
          <w:rFonts w:asciiTheme="minorHAnsi" w:hAnsiTheme="minorHAnsi" w:cstheme="minorHAnsi"/>
          <w:b/>
          <w:sz w:val="22"/>
          <w:szCs w:val="22"/>
        </w:rPr>
        <w:t>DESCRIÇÃO DOS PRODUTOS E QUANTITATIVOS</w:t>
      </w:r>
    </w:p>
    <w:p w:rsidR="004F7AB1" w:rsidRPr="00BF695C" w:rsidRDefault="00C26C41" w:rsidP="00BF695C">
      <w:pPr>
        <w:tabs>
          <w:tab w:val="left" w:pos="284"/>
        </w:tabs>
        <w:spacing w:before="120" w:line="276" w:lineRule="auto"/>
        <w:jc w:val="both"/>
        <w:rPr>
          <w:rFonts w:asciiTheme="minorHAnsi" w:hAnsiTheme="minorHAnsi" w:cstheme="minorHAnsi"/>
          <w:sz w:val="22"/>
          <w:szCs w:val="22"/>
        </w:rPr>
      </w:pPr>
      <w:r w:rsidRPr="00BF695C">
        <w:rPr>
          <w:rFonts w:asciiTheme="minorHAnsi" w:hAnsiTheme="minorHAnsi" w:cstheme="minorHAnsi"/>
          <w:b/>
          <w:sz w:val="22"/>
          <w:szCs w:val="22"/>
        </w:rPr>
        <w:t>OBJETO</w:t>
      </w:r>
      <w:r w:rsidR="00BF695C" w:rsidRPr="00BF695C">
        <w:rPr>
          <w:rFonts w:asciiTheme="minorHAnsi" w:hAnsiTheme="minorHAnsi" w:cstheme="minorHAnsi"/>
          <w:b/>
          <w:sz w:val="22"/>
          <w:szCs w:val="22"/>
        </w:rPr>
        <w:t xml:space="preserve">: </w:t>
      </w:r>
      <w:r w:rsidR="004F7AB1" w:rsidRPr="00BF695C">
        <w:rPr>
          <w:rFonts w:asciiTheme="minorHAnsi" w:hAnsiTheme="minorHAnsi" w:cstheme="minorHAnsi"/>
          <w:sz w:val="22"/>
          <w:szCs w:val="22"/>
        </w:rPr>
        <w:t xml:space="preserve">O objeto perfaz registrar preços para aquisição de </w:t>
      </w:r>
      <w:r w:rsidR="00223F7F" w:rsidRPr="00BF695C">
        <w:rPr>
          <w:rFonts w:asciiTheme="minorHAnsi" w:hAnsiTheme="minorHAnsi" w:cstheme="minorHAnsi"/>
          <w:b/>
          <w:sz w:val="22"/>
          <w:szCs w:val="22"/>
        </w:rPr>
        <w:t>Armários e Estantes de aço</w:t>
      </w:r>
      <w:r w:rsidR="004F7AB1" w:rsidRPr="00BF695C">
        <w:rPr>
          <w:rFonts w:asciiTheme="minorHAnsi" w:hAnsiTheme="minorHAnsi" w:cstheme="minorHAnsi"/>
          <w:sz w:val="22"/>
          <w:szCs w:val="22"/>
        </w:rPr>
        <w:t>, para atendimento aos diversos Órgãos e Entidades da Administração Pública do Município de Maceió, nas especificações e quantidades constantes abaixo:</w:t>
      </w:r>
    </w:p>
    <w:p w:rsidR="00BF695C" w:rsidRPr="00BF695C" w:rsidRDefault="00BF695C" w:rsidP="00BF695C">
      <w:pPr>
        <w:tabs>
          <w:tab w:val="left" w:pos="284"/>
        </w:tabs>
        <w:spacing w:before="120" w:line="276" w:lineRule="auto"/>
        <w:jc w:val="both"/>
        <w:rPr>
          <w:rFonts w:asciiTheme="minorHAnsi" w:hAnsiTheme="minorHAnsi" w:cstheme="minorHAnsi"/>
          <w:sz w:val="22"/>
          <w:szCs w:val="22"/>
        </w:rPr>
      </w:pPr>
    </w:p>
    <w:tbl>
      <w:tblPr>
        <w:tblStyle w:val="Tabelacomgrade"/>
        <w:tblW w:w="0" w:type="auto"/>
        <w:jc w:val="center"/>
        <w:tblLook w:val="04A0" w:firstRow="1" w:lastRow="0" w:firstColumn="1" w:lastColumn="0" w:noHBand="0" w:noVBand="1"/>
      </w:tblPr>
      <w:tblGrid>
        <w:gridCol w:w="675"/>
        <w:gridCol w:w="5954"/>
        <w:gridCol w:w="1011"/>
        <w:gridCol w:w="1418"/>
      </w:tblGrid>
      <w:tr w:rsidR="00223F7F" w:rsidRPr="00BF695C" w:rsidTr="004A0F91">
        <w:trPr>
          <w:jc w:val="center"/>
        </w:trPr>
        <w:tc>
          <w:tcPr>
            <w:tcW w:w="675" w:type="dxa"/>
            <w:vAlign w:val="center"/>
          </w:tcPr>
          <w:p w:rsidR="00223F7F" w:rsidRPr="00BF695C" w:rsidRDefault="00223F7F" w:rsidP="00A64B1C">
            <w:pPr>
              <w:spacing w:line="276" w:lineRule="auto"/>
              <w:jc w:val="center"/>
              <w:rPr>
                <w:rFonts w:asciiTheme="minorHAnsi" w:hAnsiTheme="minorHAnsi" w:cstheme="minorHAnsi"/>
                <w:b/>
                <w:sz w:val="22"/>
                <w:szCs w:val="22"/>
              </w:rPr>
            </w:pPr>
            <w:r w:rsidRPr="00BF695C">
              <w:rPr>
                <w:rFonts w:asciiTheme="minorHAnsi" w:hAnsiTheme="minorHAnsi" w:cstheme="minorHAnsi"/>
                <w:b/>
                <w:sz w:val="22"/>
                <w:szCs w:val="22"/>
              </w:rPr>
              <w:t>Item</w:t>
            </w:r>
          </w:p>
        </w:tc>
        <w:tc>
          <w:tcPr>
            <w:tcW w:w="5954" w:type="dxa"/>
          </w:tcPr>
          <w:p w:rsidR="00223F7F" w:rsidRPr="00BF695C" w:rsidRDefault="00223F7F" w:rsidP="00A64B1C">
            <w:pPr>
              <w:pStyle w:val="Default"/>
              <w:spacing w:line="276" w:lineRule="auto"/>
              <w:jc w:val="center"/>
              <w:rPr>
                <w:rFonts w:asciiTheme="minorHAnsi" w:eastAsiaTheme="minorHAnsi" w:hAnsiTheme="minorHAnsi" w:cstheme="minorHAnsi"/>
                <w:b/>
                <w:sz w:val="22"/>
                <w:szCs w:val="22"/>
                <w:lang w:eastAsia="en-US"/>
              </w:rPr>
            </w:pPr>
            <w:r w:rsidRPr="00BF695C">
              <w:rPr>
                <w:rFonts w:asciiTheme="minorHAnsi" w:eastAsiaTheme="minorHAnsi" w:hAnsiTheme="minorHAnsi" w:cstheme="minorHAnsi"/>
                <w:b/>
                <w:sz w:val="22"/>
                <w:szCs w:val="22"/>
                <w:lang w:eastAsia="en-US"/>
              </w:rPr>
              <w:t>Descrição</w:t>
            </w:r>
          </w:p>
        </w:tc>
        <w:tc>
          <w:tcPr>
            <w:tcW w:w="1011" w:type="dxa"/>
          </w:tcPr>
          <w:p w:rsidR="00223F7F" w:rsidRPr="00BF695C" w:rsidRDefault="00223F7F" w:rsidP="00A64B1C">
            <w:pPr>
              <w:spacing w:line="276" w:lineRule="auto"/>
              <w:jc w:val="center"/>
              <w:rPr>
                <w:rFonts w:asciiTheme="minorHAnsi" w:hAnsiTheme="minorHAnsi" w:cstheme="minorHAnsi"/>
                <w:b/>
                <w:sz w:val="22"/>
                <w:szCs w:val="22"/>
              </w:rPr>
            </w:pPr>
            <w:r w:rsidRPr="00BF695C">
              <w:rPr>
                <w:rFonts w:asciiTheme="minorHAnsi" w:hAnsiTheme="minorHAnsi" w:cstheme="minorHAnsi"/>
                <w:b/>
                <w:sz w:val="22"/>
                <w:szCs w:val="22"/>
              </w:rPr>
              <w:t>Unidade</w:t>
            </w:r>
          </w:p>
        </w:tc>
        <w:tc>
          <w:tcPr>
            <w:tcW w:w="1418" w:type="dxa"/>
          </w:tcPr>
          <w:p w:rsidR="00223F7F" w:rsidRPr="00BF695C" w:rsidRDefault="00223F7F" w:rsidP="00A64B1C">
            <w:pPr>
              <w:spacing w:line="276" w:lineRule="auto"/>
              <w:jc w:val="center"/>
              <w:rPr>
                <w:rFonts w:asciiTheme="minorHAnsi" w:hAnsiTheme="minorHAnsi" w:cstheme="minorHAnsi"/>
                <w:b/>
                <w:sz w:val="22"/>
                <w:szCs w:val="22"/>
              </w:rPr>
            </w:pPr>
            <w:r w:rsidRPr="00BF695C">
              <w:rPr>
                <w:rFonts w:asciiTheme="minorHAnsi" w:hAnsiTheme="minorHAnsi" w:cstheme="minorHAnsi"/>
                <w:b/>
                <w:sz w:val="22"/>
                <w:szCs w:val="22"/>
              </w:rPr>
              <w:t>Quant</w:t>
            </w:r>
            <w:r w:rsidR="00D960AE" w:rsidRPr="00BF695C">
              <w:rPr>
                <w:rFonts w:asciiTheme="minorHAnsi" w:hAnsiTheme="minorHAnsi" w:cstheme="minorHAnsi"/>
                <w:b/>
                <w:sz w:val="22"/>
                <w:szCs w:val="22"/>
              </w:rPr>
              <w:t>idade</w:t>
            </w:r>
          </w:p>
        </w:tc>
      </w:tr>
      <w:tr w:rsidR="00D960AE" w:rsidRPr="00BF695C" w:rsidTr="004A0F91">
        <w:trPr>
          <w:jc w:val="center"/>
        </w:trPr>
        <w:tc>
          <w:tcPr>
            <w:tcW w:w="675" w:type="dxa"/>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1</w:t>
            </w:r>
          </w:p>
        </w:tc>
        <w:tc>
          <w:tcPr>
            <w:tcW w:w="5954" w:type="dxa"/>
          </w:tcPr>
          <w:p w:rsidR="00D960AE" w:rsidRDefault="00D960AE" w:rsidP="00A64B1C">
            <w:pPr>
              <w:pStyle w:val="Default"/>
              <w:spacing w:line="276" w:lineRule="auto"/>
              <w:rPr>
                <w:rFonts w:asciiTheme="minorHAnsi" w:eastAsiaTheme="minorHAnsi" w:hAnsiTheme="minorHAnsi" w:cstheme="minorHAnsi"/>
                <w:sz w:val="22"/>
                <w:szCs w:val="22"/>
                <w:lang w:eastAsia="en-US"/>
              </w:rPr>
            </w:pPr>
            <w:r w:rsidRPr="00BF695C">
              <w:rPr>
                <w:rFonts w:asciiTheme="minorHAnsi" w:eastAsiaTheme="minorHAnsi" w:hAnsiTheme="minorHAnsi" w:cstheme="minorHAnsi"/>
                <w:sz w:val="22"/>
                <w:szCs w:val="22"/>
                <w:lang w:eastAsia="en-US"/>
              </w:rPr>
              <w:t>Armário em aço, guarda volumes, com 4 compartimentos.</w:t>
            </w:r>
          </w:p>
          <w:p w:rsidR="00A73E77" w:rsidRPr="00BF695C" w:rsidRDefault="00A73E77" w:rsidP="00A64B1C">
            <w:pPr>
              <w:pStyle w:val="Default"/>
              <w:spacing w:line="276" w:lineRule="auto"/>
              <w:rPr>
                <w:rFonts w:asciiTheme="minorHAnsi" w:hAnsiTheme="minorHAnsi" w:cstheme="minorHAnsi"/>
                <w:sz w:val="22"/>
                <w:szCs w:val="22"/>
              </w:rPr>
            </w:pPr>
            <w:r w:rsidRPr="00A73E77">
              <w:rPr>
                <w:rFonts w:asciiTheme="minorHAnsi" w:eastAsiaTheme="minorHAnsi" w:hAnsiTheme="minorHAnsi" w:cstheme="minorHAnsi"/>
                <w:b/>
                <w:bCs/>
                <w:sz w:val="22"/>
                <w:szCs w:val="22"/>
                <w:lang w:eastAsia="en-US"/>
              </w:rPr>
              <w:t>Catmat</w:t>
            </w:r>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un</w:t>
            </w:r>
          </w:p>
        </w:tc>
        <w:tc>
          <w:tcPr>
            <w:tcW w:w="1418" w:type="dxa"/>
            <w:vAlign w:val="center"/>
          </w:tcPr>
          <w:p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rsidTr="004A0F91">
        <w:trPr>
          <w:jc w:val="center"/>
        </w:trPr>
        <w:tc>
          <w:tcPr>
            <w:tcW w:w="675" w:type="dxa"/>
            <w:shd w:val="clear" w:color="auto" w:fill="auto"/>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2</w:t>
            </w:r>
          </w:p>
        </w:tc>
        <w:tc>
          <w:tcPr>
            <w:tcW w:w="5954" w:type="dxa"/>
          </w:tcPr>
          <w:p w:rsidR="00D960AE" w:rsidRDefault="00D960AE" w:rsidP="00A64B1C">
            <w:pPr>
              <w:pStyle w:val="Default"/>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Armário em aço, em coluna, com 2 compartimentos com porta, contendo cada compartimento 1 suporte para cabide e 1 prateleira.</w:t>
            </w:r>
          </w:p>
          <w:p w:rsidR="00A73E77" w:rsidRPr="00BF695C" w:rsidRDefault="00A73E77" w:rsidP="00A64B1C">
            <w:pPr>
              <w:pStyle w:val="Default"/>
              <w:spacing w:line="276" w:lineRule="auto"/>
              <w:jc w:val="both"/>
              <w:rPr>
                <w:rFonts w:asciiTheme="minorHAnsi" w:hAnsiTheme="minorHAnsi" w:cstheme="minorHAnsi"/>
                <w:sz w:val="22"/>
                <w:szCs w:val="22"/>
              </w:rPr>
            </w:pPr>
            <w:r w:rsidRPr="00A73E77">
              <w:rPr>
                <w:rFonts w:asciiTheme="minorHAnsi" w:eastAsiaTheme="minorHAnsi" w:hAnsiTheme="minorHAnsi" w:cstheme="minorHAnsi"/>
                <w:b/>
                <w:bCs/>
                <w:sz w:val="22"/>
                <w:szCs w:val="22"/>
                <w:lang w:eastAsia="en-US"/>
              </w:rPr>
              <w:t>Catmat</w:t>
            </w:r>
            <w:r>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un</w:t>
            </w:r>
          </w:p>
        </w:tc>
        <w:tc>
          <w:tcPr>
            <w:tcW w:w="1418" w:type="dxa"/>
            <w:vAlign w:val="center"/>
          </w:tcPr>
          <w:p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rsidTr="004A0F91">
        <w:trPr>
          <w:jc w:val="center"/>
        </w:trPr>
        <w:tc>
          <w:tcPr>
            <w:tcW w:w="675" w:type="dxa"/>
            <w:shd w:val="clear" w:color="auto" w:fill="auto"/>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3</w:t>
            </w:r>
          </w:p>
        </w:tc>
        <w:tc>
          <w:tcPr>
            <w:tcW w:w="5954" w:type="dxa"/>
          </w:tcPr>
          <w:p w:rsidR="00D960AE" w:rsidRDefault="00D960AE" w:rsidP="00A64B1C">
            <w:pPr>
              <w:pStyle w:val="Default"/>
              <w:spacing w:line="276" w:lineRule="auto"/>
              <w:jc w:val="both"/>
              <w:rPr>
                <w:rFonts w:asciiTheme="minorHAnsi" w:hAnsiTheme="minorHAnsi" w:cstheme="minorHAnsi"/>
                <w:sz w:val="22"/>
                <w:szCs w:val="22"/>
              </w:rPr>
            </w:pPr>
            <w:r w:rsidRPr="00BF695C">
              <w:rPr>
                <w:rFonts w:asciiTheme="minorHAnsi" w:hAnsiTheme="minorHAnsi" w:cstheme="minorHAnsi"/>
                <w:sz w:val="22"/>
                <w:szCs w:val="22"/>
              </w:rPr>
              <w:t xml:space="preserve">Arquivo com 4 gavetas para pasta suspensa. </w:t>
            </w:r>
          </w:p>
          <w:p w:rsidR="00A73E77" w:rsidRPr="00BF695C" w:rsidRDefault="00A73E77" w:rsidP="00A64B1C">
            <w:pPr>
              <w:pStyle w:val="Default"/>
              <w:spacing w:line="276" w:lineRule="auto"/>
              <w:jc w:val="both"/>
              <w:rPr>
                <w:rFonts w:asciiTheme="minorHAnsi" w:hAnsiTheme="minorHAnsi" w:cstheme="minorHAnsi"/>
                <w:sz w:val="22"/>
                <w:szCs w:val="22"/>
              </w:rPr>
            </w:pPr>
            <w:r w:rsidRPr="00A73E77">
              <w:rPr>
                <w:rFonts w:asciiTheme="minorHAnsi" w:eastAsiaTheme="minorHAnsi" w:hAnsiTheme="minorHAnsi" w:cstheme="minorHAnsi"/>
                <w:b/>
                <w:bCs/>
                <w:sz w:val="22"/>
                <w:szCs w:val="22"/>
                <w:lang w:eastAsia="en-US"/>
              </w:rPr>
              <w:t>Catmat</w:t>
            </w:r>
            <w:r>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un</w:t>
            </w:r>
          </w:p>
        </w:tc>
        <w:tc>
          <w:tcPr>
            <w:tcW w:w="1418" w:type="dxa"/>
            <w:vAlign w:val="center"/>
          </w:tcPr>
          <w:p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rsidTr="004A0F91">
        <w:trPr>
          <w:jc w:val="center"/>
        </w:trPr>
        <w:tc>
          <w:tcPr>
            <w:tcW w:w="675" w:type="dxa"/>
            <w:shd w:val="clear" w:color="auto" w:fill="auto"/>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4</w:t>
            </w:r>
          </w:p>
        </w:tc>
        <w:tc>
          <w:tcPr>
            <w:tcW w:w="5954" w:type="dxa"/>
          </w:tcPr>
          <w:p w:rsidR="00D960AE" w:rsidRDefault="00D960AE" w:rsidP="00A64B1C">
            <w:pPr>
              <w:pStyle w:val="Default"/>
              <w:spacing w:line="276" w:lineRule="auto"/>
              <w:rPr>
                <w:rFonts w:asciiTheme="minorHAnsi" w:hAnsiTheme="minorHAnsi" w:cstheme="minorHAnsi"/>
                <w:sz w:val="22"/>
                <w:szCs w:val="22"/>
              </w:rPr>
            </w:pPr>
            <w:r w:rsidRPr="00BF695C">
              <w:rPr>
                <w:rFonts w:asciiTheme="minorHAnsi" w:hAnsiTheme="minorHAnsi" w:cstheme="minorHAnsi"/>
                <w:sz w:val="22"/>
                <w:szCs w:val="22"/>
              </w:rPr>
              <w:t xml:space="preserve">Armário porta-ferramentas, em aço. </w:t>
            </w:r>
          </w:p>
          <w:p w:rsidR="00A73E77" w:rsidRPr="00BF695C" w:rsidRDefault="00A73E77" w:rsidP="00A64B1C">
            <w:pPr>
              <w:pStyle w:val="Default"/>
              <w:spacing w:line="276" w:lineRule="auto"/>
              <w:rPr>
                <w:rFonts w:asciiTheme="minorHAnsi" w:hAnsiTheme="minorHAnsi" w:cstheme="minorHAnsi"/>
                <w:sz w:val="22"/>
                <w:szCs w:val="22"/>
              </w:rPr>
            </w:pPr>
            <w:r w:rsidRPr="00A73E77">
              <w:rPr>
                <w:rFonts w:asciiTheme="minorHAnsi" w:eastAsiaTheme="minorHAnsi" w:hAnsiTheme="minorHAnsi" w:cstheme="minorHAnsi"/>
                <w:b/>
                <w:bCs/>
                <w:sz w:val="22"/>
                <w:szCs w:val="22"/>
                <w:lang w:eastAsia="en-US"/>
              </w:rPr>
              <w:t>Catmat</w:t>
            </w:r>
            <w:r>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un</w:t>
            </w:r>
          </w:p>
        </w:tc>
        <w:tc>
          <w:tcPr>
            <w:tcW w:w="1418" w:type="dxa"/>
            <w:vAlign w:val="center"/>
          </w:tcPr>
          <w:p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rsidTr="004A0F91">
        <w:trPr>
          <w:jc w:val="center"/>
        </w:trPr>
        <w:tc>
          <w:tcPr>
            <w:tcW w:w="675" w:type="dxa"/>
            <w:shd w:val="clear" w:color="auto" w:fill="auto"/>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5</w:t>
            </w:r>
          </w:p>
        </w:tc>
        <w:tc>
          <w:tcPr>
            <w:tcW w:w="5954" w:type="dxa"/>
          </w:tcPr>
          <w:p w:rsidR="00D960AE" w:rsidRDefault="00D960AE" w:rsidP="00A64B1C">
            <w:pPr>
              <w:pStyle w:val="Default"/>
              <w:spacing w:line="276" w:lineRule="auto"/>
              <w:rPr>
                <w:rFonts w:asciiTheme="minorHAnsi" w:hAnsiTheme="minorHAnsi" w:cstheme="minorHAnsi"/>
                <w:sz w:val="22"/>
                <w:szCs w:val="22"/>
              </w:rPr>
            </w:pPr>
            <w:r w:rsidRPr="00BF695C">
              <w:rPr>
                <w:rFonts w:asciiTheme="minorHAnsi" w:hAnsiTheme="minorHAnsi" w:cstheme="minorHAnsi"/>
                <w:sz w:val="22"/>
                <w:szCs w:val="22"/>
              </w:rPr>
              <w:t>Estante de aço com 6 prateleiras.</w:t>
            </w:r>
          </w:p>
          <w:p w:rsidR="00A73E77" w:rsidRPr="00BF695C" w:rsidRDefault="00A73E77" w:rsidP="00A64B1C">
            <w:pPr>
              <w:pStyle w:val="Default"/>
              <w:spacing w:line="276" w:lineRule="auto"/>
              <w:rPr>
                <w:rFonts w:asciiTheme="minorHAnsi" w:hAnsiTheme="minorHAnsi" w:cstheme="minorHAnsi"/>
                <w:sz w:val="22"/>
                <w:szCs w:val="22"/>
              </w:rPr>
            </w:pPr>
            <w:r w:rsidRPr="00A73E77">
              <w:rPr>
                <w:rFonts w:asciiTheme="minorHAnsi" w:eastAsiaTheme="minorHAnsi" w:hAnsiTheme="minorHAnsi" w:cstheme="minorHAnsi"/>
                <w:b/>
                <w:bCs/>
                <w:sz w:val="22"/>
                <w:szCs w:val="22"/>
                <w:lang w:eastAsia="en-US"/>
              </w:rPr>
              <w:t>Catmat</w:t>
            </w:r>
            <w:r>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150508</w:t>
            </w:r>
          </w:p>
        </w:tc>
        <w:tc>
          <w:tcPr>
            <w:tcW w:w="1011" w:type="dxa"/>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un</w:t>
            </w:r>
          </w:p>
        </w:tc>
        <w:tc>
          <w:tcPr>
            <w:tcW w:w="1418" w:type="dxa"/>
            <w:vAlign w:val="center"/>
          </w:tcPr>
          <w:p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rsidTr="004A0F91">
        <w:trPr>
          <w:jc w:val="center"/>
        </w:trPr>
        <w:tc>
          <w:tcPr>
            <w:tcW w:w="675" w:type="dxa"/>
            <w:shd w:val="clear" w:color="auto" w:fill="auto"/>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6</w:t>
            </w:r>
          </w:p>
        </w:tc>
        <w:tc>
          <w:tcPr>
            <w:tcW w:w="5954" w:type="dxa"/>
          </w:tcPr>
          <w:p w:rsidR="00D960AE" w:rsidRDefault="00D960AE" w:rsidP="00A64B1C">
            <w:pPr>
              <w:pStyle w:val="Default"/>
              <w:spacing w:line="276" w:lineRule="auto"/>
              <w:rPr>
                <w:rFonts w:asciiTheme="minorHAnsi" w:eastAsiaTheme="minorHAnsi" w:hAnsiTheme="minorHAnsi" w:cstheme="minorHAnsi"/>
                <w:sz w:val="22"/>
                <w:szCs w:val="22"/>
                <w:lang w:eastAsia="en-US"/>
              </w:rPr>
            </w:pPr>
            <w:r w:rsidRPr="00BF695C">
              <w:rPr>
                <w:rFonts w:asciiTheme="minorHAnsi" w:eastAsiaTheme="minorHAnsi" w:hAnsiTheme="minorHAnsi" w:cstheme="minorHAnsi"/>
                <w:sz w:val="22"/>
                <w:szCs w:val="22"/>
                <w:lang w:eastAsia="en-US"/>
              </w:rPr>
              <w:t>Armário em aço com 2 portas de abrir.</w:t>
            </w:r>
          </w:p>
          <w:p w:rsidR="00A73E77" w:rsidRPr="00BF695C" w:rsidRDefault="00A73E77" w:rsidP="00A64B1C">
            <w:pPr>
              <w:pStyle w:val="Default"/>
              <w:spacing w:line="276" w:lineRule="auto"/>
              <w:rPr>
                <w:rFonts w:asciiTheme="minorHAnsi" w:hAnsiTheme="minorHAnsi" w:cstheme="minorHAnsi"/>
                <w:sz w:val="22"/>
                <w:szCs w:val="22"/>
              </w:rPr>
            </w:pPr>
            <w:r w:rsidRPr="00A73E77">
              <w:rPr>
                <w:rFonts w:asciiTheme="minorHAnsi" w:eastAsiaTheme="minorHAnsi" w:hAnsiTheme="minorHAnsi" w:cstheme="minorHAnsi"/>
                <w:b/>
                <w:bCs/>
                <w:sz w:val="22"/>
                <w:szCs w:val="22"/>
                <w:lang w:eastAsia="en-US"/>
              </w:rPr>
              <w:t>Catmat</w:t>
            </w:r>
            <w:r>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65030</w:t>
            </w:r>
          </w:p>
        </w:tc>
        <w:tc>
          <w:tcPr>
            <w:tcW w:w="1011" w:type="dxa"/>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un</w:t>
            </w:r>
          </w:p>
        </w:tc>
        <w:tc>
          <w:tcPr>
            <w:tcW w:w="1418" w:type="dxa"/>
            <w:vAlign w:val="center"/>
          </w:tcPr>
          <w:p w:rsidR="00D960AE" w:rsidRPr="00BF695C" w:rsidRDefault="00D960AE" w:rsidP="00A64B1C">
            <w:pPr>
              <w:spacing w:line="276" w:lineRule="auto"/>
              <w:jc w:val="center"/>
              <w:rPr>
                <w:rFonts w:asciiTheme="minorHAnsi" w:hAnsiTheme="minorHAnsi" w:cstheme="minorHAnsi"/>
                <w:color w:val="000000"/>
                <w:sz w:val="22"/>
                <w:szCs w:val="22"/>
              </w:rPr>
            </w:pPr>
          </w:p>
        </w:tc>
      </w:tr>
      <w:tr w:rsidR="00D960AE" w:rsidRPr="00BF695C" w:rsidTr="004A0F91">
        <w:trPr>
          <w:jc w:val="center"/>
        </w:trPr>
        <w:tc>
          <w:tcPr>
            <w:tcW w:w="675" w:type="dxa"/>
            <w:shd w:val="clear" w:color="auto" w:fill="auto"/>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7</w:t>
            </w:r>
          </w:p>
        </w:tc>
        <w:tc>
          <w:tcPr>
            <w:tcW w:w="5954" w:type="dxa"/>
          </w:tcPr>
          <w:p w:rsidR="00D960AE" w:rsidRDefault="00D960AE" w:rsidP="00A64B1C">
            <w:pPr>
              <w:pStyle w:val="Default"/>
              <w:spacing w:line="276" w:lineRule="auto"/>
              <w:rPr>
                <w:rFonts w:asciiTheme="minorHAnsi" w:eastAsiaTheme="minorHAnsi" w:hAnsiTheme="minorHAnsi" w:cstheme="minorHAnsi"/>
                <w:sz w:val="22"/>
                <w:szCs w:val="22"/>
                <w:lang w:eastAsia="en-US"/>
              </w:rPr>
            </w:pPr>
            <w:r w:rsidRPr="00BF695C">
              <w:rPr>
                <w:rFonts w:asciiTheme="minorHAnsi" w:eastAsiaTheme="minorHAnsi" w:hAnsiTheme="minorHAnsi" w:cstheme="minorHAnsi"/>
                <w:sz w:val="22"/>
                <w:szCs w:val="22"/>
                <w:lang w:eastAsia="en-US"/>
              </w:rPr>
              <w:t>Escaninho de aço confeccionado em chapa de aço.</w:t>
            </w:r>
          </w:p>
          <w:p w:rsidR="00A73E77" w:rsidRPr="00BF695C" w:rsidRDefault="00A73E77" w:rsidP="00A64B1C">
            <w:pPr>
              <w:pStyle w:val="Default"/>
              <w:spacing w:line="276" w:lineRule="auto"/>
              <w:rPr>
                <w:rFonts w:asciiTheme="minorHAnsi" w:hAnsiTheme="minorHAnsi" w:cstheme="minorHAnsi"/>
                <w:sz w:val="22"/>
                <w:szCs w:val="22"/>
              </w:rPr>
            </w:pPr>
            <w:r w:rsidRPr="00A73E77">
              <w:rPr>
                <w:rFonts w:asciiTheme="minorHAnsi" w:eastAsiaTheme="minorHAnsi" w:hAnsiTheme="minorHAnsi" w:cstheme="minorHAnsi"/>
                <w:b/>
                <w:bCs/>
                <w:sz w:val="22"/>
                <w:szCs w:val="22"/>
                <w:lang w:eastAsia="en-US"/>
              </w:rPr>
              <w:t>Catmat</w:t>
            </w:r>
            <w:r>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w:t>
            </w:r>
            <w:r>
              <w:rPr>
                <w:rFonts w:ascii="Raleway" w:hAnsi="Raleway"/>
                <w:b/>
                <w:bCs/>
                <w:color w:val="55774C"/>
                <w:sz w:val="19"/>
                <w:szCs w:val="19"/>
                <w:shd w:val="clear" w:color="auto" w:fill="FFFFFF"/>
              </w:rPr>
              <w:t>34320</w:t>
            </w:r>
            <w:bookmarkStart w:id="1" w:name="_GoBack"/>
            <w:bookmarkEnd w:id="1"/>
          </w:p>
        </w:tc>
        <w:tc>
          <w:tcPr>
            <w:tcW w:w="1011" w:type="dxa"/>
            <w:vAlign w:val="center"/>
          </w:tcPr>
          <w:p w:rsidR="00D960AE" w:rsidRPr="00BF695C" w:rsidRDefault="00D960AE" w:rsidP="00A64B1C">
            <w:pPr>
              <w:spacing w:line="276" w:lineRule="auto"/>
              <w:jc w:val="center"/>
              <w:rPr>
                <w:rFonts w:asciiTheme="minorHAnsi" w:hAnsiTheme="minorHAnsi" w:cstheme="minorHAnsi"/>
                <w:sz w:val="22"/>
                <w:szCs w:val="22"/>
              </w:rPr>
            </w:pPr>
            <w:r w:rsidRPr="00BF695C">
              <w:rPr>
                <w:rFonts w:asciiTheme="minorHAnsi" w:hAnsiTheme="minorHAnsi" w:cstheme="minorHAnsi"/>
                <w:sz w:val="22"/>
                <w:szCs w:val="22"/>
              </w:rPr>
              <w:t>un</w:t>
            </w:r>
          </w:p>
        </w:tc>
        <w:tc>
          <w:tcPr>
            <w:tcW w:w="1418" w:type="dxa"/>
            <w:vAlign w:val="center"/>
          </w:tcPr>
          <w:p w:rsidR="00D960AE" w:rsidRPr="00BF695C" w:rsidRDefault="00D960AE" w:rsidP="00A64B1C">
            <w:pPr>
              <w:spacing w:line="276" w:lineRule="auto"/>
              <w:jc w:val="center"/>
              <w:rPr>
                <w:rFonts w:asciiTheme="minorHAnsi" w:hAnsiTheme="minorHAnsi" w:cstheme="minorHAnsi"/>
                <w:color w:val="000000"/>
                <w:sz w:val="22"/>
                <w:szCs w:val="22"/>
              </w:rPr>
            </w:pPr>
          </w:p>
        </w:tc>
      </w:tr>
    </w:tbl>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sz w:val="22"/>
          <w:szCs w:val="22"/>
          <w:lang w:eastAsia="en-US"/>
        </w:rPr>
      </w:pPr>
    </w:p>
    <w:p w:rsidR="00223F7F" w:rsidRPr="00BF695C" w:rsidRDefault="001C4ADB" w:rsidP="004A0F91">
      <w:pPr>
        <w:autoSpaceDE w:val="0"/>
        <w:autoSpaceDN w:val="0"/>
        <w:adjustRightInd w:val="0"/>
        <w:spacing w:line="276" w:lineRule="auto"/>
        <w:rPr>
          <w:rFonts w:asciiTheme="minorHAnsi" w:eastAsiaTheme="minorHAnsi" w:hAnsiTheme="minorHAnsi" w:cstheme="minorHAnsi"/>
          <w:b/>
          <w:sz w:val="22"/>
          <w:szCs w:val="22"/>
          <w:lang w:eastAsia="en-US"/>
        </w:rPr>
      </w:pPr>
      <w:r w:rsidRPr="00BF695C">
        <w:rPr>
          <w:rFonts w:asciiTheme="minorHAnsi" w:eastAsiaTheme="minorHAnsi" w:hAnsiTheme="minorHAnsi" w:cstheme="minorHAnsi"/>
          <w:b/>
          <w:sz w:val="22"/>
          <w:szCs w:val="22"/>
          <w:lang w:eastAsia="en-US"/>
        </w:rPr>
        <w:t>DESCRIÇÃO DETALHADA</w:t>
      </w:r>
    </w:p>
    <w:p w:rsidR="00223F7F" w:rsidRPr="00BF695C" w:rsidRDefault="004A0F91" w:rsidP="004A0F91">
      <w:pPr>
        <w:pStyle w:val="PargrafodaLista"/>
        <w:numPr>
          <w:ilvl w:val="1"/>
          <w:numId w:val="28"/>
        </w:numPr>
        <w:tabs>
          <w:tab w:val="left" w:pos="426"/>
        </w:tabs>
        <w:autoSpaceDE w:val="0"/>
        <w:autoSpaceDN w:val="0"/>
        <w:adjustRightInd w:val="0"/>
        <w:spacing w:line="276" w:lineRule="auto"/>
        <w:ind w:left="0" w:hanging="4"/>
        <w:jc w:val="both"/>
        <w:rPr>
          <w:rFonts w:asciiTheme="minorHAnsi" w:eastAsiaTheme="minorHAnsi" w:hAnsiTheme="minorHAnsi" w:cstheme="minorHAnsi"/>
          <w:b/>
          <w:color w:val="000000"/>
          <w:sz w:val="22"/>
          <w:szCs w:val="22"/>
          <w:lang w:eastAsia="en-US"/>
        </w:rPr>
      </w:pPr>
      <w:r w:rsidRPr="00BF695C">
        <w:rPr>
          <w:rFonts w:asciiTheme="minorHAnsi" w:hAnsiTheme="minorHAnsi" w:cstheme="minorHAnsi"/>
          <w:noProof/>
          <w:sz w:val="22"/>
          <w:szCs w:val="22"/>
        </w:rPr>
        <w:drawing>
          <wp:anchor distT="0" distB="0" distL="114300" distR="114300" simplePos="0" relativeHeight="251662336" behindDoc="0" locked="0" layoutInCell="1" allowOverlap="1" wp14:anchorId="3219F5BC" wp14:editId="28F4EF76">
            <wp:simplePos x="0" y="0"/>
            <wp:positionH relativeFrom="leftMargin">
              <wp:align>right</wp:align>
            </wp:positionH>
            <wp:positionV relativeFrom="paragraph">
              <wp:posOffset>184593</wp:posOffset>
            </wp:positionV>
            <wp:extent cx="724535" cy="2967990"/>
            <wp:effectExtent l="0" t="0" r="0" b="381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7251" t="3185" r="40303" b="4936"/>
                    <a:stretch/>
                  </pic:blipFill>
                  <pic:spPr bwMode="auto">
                    <a:xfrm>
                      <a:off x="0" y="0"/>
                      <a:ext cx="72453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3F7F" w:rsidRPr="00BF695C">
        <w:rPr>
          <w:rFonts w:asciiTheme="minorHAnsi" w:eastAsiaTheme="minorHAnsi" w:hAnsiTheme="minorHAnsi" w:cstheme="minorHAnsi"/>
          <w:b/>
          <w:color w:val="000000"/>
          <w:sz w:val="22"/>
          <w:szCs w:val="22"/>
          <w:lang w:eastAsia="en-US"/>
        </w:rPr>
        <w:t>Armário em aço, guarda volumes, com 4 compartimentos</w:t>
      </w:r>
    </w:p>
    <w:p w:rsidR="00223F7F" w:rsidRPr="00BF695C" w:rsidRDefault="00223F7F" w:rsidP="00A64B1C">
      <w:pPr>
        <w:pStyle w:val="PargrafodaLista"/>
        <w:autoSpaceDE w:val="0"/>
        <w:autoSpaceDN w:val="0"/>
        <w:adjustRightInd w:val="0"/>
        <w:spacing w:line="276" w:lineRule="auto"/>
        <w:ind w:left="1065"/>
        <w:jc w:val="both"/>
        <w:rPr>
          <w:rFonts w:asciiTheme="minorHAnsi" w:hAnsiTheme="minorHAnsi" w:cstheme="minorHAnsi"/>
          <w:b/>
          <w:sz w:val="22"/>
          <w:szCs w:val="22"/>
        </w:rPr>
      </w:pPr>
    </w:p>
    <w:p w:rsidR="00223F7F" w:rsidRPr="00BF695C" w:rsidRDefault="00223F7F" w:rsidP="00A64B1C">
      <w:pPr>
        <w:tabs>
          <w:tab w:val="left" w:pos="7025"/>
        </w:tabs>
        <w:spacing w:line="276" w:lineRule="auto"/>
        <w:jc w:val="both"/>
        <w:rPr>
          <w:rFonts w:asciiTheme="minorHAnsi" w:hAnsiTheme="minorHAnsi" w:cstheme="minorHAnsi"/>
          <w:sz w:val="22"/>
          <w:szCs w:val="22"/>
        </w:rPr>
      </w:pPr>
      <w:r w:rsidRPr="00BF695C">
        <w:rPr>
          <w:rFonts w:asciiTheme="minorHAnsi" w:hAnsiTheme="minorHAnsi" w:cstheme="minorHAnsi"/>
          <w:b/>
          <w:bCs/>
          <w:sz w:val="22"/>
          <w:szCs w:val="22"/>
        </w:rPr>
        <w:t xml:space="preserve">Estrutura: </w:t>
      </w:r>
      <w:r w:rsidRPr="00BF695C">
        <w:rPr>
          <w:rFonts w:asciiTheme="minorHAnsi" w:hAnsiTheme="minorHAnsi" w:cstheme="minorHAnsi"/>
          <w:sz w:val="22"/>
          <w:szCs w:val="22"/>
        </w:rPr>
        <w:t xml:space="preserve">Armário confeccionado em chapa de aço zincada (galvanizada) lisa, conforme norma NBR 7008 ZC / X / Cristais normais. Laterais, fundo, portas, bandejas e prateleiras divisórias em chapa 0.65 mm (GSG – 24) – moldura (quadro frontal) em chapa 0.95 mm (GSG-20) e base em chapa 1.25 mm (GSG-18). </w:t>
      </w:r>
      <w:r w:rsidRPr="00BF695C">
        <w:rPr>
          <w:rFonts w:asciiTheme="minorHAnsi" w:eastAsiaTheme="minorHAnsi" w:hAnsiTheme="minorHAnsi" w:cstheme="minorHAnsi"/>
          <w:color w:val="000000"/>
          <w:sz w:val="22"/>
          <w:szCs w:val="22"/>
          <w:lang w:eastAsia="en-US"/>
        </w:rPr>
        <w:t xml:space="preserve">Estrutura com transpasse em “U”, fixadas por rebites “pop” alumínio, alojados na estrutura, permitindo o alinhamento face a face das laterais dos armários.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Armário com 4 compartimentos, Dobradiças internas de cinco conexões, reforço rígido na parte interna das portas. (</w:t>
      </w:r>
      <w:r w:rsidRPr="00BF695C">
        <w:rPr>
          <w:rFonts w:asciiTheme="minorHAnsi" w:eastAsiaTheme="minorHAnsi" w:hAnsiTheme="minorHAnsi" w:cstheme="minorHAnsi"/>
          <w:b/>
          <w:bCs/>
          <w:color w:val="000000"/>
          <w:sz w:val="22"/>
          <w:szCs w:val="22"/>
          <w:lang w:eastAsia="en-US"/>
        </w:rPr>
        <w:t>Conforme Norma NR 24 – Segurança do Trabalho)</w:t>
      </w:r>
      <w:r w:rsidRPr="00BF695C">
        <w:rPr>
          <w:rFonts w:asciiTheme="minorHAnsi" w:eastAsiaTheme="minorHAnsi" w:hAnsiTheme="minorHAnsi" w:cstheme="minorHAnsi"/>
          <w:color w:val="000000"/>
          <w:sz w:val="22"/>
          <w:szCs w:val="22"/>
          <w:lang w:eastAsia="en-US"/>
        </w:rPr>
        <w:t>.</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Sistema de ventilação: </w:t>
      </w:r>
      <w:r w:rsidRPr="00BF695C">
        <w:rPr>
          <w:rFonts w:asciiTheme="minorHAnsi" w:eastAsiaTheme="minorHAnsi" w:hAnsiTheme="minorHAnsi" w:cstheme="minorHAnsi"/>
          <w:color w:val="000000"/>
          <w:sz w:val="22"/>
          <w:szCs w:val="22"/>
          <w:lang w:eastAsia="en-US"/>
        </w:rPr>
        <w:t>que permite maior fluxo de ar, com furações estampadas em forma retangular (no sentido vertical com cantos arredondados) na parte superior do quadro frontal. Armários isentos de cantos vivos para prevenção de acidentes.</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 xml:space="preserve">As </w:t>
      </w:r>
      <w:r w:rsidRPr="00BF695C">
        <w:rPr>
          <w:rFonts w:asciiTheme="minorHAnsi" w:eastAsiaTheme="minorHAnsi" w:hAnsiTheme="minorHAnsi" w:cstheme="minorHAnsi"/>
          <w:b/>
          <w:bCs/>
          <w:color w:val="000000"/>
          <w:sz w:val="22"/>
          <w:szCs w:val="22"/>
          <w:lang w:eastAsia="en-US"/>
        </w:rPr>
        <w:t xml:space="preserve">dobradiças </w:t>
      </w:r>
      <w:r w:rsidRPr="00BF695C">
        <w:rPr>
          <w:rFonts w:asciiTheme="minorHAnsi" w:eastAsiaTheme="minorHAnsi" w:hAnsiTheme="minorHAnsi" w:cstheme="minorHAnsi"/>
          <w:color w:val="000000"/>
          <w:sz w:val="22"/>
          <w:szCs w:val="22"/>
          <w:lang w:eastAsia="en-US"/>
        </w:rPr>
        <w:t xml:space="preserve">são </w:t>
      </w:r>
      <w:r w:rsidRPr="00BF695C">
        <w:rPr>
          <w:rFonts w:asciiTheme="minorHAnsi" w:eastAsiaTheme="minorHAnsi" w:hAnsiTheme="minorHAnsi" w:cstheme="minorHAnsi"/>
          <w:b/>
          <w:bCs/>
          <w:color w:val="000000"/>
          <w:sz w:val="22"/>
          <w:szCs w:val="22"/>
          <w:lang w:eastAsia="en-US"/>
        </w:rPr>
        <w:t xml:space="preserve">internas </w:t>
      </w:r>
      <w:r w:rsidRPr="00BF695C">
        <w:rPr>
          <w:rFonts w:asciiTheme="minorHAnsi" w:eastAsiaTheme="minorHAnsi" w:hAnsiTheme="minorHAnsi" w:cstheme="minorHAnsi"/>
          <w:color w:val="000000"/>
          <w:sz w:val="22"/>
          <w:szCs w:val="22"/>
          <w:lang w:eastAsia="en-US"/>
        </w:rPr>
        <w:t>à estrutura do armário (</w:t>
      </w:r>
      <w:r w:rsidRPr="00BF695C">
        <w:rPr>
          <w:rFonts w:asciiTheme="minorHAnsi" w:eastAsiaTheme="minorHAnsi" w:hAnsiTheme="minorHAnsi" w:cstheme="minorHAnsi"/>
          <w:b/>
          <w:bCs/>
          <w:color w:val="000000"/>
          <w:sz w:val="22"/>
          <w:szCs w:val="22"/>
          <w:lang w:eastAsia="en-US"/>
        </w:rPr>
        <w:t>dobradiça invisível</w:t>
      </w:r>
      <w:r w:rsidRPr="00BF695C">
        <w:rPr>
          <w:rFonts w:asciiTheme="minorHAnsi" w:eastAsiaTheme="minorHAnsi" w:hAnsiTheme="minorHAnsi" w:cstheme="minorHAnsi"/>
          <w:color w:val="000000"/>
          <w:sz w:val="22"/>
          <w:szCs w:val="22"/>
          <w:lang w:eastAsia="en-US"/>
        </w:rPr>
        <w:t xml:space="preserve">), não permitindo que seja retirado o pino de articulação.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Batentes de borracha: </w:t>
      </w:r>
      <w:r w:rsidRPr="00BF695C">
        <w:rPr>
          <w:rFonts w:asciiTheme="minorHAnsi" w:eastAsiaTheme="minorHAnsi" w:hAnsiTheme="minorHAnsi" w:cstheme="minorHAnsi"/>
          <w:color w:val="000000"/>
          <w:sz w:val="22"/>
          <w:szCs w:val="22"/>
          <w:lang w:eastAsia="en-US"/>
        </w:rPr>
        <w:t xml:space="preserve">nas portas que proporcionem um fechamento fácil e silencioso sobre uma leve pressão.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Pintura </w:t>
      </w:r>
      <w:r w:rsidRPr="00BF695C">
        <w:rPr>
          <w:rFonts w:asciiTheme="minorHAnsi" w:eastAsiaTheme="minorHAnsi" w:hAnsiTheme="minorHAnsi" w:cstheme="minorHAnsi"/>
          <w:color w:val="000000"/>
          <w:sz w:val="22"/>
          <w:szCs w:val="22"/>
          <w:lang w:eastAsia="en-US"/>
        </w:rPr>
        <w:t>eletrostática epóxi-pó, secada em estufa a 280 ºC, na cor cinza clara</w:t>
      </w:r>
      <w:r w:rsidR="001C4ADB" w:rsidRPr="00BF695C">
        <w:rPr>
          <w:rFonts w:asciiTheme="minorHAnsi" w:eastAsiaTheme="minorHAnsi" w:hAnsiTheme="minorHAnsi" w:cstheme="minorHAnsi"/>
          <w:color w:val="000000"/>
          <w:sz w:val="22"/>
          <w:szCs w:val="22"/>
          <w:lang w:eastAsia="en-US"/>
        </w:rPr>
        <w:t>.</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lastRenderedPageBreak/>
        <w:t xml:space="preserve">Fechadura </w:t>
      </w:r>
      <w:r w:rsidRPr="00BF695C">
        <w:rPr>
          <w:rFonts w:asciiTheme="minorHAnsi" w:eastAsiaTheme="minorHAnsi" w:hAnsiTheme="minorHAnsi" w:cstheme="minorHAnsi"/>
          <w:color w:val="000000"/>
          <w:sz w:val="22"/>
          <w:szCs w:val="22"/>
          <w:lang w:eastAsia="en-US"/>
        </w:rPr>
        <w:t xml:space="preserve">com chave (acompanha 2 chaves), possuindo lingüeta reforçada com 3 mm de espessura, dimensionada p/ resistir a tentativa de arrombamento. </w:t>
      </w:r>
    </w:p>
    <w:p w:rsidR="00223F7F" w:rsidRPr="00BF695C" w:rsidRDefault="00223F7F" w:rsidP="00A64B1C">
      <w:pPr>
        <w:tabs>
          <w:tab w:val="left" w:pos="7025"/>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Pés Deslizadores </w:t>
      </w:r>
      <w:r w:rsidRPr="00BF695C">
        <w:rPr>
          <w:rFonts w:asciiTheme="minorHAnsi" w:eastAsiaTheme="minorHAnsi" w:hAnsiTheme="minorHAnsi" w:cstheme="minorHAnsi"/>
          <w:color w:val="000000"/>
          <w:sz w:val="22"/>
          <w:szCs w:val="22"/>
          <w:lang w:eastAsia="en-US"/>
        </w:rPr>
        <w:t>usados para apoiar e nivelar os armários em eventuais desníveis de piso. Confeccionados em polipropileno preto e possui um parafuso com rosca M8 embutido.</w:t>
      </w:r>
    </w:p>
    <w:p w:rsidR="004A0F91" w:rsidRPr="00BF695C" w:rsidRDefault="004A0F91" w:rsidP="00E6135C">
      <w:pPr>
        <w:tabs>
          <w:tab w:val="left" w:pos="284"/>
          <w:tab w:val="left" w:pos="7025"/>
        </w:tabs>
        <w:spacing w:line="276" w:lineRule="auto"/>
        <w:jc w:val="both"/>
        <w:rPr>
          <w:rFonts w:asciiTheme="minorHAnsi" w:hAnsiTheme="minorHAnsi" w:cstheme="minorHAnsi"/>
          <w:b/>
          <w:sz w:val="22"/>
          <w:szCs w:val="22"/>
        </w:rPr>
      </w:pPr>
    </w:p>
    <w:p w:rsidR="00223F7F" w:rsidRPr="00BF695C" w:rsidRDefault="00223F7F" w:rsidP="00E6135C">
      <w:pPr>
        <w:tabs>
          <w:tab w:val="left" w:pos="7025"/>
        </w:tabs>
        <w:spacing w:line="276" w:lineRule="auto"/>
        <w:jc w:val="both"/>
        <w:rPr>
          <w:rFonts w:asciiTheme="minorHAnsi" w:eastAsiaTheme="minorHAnsi" w:hAnsiTheme="minorHAnsi" w:cstheme="minorHAnsi"/>
          <w:b/>
          <w:color w:val="000000"/>
          <w:sz w:val="22"/>
          <w:szCs w:val="22"/>
          <w:lang w:eastAsia="en-US"/>
        </w:rPr>
      </w:pPr>
      <w:r w:rsidRPr="00BF695C">
        <w:rPr>
          <w:rFonts w:asciiTheme="minorHAnsi" w:hAnsiTheme="minorHAnsi" w:cstheme="minorHAnsi"/>
          <w:b/>
          <w:sz w:val="22"/>
          <w:szCs w:val="22"/>
        </w:rPr>
        <w:t xml:space="preserve"> 2.1</w:t>
      </w:r>
      <w:r w:rsidR="004A0F91" w:rsidRPr="00BF695C">
        <w:rPr>
          <w:rFonts w:asciiTheme="minorHAnsi" w:hAnsiTheme="minorHAnsi" w:cstheme="minorHAnsi"/>
          <w:b/>
          <w:sz w:val="22"/>
          <w:szCs w:val="22"/>
        </w:rPr>
        <w:t xml:space="preserve"> </w:t>
      </w:r>
      <w:r w:rsidRPr="00BF695C">
        <w:rPr>
          <w:rFonts w:asciiTheme="minorHAnsi" w:hAnsiTheme="minorHAnsi" w:cstheme="minorHAnsi"/>
          <w:b/>
          <w:sz w:val="22"/>
          <w:szCs w:val="22"/>
        </w:rPr>
        <w:t>Armário em aço, em coluna, com 2 compartimentos com porta.</w:t>
      </w:r>
      <w:r w:rsidRPr="00BF695C">
        <w:rPr>
          <w:rFonts w:asciiTheme="minorHAnsi" w:eastAsiaTheme="minorHAnsi" w:hAnsiTheme="minorHAnsi" w:cstheme="minorHAnsi"/>
          <w:b/>
          <w:color w:val="000000"/>
          <w:sz w:val="22"/>
          <w:szCs w:val="22"/>
          <w:lang w:eastAsia="en-US"/>
        </w:rPr>
        <w:tab/>
      </w:r>
    </w:p>
    <w:p w:rsidR="00223F7F" w:rsidRPr="00BF695C" w:rsidRDefault="00B01006" w:rsidP="00A64B1C">
      <w:pPr>
        <w:tabs>
          <w:tab w:val="left" w:pos="889"/>
          <w:tab w:val="left" w:pos="7025"/>
        </w:tabs>
        <w:spacing w:line="276" w:lineRule="auto"/>
        <w:jc w:val="both"/>
        <w:rPr>
          <w:rFonts w:asciiTheme="minorHAnsi" w:eastAsiaTheme="minorHAnsi" w:hAnsiTheme="minorHAnsi" w:cstheme="minorHAnsi"/>
          <w:b/>
          <w:color w:val="000000"/>
          <w:sz w:val="22"/>
          <w:szCs w:val="22"/>
          <w:lang w:eastAsia="en-US"/>
        </w:rPr>
      </w:pPr>
      <w:r w:rsidRPr="00BF695C">
        <w:rPr>
          <w:rFonts w:asciiTheme="minorHAnsi" w:hAnsiTheme="minorHAnsi" w:cstheme="minorHAnsi"/>
          <w:noProof/>
          <w:sz w:val="22"/>
          <w:szCs w:val="22"/>
        </w:rPr>
        <w:drawing>
          <wp:anchor distT="0" distB="0" distL="114300" distR="114300" simplePos="0" relativeHeight="251664384" behindDoc="0" locked="0" layoutInCell="1" allowOverlap="1" wp14:anchorId="181D937B" wp14:editId="41AF8124">
            <wp:simplePos x="0" y="0"/>
            <wp:positionH relativeFrom="column">
              <wp:posOffset>-812967</wp:posOffset>
            </wp:positionH>
            <wp:positionV relativeFrom="paragraph">
              <wp:posOffset>250825</wp:posOffset>
            </wp:positionV>
            <wp:extent cx="956945" cy="3829050"/>
            <wp:effectExtent l="0" t="0" r="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6495" t="3600" r="38397"/>
                    <a:stretch/>
                  </pic:blipFill>
                  <pic:spPr bwMode="auto">
                    <a:xfrm>
                      <a:off x="0" y="0"/>
                      <a:ext cx="956945" cy="3829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3F7F" w:rsidRPr="00BF695C" w:rsidRDefault="00223F7F" w:rsidP="00A64B1C">
      <w:pPr>
        <w:pStyle w:val="Default"/>
        <w:spacing w:line="276" w:lineRule="auto"/>
        <w:jc w:val="both"/>
        <w:rPr>
          <w:rFonts w:asciiTheme="minorHAnsi" w:eastAsiaTheme="minorHAnsi" w:hAnsiTheme="minorHAnsi" w:cstheme="minorHAnsi"/>
          <w:sz w:val="22"/>
          <w:szCs w:val="22"/>
          <w:lang w:eastAsia="en-US"/>
        </w:rPr>
      </w:pPr>
      <w:r w:rsidRPr="00BF695C">
        <w:rPr>
          <w:rFonts w:asciiTheme="minorHAnsi" w:eastAsiaTheme="minorHAnsi" w:hAnsiTheme="minorHAnsi" w:cstheme="minorHAnsi"/>
          <w:b/>
          <w:bCs/>
          <w:sz w:val="22"/>
          <w:szCs w:val="22"/>
          <w:lang w:eastAsia="en-US"/>
        </w:rPr>
        <w:t>Dimensões aproximadas</w:t>
      </w:r>
      <w:r w:rsidRPr="00BF695C">
        <w:rPr>
          <w:rFonts w:asciiTheme="minorHAnsi" w:eastAsiaTheme="minorHAnsi" w:hAnsiTheme="minorHAnsi" w:cstheme="minorHAnsi"/>
          <w:sz w:val="22"/>
          <w:szCs w:val="22"/>
          <w:lang w:eastAsia="en-US"/>
        </w:rPr>
        <w:t xml:space="preserve">: 300 mm de largura x 450 mm de profundidade x 1845 mm de altura.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Estrutura: </w:t>
      </w:r>
      <w:r w:rsidRPr="00BF695C">
        <w:rPr>
          <w:rFonts w:asciiTheme="minorHAnsi" w:eastAsiaTheme="minorHAnsi" w:hAnsiTheme="minorHAnsi" w:cstheme="minorHAnsi"/>
          <w:color w:val="000000"/>
          <w:sz w:val="22"/>
          <w:szCs w:val="22"/>
          <w:lang w:eastAsia="en-US"/>
        </w:rPr>
        <w:t xml:space="preserve">Armário confeccionado em chapa de aço zincada (galvanizada) lisa, conforme norma NBR 7008 ZC / X /Cristais normais. Laterais, fundo, portas, bandejas e prateleiras divisórias em chapa 0.65 mm (GSG – 24) – moldura (quadro frontal) em chapa 0.95 mm (GSG-20) e base em chapa 1.25 mm (GSG-18).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 xml:space="preserve">Estrutura com transpasse em “U”, fixadas por rebites “pop” alumínio alojados na estrutura, permitindo o alinhamento face a face das laterais dos armários. </w:t>
      </w:r>
    </w:p>
    <w:p w:rsidR="00223F7F" w:rsidRPr="00BF695C" w:rsidRDefault="00223F7F" w:rsidP="00A64B1C">
      <w:pPr>
        <w:tabs>
          <w:tab w:val="left" w:pos="2880"/>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Dobradiças internas de cinco conexões, reforço rígido na parte interna das portas. (</w:t>
      </w:r>
      <w:r w:rsidRPr="00BF695C">
        <w:rPr>
          <w:rFonts w:asciiTheme="minorHAnsi" w:eastAsiaTheme="minorHAnsi" w:hAnsiTheme="minorHAnsi" w:cstheme="minorHAnsi"/>
          <w:b/>
          <w:bCs/>
          <w:color w:val="000000"/>
          <w:sz w:val="22"/>
          <w:szCs w:val="22"/>
          <w:lang w:eastAsia="en-US"/>
        </w:rPr>
        <w:t>Conforme Norma NR 24 – Segurança do Trabalho)</w:t>
      </w:r>
      <w:r w:rsidRPr="00BF695C">
        <w:rPr>
          <w:rFonts w:asciiTheme="minorHAnsi" w:eastAsiaTheme="minorHAnsi" w:hAnsiTheme="minorHAnsi" w:cstheme="minorHAnsi"/>
          <w:color w:val="000000"/>
          <w:sz w:val="22"/>
          <w:szCs w:val="22"/>
          <w:lang w:eastAsia="en-US"/>
        </w:rPr>
        <w:t>.</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Sistema de ventilação: </w:t>
      </w:r>
      <w:r w:rsidRPr="00BF695C">
        <w:rPr>
          <w:rFonts w:asciiTheme="minorHAnsi" w:eastAsiaTheme="minorHAnsi" w:hAnsiTheme="minorHAnsi" w:cstheme="minorHAnsi"/>
          <w:color w:val="000000"/>
          <w:sz w:val="22"/>
          <w:szCs w:val="22"/>
          <w:lang w:eastAsia="en-US"/>
        </w:rPr>
        <w:t xml:space="preserve">que permite maior fluxo de ar, com furações estampadas em forma retangular (no sentido vertical com cantos arredondados) na parte superior do quadro frontal e em forma de venezianas na parte inferior das portas.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 xml:space="preserve">Armários isentos de cantos vivos para prevenção de acidentes.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 xml:space="preserve">As </w:t>
      </w:r>
      <w:r w:rsidRPr="00BF695C">
        <w:rPr>
          <w:rFonts w:asciiTheme="minorHAnsi" w:eastAsiaTheme="minorHAnsi" w:hAnsiTheme="minorHAnsi" w:cstheme="minorHAnsi"/>
          <w:b/>
          <w:bCs/>
          <w:color w:val="000000"/>
          <w:sz w:val="22"/>
          <w:szCs w:val="22"/>
          <w:lang w:eastAsia="en-US"/>
        </w:rPr>
        <w:t xml:space="preserve">dobradiças </w:t>
      </w:r>
      <w:r w:rsidRPr="00BF695C">
        <w:rPr>
          <w:rFonts w:asciiTheme="minorHAnsi" w:eastAsiaTheme="minorHAnsi" w:hAnsiTheme="minorHAnsi" w:cstheme="minorHAnsi"/>
          <w:color w:val="000000"/>
          <w:sz w:val="22"/>
          <w:szCs w:val="22"/>
          <w:lang w:eastAsia="en-US"/>
        </w:rPr>
        <w:t xml:space="preserve">são </w:t>
      </w:r>
      <w:r w:rsidRPr="00BF695C">
        <w:rPr>
          <w:rFonts w:asciiTheme="minorHAnsi" w:eastAsiaTheme="minorHAnsi" w:hAnsiTheme="minorHAnsi" w:cstheme="minorHAnsi"/>
          <w:b/>
          <w:bCs/>
          <w:color w:val="000000"/>
          <w:sz w:val="22"/>
          <w:szCs w:val="22"/>
          <w:lang w:eastAsia="en-US"/>
        </w:rPr>
        <w:t xml:space="preserve">internas </w:t>
      </w:r>
      <w:r w:rsidRPr="00BF695C">
        <w:rPr>
          <w:rFonts w:asciiTheme="minorHAnsi" w:eastAsiaTheme="minorHAnsi" w:hAnsiTheme="minorHAnsi" w:cstheme="minorHAnsi"/>
          <w:color w:val="000000"/>
          <w:sz w:val="22"/>
          <w:szCs w:val="22"/>
          <w:lang w:eastAsia="en-US"/>
        </w:rPr>
        <w:t>à estrutura do armário (</w:t>
      </w:r>
      <w:r w:rsidRPr="00BF695C">
        <w:rPr>
          <w:rFonts w:asciiTheme="minorHAnsi" w:eastAsiaTheme="minorHAnsi" w:hAnsiTheme="minorHAnsi" w:cstheme="minorHAnsi"/>
          <w:b/>
          <w:bCs/>
          <w:color w:val="000000"/>
          <w:sz w:val="22"/>
          <w:szCs w:val="22"/>
          <w:lang w:eastAsia="en-US"/>
        </w:rPr>
        <w:t>dobradiça invisível</w:t>
      </w:r>
      <w:r w:rsidRPr="00BF695C">
        <w:rPr>
          <w:rFonts w:asciiTheme="minorHAnsi" w:eastAsiaTheme="minorHAnsi" w:hAnsiTheme="minorHAnsi" w:cstheme="minorHAnsi"/>
          <w:color w:val="000000"/>
          <w:sz w:val="22"/>
          <w:szCs w:val="22"/>
          <w:lang w:eastAsia="en-US"/>
        </w:rPr>
        <w:t xml:space="preserve">), não permitindo que seja retirado o pino de articulação.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Batentes de borracha </w:t>
      </w:r>
      <w:r w:rsidRPr="00BF695C">
        <w:rPr>
          <w:rFonts w:asciiTheme="minorHAnsi" w:eastAsiaTheme="minorHAnsi" w:hAnsiTheme="minorHAnsi" w:cstheme="minorHAnsi"/>
          <w:color w:val="000000"/>
          <w:sz w:val="22"/>
          <w:szCs w:val="22"/>
          <w:lang w:eastAsia="en-US"/>
        </w:rPr>
        <w:t xml:space="preserve">nas portas que proporcionem um fechamento fácil e silencioso sobre uma leve pressão. </w:t>
      </w:r>
    </w:p>
    <w:p w:rsidR="001C4ADB"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Pintura </w:t>
      </w:r>
      <w:r w:rsidRPr="00BF695C">
        <w:rPr>
          <w:rFonts w:asciiTheme="minorHAnsi" w:eastAsiaTheme="minorHAnsi" w:hAnsiTheme="minorHAnsi" w:cstheme="minorHAnsi"/>
          <w:color w:val="000000"/>
          <w:sz w:val="22"/>
          <w:szCs w:val="22"/>
          <w:lang w:eastAsia="en-US"/>
        </w:rPr>
        <w:t xml:space="preserve">eletrostática epóxi-pó, secada em estufa a 280 </w:t>
      </w:r>
      <w:r w:rsidR="005821C4" w:rsidRPr="00BF695C">
        <w:rPr>
          <w:rFonts w:asciiTheme="minorHAnsi" w:eastAsiaTheme="minorHAnsi" w:hAnsiTheme="minorHAnsi" w:cstheme="minorHAnsi"/>
          <w:color w:val="000000"/>
          <w:sz w:val="22"/>
          <w:szCs w:val="22"/>
          <w:lang w:eastAsia="en-US"/>
        </w:rPr>
        <w:t>°</w:t>
      </w:r>
      <w:r w:rsidRPr="00BF695C">
        <w:rPr>
          <w:rFonts w:asciiTheme="minorHAnsi" w:eastAsiaTheme="minorHAnsi" w:hAnsiTheme="minorHAnsi" w:cstheme="minorHAnsi"/>
          <w:color w:val="000000"/>
          <w:sz w:val="22"/>
          <w:szCs w:val="22"/>
          <w:lang w:eastAsia="en-US"/>
        </w:rPr>
        <w:t>C, na cor cinza clara</w:t>
      </w:r>
      <w:r w:rsidR="001C4ADB" w:rsidRPr="00BF695C">
        <w:rPr>
          <w:rFonts w:asciiTheme="minorHAnsi" w:eastAsiaTheme="minorHAnsi" w:hAnsiTheme="minorHAnsi" w:cstheme="minorHAnsi"/>
          <w:color w:val="000000"/>
          <w:sz w:val="22"/>
          <w:szCs w:val="22"/>
          <w:lang w:eastAsia="en-US"/>
        </w:rPr>
        <w:t>.</w:t>
      </w:r>
    </w:p>
    <w:p w:rsidR="0090156D"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Fechadura </w:t>
      </w:r>
      <w:r w:rsidRPr="00BF695C">
        <w:rPr>
          <w:rFonts w:asciiTheme="minorHAnsi" w:eastAsiaTheme="minorHAnsi" w:hAnsiTheme="minorHAnsi" w:cstheme="minorHAnsi"/>
          <w:color w:val="000000"/>
          <w:sz w:val="22"/>
          <w:szCs w:val="22"/>
          <w:lang w:eastAsia="en-US"/>
        </w:rPr>
        <w:t xml:space="preserve">com chave, possuindo </w:t>
      </w:r>
      <w:r w:rsidR="005821C4" w:rsidRPr="00BF695C">
        <w:rPr>
          <w:rFonts w:asciiTheme="minorHAnsi" w:eastAsiaTheme="minorHAnsi" w:hAnsiTheme="minorHAnsi" w:cstheme="minorHAnsi"/>
          <w:color w:val="000000"/>
          <w:sz w:val="22"/>
          <w:szCs w:val="22"/>
          <w:lang w:eastAsia="en-US"/>
        </w:rPr>
        <w:t>lingueta</w:t>
      </w:r>
      <w:r w:rsidRPr="00BF695C">
        <w:rPr>
          <w:rFonts w:asciiTheme="minorHAnsi" w:eastAsiaTheme="minorHAnsi" w:hAnsiTheme="minorHAnsi" w:cstheme="minorHAnsi"/>
          <w:color w:val="000000"/>
          <w:sz w:val="22"/>
          <w:szCs w:val="22"/>
          <w:lang w:eastAsia="en-US"/>
        </w:rPr>
        <w:t xml:space="preserve"> reforçada com 3 mm de espessura, dimensionada p/ resistir a tentativa de arrombamento. </w:t>
      </w:r>
    </w:p>
    <w:p w:rsidR="00223F7F" w:rsidRPr="00BF695C" w:rsidRDefault="00223F7F" w:rsidP="00A64B1C">
      <w:pPr>
        <w:tabs>
          <w:tab w:val="left" w:pos="2880"/>
        </w:tabs>
        <w:spacing w:line="276" w:lineRule="auto"/>
        <w:jc w:val="both"/>
        <w:rPr>
          <w:rFonts w:asciiTheme="minorHAnsi" w:eastAsiaTheme="minorHAnsi" w:hAnsiTheme="minorHAnsi" w:cstheme="minorHAnsi"/>
          <w:b/>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Pés Deslizadores </w:t>
      </w:r>
      <w:r w:rsidRPr="00BF695C">
        <w:rPr>
          <w:rFonts w:asciiTheme="minorHAnsi" w:eastAsiaTheme="minorHAnsi" w:hAnsiTheme="minorHAnsi" w:cstheme="minorHAnsi"/>
          <w:color w:val="000000"/>
          <w:sz w:val="22"/>
          <w:szCs w:val="22"/>
          <w:lang w:eastAsia="en-US"/>
        </w:rPr>
        <w:t>usados para apoiar e nivelar os armários em eventuais desníveis de piso. Confeccionados em polipropileno preto e possui um parafuso com rosca M8 embutido.</w:t>
      </w:r>
    </w:p>
    <w:p w:rsidR="00223F7F" w:rsidRPr="00BF695C" w:rsidRDefault="00223F7F" w:rsidP="00A64B1C">
      <w:pPr>
        <w:tabs>
          <w:tab w:val="left" w:pos="889"/>
          <w:tab w:val="left" w:pos="7025"/>
        </w:tabs>
        <w:spacing w:line="276" w:lineRule="auto"/>
        <w:jc w:val="both"/>
        <w:rPr>
          <w:rFonts w:asciiTheme="minorHAnsi" w:eastAsiaTheme="minorHAnsi" w:hAnsiTheme="minorHAnsi" w:cstheme="minorHAnsi"/>
          <w:b/>
          <w:color w:val="000000"/>
          <w:sz w:val="22"/>
          <w:szCs w:val="22"/>
          <w:lang w:eastAsia="en-US"/>
        </w:rPr>
      </w:pPr>
    </w:p>
    <w:p w:rsidR="00223F7F" w:rsidRPr="00BF695C" w:rsidRDefault="00E6135C" w:rsidP="004A0F91">
      <w:pPr>
        <w:tabs>
          <w:tab w:val="left" w:pos="889"/>
          <w:tab w:val="left" w:pos="7025"/>
        </w:tabs>
        <w:spacing w:line="276" w:lineRule="auto"/>
        <w:jc w:val="both"/>
        <w:rPr>
          <w:rFonts w:asciiTheme="minorHAnsi" w:hAnsiTheme="minorHAnsi" w:cstheme="minorHAnsi"/>
          <w:b/>
          <w:sz w:val="22"/>
          <w:szCs w:val="22"/>
        </w:rPr>
      </w:pPr>
      <w:r w:rsidRPr="00BF695C">
        <w:rPr>
          <w:rFonts w:asciiTheme="minorHAnsi" w:hAnsiTheme="minorHAnsi" w:cstheme="minorHAnsi"/>
          <w:b/>
          <w:noProof/>
          <w:sz w:val="22"/>
          <w:szCs w:val="22"/>
        </w:rPr>
        <w:lastRenderedPageBreak/>
        <w:drawing>
          <wp:anchor distT="0" distB="0" distL="114300" distR="114300" simplePos="0" relativeHeight="251665408" behindDoc="0" locked="0" layoutInCell="1" allowOverlap="1" wp14:anchorId="4AEF5383">
            <wp:simplePos x="0" y="0"/>
            <wp:positionH relativeFrom="page">
              <wp:posOffset>34446</wp:posOffset>
            </wp:positionH>
            <wp:positionV relativeFrom="paragraph">
              <wp:posOffset>233680</wp:posOffset>
            </wp:positionV>
            <wp:extent cx="1913890" cy="2638425"/>
            <wp:effectExtent l="0" t="0" r="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991" r="2172"/>
                    <a:stretch/>
                  </pic:blipFill>
                  <pic:spPr bwMode="auto">
                    <a:xfrm>
                      <a:off x="0" y="0"/>
                      <a:ext cx="1913890" cy="2638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3F7F" w:rsidRPr="00BF695C">
        <w:rPr>
          <w:rFonts w:asciiTheme="minorHAnsi" w:eastAsiaTheme="minorHAnsi" w:hAnsiTheme="minorHAnsi" w:cstheme="minorHAnsi"/>
          <w:b/>
          <w:color w:val="000000"/>
          <w:sz w:val="22"/>
          <w:szCs w:val="22"/>
          <w:lang w:eastAsia="en-US"/>
        </w:rPr>
        <w:t xml:space="preserve">    </w:t>
      </w:r>
      <w:r w:rsidR="004A0F91" w:rsidRPr="00BF695C">
        <w:rPr>
          <w:rFonts w:asciiTheme="minorHAnsi" w:eastAsiaTheme="minorHAnsi" w:hAnsiTheme="minorHAnsi" w:cstheme="minorHAnsi"/>
          <w:b/>
          <w:color w:val="000000"/>
          <w:sz w:val="22"/>
          <w:szCs w:val="22"/>
          <w:lang w:eastAsia="en-US"/>
        </w:rPr>
        <w:t>3.1 Arquivo</w:t>
      </w:r>
      <w:r w:rsidR="00223F7F" w:rsidRPr="00BF695C">
        <w:rPr>
          <w:rFonts w:asciiTheme="minorHAnsi" w:hAnsiTheme="minorHAnsi" w:cstheme="minorHAnsi"/>
          <w:b/>
          <w:sz w:val="22"/>
          <w:szCs w:val="22"/>
        </w:rPr>
        <w:t xml:space="preserve"> com 4 gavetas para pasta suspensa.</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Especificações: </w:t>
      </w:r>
      <w:r w:rsidRPr="00BF695C">
        <w:rPr>
          <w:rFonts w:asciiTheme="minorHAnsi" w:eastAsiaTheme="minorHAnsi" w:hAnsiTheme="minorHAnsi" w:cstheme="minorHAnsi"/>
          <w:color w:val="000000"/>
          <w:sz w:val="22"/>
          <w:szCs w:val="22"/>
          <w:lang w:eastAsia="en-US"/>
        </w:rPr>
        <w:t xml:space="preserve">Arquivo em aço com 04 gavetas para pasta suspensa tamanho ofício. Puxadores estampados nas gavetas com acabamento em PVC nas cores cristal ou grafite, fechadura cilíndrica com travamento simultâneo das gavetas e sistema de deslizamento das gavetas por carrinho telescópico em U com 08 rolamentos.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Estrutura: </w:t>
      </w:r>
      <w:r w:rsidRPr="00BF695C">
        <w:rPr>
          <w:rFonts w:asciiTheme="minorHAnsi" w:eastAsiaTheme="minorHAnsi" w:hAnsiTheme="minorHAnsi" w:cstheme="minorHAnsi"/>
          <w:color w:val="000000"/>
          <w:sz w:val="22"/>
          <w:szCs w:val="22"/>
          <w:lang w:eastAsia="en-US"/>
        </w:rPr>
        <w:t xml:space="preserve">Confeccionado em chapa de aço nº 16 (1,50mm), nº 20 (0,90mm), nº 24 (0,60mm) e nº 26 (0,45mm).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Acabamento: </w:t>
      </w:r>
      <w:r w:rsidRPr="00BF695C">
        <w:rPr>
          <w:rFonts w:asciiTheme="minorHAnsi" w:eastAsiaTheme="minorHAnsi" w:hAnsiTheme="minorHAnsi" w:cstheme="minorHAnsi"/>
          <w:color w:val="000000"/>
          <w:sz w:val="22"/>
          <w:szCs w:val="22"/>
          <w:lang w:eastAsia="en-US"/>
        </w:rPr>
        <w:t xml:space="preserve">Tratado pelo processo anti-corrosivo à base de fosfato de zinco e pintura eletrostática a pó com camada de 30 a 40 mícrons com secagem em estufa a 240 ºC na cor cinza.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Capacidade: </w:t>
      </w:r>
      <w:r w:rsidRPr="00BF695C">
        <w:rPr>
          <w:rFonts w:asciiTheme="minorHAnsi" w:eastAsiaTheme="minorHAnsi" w:hAnsiTheme="minorHAnsi" w:cstheme="minorHAnsi"/>
          <w:color w:val="000000"/>
          <w:sz w:val="22"/>
          <w:szCs w:val="22"/>
          <w:lang w:eastAsia="en-US"/>
        </w:rPr>
        <w:t xml:space="preserve">de 40 a 50 pastas por gavetas ou 50 kg no mínimo. </w:t>
      </w: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b/>
          <w:color w:val="000000"/>
          <w:sz w:val="22"/>
          <w:szCs w:val="22"/>
          <w:lang w:eastAsia="en-US"/>
        </w:rPr>
      </w:pPr>
      <w:r w:rsidRPr="00BF695C">
        <w:rPr>
          <w:rFonts w:asciiTheme="minorHAnsi" w:eastAsiaTheme="minorHAnsi" w:hAnsiTheme="minorHAnsi" w:cstheme="minorHAnsi"/>
          <w:b/>
          <w:color w:val="000000"/>
          <w:sz w:val="22"/>
          <w:szCs w:val="22"/>
          <w:lang w:eastAsia="en-US"/>
        </w:rPr>
        <w:t>Dimensões aproximadas:</w:t>
      </w:r>
    </w:p>
    <w:p w:rsidR="00223F7F" w:rsidRPr="00BF695C" w:rsidRDefault="00223F7F" w:rsidP="00A64B1C">
      <w:pPr>
        <w:tabs>
          <w:tab w:val="left" w:pos="889"/>
          <w:tab w:val="left" w:pos="7025"/>
        </w:tabs>
        <w:spacing w:line="276" w:lineRule="auto"/>
        <w:jc w:val="both"/>
        <w:rPr>
          <w:rFonts w:asciiTheme="minorHAnsi" w:eastAsiaTheme="minorHAnsi" w:hAnsiTheme="minorHAnsi" w:cstheme="minorHAnsi"/>
          <w:b/>
          <w:bCs/>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 .......Alt........Larg.......Prof.</w:t>
      </w:r>
    </w:p>
    <w:p w:rsidR="00223F7F" w:rsidRPr="00BF695C" w:rsidRDefault="00223F7F" w:rsidP="00A64B1C">
      <w:pPr>
        <w:tabs>
          <w:tab w:val="left" w:pos="889"/>
          <w:tab w:val="left" w:pos="7025"/>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 </w:t>
      </w:r>
      <w:r w:rsidRPr="00BF695C">
        <w:rPr>
          <w:rFonts w:asciiTheme="minorHAnsi" w:eastAsiaTheme="minorHAnsi" w:hAnsiTheme="minorHAnsi" w:cstheme="minorHAnsi"/>
          <w:color w:val="000000"/>
          <w:sz w:val="22"/>
          <w:szCs w:val="22"/>
          <w:lang w:eastAsia="en-US"/>
        </w:rPr>
        <w:t xml:space="preserve">Externas:........................1335mm........470mm........570mm </w:t>
      </w:r>
    </w:p>
    <w:p w:rsidR="00223F7F" w:rsidRPr="00BF695C" w:rsidRDefault="00223F7F" w:rsidP="00A64B1C">
      <w:pPr>
        <w:tabs>
          <w:tab w:val="left" w:pos="889"/>
          <w:tab w:val="left" w:pos="7025"/>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color w:val="000000"/>
          <w:sz w:val="22"/>
          <w:szCs w:val="22"/>
          <w:lang w:eastAsia="en-US"/>
        </w:rPr>
        <w:t>Internas (gavetas):.......... 250mm........390mm........480mm</w:t>
      </w:r>
    </w:p>
    <w:p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r w:rsidRPr="00BF695C">
        <w:rPr>
          <w:rFonts w:asciiTheme="minorHAnsi" w:hAnsiTheme="minorHAnsi" w:cstheme="minorHAnsi"/>
          <w:b/>
          <w:sz w:val="22"/>
          <w:szCs w:val="22"/>
        </w:rPr>
        <w:t>4.1 Armário porta-ferramentas, em aço</w:t>
      </w:r>
      <w:r w:rsidRPr="00BF695C">
        <w:rPr>
          <w:rFonts w:asciiTheme="minorHAnsi" w:hAnsiTheme="minorHAnsi" w:cstheme="minorHAnsi"/>
          <w:b/>
          <w:sz w:val="22"/>
          <w:szCs w:val="22"/>
        </w:rPr>
        <w:tab/>
      </w:r>
    </w:p>
    <w:p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p>
    <w:p w:rsidR="00223F7F" w:rsidRPr="00BF695C" w:rsidRDefault="00223F7F" w:rsidP="00A64B1C">
      <w:pPr>
        <w:autoSpaceDE w:val="0"/>
        <w:autoSpaceDN w:val="0"/>
        <w:adjustRightInd w:val="0"/>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Especificação: </w:t>
      </w:r>
      <w:r w:rsidRPr="00BF695C">
        <w:rPr>
          <w:rFonts w:asciiTheme="minorHAnsi" w:eastAsiaTheme="minorHAnsi" w:hAnsiTheme="minorHAnsi" w:cstheme="minorHAnsi"/>
          <w:color w:val="000000"/>
          <w:sz w:val="22"/>
          <w:szCs w:val="22"/>
          <w:lang w:eastAsia="en-US"/>
        </w:rPr>
        <w:t>Armário resistente, soldado e produzido em chapa de aço reforçado, com 3 (três) gavetas e 2 (duas) prateleiras, paredes internas possuem encaixes padrão para ganchos e suportes de ferramentas. Acompanha o armário suportes e ganchos móveis projetados para fixação nos encaixes do armário que possibilite a distribuição de ferramentas de acordo com a necessidade de uso e uma fechadura (com 2 cópias de chaves).</w:t>
      </w:r>
    </w:p>
    <w:p w:rsidR="00223F7F" w:rsidRPr="00BF695C" w:rsidRDefault="00223F7F" w:rsidP="00A64B1C">
      <w:pPr>
        <w:tabs>
          <w:tab w:val="left" w:pos="889"/>
          <w:tab w:val="left" w:pos="4846"/>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Acabamento: </w:t>
      </w:r>
      <w:r w:rsidRPr="00BF695C">
        <w:rPr>
          <w:rFonts w:asciiTheme="minorHAnsi" w:eastAsiaTheme="minorHAnsi" w:hAnsiTheme="minorHAnsi" w:cstheme="minorHAnsi"/>
          <w:color w:val="000000"/>
          <w:sz w:val="22"/>
          <w:szCs w:val="22"/>
          <w:lang w:eastAsia="en-US"/>
        </w:rPr>
        <w:t>Tratado pelo processo anti-corrosivo à base de fosfato de zinco e pintura eletrostática a pó com secagem em estufa.</w:t>
      </w:r>
    </w:p>
    <w:p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p>
    <w:p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r w:rsidRPr="00BF695C">
        <w:rPr>
          <w:rFonts w:asciiTheme="minorHAnsi" w:hAnsiTheme="minorHAnsi" w:cstheme="minorHAnsi"/>
          <w:b/>
          <w:noProof/>
          <w:sz w:val="22"/>
          <w:szCs w:val="22"/>
        </w:rPr>
        <w:drawing>
          <wp:inline distT="0" distB="0" distL="0" distR="0" wp14:anchorId="3E99E242" wp14:editId="3089D5A5">
            <wp:extent cx="5669280" cy="2202815"/>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69280" cy="2202815"/>
                    </a:xfrm>
                    <a:prstGeom prst="rect">
                      <a:avLst/>
                    </a:prstGeom>
                    <a:noFill/>
                    <a:ln w="9525">
                      <a:noFill/>
                      <a:miter lim="800000"/>
                      <a:headEnd/>
                      <a:tailEnd/>
                    </a:ln>
                  </pic:spPr>
                </pic:pic>
              </a:graphicData>
            </a:graphic>
          </wp:inline>
        </w:drawing>
      </w:r>
    </w:p>
    <w:p w:rsidR="00223F7F" w:rsidRPr="00BF695C" w:rsidRDefault="00223F7F" w:rsidP="00A64B1C">
      <w:pPr>
        <w:tabs>
          <w:tab w:val="left" w:pos="3155"/>
        </w:tabs>
        <w:spacing w:line="276" w:lineRule="auto"/>
        <w:jc w:val="both"/>
        <w:rPr>
          <w:rFonts w:asciiTheme="minorHAnsi" w:hAnsiTheme="minorHAnsi" w:cstheme="minorHAnsi"/>
          <w:b/>
          <w:sz w:val="22"/>
          <w:szCs w:val="22"/>
        </w:rPr>
      </w:pPr>
    </w:p>
    <w:p w:rsidR="00223F7F" w:rsidRPr="00BF695C" w:rsidRDefault="00223F7F" w:rsidP="00A64B1C">
      <w:pPr>
        <w:tabs>
          <w:tab w:val="left" w:pos="889"/>
          <w:tab w:val="left" w:pos="4846"/>
        </w:tabs>
        <w:spacing w:line="276" w:lineRule="auto"/>
        <w:jc w:val="both"/>
        <w:rPr>
          <w:rFonts w:asciiTheme="minorHAnsi" w:hAnsiTheme="minorHAnsi" w:cstheme="minorHAnsi"/>
          <w:b/>
          <w:sz w:val="22"/>
          <w:szCs w:val="22"/>
        </w:rPr>
      </w:pPr>
    </w:p>
    <w:p w:rsidR="00223F7F" w:rsidRPr="00BF695C" w:rsidRDefault="00223F7F" w:rsidP="00A64B1C">
      <w:pPr>
        <w:tabs>
          <w:tab w:val="left" w:pos="889"/>
        </w:tabs>
        <w:spacing w:line="276" w:lineRule="auto"/>
        <w:jc w:val="both"/>
        <w:rPr>
          <w:rFonts w:asciiTheme="minorHAnsi" w:hAnsiTheme="minorHAnsi" w:cstheme="minorHAnsi"/>
          <w:b/>
          <w:sz w:val="22"/>
          <w:szCs w:val="22"/>
        </w:rPr>
      </w:pPr>
      <w:r w:rsidRPr="00BF695C">
        <w:rPr>
          <w:rFonts w:asciiTheme="minorHAnsi" w:hAnsiTheme="minorHAnsi" w:cstheme="minorHAnsi"/>
          <w:b/>
          <w:sz w:val="22"/>
          <w:szCs w:val="22"/>
        </w:rPr>
        <w:t xml:space="preserve">           </w:t>
      </w:r>
    </w:p>
    <w:p w:rsidR="00223F7F" w:rsidRPr="00BF695C" w:rsidRDefault="00223F7F" w:rsidP="00A64B1C">
      <w:pPr>
        <w:tabs>
          <w:tab w:val="left" w:pos="889"/>
        </w:tabs>
        <w:spacing w:line="276" w:lineRule="auto"/>
        <w:jc w:val="both"/>
        <w:rPr>
          <w:rFonts w:asciiTheme="minorHAnsi" w:hAnsiTheme="minorHAnsi" w:cstheme="minorHAnsi"/>
          <w:b/>
          <w:sz w:val="22"/>
          <w:szCs w:val="22"/>
        </w:rPr>
      </w:pPr>
    </w:p>
    <w:p w:rsidR="00223F7F" w:rsidRPr="00BF695C" w:rsidRDefault="00223F7F" w:rsidP="00A64B1C">
      <w:pPr>
        <w:tabs>
          <w:tab w:val="left" w:pos="889"/>
        </w:tabs>
        <w:spacing w:line="276" w:lineRule="auto"/>
        <w:jc w:val="both"/>
        <w:rPr>
          <w:rFonts w:asciiTheme="minorHAnsi" w:hAnsiTheme="minorHAnsi" w:cstheme="minorHAnsi"/>
          <w:b/>
          <w:sz w:val="22"/>
          <w:szCs w:val="22"/>
        </w:rPr>
      </w:pPr>
      <w:r w:rsidRPr="00BF695C">
        <w:rPr>
          <w:rFonts w:asciiTheme="minorHAnsi" w:hAnsiTheme="minorHAnsi" w:cstheme="minorHAnsi"/>
          <w:b/>
          <w:sz w:val="22"/>
          <w:szCs w:val="22"/>
        </w:rPr>
        <w:t xml:space="preserve"> 5. 1 Estante de aço com 6 prateleiras</w:t>
      </w:r>
    </w:p>
    <w:p w:rsidR="00223F7F" w:rsidRPr="00BF695C" w:rsidRDefault="00B01006" w:rsidP="00A64B1C">
      <w:pPr>
        <w:tabs>
          <w:tab w:val="left" w:pos="889"/>
        </w:tabs>
        <w:spacing w:line="276" w:lineRule="auto"/>
        <w:jc w:val="both"/>
        <w:rPr>
          <w:rFonts w:asciiTheme="minorHAnsi" w:hAnsiTheme="minorHAnsi" w:cstheme="minorHAnsi"/>
          <w:b/>
          <w:sz w:val="22"/>
          <w:szCs w:val="22"/>
        </w:rPr>
      </w:pPr>
      <w:r w:rsidRPr="00BF695C">
        <w:rPr>
          <w:rFonts w:asciiTheme="minorHAnsi" w:hAnsiTheme="minorHAnsi" w:cstheme="minorHAnsi"/>
          <w:b/>
          <w:noProof/>
          <w:sz w:val="22"/>
          <w:szCs w:val="22"/>
        </w:rPr>
        <w:lastRenderedPageBreak/>
        <w:drawing>
          <wp:anchor distT="0" distB="0" distL="114300" distR="114300" simplePos="0" relativeHeight="251666432" behindDoc="0" locked="0" layoutInCell="1" allowOverlap="1" wp14:anchorId="32D5E259">
            <wp:simplePos x="0" y="0"/>
            <wp:positionH relativeFrom="column">
              <wp:posOffset>-699135</wp:posOffset>
            </wp:positionH>
            <wp:positionV relativeFrom="paragraph">
              <wp:posOffset>199390</wp:posOffset>
            </wp:positionV>
            <wp:extent cx="1449070" cy="2257425"/>
            <wp:effectExtent l="0" t="0" r="0"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070" cy="2257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23F7F" w:rsidRPr="00BF695C" w:rsidRDefault="00223F7F" w:rsidP="00A64B1C">
      <w:pPr>
        <w:autoSpaceDE w:val="0"/>
        <w:autoSpaceDN w:val="0"/>
        <w:adjustRightInd w:val="0"/>
        <w:spacing w:line="276" w:lineRule="auto"/>
        <w:ind w:right="-100"/>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Estrutura: </w:t>
      </w:r>
      <w:r w:rsidRPr="00BF695C">
        <w:rPr>
          <w:rFonts w:asciiTheme="minorHAnsi" w:eastAsiaTheme="minorHAnsi" w:hAnsiTheme="minorHAnsi" w:cstheme="minorHAnsi"/>
          <w:color w:val="000000"/>
          <w:sz w:val="22"/>
          <w:szCs w:val="22"/>
          <w:lang w:eastAsia="en-US"/>
        </w:rPr>
        <w:t xml:space="preserve">desmontável, contendo 4 (quatro) colunas medindo 1980 x 35 x 35 mm, em aço chapa n. º 16 ou superior, com furação de 50 em 50 mm para regulagem de altura das prateleiras. 6 (seis) prateleiras em aço chapa n. º 22 ou superior, com reforços tipo "ômega" na parte inferior de cada prateleira em aço chapa n.º 22 ou superior, fixação e montagem com parafusos, reforço em “X” nas laterais e no fundo, pintura eletrostática com polimerização em estufa a 200ºc, na cor cinza com tratamento antiferruginoso. </w:t>
      </w:r>
    </w:p>
    <w:p w:rsidR="00223F7F" w:rsidRPr="00BF695C" w:rsidRDefault="00223F7F" w:rsidP="00A64B1C">
      <w:pPr>
        <w:autoSpaceDE w:val="0"/>
        <w:autoSpaceDN w:val="0"/>
        <w:adjustRightInd w:val="0"/>
        <w:spacing w:line="276" w:lineRule="auto"/>
        <w:ind w:right="-100"/>
        <w:jc w:val="both"/>
        <w:rPr>
          <w:rFonts w:asciiTheme="minorHAnsi" w:eastAsiaTheme="minorHAnsi" w:hAnsiTheme="minorHAnsi" w:cstheme="minorHAnsi"/>
          <w:b/>
          <w:bCs/>
          <w:color w:val="000000"/>
          <w:sz w:val="22"/>
          <w:szCs w:val="22"/>
          <w:lang w:eastAsia="en-US"/>
        </w:rPr>
      </w:pPr>
    </w:p>
    <w:p w:rsidR="00223F7F" w:rsidRPr="00BF695C" w:rsidRDefault="00223F7F" w:rsidP="00A64B1C">
      <w:pPr>
        <w:autoSpaceDE w:val="0"/>
        <w:autoSpaceDN w:val="0"/>
        <w:adjustRightInd w:val="0"/>
        <w:spacing w:line="276" w:lineRule="auto"/>
        <w:ind w:right="-100"/>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Dimensões aproximadas: </w:t>
      </w:r>
      <w:r w:rsidRPr="00BF695C">
        <w:rPr>
          <w:rFonts w:asciiTheme="minorHAnsi" w:eastAsiaTheme="minorHAnsi" w:hAnsiTheme="minorHAnsi" w:cstheme="minorHAnsi"/>
          <w:color w:val="000000"/>
          <w:sz w:val="22"/>
          <w:szCs w:val="22"/>
          <w:lang w:eastAsia="en-US"/>
        </w:rPr>
        <w:t xml:space="preserve">altura 1980 x 920 x 400 mm, (altura, largura e profundidade), com </w:t>
      </w:r>
      <w:r w:rsidR="002C78C1" w:rsidRPr="00BF695C">
        <w:rPr>
          <w:rFonts w:asciiTheme="minorHAnsi" w:hAnsiTheme="minorHAnsi" w:cstheme="minorHAnsi"/>
          <w:color w:val="000000"/>
          <w:sz w:val="22"/>
          <w:szCs w:val="22"/>
        </w:rPr>
        <w:t>variação máxima de 10% para mais/menos</w:t>
      </w:r>
      <w:r w:rsidR="002D1B5B" w:rsidRPr="00BF695C">
        <w:rPr>
          <w:rFonts w:asciiTheme="minorHAnsi" w:eastAsiaTheme="minorHAnsi" w:hAnsiTheme="minorHAnsi" w:cstheme="minorHAnsi"/>
          <w:color w:val="000000"/>
          <w:sz w:val="22"/>
          <w:szCs w:val="22"/>
          <w:lang w:eastAsia="en-US"/>
        </w:rPr>
        <w:t xml:space="preserve"> </w:t>
      </w:r>
      <w:r w:rsidRPr="00BF695C">
        <w:rPr>
          <w:rFonts w:asciiTheme="minorHAnsi" w:eastAsiaTheme="minorHAnsi" w:hAnsiTheme="minorHAnsi" w:cstheme="minorHAnsi"/>
          <w:color w:val="000000"/>
          <w:sz w:val="22"/>
          <w:szCs w:val="22"/>
          <w:lang w:eastAsia="en-US"/>
        </w:rPr>
        <w:t xml:space="preserve">para as dimensões, com sapatas para proteção do piso. </w:t>
      </w:r>
    </w:p>
    <w:p w:rsidR="00223F7F" w:rsidRPr="00BF695C" w:rsidRDefault="00223F7F" w:rsidP="00A64B1C">
      <w:pPr>
        <w:tabs>
          <w:tab w:val="left" w:pos="889"/>
        </w:tabs>
        <w:spacing w:line="276" w:lineRule="auto"/>
        <w:jc w:val="both"/>
        <w:rPr>
          <w:rFonts w:asciiTheme="minorHAnsi" w:eastAsiaTheme="minorHAnsi" w:hAnsiTheme="minorHAnsi" w:cstheme="minorHAnsi"/>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Especificações complementares: </w:t>
      </w:r>
      <w:r w:rsidRPr="00BF695C">
        <w:rPr>
          <w:rFonts w:asciiTheme="minorHAnsi" w:eastAsiaTheme="minorHAnsi" w:hAnsiTheme="minorHAnsi" w:cstheme="minorHAnsi"/>
          <w:color w:val="000000"/>
          <w:sz w:val="22"/>
          <w:szCs w:val="22"/>
          <w:lang w:eastAsia="en-US"/>
        </w:rPr>
        <w:t>as chapas que compõem as estantes devem passar por tratamento contra oxidação que deve consistir no mínimo de tratamento anti-ferruginoso por fosfatização. A pintura na cor cinza deverá ser por processo eletrostático em epóxi pó.</w:t>
      </w:r>
    </w:p>
    <w:p w:rsidR="00223F7F" w:rsidRPr="00BF695C" w:rsidRDefault="00223F7F" w:rsidP="00A64B1C">
      <w:pPr>
        <w:tabs>
          <w:tab w:val="left" w:pos="889"/>
        </w:tabs>
        <w:spacing w:line="276" w:lineRule="auto"/>
        <w:jc w:val="both"/>
        <w:rPr>
          <w:rFonts w:asciiTheme="minorHAnsi" w:eastAsiaTheme="minorHAnsi" w:hAnsiTheme="minorHAnsi" w:cstheme="minorHAnsi"/>
          <w:color w:val="000000"/>
          <w:sz w:val="22"/>
          <w:szCs w:val="22"/>
          <w:lang w:eastAsia="en-US"/>
        </w:rPr>
      </w:pPr>
    </w:p>
    <w:p w:rsidR="00223F7F" w:rsidRPr="00BF695C" w:rsidRDefault="00223F7F" w:rsidP="00A64B1C">
      <w:pPr>
        <w:tabs>
          <w:tab w:val="left" w:pos="889"/>
        </w:tabs>
        <w:spacing w:line="276" w:lineRule="auto"/>
        <w:jc w:val="both"/>
        <w:rPr>
          <w:rFonts w:asciiTheme="minorHAnsi" w:hAnsiTheme="minorHAnsi" w:cstheme="minorHAnsi"/>
          <w:b/>
          <w:sz w:val="22"/>
          <w:szCs w:val="22"/>
        </w:rPr>
      </w:pPr>
    </w:p>
    <w:p w:rsidR="00223F7F" w:rsidRPr="00BF695C" w:rsidRDefault="00223F7F" w:rsidP="00A64B1C">
      <w:pPr>
        <w:spacing w:line="276" w:lineRule="auto"/>
        <w:jc w:val="both"/>
        <w:rPr>
          <w:rFonts w:asciiTheme="minorHAnsi" w:hAnsiTheme="minorHAnsi" w:cstheme="minorHAnsi"/>
          <w:b/>
          <w:sz w:val="22"/>
          <w:szCs w:val="22"/>
        </w:rPr>
      </w:pPr>
      <w:r w:rsidRPr="00BF695C">
        <w:rPr>
          <w:rFonts w:asciiTheme="minorHAnsi" w:hAnsiTheme="minorHAnsi" w:cstheme="minorHAnsi"/>
          <w:b/>
          <w:sz w:val="22"/>
          <w:szCs w:val="22"/>
        </w:rPr>
        <w:t xml:space="preserve">       </w:t>
      </w:r>
    </w:p>
    <w:p w:rsidR="00223F7F" w:rsidRPr="00BF695C" w:rsidRDefault="00223F7F" w:rsidP="00A64B1C">
      <w:pPr>
        <w:spacing w:line="276" w:lineRule="auto"/>
        <w:jc w:val="both"/>
        <w:rPr>
          <w:rFonts w:asciiTheme="minorHAnsi" w:hAnsiTheme="minorHAnsi" w:cstheme="minorHAnsi"/>
          <w:b/>
          <w:sz w:val="22"/>
          <w:szCs w:val="22"/>
        </w:rPr>
      </w:pPr>
    </w:p>
    <w:p w:rsidR="00223F7F" w:rsidRPr="00BF695C" w:rsidRDefault="00223F7F" w:rsidP="00A64B1C">
      <w:pPr>
        <w:spacing w:line="276" w:lineRule="auto"/>
        <w:jc w:val="both"/>
        <w:rPr>
          <w:rFonts w:asciiTheme="minorHAnsi" w:eastAsiaTheme="minorHAnsi" w:hAnsiTheme="minorHAnsi" w:cstheme="minorHAnsi"/>
          <w:b/>
          <w:color w:val="000000"/>
          <w:sz w:val="22"/>
          <w:szCs w:val="22"/>
          <w:lang w:eastAsia="en-US"/>
        </w:rPr>
      </w:pPr>
      <w:r w:rsidRPr="00BF695C">
        <w:rPr>
          <w:rFonts w:asciiTheme="minorHAnsi" w:hAnsiTheme="minorHAnsi" w:cstheme="minorHAnsi"/>
          <w:b/>
          <w:sz w:val="22"/>
          <w:szCs w:val="22"/>
        </w:rPr>
        <w:t xml:space="preserve">   6.1 </w:t>
      </w:r>
      <w:r w:rsidRPr="00BF695C">
        <w:rPr>
          <w:rFonts w:asciiTheme="minorHAnsi" w:eastAsiaTheme="minorHAnsi" w:hAnsiTheme="minorHAnsi" w:cstheme="minorHAnsi"/>
          <w:b/>
          <w:color w:val="000000"/>
          <w:sz w:val="22"/>
          <w:szCs w:val="22"/>
          <w:lang w:eastAsia="en-US"/>
        </w:rPr>
        <w:t>Armário em aço com 2 portas de abrir</w:t>
      </w:r>
    </w:p>
    <w:p w:rsidR="00223F7F" w:rsidRPr="00BF695C" w:rsidRDefault="00B01006" w:rsidP="00A64B1C">
      <w:pPr>
        <w:tabs>
          <w:tab w:val="left" w:pos="889"/>
        </w:tabs>
        <w:spacing w:line="276" w:lineRule="auto"/>
        <w:jc w:val="both"/>
        <w:rPr>
          <w:rFonts w:asciiTheme="minorHAnsi" w:hAnsiTheme="minorHAnsi" w:cstheme="minorHAnsi"/>
          <w:b/>
          <w:sz w:val="22"/>
          <w:szCs w:val="22"/>
        </w:rPr>
      </w:pPr>
      <w:r w:rsidRPr="00BF695C">
        <w:rPr>
          <w:rFonts w:asciiTheme="minorHAnsi" w:hAnsiTheme="minorHAnsi" w:cstheme="minorHAnsi"/>
          <w:noProof/>
          <w:sz w:val="22"/>
          <w:szCs w:val="22"/>
        </w:rPr>
        <w:drawing>
          <wp:anchor distT="0" distB="0" distL="0" distR="0" simplePos="0" relativeHeight="251659264" behindDoc="0" locked="0" layoutInCell="1" allowOverlap="1" wp14:anchorId="4717A4CD" wp14:editId="711A31A0">
            <wp:simplePos x="0" y="0"/>
            <wp:positionH relativeFrom="column">
              <wp:posOffset>-1080135</wp:posOffset>
            </wp:positionH>
            <wp:positionV relativeFrom="paragraph">
              <wp:posOffset>177800</wp:posOffset>
            </wp:positionV>
            <wp:extent cx="1804035" cy="2390775"/>
            <wp:effectExtent l="0" t="0" r="5715" b="9525"/>
            <wp:wrapSquare wrapText="largest"/>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srcRect l="15615" t="13164" r="17940" b="17062"/>
                    <a:stretch/>
                  </pic:blipFill>
                  <pic:spPr bwMode="auto">
                    <a:xfrm>
                      <a:off x="0" y="0"/>
                      <a:ext cx="1804035" cy="239077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3F7F" w:rsidRPr="00BF695C" w:rsidRDefault="00223F7F" w:rsidP="00A64B1C">
      <w:pPr>
        <w:spacing w:line="276" w:lineRule="auto"/>
        <w:jc w:val="both"/>
        <w:rPr>
          <w:rFonts w:asciiTheme="minorHAnsi" w:hAnsiTheme="minorHAnsi" w:cstheme="minorHAnsi"/>
          <w:sz w:val="22"/>
          <w:szCs w:val="22"/>
        </w:rPr>
      </w:pPr>
      <w:r w:rsidRPr="00BF695C">
        <w:rPr>
          <w:rFonts w:asciiTheme="minorHAnsi" w:eastAsiaTheme="minorHAnsi" w:hAnsiTheme="minorHAnsi" w:cstheme="minorHAnsi"/>
          <w:b/>
          <w:bCs/>
          <w:color w:val="000000"/>
          <w:sz w:val="22"/>
          <w:szCs w:val="22"/>
          <w:lang w:eastAsia="en-US"/>
        </w:rPr>
        <w:t>Estrutura:</w:t>
      </w:r>
      <w:r w:rsidRPr="00BF695C">
        <w:rPr>
          <w:rFonts w:asciiTheme="minorHAnsi" w:hAnsiTheme="minorHAnsi" w:cstheme="minorHAnsi"/>
          <w:sz w:val="22"/>
          <w:szCs w:val="22"/>
        </w:rPr>
        <w:t xml:space="preserve"> Confeccionado em chapa de aço número 22, com 2 portas de abrir, com bordas dobradas, reforço interno, tipo ômega, no sentido vertical, no centro de cada porta, com largura de 10 cm, com dobradiças embutidas. vista frontal, sobreposta à porta que contém o puxador, com 4 cm de largura. Puxador na vertical e fechadura tipo yale, de segredo único. Divisão interna na horizontal, com 4 prateleiras, dobradas nas bordas, com alturas reguláveis através de suportes laterais na vertical, tipo cremalheiras (2 em cada lateral do armário).</w:t>
      </w:r>
    </w:p>
    <w:p w:rsidR="00223F7F" w:rsidRPr="00BF695C" w:rsidRDefault="00223F7F" w:rsidP="00A64B1C">
      <w:pPr>
        <w:spacing w:line="276" w:lineRule="auto"/>
        <w:jc w:val="both"/>
        <w:rPr>
          <w:rFonts w:asciiTheme="minorHAnsi" w:eastAsiaTheme="minorHAnsi" w:hAnsiTheme="minorHAnsi" w:cstheme="minorHAnsi"/>
          <w:b/>
          <w:bCs/>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Dimensões aproximadas: </w:t>
      </w:r>
      <w:r w:rsidRPr="00BF695C">
        <w:rPr>
          <w:rFonts w:asciiTheme="minorHAnsi" w:hAnsiTheme="minorHAnsi" w:cstheme="minorHAnsi"/>
          <w:sz w:val="22"/>
          <w:szCs w:val="22"/>
        </w:rPr>
        <w:t>Em chapa de aço número 18, largura de 4,5 cm, com dentes de 5 em 5 cm. Bandejas com 1 reforço do tipo ômega, largura 7 cm. Base do armário com sapata de 12 cm de altura.</w:t>
      </w:r>
    </w:p>
    <w:p w:rsidR="00223F7F" w:rsidRPr="00BF695C" w:rsidRDefault="00223F7F" w:rsidP="00A64B1C">
      <w:pPr>
        <w:spacing w:line="276" w:lineRule="auto"/>
        <w:jc w:val="both"/>
        <w:rPr>
          <w:rFonts w:asciiTheme="minorHAnsi" w:eastAsiaTheme="minorHAnsi" w:hAnsiTheme="minorHAnsi" w:cstheme="minorHAnsi"/>
          <w:b/>
          <w:bCs/>
          <w:color w:val="000000"/>
          <w:sz w:val="22"/>
          <w:szCs w:val="22"/>
          <w:lang w:eastAsia="en-US"/>
        </w:rPr>
      </w:pPr>
      <w:r w:rsidRPr="00BF695C">
        <w:rPr>
          <w:rFonts w:asciiTheme="minorHAnsi" w:eastAsiaTheme="minorHAnsi" w:hAnsiTheme="minorHAnsi" w:cstheme="minorHAnsi"/>
          <w:b/>
          <w:bCs/>
          <w:color w:val="000000"/>
          <w:sz w:val="22"/>
          <w:szCs w:val="22"/>
          <w:lang w:eastAsia="en-US"/>
        </w:rPr>
        <w:t xml:space="preserve">Especificações complementares: </w:t>
      </w:r>
      <w:r w:rsidRPr="00BF695C">
        <w:rPr>
          <w:rFonts w:asciiTheme="minorHAnsi" w:hAnsiTheme="minorHAnsi" w:cstheme="minorHAnsi"/>
          <w:sz w:val="22"/>
          <w:szCs w:val="22"/>
        </w:rPr>
        <w:t>Tratamento de pintura mediante processo químico com desengraxante fosfatizado, pintura com tinta em pó, à base de resina híbrida epóxi-poliéster, curada em estufa, na cor cinza-claro.</w:t>
      </w:r>
      <w:r w:rsidRPr="00BF695C">
        <w:rPr>
          <w:rFonts w:asciiTheme="minorHAnsi" w:eastAsiaTheme="minorHAnsi" w:hAnsiTheme="minorHAnsi" w:cstheme="minorHAnsi"/>
          <w:b/>
          <w:bCs/>
          <w:color w:val="000000"/>
          <w:sz w:val="22"/>
          <w:szCs w:val="22"/>
          <w:lang w:eastAsia="en-US"/>
        </w:rPr>
        <w:t xml:space="preserve"> </w:t>
      </w:r>
      <w:r w:rsidR="00F70AF4" w:rsidRPr="00BF695C">
        <w:rPr>
          <w:rFonts w:asciiTheme="minorHAnsi" w:hAnsiTheme="minorHAnsi" w:cstheme="minorHAnsi"/>
          <w:color w:val="000000"/>
          <w:sz w:val="22"/>
          <w:szCs w:val="22"/>
        </w:rPr>
        <w:t>Variação máxima de 10% para mais/menos</w:t>
      </w:r>
      <w:r w:rsidRPr="00BF695C">
        <w:rPr>
          <w:rFonts w:asciiTheme="minorHAnsi" w:hAnsiTheme="minorHAnsi" w:cstheme="minorHAnsi"/>
          <w:sz w:val="22"/>
          <w:szCs w:val="22"/>
        </w:rPr>
        <w:t>, nas dimensões</w:t>
      </w:r>
      <w:r w:rsidR="00F70AF4" w:rsidRPr="00BF695C">
        <w:rPr>
          <w:rFonts w:asciiTheme="minorHAnsi" w:hAnsiTheme="minorHAnsi" w:cstheme="minorHAnsi"/>
          <w:sz w:val="22"/>
          <w:szCs w:val="22"/>
        </w:rPr>
        <w:t>.</w:t>
      </w:r>
    </w:p>
    <w:p w:rsidR="00223F7F" w:rsidRPr="00BF695C" w:rsidRDefault="00223F7F" w:rsidP="00A64B1C">
      <w:pPr>
        <w:spacing w:line="276" w:lineRule="auto"/>
        <w:jc w:val="both"/>
        <w:rPr>
          <w:rFonts w:asciiTheme="minorHAnsi" w:hAnsiTheme="minorHAnsi" w:cstheme="minorHAnsi"/>
          <w:sz w:val="22"/>
          <w:szCs w:val="22"/>
        </w:rPr>
      </w:pPr>
    </w:p>
    <w:p w:rsidR="00C739E0" w:rsidRPr="00BF695C" w:rsidRDefault="00C739E0" w:rsidP="00A64B1C">
      <w:pPr>
        <w:spacing w:line="276" w:lineRule="auto"/>
        <w:jc w:val="both"/>
        <w:rPr>
          <w:rFonts w:asciiTheme="minorHAnsi" w:eastAsiaTheme="minorHAnsi" w:hAnsiTheme="minorHAnsi" w:cstheme="minorHAnsi"/>
          <w:b/>
          <w:sz w:val="22"/>
          <w:szCs w:val="22"/>
          <w:lang w:eastAsia="en-US"/>
        </w:rPr>
      </w:pPr>
    </w:p>
    <w:p w:rsidR="00C739E0" w:rsidRPr="00BF695C" w:rsidRDefault="00C739E0" w:rsidP="00A64B1C">
      <w:pPr>
        <w:spacing w:line="276" w:lineRule="auto"/>
        <w:jc w:val="both"/>
        <w:rPr>
          <w:rFonts w:asciiTheme="minorHAnsi" w:eastAsiaTheme="minorHAnsi" w:hAnsiTheme="minorHAnsi" w:cstheme="minorHAnsi"/>
          <w:b/>
          <w:sz w:val="22"/>
          <w:szCs w:val="22"/>
          <w:lang w:eastAsia="en-US"/>
        </w:rPr>
      </w:pPr>
    </w:p>
    <w:p w:rsidR="00223F7F" w:rsidRPr="00BF695C" w:rsidRDefault="00B01006" w:rsidP="00A64B1C">
      <w:pPr>
        <w:spacing w:line="276" w:lineRule="auto"/>
        <w:jc w:val="both"/>
        <w:rPr>
          <w:rFonts w:asciiTheme="minorHAnsi" w:eastAsiaTheme="minorHAnsi" w:hAnsiTheme="minorHAnsi" w:cstheme="minorHAnsi"/>
          <w:b/>
          <w:sz w:val="22"/>
          <w:szCs w:val="22"/>
          <w:lang w:eastAsia="en-US"/>
        </w:rPr>
      </w:pPr>
      <w:r w:rsidRPr="00BF695C">
        <w:rPr>
          <w:rFonts w:asciiTheme="minorHAnsi" w:hAnsiTheme="minorHAnsi" w:cstheme="minorHAnsi"/>
          <w:noProof/>
          <w:color w:val="000000"/>
          <w:sz w:val="22"/>
          <w:szCs w:val="22"/>
        </w:rPr>
        <w:lastRenderedPageBreak/>
        <w:drawing>
          <wp:anchor distT="0" distB="0" distL="0" distR="0" simplePos="0" relativeHeight="251660288" behindDoc="0" locked="0" layoutInCell="1" allowOverlap="1" wp14:anchorId="14EEA936" wp14:editId="22DE2741">
            <wp:simplePos x="0" y="0"/>
            <wp:positionH relativeFrom="column">
              <wp:posOffset>-1080135</wp:posOffset>
            </wp:positionH>
            <wp:positionV relativeFrom="paragraph">
              <wp:posOffset>299085</wp:posOffset>
            </wp:positionV>
            <wp:extent cx="2040890" cy="2400300"/>
            <wp:effectExtent l="0" t="0" r="0" b="0"/>
            <wp:wrapSquare wrapText="largest"/>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srcRect l="21358" t="18988" r="22046" b="15260"/>
                    <a:stretch/>
                  </pic:blipFill>
                  <pic:spPr bwMode="auto">
                    <a:xfrm>
                      <a:off x="0" y="0"/>
                      <a:ext cx="2040890" cy="240030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3F7F" w:rsidRPr="00BF695C">
        <w:rPr>
          <w:rFonts w:asciiTheme="minorHAnsi" w:eastAsiaTheme="minorHAnsi" w:hAnsiTheme="minorHAnsi" w:cstheme="minorHAnsi"/>
          <w:b/>
          <w:sz w:val="22"/>
          <w:szCs w:val="22"/>
          <w:lang w:eastAsia="en-US"/>
        </w:rPr>
        <w:t xml:space="preserve">  7.1 Escaninho de aço confeccionado em chapa de aço</w:t>
      </w:r>
    </w:p>
    <w:p w:rsidR="00223F7F" w:rsidRPr="00BF695C" w:rsidRDefault="00223F7F" w:rsidP="00A64B1C">
      <w:pPr>
        <w:spacing w:line="276" w:lineRule="auto"/>
        <w:jc w:val="both"/>
        <w:rPr>
          <w:rFonts w:asciiTheme="minorHAnsi" w:eastAsiaTheme="minorHAnsi" w:hAnsiTheme="minorHAnsi" w:cstheme="minorHAnsi"/>
          <w:b/>
          <w:sz w:val="22"/>
          <w:szCs w:val="22"/>
          <w:lang w:eastAsia="en-US"/>
        </w:rPr>
      </w:pPr>
    </w:p>
    <w:p w:rsidR="00223F7F" w:rsidRPr="00BF695C" w:rsidRDefault="00223F7F" w:rsidP="00A64B1C">
      <w:pPr>
        <w:spacing w:line="276" w:lineRule="auto"/>
        <w:jc w:val="both"/>
        <w:rPr>
          <w:rFonts w:asciiTheme="minorHAnsi" w:eastAsiaTheme="minorHAnsi" w:hAnsiTheme="minorHAnsi" w:cstheme="minorHAnsi"/>
          <w:b/>
          <w:sz w:val="22"/>
          <w:szCs w:val="22"/>
          <w:lang w:eastAsia="en-US"/>
        </w:rPr>
      </w:pPr>
      <w:r w:rsidRPr="00BF695C">
        <w:rPr>
          <w:rFonts w:asciiTheme="minorHAnsi" w:eastAsiaTheme="minorHAnsi" w:hAnsiTheme="minorHAnsi" w:cstheme="minorHAnsi"/>
          <w:b/>
          <w:sz w:val="22"/>
          <w:szCs w:val="22"/>
          <w:lang w:eastAsia="en-US"/>
        </w:rPr>
        <w:t xml:space="preserve">Estrutura: </w:t>
      </w:r>
      <w:r w:rsidRPr="00BF695C">
        <w:rPr>
          <w:rFonts w:asciiTheme="minorHAnsi" w:hAnsiTheme="minorHAnsi" w:cstheme="minorHAnsi"/>
          <w:sz w:val="22"/>
          <w:szCs w:val="22"/>
        </w:rPr>
        <w:t>Número 22, com 16 (dezesseis) compartimentos sobrepostos (04 na horizontal e 04 na vertical), portas com bordas dobradas, com puxadores e fechaduras tipo yale, de segredo único, com ventilação e visor de identificação em cada porta, dobradiças embutidas. 04 pés em chapa de aço número 14, em formato de "l", nos cantos do escaninho.</w:t>
      </w:r>
    </w:p>
    <w:p w:rsidR="00223F7F" w:rsidRPr="00BF695C" w:rsidRDefault="00223F7F" w:rsidP="00A64B1C">
      <w:pPr>
        <w:spacing w:line="276" w:lineRule="auto"/>
        <w:jc w:val="both"/>
        <w:rPr>
          <w:rFonts w:asciiTheme="minorHAnsi" w:eastAsiaTheme="minorHAnsi" w:hAnsiTheme="minorHAnsi" w:cstheme="minorHAnsi"/>
          <w:b/>
          <w:sz w:val="22"/>
          <w:szCs w:val="22"/>
          <w:lang w:eastAsia="en-US"/>
        </w:rPr>
      </w:pPr>
      <w:r w:rsidRPr="00BF695C">
        <w:rPr>
          <w:rFonts w:asciiTheme="minorHAnsi" w:eastAsiaTheme="minorHAnsi" w:hAnsiTheme="minorHAnsi" w:cstheme="minorHAnsi"/>
          <w:b/>
          <w:bCs/>
          <w:color w:val="000000"/>
          <w:sz w:val="22"/>
          <w:szCs w:val="22"/>
          <w:lang w:eastAsia="en-US"/>
        </w:rPr>
        <w:t xml:space="preserve">Dimensões aproximadas: </w:t>
      </w:r>
      <w:r w:rsidRPr="00BF695C">
        <w:rPr>
          <w:rFonts w:asciiTheme="minorHAnsi" w:hAnsiTheme="minorHAnsi" w:cstheme="minorHAnsi"/>
          <w:sz w:val="22"/>
          <w:szCs w:val="22"/>
        </w:rPr>
        <w:t>Com dimensões de 5 x 5 cm na parte que toca no escaninho e 3 x 3 cm na parte que toca no chão, altura 10 cm, soldados ao móvel.</w:t>
      </w:r>
    </w:p>
    <w:p w:rsidR="00223F7F" w:rsidRPr="00BF695C" w:rsidRDefault="00223F7F" w:rsidP="00A64B1C">
      <w:pPr>
        <w:spacing w:line="276" w:lineRule="auto"/>
        <w:jc w:val="both"/>
        <w:rPr>
          <w:rFonts w:asciiTheme="minorHAnsi" w:hAnsiTheme="minorHAnsi" w:cstheme="minorHAnsi"/>
          <w:sz w:val="22"/>
          <w:szCs w:val="22"/>
        </w:rPr>
      </w:pPr>
      <w:r w:rsidRPr="00BF695C">
        <w:rPr>
          <w:rFonts w:asciiTheme="minorHAnsi" w:eastAsiaTheme="minorHAnsi" w:hAnsiTheme="minorHAnsi" w:cstheme="minorHAnsi"/>
          <w:b/>
          <w:bCs/>
          <w:color w:val="000000"/>
          <w:sz w:val="22"/>
          <w:szCs w:val="22"/>
          <w:lang w:eastAsia="en-US"/>
        </w:rPr>
        <w:t>Especificações complementares:</w:t>
      </w:r>
      <w:r w:rsidRPr="00BF695C">
        <w:rPr>
          <w:rFonts w:asciiTheme="minorHAnsi" w:eastAsiaTheme="minorHAnsi" w:hAnsiTheme="minorHAnsi" w:cstheme="minorHAnsi"/>
          <w:b/>
          <w:sz w:val="22"/>
          <w:szCs w:val="22"/>
          <w:lang w:eastAsia="en-US"/>
        </w:rPr>
        <w:t xml:space="preserve"> </w:t>
      </w:r>
      <w:r w:rsidRPr="00BF695C">
        <w:rPr>
          <w:rFonts w:asciiTheme="minorHAnsi" w:hAnsiTheme="minorHAnsi" w:cstheme="minorHAnsi"/>
          <w:sz w:val="22"/>
          <w:szCs w:val="22"/>
        </w:rPr>
        <w:t xml:space="preserve">Tratamento de pintura, mediante processo químico com desengraxante fosfatizado, pintura com tinta em pó a base de resina híbrida epóxi-poliéster, curada em estufa, na cor cinza-claro. </w:t>
      </w:r>
      <w:r w:rsidR="00801141" w:rsidRPr="00BF695C">
        <w:rPr>
          <w:rFonts w:asciiTheme="minorHAnsi" w:hAnsiTheme="minorHAnsi" w:cstheme="minorHAnsi"/>
          <w:sz w:val="22"/>
          <w:szCs w:val="22"/>
        </w:rPr>
        <w:t>Variação máxima de 10% para mais/menos</w:t>
      </w:r>
      <w:r w:rsidRPr="00BF695C">
        <w:rPr>
          <w:rFonts w:asciiTheme="minorHAnsi" w:hAnsiTheme="minorHAnsi" w:cstheme="minorHAnsi"/>
          <w:sz w:val="22"/>
          <w:szCs w:val="22"/>
        </w:rPr>
        <w:t xml:space="preserve"> nas dimensões.</w:t>
      </w:r>
    </w:p>
    <w:sectPr w:rsidR="00223F7F" w:rsidRPr="00BF695C" w:rsidSect="003A5C54">
      <w:headerReference w:type="default" r:id="rId15"/>
      <w:footerReference w:type="default" r:id="rId16"/>
      <w:pgSz w:w="11906" w:h="16838"/>
      <w:pgMar w:top="1418" w:right="851" w:bottom="1418" w:left="1701"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47D" w:rsidRDefault="00F5547D" w:rsidP="00380E9E">
      <w:r>
        <w:separator/>
      </w:r>
    </w:p>
  </w:endnote>
  <w:endnote w:type="continuationSeparator" w:id="0">
    <w:p w:rsidR="00F5547D" w:rsidRDefault="00F5547D"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aleway">
    <w:altName w:val="Trebuchet M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47D" w:rsidRDefault="00F5547D">
    <w:pPr>
      <w:pStyle w:val="Rodap"/>
      <w:jc w:val="right"/>
    </w:pPr>
    <w:r>
      <w:fldChar w:fldCharType="begin"/>
    </w:r>
    <w:r>
      <w:instrText xml:space="preserve"> PAGE   \* MERGEFORMAT </w:instrText>
    </w:r>
    <w:r>
      <w:fldChar w:fldCharType="separate"/>
    </w:r>
    <w:r>
      <w:rPr>
        <w:noProof/>
      </w:rPr>
      <w:t>49</w:t>
    </w:r>
    <w:r>
      <w:rPr>
        <w:noProof/>
      </w:rPr>
      <w:fldChar w:fldCharType="end"/>
    </w:r>
  </w:p>
  <w:p w:rsidR="00F5547D" w:rsidRPr="00380E9E" w:rsidRDefault="00F5547D"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47D" w:rsidRDefault="00F5547D" w:rsidP="00380E9E">
      <w:r>
        <w:separator/>
      </w:r>
    </w:p>
  </w:footnote>
  <w:footnote w:type="continuationSeparator" w:id="0">
    <w:p w:rsidR="00F5547D" w:rsidRDefault="00F5547D"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47D" w:rsidRDefault="00F5547D" w:rsidP="008F2838">
    <w:pPr>
      <w:pStyle w:val="Cabealho"/>
      <w:jc w:val="center"/>
      <w:rPr>
        <w:color w:val="045699"/>
        <w:sz w:val="16"/>
        <w:szCs w:val="16"/>
      </w:rPr>
    </w:pPr>
    <w:r w:rsidRPr="0035789A">
      <w:rPr>
        <w:noProof/>
        <w:color w:val="045699"/>
        <w:sz w:val="16"/>
        <w:szCs w:val="16"/>
      </w:rPr>
      <w:drawing>
        <wp:inline distT="0" distB="0" distL="0" distR="0">
          <wp:extent cx="2427410" cy="7837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er - Logomarca 2018.jpg"/>
                  <pic:cNvPicPr/>
                </pic:nvPicPr>
                <pic:blipFill>
                  <a:blip r:embed="rId1">
                    <a:extLst>
                      <a:ext uri="{28A0092B-C50C-407E-A947-70E740481C1C}">
                        <a14:useLocalDpi xmlns:a14="http://schemas.microsoft.com/office/drawing/2010/main" val="0"/>
                      </a:ext>
                    </a:extLst>
                  </a:blip>
                  <a:stretch>
                    <a:fillRect/>
                  </a:stretch>
                </pic:blipFill>
                <pic:spPr>
                  <a:xfrm>
                    <a:off x="0" y="0"/>
                    <a:ext cx="2507204" cy="809536"/>
                  </a:xfrm>
                  <a:prstGeom prst="rect">
                    <a:avLst/>
                  </a:prstGeom>
                </pic:spPr>
              </pic:pic>
            </a:graphicData>
          </a:graphic>
        </wp:inline>
      </w:drawing>
    </w:r>
  </w:p>
  <w:p w:rsidR="00F5547D" w:rsidRPr="006F4D79" w:rsidRDefault="00F5547D" w:rsidP="008F2838">
    <w:pPr>
      <w:pStyle w:val="Cabealho"/>
      <w:jc w:val="center"/>
      <w:rPr>
        <w:color w:val="045699"/>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9"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46366"/>
    <w:multiLevelType w:val="multilevel"/>
    <w:tmpl w:val="5A5C13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356DFF"/>
    <w:multiLevelType w:val="multilevel"/>
    <w:tmpl w:val="2E92E92A"/>
    <w:lvl w:ilvl="0">
      <w:start w:val="1"/>
      <w:numFmt w:val="decimal"/>
      <w:lvlText w:val="%1"/>
      <w:lvlJc w:val="left"/>
      <w:pPr>
        <w:ind w:left="360" w:hanging="360"/>
      </w:pPr>
      <w:rPr>
        <w:rFonts w:hint="default"/>
        <w:color w:val="auto"/>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5"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num>
  <w:num w:numId="9">
    <w:abstractNumId w:val="16"/>
  </w:num>
  <w:num w:numId="10">
    <w:abstractNumId w:val="14"/>
  </w:num>
  <w:num w:numId="11">
    <w:abstractNumId w:val="18"/>
  </w:num>
  <w:num w:numId="12">
    <w:abstractNumId w:val="23"/>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8"/>
  </w:num>
  <w:num w:numId="15">
    <w:abstractNumId w:val="21"/>
  </w:num>
  <w:num w:numId="16">
    <w:abstractNumId w:val="20"/>
  </w:num>
  <w:num w:numId="17">
    <w:abstractNumId w:val="12"/>
  </w:num>
  <w:num w:numId="18">
    <w:abstractNumId w:val="19"/>
  </w:num>
  <w:num w:numId="19">
    <w:abstractNumId w:val="5"/>
  </w:num>
  <w:num w:numId="20">
    <w:abstractNumId w:val="25"/>
  </w:num>
  <w:num w:numId="21">
    <w:abstractNumId w:val="11"/>
  </w:num>
  <w:num w:numId="22">
    <w:abstractNumId w:val="4"/>
  </w:num>
  <w:num w:numId="23">
    <w:abstractNumId w:val="1"/>
  </w:num>
  <w:num w:numId="24">
    <w:abstractNumId w:val="6"/>
  </w:num>
  <w:num w:numId="25">
    <w:abstractNumId w:val="2"/>
  </w:num>
  <w:num w:numId="26">
    <w:abstractNumId w:val="9"/>
  </w:num>
  <w:num w:numId="27">
    <w:abstractNumId w:val="10"/>
  </w:num>
  <w:num w:numId="2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AC"/>
    <w:rsid w:val="00000A31"/>
    <w:rsid w:val="00007762"/>
    <w:rsid w:val="000113E1"/>
    <w:rsid w:val="00011EEA"/>
    <w:rsid w:val="0001232E"/>
    <w:rsid w:val="00012CDE"/>
    <w:rsid w:val="00012DE7"/>
    <w:rsid w:val="00014331"/>
    <w:rsid w:val="00015C1C"/>
    <w:rsid w:val="00017413"/>
    <w:rsid w:val="00020357"/>
    <w:rsid w:val="00020663"/>
    <w:rsid w:val="0002295C"/>
    <w:rsid w:val="00024F00"/>
    <w:rsid w:val="000305F9"/>
    <w:rsid w:val="00033806"/>
    <w:rsid w:val="000351B4"/>
    <w:rsid w:val="000358B2"/>
    <w:rsid w:val="0003650C"/>
    <w:rsid w:val="00037458"/>
    <w:rsid w:val="00040506"/>
    <w:rsid w:val="00043294"/>
    <w:rsid w:val="0005002B"/>
    <w:rsid w:val="00054E4F"/>
    <w:rsid w:val="00062FD8"/>
    <w:rsid w:val="00067428"/>
    <w:rsid w:val="00070374"/>
    <w:rsid w:val="00071EB0"/>
    <w:rsid w:val="000728AB"/>
    <w:rsid w:val="000731FF"/>
    <w:rsid w:val="00076577"/>
    <w:rsid w:val="00077213"/>
    <w:rsid w:val="00081856"/>
    <w:rsid w:val="000825D4"/>
    <w:rsid w:val="000828BC"/>
    <w:rsid w:val="00082A5C"/>
    <w:rsid w:val="000854CB"/>
    <w:rsid w:val="00087F20"/>
    <w:rsid w:val="000926EE"/>
    <w:rsid w:val="000929D7"/>
    <w:rsid w:val="000961D7"/>
    <w:rsid w:val="00096F1C"/>
    <w:rsid w:val="00097BA9"/>
    <w:rsid w:val="00097D3D"/>
    <w:rsid w:val="000A0A12"/>
    <w:rsid w:val="000A133D"/>
    <w:rsid w:val="000A2DC6"/>
    <w:rsid w:val="000B672E"/>
    <w:rsid w:val="000B7230"/>
    <w:rsid w:val="000C0120"/>
    <w:rsid w:val="000D3A65"/>
    <w:rsid w:val="000D5A04"/>
    <w:rsid w:val="000D62D0"/>
    <w:rsid w:val="000D7246"/>
    <w:rsid w:val="000E11D1"/>
    <w:rsid w:val="000E2383"/>
    <w:rsid w:val="000E3012"/>
    <w:rsid w:val="000E40E3"/>
    <w:rsid w:val="000E4B4D"/>
    <w:rsid w:val="000E509B"/>
    <w:rsid w:val="000E6C56"/>
    <w:rsid w:val="000F2D6C"/>
    <w:rsid w:val="000F71A2"/>
    <w:rsid w:val="000F7AAD"/>
    <w:rsid w:val="000F7D31"/>
    <w:rsid w:val="001006BB"/>
    <w:rsid w:val="00102145"/>
    <w:rsid w:val="001035FC"/>
    <w:rsid w:val="00103846"/>
    <w:rsid w:val="00104080"/>
    <w:rsid w:val="0010584B"/>
    <w:rsid w:val="0010794F"/>
    <w:rsid w:val="00110CBC"/>
    <w:rsid w:val="001111BA"/>
    <w:rsid w:val="00113469"/>
    <w:rsid w:val="00114233"/>
    <w:rsid w:val="00115EB3"/>
    <w:rsid w:val="0012150C"/>
    <w:rsid w:val="00125DCD"/>
    <w:rsid w:val="00125E68"/>
    <w:rsid w:val="00127CAB"/>
    <w:rsid w:val="001310D1"/>
    <w:rsid w:val="00134B23"/>
    <w:rsid w:val="00136C44"/>
    <w:rsid w:val="001378E8"/>
    <w:rsid w:val="0013797C"/>
    <w:rsid w:val="00140839"/>
    <w:rsid w:val="00141CD2"/>
    <w:rsid w:val="00142090"/>
    <w:rsid w:val="00143113"/>
    <w:rsid w:val="001444D8"/>
    <w:rsid w:val="001446B6"/>
    <w:rsid w:val="00145C8C"/>
    <w:rsid w:val="0014661D"/>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2C86"/>
    <w:rsid w:val="00183B3F"/>
    <w:rsid w:val="00187ABC"/>
    <w:rsid w:val="0019219B"/>
    <w:rsid w:val="0019629D"/>
    <w:rsid w:val="001965C3"/>
    <w:rsid w:val="001969BD"/>
    <w:rsid w:val="001A0045"/>
    <w:rsid w:val="001A3C26"/>
    <w:rsid w:val="001A61DA"/>
    <w:rsid w:val="001A767A"/>
    <w:rsid w:val="001B5746"/>
    <w:rsid w:val="001B5B08"/>
    <w:rsid w:val="001B694B"/>
    <w:rsid w:val="001B7662"/>
    <w:rsid w:val="001C000E"/>
    <w:rsid w:val="001C0E48"/>
    <w:rsid w:val="001C173F"/>
    <w:rsid w:val="001C2098"/>
    <w:rsid w:val="001C2D95"/>
    <w:rsid w:val="001C4ADB"/>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610"/>
    <w:rsid w:val="00204987"/>
    <w:rsid w:val="00205209"/>
    <w:rsid w:val="00206618"/>
    <w:rsid w:val="00206CE6"/>
    <w:rsid w:val="00211C1F"/>
    <w:rsid w:val="00213898"/>
    <w:rsid w:val="0021422C"/>
    <w:rsid w:val="002155F1"/>
    <w:rsid w:val="00215A76"/>
    <w:rsid w:val="00216FD3"/>
    <w:rsid w:val="00217631"/>
    <w:rsid w:val="002207B0"/>
    <w:rsid w:val="002222A9"/>
    <w:rsid w:val="00222AE4"/>
    <w:rsid w:val="00223F7F"/>
    <w:rsid w:val="00225731"/>
    <w:rsid w:val="00226633"/>
    <w:rsid w:val="0022734F"/>
    <w:rsid w:val="00230705"/>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2D98"/>
    <w:rsid w:val="002531CA"/>
    <w:rsid w:val="00255056"/>
    <w:rsid w:val="0025542C"/>
    <w:rsid w:val="002576B4"/>
    <w:rsid w:val="00261C1B"/>
    <w:rsid w:val="00263AB6"/>
    <w:rsid w:val="00265E27"/>
    <w:rsid w:val="002662D2"/>
    <w:rsid w:val="00266FD0"/>
    <w:rsid w:val="00270209"/>
    <w:rsid w:val="00270A60"/>
    <w:rsid w:val="00270DAF"/>
    <w:rsid w:val="00270EDD"/>
    <w:rsid w:val="002751AD"/>
    <w:rsid w:val="00275C0E"/>
    <w:rsid w:val="002777AB"/>
    <w:rsid w:val="00283CE2"/>
    <w:rsid w:val="00283E55"/>
    <w:rsid w:val="002866F8"/>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C78C1"/>
    <w:rsid w:val="002D17F3"/>
    <w:rsid w:val="002D1B5B"/>
    <w:rsid w:val="002D4F4B"/>
    <w:rsid w:val="002E1428"/>
    <w:rsid w:val="002E21BF"/>
    <w:rsid w:val="002E3029"/>
    <w:rsid w:val="002E36F1"/>
    <w:rsid w:val="002E3B95"/>
    <w:rsid w:val="002F017C"/>
    <w:rsid w:val="002F05D8"/>
    <w:rsid w:val="002F0C54"/>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2089"/>
    <w:rsid w:val="00322EEB"/>
    <w:rsid w:val="00326671"/>
    <w:rsid w:val="00326814"/>
    <w:rsid w:val="0032691B"/>
    <w:rsid w:val="003322B5"/>
    <w:rsid w:val="003329F3"/>
    <w:rsid w:val="00337D0B"/>
    <w:rsid w:val="00337F23"/>
    <w:rsid w:val="003402DF"/>
    <w:rsid w:val="003418F5"/>
    <w:rsid w:val="00346BA8"/>
    <w:rsid w:val="00347232"/>
    <w:rsid w:val="00347F00"/>
    <w:rsid w:val="0035017E"/>
    <w:rsid w:val="003516E6"/>
    <w:rsid w:val="00351ABC"/>
    <w:rsid w:val="00351B41"/>
    <w:rsid w:val="00357339"/>
    <w:rsid w:val="0035789A"/>
    <w:rsid w:val="00361777"/>
    <w:rsid w:val="00361A81"/>
    <w:rsid w:val="003651C9"/>
    <w:rsid w:val="00365C84"/>
    <w:rsid w:val="003668B7"/>
    <w:rsid w:val="00373DC3"/>
    <w:rsid w:val="00376909"/>
    <w:rsid w:val="00380E9E"/>
    <w:rsid w:val="00381143"/>
    <w:rsid w:val="00381D12"/>
    <w:rsid w:val="003843FA"/>
    <w:rsid w:val="003849F5"/>
    <w:rsid w:val="003853A2"/>
    <w:rsid w:val="00385A25"/>
    <w:rsid w:val="00386243"/>
    <w:rsid w:val="003920F6"/>
    <w:rsid w:val="003956F5"/>
    <w:rsid w:val="00396CC2"/>
    <w:rsid w:val="003A1D79"/>
    <w:rsid w:val="003A1F6B"/>
    <w:rsid w:val="003A290A"/>
    <w:rsid w:val="003A547C"/>
    <w:rsid w:val="003A5C54"/>
    <w:rsid w:val="003B0D4C"/>
    <w:rsid w:val="003B1C34"/>
    <w:rsid w:val="003B5F59"/>
    <w:rsid w:val="003C02E0"/>
    <w:rsid w:val="003C0EB6"/>
    <w:rsid w:val="003C2DF3"/>
    <w:rsid w:val="003C3153"/>
    <w:rsid w:val="003C45CB"/>
    <w:rsid w:val="003C4EC0"/>
    <w:rsid w:val="003C585D"/>
    <w:rsid w:val="003C6CE8"/>
    <w:rsid w:val="003C7173"/>
    <w:rsid w:val="003D1B32"/>
    <w:rsid w:val="003D281E"/>
    <w:rsid w:val="003D35B6"/>
    <w:rsid w:val="003D415C"/>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530"/>
    <w:rsid w:val="00421636"/>
    <w:rsid w:val="00422253"/>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46EE9"/>
    <w:rsid w:val="00462DC7"/>
    <w:rsid w:val="0047027D"/>
    <w:rsid w:val="00470ADA"/>
    <w:rsid w:val="00473D15"/>
    <w:rsid w:val="004756B2"/>
    <w:rsid w:val="00476247"/>
    <w:rsid w:val="00477F74"/>
    <w:rsid w:val="00480D97"/>
    <w:rsid w:val="00481728"/>
    <w:rsid w:val="00487A38"/>
    <w:rsid w:val="004917BE"/>
    <w:rsid w:val="004923F8"/>
    <w:rsid w:val="00493157"/>
    <w:rsid w:val="004944AE"/>
    <w:rsid w:val="00494903"/>
    <w:rsid w:val="004A062A"/>
    <w:rsid w:val="004A0F91"/>
    <w:rsid w:val="004A1835"/>
    <w:rsid w:val="004A26D3"/>
    <w:rsid w:val="004A28E8"/>
    <w:rsid w:val="004A5D9F"/>
    <w:rsid w:val="004A61E6"/>
    <w:rsid w:val="004A78E6"/>
    <w:rsid w:val="004A79A6"/>
    <w:rsid w:val="004B0F9F"/>
    <w:rsid w:val="004B51DE"/>
    <w:rsid w:val="004B6B61"/>
    <w:rsid w:val="004B713B"/>
    <w:rsid w:val="004B7E4E"/>
    <w:rsid w:val="004C01A2"/>
    <w:rsid w:val="004C0328"/>
    <w:rsid w:val="004C0A21"/>
    <w:rsid w:val="004C1F6C"/>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4F7AB1"/>
    <w:rsid w:val="005026DF"/>
    <w:rsid w:val="00503D50"/>
    <w:rsid w:val="00504A58"/>
    <w:rsid w:val="00511630"/>
    <w:rsid w:val="005121C7"/>
    <w:rsid w:val="005125F3"/>
    <w:rsid w:val="0051343B"/>
    <w:rsid w:val="00513D36"/>
    <w:rsid w:val="005152DE"/>
    <w:rsid w:val="0051739E"/>
    <w:rsid w:val="00520F47"/>
    <w:rsid w:val="00521DE5"/>
    <w:rsid w:val="00524260"/>
    <w:rsid w:val="00524F74"/>
    <w:rsid w:val="0052645D"/>
    <w:rsid w:val="00526F97"/>
    <w:rsid w:val="00527363"/>
    <w:rsid w:val="00532F84"/>
    <w:rsid w:val="00534BDB"/>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16DE"/>
    <w:rsid w:val="005821C4"/>
    <w:rsid w:val="0058499B"/>
    <w:rsid w:val="00584D36"/>
    <w:rsid w:val="00585D84"/>
    <w:rsid w:val="00586678"/>
    <w:rsid w:val="00590240"/>
    <w:rsid w:val="00591370"/>
    <w:rsid w:val="005923B9"/>
    <w:rsid w:val="00592AB3"/>
    <w:rsid w:val="00592DC3"/>
    <w:rsid w:val="005953CC"/>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CEB"/>
    <w:rsid w:val="005F0668"/>
    <w:rsid w:val="005F5418"/>
    <w:rsid w:val="005F58F3"/>
    <w:rsid w:val="005F62A7"/>
    <w:rsid w:val="00601DF5"/>
    <w:rsid w:val="0060259D"/>
    <w:rsid w:val="00602E21"/>
    <w:rsid w:val="00605A21"/>
    <w:rsid w:val="00606562"/>
    <w:rsid w:val="00607122"/>
    <w:rsid w:val="0060784A"/>
    <w:rsid w:val="00611F7E"/>
    <w:rsid w:val="00615520"/>
    <w:rsid w:val="00616035"/>
    <w:rsid w:val="006165CB"/>
    <w:rsid w:val="006167C0"/>
    <w:rsid w:val="00617A10"/>
    <w:rsid w:val="00623171"/>
    <w:rsid w:val="00624CA4"/>
    <w:rsid w:val="00626777"/>
    <w:rsid w:val="0062725A"/>
    <w:rsid w:val="00631036"/>
    <w:rsid w:val="0063172D"/>
    <w:rsid w:val="00631B06"/>
    <w:rsid w:val="00631B3B"/>
    <w:rsid w:val="00631EB3"/>
    <w:rsid w:val="00633BC5"/>
    <w:rsid w:val="00634690"/>
    <w:rsid w:val="006350A8"/>
    <w:rsid w:val="00640DD3"/>
    <w:rsid w:val="00644FFF"/>
    <w:rsid w:val="00652C02"/>
    <w:rsid w:val="006543F5"/>
    <w:rsid w:val="0065650A"/>
    <w:rsid w:val="00660C85"/>
    <w:rsid w:val="006647BB"/>
    <w:rsid w:val="0066523D"/>
    <w:rsid w:val="00671F50"/>
    <w:rsid w:val="00674E1E"/>
    <w:rsid w:val="0067511F"/>
    <w:rsid w:val="006758BD"/>
    <w:rsid w:val="00675EFC"/>
    <w:rsid w:val="0067610C"/>
    <w:rsid w:val="00676BBD"/>
    <w:rsid w:val="00684177"/>
    <w:rsid w:val="00685DB8"/>
    <w:rsid w:val="00693981"/>
    <w:rsid w:val="00696865"/>
    <w:rsid w:val="006A01F2"/>
    <w:rsid w:val="006A0D91"/>
    <w:rsid w:val="006A0DF7"/>
    <w:rsid w:val="006A18F5"/>
    <w:rsid w:val="006A2897"/>
    <w:rsid w:val="006A2BA3"/>
    <w:rsid w:val="006A34A4"/>
    <w:rsid w:val="006A34E9"/>
    <w:rsid w:val="006A4550"/>
    <w:rsid w:val="006A5612"/>
    <w:rsid w:val="006B13F7"/>
    <w:rsid w:val="006B3037"/>
    <w:rsid w:val="006B3CC4"/>
    <w:rsid w:val="006B4183"/>
    <w:rsid w:val="006B5076"/>
    <w:rsid w:val="006B7654"/>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516B"/>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56DEC"/>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5A76"/>
    <w:rsid w:val="00796236"/>
    <w:rsid w:val="00796966"/>
    <w:rsid w:val="00797248"/>
    <w:rsid w:val="007A12A3"/>
    <w:rsid w:val="007A1466"/>
    <w:rsid w:val="007A193C"/>
    <w:rsid w:val="007A2606"/>
    <w:rsid w:val="007A38F6"/>
    <w:rsid w:val="007A4693"/>
    <w:rsid w:val="007A4D77"/>
    <w:rsid w:val="007A4F17"/>
    <w:rsid w:val="007A5EB1"/>
    <w:rsid w:val="007A75C8"/>
    <w:rsid w:val="007A75F8"/>
    <w:rsid w:val="007B1DB9"/>
    <w:rsid w:val="007B4201"/>
    <w:rsid w:val="007B5423"/>
    <w:rsid w:val="007B5CC9"/>
    <w:rsid w:val="007B6D58"/>
    <w:rsid w:val="007B7DAC"/>
    <w:rsid w:val="007C3565"/>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4106"/>
    <w:rsid w:val="007F7F1A"/>
    <w:rsid w:val="00800670"/>
    <w:rsid w:val="00800B7F"/>
    <w:rsid w:val="00800FA3"/>
    <w:rsid w:val="00801141"/>
    <w:rsid w:val="00803B89"/>
    <w:rsid w:val="00804EEA"/>
    <w:rsid w:val="0080513F"/>
    <w:rsid w:val="0080690E"/>
    <w:rsid w:val="00806FF6"/>
    <w:rsid w:val="008124EF"/>
    <w:rsid w:val="008156EF"/>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23CF"/>
    <w:rsid w:val="00882F14"/>
    <w:rsid w:val="00887169"/>
    <w:rsid w:val="008902E9"/>
    <w:rsid w:val="00891F3B"/>
    <w:rsid w:val="00892DCE"/>
    <w:rsid w:val="00892E5D"/>
    <w:rsid w:val="008930AE"/>
    <w:rsid w:val="00894C28"/>
    <w:rsid w:val="00895770"/>
    <w:rsid w:val="00896713"/>
    <w:rsid w:val="008A0ACD"/>
    <w:rsid w:val="008A1200"/>
    <w:rsid w:val="008A23D4"/>
    <w:rsid w:val="008A2484"/>
    <w:rsid w:val="008A45F9"/>
    <w:rsid w:val="008A49E7"/>
    <w:rsid w:val="008A4CE3"/>
    <w:rsid w:val="008A4D3B"/>
    <w:rsid w:val="008A5A9D"/>
    <w:rsid w:val="008A6253"/>
    <w:rsid w:val="008A77D2"/>
    <w:rsid w:val="008A7A99"/>
    <w:rsid w:val="008B1BE0"/>
    <w:rsid w:val="008B1FA5"/>
    <w:rsid w:val="008C20BD"/>
    <w:rsid w:val="008C2D6E"/>
    <w:rsid w:val="008C7334"/>
    <w:rsid w:val="008C741C"/>
    <w:rsid w:val="008D091D"/>
    <w:rsid w:val="008D2736"/>
    <w:rsid w:val="008D72D3"/>
    <w:rsid w:val="008D7541"/>
    <w:rsid w:val="008E0686"/>
    <w:rsid w:val="008E3F81"/>
    <w:rsid w:val="008E717B"/>
    <w:rsid w:val="008E7806"/>
    <w:rsid w:val="008E7DD6"/>
    <w:rsid w:val="008F2125"/>
    <w:rsid w:val="008F2838"/>
    <w:rsid w:val="008F3F2F"/>
    <w:rsid w:val="008F4A8F"/>
    <w:rsid w:val="008F58BF"/>
    <w:rsid w:val="00901484"/>
    <w:rsid w:val="0090156D"/>
    <w:rsid w:val="009037F7"/>
    <w:rsid w:val="00906AFF"/>
    <w:rsid w:val="00911457"/>
    <w:rsid w:val="00916A6C"/>
    <w:rsid w:val="009172D1"/>
    <w:rsid w:val="00917A62"/>
    <w:rsid w:val="00920EDA"/>
    <w:rsid w:val="00923F60"/>
    <w:rsid w:val="00925535"/>
    <w:rsid w:val="00925651"/>
    <w:rsid w:val="00925975"/>
    <w:rsid w:val="0092599B"/>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7F1A"/>
    <w:rsid w:val="00960126"/>
    <w:rsid w:val="009616D2"/>
    <w:rsid w:val="0096214B"/>
    <w:rsid w:val="00962B56"/>
    <w:rsid w:val="009642D2"/>
    <w:rsid w:val="0096638E"/>
    <w:rsid w:val="009678B6"/>
    <w:rsid w:val="0097110C"/>
    <w:rsid w:val="009728CF"/>
    <w:rsid w:val="009737E8"/>
    <w:rsid w:val="00973F81"/>
    <w:rsid w:val="00974E2E"/>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0C18"/>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C40"/>
    <w:rsid w:val="00A03249"/>
    <w:rsid w:val="00A051CC"/>
    <w:rsid w:val="00A05A6B"/>
    <w:rsid w:val="00A05F25"/>
    <w:rsid w:val="00A07B71"/>
    <w:rsid w:val="00A106BC"/>
    <w:rsid w:val="00A112C9"/>
    <w:rsid w:val="00A12E2F"/>
    <w:rsid w:val="00A14EEF"/>
    <w:rsid w:val="00A15222"/>
    <w:rsid w:val="00A16D2F"/>
    <w:rsid w:val="00A214BA"/>
    <w:rsid w:val="00A22272"/>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2440"/>
    <w:rsid w:val="00A64B1C"/>
    <w:rsid w:val="00A65F7B"/>
    <w:rsid w:val="00A6648A"/>
    <w:rsid w:val="00A667F5"/>
    <w:rsid w:val="00A70155"/>
    <w:rsid w:val="00A73385"/>
    <w:rsid w:val="00A73CC2"/>
    <w:rsid w:val="00A73E5C"/>
    <w:rsid w:val="00A73E77"/>
    <w:rsid w:val="00A753FB"/>
    <w:rsid w:val="00A75851"/>
    <w:rsid w:val="00A81144"/>
    <w:rsid w:val="00A82621"/>
    <w:rsid w:val="00A831B8"/>
    <w:rsid w:val="00A8724C"/>
    <w:rsid w:val="00A91205"/>
    <w:rsid w:val="00A942F6"/>
    <w:rsid w:val="00A948CE"/>
    <w:rsid w:val="00AA0ED7"/>
    <w:rsid w:val="00AA1566"/>
    <w:rsid w:val="00AA204D"/>
    <w:rsid w:val="00AA3BA5"/>
    <w:rsid w:val="00AA46CF"/>
    <w:rsid w:val="00AA4789"/>
    <w:rsid w:val="00AA4A1C"/>
    <w:rsid w:val="00AA546E"/>
    <w:rsid w:val="00AA6575"/>
    <w:rsid w:val="00AA65BA"/>
    <w:rsid w:val="00AA664D"/>
    <w:rsid w:val="00AB0BFE"/>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1A3A"/>
    <w:rsid w:val="00AF23DE"/>
    <w:rsid w:val="00AF2723"/>
    <w:rsid w:val="00AF3ADC"/>
    <w:rsid w:val="00AF3DA6"/>
    <w:rsid w:val="00AF537F"/>
    <w:rsid w:val="00AF59AB"/>
    <w:rsid w:val="00AF5D87"/>
    <w:rsid w:val="00B01006"/>
    <w:rsid w:val="00B03A82"/>
    <w:rsid w:val="00B041F8"/>
    <w:rsid w:val="00B057B2"/>
    <w:rsid w:val="00B05BDE"/>
    <w:rsid w:val="00B073F4"/>
    <w:rsid w:val="00B07B84"/>
    <w:rsid w:val="00B10AA7"/>
    <w:rsid w:val="00B11F61"/>
    <w:rsid w:val="00B120C5"/>
    <w:rsid w:val="00B12F06"/>
    <w:rsid w:val="00B135FB"/>
    <w:rsid w:val="00B13DEF"/>
    <w:rsid w:val="00B1403C"/>
    <w:rsid w:val="00B14B1D"/>
    <w:rsid w:val="00B160EC"/>
    <w:rsid w:val="00B1762B"/>
    <w:rsid w:val="00B17B58"/>
    <w:rsid w:val="00B17D60"/>
    <w:rsid w:val="00B21145"/>
    <w:rsid w:val="00B23570"/>
    <w:rsid w:val="00B2751C"/>
    <w:rsid w:val="00B27867"/>
    <w:rsid w:val="00B30000"/>
    <w:rsid w:val="00B30FDF"/>
    <w:rsid w:val="00B32812"/>
    <w:rsid w:val="00B3299E"/>
    <w:rsid w:val="00B32AED"/>
    <w:rsid w:val="00B33EAC"/>
    <w:rsid w:val="00B34CD5"/>
    <w:rsid w:val="00B4075B"/>
    <w:rsid w:val="00B42821"/>
    <w:rsid w:val="00B449E8"/>
    <w:rsid w:val="00B44EA8"/>
    <w:rsid w:val="00B4505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D564B"/>
    <w:rsid w:val="00BE016F"/>
    <w:rsid w:val="00BE1BEB"/>
    <w:rsid w:val="00BE3F15"/>
    <w:rsid w:val="00BE499C"/>
    <w:rsid w:val="00BE62E9"/>
    <w:rsid w:val="00BE6A2F"/>
    <w:rsid w:val="00BE7220"/>
    <w:rsid w:val="00BE7DAA"/>
    <w:rsid w:val="00BF057F"/>
    <w:rsid w:val="00BF1A03"/>
    <w:rsid w:val="00BF2564"/>
    <w:rsid w:val="00BF5C92"/>
    <w:rsid w:val="00BF6710"/>
    <w:rsid w:val="00BF695C"/>
    <w:rsid w:val="00C0165A"/>
    <w:rsid w:val="00C02133"/>
    <w:rsid w:val="00C0442F"/>
    <w:rsid w:val="00C10065"/>
    <w:rsid w:val="00C105DF"/>
    <w:rsid w:val="00C10708"/>
    <w:rsid w:val="00C11160"/>
    <w:rsid w:val="00C12FE1"/>
    <w:rsid w:val="00C1445D"/>
    <w:rsid w:val="00C1587C"/>
    <w:rsid w:val="00C15C92"/>
    <w:rsid w:val="00C174AF"/>
    <w:rsid w:val="00C21C07"/>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3060"/>
    <w:rsid w:val="00C54663"/>
    <w:rsid w:val="00C54ADB"/>
    <w:rsid w:val="00C5581D"/>
    <w:rsid w:val="00C55C89"/>
    <w:rsid w:val="00C56BBC"/>
    <w:rsid w:val="00C57CC5"/>
    <w:rsid w:val="00C63FF8"/>
    <w:rsid w:val="00C643C2"/>
    <w:rsid w:val="00C70C26"/>
    <w:rsid w:val="00C72473"/>
    <w:rsid w:val="00C736CD"/>
    <w:rsid w:val="00C739E0"/>
    <w:rsid w:val="00C74172"/>
    <w:rsid w:val="00C757B1"/>
    <w:rsid w:val="00C76C15"/>
    <w:rsid w:val="00C77EC4"/>
    <w:rsid w:val="00C77FFE"/>
    <w:rsid w:val="00C802A0"/>
    <w:rsid w:val="00C80F14"/>
    <w:rsid w:val="00C8102B"/>
    <w:rsid w:val="00C83855"/>
    <w:rsid w:val="00C83E12"/>
    <w:rsid w:val="00C840E0"/>
    <w:rsid w:val="00C84442"/>
    <w:rsid w:val="00C84FCD"/>
    <w:rsid w:val="00C853A7"/>
    <w:rsid w:val="00C877CD"/>
    <w:rsid w:val="00C94DD0"/>
    <w:rsid w:val="00CA2657"/>
    <w:rsid w:val="00CA4F5E"/>
    <w:rsid w:val="00CA5AA6"/>
    <w:rsid w:val="00CA7E3D"/>
    <w:rsid w:val="00CB2311"/>
    <w:rsid w:val="00CB341B"/>
    <w:rsid w:val="00CB4584"/>
    <w:rsid w:val="00CB5CE5"/>
    <w:rsid w:val="00CB7609"/>
    <w:rsid w:val="00CB7D11"/>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62F2"/>
    <w:rsid w:val="00CE2D4A"/>
    <w:rsid w:val="00CE649C"/>
    <w:rsid w:val="00CE7103"/>
    <w:rsid w:val="00CF096C"/>
    <w:rsid w:val="00CF0F65"/>
    <w:rsid w:val="00CF215B"/>
    <w:rsid w:val="00CF28A9"/>
    <w:rsid w:val="00CF2E85"/>
    <w:rsid w:val="00CF3941"/>
    <w:rsid w:val="00CF3C39"/>
    <w:rsid w:val="00CF40A7"/>
    <w:rsid w:val="00CF69B7"/>
    <w:rsid w:val="00D009CE"/>
    <w:rsid w:val="00D0189C"/>
    <w:rsid w:val="00D01A3D"/>
    <w:rsid w:val="00D020C0"/>
    <w:rsid w:val="00D03D04"/>
    <w:rsid w:val="00D03FC4"/>
    <w:rsid w:val="00D059E9"/>
    <w:rsid w:val="00D122DC"/>
    <w:rsid w:val="00D140BE"/>
    <w:rsid w:val="00D140E9"/>
    <w:rsid w:val="00D1589F"/>
    <w:rsid w:val="00D171C6"/>
    <w:rsid w:val="00D21573"/>
    <w:rsid w:val="00D2159C"/>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1DF5"/>
    <w:rsid w:val="00D6253E"/>
    <w:rsid w:val="00D636AC"/>
    <w:rsid w:val="00D65154"/>
    <w:rsid w:val="00D656BF"/>
    <w:rsid w:val="00D66255"/>
    <w:rsid w:val="00D667DB"/>
    <w:rsid w:val="00D706BD"/>
    <w:rsid w:val="00D715B4"/>
    <w:rsid w:val="00D73247"/>
    <w:rsid w:val="00D751F6"/>
    <w:rsid w:val="00D760FE"/>
    <w:rsid w:val="00D77A88"/>
    <w:rsid w:val="00D804D7"/>
    <w:rsid w:val="00D83397"/>
    <w:rsid w:val="00D85852"/>
    <w:rsid w:val="00D85CA1"/>
    <w:rsid w:val="00D874F1"/>
    <w:rsid w:val="00D90477"/>
    <w:rsid w:val="00D913C5"/>
    <w:rsid w:val="00D91BBD"/>
    <w:rsid w:val="00D9591A"/>
    <w:rsid w:val="00D960AE"/>
    <w:rsid w:val="00D96527"/>
    <w:rsid w:val="00D971BB"/>
    <w:rsid w:val="00DA1449"/>
    <w:rsid w:val="00DA21E7"/>
    <w:rsid w:val="00DA342B"/>
    <w:rsid w:val="00DB0D99"/>
    <w:rsid w:val="00DB0F18"/>
    <w:rsid w:val="00DB1102"/>
    <w:rsid w:val="00DB2169"/>
    <w:rsid w:val="00DB63AD"/>
    <w:rsid w:val="00DB7932"/>
    <w:rsid w:val="00DC00AD"/>
    <w:rsid w:val="00DC0A02"/>
    <w:rsid w:val="00DC1996"/>
    <w:rsid w:val="00DC2D68"/>
    <w:rsid w:val="00DC3B79"/>
    <w:rsid w:val="00DC3F51"/>
    <w:rsid w:val="00DC4AF7"/>
    <w:rsid w:val="00DC6867"/>
    <w:rsid w:val="00DD007D"/>
    <w:rsid w:val="00DD0922"/>
    <w:rsid w:val="00DD50FB"/>
    <w:rsid w:val="00DD562C"/>
    <w:rsid w:val="00DE03C2"/>
    <w:rsid w:val="00DE102E"/>
    <w:rsid w:val="00DE3BD1"/>
    <w:rsid w:val="00DE589C"/>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25A"/>
    <w:rsid w:val="00E165D8"/>
    <w:rsid w:val="00E16EDA"/>
    <w:rsid w:val="00E20494"/>
    <w:rsid w:val="00E26192"/>
    <w:rsid w:val="00E26B09"/>
    <w:rsid w:val="00E2758F"/>
    <w:rsid w:val="00E33357"/>
    <w:rsid w:val="00E333A9"/>
    <w:rsid w:val="00E4000B"/>
    <w:rsid w:val="00E40ADA"/>
    <w:rsid w:val="00E41064"/>
    <w:rsid w:val="00E454F8"/>
    <w:rsid w:val="00E47F35"/>
    <w:rsid w:val="00E53EBA"/>
    <w:rsid w:val="00E54141"/>
    <w:rsid w:val="00E57196"/>
    <w:rsid w:val="00E571E7"/>
    <w:rsid w:val="00E5759A"/>
    <w:rsid w:val="00E6135C"/>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B0C49"/>
    <w:rsid w:val="00EB1653"/>
    <w:rsid w:val="00EB3D50"/>
    <w:rsid w:val="00EB4B8B"/>
    <w:rsid w:val="00EB52FE"/>
    <w:rsid w:val="00EC06A6"/>
    <w:rsid w:val="00EC38EB"/>
    <w:rsid w:val="00EC3C4E"/>
    <w:rsid w:val="00EC5AA2"/>
    <w:rsid w:val="00EC6691"/>
    <w:rsid w:val="00ED1F00"/>
    <w:rsid w:val="00ED2770"/>
    <w:rsid w:val="00EE1EAF"/>
    <w:rsid w:val="00EE74AA"/>
    <w:rsid w:val="00EF07DD"/>
    <w:rsid w:val="00EF63D7"/>
    <w:rsid w:val="00EF6583"/>
    <w:rsid w:val="00F00F13"/>
    <w:rsid w:val="00F0326B"/>
    <w:rsid w:val="00F03BF8"/>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37E50"/>
    <w:rsid w:val="00F41428"/>
    <w:rsid w:val="00F416CA"/>
    <w:rsid w:val="00F42030"/>
    <w:rsid w:val="00F43603"/>
    <w:rsid w:val="00F43CD0"/>
    <w:rsid w:val="00F455A7"/>
    <w:rsid w:val="00F471C8"/>
    <w:rsid w:val="00F523E3"/>
    <w:rsid w:val="00F52865"/>
    <w:rsid w:val="00F53692"/>
    <w:rsid w:val="00F54A39"/>
    <w:rsid w:val="00F54D80"/>
    <w:rsid w:val="00F5547D"/>
    <w:rsid w:val="00F555A7"/>
    <w:rsid w:val="00F601B5"/>
    <w:rsid w:val="00F61DB6"/>
    <w:rsid w:val="00F63539"/>
    <w:rsid w:val="00F6671E"/>
    <w:rsid w:val="00F67DC2"/>
    <w:rsid w:val="00F70215"/>
    <w:rsid w:val="00F702C6"/>
    <w:rsid w:val="00F70AF4"/>
    <w:rsid w:val="00F73425"/>
    <w:rsid w:val="00F76FF6"/>
    <w:rsid w:val="00F7795E"/>
    <w:rsid w:val="00F82BAD"/>
    <w:rsid w:val="00F84036"/>
    <w:rsid w:val="00F85573"/>
    <w:rsid w:val="00F86D43"/>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5BEA"/>
    <w:rsid w:val="00FC7432"/>
    <w:rsid w:val="00FD19BD"/>
    <w:rsid w:val="00FD1CD5"/>
    <w:rsid w:val="00FD3C59"/>
    <w:rsid w:val="00FD3FCB"/>
    <w:rsid w:val="00FD6D18"/>
    <w:rsid w:val="00FD774C"/>
    <w:rsid w:val="00FE5560"/>
    <w:rsid w:val="00FE5EC3"/>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0B56A2"/>
  <w15:docId w15:val="{4931A928-2354-48D3-B831-199B71DD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8E8"/>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0947361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8555">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35010039">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36037830">
      <w:bodyDiv w:val="1"/>
      <w:marLeft w:val="0"/>
      <w:marRight w:val="0"/>
      <w:marTop w:val="0"/>
      <w:marBottom w:val="0"/>
      <w:divBdr>
        <w:top w:val="none" w:sz="0" w:space="0" w:color="auto"/>
        <w:left w:val="none" w:sz="0" w:space="0" w:color="auto"/>
        <w:bottom w:val="none" w:sz="0" w:space="0" w:color="auto"/>
        <w:right w:val="none" w:sz="0" w:space="0" w:color="auto"/>
      </w:divBdr>
      <w:divsChild>
        <w:div w:id="557789216">
          <w:marLeft w:val="0"/>
          <w:marRight w:val="0"/>
          <w:marTop w:val="0"/>
          <w:marBottom w:val="0"/>
          <w:divBdr>
            <w:top w:val="none" w:sz="0" w:space="0" w:color="auto"/>
            <w:left w:val="none" w:sz="0" w:space="0" w:color="auto"/>
            <w:bottom w:val="none" w:sz="0" w:space="0" w:color="auto"/>
            <w:right w:val="none" w:sz="0" w:space="0" w:color="auto"/>
          </w:divBdr>
        </w:div>
        <w:div w:id="1066226380">
          <w:marLeft w:val="0"/>
          <w:marRight w:val="0"/>
          <w:marTop w:val="0"/>
          <w:marBottom w:val="0"/>
          <w:divBdr>
            <w:top w:val="none" w:sz="0" w:space="0" w:color="auto"/>
            <w:left w:val="none" w:sz="0" w:space="0" w:color="auto"/>
            <w:bottom w:val="none" w:sz="0" w:space="0" w:color="auto"/>
            <w:right w:val="none" w:sz="0" w:space="0" w:color="auto"/>
          </w:divBdr>
        </w:div>
        <w:div w:id="2119517621">
          <w:marLeft w:val="0"/>
          <w:marRight w:val="0"/>
          <w:marTop w:val="0"/>
          <w:marBottom w:val="0"/>
          <w:divBdr>
            <w:top w:val="none" w:sz="0" w:space="0" w:color="auto"/>
            <w:left w:val="none" w:sz="0" w:space="0" w:color="auto"/>
            <w:bottom w:val="none" w:sz="0" w:space="0" w:color="auto"/>
            <w:right w:val="none" w:sz="0" w:space="0" w:color="auto"/>
          </w:divBdr>
        </w:div>
        <w:div w:id="1043866535">
          <w:marLeft w:val="0"/>
          <w:marRight w:val="0"/>
          <w:marTop w:val="0"/>
          <w:marBottom w:val="0"/>
          <w:divBdr>
            <w:top w:val="none" w:sz="0" w:space="0" w:color="auto"/>
            <w:left w:val="none" w:sz="0" w:space="0" w:color="auto"/>
            <w:bottom w:val="none" w:sz="0" w:space="0" w:color="auto"/>
            <w:right w:val="none" w:sz="0" w:space="0" w:color="auto"/>
          </w:divBdr>
        </w:div>
      </w:divsChild>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1397822">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11650203">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342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melo\Documents\Modelos%20Personalizados%20do%20Office\TR%20Crach&#225;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E3DB-7120-4274-9A09-876E9F0A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Crachás</Template>
  <TotalTime>12</TotalTime>
  <Pages>13</Pages>
  <Words>4810</Words>
  <Characters>25980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Teixeira Melo</dc:creator>
  <cp:keywords/>
  <cp:lastModifiedBy>Amanda Teixeira Melo</cp:lastModifiedBy>
  <cp:revision>3</cp:revision>
  <cp:lastPrinted>2018-10-15T17:42:00Z</cp:lastPrinted>
  <dcterms:created xsi:type="dcterms:W3CDTF">2019-07-01T16:33:00Z</dcterms:created>
  <dcterms:modified xsi:type="dcterms:W3CDTF">2019-07-01T16:45:00Z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