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</w:t>
      </w:r>
      <w:r w:rsidR="006E331A">
        <w:rPr>
          <w:rFonts w:ascii="Times New Roman" w:hAnsi="Times New Roman" w:cs="Times New Roman"/>
          <w:b/>
        </w:rPr>
        <w:t>4</w:t>
      </w:r>
      <w:r w:rsidR="00AE1F97">
        <w:rPr>
          <w:rFonts w:ascii="Times New Roman" w:hAnsi="Times New Roman" w:cs="Times New Roman"/>
          <w:b/>
        </w:rPr>
        <w:t>2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AE1F97">
        <w:rPr>
          <w:rFonts w:ascii="Times New Roman" w:hAnsi="Times New Roman" w:cs="Times New Roman"/>
          <w:sz w:val="18"/>
        </w:rPr>
        <w:t>055326</w:t>
      </w:r>
      <w:r w:rsidR="006E331A">
        <w:rPr>
          <w:rFonts w:ascii="Times New Roman" w:hAnsi="Times New Roman" w:cs="Times New Roman"/>
          <w:sz w:val="18"/>
        </w:rPr>
        <w:t>/2019</w:t>
      </w:r>
    </w:p>
    <w:p w:rsidR="00382255" w:rsidRPr="00AE1F97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AE1F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Registro de Preço para futura e eventual aquisição de </w:t>
      </w:r>
      <w:r w:rsidR="00AE1F97" w:rsidRPr="00AE1F9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materiais</w:t>
      </w:r>
      <w:r w:rsidR="002F33CB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AE1F9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pedagógicos.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 w:rsidR="006E331A"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6E331A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B72072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 xml:space="preserve">, </w:t>
      </w:r>
      <w:r w:rsidR="006E331A">
        <w:rPr>
          <w:rFonts w:ascii="Times New Roman" w:hAnsi="Times New Roman" w:cs="Times New Roman"/>
          <w:sz w:val="18"/>
        </w:rPr>
        <w:t>1</w:t>
      </w:r>
      <w:r w:rsidR="00AE1F97">
        <w:rPr>
          <w:rFonts w:ascii="Times New Roman" w:hAnsi="Times New Roman" w:cs="Times New Roman"/>
          <w:sz w:val="18"/>
        </w:rPr>
        <w:t>6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bookmarkEnd w:id="0"/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91E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53C8A-FB51-426C-BE29-D104F45B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50</cp:revision>
  <cp:lastPrinted>2017-02-08T15:15:00Z</cp:lastPrinted>
  <dcterms:created xsi:type="dcterms:W3CDTF">2018-07-31T11:44:00Z</dcterms:created>
  <dcterms:modified xsi:type="dcterms:W3CDTF">2019-07-16T13:30:00Z</dcterms:modified>
</cp:coreProperties>
</file>