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74" w:rsidRPr="0097100B" w:rsidRDefault="006D3074" w:rsidP="00D10558">
      <w:pPr>
        <w:ind w:left="142"/>
        <w:jc w:val="center"/>
        <w:rPr>
          <w:rFonts w:asciiTheme="majorHAnsi" w:hAnsiTheme="majorHAnsi" w:cs="Tahoma"/>
          <w:iCs/>
          <w:u w:val="single"/>
        </w:rPr>
      </w:pPr>
      <w:bookmarkStart w:id="0" w:name="_GoBack"/>
      <w:bookmarkEnd w:id="0"/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243785" w:rsidRPr="0097100B" w:rsidRDefault="00243785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85193D" w:rsidP="00F34347">
      <w:p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4.95pt;width:430.3pt;height:0;z-index:251658240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de </w:t>
      </w:r>
      <w:proofErr w:type="gramStart"/>
      <w:r w:rsidR="00D10558" w:rsidRPr="0097100B">
        <w:rPr>
          <w:rFonts w:asciiTheme="majorHAnsi" w:hAnsiTheme="majorHAnsi" w:cs="Tahoma"/>
          <w:iCs/>
        </w:rPr>
        <w:t>6</w:t>
      </w:r>
      <w:proofErr w:type="gramEnd"/>
      <w:r w:rsidR="00D10558" w:rsidRPr="0097100B">
        <w:rPr>
          <w:rFonts w:asciiTheme="majorHAnsi" w:hAnsiTheme="majorHAnsi" w:cs="Tahoma"/>
          <w:iCs/>
        </w:rPr>
        <w:t xml:space="preserve"> (seis) Roteadores Wireless 300MBPS com 4 (quatro) antenas</w:t>
      </w:r>
      <w:r w:rsidRPr="0097100B">
        <w:rPr>
          <w:rFonts w:asciiTheme="majorHAnsi" w:hAnsiTheme="majorHAnsi" w:cs="Tahoma"/>
          <w:iCs/>
        </w:rPr>
        <w:t xml:space="preserve">, 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85193D" w:rsidP="00F34347">
      <w:p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29" type="#_x0000_t32" style="position:absolute;left:0;text-align:left;margin-left:.75pt;margin-top:15.15pt;width:426.85pt;height:0;z-index:251659264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E769DE" w:rsidRPr="0097100B">
        <w:rPr>
          <w:rFonts w:asciiTheme="majorHAnsi" w:hAnsiTheme="majorHAnsi" w:cs="Tahoma"/>
          <w:iCs/>
        </w:rPr>
        <w:t>aquisiçã</w:t>
      </w:r>
      <w:r w:rsidR="009D27D0" w:rsidRPr="0097100B">
        <w:rPr>
          <w:rFonts w:asciiTheme="majorHAnsi" w:hAnsiTheme="majorHAnsi" w:cs="Tahoma"/>
          <w:iCs/>
        </w:rPr>
        <w:t xml:space="preserve">o de </w:t>
      </w:r>
      <w:proofErr w:type="gramStart"/>
      <w:r w:rsidR="00D70685" w:rsidRPr="0097100B">
        <w:rPr>
          <w:rFonts w:asciiTheme="majorHAnsi" w:hAnsiTheme="majorHAnsi" w:cs="Tahoma"/>
          <w:iCs/>
        </w:rPr>
        <w:t>6</w:t>
      </w:r>
      <w:proofErr w:type="gramEnd"/>
      <w:r w:rsidR="00D70685" w:rsidRPr="0097100B">
        <w:rPr>
          <w:rFonts w:asciiTheme="majorHAnsi" w:hAnsiTheme="majorHAnsi" w:cs="Tahoma"/>
          <w:iCs/>
        </w:rPr>
        <w:t xml:space="preserve"> (seis) Roteadores Wireless 300MBPS com 4 (quatro) antenas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85193D" w:rsidP="00F34347">
      <w:p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0" type="#_x0000_t32" style="position:absolute;left:0;text-align:left;margin-left:.75pt;margin-top:16.6pt;width:426.85pt;height:0;z-index:251660288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Tal aquisição justifica-se </w:t>
      </w:r>
      <w:r w:rsidR="0097100B" w:rsidRPr="0097100B">
        <w:rPr>
          <w:rFonts w:asciiTheme="majorHAnsi" w:hAnsiTheme="majorHAnsi" w:cs="Tahoma"/>
          <w:iCs/>
        </w:rPr>
        <w:t xml:space="preserve">com o intuito de melhorar a comunicação setorial, corrigir a redundância nas transmissões dos dados, bem como estabilizar a conexão de internet corrigindo as falhas de transmissão e informação de dados. </w:t>
      </w:r>
      <w:r w:rsidR="002E44F8" w:rsidRPr="0097100B">
        <w:rPr>
          <w:rFonts w:asciiTheme="majorHAnsi" w:hAnsiTheme="majorHAnsi" w:cs="Tahoma"/>
          <w:iCs/>
        </w:rPr>
        <w:t>Este produto</w:t>
      </w:r>
      <w:r w:rsidR="000B63A8" w:rsidRPr="0097100B">
        <w:rPr>
          <w:rFonts w:asciiTheme="majorHAnsi" w:hAnsiTheme="majorHAnsi" w:cs="Tahoma"/>
          <w:iCs/>
        </w:rPr>
        <w:t xml:space="preserve"> torna-se </w:t>
      </w:r>
      <w:r w:rsidR="002E44F8" w:rsidRPr="0097100B">
        <w:rPr>
          <w:rFonts w:asciiTheme="majorHAnsi" w:hAnsiTheme="majorHAnsi" w:cs="Tahoma"/>
          <w:iCs/>
        </w:rPr>
        <w:t xml:space="preserve">uma ferramenta viável diante do custo beneficio </w:t>
      </w:r>
      <w:r w:rsidR="00006421" w:rsidRPr="0097100B">
        <w:rPr>
          <w:rFonts w:asciiTheme="majorHAnsi" w:hAnsiTheme="majorHAnsi" w:cs="Tahoma"/>
          <w:iCs/>
        </w:rPr>
        <w:t>tanto na</w:t>
      </w:r>
      <w:r w:rsidR="002E44F8" w:rsidRPr="0097100B">
        <w:rPr>
          <w:rFonts w:asciiTheme="majorHAnsi" w:hAnsiTheme="majorHAnsi" w:cs="Tahoma"/>
          <w:iCs/>
        </w:rPr>
        <w:t xml:space="preserve"> sua aquisição,</w:t>
      </w:r>
      <w:r w:rsidR="00006421" w:rsidRPr="0097100B">
        <w:rPr>
          <w:rFonts w:asciiTheme="majorHAnsi" w:hAnsiTheme="majorHAnsi" w:cs="Tahoma"/>
          <w:iCs/>
        </w:rPr>
        <w:t xml:space="preserve"> quanto na</w:t>
      </w:r>
      <w:r w:rsidR="002E44F8" w:rsidRPr="0097100B">
        <w:rPr>
          <w:rFonts w:asciiTheme="majorHAnsi" w:hAnsiTheme="majorHAnsi" w:cs="Tahoma"/>
          <w:iCs/>
        </w:rPr>
        <w:t xml:space="preserve"> manutenção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973FFE" w:rsidRPr="0097100B">
        <w:rPr>
          <w:rFonts w:asciiTheme="majorHAnsi" w:hAnsiTheme="majorHAnsi" w:cs="Tahoma"/>
          <w:iCs/>
        </w:rPr>
        <w:t>e</w:t>
      </w:r>
      <w:r w:rsidR="000C6D2D" w:rsidRPr="0097100B">
        <w:rPr>
          <w:rFonts w:asciiTheme="majorHAnsi" w:hAnsiTheme="majorHAnsi" w:cs="Tahoma"/>
          <w:iCs/>
        </w:rPr>
        <w:t xml:space="preserve"> como fator de segurança.</w:t>
      </w:r>
    </w:p>
    <w:p w:rsidR="00D10558" w:rsidRPr="0097100B" w:rsidRDefault="0085193D" w:rsidP="00F34347">
      <w:p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1" type="#_x0000_t32" style="position:absolute;left:0;text-align:left;margin-left:.75pt;margin-top:19.2pt;width:422.8pt;height:0;z-index:251661312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aquisição de </w:t>
      </w:r>
      <w:proofErr w:type="gramStart"/>
      <w:r w:rsidR="0097100B" w:rsidRPr="0097100B">
        <w:rPr>
          <w:rFonts w:asciiTheme="majorHAnsi" w:hAnsiTheme="majorHAnsi" w:cs="Tahoma"/>
          <w:iCs/>
        </w:rPr>
        <w:t>6</w:t>
      </w:r>
      <w:proofErr w:type="gramEnd"/>
      <w:r w:rsidR="0097100B" w:rsidRPr="0097100B">
        <w:rPr>
          <w:rFonts w:asciiTheme="majorHAnsi" w:hAnsiTheme="majorHAnsi" w:cs="Tahoma"/>
          <w:iCs/>
        </w:rPr>
        <w:t xml:space="preserve"> (seis) Roteadores Wireless 300MBPS com 4 (quatro) antenas</w:t>
      </w:r>
      <w:r w:rsidR="000671F7" w:rsidRPr="0097100B">
        <w:rPr>
          <w:rFonts w:asciiTheme="majorHAnsi" w:hAnsiTheme="majorHAnsi" w:cs="Tahoma"/>
          <w:iCs/>
        </w:rPr>
        <w:t xml:space="preserve">,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85193D" w:rsidP="00F34347">
      <w:p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2" type="#_x0000_t32" style="position:absolute;left:0;text-align:left;margin-left:.75pt;margin-top:15.5pt;width:430.3pt;height:0;z-index:251662336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aquisição de </w:t>
      </w:r>
      <w:proofErr w:type="gramStart"/>
      <w:r w:rsidR="0097100B" w:rsidRPr="0097100B">
        <w:rPr>
          <w:rFonts w:asciiTheme="majorHAnsi" w:hAnsiTheme="majorHAnsi" w:cs="Tahoma"/>
          <w:iCs/>
        </w:rPr>
        <w:t>6</w:t>
      </w:r>
      <w:proofErr w:type="gramEnd"/>
      <w:r w:rsidR="0097100B" w:rsidRPr="0097100B">
        <w:rPr>
          <w:rFonts w:asciiTheme="majorHAnsi" w:hAnsiTheme="majorHAnsi" w:cs="Tahoma"/>
          <w:iCs/>
        </w:rPr>
        <w:t xml:space="preserve"> (seis) Roteadores Wireless 300MBPS com 4 (quatro) antenas.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DE11F3" w:rsidRPr="0097100B" w:rsidRDefault="00F34347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6D3074" w:rsidRPr="0097100B" w:rsidRDefault="0085193D" w:rsidP="00F34347">
      <w:p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lastRenderedPageBreak/>
        <w:pict>
          <v:shape id="_x0000_s1033" type="#_x0000_t32" style="position:absolute;left:0;text-align:left;margin-left:1.35pt;margin-top:15.2pt;width:422.8pt;height:0;z-index:251663360" o:connectortype="straight"/>
        </w:pict>
      </w:r>
      <w:r w:rsidR="00F34347" w:rsidRPr="0097100B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F819B4" w:rsidRDefault="00F34347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7</w:t>
      </w:r>
      <w:r w:rsidR="006D3074" w:rsidRPr="0097100B">
        <w:rPr>
          <w:rFonts w:asciiTheme="majorHAnsi" w:hAnsiTheme="majorHAnsi" w:cs="Tahoma"/>
          <w:iCs/>
        </w:rPr>
        <w:t xml:space="preserve">.1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B7451D" w:rsidRPr="0097100B">
        <w:rPr>
          <w:rFonts w:asciiTheme="majorHAnsi" w:hAnsiTheme="majorHAnsi" w:cs="Tahoma"/>
          <w:iCs/>
        </w:rPr>
        <w:t>d</w:t>
      </w:r>
      <w:r w:rsidR="00BB1E3B" w:rsidRPr="0097100B">
        <w:rPr>
          <w:rFonts w:asciiTheme="majorHAnsi" w:hAnsiTheme="majorHAnsi" w:cs="Tahoma"/>
          <w:iCs/>
        </w:rPr>
        <w:t xml:space="preserve">e </w:t>
      </w:r>
      <w:proofErr w:type="gramStart"/>
      <w:r w:rsidR="0097100B" w:rsidRPr="0097100B">
        <w:rPr>
          <w:rFonts w:asciiTheme="majorHAnsi" w:hAnsiTheme="majorHAnsi" w:cs="Tahoma"/>
          <w:iCs/>
        </w:rPr>
        <w:t>6</w:t>
      </w:r>
      <w:proofErr w:type="gramEnd"/>
      <w:r w:rsidR="0097100B" w:rsidRPr="0097100B">
        <w:rPr>
          <w:rFonts w:asciiTheme="majorHAnsi" w:hAnsiTheme="majorHAnsi" w:cs="Tahoma"/>
          <w:iCs/>
        </w:rPr>
        <w:t xml:space="preserve"> (seis) Roteadores Wireless 300MBPS com 4 (quatro) antenas </w:t>
      </w:r>
      <w:r w:rsidR="00BB1E3B" w:rsidRPr="0097100B">
        <w:rPr>
          <w:rFonts w:asciiTheme="majorHAnsi" w:hAnsiTheme="majorHAnsi" w:cs="Tahoma"/>
          <w:iCs/>
        </w:rPr>
        <w:t>6500K</w:t>
      </w:r>
      <w:r w:rsidR="0097100B" w:rsidRPr="0097100B">
        <w:rPr>
          <w:rFonts w:asciiTheme="majorHAnsi" w:hAnsiTheme="majorHAnsi" w:cs="Tahoma"/>
          <w:iCs/>
        </w:rPr>
        <w:t>.</w:t>
      </w:r>
    </w:p>
    <w:p w:rsidR="0097100B" w:rsidRPr="0097100B" w:rsidRDefault="0097100B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85193D" w:rsidP="00F34347">
      <w:p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4" type="#_x0000_t32" style="position:absolute;left:0;text-align:left;margin-left:1.35pt;margin-top:14.55pt;width:429.7pt;height:0;z-index:251664384" o:connectortype="straight"/>
        </w:pict>
      </w:r>
      <w:r w:rsidR="00F34347" w:rsidRPr="0097100B">
        <w:rPr>
          <w:rFonts w:asciiTheme="majorHAnsi" w:hAnsiTheme="majorHAnsi" w:cs="Tahoma"/>
          <w:b/>
          <w:iCs/>
        </w:rPr>
        <w:t>8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D3074" w:rsidRPr="0097100B" w:rsidRDefault="00D10558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6D3074" w:rsidRPr="0097100B" w:rsidRDefault="007175FA" w:rsidP="00D10558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Aquisição de </w:t>
      </w:r>
      <w:r w:rsidR="0097100B" w:rsidRPr="0097100B">
        <w:rPr>
          <w:rFonts w:asciiTheme="majorHAnsi" w:hAnsiTheme="majorHAnsi" w:cs="Tahoma"/>
          <w:iCs/>
        </w:rPr>
        <w:t>Roteadores</w:t>
      </w:r>
      <w:r w:rsidR="006B069A" w:rsidRPr="0097100B">
        <w:rPr>
          <w:rFonts w:asciiTheme="majorHAnsi" w:hAnsiTheme="majorHAnsi" w:cs="Tahoma"/>
          <w:iCs/>
        </w:rPr>
        <w:t>,</w:t>
      </w:r>
      <w:r w:rsidRPr="0097100B">
        <w:rPr>
          <w:rFonts w:asciiTheme="majorHAnsi" w:hAnsiTheme="majorHAnsi" w:cs="Tahoma"/>
          <w:iCs/>
        </w:rPr>
        <w:t xml:space="preserve"> conforme referência abaixo</w:t>
      </w:r>
      <w:r w:rsidR="00536BD4" w:rsidRPr="0097100B">
        <w:rPr>
          <w:rFonts w:asciiTheme="majorHAnsi" w:hAnsiTheme="majorHAnsi" w:cs="Tahoma"/>
          <w:iCs/>
        </w:rPr>
        <w:t>, para soluci</w:t>
      </w:r>
      <w:r w:rsidR="00D43D06">
        <w:rPr>
          <w:rFonts w:asciiTheme="majorHAnsi" w:hAnsiTheme="majorHAnsi" w:cs="Tahoma"/>
          <w:iCs/>
        </w:rPr>
        <w:t>onar as necessidades desta superintendência</w:t>
      </w:r>
      <w:r w:rsidR="00536BD4" w:rsidRPr="0097100B">
        <w:rPr>
          <w:rFonts w:asciiTheme="majorHAnsi" w:hAnsiTheme="majorHAnsi" w:cs="Tahoma"/>
          <w:iCs/>
        </w:rPr>
        <w:t>.</w:t>
      </w:r>
      <w:r w:rsidR="006B069A" w:rsidRPr="0097100B">
        <w:rPr>
          <w:rFonts w:asciiTheme="majorHAnsi" w:hAnsiTheme="majorHAnsi" w:cs="Tahoma"/>
          <w:iCs/>
        </w:rPr>
        <w:t xml:space="preserve"> </w:t>
      </w:r>
    </w:p>
    <w:p w:rsidR="006B069A" w:rsidRPr="0097100B" w:rsidRDefault="0085193D" w:rsidP="006B069A">
      <w:pPr>
        <w:pStyle w:val="SemEspaamento"/>
        <w:jc w:val="both"/>
        <w:rPr>
          <w:rStyle w:val="Hyperlink"/>
          <w:rFonts w:asciiTheme="majorHAnsi" w:hAnsiTheme="majorHAnsi" w:cs="Tahoma"/>
        </w:rPr>
      </w:pPr>
      <w:r w:rsidRPr="0097100B">
        <w:rPr>
          <w:rFonts w:asciiTheme="majorHAnsi" w:hAnsiTheme="majorHAnsi" w:cs="Tahoma"/>
        </w:rPr>
        <w:fldChar w:fldCharType="begin"/>
      </w:r>
      <w:r w:rsidR="006B069A" w:rsidRPr="0097100B">
        <w:rPr>
          <w:rFonts w:asciiTheme="majorHAnsi" w:hAnsiTheme="majorHAnsi" w:cs="Tahoma"/>
        </w:rPr>
        <w:instrText xml:space="preserve"> HYPERLINK "http://www.aquaclima.com.br/" \l "tab-big" \o "+ informações" </w:instrText>
      </w:r>
      <w:r w:rsidRPr="0097100B">
        <w:rPr>
          <w:rFonts w:asciiTheme="majorHAnsi" w:hAnsiTheme="majorHAnsi" w:cs="Tahoma"/>
        </w:rPr>
        <w:fldChar w:fldCharType="separate"/>
      </w:r>
    </w:p>
    <w:p w:rsidR="0097100B" w:rsidRPr="0097100B" w:rsidRDefault="006B069A" w:rsidP="0097100B">
      <w:pPr>
        <w:pStyle w:val="SemEspaamen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</w:rPr>
        <w:t xml:space="preserve">Item 0.1 </w:t>
      </w:r>
      <w:r w:rsidR="0097100B" w:rsidRPr="0097100B">
        <w:rPr>
          <w:rFonts w:asciiTheme="majorHAnsi" w:hAnsiTheme="majorHAnsi" w:cs="Tahoma"/>
        </w:rPr>
        <w:t>–</w:t>
      </w:r>
      <w:r w:rsidRPr="0097100B">
        <w:rPr>
          <w:rFonts w:asciiTheme="majorHAnsi" w:hAnsiTheme="majorHAnsi" w:cs="Tahoma"/>
        </w:rPr>
        <w:t xml:space="preserve"> </w:t>
      </w:r>
      <w:r w:rsidR="0097100B" w:rsidRPr="0097100B">
        <w:rPr>
          <w:rFonts w:asciiTheme="majorHAnsi" w:hAnsiTheme="majorHAnsi" w:cs="Tahoma"/>
          <w:b/>
        </w:rPr>
        <w:t xml:space="preserve">06 </w:t>
      </w:r>
      <w:r w:rsidR="0097100B" w:rsidRPr="0097100B">
        <w:rPr>
          <w:rFonts w:asciiTheme="majorHAnsi" w:hAnsiTheme="majorHAnsi" w:cs="Tahoma"/>
          <w:b/>
          <w:iCs/>
        </w:rPr>
        <w:t xml:space="preserve">Roteadores Wireless 300MBPS com </w:t>
      </w:r>
      <w:proofErr w:type="gramStart"/>
      <w:r w:rsidR="0097100B" w:rsidRPr="0097100B">
        <w:rPr>
          <w:rFonts w:asciiTheme="majorHAnsi" w:hAnsiTheme="majorHAnsi" w:cs="Tahoma"/>
          <w:b/>
          <w:iCs/>
        </w:rPr>
        <w:t>4</w:t>
      </w:r>
      <w:proofErr w:type="gramEnd"/>
      <w:r w:rsidR="0097100B" w:rsidRPr="0097100B">
        <w:rPr>
          <w:rFonts w:asciiTheme="majorHAnsi" w:hAnsiTheme="majorHAnsi" w:cs="Tahoma"/>
          <w:b/>
          <w:iCs/>
        </w:rPr>
        <w:t xml:space="preserve"> (quatro) antenas</w:t>
      </w:r>
    </w:p>
    <w:p w:rsidR="0097100B" w:rsidRPr="0097100B" w:rsidRDefault="0097100B" w:rsidP="0097100B">
      <w:pPr>
        <w:pStyle w:val="SemEspaamento"/>
        <w:jc w:val="both"/>
        <w:rPr>
          <w:rFonts w:asciiTheme="majorHAnsi" w:hAnsiTheme="majorHAnsi" w:cs="Tahoma"/>
          <w:iCs/>
        </w:rPr>
      </w:pPr>
    </w:p>
    <w:tbl>
      <w:tblPr>
        <w:tblW w:w="8613" w:type="dxa"/>
        <w:tblInd w:w="5" w:type="dxa"/>
        <w:shd w:val="clear" w:color="auto" w:fill="FFFFFF"/>
        <w:tblLayout w:type="fixed"/>
        <w:tblLook w:val="0000"/>
      </w:tblPr>
      <w:tblGrid>
        <w:gridCol w:w="2862"/>
        <w:gridCol w:w="5751"/>
      </w:tblGrid>
      <w:tr w:rsidR="0097100B" w:rsidRPr="0097100B" w:rsidTr="004E0827">
        <w:trPr>
          <w:cantSplit/>
          <w:trHeight w:val="310"/>
        </w:trPr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jc w:val="center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CARACTERÍSTICAS DO PRODUTO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Alimentação: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ind w:left="0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100-240 V a 50/60 Hz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Frequência de Operação: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2.4 GHz e 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5GHz</w:t>
            </w:r>
            <w:proofErr w:type="gramEnd"/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Potência: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ind w:left="0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&lt;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20dBm</w:t>
            </w:r>
            <w:proofErr w:type="gramEnd"/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Padrão: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IEEE 802.11 b/g/n/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ac</w:t>
            </w:r>
            <w:proofErr w:type="gramEnd"/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pStyle w:val="Tabela"/>
              <w:jc w:val="left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Velocidade Wireless: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ind w:left="0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300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Mbps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 (2.4GHz) e 867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Mbps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 (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5GHz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)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Hardware: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97100B">
              <w:rPr>
                <w:rFonts w:asciiTheme="majorHAnsi" w:hAnsiTheme="majorHAnsi"/>
                <w:sz w:val="18"/>
                <w:szCs w:val="18"/>
              </w:rPr>
              <w:t>4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</w:rPr>
              <w:t xml:space="preserve"> antenas fixas de 5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</w:rPr>
              <w:t>dBi</w:t>
            </w:r>
            <w:proofErr w:type="spellEnd"/>
          </w:p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97100B">
              <w:rPr>
                <w:rFonts w:asciiTheme="majorHAnsi" w:hAnsiTheme="majorHAnsi"/>
                <w:sz w:val="18"/>
                <w:szCs w:val="18"/>
              </w:rPr>
              <w:t>3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</w:rPr>
              <w:t xml:space="preserve"> portas LAN (100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</w:rPr>
              <w:t>Mbps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</w:rPr>
              <w:t xml:space="preserve"> cada)</w:t>
            </w:r>
          </w:p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97100B">
              <w:rPr>
                <w:rFonts w:asciiTheme="majorHAnsi" w:hAnsiTheme="majorHAnsi"/>
                <w:sz w:val="18"/>
                <w:szCs w:val="18"/>
              </w:rPr>
              <w:t>1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</w:rPr>
              <w:t xml:space="preserve"> porta internet (100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</w:rPr>
              <w:t>Mbps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</w:rPr>
              <w:t>)</w:t>
            </w:r>
          </w:p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Memória Flash: 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</w:rPr>
              <w:t>8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</w:rPr>
              <w:t xml:space="preserve"> MB</w:t>
            </w:r>
          </w:p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>Memória RAM: 64 MB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>Padrões: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ind w:left="0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IEEE 802.11a/b/g/n/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ac</w:t>
            </w:r>
            <w:proofErr w:type="gramEnd"/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Modo de operação: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Roteador AP / Repetidor wireless / Cliente wireless / Ponto de acesso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Frequência de operação: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ind w:left="0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2,4 GHz, 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5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 GHz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Largura de banda: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2.4 GHz - 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20, 40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 MHz / 5 GHz - 20, 40, 80 MHz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pStyle w:val="Tabela"/>
              <w:jc w:val="left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Taxa de transmissão: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ind w:left="0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2,4 GHz - até 300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Mbps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 / 5 GHz: até 867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Mbps</w:t>
            </w:r>
            <w:proofErr w:type="spellEnd"/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Canais de operação: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2,4 GHz 1-13 (Brasil) /5 GHz: 36, 40, 44, 48, 149, 153, 157, 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161</w:t>
            </w:r>
            <w:proofErr w:type="gramEnd"/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>Potência máxima (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</w:rPr>
              <w:t>E.I.R.P.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</w:rPr>
              <w:t xml:space="preserve">):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2,4 GHz 100 </w:t>
            </w:r>
            <w:proofErr w:type="gram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mW</w:t>
            </w:r>
            <w:proofErr w:type="gram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 (20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dBm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) / 5 GHz: 200 mW (23 </w:t>
            </w:r>
            <w:proofErr w:type="spellStart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dBm</w:t>
            </w:r>
            <w:proofErr w:type="spellEnd"/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)</w:t>
            </w:r>
          </w:p>
        </w:tc>
      </w:tr>
      <w:tr w:rsidR="0097100B" w:rsidRPr="0097100B" w:rsidTr="004E0827">
        <w:trPr>
          <w:cantSplit/>
          <w:trHeight w:val="31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00B" w:rsidRPr="0097100B" w:rsidRDefault="0097100B" w:rsidP="004E0827">
            <w:pPr>
              <w:rPr>
                <w:rFonts w:asciiTheme="majorHAnsi" w:hAnsiTheme="majorHAnsi"/>
                <w:sz w:val="18"/>
                <w:szCs w:val="18"/>
              </w:rPr>
            </w:pPr>
            <w:r w:rsidRPr="0097100B">
              <w:rPr>
                <w:rFonts w:asciiTheme="majorHAnsi" w:hAnsiTheme="majorHAnsi"/>
                <w:sz w:val="18"/>
                <w:szCs w:val="18"/>
              </w:rPr>
              <w:t xml:space="preserve">Segurança: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00B" w:rsidRPr="0097100B" w:rsidRDefault="0097100B" w:rsidP="004E0827">
            <w:pPr>
              <w:pStyle w:val="Tabela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97100B">
              <w:rPr>
                <w:rFonts w:asciiTheme="majorHAnsi" w:hAnsiTheme="majorHAnsi"/>
                <w:sz w:val="18"/>
                <w:szCs w:val="18"/>
                <w:lang w:eastAsia="en-US"/>
              </w:rPr>
              <w:t>WPA-WPA2/PSK com criptografia TKIP e/ou AES</w:t>
            </w:r>
          </w:p>
        </w:tc>
      </w:tr>
    </w:tbl>
    <w:p w:rsidR="006B069A" w:rsidRPr="0097100B" w:rsidRDefault="006B069A" w:rsidP="006B069A">
      <w:pPr>
        <w:pStyle w:val="SemEspaamento"/>
        <w:jc w:val="both"/>
        <w:rPr>
          <w:rFonts w:asciiTheme="majorHAnsi" w:hAnsiTheme="majorHAnsi" w:cs="Tahoma"/>
        </w:rPr>
      </w:pPr>
    </w:p>
    <w:p w:rsidR="00243785" w:rsidRPr="0097100B" w:rsidRDefault="0085193D" w:rsidP="004122D2">
      <w:pPr>
        <w:pStyle w:val="SemEspaamento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</w:rPr>
        <w:lastRenderedPageBreak/>
        <w:fldChar w:fldCharType="end"/>
      </w:r>
    </w:p>
    <w:p w:rsidR="007910A1" w:rsidRPr="0097100B" w:rsidRDefault="0085193D" w:rsidP="00D10558">
      <w:pPr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5" type="#_x0000_t32" style="position:absolute;margin-left:1.35pt;margin-top:15.7pt;width:429.7pt;height:0;z-index:251665408" o:connectortype="straight"/>
        </w:pict>
      </w:r>
      <w:r w:rsidR="00662D26" w:rsidRPr="0097100B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243785" w:rsidRPr="0097100B" w:rsidRDefault="00243785" w:rsidP="004122D2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.1. O pagamento</w:t>
      </w:r>
      <w:r w:rsidR="00D43D06">
        <w:rPr>
          <w:rFonts w:asciiTheme="majorHAnsi" w:hAnsiTheme="majorHAnsi" w:cs="Tahoma"/>
          <w:iCs/>
        </w:rPr>
        <w:t xml:space="preserve"> dos valores da aquisição </w:t>
      </w:r>
      <w:r w:rsidR="002B0EE5" w:rsidRPr="0097100B">
        <w:rPr>
          <w:rFonts w:asciiTheme="majorHAnsi" w:hAnsiTheme="majorHAnsi" w:cs="Tahoma"/>
          <w:iCs/>
        </w:rPr>
        <w:t>será efetuado</w:t>
      </w:r>
      <w:r w:rsidR="007910A1" w:rsidRPr="0097100B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97100B">
        <w:rPr>
          <w:rFonts w:asciiTheme="majorHAnsi" w:hAnsiTheme="majorHAnsi" w:cs="Tahoma"/>
          <w:iCs/>
        </w:rPr>
        <w:t>aquisição do material,</w:t>
      </w:r>
      <w:r w:rsidR="002B0EE5" w:rsidRPr="0097100B">
        <w:rPr>
          <w:rFonts w:asciiTheme="majorHAnsi" w:hAnsiTheme="majorHAnsi" w:cs="Tahoma"/>
          <w:iCs/>
        </w:rPr>
        <w:t xml:space="preserve"> </w:t>
      </w:r>
      <w:r w:rsidR="007910A1" w:rsidRPr="0097100B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97100B">
        <w:rPr>
          <w:rFonts w:asciiTheme="majorHAnsi" w:hAnsiTheme="majorHAnsi" w:cs="Tahoma"/>
          <w:iCs/>
        </w:rPr>
        <w:t>tar a discriminação dos bens adquiridos</w:t>
      </w:r>
      <w:r w:rsidR="007910A1" w:rsidRPr="0097100B">
        <w:rPr>
          <w:rFonts w:asciiTheme="majorHAnsi" w:hAnsiTheme="majorHAnsi" w:cs="Tahoma"/>
          <w:iCs/>
        </w:rPr>
        <w:t>.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.5.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7910A1" w:rsidP="003C058B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85193D" w:rsidP="00D10558">
      <w:pPr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6" type="#_x0000_t32" style="position:absolute;margin-left:-.95pt;margin-top:15pt;width:426.8pt;height:0;z-index:251666432" o:connectortype="straight"/>
        </w:pict>
      </w:r>
      <w:r w:rsidR="00662D26" w:rsidRPr="0097100B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.1. A Contratada deverá assinar o contrato</w:t>
      </w:r>
      <w:r w:rsidR="00D43D06">
        <w:rPr>
          <w:rFonts w:asciiTheme="majorHAnsi" w:hAnsiTheme="majorHAnsi" w:cs="Tahoma"/>
          <w:iCs/>
        </w:rPr>
        <w:t xml:space="preserve"> (caso haja)</w:t>
      </w:r>
      <w:r w:rsidR="007910A1" w:rsidRPr="0097100B">
        <w:rPr>
          <w:rFonts w:asciiTheme="majorHAnsi" w:hAnsiTheme="majorHAnsi" w:cs="Tahoma"/>
          <w:iCs/>
        </w:rPr>
        <w:t xml:space="preserve"> em até 05 (cinco) dias consecutivos </w:t>
      </w:r>
      <w:r w:rsidR="00D43D06" w:rsidRPr="0097100B">
        <w:rPr>
          <w:rFonts w:asciiTheme="majorHAnsi" w:hAnsiTheme="majorHAnsi" w:cs="Tahoma"/>
          <w:iCs/>
        </w:rPr>
        <w:t>depois de</w:t>
      </w:r>
      <w:r w:rsidR="007910A1" w:rsidRPr="0097100B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.1.1.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</w:t>
      </w:r>
      <w:r w:rsidRPr="0097100B">
        <w:rPr>
          <w:rFonts w:asciiTheme="majorHAnsi" w:hAnsiTheme="majorHAnsi" w:cs="Tahoma"/>
          <w:iCs/>
        </w:rPr>
        <w:t>1.</w:t>
      </w:r>
      <w:r w:rsidR="007910A1" w:rsidRPr="0097100B">
        <w:rPr>
          <w:rFonts w:asciiTheme="majorHAnsi" w:hAnsiTheme="majorHAnsi" w:cs="Tahoma"/>
          <w:iCs/>
        </w:rPr>
        <w:t>2. Fica esclarecido que o Município poderá introduzir no contrato as alterações julgadas necessárias para assegurar maior garantia da prestação dos serviços do objeto, bem como aumentá-lo em seu</w:t>
      </w:r>
      <w:r w:rsidR="003C058B" w:rsidRPr="0097100B">
        <w:rPr>
          <w:rFonts w:asciiTheme="majorHAnsi" w:hAnsiTheme="majorHAnsi" w:cs="Tahoma"/>
          <w:iCs/>
        </w:rPr>
        <w:t xml:space="preserve">s quantitativos, mediante Termo </w:t>
      </w:r>
      <w:r w:rsidR="00D43D06" w:rsidRPr="0097100B">
        <w:rPr>
          <w:rFonts w:asciiTheme="majorHAnsi" w:hAnsiTheme="majorHAnsi" w:cs="Tahoma"/>
          <w:iCs/>
        </w:rPr>
        <w:t>Aditivo obedecido</w:t>
      </w:r>
      <w:r w:rsidR="007910A1" w:rsidRPr="0097100B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10.1.3</w:t>
      </w:r>
      <w:r w:rsidR="007910A1" w:rsidRPr="0097100B">
        <w:rPr>
          <w:rFonts w:asciiTheme="majorHAnsi" w:hAnsiTheme="majorHAnsi" w:cs="Tahoma"/>
          <w:iCs/>
        </w:rPr>
        <w:t>. A prestação dos serviços, objeto deste Termo serão prestados após o atendimento de todas as condições estabelecidas no mesmo e demais documentos que o integrarão.</w:t>
      </w:r>
    </w:p>
    <w:p w:rsidR="007910A1" w:rsidRPr="0097100B" w:rsidRDefault="007910A1" w:rsidP="00662D26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85193D" w:rsidP="00D10558">
      <w:pPr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7" type="#_x0000_t32" style="position:absolute;margin-left:3.1pt;margin-top:17.1pt;width:422.75pt;height:0;z-index:251667456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97100B" w:rsidRDefault="007910A1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Default="007910A1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854487" w:rsidRPr="0097100B" w:rsidRDefault="007910A1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proofErr w:type="gramStart"/>
      <w:r w:rsidRPr="0097100B">
        <w:rPr>
          <w:rFonts w:asciiTheme="majorHAnsi" w:hAnsiTheme="majorHAnsi" w:cs="Tahoma"/>
          <w:iCs/>
        </w:rPr>
        <w:lastRenderedPageBreak/>
        <w:t>bem</w:t>
      </w:r>
      <w:proofErr w:type="gramEnd"/>
      <w:r w:rsidRPr="0097100B">
        <w:rPr>
          <w:rFonts w:asciiTheme="majorHAnsi" w:hAnsiTheme="majorHAnsi" w:cs="Tahoma"/>
          <w:iCs/>
        </w:rPr>
        <w:t xml:space="preserve"> como nas cláusulas contratuais, implicará na apuração de perdas e danos, sem embargos às demais sanções legais cabíveis.</w:t>
      </w:r>
    </w:p>
    <w:p w:rsidR="00D10558" w:rsidRPr="0097100B" w:rsidRDefault="00D10558" w:rsidP="00D10558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85193D" w:rsidP="00D10558">
      <w:pPr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8" type="#_x0000_t32" style="position:absolute;margin-left:-.95pt;margin-top:18.1pt;width:430.85pt;height:0;z-index:251668480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854487" w:rsidRDefault="007910A1" w:rsidP="00D43D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3</w:t>
      </w:r>
      <w:r w:rsidRPr="0097100B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97100B">
        <w:rPr>
          <w:rFonts w:asciiTheme="majorHAnsi" w:hAnsiTheme="majorHAnsi" w:cs="Tahoma"/>
          <w:iCs/>
        </w:rPr>
        <w:t>fraude fiscal garantida</w:t>
      </w:r>
      <w:r w:rsidRPr="0097100B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97100B">
        <w:rPr>
          <w:rFonts w:asciiTheme="majorHAnsi" w:hAnsiTheme="majorHAnsi" w:cs="Tahoma"/>
          <w:iCs/>
        </w:rPr>
        <w:t>impedido</w:t>
      </w:r>
      <w:r w:rsidRPr="0097100B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D43D06" w:rsidRPr="00D43D06" w:rsidRDefault="00D43D06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85193D" w:rsidP="00D10558">
      <w:pPr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39" type="#_x0000_t32" style="position:absolute;margin-left:.2pt;margin-top:17.35pt;width:430.25pt;height:0;z-index:251669504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4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97100B" w:rsidRDefault="007910A1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4</w:t>
      </w:r>
      <w:r w:rsidRPr="0097100B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6D3074" w:rsidRPr="00D43D06" w:rsidRDefault="007910A1" w:rsidP="00F34347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4</w:t>
      </w:r>
      <w:r w:rsidRPr="0097100B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97100B">
        <w:rPr>
          <w:rFonts w:asciiTheme="majorHAnsi" w:hAnsiTheme="majorHAnsi" w:cs="Tahoma"/>
          <w:iCs/>
        </w:rPr>
        <w:t>12</w:t>
      </w:r>
      <w:r w:rsidRPr="0097100B">
        <w:rPr>
          <w:rFonts w:asciiTheme="majorHAnsi" w:hAnsiTheme="majorHAnsi" w:cs="Tahoma"/>
          <w:iCs/>
        </w:rPr>
        <w:t xml:space="preserve"> (</w:t>
      </w:r>
      <w:r w:rsidR="00243785" w:rsidRPr="0097100B">
        <w:rPr>
          <w:rFonts w:asciiTheme="majorHAnsi" w:hAnsiTheme="majorHAnsi" w:cs="Tahoma"/>
          <w:iCs/>
        </w:rPr>
        <w:t>doze</w:t>
      </w:r>
      <w:r w:rsidRPr="0097100B">
        <w:rPr>
          <w:rFonts w:asciiTheme="majorHAnsi" w:hAnsiTheme="majorHAnsi" w:cs="Tahoma"/>
          <w:iCs/>
        </w:rPr>
        <w:t xml:space="preserve">) </w:t>
      </w:r>
      <w:r w:rsidR="00243785" w:rsidRPr="0097100B">
        <w:rPr>
          <w:rFonts w:asciiTheme="majorHAnsi" w:hAnsiTheme="majorHAnsi" w:cs="Tahoma"/>
          <w:iCs/>
        </w:rPr>
        <w:t>meses</w:t>
      </w:r>
      <w:r w:rsidR="00854487" w:rsidRPr="0097100B">
        <w:rPr>
          <w:rFonts w:asciiTheme="majorHAnsi" w:hAnsiTheme="majorHAnsi" w:cs="Tahoma"/>
          <w:iCs/>
        </w:rPr>
        <w:t>, podendo ser prorrogado</w:t>
      </w:r>
      <w:r w:rsidR="00243785" w:rsidRPr="0097100B">
        <w:rPr>
          <w:rFonts w:asciiTheme="majorHAnsi" w:hAnsiTheme="majorHAnsi" w:cs="Tahoma"/>
          <w:iCs/>
        </w:rPr>
        <w:t>.</w:t>
      </w:r>
    </w:p>
    <w:p w:rsidR="00D43D06" w:rsidRPr="00D43D06" w:rsidRDefault="00D43D06" w:rsidP="00D43D06">
      <w:pPr>
        <w:pStyle w:val="PargrafodaLista"/>
        <w:jc w:val="both"/>
        <w:rPr>
          <w:rFonts w:asciiTheme="majorHAnsi" w:hAnsiTheme="majorHAnsi" w:cs="Tahoma"/>
          <w:b/>
          <w:iCs/>
        </w:rPr>
      </w:pPr>
    </w:p>
    <w:p w:rsidR="007910A1" w:rsidRPr="0097100B" w:rsidRDefault="0085193D" w:rsidP="007910A1">
      <w:pPr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b/>
          <w:iCs/>
          <w:noProof/>
          <w:lang w:eastAsia="pt-BR"/>
        </w:rPr>
        <w:pict>
          <v:shape id="_x0000_s1040" type="#_x0000_t32" style="position:absolute;margin-left:-3.85pt;margin-top:16.95pt;width:437.2pt;height:.6pt;flip:y;z-index:251670528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5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243785" w:rsidRPr="0097100B" w:rsidRDefault="005D481E" w:rsidP="007910A1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 </w:t>
      </w:r>
      <w:r w:rsidR="007910A1" w:rsidRPr="0097100B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97100B">
        <w:rPr>
          <w:rFonts w:asciiTheme="majorHAnsi" w:hAnsiTheme="majorHAnsi" w:cs="Tahoma"/>
          <w:iCs/>
        </w:rPr>
        <w:t>pelo elemento despesa</w:t>
      </w:r>
      <w:r w:rsidR="007910A1" w:rsidRPr="0097100B">
        <w:rPr>
          <w:rFonts w:asciiTheme="majorHAnsi" w:hAnsiTheme="majorHAnsi" w:cs="Tahoma"/>
          <w:iCs/>
        </w:rPr>
        <w:t xml:space="preserve"> </w:t>
      </w:r>
      <w:r w:rsidR="00854487" w:rsidRPr="0097100B">
        <w:rPr>
          <w:rFonts w:asciiTheme="majorHAnsi" w:hAnsiTheme="majorHAnsi" w:cs="Tahoma"/>
          <w:iCs/>
        </w:rPr>
        <w:t>a ser indicada pela Diretoria Administrativa Financeira deste Órgão.</w:t>
      </w: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7910A1" w:rsidRPr="0097100B" w:rsidRDefault="007910A1" w:rsidP="007910A1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.</w:t>
      </w:r>
    </w:p>
    <w:p w:rsidR="004116C7" w:rsidRPr="0097100B" w:rsidRDefault="004116C7" w:rsidP="00F34347">
      <w:pPr>
        <w:jc w:val="both"/>
        <w:rPr>
          <w:rFonts w:asciiTheme="majorHAnsi" w:hAnsiTheme="majorHAnsi" w:cs="Tahoma"/>
        </w:rPr>
      </w:pPr>
    </w:p>
    <w:p w:rsidR="006D3074" w:rsidRPr="0097100B" w:rsidRDefault="006D3074" w:rsidP="00F34347">
      <w:pPr>
        <w:jc w:val="both"/>
        <w:rPr>
          <w:rFonts w:asciiTheme="majorHAnsi" w:hAnsiTheme="majorHAnsi" w:cs="Tahoma"/>
        </w:rPr>
      </w:pPr>
    </w:p>
    <w:p w:rsidR="006D3074" w:rsidRPr="0097100B" w:rsidRDefault="006D3074" w:rsidP="00F34347">
      <w:pPr>
        <w:jc w:val="both"/>
        <w:rPr>
          <w:rFonts w:asciiTheme="majorHAnsi" w:hAnsiTheme="majorHAnsi" w:cs="Tahoma"/>
        </w:rPr>
      </w:pPr>
    </w:p>
    <w:sectPr w:rsidR="006D3074" w:rsidRPr="0097100B" w:rsidSect="00481F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9E" w:rsidRDefault="00996E9E" w:rsidP="00D10558">
      <w:pPr>
        <w:spacing w:after="0" w:line="240" w:lineRule="auto"/>
      </w:pPr>
      <w:r>
        <w:separator/>
      </w:r>
    </w:p>
  </w:endnote>
  <w:endnote w:type="continuationSeparator" w:id="0">
    <w:p w:rsidR="00996E9E" w:rsidRDefault="00996E9E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9E" w:rsidRDefault="00996E9E" w:rsidP="00D10558">
      <w:pPr>
        <w:spacing w:after="0" w:line="240" w:lineRule="auto"/>
      </w:pPr>
      <w:r>
        <w:separator/>
      </w:r>
    </w:p>
  </w:footnote>
  <w:footnote w:type="continuationSeparator" w:id="0">
    <w:p w:rsidR="00996E9E" w:rsidRDefault="00996E9E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3074"/>
    <w:rsid w:val="00006421"/>
    <w:rsid w:val="00047A8D"/>
    <w:rsid w:val="000671F7"/>
    <w:rsid w:val="000B539D"/>
    <w:rsid w:val="000B63A8"/>
    <w:rsid w:val="000C6D2D"/>
    <w:rsid w:val="00100A98"/>
    <w:rsid w:val="0015033C"/>
    <w:rsid w:val="00162541"/>
    <w:rsid w:val="001C3D88"/>
    <w:rsid w:val="001D234B"/>
    <w:rsid w:val="001E29B4"/>
    <w:rsid w:val="00243785"/>
    <w:rsid w:val="00271406"/>
    <w:rsid w:val="00271FFE"/>
    <w:rsid w:val="002A53BD"/>
    <w:rsid w:val="002B0EE5"/>
    <w:rsid w:val="002E44F8"/>
    <w:rsid w:val="003140DD"/>
    <w:rsid w:val="00383056"/>
    <w:rsid w:val="0038544E"/>
    <w:rsid w:val="0039204F"/>
    <w:rsid w:val="003C058B"/>
    <w:rsid w:val="003D44A9"/>
    <w:rsid w:val="004116C7"/>
    <w:rsid w:val="004122D2"/>
    <w:rsid w:val="00425828"/>
    <w:rsid w:val="00426FD4"/>
    <w:rsid w:val="0044033B"/>
    <w:rsid w:val="00481F19"/>
    <w:rsid w:val="004B562B"/>
    <w:rsid w:val="004C6EF4"/>
    <w:rsid w:val="004F0821"/>
    <w:rsid w:val="005015D3"/>
    <w:rsid w:val="005020BF"/>
    <w:rsid w:val="00536BD4"/>
    <w:rsid w:val="00537A86"/>
    <w:rsid w:val="005725C2"/>
    <w:rsid w:val="005B2F55"/>
    <w:rsid w:val="005D36B3"/>
    <w:rsid w:val="005D481E"/>
    <w:rsid w:val="005D56E3"/>
    <w:rsid w:val="00600CA8"/>
    <w:rsid w:val="00610E77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910A1"/>
    <w:rsid w:val="007F42E1"/>
    <w:rsid w:val="007F51A6"/>
    <w:rsid w:val="00850018"/>
    <w:rsid w:val="0085193D"/>
    <w:rsid w:val="00854487"/>
    <w:rsid w:val="00895608"/>
    <w:rsid w:val="008C23C6"/>
    <w:rsid w:val="008C4A40"/>
    <w:rsid w:val="008E0890"/>
    <w:rsid w:val="009207FD"/>
    <w:rsid w:val="0097100B"/>
    <w:rsid w:val="00973FFE"/>
    <w:rsid w:val="00996E9E"/>
    <w:rsid w:val="009A6465"/>
    <w:rsid w:val="009D01FA"/>
    <w:rsid w:val="009D27D0"/>
    <w:rsid w:val="00A05E2B"/>
    <w:rsid w:val="00A621F6"/>
    <w:rsid w:val="00AA2843"/>
    <w:rsid w:val="00AA6518"/>
    <w:rsid w:val="00B50B01"/>
    <w:rsid w:val="00B575CB"/>
    <w:rsid w:val="00B71A83"/>
    <w:rsid w:val="00B7451D"/>
    <w:rsid w:val="00B9322E"/>
    <w:rsid w:val="00B95075"/>
    <w:rsid w:val="00BB1E3B"/>
    <w:rsid w:val="00BC6529"/>
    <w:rsid w:val="00C95BD3"/>
    <w:rsid w:val="00D10558"/>
    <w:rsid w:val="00D13B45"/>
    <w:rsid w:val="00D14D7D"/>
    <w:rsid w:val="00D32B88"/>
    <w:rsid w:val="00D43D06"/>
    <w:rsid w:val="00D70685"/>
    <w:rsid w:val="00D81D29"/>
    <w:rsid w:val="00D8496B"/>
    <w:rsid w:val="00DA0CDF"/>
    <w:rsid w:val="00DC536D"/>
    <w:rsid w:val="00DE11F3"/>
    <w:rsid w:val="00E62ACA"/>
    <w:rsid w:val="00E769DE"/>
    <w:rsid w:val="00E95BC5"/>
    <w:rsid w:val="00F34347"/>
    <w:rsid w:val="00F42294"/>
    <w:rsid w:val="00F757AE"/>
    <w:rsid w:val="00F819B4"/>
    <w:rsid w:val="00F95FB8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26"/>
        <o:r id="V:Rule15" type="connector" idref="#_x0000_s1035"/>
        <o:r id="V:Rule16" type="connector" idref="#_x0000_s1029"/>
        <o:r id="V:Rule17" type="connector" idref="#_x0000_s1040"/>
        <o:r id="V:Rule18" type="connector" idref="#_x0000_s1031"/>
        <o:r id="V:Rule19" type="connector" idref="#_x0000_s1036"/>
        <o:r id="V:Rule20" type="connector" idref="#_x0000_s1037"/>
        <o:r id="V:Rule21" type="connector" idref="#_x0000_s1032"/>
        <o:r id="V:Rule22" type="connector" idref="#_x0000_s1039"/>
        <o:r id="V:Rule23" type="connector" idref="#_x0000_s1030"/>
        <o:r id="V:Rule24" type="connector" idref="#_x0000_s1034"/>
        <o:r id="V:Rule25" type="connector" idref="#_x0000_s1033"/>
        <o:r id="V:Rule2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2F13-2770-424D-B3D3-B7FE271E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sarah</cp:lastModifiedBy>
  <cp:revision>2</cp:revision>
  <cp:lastPrinted>2019-07-17T12:38:00Z</cp:lastPrinted>
  <dcterms:created xsi:type="dcterms:W3CDTF">2019-07-17T12:55:00Z</dcterms:created>
  <dcterms:modified xsi:type="dcterms:W3CDTF">2019-07-17T12:55:00Z</dcterms:modified>
</cp:coreProperties>
</file>