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26C41" w:rsidRDefault="00C26C41" w:rsidP="00C26C41">
      <w:pPr>
        <w:tabs>
          <w:tab w:val="left" w:pos="284"/>
        </w:tabs>
        <w:autoSpaceDE w:val="0"/>
        <w:autoSpaceDN w:val="0"/>
        <w:adjustRightInd w:val="0"/>
        <w:jc w:val="center"/>
        <w:rPr>
          <w:rFonts w:ascii="Calibri" w:hAnsi="Calibri"/>
          <w:b/>
          <w:sz w:val="22"/>
          <w:szCs w:val="22"/>
          <w:u w:val="single"/>
        </w:rPr>
      </w:pPr>
      <w:r w:rsidRPr="00AA534D">
        <w:rPr>
          <w:rFonts w:ascii="Calibri" w:hAnsi="Calibri"/>
          <w:b/>
          <w:sz w:val="22"/>
          <w:szCs w:val="22"/>
          <w:u w:val="single"/>
        </w:rPr>
        <w:t>TERMO DE REFERÊNCIA</w:t>
      </w:r>
      <w:r w:rsidR="00993983">
        <w:rPr>
          <w:rFonts w:ascii="Calibri" w:hAnsi="Calibri"/>
          <w:b/>
          <w:sz w:val="22"/>
          <w:szCs w:val="22"/>
          <w:u w:val="single"/>
        </w:rPr>
        <w:t xml:space="preserve"> </w:t>
      </w:r>
    </w:p>
    <w:p w:rsidR="00C26C41" w:rsidRDefault="00C26C41" w:rsidP="00C26C41">
      <w:pPr>
        <w:pStyle w:val="PargrafodaLista"/>
        <w:tabs>
          <w:tab w:val="left" w:pos="284"/>
        </w:tabs>
        <w:ind w:left="0"/>
        <w:jc w:val="both"/>
        <w:rPr>
          <w:rFonts w:ascii="Calibri" w:hAnsi="Calibri"/>
          <w:sz w:val="22"/>
          <w:szCs w:val="22"/>
        </w:rPr>
      </w:pPr>
    </w:p>
    <w:p w:rsidR="00C26C41" w:rsidRPr="002576B4" w:rsidRDefault="00C26C41" w:rsidP="008F2121">
      <w:pPr>
        <w:pStyle w:val="Ttulo4"/>
        <w:keepLines w:val="0"/>
        <w:numPr>
          <w:ilvl w:val="0"/>
          <w:numId w:val="1"/>
        </w:numPr>
        <w:pBdr>
          <w:bottom w:val="single" w:sz="4" w:space="1" w:color="auto"/>
        </w:pBdr>
        <w:tabs>
          <w:tab w:val="left" w:pos="284"/>
        </w:tabs>
        <w:spacing w:before="0"/>
        <w:ind w:left="0" w:firstLine="0"/>
        <w:rPr>
          <w:rFonts w:ascii="Calibri" w:hAnsi="Calibri"/>
          <w:i w:val="0"/>
          <w:color w:val="auto"/>
          <w:kern w:val="32"/>
          <w:sz w:val="22"/>
          <w:szCs w:val="22"/>
        </w:rPr>
      </w:pPr>
      <w:r w:rsidRPr="002576B4">
        <w:rPr>
          <w:rFonts w:ascii="Calibri" w:hAnsi="Calibri"/>
          <w:i w:val="0"/>
          <w:color w:val="auto"/>
          <w:kern w:val="32"/>
          <w:sz w:val="22"/>
          <w:szCs w:val="22"/>
        </w:rPr>
        <w:t>DO OBJETO</w:t>
      </w:r>
    </w:p>
    <w:p w:rsidR="002324F9" w:rsidRPr="002324F9" w:rsidRDefault="00C26C41" w:rsidP="008F2121">
      <w:pPr>
        <w:pStyle w:val="PargrafodaLista"/>
        <w:numPr>
          <w:ilvl w:val="1"/>
          <w:numId w:val="22"/>
        </w:numPr>
        <w:jc w:val="both"/>
      </w:pPr>
      <w:r w:rsidRPr="006B7F68">
        <w:rPr>
          <w:rFonts w:asciiTheme="minorHAnsi" w:hAnsiTheme="minorHAnsi" w:cstheme="minorHAnsi"/>
          <w:sz w:val="22"/>
          <w:szCs w:val="22"/>
        </w:rPr>
        <w:t xml:space="preserve">Registro de Preços para futura e eventual </w:t>
      </w:r>
      <w:r w:rsidR="008A1200" w:rsidRPr="006B7F68">
        <w:rPr>
          <w:rFonts w:asciiTheme="minorHAnsi" w:hAnsiTheme="minorHAnsi" w:cstheme="minorHAnsi"/>
          <w:sz w:val="22"/>
          <w:szCs w:val="22"/>
        </w:rPr>
        <w:t>aquisição</w:t>
      </w:r>
      <w:r w:rsidR="00A75851" w:rsidRPr="006B7F68">
        <w:rPr>
          <w:rFonts w:asciiTheme="minorHAnsi" w:hAnsiTheme="minorHAnsi" w:cstheme="minorHAnsi"/>
          <w:sz w:val="22"/>
          <w:szCs w:val="22"/>
        </w:rPr>
        <w:t xml:space="preserve"> </w:t>
      </w:r>
      <w:r w:rsidR="00AC6412" w:rsidRPr="006B7F68">
        <w:rPr>
          <w:rFonts w:asciiTheme="minorHAnsi" w:eastAsiaTheme="minorHAnsi" w:hAnsiTheme="minorHAnsi" w:cstheme="minorHAnsi"/>
          <w:sz w:val="22"/>
          <w:szCs w:val="22"/>
          <w:lang w:eastAsia="en-US"/>
        </w:rPr>
        <w:t>de</w:t>
      </w:r>
      <w:r w:rsidR="00CD7F36" w:rsidRPr="006B7F68">
        <w:rPr>
          <w:rFonts w:asciiTheme="minorHAnsi" w:eastAsiaTheme="minorHAnsi" w:hAnsiTheme="minorHAnsi" w:cstheme="minorHAnsi"/>
          <w:sz w:val="22"/>
          <w:szCs w:val="22"/>
          <w:lang w:eastAsia="en-US"/>
        </w:rPr>
        <w:t xml:space="preserve"> </w:t>
      </w:r>
      <w:r w:rsidR="00D35DCA" w:rsidRPr="00523BBB">
        <w:rPr>
          <w:rFonts w:asciiTheme="minorHAnsi" w:hAnsiTheme="minorHAnsi" w:cstheme="minorHAnsi"/>
          <w:b/>
          <w:color w:val="00000A"/>
          <w:sz w:val="22"/>
          <w:szCs w:val="22"/>
        </w:rPr>
        <w:t>C</w:t>
      </w:r>
      <w:r w:rsidR="00D815D6" w:rsidRPr="00523BBB">
        <w:rPr>
          <w:rFonts w:asciiTheme="minorHAnsi" w:hAnsiTheme="minorHAnsi" w:cstheme="minorHAnsi"/>
          <w:b/>
          <w:color w:val="00000A"/>
          <w:sz w:val="22"/>
          <w:szCs w:val="22"/>
        </w:rPr>
        <w:t>estas Básicas</w:t>
      </w:r>
      <w:r w:rsidR="00D35DCA" w:rsidRPr="006B7F68">
        <w:rPr>
          <w:rFonts w:asciiTheme="minorHAnsi" w:hAnsiTheme="minorHAnsi" w:cstheme="minorHAnsi"/>
          <w:color w:val="00000A"/>
          <w:sz w:val="22"/>
          <w:szCs w:val="22"/>
        </w:rPr>
        <w:t xml:space="preserve"> </w:t>
      </w:r>
      <w:r w:rsidR="00AC6412" w:rsidRPr="006B7F68">
        <w:rPr>
          <w:rFonts w:asciiTheme="minorHAnsi" w:eastAsiaTheme="minorHAnsi" w:hAnsiTheme="minorHAnsi" w:cstheme="minorHAnsi"/>
          <w:sz w:val="22"/>
          <w:szCs w:val="22"/>
          <w:lang w:eastAsia="en-US"/>
        </w:rPr>
        <w:t xml:space="preserve">para </w:t>
      </w:r>
      <w:r w:rsidRPr="006B7F68">
        <w:rPr>
          <w:rFonts w:asciiTheme="minorHAnsi" w:hAnsiTheme="minorHAnsi" w:cstheme="minorHAnsi"/>
          <w:sz w:val="22"/>
          <w:szCs w:val="22"/>
        </w:rPr>
        <w:t xml:space="preserve">atendimento </w:t>
      </w:r>
      <w:r w:rsidR="00A75851" w:rsidRPr="006B7F68">
        <w:rPr>
          <w:rFonts w:asciiTheme="minorHAnsi" w:hAnsiTheme="minorHAnsi" w:cstheme="minorHAnsi"/>
          <w:sz w:val="22"/>
          <w:szCs w:val="22"/>
        </w:rPr>
        <w:t xml:space="preserve">aos Órgãos e Entidades da Administração Pública </w:t>
      </w:r>
      <w:r w:rsidR="00385A25" w:rsidRPr="006B7F68">
        <w:rPr>
          <w:rFonts w:asciiTheme="minorHAnsi" w:hAnsiTheme="minorHAnsi" w:cstheme="minorHAnsi"/>
          <w:sz w:val="22"/>
          <w:szCs w:val="22"/>
        </w:rPr>
        <w:t>do Município de Maceió</w:t>
      </w:r>
      <w:r w:rsidR="00F711D3" w:rsidRPr="006B7F68">
        <w:rPr>
          <w:rFonts w:asciiTheme="minorHAnsi" w:hAnsiTheme="minorHAnsi" w:cstheme="minorHAnsi"/>
          <w:sz w:val="22"/>
          <w:szCs w:val="22"/>
        </w:rPr>
        <w:t xml:space="preserve"> que necessitam deste objeto</w:t>
      </w:r>
      <w:r w:rsidRPr="006B7F68">
        <w:rPr>
          <w:rFonts w:asciiTheme="minorHAnsi" w:hAnsiTheme="minorHAnsi" w:cstheme="minorHAnsi"/>
          <w:sz w:val="22"/>
          <w:szCs w:val="22"/>
        </w:rPr>
        <w:t>, nas especificações e quantidades constantes no Anexo I deste Termo de Referência.</w:t>
      </w:r>
    </w:p>
    <w:p w:rsidR="007F7F1A" w:rsidRPr="002324F9" w:rsidRDefault="007F7F1A" w:rsidP="008F2121">
      <w:pPr>
        <w:pStyle w:val="Ttulo4"/>
        <w:keepLines w:val="0"/>
        <w:numPr>
          <w:ilvl w:val="0"/>
          <w:numId w:val="1"/>
        </w:numPr>
        <w:pBdr>
          <w:bottom w:val="single" w:sz="4" w:space="1" w:color="auto"/>
        </w:pBdr>
        <w:tabs>
          <w:tab w:val="left" w:pos="284"/>
        </w:tabs>
        <w:spacing w:before="0"/>
        <w:ind w:left="0" w:firstLine="0"/>
        <w:rPr>
          <w:rFonts w:asciiTheme="minorHAnsi" w:hAnsiTheme="minorHAnsi"/>
          <w:i w:val="0"/>
          <w:color w:val="auto"/>
          <w:kern w:val="32"/>
          <w:sz w:val="22"/>
          <w:szCs w:val="22"/>
        </w:rPr>
      </w:pPr>
      <w:r w:rsidRPr="002324F9">
        <w:rPr>
          <w:rFonts w:asciiTheme="minorHAnsi" w:hAnsiTheme="minorHAnsi"/>
          <w:i w:val="0"/>
          <w:color w:val="auto"/>
          <w:kern w:val="32"/>
          <w:sz w:val="22"/>
          <w:szCs w:val="22"/>
        </w:rPr>
        <w:t xml:space="preserve">JUSTIFICATIVA </w:t>
      </w:r>
    </w:p>
    <w:p w:rsidR="007F7F1A" w:rsidRDefault="007F7F1A" w:rsidP="008F2121">
      <w:pPr>
        <w:numPr>
          <w:ilvl w:val="1"/>
          <w:numId w:val="3"/>
        </w:numPr>
        <w:jc w:val="both"/>
        <w:rPr>
          <w:rFonts w:asciiTheme="minorHAnsi" w:hAnsiTheme="minorHAnsi"/>
          <w:sz w:val="22"/>
          <w:szCs w:val="22"/>
        </w:rPr>
      </w:pPr>
      <w:r>
        <w:rPr>
          <w:rFonts w:ascii="Calibri" w:hAnsi="Calibri"/>
          <w:sz w:val="22"/>
          <w:szCs w:val="22"/>
        </w:rPr>
        <w:t xml:space="preserve">O Município de Maceió tem por competência institucional a promoção e execução de </w:t>
      </w:r>
      <w:r>
        <w:rPr>
          <w:rFonts w:asciiTheme="minorHAnsi" w:hAnsiTheme="minorHAnsi"/>
          <w:sz w:val="22"/>
          <w:szCs w:val="22"/>
        </w:rPr>
        <w:t>licitações no âmbito do Município, conferindo a Agência Municipal de Regulação de Serviços Delegados - ARSER a execução desta tarefa, tudo de acordo com o que dispõe a Lei Municipal nº 6.592</w:t>
      </w:r>
      <w:r w:rsidR="00602E21">
        <w:rPr>
          <w:rFonts w:asciiTheme="minorHAnsi" w:hAnsiTheme="minorHAnsi"/>
          <w:sz w:val="22"/>
          <w:szCs w:val="22"/>
        </w:rPr>
        <w:t>/2016.</w:t>
      </w:r>
    </w:p>
    <w:p w:rsidR="007F7F1A" w:rsidRDefault="007F7F1A" w:rsidP="008F2121">
      <w:pPr>
        <w:numPr>
          <w:ilvl w:val="1"/>
          <w:numId w:val="3"/>
        </w:numPr>
        <w:jc w:val="both"/>
        <w:rPr>
          <w:rFonts w:ascii="Calibri" w:hAnsi="Calibri"/>
          <w:sz w:val="22"/>
          <w:szCs w:val="22"/>
        </w:rPr>
      </w:pPr>
      <w:r>
        <w:rPr>
          <w:rFonts w:asciiTheme="minorHAnsi" w:hAnsiTheme="minorHAnsi"/>
          <w:sz w:val="22"/>
          <w:szCs w:val="22"/>
        </w:rPr>
        <w:t xml:space="preserve">No âmbito da ARSER está a competência de </w:t>
      </w:r>
      <w:r>
        <w:rPr>
          <w:rFonts w:ascii="Calibri" w:hAnsi="Calibri"/>
          <w:sz w:val="22"/>
          <w:szCs w:val="22"/>
        </w:rPr>
        <w:t xml:space="preserve">planejamento, coordenação e controle de procedimentos de compras centralizadas de serviços e materiais de uso comum para atendimento às demandas de todos os órgãos da </w:t>
      </w:r>
      <w:r w:rsidR="00602E21">
        <w:rPr>
          <w:rFonts w:ascii="Calibri" w:hAnsi="Calibri"/>
          <w:sz w:val="22"/>
          <w:szCs w:val="22"/>
        </w:rPr>
        <w:t xml:space="preserve">Administração Pública </w:t>
      </w:r>
      <w:r>
        <w:rPr>
          <w:rFonts w:ascii="Calibri" w:hAnsi="Calibri"/>
          <w:sz w:val="22"/>
          <w:szCs w:val="22"/>
        </w:rPr>
        <w:t>Municipal.</w:t>
      </w:r>
    </w:p>
    <w:p w:rsidR="007F7F1A" w:rsidRDefault="007F7F1A" w:rsidP="008F2121">
      <w:pPr>
        <w:numPr>
          <w:ilvl w:val="1"/>
          <w:numId w:val="3"/>
        </w:numPr>
        <w:jc w:val="both"/>
        <w:rPr>
          <w:rFonts w:ascii="Calibri" w:hAnsi="Calibri"/>
          <w:sz w:val="22"/>
          <w:szCs w:val="22"/>
        </w:rPr>
      </w:pPr>
      <w:r>
        <w:rPr>
          <w:rFonts w:ascii="Calibri" w:hAnsi="Calibri"/>
          <w:sz w:val="22"/>
          <w:szCs w:val="22"/>
        </w:rPr>
        <w:t>Para o planejamento das compras centralizadas foram mapeados serviços e materiais de uso comum entre os diversos Órgãos e Entidades da Administração Pública Municipal, para os quais se requer a coordenação e controle de compras visando o constante atendimento da administração.</w:t>
      </w:r>
    </w:p>
    <w:p w:rsidR="007F7F1A" w:rsidRDefault="007F7F1A" w:rsidP="008F2121">
      <w:pPr>
        <w:numPr>
          <w:ilvl w:val="1"/>
          <w:numId w:val="3"/>
        </w:numPr>
        <w:jc w:val="both"/>
        <w:rPr>
          <w:rFonts w:ascii="Calibri" w:hAnsi="Calibri"/>
          <w:sz w:val="22"/>
          <w:szCs w:val="22"/>
        </w:rPr>
      </w:pPr>
      <w:r>
        <w:rPr>
          <w:rFonts w:ascii="Calibri" w:hAnsi="Calibri"/>
          <w:sz w:val="22"/>
          <w:szCs w:val="22"/>
        </w:rPr>
        <w:t>A contratação centralizada proporciona uma melhoria nos procedimentos técnicos e administrativos, além da redução do número de processos licitatórios, auferindo a administração redução de custos operacionais e eficiência gerencial.</w:t>
      </w:r>
    </w:p>
    <w:p w:rsidR="007F7F1A" w:rsidRDefault="007F7F1A" w:rsidP="008F2121">
      <w:pPr>
        <w:numPr>
          <w:ilvl w:val="1"/>
          <w:numId w:val="3"/>
        </w:numPr>
        <w:jc w:val="both"/>
        <w:rPr>
          <w:rFonts w:ascii="Calibri" w:hAnsi="Calibri"/>
          <w:sz w:val="22"/>
          <w:szCs w:val="22"/>
        </w:rPr>
      </w:pPr>
      <w:r>
        <w:rPr>
          <w:rFonts w:ascii="Calibri" w:hAnsi="Calibri"/>
          <w:sz w:val="22"/>
          <w:szCs w:val="22"/>
        </w:rPr>
        <w:t>A realização de elevados números de processos licitatórios, utilizando-se de distintas modalidades de licitação demanda elevados custos operacionais, administrativos e financeiros, além de dificultar a uniformização dos procedimentos e a aplicação das melhores práticas.</w:t>
      </w:r>
    </w:p>
    <w:p w:rsidR="007F7F1A" w:rsidRDefault="00E942DD" w:rsidP="008F2121">
      <w:pPr>
        <w:numPr>
          <w:ilvl w:val="1"/>
          <w:numId w:val="3"/>
        </w:numPr>
        <w:jc w:val="both"/>
        <w:rPr>
          <w:rFonts w:ascii="Calibri" w:hAnsi="Calibri"/>
          <w:sz w:val="22"/>
          <w:szCs w:val="22"/>
        </w:rPr>
      </w:pPr>
      <w:r>
        <w:rPr>
          <w:rFonts w:ascii="Calibri" w:hAnsi="Calibri"/>
          <w:sz w:val="22"/>
          <w:szCs w:val="22"/>
        </w:rPr>
        <w:t>A unificação e centralização do procedimento de aquisição de materiais e serviços proporcionam</w:t>
      </w:r>
      <w:r w:rsidR="007F7F1A">
        <w:rPr>
          <w:rFonts w:ascii="Calibri" w:hAnsi="Calibri"/>
          <w:sz w:val="22"/>
          <w:szCs w:val="22"/>
        </w:rPr>
        <w:t xml:space="preserve"> melhorias no planejamento da demanda física, orçamentária e financeira induzindo a um suprimento eficaz, reduzindo a disparidade de preços na aquisição de produtos da mesma natureza, além da possibilidade de economia de escala, contemplando novas tecnologias.</w:t>
      </w:r>
    </w:p>
    <w:p w:rsidR="007F7F1A" w:rsidRDefault="007F7F1A" w:rsidP="008F2121">
      <w:pPr>
        <w:numPr>
          <w:ilvl w:val="1"/>
          <w:numId w:val="3"/>
        </w:numPr>
        <w:jc w:val="both"/>
        <w:rPr>
          <w:rFonts w:ascii="Calibri" w:hAnsi="Calibri"/>
          <w:sz w:val="22"/>
          <w:szCs w:val="22"/>
        </w:rPr>
      </w:pPr>
      <w:r>
        <w:rPr>
          <w:rFonts w:ascii="Calibri" w:hAnsi="Calibri"/>
          <w:sz w:val="22"/>
          <w:szCs w:val="22"/>
        </w:rPr>
        <w:t>A Administração Pública Municipal ao lançar uma licitação centralizada sinaliza fortemente ao mercado fornecedor de que existe planejamento em suas aquisições e que se busca as melhores negociações.</w:t>
      </w:r>
    </w:p>
    <w:p w:rsidR="007F7F1A" w:rsidRDefault="007F7F1A" w:rsidP="008F2121">
      <w:pPr>
        <w:numPr>
          <w:ilvl w:val="1"/>
          <w:numId w:val="3"/>
        </w:numPr>
        <w:jc w:val="both"/>
        <w:rPr>
          <w:rFonts w:ascii="Calibri" w:hAnsi="Calibri"/>
          <w:sz w:val="22"/>
          <w:szCs w:val="22"/>
        </w:rPr>
      </w:pPr>
      <w:r>
        <w:rPr>
          <w:rFonts w:ascii="Calibri" w:hAnsi="Calibri"/>
          <w:sz w:val="22"/>
          <w:szCs w:val="22"/>
        </w:rPr>
        <w:t>A legislação vigente que regula as aquisições no setor público alberga instrumentos que podem ser utilizados e possibilitam maior eficiência nas aquisições e melhoria na gestão, tais quais a adoção de Sistema de Registro de Preços – SRP.</w:t>
      </w:r>
    </w:p>
    <w:p w:rsidR="001C572A" w:rsidRPr="004D11B4" w:rsidRDefault="007F7F1A" w:rsidP="008F2121">
      <w:pPr>
        <w:numPr>
          <w:ilvl w:val="1"/>
          <w:numId w:val="3"/>
        </w:numPr>
        <w:jc w:val="both"/>
        <w:rPr>
          <w:rFonts w:ascii="Calibri" w:hAnsi="Calibri"/>
          <w:sz w:val="22"/>
          <w:szCs w:val="22"/>
        </w:rPr>
      </w:pPr>
      <w:r>
        <w:rPr>
          <w:rFonts w:ascii="Calibri" w:hAnsi="Calibri"/>
          <w:sz w:val="22"/>
          <w:szCs w:val="22"/>
        </w:rPr>
        <w:t>Dentre as vantagens do Sistema de Registro de Preços, definido no Decreto Municipal nº 7.496 de 11 de abril de 2013, destaca-se:</w:t>
      </w:r>
    </w:p>
    <w:p w:rsidR="007F7F1A" w:rsidRDefault="007F7F1A" w:rsidP="008F2121">
      <w:pPr>
        <w:numPr>
          <w:ilvl w:val="0"/>
          <w:numId w:val="2"/>
        </w:numPr>
        <w:tabs>
          <w:tab w:val="left" w:pos="1985"/>
        </w:tabs>
        <w:suppressAutoHyphens/>
        <w:ind w:left="1418" w:firstLine="0"/>
        <w:jc w:val="both"/>
        <w:rPr>
          <w:rFonts w:ascii="Calibri" w:hAnsi="Calibri"/>
          <w:sz w:val="22"/>
          <w:szCs w:val="22"/>
        </w:rPr>
      </w:pPr>
      <w:r>
        <w:rPr>
          <w:rFonts w:ascii="Calibri" w:hAnsi="Calibri"/>
          <w:sz w:val="22"/>
          <w:szCs w:val="22"/>
        </w:rPr>
        <w:t>A vigência da Ata de Registro de Preços é de 12 (doze) meses;</w:t>
      </w:r>
    </w:p>
    <w:p w:rsidR="007F7F1A" w:rsidRDefault="007F7F1A" w:rsidP="008F2121">
      <w:pPr>
        <w:numPr>
          <w:ilvl w:val="0"/>
          <w:numId w:val="2"/>
        </w:numPr>
        <w:tabs>
          <w:tab w:val="left" w:pos="1985"/>
        </w:tabs>
        <w:suppressAutoHyphens/>
        <w:ind w:left="1418" w:firstLine="0"/>
        <w:jc w:val="both"/>
        <w:rPr>
          <w:rFonts w:ascii="Calibri" w:hAnsi="Calibri"/>
          <w:sz w:val="22"/>
          <w:szCs w:val="22"/>
        </w:rPr>
      </w:pPr>
      <w:r>
        <w:rPr>
          <w:rFonts w:ascii="Calibri" w:hAnsi="Calibri"/>
          <w:sz w:val="22"/>
          <w:szCs w:val="22"/>
        </w:rPr>
        <w:t>É dispensável a dotação orçamentária para iniciar a licitação;</w:t>
      </w:r>
    </w:p>
    <w:p w:rsidR="007F7F1A" w:rsidRDefault="007F7F1A" w:rsidP="008F2121">
      <w:pPr>
        <w:numPr>
          <w:ilvl w:val="0"/>
          <w:numId w:val="2"/>
        </w:numPr>
        <w:tabs>
          <w:tab w:val="left" w:pos="1985"/>
        </w:tabs>
        <w:suppressAutoHyphens/>
        <w:ind w:left="1418" w:firstLine="0"/>
        <w:jc w:val="both"/>
        <w:rPr>
          <w:rFonts w:ascii="Calibri" w:hAnsi="Calibri"/>
          <w:sz w:val="22"/>
          <w:szCs w:val="22"/>
        </w:rPr>
      </w:pPr>
      <w:r>
        <w:rPr>
          <w:rFonts w:ascii="Calibri" w:hAnsi="Calibri"/>
          <w:sz w:val="22"/>
          <w:szCs w:val="22"/>
        </w:rPr>
        <w:t>Possibilidade de atendimento aos variados tipos de demandas;</w:t>
      </w:r>
    </w:p>
    <w:p w:rsidR="007F7F1A" w:rsidRDefault="007F7F1A" w:rsidP="008F2121">
      <w:pPr>
        <w:numPr>
          <w:ilvl w:val="0"/>
          <w:numId w:val="2"/>
        </w:numPr>
        <w:tabs>
          <w:tab w:val="left" w:pos="1985"/>
        </w:tabs>
        <w:suppressAutoHyphens/>
        <w:ind w:left="1418" w:firstLine="0"/>
        <w:jc w:val="both"/>
        <w:rPr>
          <w:rFonts w:ascii="Calibri" w:hAnsi="Calibri"/>
          <w:sz w:val="22"/>
          <w:szCs w:val="22"/>
        </w:rPr>
      </w:pPr>
      <w:r>
        <w:rPr>
          <w:rFonts w:ascii="Calibri" w:hAnsi="Calibri"/>
          <w:sz w:val="22"/>
          <w:szCs w:val="22"/>
        </w:rPr>
        <w:t>Redução de volume de estoque;</w:t>
      </w:r>
    </w:p>
    <w:p w:rsidR="007F7F1A" w:rsidRDefault="007F7F1A" w:rsidP="008F2121">
      <w:pPr>
        <w:numPr>
          <w:ilvl w:val="0"/>
          <w:numId w:val="2"/>
        </w:numPr>
        <w:tabs>
          <w:tab w:val="left" w:pos="1985"/>
        </w:tabs>
        <w:suppressAutoHyphens/>
        <w:ind w:left="1418" w:firstLine="0"/>
        <w:jc w:val="both"/>
        <w:rPr>
          <w:rFonts w:ascii="Calibri" w:hAnsi="Calibri"/>
          <w:sz w:val="22"/>
          <w:szCs w:val="22"/>
        </w:rPr>
      </w:pPr>
      <w:r>
        <w:rPr>
          <w:rFonts w:ascii="Calibri" w:hAnsi="Calibri"/>
          <w:sz w:val="22"/>
          <w:szCs w:val="22"/>
        </w:rPr>
        <w:t>Redução do número de licitações;</w:t>
      </w:r>
    </w:p>
    <w:p w:rsidR="007F7F1A" w:rsidRDefault="007F7F1A" w:rsidP="008F2121">
      <w:pPr>
        <w:numPr>
          <w:ilvl w:val="0"/>
          <w:numId w:val="2"/>
        </w:numPr>
        <w:tabs>
          <w:tab w:val="left" w:pos="1985"/>
        </w:tabs>
        <w:suppressAutoHyphens/>
        <w:ind w:left="1418" w:firstLine="0"/>
        <w:jc w:val="both"/>
        <w:rPr>
          <w:rFonts w:ascii="Calibri" w:hAnsi="Calibri"/>
          <w:sz w:val="22"/>
          <w:szCs w:val="22"/>
        </w:rPr>
      </w:pPr>
      <w:r>
        <w:rPr>
          <w:rFonts w:ascii="Calibri" w:hAnsi="Calibri"/>
          <w:sz w:val="22"/>
          <w:szCs w:val="22"/>
        </w:rPr>
        <w:t>Redução dos custos de processamento de licitação;</w:t>
      </w:r>
    </w:p>
    <w:p w:rsidR="007F7F1A" w:rsidRDefault="007F7F1A" w:rsidP="008F2121">
      <w:pPr>
        <w:numPr>
          <w:ilvl w:val="0"/>
          <w:numId w:val="2"/>
        </w:numPr>
        <w:tabs>
          <w:tab w:val="left" w:pos="1985"/>
        </w:tabs>
        <w:suppressAutoHyphens/>
        <w:ind w:left="1985" w:hanging="567"/>
        <w:jc w:val="both"/>
        <w:rPr>
          <w:rFonts w:ascii="Calibri" w:hAnsi="Calibri"/>
          <w:sz w:val="22"/>
          <w:szCs w:val="22"/>
        </w:rPr>
      </w:pPr>
      <w:r>
        <w:rPr>
          <w:rFonts w:ascii="Calibri" w:hAnsi="Calibri"/>
          <w:sz w:val="22"/>
          <w:szCs w:val="22"/>
        </w:rPr>
        <w:t>Previsão de aquisições frequentes do produto a ser licitado, diante de suas características e natureza;</w:t>
      </w:r>
    </w:p>
    <w:p w:rsidR="00131C34" w:rsidRPr="00632C6E" w:rsidRDefault="007F7F1A" w:rsidP="008F2121">
      <w:pPr>
        <w:numPr>
          <w:ilvl w:val="0"/>
          <w:numId w:val="2"/>
        </w:numPr>
        <w:tabs>
          <w:tab w:val="left" w:pos="1985"/>
        </w:tabs>
        <w:suppressAutoHyphens/>
        <w:ind w:left="1985" w:hanging="567"/>
        <w:jc w:val="both"/>
        <w:rPr>
          <w:rFonts w:asciiTheme="minorHAnsi" w:hAnsiTheme="minorHAnsi" w:cstheme="minorHAnsi"/>
          <w:sz w:val="22"/>
          <w:szCs w:val="22"/>
        </w:rPr>
      </w:pPr>
      <w:r w:rsidRPr="00E3286C">
        <w:rPr>
          <w:rFonts w:asciiTheme="minorHAnsi" w:hAnsiTheme="minorHAnsi" w:cstheme="minorHAnsi"/>
          <w:sz w:val="22"/>
          <w:szCs w:val="22"/>
        </w:rPr>
        <w:t>Impossibilidade de definir previamente a quantidade exata do objeto a ser adquirido.</w:t>
      </w:r>
    </w:p>
    <w:p w:rsidR="00D4698C" w:rsidRDefault="00D4698C" w:rsidP="008F2121">
      <w:pPr>
        <w:numPr>
          <w:ilvl w:val="1"/>
          <w:numId w:val="3"/>
        </w:numPr>
        <w:tabs>
          <w:tab w:val="left" w:pos="426"/>
        </w:tabs>
        <w:jc w:val="both"/>
        <w:rPr>
          <w:rFonts w:asciiTheme="minorHAnsi" w:hAnsiTheme="minorHAnsi" w:cstheme="minorHAnsi"/>
          <w:sz w:val="22"/>
          <w:szCs w:val="22"/>
        </w:rPr>
      </w:pPr>
      <w:r w:rsidRPr="00E3286C">
        <w:rPr>
          <w:rFonts w:asciiTheme="minorHAnsi" w:hAnsiTheme="minorHAnsi" w:cstheme="minorHAnsi"/>
          <w:sz w:val="22"/>
          <w:szCs w:val="22"/>
        </w:rPr>
        <w:t xml:space="preserve">Nesse sentido, </w:t>
      </w:r>
      <w:r w:rsidR="00E3286C">
        <w:rPr>
          <w:rFonts w:asciiTheme="minorHAnsi" w:hAnsiTheme="minorHAnsi" w:cstheme="minorHAnsi"/>
          <w:sz w:val="22"/>
          <w:szCs w:val="22"/>
        </w:rPr>
        <w:t>o</w:t>
      </w:r>
      <w:r w:rsidR="00E3286C" w:rsidRPr="00E3286C">
        <w:rPr>
          <w:rFonts w:asciiTheme="minorHAnsi" w:hAnsiTheme="minorHAnsi" w:cstheme="minorHAnsi"/>
          <w:sz w:val="22"/>
          <w:szCs w:val="22"/>
        </w:rPr>
        <w:t xml:space="preserve"> Município de Maceió</w:t>
      </w:r>
      <w:r w:rsidR="008457E9">
        <w:rPr>
          <w:rFonts w:asciiTheme="minorHAnsi" w:hAnsiTheme="minorHAnsi" w:cstheme="minorHAnsi"/>
          <w:sz w:val="22"/>
          <w:szCs w:val="22"/>
        </w:rPr>
        <w:t xml:space="preserve"> </w:t>
      </w:r>
      <w:r w:rsidR="008457E9" w:rsidRPr="00131C34">
        <w:rPr>
          <w:rFonts w:asciiTheme="minorHAnsi" w:hAnsiTheme="minorHAnsi" w:cstheme="minorHAnsi"/>
          <w:sz w:val="22"/>
          <w:szCs w:val="22"/>
        </w:rPr>
        <w:t>através de seus Programas Sociais</w:t>
      </w:r>
      <w:r w:rsidR="00E3286C" w:rsidRPr="00E3286C">
        <w:rPr>
          <w:rFonts w:asciiTheme="minorHAnsi" w:hAnsiTheme="minorHAnsi" w:cstheme="minorHAnsi"/>
          <w:sz w:val="22"/>
          <w:szCs w:val="22"/>
        </w:rPr>
        <w:t xml:space="preserve"> promove ações que viabiliz</w:t>
      </w:r>
      <w:r w:rsidR="00523BBB">
        <w:rPr>
          <w:rFonts w:asciiTheme="minorHAnsi" w:hAnsiTheme="minorHAnsi" w:cstheme="minorHAnsi"/>
          <w:sz w:val="22"/>
          <w:szCs w:val="22"/>
        </w:rPr>
        <w:t>a</w:t>
      </w:r>
      <w:r w:rsidR="00E3286C" w:rsidRPr="00E3286C">
        <w:rPr>
          <w:rFonts w:asciiTheme="minorHAnsi" w:hAnsiTheme="minorHAnsi" w:cstheme="minorHAnsi"/>
          <w:sz w:val="22"/>
          <w:szCs w:val="22"/>
        </w:rPr>
        <w:t>m e garant</w:t>
      </w:r>
      <w:r w:rsidR="00523BBB">
        <w:rPr>
          <w:rFonts w:asciiTheme="minorHAnsi" w:hAnsiTheme="minorHAnsi" w:cstheme="minorHAnsi"/>
          <w:sz w:val="22"/>
          <w:szCs w:val="22"/>
        </w:rPr>
        <w:t>e</w:t>
      </w:r>
      <w:r w:rsidR="00E3286C" w:rsidRPr="00E3286C">
        <w:rPr>
          <w:rFonts w:asciiTheme="minorHAnsi" w:hAnsiTheme="minorHAnsi" w:cstheme="minorHAnsi"/>
          <w:sz w:val="22"/>
          <w:szCs w:val="22"/>
        </w:rPr>
        <w:t xml:space="preserve">m a ampla e periódica </w:t>
      </w:r>
      <w:r w:rsidR="00523BBB">
        <w:rPr>
          <w:rFonts w:asciiTheme="minorHAnsi" w:hAnsiTheme="minorHAnsi" w:cstheme="minorHAnsi"/>
          <w:sz w:val="22"/>
          <w:szCs w:val="22"/>
        </w:rPr>
        <w:t>operacionalização</w:t>
      </w:r>
      <w:r w:rsidR="00E3286C" w:rsidRPr="00E3286C">
        <w:rPr>
          <w:rFonts w:asciiTheme="minorHAnsi" w:hAnsiTheme="minorHAnsi" w:cstheme="minorHAnsi"/>
          <w:sz w:val="22"/>
          <w:szCs w:val="22"/>
        </w:rPr>
        <w:t xml:space="preserve"> dos Benefícios Eventuais e dos critérios para a sua concessão. </w:t>
      </w:r>
      <w:r w:rsidR="00E3286C">
        <w:rPr>
          <w:rFonts w:asciiTheme="minorHAnsi" w:hAnsiTheme="minorHAnsi" w:cstheme="minorHAnsi"/>
          <w:sz w:val="22"/>
          <w:szCs w:val="22"/>
        </w:rPr>
        <w:t>C</w:t>
      </w:r>
      <w:r w:rsidR="00E3286C" w:rsidRPr="00E3286C">
        <w:rPr>
          <w:rFonts w:asciiTheme="minorHAnsi" w:hAnsiTheme="minorHAnsi" w:cstheme="minorHAnsi"/>
          <w:sz w:val="22"/>
          <w:szCs w:val="22"/>
        </w:rPr>
        <w:t>onstituindo no desenvolvimento e organização dos serviços, programas, projetos e benefícios socioassistenciais, de caráter continuado ou eventual, com o ob</w:t>
      </w:r>
      <w:r w:rsidR="00704E9C">
        <w:rPr>
          <w:rFonts w:asciiTheme="minorHAnsi" w:hAnsiTheme="minorHAnsi" w:cstheme="minorHAnsi"/>
          <w:sz w:val="22"/>
          <w:szCs w:val="22"/>
        </w:rPr>
        <w:t>jetivo de contribuir para o seu</w:t>
      </w:r>
      <w:r w:rsidR="00E3286C" w:rsidRPr="00E3286C">
        <w:rPr>
          <w:rFonts w:asciiTheme="minorHAnsi" w:hAnsiTheme="minorHAnsi" w:cstheme="minorHAnsi"/>
          <w:sz w:val="22"/>
          <w:szCs w:val="22"/>
        </w:rPr>
        <w:t xml:space="preserve"> permanente aprimoramento em consonância com</w:t>
      </w:r>
      <w:r w:rsidR="008457E9">
        <w:rPr>
          <w:rFonts w:asciiTheme="minorHAnsi" w:hAnsiTheme="minorHAnsi" w:cstheme="minorHAnsi"/>
          <w:sz w:val="22"/>
          <w:szCs w:val="22"/>
        </w:rPr>
        <w:t xml:space="preserve"> as necessidades destes</w:t>
      </w:r>
      <w:r w:rsidR="00131C34">
        <w:rPr>
          <w:rFonts w:asciiTheme="minorHAnsi" w:hAnsiTheme="minorHAnsi" w:cstheme="minorHAnsi"/>
          <w:sz w:val="22"/>
          <w:szCs w:val="22"/>
        </w:rPr>
        <w:t>.</w:t>
      </w:r>
    </w:p>
    <w:p w:rsidR="00E3286C" w:rsidRDefault="00E3286C" w:rsidP="008F2121">
      <w:pPr>
        <w:numPr>
          <w:ilvl w:val="1"/>
          <w:numId w:val="3"/>
        </w:numPr>
        <w:tabs>
          <w:tab w:val="left" w:pos="426"/>
        </w:tabs>
        <w:jc w:val="both"/>
        <w:rPr>
          <w:rFonts w:asciiTheme="minorHAnsi" w:hAnsiTheme="minorHAnsi" w:cstheme="minorHAnsi"/>
          <w:sz w:val="22"/>
          <w:szCs w:val="22"/>
        </w:rPr>
      </w:pPr>
      <w:r w:rsidRPr="00131C34">
        <w:rPr>
          <w:rFonts w:asciiTheme="minorHAnsi" w:hAnsiTheme="minorHAnsi" w:cstheme="minorHAnsi"/>
          <w:sz w:val="22"/>
          <w:szCs w:val="22"/>
        </w:rPr>
        <w:lastRenderedPageBreak/>
        <w:t>Além disso, embasa-se a presente necessidade no que determina a</w:t>
      </w:r>
      <w:r w:rsidRPr="00131C34">
        <w:rPr>
          <w:rFonts w:asciiTheme="minorHAnsi" w:hAnsiTheme="minorHAnsi" w:cstheme="minorHAnsi"/>
          <w:b/>
          <w:sz w:val="22"/>
          <w:szCs w:val="22"/>
        </w:rPr>
        <w:t xml:space="preserve"> </w:t>
      </w:r>
      <w:r w:rsidRPr="00131C34">
        <w:rPr>
          <w:rFonts w:asciiTheme="minorHAnsi" w:hAnsiTheme="minorHAnsi" w:cstheme="minorHAnsi"/>
          <w:sz w:val="22"/>
          <w:szCs w:val="22"/>
        </w:rPr>
        <w:t>Lei Orgânica da Assistência Social (LOAS – lei Federal nº 8.742/1993), sendo regulamentado pelo Decreto nº 7.699/2014.</w:t>
      </w:r>
    </w:p>
    <w:p w:rsidR="00E3286C" w:rsidRPr="00131C34" w:rsidRDefault="00E3286C" w:rsidP="008F2121">
      <w:pPr>
        <w:numPr>
          <w:ilvl w:val="1"/>
          <w:numId w:val="3"/>
        </w:numPr>
        <w:tabs>
          <w:tab w:val="left" w:pos="426"/>
        </w:tabs>
        <w:jc w:val="both"/>
        <w:rPr>
          <w:rFonts w:asciiTheme="minorHAnsi" w:hAnsiTheme="minorHAnsi" w:cstheme="minorHAnsi"/>
          <w:sz w:val="22"/>
          <w:szCs w:val="22"/>
        </w:rPr>
      </w:pPr>
      <w:r w:rsidRPr="00131C34">
        <w:rPr>
          <w:rFonts w:asciiTheme="minorHAnsi" w:hAnsiTheme="minorHAnsi" w:cstheme="minorHAnsi"/>
          <w:sz w:val="22"/>
          <w:szCs w:val="22"/>
        </w:rPr>
        <w:t xml:space="preserve">Dessa forma, a necessidade objetiva atender as ações que são realizadas por órgãos e entidades Municipais através de seus Programas Sociais </w:t>
      </w:r>
      <w:r w:rsidR="00523BBB">
        <w:rPr>
          <w:rFonts w:asciiTheme="minorHAnsi" w:hAnsiTheme="minorHAnsi" w:cstheme="minorHAnsi"/>
          <w:sz w:val="22"/>
          <w:szCs w:val="22"/>
        </w:rPr>
        <w:t xml:space="preserve"> conforme mencionados em seus Termos de Referencia, seja por </w:t>
      </w:r>
      <w:r w:rsidRPr="00131C34">
        <w:rPr>
          <w:rFonts w:asciiTheme="minorHAnsi" w:hAnsiTheme="minorHAnsi" w:cstheme="minorHAnsi"/>
          <w:sz w:val="22"/>
          <w:szCs w:val="22"/>
        </w:rPr>
        <w:t xml:space="preserve"> meio de benefícios assistenciais</w:t>
      </w:r>
      <w:r w:rsidR="00523BBB">
        <w:rPr>
          <w:rFonts w:asciiTheme="minorHAnsi" w:hAnsiTheme="minorHAnsi" w:cstheme="minorHAnsi"/>
          <w:sz w:val="22"/>
          <w:szCs w:val="22"/>
        </w:rPr>
        <w:t xml:space="preserve"> </w:t>
      </w:r>
      <w:r w:rsidRPr="00131C34">
        <w:rPr>
          <w:rFonts w:asciiTheme="minorHAnsi" w:hAnsiTheme="minorHAnsi" w:cstheme="minorHAnsi"/>
          <w:color w:val="000000"/>
          <w:sz w:val="22"/>
          <w:szCs w:val="22"/>
          <w:shd w:val="clear" w:color="auto" w:fill="FFFFFF"/>
        </w:rPr>
        <w:t>em conjunto com a Secretaria Municipal de Assistência Social-SEMAS e Coordenação Municipal de Defesa Civil e no atendimento às vítimas de desastres naturais que requerem atendimento imediato</w:t>
      </w:r>
      <w:r w:rsidR="00523BBB">
        <w:rPr>
          <w:rFonts w:asciiTheme="minorHAnsi" w:hAnsiTheme="minorHAnsi" w:cstheme="minorHAnsi"/>
          <w:color w:val="000000"/>
          <w:sz w:val="22"/>
          <w:szCs w:val="22"/>
          <w:shd w:val="clear" w:color="auto" w:fill="FFFFFF"/>
        </w:rPr>
        <w:t xml:space="preserve">, </w:t>
      </w:r>
      <w:r w:rsidR="00523BBB">
        <w:rPr>
          <w:rFonts w:asciiTheme="minorHAnsi" w:hAnsiTheme="minorHAnsi" w:cstheme="minorHAnsi"/>
          <w:sz w:val="22"/>
          <w:szCs w:val="22"/>
        </w:rPr>
        <w:t>ou através de</w:t>
      </w:r>
      <w:r w:rsidR="00523BBB" w:rsidRPr="00131C34">
        <w:rPr>
          <w:rFonts w:asciiTheme="minorHAnsi" w:hAnsiTheme="minorHAnsi" w:cstheme="minorHAnsi"/>
          <w:sz w:val="22"/>
          <w:szCs w:val="22"/>
        </w:rPr>
        <w:t xml:space="preserve"> ações realizadas</w:t>
      </w:r>
      <w:r w:rsidR="00523BBB">
        <w:rPr>
          <w:rFonts w:asciiTheme="minorHAnsi" w:hAnsiTheme="minorHAnsi" w:cstheme="minorHAnsi"/>
          <w:sz w:val="22"/>
          <w:szCs w:val="22"/>
        </w:rPr>
        <w:t xml:space="preserve"> por cada órgão participante.</w:t>
      </w:r>
    </w:p>
    <w:p w:rsidR="007F7F1A" w:rsidRPr="00034CBE" w:rsidRDefault="007F7F1A" w:rsidP="008F2121">
      <w:pPr>
        <w:numPr>
          <w:ilvl w:val="0"/>
          <w:numId w:val="5"/>
        </w:numPr>
        <w:pBdr>
          <w:bottom w:val="single" w:sz="4" w:space="1" w:color="auto"/>
        </w:pBdr>
        <w:tabs>
          <w:tab w:val="left" w:pos="284"/>
        </w:tabs>
        <w:ind w:left="0" w:firstLine="0"/>
        <w:jc w:val="both"/>
        <w:rPr>
          <w:rFonts w:asciiTheme="minorHAnsi" w:hAnsiTheme="minorHAnsi"/>
          <w:b/>
          <w:kern w:val="32"/>
          <w:sz w:val="22"/>
          <w:szCs w:val="22"/>
        </w:rPr>
      </w:pPr>
      <w:r w:rsidRPr="00034CBE">
        <w:rPr>
          <w:rFonts w:asciiTheme="minorHAnsi" w:hAnsiTheme="minorHAnsi"/>
          <w:b/>
          <w:kern w:val="32"/>
          <w:sz w:val="22"/>
          <w:szCs w:val="22"/>
        </w:rPr>
        <w:t>DAS ESPECIFICAÇÕES</w:t>
      </w:r>
    </w:p>
    <w:p w:rsidR="007F7F1A" w:rsidRDefault="007F7F1A" w:rsidP="008F2121">
      <w:pPr>
        <w:pStyle w:val="PargrafodaLista"/>
        <w:numPr>
          <w:ilvl w:val="1"/>
          <w:numId w:val="5"/>
        </w:numPr>
        <w:ind w:left="426" w:hanging="426"/>
        <w:jc w:val="both"/>
        <w:rPr>
          <w:rFonts w:ascii="Calibri" w:hAnsi="Calibri"/>
          <w:sz w:val="22"/>
          <w:szCs w:val="22"/>
        </w:rPr>
      </w:pPr>
      <w:r w:rsidRPr="00F2112A">
        <w:rPr>
          <w:rFonts w:ascii="Calibri" w:hAnsi="Calibri"/>
          <w:sz w:val="22"/>
          <w:szCs w:val="22"/>
        </w:rPr>
        <w:t>As especificações, quantidades estimadas, bem como todas as informações complementares para a perfeita e regular</w:t>
      </w:r>
      <w:r w:rsidRPr="00F2112A">
        <w:rPr>
          <w:rFonts w:ascii="Calibri" w:eastAsia="Calibri" w:hAnsi="Calibri"/>
          <w:sz w:val="22"/>
          <w:szCs w:val="22"/>
        </w:rPr>
        <w:t xml:space="preserve"> execução</w:t>
      </w:r>
      <w:r w:rsidRPr="00F2112A">
        <w:rPr>
          <w:rFonts w:ascii="Calibri" w:hAnsi="Calibri"/>
          <w:sz w:val="22"/>
          <w:szCs w:val="22"/>
        </w:rPr>
        <w:t xml:space="preserve"> do objeto deste Termo de Referência estão descritas no</w:t>
      </w:r>
      <w:r w:rsidRPr="00F2112A">
        <w:rPr>
          <w:rFonts w:ascii="Calibri" w:hAnsi="Calibri"/>
          <w:b/>
          <w:sz w:val="22"/>
          <w:szCs w:val="22"/>
        </w:rPr>
        <w:t xml:space="preserve"> ANEXO I</w:t>
      </w:r>
      <w:r w:rsidRPr="00F2112A">
        <w:rPr>
          <w:rFonts w:ascii="Calibri" w:hAnsi="Calibri"/>
          <w:sz w:val="22"/>
          <w:szCs w:val="22"/>
        </w:rPr>
        <w:t>.</w:t>
      </w:r>
    </w:p>
    <w:p w:rsidR="00C26C41" w:rsidRPr="002751AD" w:rsidRDefault="00C26C41" w:rsidP="008F2121">
      <w:pPr>
        <w:pStyle w:val="PargrafodaLista"/>
        <w:numPr>
          <w:ilvl w:val="0"/>
          <w:numId w:val="5"/>
        </w:numPr>
        <w:pBdr>
          <w:bottom w:val="single" w:sz="4" w:space="1" w:color="auto"/>
        </w:pBdr>
        <w:tabs>
          <w:tab w:val="left" w:pos="284"/>
        </w:tabs>
        <w:ind w:left="0" w:firstLine="0"/>
        <w:jc w:val="both"/>
        <w:rPr>
          <w:rFonts w:asciiTheme="minorHAnsi" w:hAnsiTheme="minorHAnsi"/>
          <w:b/>
          <w:kern w:val="32"/>
          <w:sz w:val="22"/>
          <w:szCs w:val="22"/>
        </w:rPr>
      </w:pPr>
      <w:r w:rsidRPr="002751AD">
        <w:rPr>
          <w:rFonts w:asciiTheme="minorHAnsi" w:hAnsiTheme="minorHAnsi"/>
          <w:b/>
          <w:kern w:val="32"/>
          <w:sz w:val="22"/>
          <w:szCs w:val="22"/>
        </w:rPr>
        <w:t>MODALIDADE DA LICITAÇÃO E CRITÉRIO DE JULGAMENTO</w:t>
      </w:r>
    </w:p>
    <w:p w:rsidR="00F14A3F" w:rsidRPr="008F2121" w:rsidRDefault="00F14A3F" w:rsidP="008F2121">
      <w:pPr>
        <w:pStyle w:val="PargrafodaLista"/>
        <w:numPr>
          <w:ilvl w:val="1"/>
          <w:numId w:val="5"/>
        </w:numPr>
        <w:ind w:left="426" w:hanging="426"/>
        <w:jc w:val="both"/>
        <w:rPr>
          <w:rFonts w:asciiTheme="minorHAnsi" w:eastAsia="Calibri" w:hAnsiTheme="minorHAnsi"/>
          <w:sz w:val="22"/>
          <w:szCs w:val="22"/>
        </w:rPr>
      </w:pPr>
      <w:r w:rsidRPr="002751AD">
        <w:rPr>
          <w:rFonts w:asciiTheme="minorHAnsi" w:hAnsiTheme="minorHAnsi"/>
          <w:snapToGrid w:val="0"/>
          <w:sz w:val="22"/>
          <w:szCs w:val="22"/>
        </w:rPr>
        <w:t>A aquisição dar-se-á pela modalidade licitatória denominada pregão, em sua forma eletrônica, tendo como critério de julgamento e classificação das propostas</w:t>
      </w:r>
      <w:r w:rsidRPr="00F711D3">
        <w:rPr>
          <w:rFonts w:asciiTheme="minorHAnsi" w:hAnsiTheme="minorHAnsi"/>
          <w:snapToGrid w:val="0"/>
          <w:sz w:val="22"/>
          <w:szCs w:val="22"/>
        </w:rPr>
        <w:t xml:space="preserve">, o menor preço por </w:t>
      </w:r>
      <w:r w:rsidR="006B6CC2">
        <w:rPr>
          <w:rFonts w:asciiTheme="minorHAnsi" w:hAnsiTheme="minorHAnsi"/>
          <w:snapToGrid w:val="0"/>
          <w:sz w:val="22"/>
          <w:szCs w:val="22"/>
        </w:rPr>
        <w:t>item</w:t>
      </w:r>
      <w:r w:rsidRPr="00F711D3">
        <w:rPr>
          <w:rFonts w:asciiTheme="minorHAnsi" w:hAnsiTheme="minorHAnsi"/>
          <w:snapToGrid w:val="0"/>
          <w:sz w:val="22"/>
          <w:szCs w:val="22"/>
        </w:rPr>
        <w:t>,</w:t>
      </w:r>
      <w:r w:rsidR="008F2121">
        <w:rPr>
          <w:rFonts w:asciiTheme="minorHAnsi" w:hAnsiTheme="minorHAnsi"/>
          <w:snapToGrid w:val="0"/>
          <w:sz w:val="22"/>
          <w:szCs w:val="22"/>
        </w:rPr>
        <w:t xml:space="preserve"> tendo como referência o valor estimado,</w:t>
      </w:r>
      <w:r w:rsidRPr="00F711D3">
        <w:rPr>
          <w:rFonts w:asciiTheme="minorHAnsi" w:hAnsiTheme="minorHAnsi"/>
          <w:snapToGrid w:val="0"/>
          <w:sz w:val="22"/>
          <w:szCs w:val="22"/>
        </w:rPr>
        <w:t xml:space="preserve"> observadas</w:t>
      </w:r>
      <w:r w:rsidRPr="002751AD">
        <w:rPr>
          <w:rFonts w:asciiTheme="minorHAnsi" w:hAnsiTheme="minorHAnsi"/>
          <w:snapToGrid w:val="0"/>
          <w:sz w:val="22"/>
          <w:szCs w:val="22"/>
        </w:rPr>
        <w:t xml:space="preserve"> as especificações técnicas definidas no Anexo I deste Termo de Referência.</w:t>
      </w:r>
    </w:p>
    <w:p w:rsidR="00B1246D" w:rsidRPr="009E0EC1" w:rsidRDefault="00B1246D" w:rsidP="00B1246D">
      <w:pPr>
        <w:pStyle w:val="PargrafodaLista"/>
        <w:numPr>
          <w:ilvl w:val="1"/>
          <w:numId w:val="4"/>
        </w:numPr>
        <w:ind w:left="0" w:firstLine="0"/>
        <w:jc w:val="both"/>
        <w:rPr>
          <w:rFonts w:ascii="Calibri" w:hAnsi="Calibri" w:cs="Calibri"/>
          <w:snapToGrid w:val="0"/>
          <w:sz w:val="22"/>
          <w:szCs w:val="22"/>
        </w:rPr>
      </w:pPr>
      <w:r w:rsidRPr="009E0EC1">
        <w:rPr>
          <w:rFonts w:ascii="Calibri" w:hAnsi="Calibri" w:cs="Calibri"/>
          <w:sz w:val="22"/>
          <w:szCs w:val="22"/>
        </w:rPr>
        <w:t xml:space="preserve">O pregão eletrônico ocorrerá sob o </w:t>
      </w:r>
      <w:r w:rsidRPr="009E0EC1">
        <w:rPr>
          <w:rFonts w:ascii="Calibri" w:hAnsi="Calibri" w:cs="Calibri"/>
          <w:sz w:val="22"/>
          <w:szCs w:val="22"/>
          <w:u w:val="single"/>
        </w:rPr>
        <w:t>modo de disputa Aberto e Fechado</w:t>
      </w:r>
      <w:r w:rsidRPr="009E0EC1">
        <w:rPr>
          <w:rFonts w:ascii="Calibri" w:hAnsi="Calibri" w:cs="Calibri"/>
          <w:sz w:val="22"/>
          <w:szCs w:val="22"/>
        </w:rPr>
        <w:t>, onde os licitantes apresentarão lances públicos e sucessivos, com lance final e fechado</w:t>
      </w:r>
    </w:p>
    <w:p w:rsidR="00B1246D" w:rsidRPr="009E0EC1" w:rsidRDefault="00B1246D" w:rsidP="00B1246D">
      <w:pPr>
        <w:pStyle w:val="PargrafodaLista"/>
        <w:numPr>
          <w:ilvl w:val="2"/>
          <w:numId w:val="24"/>
        </w:numPr>
        <w:ind w:left="0" w:firstLine="0"/>
        <w:jc w:val="both"/>
        <w:rPr>
          <w:rFonts w:ascii="Calibri" w:hAnsi="Calibri" w:cs="Calibri"/>
          <w:snapToGrid w:val="0"/>
          <w:sz w:val="22"/>
          <w:szCs w:val="22"/>
        </w:rPr>
      </w:pPr>
      <w:r w:rsidRPr="009E0EC1">
        <w:rPr>
          <w:rFonts w:ascii="Calibri" w:hAnsi="Calibri" w:cs="Calibri"/>
          <w:sz w:val="22"/>
          <w:szCs w:val="22"/>
        </w:rPr>
        <w:t xml:space="preserve"> </w:t>
      </w:r>
      <w:r>
        <w:rPr>
          <w:rFonts w:ascii="Calibri" w:hAnsi="Calibri" w:cs="Calibri"/>
          <w:sz w:val="22"/>
          <w:szCs w:val="22"/>
        </w:rPr>
        <w:t>Tendo em vista</w:t>
      </w:r>
      <w:r w:rsidRPr="009E0EC1">
        <w:rPr>
          <w:rFonts w:ascii="Calibri" w:hAnsi="Calibri" w:cs="Calibri"/>
          <w:sz w:val="22"/>
          <w:szCs w:val="22"/>
        </w:rPr>
        <w:t xml:space="preserve"> o Poder discricionário da Administração Pública, bem como o disposto no art. 14 do Decreto 10.024/2019, fora definido este modo de disputa vislumbrando atender ao princípio da vantajosidade, uma vez que este modo proporciona a escolha da proposta mais vantajosa à Administração Pública. </w:t>
      </w:r>
    </w:p>
    <w:p w:rsidR="00B1246D" w:rsidRDefault="00B1246D" w:rsidP="00B1246D">
      <w:pPr>
        <w:pStyle w:val="PargrafodaLista"/>
        <w:numPr>
          <w:ilvl w:val="1"/>
          <w:numId w:val="4"/>
        </w:numPr>
        <w:ind w:left="0" w:firstLine="0"/>
        <w:jc w:val="both"/>
        <w:rPr>
          <w:rFonts w:ascii="Calibri" w:hAnsi="Calibri"/>
          <w:sz w:val="22"/>
          <w:szCs w:val="22"/>
        </w:rPr>
      </w:pPr>
      <w:r>
        <w:rPr>
          <w:rFonts w:ascii="Calibri" w:hAnsi="Calibri"/>
          <w:sz w:val="22"/>
          <w:szCs w:val="22"/>
        </w:rPr>
        <w:t>Pelo interesse da administração pública, os valores de referência nã</w:t>
      </w:r>
      <w:bookmarkStart w:id="0" w:name="_GoBack"/>
      <w:bookmarkEnd w:id="0"/>
      <w:r>
        <w:rPr>
          <w:rFonts w:ascii="Calibri" w:hAnsi="Calibri"/>
          <w:sz w:val="22"/>
          <w:szCs w:val="22"/>
        </w:rPr>
        <w:t>o serão divulgados.</w:t>
      </w:r>
    </w:p>
    <w:p w:rsidR="00C26C41" w:rsidRPr="00DE3BD1" w:rsidRDefault="00C26C41" w:rsidP="00B1246D">
      <w:pPr>
        <w:pStyle w:val="PargrafodaLista"/>
        <w:numPr>
          <w:ilvl w:val="0"/>
          <w:numId w:val="5"/>
        </w:numPr>
        <w:pBdr>
          <w:bottom w:val="single" w:sz="4" w:space="1" w:color="auto"/>
        </w:pBdr>
        <w:tabs>
          <w:tab w:val="left" w:pos="284"/>
        </w:tabs>
        <w:ind w:left="0" w:firstLine="0"/>
        <w:jc w:val="both"/>
        <w:rPr>
          <w:rFonts w:ascii="Calibri" w:eastAsia="Calibri" w:hAnsi="Calibri"/>
          <w:b/>
          <w:sz w:val="22"/>
          <w:szCs w:val="22"/>
        </w:rPr>
      </w:pPr>
      <w:r w:rsidRPr="00DE3BD1">
        <w:rPr>
          <w:rFonts w:ascii="Calibri" w:hAnsi="Calibri"/>
          <w:b/>
          <w:kern w:val="32"/>
          <w:sz w:val="22"/>
          <w:szCs w:val="22"/>
        </w:rPr>
        <w:t xml:space="preserve">DA DOTAÇÃO ORÇAMENTÁRIA </w:t>
      </w:r>
    </w:p>
    <w:p w:rsidR="003B5F59" w:rsidRPr="003B5F59" w:rsidRDefault="00C26C41" w:rsidP="008F2121">
      <w:pPr>
        <w:pStyle w:val="PargrafodaLista"/>
        <w:numPr>
          <w:ilvl w:val="1"/>
          <w:numId w:val="5"/>
        </w:numPr>
        <w:ind w:left="426" w:hanging="426"/>
        <w:jc w:val="both"/>
        <w:rPr>
          <w:rFonts w:ascii="Calibri" w:eastAsia="Calibri" w:hAnsi="Calibri"/>
          <w:b/>
          <w:sz w:val="22"/>
          <w:szCs w:val="22"/>
        </w:rPr>
      </w:pPr>
      <w:r w:rsidRPr="00DE3BD1">
        <w:rPr>
          <w:rFonts w:ascii="Calibri" w:eastAsia="Calibri" w:hAnsi="Calibri"/>
          <w:sz w:val="22"/>
          <w:szCs w:val="22"/>
        </w:rPr>
        <w:t xml:space="preserve">As despesas decorrentes da contratação do objeto deste Termo de Referência correrão à conta dos recursos específicos consignados no Orçamento dos Órgãos </w:t>
      </w:r>
      <w:r w:rsidR="00CA7E3D" w:rsidRPr="00DE3BD1">
        <w:rPr>
          <w:rFonts w:ascii="Calibri" w:eastAsia="Calibri" w:hAnsi="Calibri"/>
          <w:sz w:val="22"/>
          <w:szCs w:val="22"/>
        </w:rPr>
        <w:t xml:space="preserve">e Entidades </w:t>
      </w:r>
      <w:r w:rsidRPr="00DE3BD1">
        <w:rPr>
          <w:rFonts w:ascii="Calibri" w:eastAsia="Calibri" w:hAnsi="Calibri"/>
          <w:sz w:val="22"/>
          <w:szCs w:val="22"/>
        </w:rPr>
        <w:t xml:space="preserve">do Município </w:t>
      </w:r>
      <w:r w:rsidR="00CA7E3D" w:rsidRPr="00DE3BD1">
        <w:rPr>
          <w:rFonts w:ascii="Calibri" w:eastAsia="Calibri" w:hAnsi="Calibri"/>
          <w:sz w:val="22"/>
          <w:szCs w:val="22"/>
        </w:rPr>
        <w:t>de Maceió participantes</w:t>
      </w:r>
      <w:r w:rsidRPr="00DE3BD1">
        <w:rPr>
          <w:rFonts w:ascii="Calibri" w:eastAsia="Calibri" w:hAnsi="Calibri"/>
          <w:sz w:val="22"/>
          <w:szCs w:val="22"/>
        </w:rPr>
        <w:t xml:space="preserve"> </w:t>
      </w:r>
      <w:r w:rsidR="002751AD" w:rsidRPr="00DE3BD1">
        <w:rPr>
          <w:rFonts w:ascii="Calibri" w:eastAsia="Calibri" w:hAnsi="Calibri"/>
          <w:sz w:val="22"/>
          <w:szCs w:val="22"/>
        </w:rPr>
        <w:t>da Ata de Registro de Preços.</w:t>
      </w:r>
    </w:p>
    <w:p w:rsidR="00E87B0D" w:rsidRPr="00297070" w:rsidRDefault="00C26C41" w:rsidP="008F2121">
      <w:pPr>
        <w:pStyle w:val="PargrafodaLista"/>
        <w:numPr>
          <w:ilvl w:val="1"/>
          <w:numId w:val="5"/>
        </w:numPr>
        <w:ind w:left="426" w:hanging="426"/>
        <w:jc w:val="both"/>
        <w:rPr>
          <w:rFonts w:ascii="Calibri" w:eastAsia="Calibri" w:hAnsi="Calibri"/>
          <w:b/>
          <w:sz w:val="22"/>
          <w:szCs w:val="22"/>
        </w:rPr>
      </w:pPr>
      <w:r w:rsidRPr="003B5F59">
        <w:rPr>
          <w:rFonts w:ascii="Calibri" w:eastAsia="Calibri" w:hAnsi="Calibri"/>
          <w:sz w:val="22"/>
          <w:szCs w:val="22"/>
        </w:rPr>
        <w:t xml:space="preserve">Quando da contratação, para fazer face à despesa, será emitida Declaração do Ordenador da Despesa </w:t>
      </w:r>
      <w:r w:rsidRPr="003B5F59">
        <w:rPr>
          <w:rFonts w:ascii="Calibri" w:hAnsi="Calibri"/>
          <w:sz w:val="22"/>
          <w:szCs w:val="22"/>
        </w:rPr>
        <w:t xml:space="preserve">de que a mesma tem adequação orçamentária e financeira com a Lei de Responsabilidade Fiscal, com o Plano Plurianual e com a Lei de Diretrizes Orçamentárias, acompanhada da </w:t>
      </w:r>
      <w:r w:rsidRPr="003B5F59">
        <w:rPr>
          <w:rFonts w:ascii="Calibri" w:eastAsia="Calibri" w:hAnsi="Calibri"/>
          <w:sz w:val="22"/>
          <w:szCs w:val="22"/>
        </w:rPr>
        <w:t>Nota de Empenho expedida pelo setor contábil do Órgão ou Entidade interessado.</w:t>
      </w:r>
    </w:p>
    <w:p w:rsidR="00703B24" w:rsidRDefault="00703B24" w:rsidP="008F2121">
      <w:pPr>
        <w:pStyle w:val="PargrafodaLista"/>
        <w:numPr>
          <w:ilvl w:val="0"/>
          <w:numId w:val="5"/>
        </w:numPr>
        <w:pBdr>
          <w:bottom w:val="single" w:sz="4" w:space="1" w:color="auto"/>
        </w:pBdr>
        <w:tabs>
          <w:tab w:val="left" w:pos="284"/>
        </w:tabs>
        <w:ind w:left="0" w:firstLine="0"/>
        <w:jc w:val="both"/>
        <w:rPr>
          <w:rFonts w:ascii="Calibri" w:eastAsia="Calibri" w:hAnsi="Calibri"/>
          <w:b/>
          <w:sz w:val="22"/>
          <w:szCs w:val="22"/>
        </w:rPr>
      </w:pPr>
      <w:r>
        <w:rPr>
          <w:rFonts w:ascii="Calibri" w:hAnsi="Calibri"/>
          <w:b/>
          <w:kern w:val="32"/>
          <w:sz w:val="22"/>
          <w:szCs w:val="22"/>
        </w:rPr>
        <w:t xml:space="preserve">DAS CONDIÇÕES DE FORNECIMENTO </w:t>
      </w:r>
    </w:p>
    <w:p w:rsidR="002B2792" w:rsidRPr="00907A1B" w:rsidRDefault="002B2792" w:rsidP="008F2121">
      <w:pPr>
        <w:pStyle w:val="PargrafodaLista"/>
        <w:numPr>
          <w:ilvl w:val="1"/>
          <w:numId w:val="5"/>
        </w:numPr>
        <w:ind w:left="426" w:hanging="426"/>
        <w:jc w:val="both"/>
        <w:rPr>
          <w:rFonts w:ascii="Calibri" w:eastAsia="Calibri" w:hAnsi="Calibri"/>
          <w:sz w:val="22"/>
          <w:szCs w:val="22"/>
        </w:rPr>
      </w:pPr>
      <w:r w:rsidRPr="002B2792">
        <w:rPr>
          <w:rFonts w:ascii="Calibri" w:eastAsia="Calibri" w:hAnsi="Calibri"/>
          <w:sz w:val="22"/>
          <w:szCs w:val="22"/>
        </w:rPr>
        <w:t>Sempre</w:t>
      </w:r>
      <w:r w:rsidRPr="002B2792">
        <w:rPr>
          <w:rFonts w:ascii="Calibri" w:eastAsia="Calibri" w:hAnsi="Calibri" w:cs="Calibri"/>
          <w:sz w:val="22"/>
          <w:szCs w:val="22"/>
        </w:rPr>
        <w:t xml:space="preserve"> que julgar necessário o Órgão Contratante solicitará, durante a vigência da ARP, o fornecimento dos produtos registrados na quantidade necessária, mediante a elaboração do </w:t>
      </w:r>
      <w:r w:rsidRPr="00907A1B">
        <w:rPr>
          <w:rFonts w:ascii="Calibri" w:eastAsia="Calibri" w:hAnsi="Calibri" w:cs="Calibri"/>
          <w:sz w:val="22"/>
          <w:szCs w:val="22"/>
        </w:rPr>
        <w:t>instrumento contratual.</w:t>
      </w:r>
    </w:p>
    <w:p w:rsidR="00E86EA6" w:rsidRPr="00907A1B" w:rsidRDefault="00E86EA6" w:rsidP="008F2121">
      <w:pPr>
        <w:pStyle w:val="PargrafodaLista"/>
        <w:numPr>
          <w:ilvl w:val="1"/>
          <w:numId w:val="5"/>
        </w:numPr>
        <w:jc w:val="both"/>
        <w:rPr>
          <w:rFonts w:ascii="Calibri" w:eastAsia="Calibri" w:hAnsi="Calibri" w:cs="Calibri"/>
          <w:sz w:val="22"/>
          <w:szCs w:val="22"/>
        </w:rPr>
      </w:pPr>
      <w:r w:rsidRPr="00907A1B">
        <w:rPr>
          <w:rFonts w:ascii="Calibri" w:eastAsia="Calibri" w:hAnsi="Calibri" w:cs="Calibri"/>
          <w:sz w:val="22"/>
          <w:szCs w:val="22"/>
        </w:rPr>
        <w:t>A Contratante não estará obrigada a adquirir os produtos registrados, contudo, ao fazê-lo,</w:t>
      </w:r>
      <w:r>
        <w:rPr>
          <w:rFonts w:ascii="Calibri" w:eastAsia="Calibri" w:hAnsi="Calibri" w:cs="Calibri"/>
          <w:sz w:val="22"/>
          <w:szCs w:val="22"/>
        </w:rPr>
        <w:t xml:space="preserve"> cada participante</w:t>
      </w:r>
      <w:r w:rsidRPr="00907A1B">
        <w:rPr>
          <w:rFonts w:ascii="Calibri" w:eastAsia="Calibri" w:hAnsi="Calibri" w:cs="Calibri"/>
          <w:sz w:val="22"/>
          <w:szCs w:val="22"/>
        </w:rPr>
        <w:t xml:space="preserve"> solicitará</w:t>
      </w:r>
      <w:r>
        <w:rPr>
          <w:rFonts w:ascii="Calibri" w:eastAsia="Calibri" w:hAnsi="Calibri" w:cs="Calibri"/>
          <w:sz w:val="22"/>
          <w:szCs w:val="22"/>
        </w:rPr>
        <w:t xml:space="preserve"> individualmente</w:t>
      </w:r>
      <w:r w:rsidRPr="00907A1B">
        <w:rPr>
          <w:rFonts w:ascii="Calibri" w:eastAsia="Calibri" w:hAnsi="Calibri" w:cs="Calibri"/>
          <w:sz w:val="22"/>
          <w:szCs w:val="22"/>
        </w:rPr>
        <w:t xml:space="preserve"> um percentual mínimo de </w:t>
      </w:r>
      <w:r>
        <w:rPr>
          <w:rFonts w:ascii="Calibri" w:eastAsia="Calibri" w:hAnsi="Calibri" w:cs="Calibri"/>
          <w:sz w:val="22"/>
          <w:szCs w:val="22"/>
        </w:rPr>
        <w:t>1</w:t>
      </w:r>
      <w:r w:rsidRPr="00907A1B">
        <w:rPr>
          <w:rFonts w:ascii="Calibri" w:eastAsia="Calibri" w:hAnsi="Calibri" w:cs="Calibri"/>
          <w:sz w:val="22"/>
          <w:szCs w:val="22"/>
        </w:rPr>
        <w:t>% (</w:t>
      </w:r>
      <w:r>
        <w:rPr>
          <w:rFonts w:ascii="Calibri" w:eastAsia="Calibri" w:hAnsi="Calibri" w:cs="Calibri"/>
          <w:sz w:val="22"/>
          <w:szCs w:val="22"/>
        </w:rPr>
        <w:t xml:space="preserve">um </w:t>
      </w:r>
      <w:r w:rsidRPr="00907A1B">
        <w:rPr>
          <w:rFonts w:ascii="Calibri" w:eastAsia="Calibri" w:hAnsi="Calibri" w:cs="Calibri"/>
          <w:sz w:val="22"/>
          <w:szCs w:val="22"/>
        </w:rPr>
        <w:t>por cento)</w:t>
      </w:r>
      <w:r>
        <w:rPr>
          <w:rFonts w:ascii="Calibri" w:eastAsia="Calibri" w:hAnsi="Calibri" w:cs="Calibri"/>
          <w:sz w:val="22"/>
          <w:szCs w:val="22"/>
        </w:rPr>
        <w:t>, do</w:t>
      </w:r>
      <w:r w:rsidRPr="00907A1B">
        <w:rPr>
          <w:rFonts w:ascii="Calibri" w:eastAsia="Calibri" w:hAnsi="Calibri" w:cs="Calibri"/>
          <w:sz w:val="22"/>
          <w:szCs w:val="22"/>
        </w:rPr>
        <w:t xml:space="preserve"> </w:t>
      </w:r>
      <w:r w:rsidR="008F2121">
        <w:rPr>
          <w:rFonts w:ascii="Calibri" w:eastAsia="Calibri" w:hAnsi="Calibri" w:cs="Calibri"/>
          <w:sz w:val="22"/>
          <w:szCs w:val="22"/>
        </w:rPr>
        <w:t>seu quantitativo registrado para cada item.</w:t>
      </w:r>
    </w:p>
    <w:p w:rsidR="002B2792" w:rsidRDefault="002B2792" w:rsidP="008F2121">
      <w:pPr>
        <w:pStyle w:val="PargrafodaLista"/>
        <w:numPr>
          <w:ilvl w:val="1"/>
          <w:numId w:val="5"/>
        </w:numPr>
        <w:jc w:val="both"/>
        <w:rPr>
          <w:rFonts w:ascii="Calibri" w:eastAsia="Calibri" w:hAnsi="Calibri" w:cs="Calibri"/>
          <w:sz w:val="22"/>
          <w:szCs w:val="22"/>
        </w:rPr>
      </w:pPr>
      <w:r w:rsidRPr="00663EA7">
        <w:rPr>
          <w:rFonts w:ascii="Calibri" w:eastAsia="Calibri" w:hAnsi="Calibri" w:cs="Calibri"/>
          <w:sz w:val="22"/>
          <w:szCs w:val="22"/>
        </w:rPr>
        <w:t>A Contratada deverá fornecer os produtos de acordo com a solicitação da Contratante, através de ordens de fornecimento, consubstanciadas em ofícios, que deverão conter data de expedição, quantidade pretendida, local e prazo para entrega, preços unitário e total, carimbo e assinatura do responsável pela requisição.</w:t>
      </w:r>
    </w:p>
    <w:p w:rsidR="000F7790" w:rsidRPr="00AB6F7C" w:rsidRDefault="000F7790" w:rsidP="008F2121">
      <w:pPr>
        <w:pStyle w:val="PargrafodaLista"/>
        <w:numPr>
          <w:ilvl w:val="1"/>
          <w:numId w:val="5"/>
        </w:numPr>
        <w:jc w:val="both"/>
        <w:rPr>
          <w:rFonts w:ascii="Calibri" w:eastAsia="Calibri" w:hAnsi="Calibri" w:cs="Calibri"/>
          <w:sz w:val="22"/>
          <w:szCs w:val="22"/>
        </w:rPr>
      </w:pPr>
      <w:r w:rsidRPr="00AB6F7C">
        <w:rPr>
          <w:rFonts w:ascii="Calibri" w:eastAsia="Calibri" w:hAnsi="Calibri" w:cs="Calibri"/>
          <w:sz w:val="22"/>
          <w:szCs w:val="22"/>
        </w:rPr>
        <w:t>O prazo previsto para entrega deverá ser de</w:t>
      </w:r>
      <w:r w:rsidR="00510F92">
        <w:rPr>
          <w:rFonts w:ascii="Calibri" w:eastAsia="Calibri" w:hAnsi="Calibri" w:cs="Calibri"/>
          <w:sz w:val="22"/>
          <w:szCs w:val="22"/>
        </w:rPr>
        <w:t xml:space="preserve"> no máximo</w:t>
      </w:r>
      <w:r w:rsidRPr="00AB6F7C">
        <w:rPr>
          <w:rFonts w:ascii="Calibri" w:eastAsia="Calibri" w:hAnsi="Calibri" w:cs="Calibri"/>
          <w:sz w:val="22"/>
          <w:szCs w:val="22"/>
        </w:rPr>
        <w:t xml:space="preserve"> </w:t>
      </w:r>
      <w:r w:rsidR="00F711D3">
        <w:rPr>
          <w:rFonts w:ascii="Calibri" w:eastAsia="Calibri" w:hAnsi="Calibri" w:cs="Calibri"/>
          <w:sz w:val="22"/>
          <w:szCs w:val="22"/>
        </w:rPr>
        <w:t>8</w:t>
      </w:r>
      <w:r w:rsidR="00510F92" w:rsidRPr="00F711D3">
        <w:rPr>
          <w:rFonts w:ascii="Calibri" w:eastAsia="Calibri" w:hAnsi="Calibri" w:cs="Calibri"/>
          <w:sz w:val="22"/>
          <w:szCs w:val="22"/>
        </w:rPr>
        <w:t xml:space="preserve"> (</w:t>
      </w:r>
      <w:r w:rsidR="00F711D3">
        <w:rPr>
          <w:rFonts w:ascii="Calibri" w:eastAsia="Calibri" w:hAnsi="Calibri" w:cs="Calibri"/>
          <w:sz w:val="22"/>
          <w:szCs w:val="22"/>
        </w:rPr>
        <w:t>oito</w:t>
      </w:r>
      <w:r w:rsidRPr="00F711D3">
        <w:rPr>
          <w:rFonts w:ascii="Calibri" w:eastAsia="Calibri" w:hAnsi="Calibri" w:cs="Calibri"/>
          <w:sz w:val="22"/>
          <w:szCs w:val="22"/>
        </w:rPr>
        <w:t>) dias, contados</w:t>
      </w:r>
      <w:r w:rsidRPr="00AB6F7C">
        <w:rPr>
          <w:rFonts w:ascii="Calibri" w:eastAsia="Calibri" w:hAnsi="Calibri" w:cs="Calibri"/>
          <w:sz w:val="22"/>
          <w:szCs w:val="22"/>
        </w:rPr>
        <w:t xml:space="preserve"> do recebimento da Nota de Empenho/Ordem de Fornecimento (via e-mail ou correios) ou retirado na sede da Contratante. Podendo esse prazo ser reduzido nos casos </w:t>
      </w:r>
      <w:r w:rsidR="00EF2B8C">
        <w:rPr>
          <w:rFonts w:ascii="Calibri" w:eastAsia="Calibri" w:hAnsi="Calibri" w:cs="Calibri"/>
          <w:sz w:val="22"/>
          <w:szCs w:val="22"/>
        </w:rPr>
        <w:t xml:space="preserve">de demandas </w:t>
      </w:r>
      <w:r w:rsidRPr="00AB6F7C">
        <w:rPr>
          <w:rFonts w:ascii="Calibri" w:eastAsia="Calibri" w:hAnsi="Calibri" w:cs="Calibri"/>
          <w:sz w:val="22"/>
          <w:szCs w:val="22"/>
        </w:rPr>
        <w:t>emergenciais.</w:t>
      </w:r>
    </w:p>
    <w:p w:rsidR="00E86EA6" w:rsidRPr="004E7197" w:rsidRDefault="00E86EA6" w:rsidP="008F2121">
      <w:pPr>
        <w:pStyle w:val="Default"/>
        <w:numPr>
          <w:ilvl w:val="1"/>
          <w:numId w:val="5"/>
        </w:numPr>
        <w:tabs>
          <w:tab w:val="left" w:pos="142"/>
          <w:tab w:val="left" w:pos="426"/>
        </w:tabs>
        <w:jc w:val="both"/>
        <w:rPr>
          <w:rFonts w:ascii="Calibri" w:eastAsia="Calibri" w:hAnsi="Calibri" w:cs="Times New Roman"/>
          <w:color w:val="auto"/>
          <w:sz w:val="22"/>
          <w:szCs w:val="22"/>
        </w:rPr>
      </w:pPr>
      <w:r w:rsidRPr="002F585F">
        <w:rPr>
          <w:rFonts w:ascii="Calibri" w:hAnsi="Calibri" w:cs="Times New Roman"/>
          <w:color w:val="auto"/>
          <w:sz w:val="22"/>
          <w:szCs w:val="22"/>
        </w:rPr>
        <w:t xml:space="preserve">Os </w:t>
      </w:r>
      <w:r w:rsidRPr="002F585F">
        <w:rPr>
          <w:rFonts w:ascii="Calibri" w:hAnsi="Calibri" w:cs="Times New Roman"/>
          <w:bCs/>
          <w:color w:val="auto"/>
          <w:sz w:val="22"/>
          <w:szCs w:val="22"/>
        </w:rPr>
        <w:t>produtos</w:t>
      </w:r>
      <w:r w:rsidRPr="002F585F">
        <w:rPr>
          <w:rFonts w:ascii="Calibri" w:hAnsi="Calibri" w:cs="Times New Roman"/>
          <w:color w:val="auto"/>
          <w:sz w:val="22"/>
          <w:szCs w:val="22"/>
        </w:rPr>
        <w:t xml:space="preserve"> deverão ser entregues ao servidor responsável pelo Setor de Almoxarifado de cada </w:t>
      </w:r>
      <w:r w:rsidRPr="002F585F">
        <w:rPr>
          <w:rFonts w:ascii="Calibri" w:eastAsia="Calibri" w:hAnsi="Calibri" w:cs="Times New Roman"/>
          <w:color w:val="auto"/>
          <w:sz w:val="22"/>
          <w:szCs w:val="22"/>
        </w:rPr>
        <w:t>Órgão ou Entidade do Município de Maceió,</w:t>
      </w:r>
      <w:r>
        <w:rPr>
          <w:rFonts w:ascii="Calibri" w:eastAsia="Calibri" w:hAnsi="Calibri" w:cs="Times New Roman"/>
          <w:color w:val="auto"/>
          <w:sz w:val="22"/>
          <w:szCs w:val="22"/>
        </w:rPr>
        <w:t xml:space="preserve"> conforme anexo II,</w:t>
      </w:r>
      <w:r w:rsidRPr="002F585F">
        <w:rPr>
          <w:rFonts w:ascii="Calibri" w:eastAsia="Calibri" w:hAnsi="Calibri" w:cs="Times New Roman"/>
          <w:color w:val="auto"/>
          <w:sz w:val="22"/>
          <w:szCs w:val="22"/>
        </w:rPr>
        <w:t xml:space="preserve"> acompanhados da documentação fiscal, juntamente </w:t>
      </w:r>
      <w:r w:rsidRPr="004E7197">
        <w:rPr>
          <w:rFonts w:ascii="Calibri" w:eastAsia="Calibri" w:hAnsi="Calibri" w:cs="Times New Roman"/>
          <w:color w:val="auto"/>
          <w:sz w:val="22"/>
          <w:szCs w:val="22"/>
        </w:rPr>
        <w:t xml:space="preserve">com cópia da Nota de Empenho/Ordem de Fornecimento, no horário das 08h00 às 14h00 de segunda-feira a sexta-feira. </w:t>
      </w:r>
    </w:p>
    <w:p w:rsidR="00217FD2" w:rsidRPr="00217FD2" w:rsidRDefault="00E86EA6" w:rsidP="008F2121">
      <w:pPr>
        <w:pStyle w:val="Default"/>
        <w:numPr>
          <w:ilvl w:val="1"/>
          <w:numId w:val="5"/>
        </w:numPr>
        <w:tabs>
          <w:tab w:val="left" w:pos="0"/>
          <w:tab w:val="left" w:pos="142"/>
          <w:tab w:val="left" w:pos="284"/>
          <w:tab w:val="left" w:pos="426"/>
        </w:tabs>
        <w:jc w:val="both"/>
        <w:rPr>
          <w:rFonts w:ascii="Calibri" w:eastAsia="Calibri" w:hAnsi="Calibri" w:cs="Calibri"/>
          <w:color w:val="auto"/>
          <w:sz w:val="22"/>
          <w:szCs w:val="22"/>
        </w:rPr>
      </w:pPr>
      <w:r>
        <w:rPr>
          <w:rFonts w:asciiTheme="minorHAnsi" w:hAnsiTheme="minorHAnsi" w:cstheme="minorHAnsi"/>
          <w:sz w:val="22"/>
          <w:szCs w:val="22"/>
        </w:rPr>
        <w:lastRenderedPageBreak/>
        <w:t xml:space="preserve"> </w:t>
      </w:r>
      <w:r w:rsidR="00217FD2" w:rsidRPr="00217FD2">
        <w:rPr>
          <w:rFonts w:asciiTheme="minorHAnsi" w:hAnsiTheme="minorHAnsi" w:cstheme="minorHAnsi"/>
          <w:sz w:val="22"/>
          <w:szCs w:val="22"/>
        </w:rPr>
        <w:t>Os produtos que compõem a</w:t>
      </w:r>
      <w:r w:rsidR="00217FD2">
        <w:rPr>
          <w:rFonts w:asciiTheme="minorHAnsi" w:hAnsiTheme="minorHAnsi" w:cstheme="minorHAnsi"/>
          <w:sz w:val="22"/>
          <w:szCs w:val="22"/>
        </w:rPr>
        <w:t>s</w:t>
      </w:r>
      <w:r w:rsidR="00217FD2" w:rsidRPr="00217FD2">
        <w:rPr>
          <w:rFonts w:asciiTheme="minorHAnsi" w:hAnsiTheme="minorHAnsi" w:cstheme="minorHAnsi"/>
          <w:sz w:val="22"/>
          <w:szCs w:val="22"/>
        </w:rPr>
        <w:t xml:space="preserve"> cesta</w:t>
      </w:r>
      <w:r w:rsidR="00217FD2">
        <w:rPr>
          <w:rFonts w:asciiTheme="minorHAnsi" w:hAnsiTheme="minorHAnsi" w:cstheme="minorHAnsi"/>
          <w:sz w:val="22"/>
          <w:szCs w:val="22"/>
        </w:rPr>
        <w:t xml:space="preserve">s </w:t>
      </w:r>
      <w:r w:rsidR="00217FD2" w:rsidRPr="00217FD2">
        <w:rPr>
          <w:rFonts w:asciiTheme="minorHAnsi" w:hAnsiTheme="minorHAnsi" w:cstheme="minorHAnsi"/>
          <w:sz w:val="22"/>
          <w:szCs w:val="22"/>
        </w:rPr>
        <w:t xml:space="preserve">deverão ser entregues acondicionados adequadamente em embalagens originais, contendo: procedência, marca, prazo de validade, entre outros (no que couber), e de acordo com a legislação em vigor, observadas as suas especificações. </w:t>
      </w:r>
    </w:p>
    <w:p w:rsidR="00217FD2" w:rsidRPr="00217FD2" w:rsidRDefault="00217FD2" w:rsidP="008F2121">
      <w:pPr>
        <w:pStyle w:val="Default"/>
        <w:numPr>
          <w:ilvl w:val="1"/>
          <w:numId w:val="5"/>
        </w:numPr>
        <w:tabs>
          <w:tab w:val="left" w:pos="0"/>
          <w:tab w:val="left" w:pos="142"/>
          <w:tab w:val="left" w:pos="284"/>
          <w:tab w:val="left" w:pos="426"/>
        </w:tabs>
        <w:jc w:val="both"/>
        <w:rPr>
          <w:rFonts w:ascii="Calibri" w:eastAsia="Calibri" w:hAnsi="Calibri" w:cs="Calibri"/>
          <w:color w:val="auto"/>
          <w:sz w:val="22"/>
          <w:szCs w:val="22"/>
        </w:rPr>
      </w:pPr>
      <w:r w:rsidRPr="00217FD2">
        <w:rPr>
          <w:rFonts w:asciiTheme="minorHAnsi" w:hAnsiTheme="minorHAnsi" w:cstheme="minorHAnsi"/>
          <w:sz w:val="22"/>
          <w:szCs w:val="22"/>
        </w:rPr>
        <w:t>. Os produtos que compõem a</w:t>
      </w:r>
      <w:r>
        <w:rPr>
          <w:rFonts w:asciiTheme="minorHAnsi" w:hAnsiTheme="minorHAnsi" w:cstheme="minorHAnsi"/>
          <w:sz w:val="22"/>
          <w:szCs w:val="22"/>
        </w:rPr>
        <w:t>s</w:t>
      </w:r>
      <w:r w:rsidRPr="00217FD2">
        <w:rPr>
          <w:rFonts w:asciiTheme="minorHAnsi" w:hAnsiTheme="minorHAnsi" w:cstheme="minorHAnsi"/>
          <w:sz w:val="22"/>
          <w:szCs w:val="22"/>
        </w:rPr>
        <w:t xml:space="preserve"> cesta</w:t>
      </w:r>
      <w:r>
        <w:rPr>
          <w:rFonts w:asciiTheme="minorHAnsi" w:hAnsiTheme="minorHAnsi" w:cstheme="minorHAnsi"/>
          <w:sz w:val="22"/>
          <w:szCs w:val="22"/>
        </w:rPr>
        <w:t xml:space="preserve">s </w:t>
      </w:r>
      <w:r w:rsidRPr="00217FD2">
        <w:rPr>
          <w:rFonts w:asciiTheme="minorHAnsi" w:hAnsiTheme="minorHAnsi" w:cstheme="minorHAnsi"/>
          <w:sz w:val="22"/>
          <w:szCs w:val="22"/>
        </w:rPr>
        <w:t xml:space="preserve">deverão ter, na data da entrega, no mínimo 80% (oitenta por cento) do seu prazo de validade ainda por vencer, com a data de validade impressa em cada </w:t>
      </w:r>
      <w:r w:rsidR="00B41687">
        <w:rPr>
          <w:rFonts w:asciiTheme="minorHAnsi" w:hAnsiTheme="minorHAnsi" w:cstheme="minorHAnsi"/>
          <w:sz w:val="22"/>
          <w:szCs w:val="22"/>
        </w:rPr>
        <w:t>item</w:t>
      </w:r>
      <w:r w:rsidRPr="00217FD2">
        <w:rPr>
          <w:rFonts w:asciiTheme="minorHAnsi" w:hAnsiTheme="minorHAnsi" w:cstheme="minorHAnsi"/>
          <w:sz w:val="22"/>
          <w:szCs w:val="22"/>
        </w:rPr>
        <w:t>.</w:t>
      </w:r>
    </w:p>
    <w:p w:rsidR="00254652" w:rsidRPr="00254652" w:rsidRDefault="00217FD2" w:rsidP="008F2121">
      <w:pPr>
        <w:pStyle w:val="Default"/>
        <w:numPr>
          <w:ilvl w:val="1"/>
          <w:numId w:val="5"/>
        </w:numPr>
        <w:tabs>
          <w:tab w:val="left" w:pos="0"/>
          <w:tab w:val="left" w:pos="142"/>
          <w:tab w:val="left" w:pos="284"/>
          <w:tab w:val="left" w:pos="426"/>
        </w:tabs>
        <w:jc w:val="both"/>
        <w:rPr>
          <w:rFonts w:ascii="Calibri" w:eastAsia="Calibri" w:hAnsi="Calibri" w:cs="Calibri"/>
          <w:color w:val="auto"/>
          <w:sz w:val="22"/>
          <w:szCs w:val="22"/>
        </w:rPr>
      </w:pPr>
      <w:r w:rsidRPr="00217FD2">
        <w:rPr>
          <w:rFonts w:asciiTheme="minorHAnsi" w:hAnsiTheme="minorHAnsi" w:cstheme="minorHAnsi"/>
          <w:sz w:val="22"/>
          <w:szCs w:val="22"/>
        </w:rPr>
        <w:t xml:space="preserve">. As cestas deverão ser embaladas com plástico reforçado e transparente, lacrados, contento todos os itens relacionados </w:t>
      </w:r>
      <w:r w:rsidR="00D421F0">
        <w:rPr>
          <w:rFonts w:asciiTheme="minorHAnsi" w:hAnsiTheme="minorHAnsi" w:cstheme="minorHAnsi"/>
          <w:sz w:val="22"/>
          <w:szCs w:val="22"/>
        </w:rPr>
        <w:t>no Anexo I deste Termo de Referência</w:t>
      </w:r>
      <w:r w:rsidRPr="00217FD2">
        <w:rPr>
          <w:rFonts w:asciiTheme="minorHAnsi" w:hAnsiTheme="minorHAnsi" w:cstheme="minorHAnsi"/>
          <w:sz w:val="22"/>
          <w:szCs w:val="22"/>
        </w:rPr>
        <w:t>, mantendo para cada item uma padronização de marcas vinculada à indicada na proposta Comercial</w:t>
      </w:r>
      <w:r w:rsidR="00254652">
        <w:rPr>
          <w:rFonts w:asciiTheme="minorHAnsi" w:hAnsiTheme="minorHAnsi" w:cstheme="minorHAnsi"/>
          <w:sz w:val="22"/>
          <w:szCs w:val="22"/>
        </w:rPr>
        <w:t>.</w:t>
      </w:r>
    </w:p>
    <w:p w:rsidR="00971628" w:rsidRPr="00AB6F7C" w:rsidRDefault="00971628" w:rsidP="008F2121">
      <w:pPr>
        <w:pStyle w:val="Default"/>
        <w:numPr>
          <w:ilvl w:val="1"/>
          <w:numId w:val="5"/>
        </w:numPr>
        <w:tabs>
          <w:tab w:val="left" w:pos="0"/>
          <w:tab w:val="left" w:pos="142"/>
          <w:tab w:val="left" w:pos="284"/>
          <w:tab w:val="left" w:pos="426"/>
        </w:tabs>
        <w:jc w:val="both"/>
        <w:rPr>
          <w:rFonts w:ascii="Calibri" w:eastAsia="Calibri" w:hAnsi="Calibri" w:cs="Calibri"/>
          <w:color w:val="auto"/>
          <w:sz w:val="22"/>
          <w:szCs w:val="22"/>
        </w:rPr>
      </w:pPr>
      <w:r w:rsidRPr="00AB6F7C">
        <w:rPr>
          <w:rFonts w:ascii="Calibri" w:hAnsi="Calibri" w:cs="Calibri"/>
          <w:bCs/>
          <w:sz w:val="22"/>
          <w:szCs w:val="22"/>
        </w:rPr>
        <w:t xml:space="preserve">  </w:t>
      </w:r>
      <w:r w:rsidRPr="00AB6F7C">
        <w:rPr>
          <w:rFonts w:ascii="Calibri" w:hAnsi="Calibri" w:cs="Calibri"/>
          <w:sz w:val="22"/>
          <w:szCs w:val="22"/>
        </w:rPr>
        <w:t>Todas as despesas com t</w:t>
      </w:r>
      <w:r w:rsidR="00D421F0">
        <w:rPr>
          <w:rFonts w:ascii="Calibri" w:hAnsi="Calibri" w:cs="Calibri"/>
          <w:sz w:val="22"/>
          <w:szCs w:val="22"/>
        </w:rPr>
        <w:t>ransportes correrão por conta da contratada</w:t>
      </w:r>
      <w:r w:rsidRPr="00AB6F7C">
        <w:rPr>
          <w:rFonts w:ascii="Calibri" w:hAnsi="Calibri" w:cs="Calibri"/>
          <w:sz w:val="22"/>
          <w:szCs w:val="22"/>
        </w:rPr>
        <w:t xml:space="preserve"> durante a vigência da ata ou do contrato;</w:t>
      </w:r>
    </w:p>
    <w:p w:rsidR="00971628" w:rsidRPr="00AB6F7C" w:rsidRDefault="00971628" w:rsidP="008F2121">
      <w:pPr>
        <w:pStyle w:val="Default"/>
        <w:numPr>
          <w:ilvl w:val="1"/>
          <w:numId w:val="4"/>
        </w:numPr>
        <w:tabs>
          <w:tab w:val="left" w:pos="0"/>
          <w:tab w:val="left" w:pos="142"/>
          <w:tab w:val="left" w:pos="284"/>
          <w:tab w:val="left" w:pos="426"/>
        </w:tabs>
        <w:jc w:val="both"/>
        <w:rPr>
          <w:rFonts w:ascii="Calibri" w:eastAsia="Calibri" w:hAnsi="Calibri" w:cs="Calibri"/>
          <w:color w:val="auto"/>
          <w:sz w:val="22"/>
          <w:szCs w:val="22"/>
        </w:rPr>
      </w:pPr>
      <w:r w:rsidRPr="00AB6F7C">
        <w:rPr>
          <w:rFonts w:ascii="Calibri" w:eastAsia="Calibri" w:hAnsi="Calibri" w:cs="Calibri"/>
          <w:color w:val="auto"/>
          <w:sz w:val="22"/>
          <w:szCs w:val="22"/>
        </w:rPr>
        <w:t xml:space="preserve">  </w:t>
      </w:r>
      <w:r w:rsidRPr="00AB6F7C">
        <w:rPr>
          <w:rFonts w:ascii="Calibri" w:hAnsi="Calibri" w:cs="Calibri"/>
          <w:sz w:val="22"/>
          <w:szCs w:val="22"/>
        </w:rPr>
        <w:t>A licitante vencedora deverá comunicar, por escrito, a ocorrência de qualquer anormalidade de caráter urgente que impossibilite o seu cumprimento, tão logo esta seja verificada, e prestar os esclarec</w:t>
      </w:r>
      <w:r w:rsidR="00B00060" w:rsidRPr="00AB6F7C">
        <w:rPr>
          <w:rFonts w:ascii="Calibri" w:hAnsi="Calibri" w:cs="Calibri"/>
          <w:sz w:val="22"/>
          <w:szCs w:val="22"/>
        </w:rPr>
        <w:t>imentos que julgar necessários a</w:t>
      </w:r>
      <w:r w:rsidRPr="00AB6F7C">
        <w:rPr>
          <w:rFonts w:ascii="Calibri" w:hAnsi="Calibri" w:cs="Calibri"/>
          <w:sz w:val="22"/>
          <w:szCs w:val="22"/>
        </w:rPr>
        <w:t xml:space="preserve"> </w:t>
      </w:r>
      <w:r w:rsidR="00B00060" w:rsidRPr="00AB6F7C">
        <w:rPr>
          <w:rFonts w:asciiTheme="minorHAnsi" w:hAnsiTheme="minorHAnsi" w:cstheme="minorHAnsi"/>
          <w:color w:val="auto"/>
          <w:sz w:val="22"/>
          <w:szCs w:val="22"/>
        </w:rPr>
        <w:t xml:space="preserve">cada </w:t>
      </w:r>
      <w:r w:rsidR="00B00060" w:rsidRPr="00AB6F7C">
        <w:rPr>
          <w:rFonts w:asciiTheme="minorHAnsi" w:eastAsia="Calibri" w:hAnsiTheme="minorHAnsi" w:cstheme="minorHAnsi"/>
          <w:color w:val="auto"/>
          <w:sz w:val="22"/>
          <w:szCs w:val="22"/>
        </w:rPr>
        <w:t>Órgão ou Entidade do Município de Maceió,</w:t>
      </w:r>
      <w:r w:rsidRPr="00AB6F7C">
        <w:rPr>
          <w:rFonts w:ascii="Calibri" w:hAnsi="Calibri" w:cs="Calibri"/>
          <w:sz w:val="22"/>
          <w:szCs w:val="22"/>
        </w:rPr>
        <w:t xml:space="preserve"> em até 24h (vinte e quatro horas) antes da entrega;</w:t>
      </w:r>
    </w:p>
    <w:p w:rsidR="00971628" w:rsidRPr="002002C1" w:rsidRDefault="00971628" w:rsidP="008F2121">
      <w:pPr>
        <w:pStyle w:val="PargrafodaLista"/>
        <w:numPr>
          <w:ilvl w:val="1"/>
          <w:numId w:val="4"/>
        </w:numPr>
        <w:tabs>
          <w:tab w:val="left" w:pos="284"/>
        </w:tabs>
        <w:ind w:left="426" w:hanging="426"/>
        <w:jc w:val="both"/>
        <w:rPr>
          <w:rFonts w:ascii="Calibri" w:hAnsi="Calibri" w:cs="Calibri"/>
          <w:bCs/>
          <w:sz w:val="22"/>
          <w:szCs w:val="22"/>
        </w:rPr>
      </w:pPr>
      <w:r w:rsidRPr="00AB6F7C">
        <w:rPr>
          <w:rFonts w:ascii="Calibri" w:hAnsi="Calibri" w:cs="Calibri"/>
          <w:sz w:val="22"/>
          <w:szCs w:val="22"/>
        </w:rPr>
        <w:t xml:space="preserve">  </w:t>
      </w:r>
      <w:r w:rsidR="00AB6F7C" w:rsidRPr="00AB6F7C">
        <w:rPr>
          <w:rFonts w:ascii="Calibri" w:hAnsi="Calibri" w:cs="Calibri"/>
          <w:sz w:val="22"/>
          <w:szCs w:val="22"/>
        </w:rPr>
        <w:t>O órgão</w:t>
      </w:r>
      <w:r w:rsidRPr="00AB6F7C">
        <w:rPr>
          <w:rFonts w:ascii="Calibri" w:hAnsi="Calibri" w:cs="Calibri"/>
          <w:sz w:val="22"/>
          <w:szCs w:val="22"/>
        </w:rPr>
        <w:t xml:space="preserve"> poderá se recusar a receber o objeto licitado, caso esteja em desacordo com a proposta apresentada pela empresa vencedora, fato este que será devidamente caracterizado e comunicado à empresa, sem que a esta caiba direito a indenização;</w:t>
      </w:r>
    </w:p>
    <w:p w:rsidR="002002C1" w:rsidRPr="00AB6F7C" w:rsidRDefault="002002C1" w:rsidP="008F2121">
      <w:pPr>
        <w:pStyle w:val="PargrafodaLista"/>
        <w:numPr>
          <w:ilvl w:val="1"/>
          <w:numId w:val="4"/>
        </w:numPr>
        <w:tabs>
          <w:tab w:val="left" w:pos="284"/>
        </w:tabs>
        <w:jc w:val="both"/>
        <w:rPr>
          <w:rFonts w:ascii="Calibri" w:hAnsi="Calibri" w:cs="Calibri"/>
          <w:bCs/>
          <w:sz w:val="22"/>
          <w:szCs w:val="22"/>
        </w:rPr>
      </w:pPr>
      <w:r w:rsidRPr="002002C1">
        <w:rPr>
          <w:rFonts w:ascii="Calibri" w:hAnsi="Calibri" w:cs="Calibri"/>
          <w:bCs/>
          <w:sz w:val="22"/>
          <w:szCs w:val="22"/>
        </w:rPr>
        <w:t>O recebimento do objeto licitado dar-se-á nos termos do art. 73, inciso II e seus parágrafos, da Lei nº 8.666/93</w:t>
      </w:r>
      <w:r w:rsidR="007A088B">
        <w:rPr>
          <w:rFonts w:ascii="Calibri" w:hAnsi="Calibri" w:cs="Calibri"/>
          <w:bCs/>
          <w:sz w:val="22"/>
          <w:szCs w:val="22"/>
        </w:rPr>
        <w:t>.</w:t>
      </w:r>
    </w:p>
    <w:p w:rsidR="007F7F1A" w:rsidRPr="007F7F1A" w:rsidRDefault="007F7F1A" w:rsidP="008F2121">
      <w:pPr>
        <w:pStyle w:val="PargrafodaLista"/>
        <w:numPr>
          <w:ilvl w:val="0"/>
          <w:numId w:val="5"/>
        </w:numPr>
        <w:pBdr>
          <w:bottom w:val="single" w:sz="4" w:space="1" w:color="auto"/>
        </w:pBdr>
        <w:tabs>
          <w:tab w:val="left" w:pos="284"/>
          <w:tab w:val="left" w:pos="567"/>
        </w:tabs>
        <w:ind w:left="0" w:firstLine="0"/>
        <w:jc w:val="both"/>
        <w:rPr>
          <w:rFonts w:ascii="Calibri" w:hAnsi="Calibri"/>
          <w:b/>
          <w:sz w:val="22"/>
          <w:szCs w:val="22"/>
        </w:rPr>
      </w:pPr>
      <w:r w:rsidRPr="007F7F1A">
        <w:rPr>
          <w:rFonts w:ascii="Calibri" w:hAnsi="Calibri"/>
          <w:b/>
          <w:sz w:val="22"/>
          <w:szCs w:val="22"/>
        </w:rPr>
        <w:t>DO RECEBIMENTO DO OBJETO</w:t>
      </w:r>
    </w:p>
    <w:p w:rsidR="007F7F1A" w:rsidRPr="008F2121" w:rsidRDefault="007F7F1A" w:rsidP="008F2121">
      <w:pPr>
        <w:pStyle w:val="PargrafodaLista"/>
        <w:numPr>
          <w:ilvl w:val="2"/>
          <w:numId w:val="17"/>
        </w:numPr>
        <w:jc w:val="both"/>
        <w:rPr>
          <w:rFonts w:asciiTheme="minorHAnsi" w:hAnsiTheme="minorHAnsi" w:cstheme="minorHAnsi"/>
          <w:sz w:val="22"/>
          <w:szCs w:val="22"/>
        </w:rPr>
      </w:pPr>
      <w:r w:rsidRPr="008F2121">
        <w:rPr>
          <w:rFonts w:asciiTheme="minorHAnsi" w:hAnsiTheme="minorHAnsi" w:cstheme="minorHAnsi"/>
          <w:sz w:val="22"/>
          <w:szCs w:val="22"/>
        </w:rPr>
        <w:t>O(s) objeto(s) serão recebidos</w:t>
      </w:r>
      <w:r w:rsidR="008F2121">
        <w:rPr>
          <w:rFonts w:asciiTheme="minorHAnsi" w:hAnsiTheme="minorHAnsi" w:cstheme="minorHAnsi"/>
          <w:sz w:val="22"/>
          <w:szCs w:val="22"/>
        </w:rPr>
        <w:t xml:space="preserve"> p</w:t>
      </w:r>
      <w:r w:rsidRPr="008F2121">
        <w:rPr>
          <w:rFonts w:asciiTheme="minorHAnsi" w:hAnsiTheme="minorHAnsi" w:cstheme="minorHAnsi"/>
          <w:sz w:val="22"/>
          <w:szCs w:val="22"/>
        </w:rPr>
        <w:t>elo servidor responsável no ato da entrega;</w:t>
      </w:r>
    </w:p>
    <w:p w:rsidR="007F7F1A" w:rsidRPr="00A56293" w:rsidRDefault="007F7F1A" w:rsidP="008F2121">
      <w:pPr>
        <w:pStyle w:val="Default"/>
        <w:numPr>
          <w:ilvl w:val="0"/>
          <w:numId w:val="7"/>
        </w:numPr>
        <w:tabs>
          <w:tab w:val="left" w:pos="284"/>
          <w:tab w:val="left" w:pos="709"/>
        </w:tabs>
        <w:jc w:val="both"/>
        <w:rPr>
          <w:rFonts w:asciiTheme="minorHAnsi" w:hAnsiTheme="minorHAnsi" w:cstheme="minorHAnsi"/>
          <w:sz w:val="22"/>
          <w:szCs w:val="22"/>
        </w:rPr>
      </w:pPr>
      <w:r w:rsidRPr="00A56293">
        <w:rPr>
          <w:rFonts w:asciiTheme="minorHAnsi" w:hAnsiTheme="minorHAnsi" w:cstheme="minorHAnsi"/>
          <w:b/>
          <w:sz w:val="22"/>
          <w:szCs w:val="22"/>
        </w:rPr>
        <w:t>Provisoriamente</w:t>
      </w:r>
      <w:r w:rsidRPr="00A56293">
        <w:rPr>
          <w:rFonts w:asciiTheme="minorHAnsi" w:hAnsiTheme="minorHAnsi" w:cstheme="minorHAnsi"/>
          <w:sz w:val="22"/>
          <w:szCs w:val="22"/>
        </w:rPr>
        <w:t xml:space="preserve">, no ato da entrega, para efeito de posterior verificação da conformidade dos mesmos com as especificações requeridas neste documento; </w:t>
      </w:r>
    </w:p>
    <w:p w:rsidR="00283E55" w:rsidRPr="0032691B" w:rsidRDefault="00283E55" w:rsidP="008F2121">
      <w:pPr>
        <w:pStyle w:val="Default"/>
        <w:numPr>
          <w:ilvl w:val="0"/>
          <w:numId w:val="7"/>
        </w:numPr>
        <w:tabs>
          <w:tab w:val="left" w:pos="284"/>
          <w:tab w:val="left" w:pos="709"/>
        </w:tabs>
        <w:jc w:val="both"/>
        <w:rPr>
          <w:rFonts w:asciiTheme="minorHAnsi" w:hAnsiTheme="minorHAnsi"/>
          <w:sz w:val="22"/>
          <w:szCs w:val="22"/>
        </w:rPr>
      </w:pPr>
      <w:r w:rsidRPr="006633E1">
        <w:rPr>
          <w:rFonts w:asciiTheme="minorHAnsi" w:hAnsiTheme="minorHAnsi"/>
          <w:b/>
          <w:sz w:val="22"/>
          <w:szCs w:val="22"/>
        </w:rPr>
        <w:t>Definitivamente</w:t>
      </w:r>
      <w:r w:rsidRPr="00A56293">
        <w:rPr>
          <w:rFonts w:asciiTheme="minorHAnsi" w:hAnsiTheme="minorHAnsi"/>
          <w:sz w:val="22"/>
          <w:szCs w:val="22"/>
        </w:rPr>
        <w:t xml:space="preserve">, após a verificação da qualidade e quantidade do material e </w:t>
      </w:r>
      <w:proofErr w:type="spellStart"/>
      <w:r w:rsidRPr="00A56293">
        <w:rPr>
          <w:rFonts w:asciiTheme="minorHAnsi" w:hAnsiTheme="minorHAnsi"/>
          <w:sz w:val="22"/>
          <w:szCs w:val="22"/>
        </w:rPr>
        <w:t>conseqüente</w:t>
      </w:r>
      <w:proofErr w:type="spellEnd"/>
      <w:r w:rsidRPr="00A56293">
        <w:rPr>
          <w:rFonts w:asciiTheme="minorHAnsi" w:hAnsiTheme="minorHAnsi"/>
          <w:sz w:val="22"/>
          <w:szCs w:val="22"/>
        </w:rPr>
        <w:t xml:space="preserve"> aceitação, no prazo de até 05 (cinco) dia úteis. Só então será atestada a nota fiscal. </w:t>
      </w:r>
    </w:p>
    <w:p w:rsidR="00283E55" w:rsidRDefault="00283E55" w:rsidP="008F2121">
      <w:pPr>
        <w:pStyle w:val="PargrafodaLista"/>
        <w:numPr>
          <w:ilvl w:val="1"/>
          <w:numId w:val="5"/>
        </w:numPr>
        <w:ind w:left="426" w:hanging="426"/>
        <w:jc w:val="both"/>
        <w:rPr>
          <w:rFonts w:asciiTheme="minorHAnsi" w:hAnsiTheme="minorHAnsi" w:cs="Arial"/>
          <w:sz w:val="22"/>
          <w:szCs w:val="22"/>
        </w:rPr>
      </w:pPr>
      <w:r w:rsidRPr="00A56293">
        <w:rPr>
          <w:rFonts w:asciiTheme="minorHAnsi" w:hAnsiTheme="minorHAnsi" w:cs="Arial"/>
          <w:sz w:val="22"/>
          <w:szCs w:val="22"/>
        </w:rPr>
        <w:t xml:space="preserve">Serão recusados os materiais que apresentarem defeitos ou cujas especificações não atendam às descrições do objeto contratado. </w:t>
      </w:r>
    </w:p>
    <w:p w:rsidR="00230705" w:rsidRPr="00171C02" w:rsidRDefault="00230705" w:rsidP="008F2121">
      <w:pPr>
        <w:pStyle w:val="PargrafodaLista"/>
        <w:numPr>
          <w:ilvl w:val="1"/>
          <w:numId w:val="4"/>
        </w:numPr>
        <w:ind w:left="426" w:hanging="426"/>
        <w:jc w:val="both"/>
        <w:rPr>
          <w:rFonts w:ascii="Calibri" w:eastAsia="Calibri" w:hAnsi="Calibri" w:cs="Calibri"/>
          <w:sz w:val="22"/>
          <w:szCs w:val="22"/>
        </w:rPr>
      </w:pPr>
      <w:r w:rsidRPr="00171C02">
        <w:rPr>
          <w:rFonts w:ascii="Calibri" w:eastAsia="Calibri" w:hAnsi="Calibri" w:cs="Calibri"/>
          <w:sz w:val="22"/>
          <w:szCs w:val="22"/>
        </w:rPr>
        <w:t xml:space="preserve">O ato de recebimento dos produtos, não importa em sua aceitação. A critério da Contratante, os produtos fornecidos serão submetidos à verificação. Cabe a Contratada a substituição dos produtos que vierem a ser recusados, no prazo máximo de </w:t>
      </w:r>
      <w:r w:rsidR="00D5415E" w:rsidRPr="00171C02">
        <w:rPr>
          <w:rFonts w:ascii="Calibri" w:eastAsia="Calibri" w:hAnsi="Calibri" w:cs="Calibri"/>
          <w:sz w:val="22"/>
          <w:szCs w:val="22"/>
        </w:rPr>
        <w:t>05</w:t>
      </w:r>
      <w:r w:rsidRPr="00171C02">
        <w:rPr>
          <w:rFonts w:ascii="Calibri" w:eastAsia="Calibri" w:hAnsi="Calibri" w:cs="Calibri"/>
          <w:sz w:val="22"/>
          <w:szCs w:val="22"/>
        </w:rPr>
        <w:t xml:space="preserve"> (</w:t>
      </w:r>
      <w:r w:rsidR="00D5415E" w:rsidRPr="00171C02">
        <w:rPr>
          <w:rFonts w:ascii="Calibri" w:eastAsia="Calibri" w:hAnsi="Calibri" w:cs="Calibri"/>
          <w:sz w:val="22"/>
          <w:szCs w:val="22"/>
        </w:rPr>
        <w:t>cinco</w:t>
      </w:r>
      <w:r w:rsidRPr="00171C02">
        <w:rPr>
          <w:rFonts w:ascii="Calibri" w:eastAsia="Calibri" w:hAnsi="Calibri" w:cs="Calibri"/>
          <w:sz w:val="22"/>
          <w:szCs w:val="22"/>
        </w:rPr>
        <w:t>) dias úteis, contados da solicitação.</w:t>
      </w:r>
    </w:p>
    <w:p w:rsidR="00230705" w:rsidRPr="00171C02" w:rsidRDefault="00230705" w:rsidP="008F2121">
      <w:pPr>
        <w:pStyle w:val="PargrafodaLista"/>
        <w:numPr>
          <w:ilvl w:val="1"/>
          <w:numId w:val="5"/>
        </w:numPr>
        <w:ind w:left="426" w:hanging="426"/>
        <w:jc w:val="both"/>
        <w:rPr>
          <w:rFonts w:asciiTheme="minorHAnsi" w:hAnsiTheme="minorHAnsi" w:cs="Arial"/>
          <w:sz w:val="22"/>
          <w:szCs w:val="22"/>
        </w:rPr>
      </w:pPr>
      <w:r w:rsidRPr="00171C02">
        <w:rPr>
          <w:rFonts w:ascii="Calibri" w:eastAsia="Calibri" w:hAnsi="Calibri" w:cs="Calibri"/>
          <w:sz w:val="22"/>
          <w:szCs w:val="22"/>
        </w:rPr>
        <w:t xml:space="preserve">Os produtos deverão atender aos dispositivos da Lei nº 8.078/90 (Código de Defesa do </w:t>
      </w:r>
      <w:r w:rsidRPr="00171C02">
        <w:rPr>
          <w:rFonts w:asciiTheme="minorHAnsi" w:eastAsia="Calibri" w:hAnsiTheme="minorHAnsi" w:cs="Calibri"/>
          <w:sz w:val="22"/>
          <w:szCs w:val="22"/>
        </w:rPr>
        <w:t>Consumidor) e às demais legislação pertinentes</w:t>
      </w:r>
      <w:r w:rsidR="00821F29" w:rsidRPr="00171C02">
        <w:rPr>
          <w:rFonts w:asciiTheme="minorHAnsi" w:eastAsia="Calibri" w:hAnsiTheme="minorHAnsi" w:cs="Calibri"/>
          <w:sz w:val="22"/>
          <w:szCs w:val="22"/>
        </w:rPr>
        <w:t>.</w:t>
      </w:r>
    </w:p>
    <w:p w:rsidR="00821F29" w:rsidRPr="00821F29" w:rsidRDefault="00FB5818" w:rsidP="008F2121">
      <w:pPr>
        <w:pStyle w:val="PargrafodaLista"/>
        <w:numPr>
          <w:ilvl w:val="1"/>
          <w:numId w:val="5"/>
        </w:numPr>
        <w:ind w:left="426" w:hanging="426"/>
        <w:jc w:val="both"/>
        <w:rPr>
          <w:rFonts w:asciiTheme="minorHAnsi" w:hAnsiTheme="minorHAnsi" w:cs="Arial"/>
          <w:sz w:val="22"/>
          <w:szCs w:val="22"/>
        </w:rPr>
      </w:pPr>
      <w:r w:rsidRPr="00171C02">
        <w:rPr>
          <w:rFonts w:asciiTheme="minorHAnsi" w:eastAsiaTheme="minorHAnsi" w:hAnsiTheme="minorHAnsi" w:cs="Times-Roman"/>
          <w:sz w:val="22"/>
          <w:szCs w:val="22"/>
          <w:lang w:eastAsia="en-US"/>
        </w:rPr>
        <w:t>Os produ</w:t>
      </w:r>
      <w:r w:rsidR="00821F29" w:rsidRPr="00171C02">
        <w:rPr>
          <w:rFonts w:asciiTheme="minorHAnsi" w:eastAsiaTheme="minorHAnsi" w:hAnsiTheme="minorHAnsi" w:cs="Times-Roman"/>
          <w:sz w:val="22"/>
          <w:szCs w:val="22"/>
          <w:lang w:eastAsia="en-US"/>
        </w:rPr>
        <w:t>tos deverão ser acondicionados conforme praxe do fabricante devendo garantir proteção durante transporte e estocagem, constando a identificação do produto</w:t>
      </w:r>
      <w:r w:rsidR="00821F29" w:rsidRPr="00821F29">
        <w:rPr>
          <w:rFonts w:asciiTheme="minorHAnsi" w:hAnsiTheme="minorHAnsi" w:cs="Arial"/>
          <w:sz w:val="22"/>
          <w:szCs w:val="22"/>
        </w:rPr>
        <w:t xml:space="preserve"> </w:t>
      </w:r>
      <w:r w:rsidR="00821F29" w:rsidRPr="00821F29">
        <w:rPr>
          <w:rFonts w:asciiTheme="minorHAnsi" w:eastAsiaTheme="minorHAnsi" w:hAnsiTheme="minorHAnsi" w:cs="Times-Roman"/>
          <w:sz w:val="22"/>
          <w:szCs w:val="22"/>
          <w:lang w:eastAsia="en-US"/>
        </w:rPr>
        <w:t>e demais informações exigidas na legislação em vigor.</w:t>
      </w:r>
    </w:p>
    <w:p w:rsidR="00C26C41" w:rsidRPr="00615520" w:rsidRDefault="00C26C41" w:rsidP="008F2121">
      <w:pPr>
        <w:pStyle w:val="PargrafodaLista"/>
        <w:numPr>
          <w:ilvl w:val="0"/>
          <w:numId w:val="5"/>
        </w:numPr>
        <w:pBdr>
          <w:bottom w:val="single" w:sz="4" w:space="1" w:color="auto"/>
        </w:pBdr>
        <w:tabs>
          <w:tab w:val="left" w:pos="284"/>
          <w:tab w:val="left" w:pos="567"/>
        </w:tabs>
        <w:ind w:left="0" w:firstLine="0"/>
        <w:jc w:val="both"/>
        <w:rPr>
          <w:rFonts w:ascii="Calibri" w:hAnsi="Calibri"/>
          <w:b/>
          <w:sz w:val="22"/>
          <w:szCs w:val="22"/>
        </w:rPr>
      </w:pPr>
      <w:r w:rsidRPr="00615520">
        <w:rPr>
          <w:rFonts w:ascii="Calibri" w:hAnsi="Calibri"/>
          <w:b/>
          <w:sz w:val="22"/>
          <w:szCs w:val="22"/>
        </w:rPr>
        <w:t xml:space="preserve">DA HABILITAÇÃO </w:t>
      </w:r>
    </w:p>
    <w:p w:rsidR="00AE1C16" w:rsidRPr="00F654E3" w:rsidRDefault="00DC528D" w:rsidP="008F2121">
      <w:pPr>
        <w:pStyle w:val="Default"/>
        <w:numPr>
          <w:ilvl w:val="1"/>
          <w:numId w:val="5"/>
        </w:numPr>
        <w:shd w:val="clear" w:color="auto" w:fill="FFFFFF" w:themeFill="background1"/>
        <w:tabs>
          <w:tab w:val="left" w:pos="142"/>
          <w:tab w:val="left" w:pos="426"/>
        </w:tabs>
        <w:jc w:val="both"/>
        <w:outlineLvl w:val="0"/>
        <w:rPr>
          <w:rFonts w:asciiTheme="minorHAnsi" w:hAnsiTheme="minorHAnsi" w:cstheme="minorHAnsi"/>
          <w:b/>
          <w:bCs/>
          <w:sz w:val="22"/>
          <w:szCs w:val="22"/>
          <w:highlight w:val="lightGray"/>
        </w:rPr>
      </w:pPr>
      <w:r w:rsidRPr="008C797D">
        <w:rPr>
          <w:rFonts w:ascii="Calibri" w:hAnsi="Calibri"/>
          <w:sz w:val="22"/>
          <w:szCs w:val="22"/>
        </w:rPr>
        <w:t xml:space="preserve">As licitantes deverão apresentar no mínimo um atestado, emitido por pessoa jurídica de direito público ou privado devidamente assinado em papel timbrado e carimbado, </w:t>
      </w:r>
      <w:r w:rsidRPr="008C797D">
        <w:rPr>
          <w:rFonts w:ascii="Calibri" w:hAnsi="Calibri" w:cs="Calibri"/>
          <w:sz w:val="22"/>
          <w:szCs w:val="22"/>
        </w:rPr>
        <w:t>que comprove que a licitante forneceu, de maneira satisfatória e a concreto</w:t>
      </w:r>
      <w:r w:rsidR="00AE1C16" w:rsidRPr="008C797D">
        <w:rPr>
          <w:rFonts w:asciiTheme="minorHAnsi" w:hAnsiTheme="minorHAnsi" w:cstheme="minorHAnsi"/>
          <w:sz w:val="22"/>
          <w:szCs w:val="22"/>
        </w:rPr>
        <w:t>,</w:t>
      </w:r>
      <w:r w:rsidR="000A6E34" w:rsidRPr="008C797D">
        <w:rPr>
          <w:rFonts w:asciiTheme="minorHAnsi" w:eastAsiaTheme="minorHAnsi" w:hAnsiTheme="minorHAnsi" w:cstheme="minorHAnsi"/>
          <w:sz w:val="22"/>
          <w:szCs w:val="22"/>
          <w:lang w:eastAsia="en-US"/>
        </w:rPr>
        <w:t xml:space="preserve"> </w:t>
      </w:r>
      <w:r w:rsidR="00B6113A">
        <w:rPr>
          <w:rFonts w:asciiTheme="minorHAnsi" w:eastAsiaTheme="minorHAnsi" w:hAnsiTheme="minorHAnsi" w:cstheme="minorHAnsi"/>
          <w:sz w:val="22"/>
          <w:szCs w:val="22"/>
          <w:lang w:eastAsia="en-US"/>
        </w:rPr>
        <w:t>C</w:t>
      </w:r>
      <w:r w:rsidR="00511DE2">
        <w:rPr>
          <w:rFonts w:asciiTheme="minorHAnsi" w:eastAsiaTheme="minorHAnsi" w:hAnsiTheme="minorHAnsi" w:cstheme="minorHAnsi"/>
          <w:sz w:val="22"/>
          <w:szCs w:val="22"/>
          <w:lang w:eastAsia="en-US"/>
        </w:rPr>
        <w:t xml:space="preserve">estas </w:t>
      </w:r>
      <w:r w:rsidR="00B6113A">
        <w:rPr>
          <w:rFonts w:asciiTheme="minorHAnsi" w:eastAsiaTheme="minorHAnsi" w:hAnsiTheme="minorHAnsi" w:cstheme="minorHAnsi"/>
          <w:sz w:val="22"/>
          <w:szCs w:val="22"/>
          <w:lang w:eastAsia="en-US"/>
        </w:rPr>
        <w:t>B</w:t>
      </w:r>
      <w:r w:rsidR="00511DE2">
        <w:rPr>
          <w:rFonts w:asciiTheme="minorHAnsi" w:eastAsiaTheme="minorHAnsi" w:hAnsiTheme="minorHAnsi" w:cstheme="minorHAnsi"/>
          <w:sz w:val="22"/>
          <w:szCs w:val="22"/>
          <w:lang w:eastAsia="en-US"/>
        </w:rPr>
        <w:t>ásicas.</w:t>
      </w:r>
    </w:p>
    <w:p w:rsidR="00C26C41" w:rsidRDefault="00C26C41" w:rsidP="008F2121">
      <w:pPr>
        <w:pStyle w:val="PargrafodaLista"/>
        <w:numPr>
          <w:ilvl w:val="0"/>
          <w:numId w:val="5"/>
        </w:numPr>
        <w:pBdr>
          <w:bottom w:val="single" w:sz="4" w:space="1" w:color="auto"/>
        </w:pBdr>
        <w:tabs>
          <w:tab w:val="left" w:pos="284"/>
        </w:tabs>
        <w:ind w:left="0" w:firstLine="0"/>
        <w:jc w:val="both"/>
        <w:rPr>
          <w:rFonts w:ascii="Calibri" w:eastAsia="Calibri" w:hAnsi="Calibri"/>
          <w:b/>
          <w:sz w:val="22"/>
          <w:szCs w:val="22"/>
        </w:rPr>
      </w:pPr>
      <w:r>
        <w:rPr>
          <w:rFonts w:ascii="Calibri" w:hAnsi="Calibri"/>
          <w:b/>
          <w:kern w:val="32"/>
          <w:sz w:val="22"/>
          <w:szCs w:val="22"/>
        </w:rPr>
        <w:t>DAS OBRIGAÇÕES</w:t>
      </w:r>
    </w:p>
    <w:p w:rsidR="00C26C41" w:rsidRDefault="00C26C41" w:rsidP="008F2121">
      <w:pPr>
        <w:pStyle w:val="PargrafodaLista"/>
        <w:numPr>
          <w:ilvl w:val="1"/>
          <w:numId w:val="5"/>
        </w:numPr>
        <w:ind w:left="426" w:hanging="426"/>
        <w:jc w:val="both"/>
        <w:rPr>
          <w:rFonts w:ascii="Calibri" w:hAnsi="Calibri"/>
          <w:b/>
          <w:sz w:val="22"/>
          <w:szCs w:val="22"/>
        </w:rPr>
      </w:pPr>
      <w:r>
        <w:rPr>
          <w:rFonts w:ascii="Calibri" w:hAnsi="Calibri"/>
          <w:b/>
          <w:sz w:val="22"/>
          <w:szCs w:val="22"/>
        </w:rPr>
        <w:t>Da Contratada</w:t>
      </w:r>
    </w:p>
    <w:p w:rsidR="00C26C41" w:rsidRPr="00A56293" w:rsidRDefault="00C26C41" w:rsidP="008F2121">
      <w:pPr>
        <w:pStyle w:val="Default"/>
        <w:numPr>
          <w:ilvl w:val="0"/>
          <w:numId w:val="8"/>
        </w:numPr>
        <w:tabs>
          <w:tab w:val="left" w:pos="284"/>
          <w:tab w:val="left" w:pos="709"/>
        </w:tabs>
        <w:jc w:val="both"/>
        <w:rPr>
          <w:rFonts w:ascii="Calibri" w:hAnsi="Calibri"/>
          <w:sz w:val="22"/>
          <w:szCs w:val="22"/>
        </w:rPr>
      </w:pPr>
      <w:r w:rsidRPr="00A56293">
        <w:rPr>
          <w:rFonts w:ascii="Calibri" w:hAnsi="Calibri"/>
          <w:sz w:val="22"/>
          <w:szCs w:val="22"/>
        </w:rPr>
        <w:t>Assinar a ARP/Contrato em até 05 (cinco) dias contados da convocação para sua formalização pela Contratante.</w:t>
      </w:r>
    </w:p>
    <w:p w:rsidR="00C26C41" w:rsidRPr="00A56293" w:rsidRDefault="00C26C41" w:rsidP="008F2121">
      <w:pPr>
        <w:pStyle w:val="Default"/>
        <w:numPr>
          <w:ilvl w:val="0"/>
          <w:numId w:val="8"/>
        </w:numPr>
        <w:tabs>
          <w:tab w:val="left" w:pos="284"/>
          <w:tab w:val="left" w:pos="709"/>
        </w:tabs>
        <w:jc w:val="both"/>
        <w:rPr>
          <w:rFonts w:ascii="Calibri" w:hAnsi="Calibri"/>
          <w:sz w:val="22"/>
          <w:szCs w:val="22"/>
        </w:rPr>
      </w:pPr>
      <w:r w:rsidRPr="00A56293">
        <w:rPr>
          <w:rFonts w:ascii="Calibri" w:hAnsi="Calibri"/>
          <w:sz w:val="22"/>
          <w:szCs w:val="22"/>
        </w:rPr>
        <w:t>Atender a todos os pedidos efetuados durante a vigência da Ata no limite do quantitativo registrado;</w:t>
      </w:r>
    </w:p>
    <w:p w:rsidR="00631B3B" w:rsidRPr="00897712" w:rsidRDefault="00631B3B" w:rsidP="008F2121">
      <w:pPr>
        <w:pStyle w:val="Default"/>
        <w:numPr>
          <w:ilvl w:val="0"/>
          <w:numId w:val="8"/>
        </w:numPr>
        <w:tabs>
          <w:tab w:val="left" w:pos="284"/>
          <w:tab w:val="left" w:pos="709"/>
        </w:tabs>
        <w:jc w:val="both"/>
        <w:rPr>
          <w:rFonts w:ascii="Calibri" w:hAnsi="Calibri"/>
          <w:color w:val="auto"/>
          <w:sz w:val="22"/>
          <w:szCs w:val="22"/>
        </w:rPr>
      </w:pPr>
      <w:r w:rsidRPr="00E454F8">
        <w:rPr>
          <w:rFonts w:ascii="Calibri" w:hAnsi="Calibri"/>
          <w:color w:val="auto"/>
          <w:sz w:val="22"/>
          <w:szCs w:val="22"/>
        </w:rPr>
        <w:t>Entregar o objeto deste Termo de Referência no</w:t>
      </w:r>
      <w:r w:rsidR="00033806" w:rsidRPr="00E454F8">
        <w:rPr>
          <w:rFonts w:ascii="Calibri" w:hAnsi="Calibri"/>
          <w:color w:val="auto"/>
          <w:sz w:val="22"/>
          <w:szCs w:val="22"/>
        </w:rPr>
        <w:t>s</w:t>
      </w:r>
      <w:r w:rsidRPr="00E454F8">
        <w:rPr>
          <w:rFonts w:ascii="Calibri" w:hAnsi="Calibri"/>
          <w:color w:val="auto"/>
          <w:sz w:val="22"/>
          <w:szCs w:val="22"/>
        </w:rPr>
        <w:t xml:space="preserve"> endereço</w:t>
      </w:r>
      <w:r w:rsidR="00033806" w:rsidRPr="00E454F8">
        <w:rPr>
          <w:rFonts w:ascii="Calibri" w:hAnsi="Calibri"/>
          <w:color w:val="auto"/>
          <w:sz w:val="22"/>
          <w:szCs w:val="22"/>
        </w:rPr>
        <w:t>s</w:t>
      </w:r>
      <w:r w:rsidRPr="00E454F8">
        <w:rPr>
          <w:rFonts w:ascii="Calibri" w:hAnsi="Calibri"/>
          <w:color w:val="auto"/>
          <w:sz w:val="22"/>
          <w:szCs w:val="22"/>
        </w:rPr>
        <w:t xml:space="preserve"> constante no </w:t>
      </w:r>
      <w:r w:rsidR="00033806" w:rsidRPr="00E454F8">
        <w:rPr>
          <w:rFonts w:ascii="Calibri" w:hAnsi="Calibri"/>
          <w:color w:val="auto"/>
          <w:sz w:val="22"/>
          <w:szCs w:val="22"/>
        </w:rPr>
        <w:t xml:space="preserve">anexo II </w:t>
      </w:r>
      <w:r w:rsidRPr="00E454F8">
        <w:rPr>
          <w:rFonts w:ascii="Calibri" w:hAnsi="Calibri"/>
          <w:color w:val="auto"/>
          <w:sz w:val="22"/>
          <w:szCs w:val="22"/>
        </w:rPr>
        <w:t xml:space="preserve">deste documento, dentro do prazo estabelecido no item </w:t>
      </w:r>
      <w:r w:rsidR="00FC7432" w:rsidRPr="00E454F8">
        <w:rPr>
          <w:rFonts w:ascii="Calibri" w:hAnsi="Calibri"/>
          <w:color w:val="auto"/>
          <w:sz w:val="22"/>
          <w:szCs w:val="22"/>
        </w:rPr>
        <w:t>6</w:t>
      </w:r>
      <w:r w:rsidRPr="00E454F8">
        <w:rPr>
          <w:rFonts w:ascii="Calibri" w:hAnsi="Calibri"/>
          <w:color w:val="auto"/>
          <w:sz w:val="22"/>
          <w:szCs w:val="22"/>
        </w:rPr>
        <w:t>, mediante apresentação da Nota Fiscal devidamente preenchida, co</w:t>
      </w:r>
      <w:r w:rsidRPr="00897712">
        <w:rPr>
          <w:rFonts w:ascii="Calibri" w:hAnsi="Calibri"/>
          <w:color w:val="auto"/>
          <w:sz w:val="22"/>
          <w:szCs w:val="22"/>
        </w:rPr>
        <w:t>nstando detalhadamente as informações necessárias, conforme proposta da empresa vencedora;</w:t>
      </w:r>
    </w:p>
    <w:p w:rsidR="00631B3B" w:rsidRPr="00A56293" w:rsidRDefault="00631B3B" w:rsidP="008F2121">
      <w:pPr>
        <w:pStyle w:val="Default"/>
        <w:numPr>
          <w:ilvl w:val="0"/>
          <w:numId w:val="8"/>
        </w:numPr>
        <w:tabs>
          <w:tab w:val="left" w:pos="284"/>
          <w:tab w:val="left" w:pos="709"/>
        </w:tabs>
        <w:jc w:val="both"/>
        <w:rPr>
          <w:rFonts w:ascii="Calibri" w:hAnsi="Calibri"/>
          <w:sz w:val="22"/>
          <w:szCs w:val="22"/>
        </w:rPr>
      </w:pPr>
      <w:r w:rsidRPr="00A56293">
        <w:rPr>
          <w:rFonts w:ascii="Calibri" w:hAnsi="Calibri"/>
          <w:sz w:val="22"/>
          <w:szCs w:val="22"/>
        </w:rPr>
        <w:lastRenderedPageBreak/>
        <w:t>Efetuar a entrega do</w:t>
      </w:r>
      <w:r w:rsidR="00FC7432">
        <w:rPr>
          <w:rFonts w:ascii="Calibri" w:hAnsi="Calibri"/>
          <w:sz w:val="22"/>
          <w:szCs w:val="22"/>
        </w:rPr>
        <w:t xml:space="preserve"> objeto</w:t>
      </w:r>
      <w:r w:rsidRPr="00A56293">
        <w:rPr>
          <w:rFonts w:ascii="Calibri" w:hAnsi="Calibri"/>
          <w:sz w:val="22"/>
          <w:szCs w:val="22"/>
        </w:rPr>
        <w:t xml:space="preserve"> em perfeitas condições de uso, em estrita observância às especificações deste Termo de Referência;</w:t>
      </w:r>
    </w:p>
    <w:p w:rsidR="00631B3B" w:rsidRPr="00A56293" w:rsidRDefault="00631B3B" w:rsidP="008F2121">
      <w:pPr>
        <w:pStyle w:val="Default"/>
        <w:numPr>
          <w:ilvl w:val="0"/>
          <w:numId w:val="8"/>
        </w:numPr>
        <w:tabs>
          <w:tab w:val="left" w:pos="284"/>
          <w:tab w:val="left" w:pos="709"/>
        </w:tabs>
        <w:jc w:val="both"/>
        <w:rPr>
          <w:rFonts w:ascii="Calibri" w:hAnsi="Calibri"/>
          <w:sz w:val="22"/>
          <w:szCs w:val="22"/>
        </w:rPr>
      </w:pPr>
      <w:r w:rsidRPr="00A56293">
        <w:rPr>
          <w:rFonts w:ascii="Calibri" w:hAnsi="Calibri"/>
          <w:sz w:val="22"/>
          <w:szCs w:val="22"/>
        </w:rPr>
        <w:t>Comunicar à Administração, no prazo de 24 (vinte e quatro) horas que antecede a data da entrega, os motivos que impossibilitem o cumprimento do prazo previsto, com a devida comprovação;</w:t>
      </w:r>
    </w:p>
    <w:p w:rsidR="00631B3B" w:rsidRPr="00A56293" w:rsidRDefault="00631B3B" w:rsidP="008F2121">
      <w:pPr>
        <w:pStyle w:val="Default"/>
        <w:numPr>
          <w:ilvl w:val="0"/>
          <w:numId w:val="8"/>
        </w:numPr>
        <w:tabs>
          <w:tab w:val="left" w:pos="284"/>
          <w:tab w:val="left" w:pos="709"/>
        </w:tabs>
        <w:jc w:val="both"/>
        <w:rPr>
          <w:rFonts w:ascii="Calibri" w:hAnsi="Calibri"/>
          <w:sz w:val="22"/>
          <w:szCs w:val="22"/>
        </w:rPr>
      </w:pPr>
      <w:r w:rsidRPr="00A56293">
        <w:rPr>
          <w:rFonts w:ascii="Calibri" w:hAnsi="Calibri"/>
          <w:sz w:val="22"/>
          <w:szCs w:val="22"/>
        </w:rPr>
        <w:t>Assumir a responsabilidade pelos encargos trabalhistas, fiscais, previdenciários e comerciais resultantes da execução do contrato;</w:t>
      </w:r>
    </w:p>
    <w:p w:rsidR="00631B3B" w:rsidRPr="00A56293" w:rsidRDefault="00631B3B" w:rsidP="008F2121">
      <w:pPr>
        <w:pStyle w:val="Default"/>
        <w:numPr>
          <w:ilvl w:val="0"/>
          <w:numId w:val="8"/>
        </w:numPr>
        <w:tabs>
          <w:tab w:val="left" w:pos="284"/>
          <w:tab w:val="left" w:pos="709"/>
        </w:tabs>
        <w:jc w:val="both"/>
        <w:rPr>
          <w:rFonts w:ascii="Calibri" w:hAnsi="Calibri"/>
          <w:sz w:val="22"/>
          <w:szCs w:val="22"/>
        </w:rPr>
      </w:pPr>
      <w:r w:rsidRPr="00A56293">
        <w:rPr>
          <w:rFonts w:ascii="Calibri" w:hAnsi="Calibri"/>
          <w:sz w:val="22"/>
          <w:szCs w:val="22"/>
        </w:rPr>
        <w:t>E</w:t>
      </w:r>
      <w:r w:rsidR="00222AE4">
        <w:rPr>
          <w:rFonts w:ascii="Calibri" w:hAnsi="Calibri"/>
          <w:sz w:val="22"/>
          <w:szCs w:val="22"/>
        </w:rPr>
        <w:t xml:space="preserve">ntregar </w:t>
      </w:r>
      <w:r w:rsidRPr="00A56293">
        <w:rPr>
          <w:rFonts w:ascii="Calibri" w:hAnsi="Calibri"/>
          <w:sz w:val="22"/>
          <w:szCs w:val="22"/>
        </w:rPr>
        <w:t>o objeto do contrato nas condições pactuadas neste documento;</w:t>
      </w:r>
    </w:p>
    <w:p w:rsidR="00631B3B" w:rsidRPr="00A56293" w:rsidRDefault="00631B3B" w:rsidP="008F2121">
      <w:pPr>
        <w:pStyle w:val="Default"/>
        <w:numPr>
          <w:ilvl w:val="0"/>
          <w:numId w:val="8"/>
        </w:numPr>
        <w:tabs>
          <w:tab w:val="left" w:pos="284"/>
          <w:tab w:val="left" w:pos="709"/>
        </w:tabs>
        <w:jc w:val="both"/>
        <w:rPr>
          <w:rFonts w:ascii="Calibri" w:hAnsi="Calibri"/>
          <w:sz w:val="22"/>
          <w:szCs w:val="22"/>
        </w:rPr>
      </w:pPr>
      <w:r w:rsidRPr="00A56293">
        <w:rPr>
          <w:rFonts w:ascii="Calibri" w:hAnsi="Calibri"/>
          <w:sz w:val="22"/>
          <w:szCs w:val="22"/>
        </w:rPr>
        <w:t xml:space="preserve">Providenciar a correção das deficiências, falhas ou irregularidades constatadas pela </w:t>
      </w:r>
      <w:r w:rsidR="00FC7432" w:rsidRPr="00A56293">
        <w:rPr>
          <w:rFonts w:ascii="Calibri" w:hAnsi="Calibri"/>
          <w:sz w:val="22"/>
          <w:szCs w:val="22"/>
        </w:rPr>
        <w:t xml:space="preserve">Contratante </w:t>
      </w:r>
      <w:r w:rsidRPr="00A56293">
        <w:rPr>
          <w:rFonts w:ascii="Calibri" w:hAnsi="Calibri"/>
          <w:sz w:val="22"/>
          <w:szCs w:val="22"/>
        </w:rPr>
        <w:t>na entrega do</w:t>
      </w:r>
      <w:r w:rsidR="00FC7432">
        <w:rPr>
          <w:rFonts w:ascii="Calibri" w:hAnsi="Calibri"/>
          <w:sz w:val="22"/>
          <w:szCs w:val="22"/>
        </w:rPr>
        <w:t xml:space="preserve"> objeto</w:t>
      </w:r>
      <w:r w:rsidRPr="00A56293">
        <w:rPr>
          <w:rFonts w:ascii="Calibri" w:hAnsi="Calibri"/>
          <w:sz w:val="22"/>
          <w:szCs w:val="22"/>
        </w:rPr>
        <w:t>;</w:t>
      </w:r>
    </w:p>
    <w:p w:rsidR="00631B3B" w:rsidRPr="00A56293" w:rsidRDefault="00631B3B" w:rsidP="008F2121">
      <w:pPr>
        <w:pStyle w:val="Default"/>
        <w:numPr>
          <w:ilvl w:val="0"/>
          <w:numId w:val="8"/>
        </w:numPr>
        <w:tabs>
          <w:tab w:val="left" w:pos="284"/>
          <w:tab w:val="left" w:pos="709"/>
        </w:tabs>
        <w:jc w:val="both"/>
        <w:rPr>
          <w:rFonts w:ascii="Calibri" w:hAnsi="Calibri"/>
          <w:sz w:val="22"/>
          <w:szCs w:val="22"/>
        </w:rPr>
      </w:pPr>
      <w:r w:rsidRPr="00A56293">
        <w:rPr>
          <w:rFonts w:ascii="Calibri" w:hAnsi="Calibri"/>
          <w:sz w:val="22"/>
          <w:szCs w:val="22"/>
        </w:rPr>
        <w:t xml:space="preserve">Responder por danos causados diretamente à </w:t>
      </w:r>
      <w:r w:rsidR="00FC7432" w:rsidRPr="00A56293">
        <w:rPr>
          <w:rFonts w:ascii="Calibri" w:hAnsi="Calibri"/>
          <w:sz w:val="22"/>
          <w:szCs w:val="22"/>
        </w:rPr>
        <w:t xml:space="preserve">Contratante </w:t>
      </w:r>
      <w:r w:rsidRPr="00A56293">
        <w:rPr>
          <w:rFonts w:ascii="Calibri" w:hAnsi="Calibri"/>
          <w:sz w:val="22"/>
          <w:szCs w:val="22"/>
        </w:rPr>
        <w:t>ou a terceiros, decorrentes de sua culpa ou dolo, quando da execução do contrato;</w:t>
      </w:r>
    </w:p>
    <w:p w:rsidR="00631B3B" w:rsidRPr="00A56293" w:rsidRDefault="00631B3B" w:rsidP="008F2121">
      <w:pPr>
        <w:pStyle w:val="Default"/>
        <w:numPr>
          <w:ilvl w:val="0"/>
          <w:numId w:val="8"/>
        </w:numPr>
        <w:tabs>
          <w:tab w:val="left" w:pos="284"/>
          <w:tab w:val="left" w:pos="709"/>
        </w:tabs>
        <w:jc w:val="both"/>
        <w:rPr>
          <w:rFonts w:ascii="Calibri" w:hAnsi="Calibri"/>
          <w:sz w:val="22"/>
          <w:szCs w:val="22"/>
        </w:rPr>
      </w:pPr>
      <w:r w:rsidRPr="00A56293">
        <w:rPr>
          <w:rFonts w:ascii="Calibri" w:hAnsi="Calibri"/>
          <w:sz w:val="22"/>
          <w:szCs w:val="22"/>
        </w:rPr>
        <w:t xml:space="preserve">Acatar as orientações da </w:t>
      </w:r>
      <w:r w:rsidR="00FC7432" w:rsidRPr="00A56293">
        <w:rPr>
          <w:rFonts w:ascii="Calibri" w:hAnsi="Calibri"/>
          <w:sz w:val="22"/>
          <w:szCs w:val="22"/>
        </w:rPr>
        <w:t>Contratante</w:t>
      </w:r>
      <w:r w:rsidRPr="00A56293">
        <w:rPr>
          <w:rFonts w:ascii="Calibri" w:hAnsi="Calibri"/>
          <w:sz w:val="22"/>
          <w:szCs w:val="22"/>
        </w:rPr>
        <w:t>, sujeitando-se a mais ampla e irrestrita fiscalização, prestando esclarecimentos solicitados e atendendo às reclamações formuladas;</w:t>
      </w:r>
    </w:p>
    <w:p w:rsidR="00631B3B" w:rsidRPr="00A56293" w:rsidRDefault="00631B3B" w:rsidP="008F2121">
      <w:pPr>
        <w:pStyle w:val="Default"/>
        <w:numPr>
          <w:ilvl w:val="0"/>
          <w:numId w:val="8"/>
        </w:numPr>
        <w:tabs>
          <w:tab w:val="left" w:pos="284"/>
          <w:tab w:val="left" w:pos="709"/>
        </w:tabs>
        <w:jc w:val="both"/>
        <w:rPr>
          <w:rFonts w:ascii="Calibri" w:hAnsi="Calibri"/>
          <w:sz w:val="22"/>
          <w:szCs w:val="22"/>
        </w:rPr>
      </w:pPr>
      <w:r w:rsidRPr="00A56293">
        <w:rPr>
          <w:rFonts w:ascii="Calibri" w:hAnsi="Calibri"/>
          <w:sz w:val="22"/>
          <w:szCs w:val="22"/>
        </w:rPr>
        <w:t>Manter todas as condições de habilitação aferidas no processo de contratação durante a vigência do contrato;</w:t>
      </w:r>
    </w:p>
    <w:p w:rsidR="00631B3B" w:rsidRDefault="00631B3B" w:rsidP="008F2121">
      <w:pPr>
        <w:pStyle w:val="Default"/>
        <w:numPr>
          <w:ilvl w:val="0"/>
          <w:numId w:val="8"/>
        </w:numPr>
        <w:tabs>
          <w:tab w:val="left" w:pos="284"/>
          <w:tab w:val="left" w:pos="709"/>
        </w:tabs>
        <w:jc w:val="both"/>
        <w:rPr>
          <w:rFonts w:ascii="Calibri" w:hAnsi="Calibri"/>
          <w:sz w:val="22"/>
          <w:szCs w:val="22"/>
        </w:rPr>
      </w:pPr>
      <w:r w:rsidRPr="00A56293">
        <w:rPr>
          <w:rFonts w:ascii="Calibri" w:hAnsi="Calibri"/>
          <w:sz w:val="22"/>
          <w:szCs w:val="22"/>
        </w:rPr>
        <w:t>Cumprir as demais disposições contidas neste Termo de Referência.</w:t>
      </w:r>
    </w:p>
    <w:p w:rsidR="00DF487F" w:rsidRPr="00DF487F" w:rsidRDefault="00DF487F" w:rsidP="008F2121">
      <w:pPr>
        <w:pStyle w:val="Default"/>
        <w:numPr>
          <w:ilvl w:val="0"/>
          <w:numId w:val="8"/>
        </w:numPr>
        <w:tabs>
          <w:tab w:val="left" w:pos="284"/>
          <w:tab w:val="left" w:pos="709"/>
        </w:tabs>
        <w:jc w:val="both"/>
        <w:rPr>
          <w:rFonts w:ascii="Calibri" w:hAnsi="Calibri"/>
          <w:sz w:val="22"/>
          <w:szCs w:val="22"/>
        </w:rPr>
      </w:pPr>
      <w:r w:rsidRPr="00DF487F">
        <w:rPr>
          <w:rFonts w:ascii="Calibri" w:hAnsi="Calibri" w:cs="Calibri"/>
          <w:sz w:val="22"/>
          <w:szCs w:val="22"/>
        </w:rPr>
        <w:t>Garantir a qualidade dos produtos e a regularidade do fornecimento</w:t>
      </w:r>
    </w:p>
    <w:p w:rsidR="00C26C41" w:rsidRDefault="00C26C41" w:rsidP="008F2121">
      <w:pPr>
        <w:pStyle w:val="PargrafodaLista"/>
        <w:numPr>
          <w:ilvl w:val="1"/>
          <w:numId w:val="5"/>
        </w:numPr>
        <w:ind w:left="426" w:hanging="426"/>
        <w:jc w:val="both"/>
        <w:rPr>
          <w:rFonts w:ascii="Calibri" w:hAnsi="Calibri"/>
          <w:b/>
          <w:sz w:val="22"/>
          <w:szCs w:val="22"/>
        </w:rPr>
      </w:pPr>
      <w:r>
        <w:rPr>
          <w:rFonts w:ascii="Calibri" w:hAnsi="Calibri"/>
          <w:b/>
          <w:sz w:val="22"/>
          <w:szCs w:val="22"/>
        </w:rPr>
        <w:t>Da Contratante:</w:t>
      </w:r>
    </w:p>
    <w:p w:rsidR="00C26C41" w:rsidRPr="00A56293" w:rsidRDefault="00C26C41" w:rsidP="008F2121">
      <w:pPr>
        <w:pStyle w:val="Default"/>
        <w:numPr>
          <w:ilvl w:val="0"/>
          <w:numId w:val="9"/>
        </w:numPr>
        <w:tabs>
          <w:tab w:val="left" w:pos="284"/>
          <w:tab w:val="left" w:pos="709"/>
        </w:tabs>
        <w:jc w:val="both"/>
        <w:rPr>
          <w:rFonts w:ascii="Calibri" w:hAnsi="Calibri"/>
          <w:sz w:val="22"/>
          <w:szCs w:val="22"/>
        </w:rPr>
      </w:pPr>
      <w:r w:rsidRPr="00A56293">
        <w:rPr>
          <w:rFonts w:ascii="Calibri" w:hAnsi="Calibri"/>
          <w:sz w:val="22"/>
          <w:szCs w:val="22"/>
        </w:rPr>
        <w:t>Convocar a adjudicatária, dentro do prazo de eficácia de sua proposta, para assinatura da Ata/Contrato;</w:t>
      </w:r>
    </w:p>
    <w:p w:rsidR="00C26C41" w:rsidRDefault="00C26C41" w:rsidP="008F2121">
      <w:pPr>
        <w:pStyle w:val="Default"/>
        <w:numPr>
          <w:ilvl w:val="0"/>
          <w:numId w:val="9"/>
        </w:numPr>
        <w:tabs>
          <w:tab w:val="left" w:pos="284"/>
          <w:tab w:val="left" w:pos="709"/>
        </w:tabs>
        <w:jc w:val="both"/>
        <w:rPr>
          <w:rFonts w:ascii="Calibri" w:hAnsi="Calibri"/>
          <w:sz w:val="22"/>
          <w:szCs w:val="22"/>
        </w:rPr>
      </w:pPr>
      <w:r w:rsidRPr="00A56293">
        <w:rPr>
          <w:rFonts w:ascii="Calibri" w:hAnsi="Calibri"/>
          <w:sz w:val="22"/>
          <w:szCs w:val="22"/>
        </w:rPr>
        <w:t>Publicar o extrato da Ata/Contrato na forma da Lei;</w:t>
      </w:r>
    </w:p>
    <w:p w:rsidR="00FC7432" w:rsidRPr="00E454F8" w:rsidRDefault="001A767A" w:rsidP="008F2121">
      <w:pPr>
        <w:pStyle w:val="Default"/>
        <w:numPr>
          <w:ilvl w:val="0"/>
          <w:numId w:val="9"/>
        </w:numPr>
        <w:tabs>
          <w:tab w:val="left" w:pos="284"/>
          <w:tab w:val="left" w:pos="709"/>
        </w:tabs>
        <w:jc w:val="both"/>
        <w:rPr>
          <w:rFonts w:ascii="Calibri" w:hAnsi="Calibri"/>
          <w:color w:val="auto"/>
          <w:sz w:val="22"/>
          <w:szCs w:val="22"/>
        </w:rPr>
      </w:pPr>
      <w:r w:rsidRPr="00E454F8">
        <w:rPr>
          <w:rFonts w:ascii="Calibri" w:hAnsi="Calibri"/>
          <w:color w:val="auto"/>
          <w:sz w:val="22"/>
          <w:szCs w:val="22"/>
        </w:rPr>
        <w:t>Emitir Nota de Empenho e/ou Ordem de Fornecimento</w:t>
      </w:r>
      <w:r w:rsidR="00FC7432" w:rsidRPr="00E454F8">
        <w:rPr>
          <w:rFonts w:ascii="Calibri" w:hAnsi="Calibri"/>
          <w:color w:val="auto"/>
          <w:sz w:val="22"/>
          <w:szCs w:val="22"/>
        </w:rPr>
        <w:t>;</w:t>
      </w:r>
    </w:p>
    <w:p w:rsidR="00631B3B" w:rsidRPr="00A56293" w:rsidRDefault="00631B3B" w:rsidP="008F2121">
      <w:pPr>
        <w:pStyle w:val="Default"/>
        <w:numPr>
          <w:ilvl w:val="0"/>
          <w:numId w:val="9"/>
        </w:numPr>
        <w:tabs>
          <w:tab w:val="left" w:pos="284"/>
          <w:tab w:val="left" w:pos="709"/>
        </w:tabs>
        <w:jc w:val="both"/>
        <w:rPr>
          <w:rFonts w:ascii="Calibri" w:hAnsi="Calibri"/>
          <w:sz w:val="22"/>
          <w:szCs w:val="22"/>
        </w:rPr>
      </w:pPr>
      <w:r w:rsidRPr="00A56293">
        <w:rPr>
          <w:rFonts w:ascii="Calibri" w:hAnsi="Calibri"/>
          <w:sz w:val="22"/>
          <w:szCs w:val="22"/>
        </w:rPr>
        <w:t>Exigir o cumprimento de todas as obrigações assumidas pela empresa vencedora, de acordo como os termos deste documento;</w:t>
      </w:r>
    </w:p>
    <w:p w:rsidR="00631B3B" w:rsidRPr="00A56293" w:rsidRDefault="00631B3B" w:rsidP="008F2121">
      <w:pPr>
        <w:pStyle w:val="Default"/>
        <w:numPr>
          <w:ilvl w:val="0"/>
          <w:numId w:val="9"/>
        </w:numPr>
        <w:tabs>
          <w:tab w:val="left" w:pos="284"/>
          <w:tab w:val="left" w:pos="709"/>
        </w:tabs>
        <w:jc w:val="both"/>
        <w:rPr>
          <w:rFonts w:ascii="Calibri" w:hAnsi="Calibri"/>
          <w:sz w:val="22"/>
          <w:szCs w:val="22"/>
        </w:rPr>
      </w:pPr>
      <w:r w:rsidRPr="00A56293">
        <w:rPr>
          <w:rFonts w:ascii="Calibri" w:hAnsi="Calibri"/>
          <w:sz w:val="22"/>
          <w:szCs w:val="22"/>
        </w:rPr>
        <w:t>Reservar local apropriado para o recebimento do objeto deste documento;</w:t>
      </w:r>
    </w:p>
    <w:p w:rsidR="00631B3B" w:rsidRPr="00A56293" w:rsidRDefault="00631B3B" w:rsidP="008F2121">
      <w:pPr>
        <w:pStyle w:val="Default"/>
        <w:numPr>
          <w:ilvl w:val="0"/>
          <w:numId w:val="9"/>
        </w:numPr>
        <w:tabs>
          <w:tab w:val="left" w:pos="284"/>
          <w:tab w:val="left" w:pos="709"/>
        </w:tabs>
        <w:jc w:val="both"/>
        <w:rPr>
          <w:rFonts w:ascii="Calibri" w:hAnsi="Calibri"/>
          <w:sz w:val="22"/>
          <w:szCs w:val="22"/>
        </w:rPr>
      </w:pPr>
      <w:r w:rsidRPr="00A56293">
        <w:rPr>
          <w:rFonts w:ascii="Calibri" w:hAnsi="Calibri"/>
          <w:sz w:val="22"/>
          <w:szCs w:val="22"/>
        </w:rPr>
        <w:t xml:space="preserve">Ter pessoal disponível para o recebimento do </w:t>
      </w:r>
      <w:r w:rsidR="00FC7432">
        <w:rPr>
          <w:rFonts w:ascii="Calibri" w:hAnsi="Calibri"/>
          <w:sz w:val="22"/>
          <w:szCs w:val="22"/>
        </w:rPr>
        <w:t>objeto</w:t>
      </w:r>
      <w:r w:rsidRPr="00A56293">
        <w:rPr>
          <w:rFonts w:ascii="Calibri" w:hAnsi="Calibri"/>
          <w:sz w:val="22"/>
          <w:szCs w:val="22"/>
        </w:rPr>
        <w:t xml:space="preserve"> no horário previsto neste documento;</w:t>
      </w:r>
    </w:p>
    <w:p w:rsidR="00631B3B" w:rsidRPr="00A56293" w:rsidRDefault="00631B3B" w:rsidP="008F2121">
      <w:pPr>
        <w:pStyle w:val="Default"/>
        <w:numPr>
          <w:ilvl w:val="0"/>
          <w:numId w:val="9"/>
        </w:numPr>
        <w:tabs>
          <w:tab w:val="left" w:pos="284"/>
          <w:tab w:val="left" w:pos="709"/>
        </w:tabs>
        <w:jc w:val="both"/>
        <w:rPr>
          <w:rFonts w:ascii="Calibri" w:hAnsi="Calibri"/>
          <w:sz w:val="22"/>
          <w:szCs w:val="22"/>
        </w:rPr>
      </w:pPr>
      <w:r w:rsidRPr="00A56293">
        <w:rPr>
          <w:rFonts w:ascii="Calibri" w:hAnsi="Calibri"/>
          <w:sz w:val="22"/>
          <w:szCs w:val="22"/>
        </w:rPr>
        <w:t xml:space="preserve">Receber o </w:t>
      </w:r>
      <w:r w:rsidR="00FC7432">
        <w:rPr>
          <w:rFonts w:ascii="Calibri" w:hAnsi="Calibri"/>
          <w:sz w:val="22"/>
          <w:szCs w:val="22"/>
        </w:rPr>
        <w:t>objeto</w:t>
      </w:r>
      <w:r w:rsidRPr="00A56293">
        <w:rPr>
          <w:rFonts w:ascii="Calibri" w:hAnsi="Calibri"/>
          <w:sz w:val="22"/>
          <w:szCs w:val="22"/>
        </w:rPr>
        <w:t xml:space="preserve"> de acordo com as especificações descritas neste documento;</w:t>
      </w:r>
    </w:p>
    <w:p w:rsidR="00631B3B" w:rsidRPr="00A56293" w:rsidRDefault="00631B3B" w:rsidP="008F2121">
      <w:pPr>
        <w:pStyle w:val="Default"/>
        <w:numPr>
          <w:ilvl w:val="0"/>
          <w:numId w:val="9"/>
        </w:numPr>
        <w:tabs>
          <w:tab w:val="left" w:pos="284"/>
          <w:tab w:val="left" w:pos="709"/>
        </w:tabs>
        <w:jc w:val="both"/>
        <w:rPr>
          <w:rFonts w:ascii="Calibri" w:hAnsi="Calibri"/>
          <w:sz w:val="22"/>
          <w:szCs w:val="22"/>
        </w:rPr>
      </w:pPr>
      <w:r w:rsidRPr="00A56293">
        <w:rPr>
          <w:rFonts w:ascii="Calibri" w:hAnsi="Calibri"/>
          <w:sz w:val="22"/>
          <w:szCs w:val="22"/>
        </w:rPr>
        <w:t xml:space="preserve">Permitir o livre acesso dos empregados da empresa nas dependências da </w:t>
      </w:r>
      <w:r w:rsidR="00FC7432" w:rsidRPr="00A56293">
        <w:rPr>
          <w:rFonts w:ascii="Calibri" w:hAnsi="Calibri"/>
          <w:sz w:val="22"/>
          <w:szCs w:val="22"/>
        </w:rPr>
        <w:t xml:space="preserve">Contratante </w:t>
      </w:r>
      <w:r w:rsidRPr="00A56293">
        <w:rPr>
          <w:rFonts w:ascii="Calibri" w:hAnsi="Calibri"/>
          <w:sz w:val="22"/>
          <w:szCs w:val="22"/>
        </w:rPr>
        <w:t>para entrega do objeto deste Termo de Referência, desde que uniformizados e identificados com crachá;</w:t>
      </w:r>
    </w:p>
    <w:p w:rsidR="00631B3B" w:rsidRPr="00A56293" w:rsidRDefault="00631B3B" w:rsidP="008F2121">
      <w:pPr>
        <w:pStyle w:val="Default"/>
        <w:numPr>
          <w:ilvl w:val="0"/>
          <w:numId w:val="9"/>
        </w:numPr>
        <w:tabs>
          <w:tab w:val="left" w:pos="284"/>
          <w:tab w:val="left" w:pos="709"/>
        </w:tabs>
        <w:jc w:val="both"/>
        <w:rPr>
          <w:rFonts w:ascii="Calibri" w:hAnsi="Calibri"/>
          <w:sz w:val="22"/>
          <w:szCs w:val="22"/>
        </w:rPr>
      </w:pPr>
      <w:r w:rsidRPr="00A56293">
        <w:rPr>
          <w:rFonts w:ascii="Calibri" w:hAnsi="Calibri"/>
          <w:sz w:val="22"/>
          <w:szCs w:val="22"/>
        </w:rPr>
        <w:t>Efetuar o pagamento nas condições e preço pactuado;</w:t>
      </w:r>
    </w:p>
    <w:p w:rsidR="00631B3B" w:rsidRPr="00A56293" w:rsidRDefault="00631B3B" w:rsidP="008F2121">
      <w:pPr>
        <w:pStyle w:val="Default"/>
        <w:numPr>
          <w:ilvl w:val="0"/>
          <w:numId w:val="9"/>
        </w:numPr>
        <w:tabs>
          <w:tab w:val="left" w:pos="284"/>
          <w:tab w:val="left" w:pos="709"/>
        </w:tabs>
        <w:jc w:val="both"/>
        <w:rPr>
          <w:rFonts w:ascii="Calibri" w:hAnsi="Calibri"/>
          <w:sz w:val="22"/>
          <w:szCs w:val="22"/>
        </w:rPr>
      </w:pPr>
      <w:r w:rsidRPr="00A56293">
        <w:rPr>
          <w:rFonts w:ascii="Calibri" w:hAnsi="Calibri"/>
          <w:sz w:val="22"/>
          <w:szCs w:val="22"/>
        </w:rPr>
        <w:t xml:space="preserve">Comunicar à </w:t>
      </w:r>
      <w:r w:rsidR="00FC7432" w:rsidRPr="00A56293">
        <w:rPr>
          <w:rFonts w:ascii="Calibri" w:hAnsi="Calibri"/>
          <w:sz w:val="22"/>
          <w:szCs w:val="22"/>
        </w:rPr>
        <w:t>Contratada</w:t>
      </w:r>
      <w:r w:rsidRPr="00A56293">
        <w:rPr>
          <w:rFonts w:ascii="Calibri" w:hAnsi="Calibri"/>
          <w:sz w:val="22"/>
          <w:szCs w:val="22"/>
        </w:rPr>
        <w:t>, por escrito, sobre imperfeições, falhas ou irregularidades verificadas no objeto fornecido, para que seja substituído, reparado ou corrigido, sem prejuízo das penalidades cabíveis;</w:t>
      </w:r>
    </w:p>
    <w:p w:rsidR="00631B3B" w:rsidRPr="00A56293" w:rsidRDefault="00631B3B" w:rsidP="008F2121">
      <w:pPr>
        <w:pStyle w:val="Default"/>
        <w:numPr>
          <w:ilvl w:val="0"/>
          <w:numId w:val="9"/>
        </w:numPr>
        <w:tabs>
          <w:tab w:val="left" w:pos="284"/>
          <w:tab w:val="left" w:pos="709"/>
        </w:tabs>
        <w:jc w:val="both"/>
        <w:rPr>
          <w:rFonts w:ascii="Calibri" w:hAnsi="Calibri"/>
          <w:sz w:val="22"/>
          <w:szCs w:val="22"/>
        </w:rPr>
      </w:pPr>
      <w:r w:rsidRPr="00A56293">
        <w:rPr>
          <w:rFonts w:ascii="Calibri" w:hAnsi="Calibri"/>
          <w:sz w:val="22"/>
          <w:szCs w:val="22"/>
        </w:rPr>
        <w:t xml:space="preserve">Acompanhar e fiscalizar a execução </w:t>
      </w:r>
      <w:r w:rsidR="00FA50F0">
        <w:rPr>
          <w:rFonts w:ascii="Calibri" w:hAnsi="Calibri"/>
          <w:sz w:val="22"/>
          <w:szCs w:val="22"/>
        </w:rPr>
        <w:t>contratual</w:t>
      </w:r>
      <w:r w:rsidRPr="00A56293">
        <w:rPr>
          <w:rFonts w:ascii="Calibri" w:hAnsi="Calibri"/>
          <w:sz w:val="22"/>
          <w:szCs w:val="22"/>
        </w:rPr>
        <w:t>, por intermédio de representante especialmente designado;</w:t>
      </w:r>
    </w:p>
    <w:p w:rsidR="00631B3B" w:rsidRDefault="00631B3B" w:rsidP="008F2121">
      <w:pPr>
        <w:pStyle w:val="Default"/>
        <w:numPr>
          <w:ilvl w:val="0"/>
          <w:numId w:val="9"/>
        </w:numPr>
        <w:tabs>
          <w:tab w:val="left" w:pos="284"/>
          <w:tab w:val="left" w:pos="709"/>
        </w:tabs>
        <w:jc w:val="both"/>
        <w:rPr>
          <w:rFonts w:ascii="Calibri" w:hAnsi="Calibri"/>
          <w:sz w:val="22"/>
          <w:szCs w:val="22"/>
        </w:rPr>
      </w:pPr>
      <w:r w:rsidRPr="00A56293">
        <w:rPr>
          <w:rFonts w:ascii="Calibri" w:hAnsi="Calibri"/>
          <w:sz w:val="22"/>
          <w:szCs w:val="22"/>
        </w:rPr>
        <w:t>Cumprir as demais disposições con</w:t>
      </w:r>
      <w:r w:rsidR="00715832">
        <w:rPr>
          <w:rFonts w:ascii="Calibri" w:hAnsi="Calibri"/>
          <w:sz w:val="22"/>
          <w:szCs w:val="22"/>
        </w:rPr>
        <w:t>tidas neste Termo de Referência;</w:t>
      </w:r>
    </w:p>
    <w:p w:rsidR="00715832" w:rsidRPr="00715832" w:rsidRDefault="00715832" w:rsidP="008F2121">
      <w:pPr>
        <w:pStyle w:val="Default"/>
        <w:numPr>
          <w:ilvl w:val="0"/>
          <w:numId w:val="9"/>
        </w:numPr>
        <w:tabs>
          <w:tab w:val="left" w:pos="284"/>
          <w:tab w:val="left" w:pos="709"/>
        </w:tabs>
        <w:jc w:val="both"/>
        <w:rPr>
          <w:rFonts w:ascii="Calibri" w:hAnsi="Calibri"/>
          <w:sz w:val="22"/>
          <w:szCs w:val="22"/>
        </w:rPr>
      </w:pPr>
      <w:r w:rsidRPr="00715832">
        <w:rPr>
          <w:rFonts w:ascii="Calibri" w:hAnsi="Calibri"/>
          <w:sz w:val="22"/>
          <w:szCs w:val="22"/>
        </w:rPr>
        <w:t>Aplicar à Contratada as penalidades regulamentares contratuais.</w:t>
      </w:r>
    </w:p>
    <w:p w:rsidR="00C26C41" w:rsidRDefault="00C26C41" w:rsidP="008F2121">
      <w:pPr>
        <w:pStyle w:val="PargrafodaLista"/>
        <w:numPr>
          <w:ilvl w:val="0"/>
          <w:numId w:val="5"/>
        </w:numPr>
        <w:pBdr>
          <w:bottom w:val="single" w:sz="4" w:space="0" w:color="auto"/>
        </w:pBdr>
        <w:tabs>
          <w:tab w:val="left" w:pos="284"/>
        </w:tabs>
        <w:ind w:left="0" w:firstLine="0"/>
        <w:jc w:val="both"/>
        <w:rPr>
          <w:rFonts w:ascii="Calibri" w:eastAsia="Calibri" w:hAnsi="Calibri"/>
          <w:b/>
          <w:sz w:val="22"/>
          <w:szCs w:val="22"/>
        </w:rPr>
      </w:pPr>
      <w:r>
        <w:rPr>
          <w:rFonts w:ascii="Calibri" w:hAnsi="Calibri"/>
          <w:b/>
          <w:kern w:val="32"/>
          <w:sz w:val="22"/>
          <w:szCs w:val="22"/>
        </w:rPr>
        <w:t>DO PAGAMENTO</w:t>
      </w:r>
    </w:p>
    <w:p w:rsidR="00C26C41" w:rsidRDefault="00C26C41" w:rsidP="008F2121">
      <w:pPr>
        <w:pStyle w:val="PargrafodaLista"/>
        <w:numPr>
          <w:ilvl w:val="1"/>
          <w:numId w:val="5"/>
        </w:numPr>
        <w:ind w:left="426" w:hanging="426"/>
        <w:jc w:val="both"/>
        <w:rPr>
          <w:rFonts w:ascii="Calibri" w:eastAsia="Calibri" w:hAnsi="Calibri"/>
          <w:sz w:val="22"/>
          <w:szCs w:val="22"/>
        </w:rPr>
      </w:pPr>
      <w:r>
        <w:rPr>
          <w:rFonts w:ascii="Calibri" w:hAnsi="Calibri"/>
          <w:sz w:val="22"/>
          <w:szCs w:val="22"/>
        </w:rPr>
        <w:t xml:space="preserve">O pagamento será efetuado pela Contratante, de acordo com o quantitativo efetivamente executado, através de depósito bancário em conta corrente fornecida pela contratada, em até 30 (trinta) dias, contados da apresentação de requerimento, nota fiscal, recibo e certidões necessárias, devidamente analisadas e atestadas pelo servidor designado pela Contratante. </w:t>
      </w:r>
    </w:p>
    <w:p w:rsidR="00C26C41" w:rsidRDefault="00C26C41" w:rsidP="008F2121">
      <w:pPr>
        <w:pStyle w:val="PargrafodaLista"/>
        <w:numPr>
          <w:ilvl w:val="1"/>
          <w:numId w:val="5"/>
        </w:numPr>
        <w:ind w:left="426" w:hanging="426"/>
        <w:jc w:val="both"/>
        <w:rPr>
          <w:rFonts w:ascii="Calibri" w:eastAsia="Calibri" w:hAnsi="Calibri"/>
          <w:sz w:val="22"/>
          <w:szCs w:val="22"/>
        </w:rPr>
      </w:pPr>
      <w:r>
        <w:rPr>
          <w:rFonts w:ascii="Calibri" w:hAnsi="Calibri"/>
          <w:sz w:val="22"/>
          <w:szCs w:val="22"/>
        </w:rPr>
        <w:t>Havendo erro na Fatura/Nota Fiscal/Recibo, ou outra circunstância que desaprove a liquidação, o pagamento será sustado, até que sejam tomadas as medidas saneadoras necessárias.</w:t>
      </w:r>
    </w:p>
    <w:p w:rsidR="00C26C41" w:rsidRPr="00E454F8" w:rsidRDefault="00C26C41" w:rsidP="008F2121">
      <w:pPr>
        <w:pStyle w:val="PargrafodaLista"/>
        <w:numPr>
          <w:ilvl w:val="1"/>
          <w:numId w:val="5"/>
        </w:numPr>
        <w:ind w:left="426" w:hanging="426"/>
        <w:jc w:val="both"/>
        <w:rPr>
          <w:rFonts w:ascii="Calibri" w:hAnsi="Calibri"/>
          <w:sz w:val="22"/>
          <w:szCs w:val="22"/>
        </w:rPr>
      </w:pPr>
      <w:r w:rsidRPr="00E454F8">
        <w:rPr>
          <w:rFonts w:ascii="Calibri" w:hAnsi="Calibri"/>
          <w:sz w:val="22"/>
          <w:szCs w:val="22"/>
        </w:rPr>
        <w:t>Os pagamentos podem ser realiz</w:t>
      </w:r>
      <w:r w:rsidR="00102145">
        <w:rPr>
          <w:rFonts w:ascii="Calibri" w:hAnsi="Calibri"/>
          <w:sz w:val="22"/>
          <w:szCs w:val="22"/>
        </w:rPr>
        <w:t>ados com recursos próprios e/ou</w:t>
      </w:r>
      <w:r w:rsidRPr="00E454F8">
        <w:rPr>
          <w:rFonts w:ascii="Calibri" w:hAnsi="Calibri"/>
          <w:sz w:val="22"/>
          <w:szCs w:val="22"/>
        </w:rPr>
        <w:t xml:space="preserve"> com recursos de convênios.</w:t>
      </w:r>
    </w:p>
    <w:p w:rsidR="00C26C41" w:rsidRDefault="00C26C41" w:rsidP="008F2121">
      <w:pPr>
        <w:pStyle w:val="PargrafodaLista"/>
        <w:numPr>
          <w:ilvl w:val="0"/>
          <w:numId w:val="5"/>
        </w:numPr>
        <w:pBdr>
          <w:bottom w:val="single" w:sz="4" w:space="1" w:color="auto"/>
        </w:pBdr>
        <w:tabs>
          <w:tab w:val="left" w:pos="284"/>
        </w:tabs>
        <w:ind w:left="0" w:firstLine="0"/>
        <w:jc w:val="both"/>
        <w:rPr>
          <w:rFonts w:ascii="Calibri" w:hAnsi="Calibri"/>
          <w:b/>
          <w:sz w:val="22"/>
          <w:szCs w:val="22"/>
        </w:rPr>
      </w:pPr>
      <w:r>
        <w:rPr>
          <w:rFonts w:ascii="Calibri" w:hAnsi="Calibri"/>
          <w:b/>
          <w:sz w:val="22"/>
          <w:szCs w:val="22"/>
        </w:rPr>
        <w:t>DA ATA DE REGISTRO DE PREÇOS</w:t>
      </w:r>
    </w:p>
    <w:p w:rsidR="00DF5C48" w:rsidRPr="00DF5C48" w:rsidRDefault="00DF5C48" w:rsidP="008F2121">
      <w:pPr>
        <w:pStyle w:val="PargrafodaLista"/>
        <w:numPr>
          <w:ilvl w:val="1"/>
          <w:numId w:val="5"/>
        </w:numPr>
        <w:autoSpaceDE w:val="0"/>
        <w:autoSpaceDN w:val="0"/>
        <w:adjustRightInd w:val="0"/>
        <w:ind w:left="567" w:hanging="567"/>
        <w:jc w:val="both"/>
        <w:rPr>
          <w:rFonts w:ascii="Calibri" w:hAnsi="Calibri"/>
          <w:sz w:val="22"/>
          <w:szCs w:val="22"/>
        </w:rPr>
      </w:pPr>
      <w:r w:rsidRPr="00DF5C48">
        <w:rPr>
          <w:rFonts w:ascii="Calibri" w:hAnsi="Calibri"/>
          <w:sz w:val="22"/>
          <w:szCs w:val="22"/>
        </w:rPr>
        <w:t xml:space="preserve">O prazo de validade da ARP será de 12 (doze) meses, contados a partir da sua assinatura, tendo sua </w:t>
      </w:r>
      <w:r w:rsidRPr="00DF5C48">
        <w:rPr>
          <w:rFonts w:ascii="Calibri" w:hAnsi="Calibri"/>
          <w:bCs/>
          <w:sz w:val="22"/>
          <w:szCs w:val="22"/>
        </w:rPr>
        <w:t>eficácia</w:t>
      </w:r>
      <w:r w:rsidRPr="00DF5C48">
        <w:rPr>
          <w:rFonts w:ascii="Calibri" w:hAnsi="Calibri"/>
          <w:sz w:val="22"/>
          <w:szCs w:val="22"/>
        </w:rPr>
        <w:t xml:space="preserve"> a partir da data de publicação do seu extrato no Diário Oficial do Município. </w:t>
      </w:r>
    </w:p>
    <w:p w:rsidR="00DF5C48" w:rsidRPr="00F978BB" w:rsidRDefault="00DF5C48" w:rsidP="008F2121">
      <w:pPr>
        <w:pStyle w:val="PargrafodaLista"/>
        <w:numPr>
          <w:ilvl w:val="1"/>
          <w:numId w:val="5"/>
        </w:numPr>
        <w:autoSpaceDE w:val="0"/>
        <w:autoSpaceDN w:val="0"/>
        <w:adjustRightInd w:val="0"/>
        <w:jc w:val="both"/>
        <w:rPr>
          <w:rFonts w:ascii="Calibri" w:hAnsi="Calibri"/>
          <w:sz w:val="22"/>
          <w:szCs w:val="22"/>
        </w:rPr>
      </w:pPr>
      <w:r w:rsidRPr="00F978BB">
        <w:rPr>
          <w:rFonts w:ascii="Calibri" w:hAnsi="Calibri"/>
          <w:sz w:val="22"/>
          <w:szCs w:val="22"/>
        </w:rPr>
        <w:lastRenderedPageBreak/>
        <w:t>O remanejamento somente ocorrerá entre os órgãos e entidades da Administração Pública Municipal de Maceió.</w:t>
      </w:r>
    </w:p>
    <w:p w:rsidR="00DF5C48" w:rsidRPr="00F978BB" w:rsidRDefault="00DF5C48" w:rsidP="008F2121">
      <w:pPr>
        <w:pStyle w:val="PargrafodaLista"/>
        <w:numPr>
          <w:ilvl w:val="1"/>
          <w:numId w:val="5"/>
        </w:numPr>
        <w:autoSpaceDE w:val="0"/>
        <w:autoSpaceDN w:val="0"/>
        <w:adjustRightInd w:val="0"/>
        <w:jc w:val="both"/>
        <w:rPr>
          <w:rFonts w:ascii="Calibri" w:hAnsi="Calibri"/>
          <w:sz w:val="22"/>
          <w:szCs w:val="22"/>
        </w:rPr>
      </w:pPr>
      <w:r w:rsidRPr="00F978BB">
        <w:rPr>
          <w:rFonts w:ascii="Calibri" w:hAnsi="Calibri"/>
          <w:sz w:val="22"/>
          <w:szCs w:val="22"/>
        </w:rPr>
        <w:t>As quantidades previstas para os itens com preços registrados nas Atas de Registro de Preços poderão ser remanejadas pela ARSER, Órgão Gerenciador, entre os órgãos da Administração Pública Municipal de Maceió, participantes e não participantes do procedimento licitatório.</w:t>
      </w:r>
    </w:p>
    <w:p w:rsidR="00DF5C48" w:rsidRPr="00F978BB" w:rsidRDefault="00DF5C48" w:rsidP="008F2121">
      <w:pPr>
        <w:pStyle w:val="PargrafodaLista"/>
        <w:numPr>
          <w:ilvl w:val="1"/>
          <w:numId w:val="5"/>
        </w:numPr>
        <w:autoSpaceDE w:val="0"/>
        <w:autoSpaceDN w:val="0"/>
        <w:adjustRightInd w:val="0"/>
        <w:jc w:val="both"/>
        <w:rPr>
          <w:rFonts w:ascii="Calibri" w:hAnsi="Calibri"/>
          <w:sz w:val="22"/>
          <w:szCs w:val="22"/>
        </w:rPr>
      </w:pPr>
      <w:r w:rsidRPr="00F978BB">
        <w:rPr>
          <w:rFonts w:ascii="Calibri" w:hAnsi="Calibri"/>
          <w:sz w:val="22"/>
          <w:szCs w:val="22"/>
        </w:rPr>
        <w:t>O remanejamento de que trata o item</w:t>
      </w:r>
      <w:r w:rsidRPr="00F978BB">
        <w:rPr>
          <w:rFonts w:ascii="Calibri" w:hAnsi="Calibri"/>
          <w:bCs/>
          <w:sz w:val="22"/>
          <w:szCs w:val="22"/>
        </w:rPr>
        <w:t xml:space="preserve"> 11.3 </w:t>
      </w:r>
      <w:r w:rsidRPr="00F978BB">
        <w:rPr>
          <w:rFonts w:ascii="Calibri" w:hAnsi="Calibri"/>
          <w:sz w:val="22"/>
          <w:szCs w:val="22"/>
        </w:rPr>
        <w:t>somente poderá ser feito de órgão participante para órgão participante e de órgão participante para órgão não participante.</w:t>
      </w:r>
    </w:p>
    <w:p w:rsidR="00DF5C48" w:rsidRPr="00F978BB" w:rsidRDefault="00DF5C48" w:rsidP="008F2121">
      <w:pPr>
        <w:pStyle w:val="PargrafodaLista"/>
        <w:numPr>
          <w:ilvl w:val="1"/>
          <w:numId w:val="5"/>
        </w:numPr>
        <w:autoSpaceDE w:val="0"/>
        <w:autoSpaceDN w:val="0"/>
        <w:adjustRightInd w:val="0"/>
        <w:jc w:val="both"/>
        <w:rPr>
          <w:rFonts w:ascii="Calibri" w:hAnsi="Calibri"/>
          <w:sz w:val="22"/>
          <w:szCs w:val="22"/>
        </w:rPr>
      </w:pPr>
      <w:r w:rsidRPr="00F978BB">
        <w:rPr>
          <w:rFonts w:ascii="Calibri" w:hAnsi="Calibri"/>
          <w:sz w:val="22"/>
          <w:szCs w:val="22"/>
        </w:rPr>
        <w:t xml:space="preserve">No caso de remanejamento de órgão participante para órgão não participante, devem ser observados os limites previstos nos § 3º do art. 22 do Decreto nº 7.492, de 11 de Abril de 2013. </w:t>
      </w:r>
    </w:p>
    <w:p w:rsidR="00DF5C48" w:rsidRPr="00B04E39" w:rsidRDefault="00DF5C48" w:rsidP="008F2121">
      <w:pPr>
        <w:pStyle w:val="PargrafodaLista"/>
        <w:numPr>
          <w:ilvl w:val="1"/>
          <w:numId w:val="5"/>
        </w:numPr>
        <w:autoSpaceDE w:val="0"/>
        <w:autoSpaceDN w:val="0"/>
        <w:adjustRightInd w:val="0"/>
        <w:jc w:val="both"/>
        <w:rPr>
          <w:rFonts w:ascii="Calibri" w:hAnsi="Calibri"/>
          <w:sz w:val="22"/>
          <w:szCs w:val="22"/>
        </w:rPr>
      </w:pPr>
      <w:r w:rsidRPr="00B04E39">
        <w:rPr>
          <w:rFonts w:ascii="Calibri" w:hAnsi="Calibri"/>
          <w:sz w:val="22"/>
          <w:szCs w:val="22"/>
        </w:rPr>
        <w:t xml:space="preserve">A gestão da ARP caberá à Agência Municipal de Regulação de Serviços Delegados – ARSER, situada </w:t>
      </w:r>
      <w:r w:rsidR="00B04E39" w:rsidRPr="00B04E39">
        <w:rPr>
          <w:rFonts w:ascii="Calibri" w:hAnsi="Calibri"/>
          <w:sz w:val="22"/>
          <w:szCs w:val="22"/>
        </w:rPr>
        <w:t>na</w:t>
      </w:r>
      <w:r w:rsidR="00B04E39" w:rsidRPr="00B04E39">
        <w:rPr>
          <w:rFonts w:asciiTheme="minorHAnsi" w:hAnsiTheme="minorHAnsi" w:cstheme="minorHAnsi"/>
          <w:color w:val="222222"/>
          <w:sz w:val="22"/>
          <w:szCs w:val="22"/>
          <w:shd w:val="clear" w:color="auto" w:fill="FFFFFF"/>
        </w:rPr>
        <w:t xml:space="preserve"> R. Mal. Roberto Ferreira (Antiga Rua da Praia) 71 - Centro, Maceió - AL, 57020-680</w:t>
      </w:r>
      <w:r w:rsidRPr="00B04E39">
        <w:rPr>
          <w:rFonts w:ascii="Calibri" w:hAnsi="Calibri"/>
          <w:sz w:val="22"/>
          <w:szCs w:val="22"/>
        </w:rPr>
        <w:t>, Telefone (82) 3315-</w:t>
      </w:r>
      <w:r w:rsidR="006A4551">
        <w:rPr>
          <w:rFonts w:ascii="Calibri" w:hAnsi="Calibri"/>
          <w:sz w:val="22"/>
          <w:szCs w:val="22"/>
        </w:rPr>
        <w:t>3713/3714/3715</w:t>
      </w:r>
      <w:r w:rsidR="00B04E39" w:rsidRPr="00B04E39">
        <w:rPr>
          <w:rFonts w:ascii="Calibri" w:hAnsi="Calibri"/>
          <w:sz w:val="22"/>
          <w:szCs w:val="22"/>
        </w:rPr>
        <w:t>.</w:t>
      </w:r>
    </w:p>
    <w:p w:rsidR="00DF5C48" w:rsidRPr="00F978BB" w:rsidRDefault="00DF5C48" w:rsidP="008F2121">
      <w:pPr>
        <w:pStyle w:val="PargrafodaLista"/>
        <w:numPr>
          <w:ilvl w:val="1"/>
          <w:numId w:val="5"/>
        </w:numPr>
        <w:autoSpaceDE w:val="0"/>
        <w:autoSpaceDN w:val="0"/>
        <w:adjustRightInd w:val="0"/>
        <w:jc w:val="both"/>
        <w:rPr>
          <w:rFonts w:ascii="Calibri" w:hAnsi="Calibri"/>
          <w:sz w:val="22"/>
          <w:szCs w:val="22"/>
        </w:rPr>
      </w:pPr>
      <w:r w:rsidRPr="00F978BB">
        <w:rPr>
          <w:rFonts w:ascii="Calibri" w:hAnsi="Calibri"/>
          <w:sz w:val="22"/>
          <w:szCs w:val="22"/>
        </w:rPr>
        <w:t xml:space="preserve">Compete ao Órgão Gerenciador e aos Participantes os atos relativos à cobrança do cumprimento pelo fornecedor das obrigações contratualmente assumidas e a aplicação, observada a ampla defesa e o contraditório, de eventuais penalidades decorrentes do descumprimento de cláusulas </w:t>
      </w:r>
      <w:r w:rsidRPr="00F978BB">
        <w:rPr>
          <w:rFonts w:ascii="Calibri" w:hAnsi="Calibri"/>
          <w:bCs/>
          <w:sz w:val="22"/>
          <w:szCs w:val="22"/>
        </w:rPr>
        <w:t>contratuais</w:t>
      </w:r>
      <w:r w:rsidRPr="00F978BB">
        <w:rPr>
          <w:rFonts w:ascii="Calibri" w:hAnsi="Calibri"/>
          <w:sz w:val="22"/>
          <w:szCs w:val="22"/>
        </w:rPr>
        <w:t>, em relação às suas próprias contratações, informando as ocorrências ao órgão gerenciador, para registro no SICAF.</w:t>
      </w:r>
    </w:p>
    <w:p w:rsidR="00DF5C48" w:rsidRPr="00F978BB" w:rsidRDefault="00DF5C48" w:rsidP="008F2121">
      <w:pPr>
        <w:pStyle w:val="PargrafodaLista"/>
        <w:numPr>
          <w:ilvl w:val="1"/>
          <w:numId w:val="5"/>
        </w:numPr>
        <w:autoSpaceDE w:val="0"/>
        <w:autoSpaceDN w:val="0"/>
        <w:adjustRightInd w:val="0"/>
        <w:jc w:val="both"/>
        <w:rPr>
          <w:rFonts w:ascii="Calibri" w:hAnsi="Calibri"/>
          <w:sz w:val="22"/>
          <w:szCs w:val="22"/>
        </w:rPr>
      </w:pPr>
      <w:r w:rsidRPr="00F978BB">
        <w:rPr>
          <w:rFonts w:ascii="Calibri" w:hAnsi="Calibri"/>
          <w:bCs/>
          <w:sz w:val="22"/>
          <w:szCs w:val="22"/>
        </w:rPr>
        <w:t>Caberá</w:t>
      </w:r>
      <w:r w:rsidRPr="00F978BB">
        <w:rPr>
          <w:rFonts w:ascii="Calibri" w:hAnsi="Calibri"/>
          <w:sz w:val="22"/>
          <w:szCs w:val="22"/>
        </w:rPr>
        <w:t xml:space="preserve"> ao Gerenciador da Ata realizar, periodicamente, pesquisa de mercado para comprovação da vantajosidade dos preços registrados.</w:t>
      </w:r>
    </w:p>
    <w:p w:rsidR="00DF5C48" w:rsidRPr="00F978BB" w:rsidRDefault="00DF5C48" w:rsidP="008F2121">
      <w:pPr>
        <w:pStyle w:val="PargrafodaLista"/>
        <w:numPr>
          <w:ilvl w:val="1"/>
          <w:numId w:val="5"/>
        </w:numPr>
        <w:autoSpaceDE w:val="0"/>
        <w:autoSpaceDN w:val="0"/>
        <w:adjustRightInd w:val="0"/>
        <w:jc w:val="both"/>
        <w:rPr>
          <w:rFonts w:ascii="Calibri" w:hAnsi="Calibri"/>
          <w:sz w:val="22"/>
          <w:szCs w:val="22"/>
        </w:rPr>
      </w:pPr>
      <w:r w:rsidRPr="00F978BB">
        <w:rPr>
          <w:rFonts w:ascii="Calibri" w:hAnsi="Calibri"/>
          <w:sz w:val="22"/>
          <w:szCs w:val="22"/>
        </w:rPr>
        <w:t>Para efeito do disposto no subitem 11.3, caberá ao Órgão Gerenciador autorizar o remanejamento solicitado, com a redução do quantitativo inicialmente informado pelo Órgão Participante, desde que haja prévia anuência do Órgão que vier a sofre redução dos quantitativos informados.</w:t>
      </w:r>
    </w:p>
    <w:p w:rsidR="00C26C41" w:rsidRDefault="00C26C41" w:rsidP="008F2121">
      <w:pPr>
        <w:pStyle w:val="PargrafodaLista"/>
        <w:numPr>
          <w:ilvl w:val="0"/>
          <w:numId w:val="5"/>
        </w:numPr>
        <w:pBdr>
          <w:bottom w:val="single" w:sz="4" w:space="1" w:color="auto"/>
        </w:pBdr>
        <w:tabs>
          <w:tab w:val="left" w:pos="284"/>
        </w:tabs>
        <w:ind w:left="0" w:firstLine="0"/>
        <w:jc w:val="both"/>
        <w:rPr>
          <w:rFonts w:ascii="Calibri" w:eastAsia="Calibri" w:hAnsi="Calibri"/>
          <w:b/>
          <w:sz w:val="22"/>
          <w:szCs w:val="22"/>
        </w:rPr>
      </w:pPr>
      <w:r>
        <w:rPr>
          <w:rFonts w:ascii="Calibri" w:hAnsi="Calibri"/>
          <w:b/>
          <w:kern w:val="32"/>
          <w:sz w:val="22"/>
          <w:szCs w:val="22"/>
        </w:rPr>
        <w:t>DA CONTRATAÇÃO</w:t>
      </w:r>
    </w:p>
    <w:p w:rsidR="008830C7" w:rsidRPr="004B52F1" w:rsidRDefault="008830C7" w:rsidP="008F2121">
      <w:pPr>
        <w:pStyle w:val="PargrafodaLista"/>
        <w:numPr>
          <w:ilvl w:val="1"/>
          <w:numId w:val="5"/>
        </w:numPr>
        <w:autoSpaceDE w:val="0"/>
        <w:autoSpaceDN w:val="0"/>
        <w:adjustRightInd w:val="0"/>
        <w:ind w:left="567" w:hanging="567"/>
        <w:jc w:val="both"/>
        <w:rPr>
          <w:rFonts w:ascii="Calibri" w:hAnsi="Calibri"/>
          <w:sz w:val="22"/>
          <w:szCs w:val="22"/>
        </w:rPr>
      </w:pPr>
      <w:r w:rsidRPr="00524260">
        <w:rPr>
          <w:rFonts w:ascii="Calibri" w:hAnsi="Calibri"/>
          <w:sz w:val="22"/>
          <w:szCs w:val="22"/>
        </w:rPr>
        <w:t xml:space="preserve">O termo de contrato </w:t>
      </w:r>
      <w:r>
        <w:rPr>
          <w:rFonts w:ascii="Calibri" w:hAnsi="Calibri"/>
          <w:sz w:val="22"/>
          <w:szCs w:val="22"/>
        </w:rPr>
        <w:t>será</w:t>
      </w:r>
      <w:r w:rsidRPr="00524260">
        <w:rPr>
          <w:rFonts w:ascii="Calibri" w:hAnsi="Calibri"/>
          <w:sz w:val="22"/>
          <w:szCs w:val="22"/>
        </w:rPr>
        <w:t xml:space="preserve"> substituído por Nota de Empenho e/ou por Ordem de Fornecimento.</w:t>
      </w:r>
    </w:p>
    <w:p w:rsidR="00C26C41" w:rsidRDefault="00C26C41" w:rsidP="008F2121">
      <w:pPr>
        <w:pStyle w:val="PargrafodaLista"/>
        <w:numPr>
          <w:ilvl w:val="1"/>
          <w:numId w:val="5"/>
        </w:numPr>
        <w:autoSpaceDE w:val="0"/>
        <w:autoSpaceDN w:val="0"/>
        <w:adjustRightInd w:val="0"/>
        <w:ind w:left="567" w:hanging="567"/>
        <w:jc w:val="both"/>
        <w:rPr>
          <w:rFonts w:ascii="Calibri" w:hAnsi="Calibri"/>
          <w:sz w:val="22"/>
          <w:szCs w:val="22"/>
        </w:rPr>
      </w:pPr>
      <w:r>
        <w:rPr>
          <w:rFonts w:ascii="Calibri" w:hAnsi="Calibri"/>
          <w:bCs/>
          <w:sz w:val="22"/>
          <w:szCs w:val="22"/>
        </w:rPr>
        <w:t xml:space="preserve">O prazo para a licitante vencedora </w:t>
      </w:r>
      <w:r w:rsidR="005D1071" w:rsidRPr="00BD53A8">
        <w:rPr>
          <w:rFonts w:ascii="Calibri" w:hAnsi="Calibri" w:cs="Tahoma"/>
          <w:sz w:val="22"/>
          <w:szCs w:val="22"/>
        </w:rPr>
        <w:t>aceitar ou retirar a nota de empenho</w:t>
      </w:r>
      <w:r w:rsidR="005D1071">
        <w:rPr>
          <w:rFonts w:ascii="Calibri" w:hAnsi="Calibri"/>
          <w:bCs/>
          <w:sz w:val="22"/>
          <w:szCs w:val="22"/>
        </w:rPr>
        <w:t xml:space="preserve"> </w:t>
      </w:r>
      <w:r>
        <w:rPr>
          <w:rFonts w:ascii="Calibri" w:hAnsi="Calibri"/>
          <w:bCs/>
          <w:sz w:val="22"/>
          <w:szCs w:val="22"/>
        </w:rPr>
        <w:t>é de 05 (cinco) dias, contados da convocação para a sua formalização, podendo ser prorrogado uma só vez, por igual período, nas situações previstas no § 1º do art. 64 da Lei Federal nº. 8.666/93, sob pena de decair o direito à contratação, sem prejuízo das sanções previstas no Art. 81 da mesma lei.</w:t>
      </w:r>
    </w:p>
    <w:p w:rsidR="005D1071" w:rsidRPr="005C7A26" w:rsidRDefault="00C26C41" w:rsidP="008F2121">
      <w:pPr>
        <w:pStyle w:val="PargrafodaLista"/>
        <w:numPr>
          <w:ilvl w:val="1"/>
          <w:numId w:val="5"/>
        </w:numPr>
        <w:autoSpaceDE w:val="0"/>
        <w:autoSpaceDN w:val="0"/>
        <w:adjustRightInd w:val="0"/>
        <w:ind w:left="567" w:hanging="567"/>
        <w:jc w:val="both"/>
        <w:rPr>
          <w:rFonts w:ascii="Calibri" w:hAnsi="Calibri"/>
          <w:sz w:val="22"/>
          <w:szCs w:val="22"/>
        </w:rPr>
      </w:pPr>
      <w:r>
        <w:rPr>
          <w:rFonts w:ascii="Calibri" w:hAnsi="Calibri"/>
          <w:bCs/>
          <w:sz w:val="22"/>
          <w:szCs w:val="22"/>
        </w:rPr>
        <w:t xml:space="preserve">Decorridos os prazos acima citados e, não tendo a licitante vencedora comparecido ao chamamento, perderá o direito a contratação independentemente de sujeitar-se às penalidades do art. 7º da Lei Federal nº. 10.520/2002 e autorizará a Contratante a examinar as ofertas </w:t>
      </w:r>
      <w:proofErr w:type="spellStart"/>
      <w:r>
        <w:rPr>
          <w:rFonts w:ascii="Calibri" w:hAnsi="Calibri"/>
          <w:bCs/>
          <w:sz w:val="22"/>
          <w:szCs w:val="22"/>
        </w:rPr>
        <w:t>subseqüentes</w:t>
      </w:r>
      <w:proofErr w:type="spellEnd"/>
      <w:r>
        <w:rPr>
          <w:rFonts w:ascii="Calibri" w:hAnsi="Calibri"/>
          <w:bCs/>
          <w:sz w:val="22"/>
          <w:szCs w:val="22"/>
        </w:rPr>
        <w:t xml:space="preserve"> e a qualificação das licitantes, na ordem de classificação, e assim sucessivamente, até a apuração de uma que atenda ao edital, sendo esta declarada vencedora.</w:t>
      </w:r>
    </w:p>
    <w:p w:rsidR="00C26C41" w:rsidRDefault="00C26C41" w:rsidP="008F2121">
      <w:pPr>
        <w:pStyle w:val="PargrafodaLista"/>
        <w:numPr>
          <w:ilvl w:val="0"/>
          <w:numId w:val="5"/>
        </w:numPr>
        <w:pBdr>
          <w:bottom w:val="single" w:sz="4" w:space="1" w:color="auto"/>
        </w:pBdr>
        <w:tabs>
          <w:tab w:val="left" w:pos="284"/>
        </w:tabs>
        <w:ind w:left="0" w:firstLine="0"/>
        <w:jc w:val="both"/>
        <w:rPr>
          <w:rFonts w:ascii="Calibri" w:hAnsi="Calibri"/>
          <w:b/>
          <w:sz w:val="22"/>
          <w:szCs w:val="22"/>
        </w:rPr>
      </w:pPr>
      <w:r>
        <w:rPr>
          <w:rFonts w:ascii="Calibri" w:hAnsi="Calibri"/>
          <w:b/>
          <w:sz w:val="22"/>
          <w:szCs w:val="22"/>
        </w:rPr>
        <w:t xml:space="preserve">DA FISCALIZAÇÃO </w:t>
      </w:r>
      <w:r w:rsidR="00116987">
        <w:rPr>
          <w:rFonts w:ascii="Calibri" w:hAnsi="Calibri"/>
          <w:b/>
          <w:sz w:val="22"/>
          <w:szCs w:val="22"/>
        </w:rPr>
        <w:t>/ACOMPANHAMENTO</w:t>
      </w:r>
    </w:p>
    <w:p w:rsidR="00C26C41" w:rsidRDefault="00C26C41" w:rsidP="008F2121">
      <w:pPr>
        <w:pStyle w:val="PargrafodaLista"/>
        <w:numPr>
          <w:ilvl w:val="1"/>
          <w:numId w:val="5"/>
        </w:numPr>
        <w:autoSpaceDE w:val="0"/>
        <w:autoSpaceDN w:val="0"/>
        <w:adjustRightInd w:val="0"/>
        <w:ind w:left="567" w:hanging="567"/>
        <w:jc w:val="both"/>
        <w:rPr>
          <w:rFonts w:ascii="Calibri" w:hAnsi="Calibri"/>
          <w:b/>
          <w:sz w:val="22"/>
          <w:szCs w:val="22"/>
        </w:rPr>
      </w:pPr>
      <w:r>
        <w:rPr>
          <w:rFonts w:ascii="Calibri" w:hAnsi="Calibri"/>
          <w:sz w:val="22"/>
          <w:szCs w:val="22"/>
        </w:rPr>
        <w:t xml:space="preserve">A </w:t>
      </w:r>
      <w:r>
        <w:rPr>
          <w:rFonts w:ascii="Calibri" w:hAnsi="Calibri"/>
          <w:bCs/>
          <w:sz w:val="22"/>
          <w:szCs w:val="22"/>
        </w:rPr>
        <w:t>contratação</w:t>
      </w:r>
      <w:r>
        <w:rPr>
          <w:rFonts w:ascii="Calibri" w:hAnsi="Calibri"/>
          <w:sz w:val="22"/>
          <w:szCs w:val="22"/>
        </w:rPr>
        <w:t xml:space="preserve"> será acompanhada e fiscalizada por servidor a ser designado pelo Gestor da Pasta.</w:t>
      </w:r>
    </w:p>
    <w:p w:rsidR="00C26C41" w:rsidRDefault="00C26C41" w:rsidP="008F2121">
      <w:pPr>
        <w:pStyle w:val="PargrafodaLista"/>
        <w:numPr>
          <w:ilvl w:val="1"/>
          <w:numId w:val="5"/>
        </w:numPr>
        <w:autoSpaceDE w:val="0"/>
        <w:autoSpaceDN w:val="0"/>
        <w:adjustRightInd w:val="0"/>
        <w:ind w:left="567" w:hanging="567"/>
        <w:jc w:val="both"/>
        <w:rPr>
          <w:rFonts w:ascii="Calibri" w:hAnsi="Calibri"/>
          <w:sz w:val="22"/>
          <w:szCs w:val="22"/>
        </w:rPr>
      </w:pPr>
      <w:r>
        <w:rPr>
          <w:rFonts w:ascii="Calibri" w:hAnsi="Calibri"/>
          <w:sz w:val="22"/>
          <w:szCs w:val="22"/>
        </w:rPr>
        <w:t xml:space="preserve">O </w:t>
      </w:r>
      <w:r w:rsidR="001F7172">
        <w:rPr>
          <w:rFonts w:ascii="Calibri" w:hAnsi="Calibri"/>
          <w:sz w:val="22"/>
          <w:szCs w:val="22"/>
        </w:rPr>
        <w:t>fiscal</w:t>
      </w:r>
      <w:r>
        <w:rPr>
          <w:rFonts w:ascii="Calibri" w:hAnsi="Calibri"/>
          <w:sz w:val="22"/>
          <w:szCs w:val="22"/>
        </w:rPr>
        <w:t xml:space="preserve"> da contratação terá, entre outras, as seguintes atribuições: </w:t>
      </w:r>
    </w:p>
    <w:p w:rsidR="00C26C41" w:rsidRDefault="00A56293" w:rsidP="008F2121">
      <w:pPr>
        <w:pStyle w:val="Default"/>
        <w:numPr>
          <w:ilvl w:val="0"/>
          <w:numId w:val="10"/>
        </w:numPr>
        <w:tabs>
          <w:tab w:val="left" w:pos="284"/>
          <w:tab w:val="left" w:pos="709"/>
        </w:tabs>
        <w:jc w:val="both"/>
        <w:rPr>
          <w:rFonts w:ascii="Calibri" w:hAnsi="Calibri"/>
          <w:sz w:val="22"/>
          <w:szCs w:val="22"/>
        </w:rPr>
      </w:pPr>
      <w:r>
        <w:rPr>
          <w:rFonts w:ascii="Calibri" w:hAnsi="Calibri"/>
          <w:sz w:val="22"/>
          <w:szCs w:val="22"/>
        </w:rPr>
        <w:t>Expedir</w:t>
      </w:r>
      <w:r w:rsidR="00C26C41">
        <w:rPr>
          <w:rFonts w:ascii="Calibri" w:hAnsi="Calibri"/>
          <w:sz w:val="22"/>
          <w:szCs w:val="22"/>
        </w:rPr>
        <w:t xml:space="preserve"> ordens de </w:t>
      </w:r>
      <w:r>
        <w:rPr>
          <w:rFonts w:ascii="Calibri" w:hAnsi="Calibri"/>
          <w:sz w:val="22"/>
          <w:szCs w:val="22"/>
        </w:rPr>
        <w:t>fornecimento</w:t>
      </w:r>
      <w:r w:rsidR="00C26C41">
        <w:rPr>
          <w:rFonts w:ascii="Calibri" w:hAnsi="Calibri"/>
          <w:sz w:val="22"/>
          <w:szCs w:val="22"/>
        </w:rPr>
        <w:t xml:space="preserve">; </w:t>
      </w:r>
    </w:p>
    <w:p w:rsidR="00C26C41" w:rsidRDefault="00A56293" w:rsidP="008F2121">
      <w:pPr>
        <w:pStyle w:val="Default"/>
        <w:numPr>
          <w:ilvl w:val="0"/>
          <w:numId w:val="10"/>
        </w:numPr>
        <w:tabs>
          <w:tab w:val="left" w:pos="284"/>
          <w:tab w:val="left" w:pos="709"/>
        </w:tabs>
        <w:jc w:val="both"/>
        <w:rPr>
          <w:rFonts w:ascii="Calibri" w:hAnsi="Calibri"/>
          <w:sz w:val="22"/>
          <w:szCs w:val="22"/>
        </w:rPr>
      </w:pPr>
      <w:r>
        <w:rPr>
          <w:rFonts w:ascii="Calibri" w:hAnsi="Calibri"/>
          <w:sz w:val="22"/>
          <w:szCs w:val="22"/>
        </w:rPr>
        <w:t>P</w:t>
      </w:r>
      <w:r w:rsidR="00C26C41">
        <w:rPr>
          <w:rFonts w:ascii="Calibri" w:hAnsi="Calibri"/>
          <w:sz w:val="22"/>
          <w:szCs w:val="22"/>
        </w:rPr>
        <w:t xml:space="preserve">roceder ao acompanhamento </w:t>
      </w:r>
      <w:r w:rsidR="00116987">
        <w:rPr>
          <w:rFonts w:ascii="Calibri" w:hAnsi="Calibri"/>
          <w:sz w:val="22"/>
          <w:szCs w:val="22"/>
        </w:rPr>
        <w:t>do objeto entregue</w:t>
      </w:r>
      <w:r w:rsidR="00C26C41">
        <w:rPr>
          <w:rFonts w:ascii="Calibri" w:hAnsi="Calibri"/>
          <w:sz w:val="22"/>
          <w:szCs w:val="22"/>
        </w:rPr>
        <w:t>;</w:t>
      </w:r>
    </w:p>
    <w:p w:rsidR="00C26C41" w:rsidRDefault="00A56293" w:rsidP="008F2121">
      <w:pPr>
        <w:pStyle w:val="Default"/>
        <w:numPr>
          <w:ilvl w:val="0"/>
          <w:numId w:val="10"/>
        </w:numPr>
        <w:tabs>
          <w:tab w:val="left" w:pos="284"/>
          <w:tab w:val="left" w:pos="709"/>
        </w:tabs>
        <w:jc w:val="both"/>
        <w:rPr>
          <w:rFonts w:ascii="Calibri" w:hAnsi="Calibri"/>
          <w:sz w:val="22"/>
          <w:szCs w:val="22"/>
        </w:rPr>
      </w:pPr>
      <w:r>
        <w:rPr>
          <w:rFonts w:ascii="Calibri" w:hAnsi="Calibri"/>
          <w:sz w:val="22"/>
          <w:szCs w:val="22"/>
        </w:rPr>
        <w:t>F</w:t>
      </w:r>
      <w:r w:rsidR="00C26C41">
        <w:rPr>
          <w:rFonts w:ascii="Calibri" w:hAnsi="Calibri"/>
          <w:sz w:val="22"/>
          <w:szCs w:val="22"/>
        </w:rPr>
        <w:t xml:space="preserve">iscalizar </w:t>
      </w:r>
      <w:r w:rsidR="00116987">
        <w:rPr>
          <w:rFonts w:ascii="Calibri" w:hAnsi="Calibri"/>
          <w:sz w:val="22"/>
          <w:szCs w:val="22"/>
        </w:rPr>
        <w:t>o fornecimento</w:t>
      </w:r>
      <w:r w:rsidR="00C26C41">
        <w:rPr>
          <w:rFonts w:ascii="Calibri" w:hAnsi="Calibri"/>
          <w:sz w:val="22"/>
          <w:szCs w:val="22"/>
        </w:rPr>
        <w:t xml:space="preserve"> quanto à qualidade desejada; </w:t>
      </w:r>
    </w:p>
    <w:p w:rsidR="00C26C41" w:rsidRDefault="00A56293" w:rsidP="008F2121">
      <w:pPr>
        <w:pStyle w:val="Default"/>
        <w:numPr>
          <w:ilvl w:val="0"/>
          <w:numId w:val="10"/>
        </w:numPr>
        <w:tabs>
          <w:tab w:val="left" w:pos="284"/>
          <w:tab w:val="left" w:pos="709"/>
        </w:tabs>
        <w:jc w:val="both"/>
        <w:rPr>
          <w:rFonts w:ascii="Calibri" w:hAnsi="Calibri"/>
          <w:sz w:val="22"/>
          <w:szCs w:val="22"/>
        </w:rPr>
      </w:pPr>
      <w:r>
        <w:rPr>
          <w:rFonts w:ascii="Calibri" w:hAnsi="Calibri"/>
          <w:sz w:val="22"/>
          <w:szCs w:val="22"/>
        </w:rPr>
        <w:t>C</w:t>
      </w:r>
      <w:r w:rsidR="00C26C41">
        <w:rPr>
          <w:rFonts w:ascii="Calibri" w:hAnsi="Calibri"/>
          <w:sz w:val="22"/>
          <w:szCs w:val="22"/>
        </w:rPr>
        <w:t xml:space="preserve">omunicar à Contratada o descumprimento do contrato e indicar os procedimentos necessários ao seu correto cumprimento; </w:t>
      </w:r>
    </w:p>
    <w:p w:rsidR="00C26C41" w:rsidRDefault="00A56293" w:rsidP="008F2121">
      <w:pPr>
        <w:pStyle w:val="Default"/>
        <w:numPr>
          <w:ilvl w:val="0"/>
          <w:numId w:val="10"/>
        </w:numPr>
        <w:tabs>
          <w:tab w:val="left" w:pos="284"/>
          <w:tab w:val="left" w:pos="709"/>
        </w:tabs>
        <w:jc w:val="both"/>
        <w:rPr>
          <w:rFonts w:ascii="Calibri" w:hAnsi="Calibri"/>
          <w:sz w:val="22"/>
          <w:szCs w:val="22"/>
        </w:rPr>
      </w:pPr>
      <w:r>
        <w:rPr>
          <w:rFonts w:ascii="Calibri" w:hAnsi="Calibri"/>
          <w:sz w:val="22"/>
          <w:szCs w:val="22"/>
        </w:rPr>
        <w:t>S</w:t>
      </w:r>
      <w:r w:rsidR="00C26C41">
        <w:rPr>
          <w:rFonts w:ascii="Calibri" w:hAnsi="Calibri"/>
          <w:sz w:val="22"/>
          <w:szCs w:val="22"/>
        </w:rPr>
        <w:t xml:space="preserve">olicitar à Administração a aplicação de penalidades por descumprimento de cláusula contratual; </w:t>
      </w:r>
    </w:p>
    <w:p w:rsidR="00C26C41" w:rsidRDefault="00A56293" w:rsidP="008F2121">
      <w:pPr>
        <w:pStyle w:val="Default"/>
        <w:numPr>
          <w:ilvl w:val="0"/>
          <w:numId w:val="10"/>
        </w:numPr>
        <w:tabs>
          <w:tab w:val="left" w:pos="284"/>
          <w:tab w:val="left" w:pos="709"/>
        </w:tabs>
        <w:jc w:val="both"/>
        <w:rPr>
          <w:rFonts w:ascii="Calibri" w:hAnsi="Calibri"/>
          <w:sz w:val="22"/>
          <w:szCs w:val="22"/>
        </w:rPr>
      </w:pPr>
      <w:r>
        <w:rPr>
          <w:rFonts w:ascii="Calibri" w:hAnsi="Calibri"/>
          <w:sz w:val="22"/>
          <w:szCs w:val="22"/>
        </w:rPr>
        <w:t>F</w:t>
      </w:r>
      <w:r w:rsidR="00C26C41">
        <w:rPr>
          <w:rFonts w:ascii="Calibri" w:hAnsi="Calibri"/>
          <w:sz w:val="22"/>
          <w:szCs w:val="22"/>
        </w:rPr>
        <w:t xml:space="preserve">ornecer atestados de capacidade técnica quando solicitado, desde que atendidas às obrigações contratuais; </w:t>
      </w:r>
    </w:p>
    <w:p w:rsidR="00C26C41" w:rsidRDefault="00A56293" w:rsidP="008F2121">
      <w:pPr>
        <w:pStyle w:val="Default"/>
        <w:numPr>
          <w:ilvl w:val="0"/>
          <w:numId w:val="10"/>
        </w:numPr>
        <w:tabs>
          <w:tab w:val="left" w:pos="284"/>
          <w:tab w:val="left" w:pos="709"/>
        </w:tabs>
        <w:jc w:val="both"/>
        <w:rPr>
          <w:rFonts w:ascii="Calibri" w:hAnsi="Calibri"/>
          <w:sz w:val="22"/>
          <w:szCs w:val="22"/>
        </w:rPr>
      </w:pPr>
      <w:r>
        <w:rPr>
          <w:rFonts w:ascii="Calibri" w:hAnsi="Calibri"/>
          <w:sz w:val="22"/>
          <w:szCs w:val="22"/>
        </w:rPr>
        <w:t>Atestar</w:t>
      </w:r>
      <w:r w:rsidR="00C26C41">
        <w:rPr>
          <w:rFonts w:ascii="Calibri" w:hAnsi="Calibri"/>
          <w:sz w:val="22"/>
          <w:szCs w:val="22"/>
        </w:rPr>
        <w:t xml:space="preserve"> as notas fiscais relativas </w:t>
      </w:r>
      <w:r w:rsidR="00DC0EE7">
        <w:rPr>
          <w:rFonts w:ascii="Calibri" w:hAnsi="Calibri"/>
          <w:sz w:val="22"/>
          <w:szCs w:val="22"/>
        </w:rPr>
        <w:t xml:space="preserve">ao recebimento do objeto </w:t>
      </w:r>
      <w:r w:rsidR="00C26C41">
        <w:rPr>
          <w:rFonts w:ascii="Calibri" w:hAnsi="Calibri"/>
          <w:sz w:val="22"/>
          <w:szCs w:val="22"/>
        </w:rPr>
        <w:t>para efeito</w:t>
      </w:r>
      <w:r w:rsidR="00DC0EE7">
        <w:rPr>
          <w:rFonts w:ascii="Calibri" w:hAnsi="Calibri"/>
          <w:sz w:val="22"/>
          <w:szCs w:val="22"/>
        </w:rPr>
        <w:t>s</w:t>
      </w:r>
      <w:r w:rsidR="00C26C41">
        <w:rPr>
          <w:rFonts w:ascii="Calibri" w:hAnsi="Calibri"/>
          <w:sz w:val="22"/>
          <w:szCs w:val="22"/>
        </w:rPr>
        <w:t xml:space="preserve"> de pagamentos; </w:t>
      </w:r>
    </w:p>
    <w:p w:rsidR="00C26C41" w:rsidRDefault="00A56293" w:rsidP="008F2121">
      <w:pPr>
        <w:pStyle w:val="Default"/>
        <w:numPr>
          <w:ilvl w:val="0"/>
          <w:numId w:val="10"/>
        </w:numPr>
        <w:tabs>
          <w:tab w:val="left" w:pos="284"/>
          <w:tab w:val="left" w:pos="709"/>
        </w:tabs>
        <w:jc w:val="both"/>
        <w:rPr>
          <w:rFonts w:ascii="Calibri" w:hAnsi="Calibri"/>
          <w:sz w:val="22"/>
          <w:szCs w:val="22"/>
        </w:rPr>
      </w:pPr>
      <w:r>
        <w:rPr>
          <w:rFonts w:ascii="Calibri" w:hAnsi="Calibri"/>
          <w:sz w:val="22"/>
          <w:szCs w:val="22"/>
        </w:rPr>
        <w:t>R</w:t>
      </w:r>
      <w:r w:rsidR="00C26C41">
        <w:rPr>
          <w:rFonts w:ascii="Calibri" w:hAnsi="Calibri"/>
          <w:sz w:val="22"/>
          <w:szCs w:val="22"/>
        </w:rPr>
        <w:t xml:space="preserve">ecusar o objeto que for entregue fora das especificações contidas </w:t>
      </w:r>
      <w:r w:rsidR="00DC0EE7">
        <w:rPr>
          <w:rFonts w:ascii="Calibri" w:hAnsi="Calibri"/>
          <w:sz w:val="22"/>
          <w:szCs w:val="22"/>
        </w:rPr>
        <w:t>neste termo de Referência</w:t>
      </w:r>
      <w:r w:rsidR="00C26C41">
        <w:rPr>
          <w:rFonts w:ascii="Calibri" w:hAnsi="Calibri"/>
          <w:sz w:val="22"/>
          <w:szCs w:val="22"/>
        </w:rPr>
        <w:t xml:space="preserve"> ou em quantidades divergentes daquelas constantes na ordem de serviços</w:t>
      </w:r>
      <w:r w:rsidR="00C57A7C">
        <w:rPr>
          <w:rFonts w:ascii="Calibri" w:hAnsi="Calibri"/>
          <w:sz w:val="22"/>
          <w:szCs w:val="22"/>
        </w:rPr>
        <w:t>/Nota de Empenho</w:t>
      </w:r>
      <w:r w:rsidR="00C26C41">
        <w:rPr>
          <w:rFonts w:ascii="Calibri" w:hAnsi="Calibri"/>
          <w:sz w:val="22"/>
          <w:szCs w:val="22"/>
        </w:rPr>
        <w:t>;</w:t>
      </w:r>
    </w:p>
    <w:p w:rsidR="00C26C41" w:rsidRDefault="005C20E6" w:rsidP="008F2121">
      <w:pPr>
        <w:pStyle w:val="Default"/>
        <w:numPr>
          <w:ilvl w:val="0"/>
          <w:numId w:val="10"/>
        </w:numPr>
        <w:tabs>
          <w:tab w:val="left" w:pos="284"/>
          <w:tab w:val="left" w:pos="709"/>
        </w:tabs>
        <w:jc w:val="both"/>
        <w:rPr>
          <w:rFonts w:ascii="Calibri" w:hAnsi="Calibri"/>
          <w:sz w:val="22"/>
          <w:szCs w:val="22"/>
        </w:rPr>
      </w:pPr>
      <w:r>
        <w:rPr>
          <w:rFonts w:ascii="Calibri" w:hAnsi="Calibri"/>
          <w:sz w:val="22"/>
          <w:szCs w:val="22"/>
        </w:rPr>
        <w:lastRenderedPageBreak/>
        <w:t xml:space="preserve"> </w:t>
      </w:r>
      <w:r w:rsidR="00A56293">
        <w:rPr>
          <w:rFonts w:ascii="Calibri" w:hAnsi="Calibri"/>
          <w:sz w:val="22"/>
          <w:szCs w:val="22"/>
        </w:rPr>
        <w:t>S</w:t>
      </w:r>
      <w:r w:rsidR="00C26C41">
        <w:rPr>
          <w:rFonts w:ascii="Calibri" w:hAnsi="Calibri"/>
          <w:sz w:val="22"/>
          <w:szCs w:val="22"/>
        </w:rPr>
        <w:t>olicitar à Contratada e a seu preposto todas as providências necessárias ao bom e fiel cumprimento das obrigações.</w:t>
      </w:r>
    </w:p>
    <w:p w:rsidR="00C26C41" w:rsidRDefault="00C26C41" w:rsidP="008F2121">
      <w:pPr>
        <w:pStyle w:val="PargrafodaLista"/>
        <w:autoSpaceDE w:val="0"/>
        <w:autoSpaceDN w:val="0"/>
        <w:adjustRightInd w:val="0"/>
        <w:ind w:left="720"/>
        <w:jc w:val="both"/>
        <w:rPr>
          <w:rFonts w:ascii="Calibri" w:hAnsi="Calibri"/>
          <w:sz w:val="22"/>
          <w:szCs w:val="22"/>
        </w:rPr>
      </w:pPr>
    </w:p>
    <w:p w:rsidR="00C26C41" w:rsidRPr="005A608C" w:rsidRDefault="00C26C41" w:rsidP="008F2121">
      <w:pPr>
        <w:pStyle w:val="PargrafodaLista"/>
        <w:numPr>
          <w:ilvl w:val="0"/>
          <w:numId w:val="5"/>
        </w:numPr>
        <w:pBdr>
          <w:bottom w:val="single" w:sz="4" w:space="1" w:color="auto"/>
        </w:pBdr>
        <w:tabs>
          <w:tab w:val="left" w:pos="284"/>
        </w:tabs>
        <w:ind w:left="0" w:firstLine="0"/>
        <w:jc w:val="both"/>
        <w:rPr>
          <w:rFonts w:ascii="Calibri" w:hAnsi="Calibri"/>
          <w:b/>
          <w:bCs/>
          <w:sz w:val="22"/>
          <w:szCs w:val="22"/>
        </w:rPr>
      </w:pPr>
      <w:r w:rsidRPr="005A608C">
        <w:rPr>
          <w:rFonts w:ascii="Calibri" w:hAnsi="Calibri"/>
          <w:b/>
          <w:bCs/>
          <w:sz w:val="22"/>
          <w:szCs w:val="22"/>
        </w:rPr>
        <w:t>DO REAJUSTE, DOS ACRÉSCIMOS OU SUPRESSÕES</w:t>
      </w:r>
    </w:p>
    <w:p w:rsidR="00D261BB" w:rsidRPr="005A608C" w:rsidRDefault="00D261BB" w:rsidP="008F2121">
      <w:pPr>
        <w:pStyle w:val="PargrafodaLista"/>
        <w:numPr>
          <w:ilvl w:val="1"/>
          <w:numId w:val="4"/>
        </w:numPr>
        <w:autoSpaceDE w:val="0"/>
        <w:autoSpaceDN w:val="0"/>
        <w:adjustRightInd w:val="0"/>
        <w:ind w:left="567" w:hanging="567"/>
        <w:jc w:val="both"/>
        <w:rPr>
          <w:rFonts w:ascii="Calibri" w:hAnsi="Calibri"/>
          <w:sz w:val="22"/>
          <w:szCs w:val="22"/>
        </w:rPr>
      </w:pPr>
      <w:r w:rsidRPr="005A608C">
        <w:rPr>
          <w:rFonts w:ascii="Calibri" w:hAnsi="Calibri"/>
          <w:bCs/>
          <w:sz w:val="22"/>
          <w:szCs w:val="22"/>
        </w:rPr>
        <w:t xml:space="preserve">Fica </w:t>
      </w:r>
      <w:r w:rsidRPr="005A608C">
        <w:rPr>
          <w:rFonts w:ascii="Calibri" w:hAnsi="Calibri"/>
          <w:sz w:val="22"/>
          <w:szCs w:val="22"/>
        </w:rPr>
        <w:t>proibido</w:t>
      </w:r>
      <w:r w:rsidRPr="005A608C">
        <w:rPr>
          <w:rFonts w:ascii="Calibri" w:hAnsi="Calibri"/>
          <w:bCs/>
          <w:sz w:val="22"/>
          <w:szCs w:val="22"/>
        </w:rPr>
        <w:t xml:space="preserve"> o reajuste do valor durante a vigência do contrato ou ata.</w:t>
      </w:r>
    </w:p>
    <w:p w:rsidR="00D261BB" w:rsidRPr="005A608C" w:rsidRDefault="00D261BB" w:rsidP="008F2121">
      <w:pPr>
        <w:pStyle w:val="PargrafodaLista"/>
        <w:numPr>
          <w:ilvl w:val="1"/>
          <w:numId w:val="4"/>
        </w:numPr>
        <w:autoSpaceDE w:val="0"/>
        <w:autoSpaceDN w:val="0"/>
        <w:adjustRightInd w:val="0"/>
        <w:ind w:left="567" w:hanging="567"/>
        <w:jc w:val="both"/>
        <w:rPr>
          <w:rFonts w:ascii="Calibri" w:hAnsi="Calibri"/>
          <w:sz w:val="22"/>
          <w:szCs w:val="22"/>
        </w:rPr>
      </w:pPr>
      <w:r w:rsidRPr="005A608C">
        <w:rPr>
          <w:rFonts w:ascii="Calibri" w:hAnsi="Calibri"/>
          <w:sz w:val="22"/>
          <w:szCs w:val="22"/>
        </w:rPr>
        <w:t>Após o período mencionado no “caput”, será admitido o reajuste, utilizando-se como base o IPCA (Índice de Preços ao Consumidor Amplo).</w:t>
      </w:r>
    </w:p>
    <w:p w:rsidR="00D261BB" w:rsidRPr="005A608C" w:rsidRDefault="00D261BB" w:rsidP="008F2121">
      <w:pPr>
        <w:pStyle w:val="PargrafodaLista"/>
        <w:numPr>
          <w:ilvl w:val="1"/>
          <w:numId w:val="4"/>
        </w:numPr>
        <w:autoSpaceDE w:val="0"/>
        <w:autoSpaceDN w:val="0"/>
        <w:adjustRightInd w:val="0"/>
        <w:ind w:left="567" w:hanging="567"/>
        <w:jc w:val="both"/>
        <w:rPr>
          <w:rFonts w:ascii="Calibri" w:hAnsi="Calibri"/>
          <w:sz w:val="22"/>
          <w:szCs w:val="22"/>
        </w:rPr>
      </w:pPr>
      <w:r w:rsidRPr="005A608C">
        <w:rPr>
          <w:rFonts w:ascii="Calibri" w:hAnsi="Calibri"/>
          <w:sz w:val="22"/>
          <w:szCs w:val="22"/>
        </w:rPr>
        <w:t xml:space="preserve">Pode ocorrer a revisão do contrato ou ata, tencionando o reequilíbrio econômico financeiro, desde que haja incidência de fato imprevisível e devidamente justificado, conforme art. 37, XXI, DA CF/88, arts. </w:t>
      </w:r>
      <w:proofErr w:type="gramStart"/>
      <w:r w:rsidRPr="005A608C">
        <w:rPr>
          <w:rFonts w:ascii="Calibri" w:hAnsi="Calibri"/>
          <w:sz w:val="22"/>
          <w:szCs w:val="22"/>
        </w:rPr>
        <w:t>57,§</w:t>
      </w:r>
      <w:proofErr w:type="gramEnd"/>
      <w:r w:rsidRPr="005A608C">
        <w:rPr>
          <w:rFonts w:ascii="Calibri" w:hAnsi="Calibri"/>
          <w:sz w:val="22"/>
          <w:szCs w:val="22"/>
        </w:rPr>
        <w:t>§ 1º e 2º, 65, II, “d” e § 6º, todos da Lei n.8666/93 e arts. 17/19 do Decreto Municipal nº 7.496/2013.</w:t>
      </w:r>
    </w:p>
    <w:p w:rsidR="00D261BB" w:rsidRPr="005A608C" w:rsidRDefault="00D261BB" w:rsidP="008F2121">
      <w:pPr>
        <w:pStyle w:val="PargrafodaLista"/>
        <w:numPr>
          <w:ilvl w:val="1"/>
          <w:numId w:val="4"/>
        </w:numPr>
        <w:autoSpaceDE w:val="0"/>
        <w:autoSpaceDN w:val="0"/>
        <w:adjustRightInd w:val="0"/>
        <w:ind w:left="567" w:hanging="567"/>
        <w:jc w:val="both"/>
        <w:rPr>
          <w:rFonts w:ascii="Calibri" w:hAnsi="Calibri"/>
          <w:sz w:val="22"/>
          <w:szCs w:val="22"/>
        </w:rPr>
      </w:pPr>
      <w:r w:rsidRPr="005A608C">
        <w:rPr>
          <w:rFonts w:ascii="Calibri" w:hAnsi="Calibri"/>
          <w:sz w:val="22"/>
          <w:szCs w:val="22"/>
        </w:rPr>
        <w:t>A revisão deverá incidir a partir da data em que for protocolado, com fundamento no item anterior, o pedido da contratada.</w:t>
      </w:r>
    </w:p>
    <w:p w:rsidR="00C26C41" w:rsidRDefault="00C26C41" w:rsidP="008F2121">
      <w:pPr>
        <w:pStyle w:val="PargrafodaLista"/>
        <w:numPr>
          <w:ilvl w:val="0"/>
          <w:numId w:val="5"/>
        </w:numPr>
        <w:pBdr>
          <w:bottom w:val="single" w:sz="4" w:space="1" w:color="auto"/>
        </w:pBdr>
        <w:tabs>
          <w:tab w:val="left" w:pos="284"/>
        </w:tabs>
        <w:ind w:left="0" w:firstLine="0"/>
        <w:jc w:val="both"/>
        <w:rPr>
          <w:rFonts w:ascii="Calibri" w:hAnsi="Calibri"/>
          <w:b/>
          <w:sz w:val="22"/>
          <w:szCs w:val="22"/>
        </w:rPr>
      </w:pPr>
      <w:r>
        <w:rPr>
          <w:rFonts w:ascii="Calibri" w:hAnsi="Calibri"/>
          <w:b/>
          <w:sz w:val="22"/>
          <w:szCs w:val="22"/>
        </w:rPr>
        <w:t>DAS SANÇÕES</w:t>
      </w:r>
    </w:p>
    <w:p w:rsidR="003E06B2" w:rsidRPr="004E53E8" w:rsidRDefault="003E06B2" w:rsidP="008F2121">
      <w:pPr>
        <w:pStyle w:val="PargrafodaLista"/>
        <w:numPr>
          <w:ilvl w:val="1"/>
          <w:numId w:val="5"/>
        </w:numPr>
        <w:autoSpaceDE w:val="0"/>
        <w:autoSpaceDN w:val="0"/>
        <w:adjustRightInd w:val="0"/>
        <w:ind w:left="567" w:hanging="567"/>
        <w:jc w:val="both"/>
        <w:rPr>
          <w:rFonts w:asciiTheme="minorHAnsi" w:hAnsiTheme="minorHAnsi" w:cstheme="minorHAnsi"/>
          <w:b/>
          <w:sz w:val="22"/>
          <w:szCs w:val="22"/>
        </w:rPr>
      </w:pPr>
      <w:r w:rsidRPr="004E53E8">
        <w:rPr>
          <w:rFonts w:asciiTheme="minorHAnsi" w:hAnsiTheme="minorHAnsi" w:cstheme="minorHAnsi"/>
          <w:sz w:val="22"/>
          <w:szCs w:val="22"/>
        </w:rPr>
        <w:t xml:space="preserve">Em </w:t>
      </w:r>
      <w:r w:rsidRPr="005C20E6">
        <w:rPr>
          <w:rFonts w:ascii="Calibri" w:hAnsi="Calibri"/>
          <w:sz w:val="22"/>
          <w:szCs w:val="22"/>
        </w:rPr>
        <w:t>caso</w:t>
      </w:r>
      <w:r w:rsidRPr="004E53E8">
        <w:rPr>
          <w:rFonts w:asciiTheme="minorHAnsi" w:hAnsiTheme="minorHAnsi" w:cstheme="minorHAnsi"/>
          <w:sz w:val="22"/>
          <w:szCs w:val="22"/>
        </w:rPr>
        <w:t xml:space="preserve"> de inexecução parcial ou total das condições pactuadas, erro ou demora na execução do Contrato, garantida a prévia defesa, ficará a </w:t>
      </w:r>
      <w:r w:rsidR="001A767A" w:rsidRPr="004E53E8">
        <w:rPr>
          <w:rFonts w:asciiTheme="minorHAnsi" w:hAnsiTheme="minorHAnsi" w:cstheme="minorHAnsi"/>
          <w:sz w:val="22"/>
          <w:szCs w:val="22"/>
        </w:rPr>
        <w:t xml:space="preserve">Contratada </w:t>
      </w:r>
      <w:r w:rsidRPr="004E53E8">
        <w:rPr>
          <w:rFonts w:asciiTheme="minorHAnsi" w:hAnsiTheme="minorHAnsi" w:cstheme="minorHAnsi"/>
          <w:sz w:val="22"/>
          <w:szCs w:val="22"/>
        </w:rPr>
        <w:t>sujeita às sanções indicadas abaixo, sem prejuízo de outras previstas na legislação vigente:</w:t>
      </w:r>
    </w:p>
    <w:p w:rsidR="003E06B2" w:rsidRPr="00A56293" w:rsidRDefault="003E06B2" w:rsidP="008F2121">
      <w:pPr>
        <w:pStyle w:val="PargrafodaLista"/>
        <w:numPr>
          <w:ilvl w:val="2"/>
          <w:numId w:val="5"/>
        </w:numPr>
        <w:autoSpaceDE w:val="0"/>
        <w:autoSpaceDN w:val="0"/>
        <w:adjustRightInd w:val="0"/>
        <w:ind w:left="709" w:hanging="283"/>
        <w:jc w:val="both"/>
        <w:rPr>
          <w:rFonts w:ascii="Calibri" w:hAnsi="Calibri"/>
          <w:sz w:val="22"/>
          <w:szCs w:val="22"/>
        </w:rPr>
      </w:pPr>
      <w:r w:rsidRPr="004E53E8">
        <w:rPr>
          <w:rFonts w:asciiTheme="minorHAnsi" w:hAnsiTheme="minorHAnsi" w:cstheme="minorHAnsi"/>
          <w:sz w:val="22"/>
          <w:szCs w:val="22"/>
        </w:rPr>
        <w:t xml:space="preserve">Advertência formal: falhas ou irregularidades que não acarretem </w:t>
      </w:r>
      <w:r w:rsidRPr="00A56293">
        <w:rPr>
          <w:rFonts w:ascii="Calibri" w:hAnsi="Calibri"/>
          <w:sz w:val="22"/>
          <w:szCs w:val="22"/>
        </w:rPr>
        <w:t>prejuízos à Administração;</w:t>
      </w:r>
    </w:p>
    <w:p w:rsidR="003E06B2" w:rsidRPr="00A56293" w:rsidRDefault="003E06B2" w:rsidP="008F2121">
      <w:pPr>
        <w:pStyle w:val="PargrafodaLista"/>
        <w:numPr>
          <w:ilvl w:val="2"/>
          <w:numId w:val="5"/>
        </w:numPr>
        <w:autoSpaceDE w:val="0"/>
        <w:autoSpaceDN w:val="0"/>
        <w:adjustRightInd w:val="0"/>
        <w:ind w:left="709" w:hanging="283"/>
        <w:jc w:val="both"/>
        <w:rPr>
          <w:rFonts w:ascii="Calibri" w:hAnsi="Calibri"/>
          <w:sz w:val="22"/>
          <w:szCs w:val="22"/>
        </w:rPr>
      </w:pPr>
      <w:r w:rsidRPr="00A56293">
        <w:rPr>
          <w:rFonts w:ascii="Calibri" w:hAnsi="Calibri"/>
          <w:sz w:val="22"/>
          <w:szCs w:val="22"/>
        </w:rPr>
        <w:t xml:space="preserve">Pelo atraso na </w:t>
      </w:r>
      <w:r w:rsidRPr="005C20E6">
        <w:rPr>
          <w:rFonts w:asciiTheme="minorHAnsi" w:hAnsiTheme="minorHAnsi" w:cstheme="minorHAnsi"/>
          <w:sz w:val="22"/>
          <w:szCs w:val="22"/>
        </w:rPr>
        <w:t>entrega</w:t>
      </w:r>
      <w:r w:rsidRPr="00A56293">
        <w:rPr>
          <w:rFonts w:ascii="Calibri" w:hAnsi="Calibri"/>
          <w:sz w:val="22"/>
          <w:szCs w:val="22"/>
        </w:rPr>
        <w:t xml:space="preserve"> do produto em relação ao prazo estipulado: 1% (um por cento) do valor do produto não entregue, por dia decorrido, até o limite de 10% (dez por cento);</w:t>
      </w:r>
    </w:p>
    <w:p w:rsidR="003E06B2" w:rsidRPr="00A56293" w:rsidRDefault="003E06B2" w:rsidP="008F2121">
      <w:pPr>
        <w:pStyle w:val="PargrafodaLista"/>
        <w:numPr>
          <w:ilvl w:val="2"/>
          <w:numId w:val="5"/>
        </w:numPr>
        <w:autoSpaceDE w:val="0"/>
        <w:autoSpaceDN w:val="0"/>
        <w:adjustRightInd w:val="0"/>
        <w:ind w:left="709" w:hanging="283"/>
        <w:jc w:val="both"/>
        <w:rPr>
          <w:rFonts w:ascii="Calibri" w:hAnsi="Calibri"/>
          <w:sz w:val="22"/>
          <w:szCs w:val="22"/>
        </w:rPr>
      </w:pPr>
      <w:r w:rsidRPr="00A56293">
        <w:rPr>
          <w:rFonts w:ascii="Calibri" w:hAnsi="Calibri"/>
          <w:sz w:val="22"/>
          <w:szCs w:val="22"/>
        </w:rPr>
        <w:t>Pela recusa em efetuar o fornecimento e/ou pela não entrega do produto, caracterizada em dez dias após o vencimento do prazo de entrega estipulado: 10% (dez por cento) do valor do produto;</w:t>
      </w:r>
    </w:p>
    <w:p w:rsidR="003E06B2" w:rsidRPr="00A56293" w:rsidRDefault="003E06B2" w:rsidP="008F2121">
      <w:pPr>
        <w:pStyle w:val="PargrafodaLista"/>
        <w:numPr>
          <w:ilvl w:val="2"/>
          <w:numId w:val="5"/>
        </w:numPr>
        <w:autoSpaceDE w:val="0"/>
        <w:autoSpaceDN w:val="0"/>
        <w:adjustRightInd w:val="0"/>
        <w:ind w:left="709" w:hanging="283"/>
        <w:jc w:val="both"/>
        <w:rPr>
          <w:rFonts w:ascii="Calibri" w:hAnsi="Calibri"/>
          <w:sz w:val="22"/>
          <w:szCs w:val="22"/>
        </w:rPr>
      </w:pPr>
      <w:r w:rsidRPr="00A56293">
        <w:rPr>
          <w:rFonts w:ascii="Calibri" w:hAnsi="Calibri"/>
          <w:sz w:val="22"/>
          <w:szCs w:val="22"/>
        </w:rPr>
        <w:t xml:space="preserve">Pela </w:t>
      </w:r>
      <w:r w:rsidRPr="005C20E6">
        <w:rPr>
          <w:rFonts w:asciiTheme="minorHAnsi" w:hAnsiTheme="minorHAnsi" w:cstheme="minorHAnsi"/>
          <w:sz w:val="22"/>
          <w:szCs w:val="22"/>
        </w:rPr>
        <w:t>demora</w:t>
      </w:r>
      <w:r w:rsidRPr="00A56293">
        <w:rPr>
          <w:rFonts w:ascii="Calibri" w:hAnsi="Calibri"/>
          <w:sz w:val="22"/>
          <w:szCs w:val="22"/>
        </w:rPr>
        <w:t xml:space="preserve"> em substituir o produto rejeitado, a contar do primeiro dia após o vencimento do prazo estipulado para a substituição: 2% (dois por cento) do valor do produto recusado, por dia decorrido, até o limite de 10% (dez por cento);</w:t>
      </w:r>
    </w:p>
    <w:p w:rsidR="003E06B2" w:rsidRPr="00A56293" w:rsidRDefault="003E06B2" w:rsidP="008F2121">
      <w:pPr>
        <w:pStyle w:val="PargrafodaLista"/>
        <w:numPr>
          <w:ilvl w:val="2"/>
          <w:numId w:val="5"/>
        </w:numPr>
        <w:autoSpaceDE w:val="0"/>
        <w:autoSpaceDN w:val="0"/>
        <w:adjustRightInd w:val="0"/>
        <w:ind w:left="709" w:hanging="283"/>
        <w:jc w:val="both"/>
        <w:rPr>
          <w:rFonts w:ascii="Calibri" w:hAnsi="Calibri"/>
          <w:sz w:val="22"/>
          <w:szCs w:val="22"/>
        </w:rPr>
      </w:pPr>
      <w:r w:rsidRPr="00A56293">
        <w:rPr>
          <w:rFonts w:ascii="Calibri" w:hAnsi="Calibri"/>
          <w:sz w:val="22"/>
          <w:szCs w:val="22"/>
        </w:rPr>
        <w:t xml:space="preserve">Pelo não </w:t>
      </w:r>
      <w:r w:rsidRPr="005C20E6">
        <w:rPr>
          <w:rFonts w:asciiTheme="minorHAnsi" w:hAnsiTheme="minorHAnsi" w:cstheme="minorHAnsi"/>
          <w:sz w:val="22"/>
          <w:szCs w:val="22"/>
        </w:rPr>
        <w:t>cumprimento</w:t>
      </w:r>
      <w:r w:rsidRPr="00A56293">
        <w:rPr>
          <w:rFonts w:ascii="Calibri" w:hAnsi="Calibri"/>
          <w:sz w:val="22"/>
          <w:szCs w:val="22"/>
        </w:rPr>
        <w:t xml:space="preserve"> de qualquer condição fixada neste Termo de Referência e não abrangida nas alíneas anteriores: 1% (um por cento) do valor contratado, para cada evento;</w:t>
      </w:r>
    </w:p>
    <w:p w:rsidR="003E06B2" w:rsidRPr="00A56293" w:rsidRDefault="003E06B2" w:rsidP="008F2121">
      <w:pPr>
        <w:pStyle w:val="PargrafodaLista"/>
        <w:numPr>
          <w:ilvl w:val="2"/>
          <w:numId w:val="5"/>
        </w:numPr>
        <w:autoSpaceDE w:val="0"/>
        <w:autoSpaceDN w:val="0"/>
        <w:adjustRightInd w:val="0"/>
        <w:ind w:left="709" w:hanging="283"/>
        <w:jc w:val="both"/>
        <w:rPr>
          <w:rFonts w:ascii="Calibri" w:hAnsi="Calibri"/>
          <w:sz w:val="22"/>
          <w:szCs w:val="22"/>
        </w:rPr>
      </w:pPr>
      <w:r w:rsidRPr="00A56293">
        <w:rPr>
          <w:rFonts w:ascii="Calibri" w:hAnsi="Calibri"/>
          <w:sz w:val="22"/>
          <w:szCs w:val="22"/>
        </w:rPr>
        <w:t xml:space="preserve">Suspensão </w:t>
      </w:r>
      <w:r w:rsidRPr="005C20E6">
        <w:rPr>
          <w:rFonts w:asciiTheme="minorHAnsi" w:hAnsiTheme="minorHAnsi" w:cstheme="minorHAnsi"/>
          <w:sz w:val="22"/>
          <w:szCs w:val="22"/>
        </w:rPr>
        <w:t>temporária</w:t>
      </w:r>
      <w:r w:rsidRPr="00A56293">
        <w:rPr>
          <w:rFonts w:ascii="Calibri" w:hAnsi="Calibri"/>
          <w:sz w:val="22"/>
          <w:szCs w:val="22"/>
        </w:rPr>
        <w:t xml:space="preserve">, pelo período de até 02 (dois) anos, de participação em licitação e contratação com </w:t>
      </w:r>
      <w:r w:rsidR="005C20E6">
        <w:rPr>
          <w:rFonts w:ascii="Calibri" w:hAnsi="Calibri"/>
          <w:sz w:val="22"/>
          <w:szCs w:val="22"/>
        </w:rPr>
        <w:t>o</w:t>
      </w:r>
      <w:r w:rsidRPr="00A56293">
        <w:rPr>
          <w:rFonts w:ascii="Calibri" w:hAnsi="Calibri"/>
          <w:sz w:val="22"/>
          <w:szCs w:val="22"/>
        </w:rPr>
        <w:t xml:space="preserve"> Município</w:t>
      </w:r>
      <w:r w:rsidR="005C20E6">
        <w:rPr>
          <w:rFonts w:ascii="Calibri" w:hAnsi="Calibri"/>
          <w:sz w:val="22"/>
          <w:szCs w:val="22"/>
        </w:rPr>
        <w:t xml:space="preserve"> de Maceió</w:t>
      </w:r>
      <w:r w:rsidRPr="00A56293">
        <w:rPr>
          <w:rFonts w:ascii="Calibri" w:hAnsi="Calibri"/>
          <w:sz w:val="22"/>
          <w:szCs w:val="22"/>
        </w:rPr>
        <w:t>;</w:t>
      </w:r>
    </w:p>
    <w:p w:rsidR="003E06B2" w:rsidRPr="00A56293" w:rsidRDefault="003E06B2" w:rsidP="008F2121">
      <w:pPr>
        <w:pStyle w:val="PargrafodaLista"/>
        <w:numPr>
          <w:ilvl w:val="2"/>
          <w:numId w:val="5"/>
        </w:numPr>
        <w:autoSpaceDE w:val="0"/>
        <w:autoSpaceDN w:val="0"/>
        <w:adjustRightInd w:val="0"/>
        <w:ind w:left="709" w:hanging="283"/>
        <w:jc w:val="both"/>
        <w:rPr>
          <w:rFonts w:ascii="Calibri" w:hAnsi="Calibri"/>
          <w:sz w:val="22"/>
          <w:szCs w:val="22"/>
        </w:rPr>
      </w:pPr>
      <w:r w:rsidRPr="00A56293">
        <w:rPr>
          <w:rFonts w:ascii="Calibri" w:hAnsi="Calibri"/>
          <w:sz w:val="22"/>
          <w:szCs w:val="22"/>
        </w:rPr>
        <w:t xml:space="preserve">Declaração de </w:t>
      </w:r>
      <w:r w:rsidRPr="005C20E6">
        <w:rPr>
          <w:rFonts w:asciiTheme="minorHAnsi" w:hAnsiTheme="minorHAnsi" w:cstheme="minorHAnsi"/>
          <w:sz w:val="22"/>
          <w:szCs w:val="22"/>
        </w:rPr>
        <w:t>inidoneidade</w:t>
      </w:r>
      <w:r w:rsidRPr="00A56293">
        <w:rPr>
          <w:rFonts w:ascii="Calibri" w:hAnsi="Calibri"/>
          <w:sz w:val="22"/>
          <w:szCs w:val="22"/>
        </w:rPr>
        <w:t xml:space="preserve">, que o impede de participar de licitações, bem como de contratar com a Administração Pública pelo prazo de até cinco anos. </w:t>
      </w:r>
    </w:p>
    <w:p w:rsidR="003E06B2" w:rsidRPr="004E53E8" w:rsidRDefault="003E06B2" w:rsidP="008F2121">
      <w:pPr>
        <w:pStyle w:val="PargrafodaLista"/>
        <w:numPr>
          <w:ilvl w:val="1"/>
          <w:numId w:val="5"/>
        </w:numPr>
        <w:autoSpaceDE w:val="0"/>
        <w:autoSpaceDN w:val="0"/>
        <w:adjustRightInd w:val="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 xml:space="preserve">Na </w:t>
      </w:r>
      <w:r w:rsidRPr="005C20E6">
        <w:rPr>
          <w:rFonts w:asciiTheme="minorHAnsi" w:hAnsiTheme="minorHAnsi" w:cstheme="minorHAnsi"/>
          <w:sz w:val="22"/>
          <w:szCs w:val="22"/>
        </w:rPr>
        <w:t>ocorrência</w:t>
      </w:r>
      <w:r w:rsidRPr="004E53E8">
        <w:rPr>
          <w:rFonts w:asciiTheme="minorHAnsi" w:eastAsia="Calibri" w:hAnsiTheme="minorHAnsi" w:cstheme="minorHAnsi"/>
          <w:sz w:val="22"/>
          <w:szCs w:val="22"/>
        </w:rPr>
        <w:t xml:space="preserve"> de falhas ou irregularidades diferentes daquelas indicadas no item anterior, a Administração poderá aplicar à futura </w:t>
      </w:r>
      <w:r w:rsidR="005C20E6" w:rsidRPr="004E53E8">
        <w:rPr>
          <w:rFonts w:asciiTheme="minorHAnsi" w:eastAsia="Calibri" w:hAnsiTheme="minorHAnsi" w:cstheme="minorHAnsi"/>
          <w:sz w:val="22"/>
          <w:szCs w:val="22"/>
        </w:rPr>
        <w:t xml:space="preserve">Contratada </w:t>
      </w:r>
      <w:r w:rsidRPr="004E53E8">
        <w:rPr>
          <w:rFonts w:asciiTheme="minorHAnsi" w:eastAsia="Calibri" w:hAnsiTheme="minorHAnsi" w:cstheme="minorHAnsi"/>
          <w:sz w:val="22"/>
          <w:szCs w:val="22"/>
        </w:rPr>
        <w:t xml:space="preserve">quaisquer das sanções listadas no item </w:t>
      </w:r>
      <w:r w:rsidR="003D3C87">
        <w:rPr>
          <w:rFonts w:asciiTheme="minorHAnsi" w:eastAsia="Calibri" w:hAnsiTheme="minorHAnsi" w:cstheme="minorHAnsi"/>
          <w:sz w:val="22"/>
          <w:szCs w:val="22"/>
        </w:rPr>
        <w:t>1</w:t>
      </w:r>
      <w:r w:rsidR="000B4947">
        <w:rPr>
          <w:rFonts w:asciiTheme="minorHAnsi" w:eastAsia="Calibri" w:hAnsiTheme="minorHAnsi" w:cstheme="minorHAnsi"/>
          <w:sz w:val="22"/>
          <w:szCs w:val="22"/>
        </w:rPr>
        <w:t>5</w:t>
      </w:r>
      <w:r w:rsidRPr="004E53E8">
        <w:rPr>
          <w:rFonts w:asciiTheme="minorHAnsi" w:eastAsia="Calibri" w:hAnsiTheme="minorHAnsi" w:cstheme="minorHAnsi"/>
          <w:sz w:val="22"/>
          <w:szCs w:val="22"/>
        </w:rPr>
        <w:t>.1, consideradas a natureza e a gravidade da infração cometida e sem prejuízo da responsabilidade civil e criminal que seus atos ensejarem.</w:t>
      </w:r>
    </w:p>
    <w:p w:rsidR="003E06B2" w:rsidRPr="004E53E8" w:rsidRDefault="003E06B2" w:rsidP="008F2121">
      <w:pPr>
        <w:pStyle w:val="PargrafodaLista"/>
        <w:numPr>
          <w:ilvl w:val="1"/>
          <w:numId w:val="5"/>
        </w:numPr>
        <w:autoSpaceDE w:val="0"/>
        <w:autoSpaceDN w:val="0"/>
        <w:adjustRightInd w:val="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 xml:space="preserve">A critério </w:t>
      </w:r>
      <w:r w:rsidR="005C20E6">
        <w:rPr>
          <w:rFonts w:asciiTheme="minorHAnsi" w:eastAsia="Calibri" w:hAnsiTheme="minorHAnsi" w:cstheme="minorHAnsi"/>
          <w:sz w:val="22"/>
          <w:szCs w:val="22"/>
        </w:rPr>
        <w:t>da Contratante</w:t>
      </w:r>
      <w:r w:rsidRPr="004E53E8">
        <w:rPr>
          <w:rFonts w:asciiTheme="minorHAnsi" w:eastAsia="Calibri" w:hAnsiTheme="minorHAnsi" w:cstheme="minorHAnsi"/>
          <w:sz w:val="22"/>
          <w:szCs w:val="22"/>
        </w:rPr>
        <w:t xml:space="preserve"> e nos termos do art. 87, § 2º, da Lei nº 8.666/93, as sanções previstas </w:t>
      </w:r>
      <w:r w:rsidRPr="004E53E8">
        <w:rPr>
          <w:rFonts w:asciiTheme="minorHAnsi" w:hAnsiTheme="minorHAnsi" w:cstheme="minorHAnsi"/>
          <w:sz w:val="22"/>
          <w:szCs w:val="22"/>
        </w:rPr>
        <w:t>nas alíneas “f” e “</w:t>
      </w:r>
      <w:r>
        <w:rPr>
          <w:rFonts w:asciiTheme="minorHAnsi" w:hAnsiTheme="minorHAnsi" w:cstheme="minorHAnsi"/>
          <w:sz w:val="22"/>
          <w:szCs w:val="22"/>
        </w:rPr>
        <w:t>g</w:t>
      </w:r>
      <w:r w:rsidRPr="004E53E8">
        <w:rPr>
          <w:rFonts w:asciiTheme="minorHAnsi" w:hAnsiTheme="minorHAnsi" w:cstheme="minorHAnsi"/>
          <w:sz w:val="22"/>
          <w:szCs w:val="22"/>
        </w:rPr>
        <w:t>”</w:t>
      </w:r>
      <w:r w:rsidRPr="004E53E8">
        <w:rPr>
          <w:rFonts w:asciiTheme="minorHAnsi" w:eastAsia="Calibri" w:hAnsiTheme="minorHAnsi" w:cstheme="minorHAnsi"/>
          <w:sz w:val="22"/>
          <w:szCs w:val="22"/>
        </w:rPr>
        <w:t xml:space="preserve"> poderão ser aplicadas cumulativamente com quaisquer das multas previstas </w:t>
      </w:r>
      <w:r w:rsidRPr="004E53E8">
        <w:rPr>
          <w:rFonts w:asciiTheme="minorHAnsi" w:hAnsiTheme="minorHAnsi" w:cstheme="minorHAnsi"/>
          <w:sz w:val="22"/>
          <w:szCs w:val="22"/>
        </w:rPr>
        <w:t>nas alíneas “b” a “e”</w:t>
      </w:r>
      <w:r w:rsidRPr="004E53E8">
        <w:rPr>
          <w:rFonts w:asciiTheme="minorHAnsi" w:eastAsia="Calibri" w:hAnsiTheme="minorHAnsi" w:cstheme="minorHAnsi"/>
          <w:sz w:val="22"/>
          <w:szCs w:val="22"/>
        </w:rPr>
        <w:t>.</w:t>
      </w:r>
    </w:p>
    <w:p w:rsidR="003E06B2" w:rsidRPr="004E53E8" w:rsidRDefault="003E06B2" w:rsidP="008F2121">
      <w:pPr>
        <w:pStyle w:val="PargrafodaLista"/>
        <w:numPr>
          <w:ilvl w:val="1"/>
          <w:numId w:val="5"/>
        </w:numPr>
        <w:autoSpaceDE w:val="0"/>
        <w:autoSpaceDN w:val="0"/>
        <w:adjustRightInd w:val="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 xml:space="preserve">As multas previstas, caso sejam aplicadas, serão descontadas por ocasião de pagamentos futuros ou serão pagas por meio de Documento de Arrecadação Municipal (DAM) pela futura </w:t>
      </w:r>
      <w:r w:rsidR="005C20E6" w:rsidRPr="004E53E8">
        <w:rPr>
          <w:rFonts w:asciiTheme="minorHAnsi" w:eastAsia="Calibri" w:hAnsiTheme="minorHAnsi" w:cstheme="minorHAnsi"/>
          <w:sz w:val="22"/>
          <w:szCs w:val="22"/>
        </w:rPr>
        <w:t xml:space="preserve">Contratada </w:t>
      </w:r>
      <w:r w:rsidRPr="004E53E8">
        <w:rPr>
          <w:rFonts w:asciiTheme="minorHAnsi" w:eastAsia="Calibri" w:hAnsiTheme="minorHAnsi" w:cstheme="minorHAnsi"/>
          <w:sz w:val="22"/>
          <w:szCs w:val="22"/>
        </w:rPr>
        <w:t>no prazo que o despacho de sua aplicação determinar.</w:t>
      </w:r>
    </w:p>
    <w:p w:rsidR="003E06B2" w:rsidRPr="004E53E8" w:rsidRDefault="003E06B2" w:rsidP="008F2121">
      <w:pPr>
        <w:pStyle w:val="PargrafodaLista"/>
        <w:numPr>
          <w:ilvl w:val="1"/>
          <w:numId w:val="5"/>
        </w:numPr>
        <w:autoSpaceDE w:val="0"/>
        <w:autoSpaceDN w:val="0"/>
        <w:adjustRightInd w:val="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 xml:space="preserve">As sanções fixadas serão aplicadas nos autos do processo de gestão do Contrato, no qual será assegurado à futura </w:t>
      </w:r>
      <w:r w:rsidR="005C20E6" w:rsidRPr="004E53E8">
        <w:rPr>
          <w:rFonts w:asciiTheme="minorHAnsi" w:eastAsia="Calibri" w:hAnsiTheme="minorHAnsi" w:cstheme="minorHAnsi"/>
          <w:sz w:val="22"/>
          <w:szCs w:val="22"/>
        </w:rPr>
        <w:t xml:space="preserve">Contratada </w:t>
      </w:r>
      <w:r w:rsidRPr="004E53E8">
        <w:rPr>
          <w:rFonts w:asciiTheme="minorHAnsi" w:eastAsia="Calibri" w:hAnsiTheme="minorHAnsi" w:cstheme="minorHAnsi"/>
          <w:sz w:val="22"/>
          <w:szCs w:val="22"/>
        </w:rPr>
        <w:t>o contraditório e a ampla defesa.</w:t>
      </w:r>
    </w:p>
    <w:p w:rsidR="003E06B2" w:rsidRPr="004E53E8" w:rsidRDefault="003E06B2" w:rsidP="008F2121">
      <w:pPr>
        <w:pStyle w:val="PargrafodaLista"/>
        <w:numPr>
          <w:ilvl w:val="1"/>
          <w:numId w:val="5"/>
        </w:numPr>
        <w:autoSpaceDE w:val="0"/>
        <w:autoSpaceDN w:val="0"/>
        <w:adjustRightInd w:val="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O atraso, para efeito de cálculo de multa, será contado em dias corridos, a partir do dia seguinte ao do vencimento do prazo de entrega dos produtos, se dia de expediente normal no órgão ou entidade interessada, ou do primeiro dia útil seguinte.</w:t>
      </w:r>
    </w:p>
    <w:p w:rsidR="003E06B2" w:rsidRPr="004E53E8" w:rsidRDefault="003E06B2" w:rsidP="008F2121">
      <w:pPr>
        <w:pStyle w:val="PargrafodaLista"/>
        <w:numPr>
          <w:ilvl w:val="1"/>
          <w:numId w:val="5"/>
        </w:numPr>
        <w:autoSpaceDE w:val="0"/>
        <w:autoSpaceDN w:val="0"/>
        <w:adjustRightInd w:val="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Decorridos 30 (trinta) dias de atraso injustificado na entrega dos produtos, a Nota de Empenho ou Contrato deverá ser cancelada ou rescindido, exceto se houver justificado interesse público em manter a avença, hipótese em que será aplicada multa.</w:t>
      </w:r>
    </w:p>
    <w:p w:rsidR="003E06B2" w:rsidRPr="004E53E8" w:rsidRDefault="003E06B2" w:rsidP="008F2121">
      <w:pPr>
        <w:pStyle w:val="PargrafodaLista"/>
        <w:numPr>
          <w:ilvl w:val="1"/>
          <w:numId w:val="5"/>
        </w:numPr>
        <w:autoSpaceDE w:val="0"/>
        <w:autoSpaceDN w:val="0"/>
        <w:adjustRightInd w:val="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lastRenderedPageBreak/>
        <w:t>A suspensão e o impedimento são sanções administrativas que temporariamente obstam a participação em licitação e a contratação, sendo aplicadas nos seguintes prazos e hipóteses:</w:t>
      </w:r>
    </w:p>
    <w:p w:rsidR="003E06B2" w:rsidRPr="004E53E8" w:rsidRDefault="003E06B2" w:rsidP="008F2121">
      <w:pPr>
        <w:pStyle w:val="PargrafodaLista"/>
        <w:rPr>
          <w:rFonts w:asciiTheme="minorHAnsi" w:hAnsiTheme="minorHAnsi" w:cstheme="minorHAnsi"/>
        </w:rPr>
      </w:pPr>
    </w:p>
    <w:p w:rsidR="003E06B2" w:rsidRPr="004E53E8" w:rsidRDefault="003E06B2" w:rsidP="008F2121">
      <w:pPr>
        <w:pStyle w:val="PargrafodaLista"/>
        <w:numPr>
          <w:ilvl w:val="2"/>
          <w:numId w:val="5"/>
        </w:numPr>
        <w:autoSpaceDE w:val="0"/>
        <w:autoSpaceDN w:val="0"/>
        <w:adjustRightInd w:val="0"/>
        <w:ind w:left="709" w:hanging="283"/>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 xml:space="preserve">Por até 30 (trinta) dias, quando, vencido o prazo da Advertência, a </w:t>
      </w:r>
      <w:r w:rsidR="005C20E6" w:rsidRPr="004E53E8">
        <w:rPr>
          <w:rFonts w:asciiTheme="minorHAnsi" w:eastAsia="Calibri" w:hAnsiTheme="minorHAnsi" w:cstheme="minorHAnsi"/>
          <w:sz w:val="22"/>
          <w:szCs w:val="22"/>
        </w:rPr>
        <w:t xml:space="preserve">Contratada </w:t>
      </w:r>
      <w:r w:rsidRPr="004E53E8">
        <w:rPr>
          <w:rFonts w:asciiTheme="minorHAnsi" w:eastAsia="Calibri" w:hAnsiTheme="minorHAnsi" w:cstheme="minorHAnsi"/>
          <w:sz w:val="22"/>
          <w:szCs w:val="22"/>
        </w:rPr>
        <w:t>permanecer inadimplente;</w:t>
      </w:r>
    </w:p>
    <w:p w:rsidR="003E06B2" w:rsidRPr="00A56293" w:rsidRDefault="003E06B2" w:rsidP="008F2121">
      <w:pPr>
        <w:pStyle w:val="PargrafodaLista"/>
        <w:numPr>
          <w:ilvl w:val="2"/>
          <w:numId w:val="5"/>
        </w:numPr>
        <w:autoSpaceDE w:val="0"/>
        <w:autoSpaceDN w:val="0"/>
        <w:adjustRightInd w:val="0"/>
        <w:ind w:left="709" w:hanging="283"/>
        <w:jc w:val="both"/>
        <w:rPr>
          <w:rFonts w:asciiTheme="minorHAnsi" w:hAnsiTheme="minorHAnsi" w:cstheme="minorHAnsi"/>
          <w:sz w:val="22"/>
          <w:szCs w:val="22"/>
        </w:rPr>
      </w:pPr>
      <w:r w:rsidRPr="00A56293">
        <w:rPr>
          <w:rFonts w:asciiTheme="minorHAnsi" w:hAnsiTheme="minorHAnsi" w:cstheme="minorHAnsi"/>
          <w:sz w:val="22"/>
          <w:szCs w:val="22"/>
        </w:rPr>
        <w:t xml:space="preserve">Por </w:t>
      </w:r>
      <w:r w:rsidRPr="005C20E6">
        <w:rPr>
          <w:rFonts w:ascii="Calibri" w:hAnsi="Calibri"/>
          <w:sz w:val="22"/>
          <w:szCs w:val="22"/>
        </w:rPr>
        <w:t>até</w:t>
      </w:r>
      <w:r w:rsidRPr="00A56293">
        <w:rPr>
          <w:rFonts w:asciiTheme="minorHAnsi" w:hAnsiTheme="minorHAnsi" w:cstheme="minorHAnsi"/>
          <w:sz w:val="22"/>
          <w:szCs w:val="22"/>
        </w:rPr>
        <w:t xml:space="preserve"> </w:t>
      </w:r>
      <w:r w:rsidRPr="004E53E8">
        <w:rPr>
          <w:rFonts w:asciiTheme="minorHAnsi" w:hAnsiTheme="minorHAnsi" w:cstheme="minorHAnsi"/>
          <w:sz w:val="22"/>
          <w:szCs w:val="22"/>
        </w:rPr>
        <w:t>01</w:t>
      </w:r>
      <w:r w:rsidRPr="00A56293">
        <w:rPr>
          <w:rFonts w:asciiTheme="minorHAnsi" w:hAnsiTheme="minorHAnsi" w:cstheme="minorHAnsi"/>
          <w:sz w:val="22"/>
          <w:szCs w:val="22"/>
        </w:rPr>
        <w:t xml:space="preserve"> (</w:t>
      </w:r>
      <w:r w:rsidRPr="004E53E8">
        <w:rPr>
          <w:rFonts w:asciiTheme="minorHAnsi" w:hAnsiTheme="minorHAnsi" w:cstheme="minorHAnsi"/>
          <w:sz w:val="22"/>
          <w:szCs w:val="22"/>
        </w:rPr>
        <w:t>um</w:t>
      </w:r>
      <w:r w:rsidRPr="00A56293">
        <w:rPr>
          <w:rFonts w:asciiTheme="minorHAnsi" w:hAnsiTheme="minorHAnsi" w:cstheme="minorHAnsi"/>
          <w:sz w:val="22"/>
          <w:szCs w:val="22"/>
        </w:rPr>
        <w:t xml:space="preserve">) </w:t>
      </w:r>
      <w:r w:rsidRPr="004E53E8">
        <w:rPr>
          <w:rFonts w:asciiTheme="minorHAnsi" w:hAnsiTheme="minorHAnsi" w:cstheme="minorHAnsi"/>
          <w:sz w:val="22"/>
          <w:szCs w:val="22"/>
        </w:rPr>
        <w:t>ano</w:t>
      </w:r>
      <w:r w:rsidRPr="00A56293">
        <w:rPr>
          <w:rFonts w:asciiTheme="minorHAnsi" w:hAnsiTheme="minorHAnsi" w:cstheme="minorHAnsi"/>
          <w:sz w:val="22"/>
          <w:szCs w:val="22"/>
        </w:rPr>
        <w:t xml:space="preserve">, quando a </w:t>
      </w:r>
      <w:r w:rsidR="005C20E6" w:rsidRPr="00A56293">
        <w:rPr>
          <w:rFonts w:asciiTheme="minorHAnsi" w:hAnsiTheme="minorHAnsi" w:cstheme="minorHAnsi"/>
          <w:sz w:val="22"/>
          <w:szCs w:val="22"/>
        </w:rPr>
        <w:t xml:space="preserve">Contratada </w:t>
      </w:r>
      <w:r w:rsidRPr="00A56293">
        <w:rPr>
          <w:rFonts w:asciiTheme="minorHAnsi" w:hAnsiTheme="minorHAnsi" w:cstheme="minorHAnsi"/>
          <w:sz w:val="22"/>
          <w:szCs w:val="22"/>
        </w:rPr>
        <w:t>falhar ou fraudar na execução do Contrato, comportar-se de modo inidôneo, fizer declaração falsa ou cometer fraude fiscal; e</w:t>
      </w:r>
    </w:p>
    <w:p w:rsidR="003E06B2" w:rsidRPr="00A56293" w:rsidRDefault="003E06B2" w:rsidP="008F2121">
      <w:pPr>
        <w:pStyle w:val="PargrafodaLista"/>
        <w:numPr>
          <w:ilvl w:val="2"/>
          <w:numId w:val="5"/>
        </w:numPr>
        <w:autoSpaceDE w:val="0"/>
        <w:autoSpaceDN w:val="0"/>
        <w:adjustRightInd w:val="0"/>
        <w:ind w:left="709" w:hanging="283"/>
        <w:jc w:val="both"/>
        <w:rPr>
          <w:rFonts w:asciiTheme="minorHAnsi" w:hAnsiTheme="minorHAnsi" w:cstheme="minorHAnsi"/>
          <w:sz w:val="22"/>
          <w:szCs w:val="22"/>
        </w:rPr>
      </w:pPr>
      <w:r w:rsidRPr="00A56293">
        <w:rPr>
          <w:rFonts w:asciiTheme="minorHAnsi" w:hAnsiTheme="minorHAnsi" w:cstheme="minorHAnsi"/>
          <w:sz w:val="22"/>
          <w:szCs w:val="22"/>
        </w:rPr>
        <w:t xml:space="preserve">Por até </w:t>
      </w:r>
      <w:r w:rsidRPr="004E53E8">
        <w:rPr>
          <w:rFonts w:asciiTheme="minorHAnsi" w:hAnsiTheme="minorHAnsi" w:cstheme="minorHAnsi"/>
          <w:sz w:val="22"/>
          <w:szCs w:val="22"/>
        </w:rPr>
        <w:t>02</w:t>
      </w:r>
      <w:r w:rsidRPr="00A56293">
        <w:rPr>
          <w:rFonts w:asciiTheme="minorHAnsi" w:hAnsiTheme="minorHAnsi" w:cstheme="minorHAnsi"/>
          <w:sz w:val="22"/>
          <w:szCs w:val="22"/>
        </w:rPr>
        <w:t xml:space="preserve"> (</w:t>
      </w:r>
      <w:r w:rsidRPr="004E53E8">
        <w:rPr>
          <w:rFonts w:asciiTheme="minorHAnsi" w:hAnsiTheme="minorHAnsi" w:cstheme="minorHAnsi"/>
          <w:sz w:val="22"/>
          <w:szCs w:val="22"/>
        </w:rPr>
        <w:t>dois</w:t>
      </w:r>
      <w:r w:rsidRPr="00A56293">
        <w:rPr>
          <w:rFonts w:asciiTheme="minorHAnsi" w:hAnsiTheme="minorHAnsi" w:cstheme="minorHAnsi"/>
          <w:sz w:val="22"/>
          <w:szCs w:val="22"/>
        </w:rPr>
        <w:t xml:space="preserve">) </w:t>
      </w:r>
      <w:r w:rsidRPr="004E53E8">
        <w:rPr>
          <w:rFonts w:asciiTheme="minorHAnsi" w:hAnsiTheme="minorHAnsi" w:cstheme="minorHAnsi"/>
          <w:sz w:val="22"/>
          <w:szCs w:val="22"/>
        </w:rPr>
        <w:t>anos</w:t>
      </w:r>
      <w:r w:rsidRPr="00A56293">
        <w:rPr>
          <w:rFonts w:asciiTheme="minorHAnsi" w:hAnsiTheme="minorHAnsi" w:cstheme="minorHAnsi"/>
          <w:sz w:val="22"/>
          <w:szCs w:val="22"/>
        </w:rPr>
        <w:t xml:space="preserve">, quando a </w:t>
      </w:r>
      <w:r w:rsidR="005C20E6" w:rsidRPr="00A56293">
        <w:rPr>
          <w:rFonts w:asciiTheme="minorHAnsi" w:hAnsiTheme="minorHAnsi" w:cstheme="minorHAnsi"/>
          <w:sz w:val="22"/>
          <w:szCs w:val="22"/>
        </w:rPr>
        <w:t>Contratada</w:t>
      </w:r>
      <w:r w:rsidRPr="00A56293">
        <w:rPr>
          <w:rFonts w:asciiTheme="minorHAnsi" w:hAnsiTheme="minorHAnsi" w:cstheme="minorHAnsi"/>
          <w:sz w:val="22"/>
          <w:szCs w:val="22"/>
        </w:rPr>
        <w:t>:</w:t>
      </w:r>
    </w:p>
    <w:p w:rsidR="003E06B2" w:rsidRPr="004E53E8" w:rsidRDefault="00BF47BD" w:rsidP="008F2121">
      <w:pPr>
        <w:pStyle w:val="Default"/>
        <w:tabs>
          <w:tab w:val="left" w:pos="142"/>
          <w:tab w:val="left" w:pos="426"/>
        </w:tabs>
        <w:ind w:left="720"/>
        <w:jc w:val="both"/>
        <w:rPr>
          <w:rFonts w:asciiTheme="minorHAnsi" w:eastAsia="Calibri" w:hAnsiTheme="minorHAnsi" w:cstheme="minorHAnsi"/>
          <w:sz w:val="22"/>
          <w:szCs w:val="22"/>
        </w:rPr>
      </w:pPr>
      <w:r>
        <w:rPr>
          <w:rFonts w:asciiTheme="minorHAnsi" w:eastAsia="Calibri" w:hAnsiTheme="minorHAnsi" w:cstheme="minorHAnsi"/>
          <w:sz w:val="22"/>
          <w:szCs w:val="22"/>
        </w:rPr>
        <w:t>c</w:t>
      </w:r>
      <w:r w:rsidR="00A56293">
        <w:rPr>
          <w:rFonts w:asciiTheme="minorHAnsi" w:eastAsia="Calibri" w:hAnsiTheme="minorHAnsi" w:cstheme="minorHAnsi"/>
          <w:sz w:val="22"/>
          <w:szCs w:val="22"/>
        </w:rPr>
        <w:t xml:space="preserve">.1) </w:t>
      </w:r>
      <w:r w:rsidR="003E06B2" w:rsidRPr="004E53E8">
        <w:rPr>
          <w:rFonts w:asciiTheme="minorHAnsi" w:eastAsia="Calibri" w:hAnsiTheme="minorHAnsi" w:cstheme="minorHAnsi"/>
          <w:sz w:val="22"/>
          <w:szCs w:val="22"/>
        </w:rPr>
        <w:t>Praticar atos ilegais ou imorais visando frustrar os objetivos da contratação; ou</w:t>
      </w:r>
    </w:p>
    <w:p w:rsidR="003E06B2" w:rsidRPr="004E53E8" w:rsidRDefault="00BF47BD" w:rsidP="008F2121">
      <w:pPr>
        <w:pStyle w:val="Default"/>
        <w:tabs>
          <w:tab w:val="left" w:pos="142"/>
          <w:tab w:val="left" w:pos="426"/>
        </w:tabs>
        <w:ind w:left="720"/>
        <w:jc w:val="both"/>
        <w:rPr>
          <w:rFonts w:asciiTheme="minorHAnsi" w:eastAsia="Calibri" w:hAnsiTheme="minorHAnsi" w:cstheme="minorHAnsi"/>
          <w:sz w:val="22"/>
          <w:szCs w:val="22"/>
        </w:rPr>
      </w:pPr>
      <w:r>
        <w:rPr>
          <w:rFonts w:asciiTheme="minorHAnsi" w:eastAsia="Calibri" w:hAnsiTheme="minorHAnsi" w:cstheme="minorHAnsi"/>
          <w:sz w:val="22"/>
          <w:szCs w:val="22"/>
        </w:rPr>
        <w:t>c</w:t>
      </w:r>
      <w:r w:rsidR="00A56293">
        <w:rPr>
          <w:rFonts w:asciiTheme="minorHAnsi" w:eastAsia="Calibri" w:hAnsiTheme="minorHAnsi" w:cstheme="minorHAnsi"/>
          <w:sz w:val="22"/>
          <w:szCs w:val="22"/>
        </w:rPr>
        <w:t xml:space="preserve">.2) </w:t>
      </w:r>
      <w:r w:rsidR="003E06B2" w:rsidRPr="004E53E8">
        <w:rPr>
          <w:rFonts w:asciiTheme="minorHAnsi" w:eastAsia="Calibri" w:hAnsiTheme="minorHAnsi" w:cstheme="minorHAnsi"/>
          <w:sz w:val="22"/>
          <w:szCs w:val="22"/>
        </w:rPr>
        <w:t>For multada, e não efetuar o pagamento.</w:t>
      </w:r>
    </w:p>
    <w:p w:rsidR="003E06B2" w:rsidRPr="004E53E8" w:rsidRDefault="003E06B2" w:rsidP="008F2121">
      <w:pPr>
        <w:pStyle w:val="PargrafodaLista"/>
        <w:numPr>
          <w:ilvl w:val="1"/>
          <w:numId w:val="5"/>
        </w:numPr>
        <w:autoSpaceDE w:val="0"/>
        <w:autoSpaceDN w:val="0"/>
        <w:adjustRightInd w:val="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 xml:space="preserve">O prazo previsto no item </w:t>
      </w:r>
      <w:r w:rsidR="006E60BB">
        <w:rPr>
          <w:rFonts w:asciiTheme="minorHAnsi" w:hAnsiTheme="minorHAnsi" w:cstheme="minorHAnsi"/>
          <w:sz w:val="22"/>
          <w:szCs w:val="22"/>
        </w:rPr>
        <w:t>1</w:t>
      </w:r>
      <w:r w:rsidR="000B4947">
        <w:rPr>
          <w:rFonts w:asciiTheme="minorHAnsi" w:hAnsiTheme="minorHAnsi" w:cstheme="minorHAnsi"/>
          <w:sz w:val="22"/>
          <w:szCs w:val="22"/>
        </w:rPr>
        <w:t>5</w:t>
      </w:r>
      <w:r w:rsidR="00BF47BD">
        <w:rPr>
          <w:rFonts w:asciiTheme="minorHAnsi" w:hAnsiTheme="minorHAnsi" w:cstheme="minorHAnsi"/>
          <w:sz w:val="22"/>
          <w:szCs w:val="22"/>
        </w:rPr>
        <w:t>.8, alínea “c</w:t>
      </w:r>
      <w:r w:rsidR="00A56293">
        <w:rPr>
          <w:rFonts w:asciiTheme="minorHAnsi" w:hAnsiTheme="minorHAnsi" w:cstheme="minorHAnsi"/>
          <w:sz w:val="22"/>
          <w:szCs w:val="22"/>
        </w:rPr>
        <w:t xml:space="preserve">”, </w:t>
      </w:r>
      <w:r w:rsidRPr="004E53E8">
        <w:rPr>
          <w:rFonts w:asciiTheme="minorHAnsi" w:eastAsia="Calibri" w:hAnsiTheme="minorHAnsi" w:cstheme="minorHAnsi"/>
          <w:sz w:val="22"/>
          <w:szCs w:val="22"/>
        </w:rPr>
        <w:t>poderá ser aumentado em até 5 (cinco) anos.</w:t>
      </w:r>
    </w:p>
    <w:p w:rsidR="003E06B2" w:rsidRPr="004E53E8" w:rsidRDefault="003E06B2" w:rsidP="008F2121">
      <w:pPr>
        <w:pStyle w:val="PargrafodaLista"/>
        <w:numPr>
          <w:ilvl w:val="1"/>
          <w:numId w:val="5"/>
        </w:numPr>
        <w:autoSpaceDE w:val="0"/>
        <w:autoSpaceDN w:val="0"/>
        <w:adjustRightInd w:val="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O descredenciamento ou a proibição de credenciamento no sistema de cadastramento de fornecedores deste Município são sanções administrativas acessórias à aplicação de suspensão temporária de participação em licitação e impedimento de contratar, sendo aplicadas por igual período.</w:t>
      </w:r>
    </w:p>
    <w:p w:rsidR="003E06B2" w:rsidRPr="004E53E8" w:rsidRDefault="003E06B2" w:rsidP="008F2121">
      <w:pPr>
        <w:pStyle w:val="PargrafodaLista"/>
        <w:numPr>
          <w:ilvl w:val="1"/>
          <w:numId w:val="5"/>
        </w:numPr>
        <w:autoSpaceDE w:val="0"/>
        <w:autoSpaceDN w:val="0"/>
        <w:adjustRightInd w:val="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A declaração de inidoneidade para licitar ou contratar será aplicada à vista dos motivos informados na instrução processual, podendo a reabilitação ser requerida após 2 (dois) anos de sua aplicação.</w:t>
      </w:r>
    </w:p>
    <w:p w:rsidR="003E06B2" w:rsidRDefault="003E06B2" w:rsidP="008F2121">
      <w:pPr>
        <w:pStyle w:val="PargrafodaLista"/>
        <w:numPr>
          <w:ilvl w:val="1"/>
          <w:numId w:val="5"/>
        </w:numPr>
        <w:autoSpaceDE w:val="0"/>
        <w:autoSpaceDN w:val="0"/>
        <w:adjustRightInd w:val="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A declaração de inidoneidade para licitar ou contratar permanecerá em vigor enquanto perdurarem os motivos determinantes da punição ou até que seja promovida a reabilitação perante a própria autoridade que aplicou a sanção, a qual será concedida sempre que a CONTRATADA ressarcir os prejuízos resultantes da sua conduta e depois de decorrido o prazo das sanções de suspensão e impedimento aplicadas.</w:t>
      </w:r>
    </w:p>
    <w:p w:rsidR="001C572A" w:rsidRPr="005777BF" w:rsidRDefault="003843FA" w:rsidP="008F2121">
      <w:pPr>
        <w:pStyle w:val="PargrafodaLista"/>
        <w:numPr>
          <w:ilvl w:val="1"/>
          <w:numId w:val="5"/>
        </w:numPr>
        <w:tabs>
          <w:tab w:val="left" w:pos="142"/>
          <w:tab w:val="left" w:pos="426"/>
        </w:tabs>
        <w:autoSpaceDE w:val="0"/>
        <w:autoSpaceDN w:val="0"/>
        <w:adjustRightInd w:val="0"/>
        <w:jc w:val="both"/>
        <w:rPr>
          <w:rFonts w:asciiTheme="minorHAnsi" w:eastAsia="Calibri" w:hAnsiTheme="minorHAnsi" w:cstheme="minorHAnsi"/>
          <w:sz w:val="22"/>
          <w:szCs w:val="22"/>
        </w:rPr>
      </w:pPr>
      <w:r w:rsidRPr="001C572A">
        <w:rPr>
          <w:rFonts w:ascii="Calibri" w:hAnsi="Calibri" w:cs="Calibri"/>
          <w:bCs/>
          <w:sz w:val="22"/>
          <w:szCs w:val="22"/>
        </w:rPr>
        <w:t xml:space="preserve">As sanções </w:t>
      </w:r>
      <w:r w:rsidRPr="001C572A">
        <w:rPr>
          <w:rFonts w:asciiTheme="minorHAnsi" w:eastAsia="Calibri" w:hAnsiTheme="minorHAnsi" w:cstheme="minorHAnsi"/>
          <w:sz w:val="22"/>
          <w:szCs w:val="22"/>
        </w:rPr>
        <w:t>administrativas</w:t>
      </w:r>
      <w:r w:rsidRPr="001C572A">
        <w:rPr>
          <w:rFonts w:ascii="Calibri" w:hAnsi="Calibri" w:cs="Calibri"/>
          <w:bCs/>
          <w:sz w:val="22"/>
          <w:szCs w:val="22"/>
        </w:rPr>
        <w:t xml:space="preserve"> serão registradas no SICAF. </w:t>
      </w:r>
    </w:p>
    <w:p w:rsidR="00C26C41" w:rsidRDefault="00C26C41" w:rsidP="008F2121">
      <w:pPr>
        <w:numPr>
          <w:ilvl w:val="0"/>
          <w:numId w:val="5"/>
        </w:numPr>
        <w:pBdr>
          <w:bottom w:val="single" w:sz="4" w:space="1" w:color="auto"/>
        </w:pBdr>
        <w:tabs>
          <w:tab w:val="left" w:pos="284"/>
        </w:tabs>
        <w:jc w:val="both"/>
        <w:rPr>
          <w:rFonts w:ascii="Calibri" w:hAnsi="Calibri"/>
          <w:b/>
          <w:bCs/>
          <w:sz w:val="22"/>
          <w:szCs w:val="22"/>
        </w:rPr>
      </w:pPr>
      <w:r>
        <w:rPr>
          <w:rFonts w:ascii="Calibri" w:hAnsi="Calibri"/>
          <w:b/>
          <w:sz w:val="22"/>
          <w:szCs w:val="22"/>
        </w:rPr>
        <w:t>DISPOSIÇÕES GERAIS/INFORMAÇÕES COMPLEMENTARES</w:t>
      </w:r>
    </w:p>
    <w:p w:rsidR="00C26C41" w:rsidRDefault="00C26C41" w:rsidP="008F2121">
      <w:pPr>
        <w:pStyle w:val="SemEspaamento"/>
        <w:numPr>
          <w:ilvl w:val="1"/>
          <w:numId w:val="5"/>
        </w:numPr>
        <w:ind w:left="567" w:hanging="567"/>
        <w:jc w:val="both"/>
        <w:rPr>
          <w:rFonts w:ascii="Calibri" w:hAnsi="Calibri"/>
          <w:sz w:val="22"/>
          <w:szCs w:val="22"/>
        </w:rPr>
      </w:pPr>
      <w:r>
        <w:rPr>
          <w:rFonts w:ascii="Calibri" w:hAnsi="Calibri"/>
          <w:sz w:val="22"/>
          <w:szCs w:val="22"/>
        </w:rPr>
        <w:t>O Setor Técnico competente auxiliará o pregoeiro nos casos de pedidos de esclarecimentos, impugnações e análise de propostas.</w:t>
      </w:r>
    </w:p>
    <w:p w:rsidR="00E86EA6" w:rsidRPr="006A4551" w:rsidRDefault="00E86EA6" w:rsidP="008F2121">
      <w:pPr>
        <w:pStyle w:val="PargrafodaLista"/>
        <w:numPr>
          <w:ilvl w:val="1"/>
          <w:numId w:val="5"/>
        </w:numPr>
        <w:jc w:val="both"/>
        <w:rPr>
          <w:rFonts w:asciiTheme="minorHAnsi" w:hAnsiTheme="minorHAnsi"/>
          <w:sz w:val="22"/>
          <w:szCs w:val="22"/>
        </w:rPr>
      </w:pPr>
      <w:r w:rsidRPr="006A4551">
        <w:rPr>
          <w:rFonts w:asciiTheme="minorHAnsi" w:hAnsiTheme="minorHAnsi"/>
          <w:sz w:val="22"/>
          <w:szCs w:val="22"/>
        </w:rPr>
        <w:t xml:space="preserve">Eventuais pedidos de informações/esclarecimentos deverão ser encaminhados a Agência Municipal de Regulação de Serviços Delegados - ARSER, através de contato telefônico (82) </w:t>
      </w:r>
      <w:r w:rsidR="0003539F">
        <w:rPr>
          <w:rFonts w:asciiTheme="minorHAnsi" w:hAnsiTheme="minorHAnsi"/>
          <w:sz w:val="22"/>
          <w:szCs w:val="22"/>
        </w:rPr>
        <w:t>3312-5100</w:t>
      </w:r>
      <w:r w:rsidRPr="006A4551">
        <w:rPr>
          <w:rFonts w:asciiTheme="minorHAnsi" w:hAnsiTheme="minorHAnsi"/>
          <w:sz w:val="22"/>
          <w:szCs w:val="22"/>
        </w:rPr>
        <w:t xml:space="preserve"> ou por meio do e-mail: gerencia.licitacoes@arser.maceio.al.gov.br.</w:t>
      </w:r>
    </w:p>
    <w:p w:rsidR="00E87313" w:rsidRDefault="00E87313" w:rsidP="003D3706">
      <w:pPr>
        <w:tabs>
          <w:tab w:val="left" w:pos="284"/>
        </w:tabs>
        <w:rPr>
          <w:rFonts w:ascii="Calibri" w:hAnsi="Calibri"/>
          <w:sz w:val="22"/>
          <w:szCs w:val="22"/>
        </w:rPr>
      </w:pPr>
    </w:p>
    <w:p w:rsidR="003D7911" w:rsidRDefault="006B7F68" w:rsidP="006B7F68">
      <w:pPr>
        <w:tabs>
          <w:tab w:val="left" w:pos="284"/>
        </w:tabs>
        <w:jc w:val="center"/>
        <w:rPr>
          <w:rFonts w:ascii="Calibri" w:hAnsi="Calibri"/>
          <w:sz w:val="22"/>
          <w:szCs w:val="22"/>
        </w:rPr>
      </w:pPr>
      <w:r w:rsidRPr="003F1BE1">
        <w:rPr>
          <w:rFonts w:ascii="Calibri" w:hAnsi="Calibri"/>
          <w:sz w:val="22"/>
          <w:szCs w:val="22"/>
        </w:rPr>
        <w:t>Maceió,</w:t>
      </w:r>
      <w:r>
        <w:rPr>
          <w:rFonts w:ascii="Calibri" w:hAnsi="Calibri"/>
          <w:sz w:val="22"/>
          <w:szCs w:val="22"/>
        </w:rPr>
        <w:t xml:space="preserve"> </w:t>
      </w:r>
      <w:r w:rsidR="008F2121">
        <w:rPr>
          <w:rFonts w:ascii="Calibri" w:hAnsi="Calibri"/>
          <w:sz w:val="22"/>
          <w:szCs w:val="22"/>
        </w:rPr>
        <w:t>16 de dezembro</w:t>
      </w:r>
      <w:r>
        <w:rPr>
          <w:rFonts w:ascii="Calibri" w:hAnsi="Calibri"/>
          <w:sz w:val="22"/>
          <w:szCs w:val="22"/>
        </w:rPr>
        <w:t xml:space="preserve"> de</w:t>
      </w:r>
      <w:r w:rsidRPr="003F1BE1">
        <w:rPr>
          <w:rFonts w:ascii="Calibri" w:hAnsi="Calibri"/>
          <w:sz w:val="22"/>
          <w:szCs w:val="22"/>
        </w:rPr>
        <w:t xml:space="preserve"> </w:t>
      </w:r>
      <w:r>
        <w:rPr>
          <w:rFonts w:ascii="Calibri" w:hAnsi="Calibri"/>
          <w:sz w:val="22"/>
          <w:szCs w:val="22"/>
        </w:rPr>
        <w:t>2019</w:t>
      </w:r>
    </w:p>
    <w:p w:rsidR="00E87313" w:rsidRDefault="00E87313" w:rsidP="003D3706">
      <w:pPr>
        <w:tabs>
          <w:tab w:val="left" w:pos="284"/>
        </w:tabs>
        <w:rPr>
          <w:rFonts w:ascii="Calibri" w:hAnsi="Calibri"/>
          <w:sz w:val="22"/>
          <w:szCs w:val="22"/>
        </w:rPr>
      </w:pPr>
    </w:p>
    <w:p w:rsidR="005929A9" w:rsidRPr="003D3706" w:rsidRDefault="005929A9" w:rsidP="005929A9">
      <w:pPr>
        <w:rPr>
          <w:rFonts w:ascii="Calibri" w:hAnsi="Calibri"/>
          <w:b/>
          <w:sz w:val="22"/>
          <w:szCs w:val="22"/>
        </w:rPr>
      </w:pPr>
    </w:p>
    <w:p w:rsidR="005929A9" w:rsidRPr="00DE589C" w:rsidRDefault="008F2121" w:rsidP="005929A9">
      <w:pPr>
        <w:tabs>
          <w:tab w:val="left" w:pos="5510"/>
        </w:tabs>
        <w:ind w:left="284"/>
        <w:jc w:val="center"/>
        <w:rPr>
          <w:rFonts w:asciiTheme="minorHAnsi" w:hAnsiTheme="minorHAnsi" w:cstheme="minorHAnsi"/>
          <w:sz w:val="22"/>
          <w:szCs w:val="22"/>
        </w:rPr>
      </w:pPr>
      <w:r>
        <w:rPr>
          <w:rFonts w:asciiTheme="minorHAnsi" w:hAnsiTheme="minorHAnsi"/>
          <w:sz w:val="22"/>
          <w:szCs w:val="22"/>
        </w:rPr>
        <w:t>Amanda Teixeira Melo</w:t>
      </w:r>
    </w:p>
    <w:p w:rsidR="005929A9" w:rsidRPr="00DE589C" w:rsidRDefault="008F2121" w:rsidP="005929A9">
      <w:pPr>
        <w:jc w:val="center"/>
        <w:rPr>
          <w:rFonts w:ascii="Calibri" w:hAnsi="Calibri"/>
          <w:b/>
          <w:sz w:val="22"/>
          <w:szCs w:val="22"/>
        </w:rPr>
      </w:pPr>
      <w:r>
        <w:rPr>
          <w:rFonts w:asciiTheme="minorHAnsi" w:hAnsiTheme="minorHAnsi" w:cstheme="minorHAnsi"/>
          <w:sz w:val="22"/>
          <w:szCs w:val="22"/>
        </w:rPr>
        <w:t>Divisão</w:t>
      </w:r>
      <w:r w:rsidR="005929A9" w:rsidRPr="00DE589C">
        <w:rPr>
          <w:rFonts w:asciiTheme="minorHAnsi" w:hAnsiTheme="minorHAnsi" w:cstheme="minorHAnsi"/>
          <w:sz w:val="22"/>
          <w:szCs w:val="22"/>
        </w:rPr>
        <w:t xml:space="preserve"> de Planejamento e Contratações</w:t>
      </w:r>
    </w:p>
    <w:p w:rsidR="005777BF" w:rsidRDefault="005777BF" w:rsidP="009C73DB">
      <w:pPr>
        <w:jc w:val="center"/>
        <w:rPr>
          <w:rFonts w:asciiTheme="minorHAnsi" w:hAnsiTheme="minorHAnsi" w:cstheme="minorHAnsi"/>
          <w:b/>
          <w:sz w:val="22"/>
          <w:szCs w:val="22"/>
        </w:rPr>
      </w:pPr>
    </w:p>
    <w:p w:rsidR="00D702B9" w:rsidRDefault="00D702B9" w:rsidP="009C73DB">
      <w:pPr>
        <w:jc w:val="center"/>
        <w:rPr>
          <w:rFonts w:asciiTheme="minorHAnsi" w:hAnsiTheme="minorHAnsi" w:cstheme="minorHAnsi"/>
          <w:b/>
          <w:sz w:val="22"/>
          <w:szCs w:val="22"/>
        </w:rPr>
      </w:pPr>
    </w:p>
    <w:p w:rsidR="00D702B9" w:rsidRDefault="00D702B9" w:rsidP="009C73DB">
      <w:pPr>
        <w:jc w:val="center"/>
        <w:rPr>
          <w:rFonts w:asciiTheme="minorHAnsi" w:hAnsiTheme="minorHAnsi" w:cstheme="minorHAnsi"/>
          <w:b/>
          <w:sz w:val="22"/>
          <w:szCs w:val="22"/>
        </w:rPr>
      </w:pPr>
    </w:p>
    <w:p w:rsidR="00D702B9" w:rsidRDefault="00D702B9" w:rsidP="009C73DB">
      <w:pPr>
        <w:jc w:val="center"/>
        <w:rPr>
          <w:rFonts w:asciiTheme="minorHAnsi" w:hAnsiTheme="minorHAnsi" w:cstheme="minorHAnsi"/>
          <w:b/>
          <w:sz w:val="22"/>
          <w:szCs w:val="22"/>
        </w:rPr>
      </w:pPr>
    </w:p>
    <w:p w:rsidR="00D702B9" w:rsidRDefault="00D702B9" w:rsidP="009C73DB">
      <w:pPr>
        <w:jc w:val="center"/>
        <w:rPr>
          <w:rFonts w:asciiTheme="minorHAnsi" w:hAnsiTheme="minorHAnsi" w:cstheme="minorHAnsi"/>
          <w:b/>
          <w:sz w:val="22"/>
          <w:szCs w:val="22"/>
        </w:rPr>
      </w:pPr>
    </w:p>
    <w:p w:rsidR="00D702B9" w:rsidRDefault="00D702B9" w:rsidP="009C73DB">
      <w:pPr>
        <w:jc w:val="center"/>
        <w:rPr>
          <w:rFonts w:asciiTheme="minorHAnsi" w:hAnsiTheme="minorHAnsi" w:cstheme="minorHAnsi"/>
          <w:b/>
          <w:sz w:val="22"/>
          <w:szCs w:val="22"/>
        </w:rPr>
      </w:pPr>
    </w:p>
    <w:p w:rsidR="00D702B9" w:rsidRDefault="00D702B9" w:rsidP="009C73DB">
      <w:pPr>
        <w:jc w:val="center"/>
        <w:rPr>
          <w:rFonts w:asciiTheme="minorHAnsi" w:hAnsiTheme="minorHAnsi" w:cstheme="minorHAnsi"/>
          <w:b/>
          <w:sz w:val="22"/>
          <w:szCs w:val="22"/>
        </w:rPr>
      </w:pPr>
    </w:p>
    <w:p w:rsidR="00D33C48" w:rsidRDefault="00D33C48" w:rsidP="009C73DB">
      <w:pPr>
        <w:jc w:val="center"/>
        <w:rPr>
          <w:rFonts w:asciiTheme="minorHAnsi" w:hAnsiTheme="minorHAnsi" w:cstheme="minorHAnsi"/>
          <w:b/>
          <w:sz w:val="22"/>
          <w:szCs w:val="22"/>
        </w:rPr>
      </w:pPr>
    </w:p>
    <w:p w:rsidR="00D33C48" w:rsidRDefault="00D33C48" w:rsidP="009C73DB">
      <w:pPr>
        <w:jc w:val="center"/>
        <w:rPr>
          <w:rFonts w:asciiTheme="minorHAnsi" w:hAnsiTheme="minorHAnsi" w:cstheme="minorHAnsi"/>
          <w:b/>
          <w:sz w:val="22"/>
          <w:szCs w:val="22"/>
        </w:rPr>
      </w:pPr>
    </w:p>
    <w:p w:rsidR="00D33C48" w:rsidRDefault="00D33C48" w:rsidP="009C73DB">
      <w:pPr>
        <w:jc w:val="center"/>
        <w:rPr>
          <w:rFonts w:asciiTheme="minorHAnsi" w:hAnsiTheme="minorHAnsi" w:cstheme="minorHAnsi"/>
          <w:b/>
          <w:sz w:val="22"/>
          <w:szCs w:val="22"/>
        </w:rPr>
      </w:pPr>
    </w:p>
    <w:p w:rsidR="00595BE9" w:rsidRDefault="00595BE9" w:rsidP="009C73DB">
      <w:pPr>
        <w:jc w:val="center"/>
        <w:rPr>
          <w:rFonts w:asciiTheme="minorHAnsi" w:hAnsiTheme="minorHAnsi" w:cstheme="minorHAnsi"/>
          <w:b/>
          <w:sz w:val="22"/>
          <w:szCs w:val="22"/>
        </w:rPr>
      </w:pPr>
    </w:p>
    <w:p w:rsidR="008F2121" w:rsidRDefault="008F2121" w:rsidP="009C73DB">
      <w:pPr>
        <w:jc w:val="center"/>
        <w:rPr>
          <w:rFonts w:asciiTheme="minorHAnsi" w:hAnsiTheme="minorHAnsi" w:cstheme="minorHAnsi"/>
          <w:b/>
          <w:sz w:val="22"/>
          <w:szCs w:val="22"/>
        </w:rPr>
      </w:pPr>
    </w:p>
    <w:p w:rsidR="00D702B9" w:rsidRDefault="00D702B9" w:rsidP="009C73DB">
      <w:pPr>
        <w:jc w:val="center"/>
        <w:rPr>
          <w:rFonts w:asciiTheme="minorHAnsi" w:hAnsiTheme="minorHAnsi" w:cstheme="minorHAnsi"/>
          <w:b/>
          <w:sz w:val="22"/>
          <w:szCs w:val="22"/>
        </w:rPr>
      </w:pPr>
    </w:p>
    <w:p w:rsidR="00D702B9" w:rsidRDefault="00D702B9" w:rsidP="009C73DB">
      <w:pPr>
        <w:jc w:val="center"/>
        <w:rPr>
          <w:rFonts w:asciiTheme="minorHAnsi" w:hAnsiTheme="minorHAnsi" w:cstheme="minorHAnsi"/>
          <w:b/>
          <w:sz w:val="22"/>
          <w:szCs w:val="22"/>
        </w:rPr>
      </w:pPr>
    </w:p>
    <w:p w:rsidR="00D702B9" w:rsidRDefault="00D702B9" w:rsidP="009C73DB">
      <w:pPr>
        <w:jc w:val="center"/>
        <w:rPr>
          <w:rFonts w:asciiTheme="minorHAnsi" w:hAnsiTheme="minorHAnsi" w:cstheme="minorHAnsi"/>
          <w:b/>
          <w:sz w:val="22"/>
          <w:szCs w:val="22"/>
        </w:rPr>
      </w:pPr>
    </w:p>
    <w:p w:rsidR="00D702B9" w:rsidRDefault="00D702B9" w:rsidP="009C73DB">
      <w:pPr>
        <w:jc w:val="center"/>
        <w:rPr>
          <w:rFonts w:asciiTheme="minorHAnsi" w:hAnsiTheme="minorHAnsi" w:cstheme="minorHAnsi"/>
          <w:b/>
          <w:sz w:val="22"/>
          <w:szCs w:val="22"/>
        </w:rPr>
      </w:pPr>
    </w:p>
    <w:p w:rsidR="00C26C41" w:rsidRPr="00C1316D" w:rsidRDefault="00C26C41" w:rsidP="009C73DB">
      <w:pPr>
        <w:jc w:val="center"/>
        <w:rPr>
          <w:rFonts w:asciiTheme="minorHAnsi" w:hAnsiTheme="minorHAnsi" w:cstheme="minorHAnsi"/>
          <w:b/>
          <w:sz w:val="22"/>
          <w:szCs w:val="22"/>
        </w:rPr>
      </w:pPr>
      <w:r w:rsidRPr="00C1316D">
        <w:rPr>
          <w:rFonts w:asciiTheme="minorHAnsi" w:hAnsiTheme="minorHAnsi" w:cstheme="minorHAnsi"/>
          <w:b/>
          <w:sz w:val="22"/>
          <w:szCs w:val="22"/>
        </w:rPr>
        <w:t>ANEXO I</w:t>
      </w:r>
    </w:p>
    <w:p w:rsidR="00685DB8" w:rsidRDefault="00C26C41" w:rsidP="00595BE9">
      <w:pPr>
        <w:tabs>
          <w:tab w:val="left" w:pos="284"/>
        </w:tabs>
        <w:spacing w:before="120"/>
        <w:rPr>
          <w:rFonts w:asciiTheme="minorHAnsi" w:hAnsiTheme="minorHAnsi" w:cstheme="minorHAnsi"/>
          <w:sz w:val="22"/>
          <w:szCs w:val="22"/>
        </w:rPr>
      </w:pPr>
      <w:r w:rsidRPr="005777BF">
        <w:rPr>
          <w:rFonts w:asciiTheme="minorHAnsi" w:hAnsiTheme="minorHAnsi" w:cstheme="minorHAnsi"/>
          <w:b/>
          <w:sz w:val="22"/>
          <w:szCs w:val="22"/>
        </w:rPr>
        <w:t>OBJETO</w:t>
      </w:r>
      <w:r w:rsidR="00595BE9">
        <w:rPr>
          <w:rFonts w:asciiTheme="minorHAnsi" w:hAnsiTheme="minorHAnsi" w:cstheme="minorHAnsi"/>
          <w:b/>
          <w:sz w:val="22"/>
          <w:szCs w:val="22"/>
        </w:rPr>
        <w:t xml:space="preserve">: </w:t>
      </w:r>
      <w:r w:rsidRPr="00C1316D">
        <w:rPr>
          <w:rFonts w:asciiTheme="minorHAnsi" w:hAnsiTheme="minorHAnsi" w:cstheme="minorHAnsi"/>
          <w:sz w:val="22"/>
          <w:szCs w:val="22"/>
        </w:rPr>
        <w:t xml:space="preserve">O objeto perfaz </w:t>
      </w:r>
      <w:r w:rsidR="00BC0E88" w:rsidRPr="00C1316D">
        <w:rPr>
          <w:rFonts w:asciiTheme="minorHAnsi" w:hAnsiTheme="minorHAnsi" w:cstheme="minorHAnsi"/>
          <w:sz w:val="22"/>
          <w:szCs w:val="22"/>
        </w:rPr>
        <w:t xml:space="preserve">Registrar Preços para futura e eventual aquisição </w:t>
      </w:r>
      <w:r w:rsidR="00102145" w:rsidRPr="00C1316D">
        <w:rPr>
          <w:rFonts w:asciiTheme="minorHAnsi" w:hAnsiTheme="minorHAnsi" w:cstheme="minorHAnsi"/>
          <w:sz w:val="22"/>
          <w:szCs w:val="22"/>
        </w:rPr>
        <w:t>de</w:t>
      </w:r>
      <w:r w:rsidR="00E155FD" w:rsidRPr="00C1316D">
        <w:rPr>
          <w:rFonts w:asciiTheme="minorHAnsi" w:hAnsiTheme="minorHAnsi" w:cstheme="minorHAnsi"/>
          <w:sz w:val="22"/>
          <w:szCs w:val="22"/>
        </w:rPr>
        <w:t xml:space="preserve"> Cestas Básicas</w:t>
      </w:r>
      <w:r w:rsidR="00E942DD" w:rsidRPr="00C1316D">
        <w:rPr>
          <w:rFonts w:asciiTheme="minorHAnsi" w:eastAsiaTheme="minorHAnsi" w:hAnsiTheme="minorHAnsi" w:cstheme="minorHAnsi"/>
          <w:sz w:val="22"/>
          <w:szCs w:val="22"/>
          <w:lang w:eastAsia="en-US"/>
        </w:rPr>
        <w:t>,</w:t>
      </w:r>
      <w:r w:rsidR="00BC0E88" w:rsidRPr="00C1316D">
        <w:rPr>
          <w:rFonts w:asciiTheme="minorHAnsi" w:eastAsiaTheme="minorHAnsi" w:hAnsiTheme="minorHAnsi" w:cstheme="minorHAnsi"/>
          <w:bCs/>
          <w:sz w:val="22"/>
          <w:szCs w:val="22"/>
          <w:lang w:eastAsia="en-US"/>
        </w:rPr>
        <w:t xml:space="preserve"> </w:t>
      </w:r>
      <w:r w:rsidR="00BC0E88" w:rsidRPr="00C1316D">
        <w:rPr>
          <w:rFonts w:asciiTheme="minorHAnsi" w:hAnsiTheme="minorHAnsi" w:cstheme="minorHAnsi"/>
          <w:sz w:val="22"/>
          <w:szCs w:val="22"/>
        </w:rPr>
        <w:t xml:space="preserve">para atendimento aos diversos Órgãos e Entidades da Administração Pública do Município de Maceió, nas especificações e quantidades </w:t>
      </w:r>
      <w:r w:rsidR="00416659" w:rsidRPr="00C1316D">
        <w:rPr>
          <w:rFonts w:asciiTheme="minorHAnsi" w:hAnsiTheme="minorHAnsi" w:cstheme="minorHAnsi"/>
          <w:sz w:val="22"/>
          <w:szCs w:val="22"/>
        </w:rPr>
        <w:t xml:space="preserve">constantes </w:t>
      </w:r>
      <w:r w:rsidR="00746689" w:rsidRPr="00C1316D">
        <w:rPr>
          <w:rFonts w:asciiTheme="minorHAnsi" w:hAnsiTheme="minorHAnsi" w:cstheme="minorHAnsi"/>
          <w:sz w:val="22"/>
          <w:szCs w:val="22"/>
        </w:rPr>
        <w:t>abaixo:</w:t>
      </w:r>
    </w:p>
    <w:p w:rsidR="00E155FD" w:rsidRPr="00C1316D" w:rsidRDefault="00E155FD" w:rsidP="00D06313">
      <w:pPr>
        <w:rPr>
          <w:rFonts w:asciiTheme="minorHAnsi" w:hAnsiTheme="minorHAnsi" w:cstheme="minorHAnsi"/>
          <w:b/>
          <w:sz w:val="22"/>
          <w:szCs w:val="22"/>
        </w:rPr>
      </w:pPr>
    </w:p>
    <w:tbl>
      <w:tblPr>
        <w:tblW w:w="952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0"/>
        <w:gridCol w:w="567"/>
        <w:gridCol w:w="4111"/>
        <w:gridCol w:w="992"/>
        <w:gridCol w:w="1417"/>
        <w:gridCol w:w="1560"/>
      </w:tblGrid>
      <w:tr w:rsidR="00A87F74" w:rsidRPr="00C1316D" w:rsidTr="00A87F74">
        <w:trPr>
          <w:trHeight w:val="622"/>
        </w:trPr>
        <w:tc>
          <w:tcPr>
            <w:tcW w:w="880" w:type="dxa"/>
            <w:vMerge w:val="restart"/>
            <w:tcBorders>
              <w:top w:val="single" w:sz="4" w:space="0" w:color="auto"/>
              <w:left w:val="single" w:sz="4" w:space="0" w:color="auto"/>
              <w:right w:val="single" w:sz="4" w:space="0" w:color="auto"/>
            </w:tcBorders>
            <w:shd w:val="clear" w:color="auto" w:fill="F2F2F2" w:themeFill="background1" w:themeFillShade="F2"/>
            <w:hideMark/>
          </w:tcPr>
          <w:p w:rsidR="00A87F74" w:rsidRPr="00C1316D" w:rsidRDefault="00A87F74" w:rsidP="00A87F74">
            <w:pPr>
              <w:jc w:val="center"/>
              <w:rPr>
                <w:rFonts w:asciiTheme="minorHAnsi" w:hAnsiTheme="minorHAnsi" w:cstheme="minorHAnsi"/>
                <w:b/>
                <w:bCs/>
                <w:sz w:val="22"/>
                <w:szCs w:val="22"/>
              </w:rPr>
            </w:pPr>
            <w:r>
              <w:rPr>
                <w:rFonts w:asciiTheme="minorHAnsi" w:hAnsiTheme="minorHAnsi" w:cstheme="minorHAnsi"/>
                <w:b/>
                <w:bCs/>
                <w:sz w:val="22"/>
                <w:szCs w:val="22"/>
              </w:rPr>
              <w:t>Item 1</w:t>
            </w:r>
          </w:p>
        </w:tc>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A87F74" w:rsidRPr="00C1316D" w:rsidRDefault="00A87F74" w:rsidP="00C53463">
            <w:pPr>
              <w:jc w:val="center"/>
              <w:rPr>
                <w:rFonts w:asciiTheme="minorHAnsi" w:hAnsiTheme="minorHAnsi" w:cstheme="minorHAnsi"/>
                <w:b/>
                <w:bCs/>
                <w:sz w:val="22"/>
                <w:szCs w:val="22"/>
              </w:rPr>
            </w:pPr>
          </w:p>
        </w:tc>
        <w:tc>
          <w:tcPr>
            <w:tcW w:w="4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A87F74" w:rsidRDefault="00B947CB" w:rsidP="00C53463">
            <w:pPr>
              <w:jc w:val="center"/>
              <w:rPr>
                <w:rFonts w:asciiTheme="minorHAnsi" w:hAnsiTheme="minorHAnsi" w:cstheme="minorHAnsi"/>
                <w:b/>
                <w:bCs/>
                <w:sz w:val="22"/>
                <w:szCs w:val="22"/>
              </w:rPr>
            </w:pPr>
            <w:r>
              <w:rPr>
                <w:rFonts w:asciiTheme="minorHAnsi" w:hAnsiTheme="minorHAnsi" w:cstheme="minorHAnsi"/>
                <w:b/>
                <w:bCs/>
                <w:sz w:val="22"/>
                <w:szCs w:val="22"/>
              </w:rPr>
              <w:t>C</w:t>
            </w:r>
            <w:r w:rsidRPr="00C1316D">
              <w:rPr>
                <w:rFonts w:asciiTheme="minorHAnsi" w:hAnsiTheme="minorHAnsi" w:cstheme="minorHAnsi"/>
                <w:b/>
                <w:bCs/>
                <w:sz w:val="22"/>
                <w:szCs w:val="22"/>
              </w:rPr>
              <w:t xml:space="preserve">ESTA </w:t>
            </w:r>
            <w:r>
              <w:rPr>
                <w:rFonts w:asciiTheme="minorHAnsi" w:hAnsiTheme="minorHAnsi" w:cstheme="minorHAnsi"/>
                <w:b/>
                <w:bCs/>
                <w:sz w:val="22"/>
                <w:szCs w:val="22"/>
              </w:rPr>
              <w:t>B</w:t>
            </w:r>
            <w:r w:rsidRPr="00C1316D">
              <w:rPr>
                <w:rFonts w:asciiTheme="minorHAnsi" w:hAnsiTheme="minorHAnsi" w:cstheme="minorHAnsi"/>
                <w:b/>
                <w:bCs/>
                <w:sz w:val="22"/>
                <w:szCs w:val="22"/>
              </w:rPr>
              <w:t>ÁSICA</w:t>
            </w:r>
            <w:r>
              <w:rPr>
                <w:rFonts w:asciiTheme="minorHAnsi" w:hAnsiTheme="minorHAnsi" w:cstheme="minorHAnsi"/>
                <w:b/>
                <w:bCs/>
                <w:sz w:val="22"/>
                <w:szCs w:val="22"/>
              </w:rPr>
              <w:t xml:space="preserve">                                    </w:t>
            </w:r>
            <w:proofErr w:type="gramStart"/>
            <w:r>
              <w:rPr>
                <w:rFonts w:asciiTheme="minorHAnsi" w:hAnsiTheme="minorHAnsi" w:cstheme="minorHAnsi"/>
                <w:b/>
                <w:bCs/>
                <w:sz w:val="22"/>
                <w:szCs w:val="22"/>
              </w:rPr>
              <w:t xml:space="preserve">  </w:t>
            </w:r>
            <w:r w:rsidRPr="00C1316D">
              <w:rPr>
                <w:rFonts w:asciiTheme="minorHAnsi" w:hAnsiTheme="minorHAnsi" w:cstheme="minorHAnsi"/>
                <w:b/>
                <w:bCs/>
                <w:sz w:val="22"/>
                <w:szCs w:val="22"/>
              </w:rPr>
              <w:t xml:space="preserve"> </w:t>
            </w:r>
            <w:r w:rsidR="00A87F74">
              <w:rPr>
                <w:rFonts w:asciiTheme="minorHAnsi" w:hAnsiTheme="minorHAnsi" w:cstheme="minorHAnsi"/>
                <w:b/>
                <w:bCs/>
                <w:sz w:val="22"/>
                <w:szCs w:val="22"/>
              </w:rPr>
              <w:t>(</w:t>
            </w:r>
            <w:proofErr w:type="gramEnd"/>
            <w:r w:rsidR="00A87F74" w:rsidRPr="00C1316D">
              <w:rPr>
                <w:rFonts w:asciiTheme="minorHAnsi" w:hAnsiTheme="minorHAnsi" w:cstheme="minorHAnsi"/>
                <w:b/>
                <w:bCs/>
                <w:sz w:val="22"/>
                <w:szCs w:val="22"/>
              </w:rPr>
              <w:t xml:space="preserve">Composição </w:t>
            </w:r>
            <w:r w:rsidR="00A87F74">
              <w:rPr>
                <w:rFonts w:asciiTheme="minorHAnsi" w:hAnsiTheme="minorHAnsi" w:cstheme="minorHAnsi"/>
                <w:b/>
                <w:bCs/>
                <w:sz w:val="22"/>
                <w:szCs w:val="22"/>
              </w:rPr>
              <w:t>da cesta e</w:t>
            </w:r>
            <w:r w:rsidR="00A87F74" w:rsidRPr="00C1316D">
              <w:rPr>
                <w:rFonts w:asciiTheme="minorHAnsi" w:hAnsiTheme="minorHAnsi" w:cstheme="minorHAnsi"/>
                <w:b/>
                <w:bCs/>
                <w:sz w:val="22"/>
                <w:szCs w:val="22"/>
              </w:rPr>
              <w:t xml:space="preserve"> descrição dos produtos</w:t>
            </w:r>
            <w:r w:rsidR="00A87F74">
              <w:rPr>
                <w:rFonts w:asciiTheme="minorHAnsi" w:hAnsiTheme="minorHAnsi" w:cstheme="minorHAnsi"/>
                <w:b/>
                <w:bCs/>
                <w:sz w:val="22"/>
                <w:szCs w:val="22"/>
              </w:rPr>
              <w:t>)</w:t>
            </w:r>
          </w:p>
          <w:p w:rsidR="008F2121" w:rsidRPr="00C1316D" w:rsidRDefault="008F2121" w:rsidP="00C53463">
            <w:pPr>
              <w:jc w:val="center"/>
              <w:rPr>
                <w:rFonts w:asciiTheme="minorHAnsi" w:hAnsiTheme="minorHAnsi" w:cstheme="minorHAnsi"/>
                <w:b/>
                <w:bCs/>
                <w:sz w:val="22"/>
                <w:szCs w:val="22"/>
              </w:rPr>
            </w:pP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A87F74" w:rsidRPr="00C1316D" w:rsidRDefault="00A87F74" w:rsidP="00C53463">
            <w:pPr>
              <w:jc w:val="center"/>
              <w:rPr>
                <w:rFonts w:asciiTheme="minorHAnsi" w:hAnsiTheme="minorHAnsi" w:cstheme="minorHAnsi"/>
                <w:b/>
                <w:sz w:val="22"/>
                <w:szCs w:val="22"/>
              </w:rPr>
            </w:pPr>
            <w:r w:rsidRPr="00C1316D">
              <w:rPr>
                <w:rFonts w:asciiTheme="minorHAnsi" w:hAnsiTheme="minorHAnsi" w:cstheme="minorHAnsi"/>
                <w:b/>
                <w:sz w:val="22"/>
                <w:szCs w:val="22"/>
              </w:rPr>
              <w:t>Unidade</w:t>
            </w:r>
          </w:p>
        </w:tc>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A87F74" w:rsidRPr="00C1316D" w:rsidRDefault="00A87F74" w:rsidP="00C53463">
            <w:pPr>
              <w:jc w:val="center"/>
              <w:rPr>
                <w:rFonts w:asciiTheme="minorHAnsi" w:hAnsiTheme="minorHAnsi" w:cstheme="minorHAnsi"/>
                <w:sz w:val="22"/>
                <w:szCs w:val="22"/>
              </w:rPr>
            </w:pPr>
            <w:r w:rsidRPr="00C1316D">
              <w:rPr>
                <w:rFonts w:asciiTheme="minorHAnsi" w:hAnsiTheme="minorHAnsi" w:cstheme="minorHAnsi"/>
                <w:b/>
                <w:sz w:val="22"/>
                <w:szCs w:val="22"/>
              </w:rPr>
              <w:t>Quantidade</w:t>
            </w:r>
            <w:r>
              <w:rPr>
                <w:rFonts w:asciiTheme="minorHAnsi" w:hAnsiTheme="minorHAnsi" w:cstheme="minorHAnsi"/>
                <w:b/>
                <w:sz w:val="22"/>
                <w:szCs w:val="22"/>
              </w:rPr>
              <w:t xml:space="preserve"> de itens em cada cesta</w:t>
            </w:r>
          </w:p>
        </w:tc>
        <w:tc>
          <w:tcPr>
            <w:tcW w:w="1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A87F74" w:rsidRPr="00C1316D" w:rsidRDefault="00A87F74" w:rsidP="00C53463">
            <w:pPr>
              <w:jc w:val="center"/>
              <w:rPr>
                <w:rFonts w:asciiTheme="minorHAnsi" w:hAnsiTheme="minorHAnsi" w:cstheme="minorHAnsi"/>
                <w:b/>
                <w:sz w:val="22"/>
                <w:szCs w:val="22"/>
              </w:rPr>
            </w:pPr>
            <w:r w:rsidRPr="00C1316D">
              <w:rPr>
                <w:rFonts w:asciiTheme="minorHAnsi" w:hAnsiTheme="minorHAnsi" w:cstheme="minorHAnsi"/>
                <w:b/>
                <w:sz w:val="22"/>
                <w:szCs w:val="22"/>
              </w:rPr>
              <w:t>Quantidade</w:t>
            </w:r>
            <w:r>
              <w:rPr>
                <w:rFonts w:asciiTheme="minorHAnsi" w:hAnsiTheme="minorHAnsi" w:cstheme="minorHAnsi"/>
                <w:b/>
                <w:sz w:val="22"/>
                <w:szCs w:val="22"/>
              </w:rPr>
              <w:t xml:space="preserve"> de cestas básicas</w:t>
            </w:r>
          </w:p>
        </w:tc>
      </w:tr>
      <w:tr w:rsidR="00A87F74" w:rsidRPr="00C1316D" w:rsidTr="00AD7C9F">
        <w:trPr>
          <w:trHeight w:val="361"/>
        </w:trPr>
        <w:tc>
          <w:tcPr>
            <w:tcW w:w="880" w:type="dxa"/>
            <w:vMerge/>
            <w:tcBorders>
              <w:left w:val="single" w:sz="4" w:space="0" w:color="auto"/>
              <w:right w:val="single" w:sz="4" w:space="0" w:color="auto"/>
            </w:tcBorders>
            <w:vAlign w:val="center"/>
            <w:hideMark/>
          </w:tcPr>
          <w:p w:rsidR="00A87F74" w:rsidRPr="00C1316D" w:rsidRDefault="00A87F74" w:rsidP="00C53463">
            <w:pPr>
              <w:jc w:val="center"/>
              <w:rPr>
                <w:rFonts w:asciiTheme="minorHAnsi" w:hAnsiTheme="minorHAnsi" w:cstheme="minorHAnsi"/>
                <w:bCs/>
                <w:sz w:val="22"/>
                <w:szCs w:val="22"/>
              </w:rPr>
            </w:pPr>
          </w:p>
        </w:tc>
        <w:tc>
          <w:tcPr>
            <w:tcW w:w="567" w:type="dxa"/>
            <w:tcBorders>
              <w:top w:val="single" w:sz="4" w:space="0" w:color="auto"/>
              <w:left w:val="single" w:sz="4" w:space="0" w:color="auto"/>
              <w:right w:val="single" w:sz="4" w:space="0" w:color="auto"/>
            </w:tcBorders>
          </w:tcPr>
          <w:p w:rsidR="00A87F74" w:rsidRPr="00C1316D" w:rsidRDefault="00A87F74" w:rsidP="00C53463">
            <w:pPr>
              <w:pStyle w:val="Default"/>
              <w:jc w:val="center"/>
              <w:rPr>
                <w:rFonts w:asciiTheme="minorHAnsi" w:hAnsiTheme="minorHAnsi" w:cstheme="minorHAnsi"/>
                <w:sz w:val="22"/>
                <w:szCs w:val="22"/>
              </w:rPr>
            </w:pPr>
            <w:r>
              <w:rPr>
                <w:rFonts w:asciiTheme="minorHAnsi" w:hAnsiTheme="minorHAnsi" w:cstheme="minorHAnsi"/>
                <w:sz w:val="22"/>
                <w:szCs w:val="22"/>
              </w:rPr>
              <w:t>01</w:t>
            </w:r>
          </w:p>
        </w:tc>
        <w:tc>
          <w:tcPr>
            <w:tcW w:w="4111" w:type="dxa"/>
            <w:tcBorders>
              <w:top w:val="single" w:sz="4" w:space="0" w:color="auto"/>
              <w:left w:val="single" w:sz="4" w:space="0" w:color="auto"/>
              <w:bottom w:val="single" w:sz="4" w:space="0" w:color="auto"/>
              <w:right w:val="single" w:sz="4" w:space="0" w:color="auto"/>
            </w:tcBorders>
            <w:vAlign w:val="center"/>
          </w:tcPr>
          <w:p w:rsidR="00A87F74" w:rsidRPr="00C1316D" w:rsidRDefault="00A87F74" w:rsidP="00C53463">
            <w:pPr>
              <w:pStyle w:val="Default"/>
              <w:jc w:val="center"/>
              <w:rPr>
                <w:rFonts w:asciiTheme="minorHAnsi" w:hAnsiTheme="minorHAnsi" w:cstheme="minorHAnsi"/>
                <w:sz w:val="22"/>
                <w:szCs w:val="22"/>
              </w:rPr>
            </w:pPr>
            <w:r w:rsidRPr="00C1316D">
              <w:rPr>
                <w:rFonts w:asciiTheme="minorHAnsi" w:hAnsiTheme="minorHAnsi" w:cstheme="minorHAnsi"/>
                <w:sz w:val="22"/>
                <w:szCs w:val="22"/>
              </w:rPr>
              <w:t>Biscoito integral, tipo Cream Cracker - pacote de 400g</w:t>
            </w:r>
          </w:p>
        </w:tc>
        <w:tc>
          <w:tcPr>
            <w:tcW w:w="992" w:type="dxa"/>
            <w:tcBorders>
              <w:top w:val="single" w:sz="4" w:space="0" w:color="auto"/>
              <w:left w:val="single" w:sz="4" w:space="0" w:color="auto"/>
              <w:bottom w:val="single" w:sz="4" w:space="0" w:color="auto"/>
              <w:right w:val="single" w:sz="4" w:space="0" w:color="auto"/>
            </w:tcBorders>
            <w:vAlign w:val="center"/>
          </w:tcPr>
          <w:p w:rsidR="00A87F74" w:rsidRPr="00C1316D" w:rsidRDefault="00A87F74" w:rsidP="00C53463">
            <w:pPr>
              <w:jc w:val="center"/>
              <w:rPr>
                <w:rFonts w:asciiTheme="minorHAnsi" w:hAnsiTheme="minorHAnsi" w:cstheme="minorHAnsi"/>
                <w:color w:val="000000"/>
                <w:sz w:val="22"/>
                <w:szCs w:val="22"/>
              </w:rPr>
            </w:pPr>
            <w:proofErr w:type="spellStart"/>
            <w:r w:rsidRPr="00C1316D">
              <w:rPr>
                <w:rFonts w:asciiTheme="minorHAnsi" w:hAnsiTheme="minorHAnsi" w:cstheme="minorHAnsi"/>
                <w:color w:val="000000"/>
                <w:sz w:val="22"/>
                <w:szCs w:val="22"/>
              </w:rPr>
              <w:t>pct</w:t>
            </w:r>
            <w:proofErr w:type="spellEnd"/>
          </w:p>
        </w:tc>
        <w:tc>
          <w:tcPr>
            <w:tcW w:w="1417" w:type="dxa"/>
            <w:tcBorders>
              <w:top w:val="single" w:sz="4" w:space="0" w:color="auto"/>
              <w:left w:val="single" w:sz="4" w:space="0" w:color="auto"/>
              <w:bottom w:val="single" w:sz="4" w:space="0" w:color="auto"/>
              <w:right w:val="single" w:sz="4" w:space="0" w:color="auto"/>
            </w:tcBorders>
            <w:vAlign w:val="center"/>
          </w:tcPr>
          <w:p w:rsidR="00A87F74" w:rsidRPr="00C1316D" w:rsidRDefault="00A87F74" w:rsidP="00C53463">
            <w:pPr>
              <w:pStyle w:val="Default"/>
              <w:jc w:val="center"/>
              <w:rPr>
                <w:rFonts w:asciiTheme="minorHAnsi" w:hAnsiTheme="minorHAnsi" w:cstheme="minorHAnsi"/>
                <w:sz w:val="22"/>
                <w:szCs w:val="22"/>
              </w:rPr>
            </w:pPr>
            <w:r w:rsidRPr="00C1316D">
              <w:rPr>
                <w:rFonts w:asciiTheme="minorHAnsi" w:hAnsiTheme="minorHAnsi" w:cstheme="minorHAnsi"/>
                <w:sz w:val="22"/>
                <w:szCs w:val="22"/>
              </w:rPr>
              <w:t>02</w:t>
            </w:r>
          </w:p>
        </w:tc>
        <w:tc>
          <w:tcPr>
            <w:tcW w:w="1560" w:type="dxa"/>
            <w:vMerge w:val="restart"/>
            <w:tcBorders>
              <w:top w:val="single" w:sz="4" w:space="0" w:color="auto"/>
              <w:left w:val="single" w:sz="4" w:space="0" w:color="auto"/>
              <w:right w:val="single" w:sz="4" w:space="0" w:color="auto"/>
            </w:tcBorders>
            <w:vAlign w:val="center"/>
          </w:tcPr>
          <w:p w:rsidR="00A87F74" w:rsidRPr="000226ED" w:rsidRDefault="0003539F" w:rsidP="00453BC2">
            <w:pPr>
              <w:jc w:val="center"/>
              <w:rPr>
                <w:rFonts w:asciiTheme="minorHAnsi" w:hAnsiTheme="minorHAnsi" w:cstheme="minorHAnsi"/>
                <w:b/>
                <w:sz w:val="22"/>
                <w:szCs w:val="22"/>
              </w:rPr>
            </w:pPr>
            <w:r>
              <w:rPr>
                <w:rFonts w:asciiTheme="minorHAnsi" w:hAnsiTheme="minorHAnsi" w:cstheme="minorHAnsi"/>
                <w:b/>
                <w:sz w:val="22"/>
                <w:szCs w:val="22"/>
              </w:rPr>
              <w:t xml:space="preserve">   </w:t>
            </w:r>
          </w:p>
        </w:tc>
      </w:tr>
      <w:tr w:rsidR="00A87F74" w:rsidRPr="00C1316D" w:rsidTr="00847F21">
        <w:trPr>
          <w:trHeight w:val="267"/>
        </w:trPr>
        <w:tc>
          <w:tcPr>
            <w:tcW w:w="880" w:type="dxa"/>
            <w:vMerge/>
            <w:tcBorders>
              <w:left w:val="single" w:sz="4" w:space="0" w:color="auto"/>
              <w:right w:val="single" w:sz="4" w:space="0" w:color="auto"/>
            </w:tcBorders>
            <w:vAlign w:val="center"/>
            <w:hideMark/>
          </w:tcPr>
          <w:p w:rsidR="00A87F74" w:rsidRPr="00C1316D" w:rsidRDefault="00A87F74" w:rsidP="00C53463">
            <w:pPr>
              <w:jc w:val="center"/>
              <w:rPr>
                <w:rFonts w:asciiTheme="minorHAnsi" w:hAnsiTheme="minorHAnsi" w:cstheme="minorHAnsi"/>
                <w:bCs/>
                <w:sz w:val="22"/>
                <w:szCs w:val="22"/>
              </w:rPr>
            </w:pPr>
          </w:p>
        </w:tc>
        <w:tc>
          <w:tcPr>
            <w:tcW w:w="567" w:type="dxa"/>
            <w:tcBorders>
              <w:left w:val="single" w:sz="4" w:space="0" w:color="auto"/>
              <w:right w:val="single" w:sz="4" w:space="0" w:color="auto"/>
            </w:tcBorders>
          </w:tcPr>
          <w:p w:rsidR="00A87F74" w:rsidRPr="00C1316D" w:rsidRDefault="00A87F74" w:rsidP="00C53463">
            <w:pPr>
              <w:pStyle w:val="Default"/>
              <w:jc w:val="center"/>
              <w:rPr>
                <w:rFonts w:asciiTheme="minorHAnsi" w:hAnsiTheme="minorHAnsi" w:cstheme="minorHAnsi"/>
                <w:sz w:val="22"/>
                <w:szCs w:val="22"/>
              </w:rPr>
            </w:pPr>
            <w:r>
              <w:rPr>
                <w:rFonts w:asciiTheme="minorHAnsi" w:hAnsiTheme="minorHAnsi" w:cstheme="minorHAnsi"/>
                <w:sz w:val="22"/>
                <w:szCs w:val="22"/>
              </w:rPr>
              <w:t>02</w:t>
            </w:r>
          </w:p>
        </w:tc>
        <w:tc>
          <w:tcPr>
            <w:tcW w:w="4111" w:type="dxa"/>
            <w:tcBorders>
              <w:top w:val="single" w:sz="4" w:space="0" w:color="auto"/>
              <w:left w:val="single" w:sz="4" w:space="0" w:color="auto"/>
              <w:bottom w:val="single" w:sz="4" w:space="0" w:color="auto"/>
              <w:right w:val="single" w:sz="4" w:space="0" w:color="auto"/>
            </w:tcBorders>
            <w:vAlign w:val="center"/>
          </w:tcPr>
          <w:p w:rsidR="00A87F74" w:rsidRPr="00C1316D" w:rsidRDefault="00A87F74" w:rsidP="00C53463">
            <w:pPr>
              <w:pStyle w:val="Default"/>
              <w:jc w:val="center"/>
              <w:rPr>
                <w:rFonts w:asciiTheme="minorHAnsi" w:hAnsiTheme="minorHAnsi" w:cstheme="minorHAnsi"/>
                <w:sz w:val="22"/>
                <w:szCs w:val="22"/>
              </w:rPr>
            </w:pPr>
            <w:r w:rsidRPr="00C1316D">
              <w:rPr>
                <w:rFonts w:asciiTheme="minorHAnsi" w:hAnsiTheme="minorHAnsi" w:cstheme="minorHAnsi"/>
                <w:sz w:val="22"/>
                <w:szCs w:val="22"/>
              </w:rPr>
              <w:t>Biscoito doce, tipo Maria - pacote de 400g</w:t>
            </w:r>
          </w:p>
        </w:tc>
        <w:tc>
          <w:tcPr>
            <w:tcW w:w="992" w:type="dxa"/>
            <w:tcBorders>
              <w:top w:val="single" w:sz="4" w:space="0" w:color="auto"/>
              <w:left w:val="single" w:sz="4" w:space="0" w:color="auto"/>
              <w:bottom w:val="single" w:sz="4" w:space="0" w:color="auto"/>
              <w:right w:val="single" w:sz="4" w:space="0" w:color="auto"/>
            </w:tcBorders>
            <w:vAlign w:val="center"/>
          </w:tcPr>
          <w:p w:rsidR="00A87F74" w:rsidRPr="00C1316D" w:rsidRDefault="00A87F74" w:rsidP="00C53463">
            <w:pPr>
              <w:jc w:val="center"/>
              <w:rPr>
                <w:rFonts w:asciiTheme="minorHAnsi" w:hAnsiTheme="minorHAnsi" w:cstheme="minorHAnsi"/>
                <w:color w:val="000000"/>
                <w:sz w:val="22"/>
                <w:szCs w:val="22"/>
              </w:rPr>
            </w:pPr>
            <w:proofErr w:type="spellStart"/>
            <w:r w:rsidRPr="00C1316D">
              <w:rPr>
                <w:rFonts w:asciiTheme="minorHAnsi" w:hAnsiTheme="minorHAnsi" w:cstheme="minorHAnsi"/>
                <w:color w:val="000000"/>
                <w:sz w:val="22"/>
                <w:szCs w:val="22"/>
              </w:rPr>
              <w:t>pct</w:t>
            </w:r>
            <w:proofErr w:type="spellEnd"/>
          </w:p>
        </w:tc>
        <w:tc>
          <w:tcPr>
            <w:tcW w:w="1417" w:type="dxa"/>
            <w:tcBorders>
              <w:top w:val="single" w:sz="4" w:space="0" w:color="auto"/>
              <w:left w:val="single" w:sz="4" w:space="0" w:color="auto"/>
              <w:bottom w:val="single" w:sz="4" w:space="0" w:color="auto"/>
              <w:right w:val="single" w:sz="4" w:space="0" w:color="auto"/>
            </w:tcBorders>
            <w:vAlign w:val="center"/>
          </w:tcPr>
          <w:p w:rsidR="00A87F74" w:rsidRPr="00C1316D" w:rsidRDefault="00A87F74" w:rsidP="00C53463">
            <w:pPr>
              <w:pStyle w:val="Default"/>
              <w:jc w:val="center"/>
              <w:rPr>
                <w:rFonts w:asciiTheme="minorHAnsi" w:hAnsiTheme="minorHAnsi" w:cstheme="minorHAnsi"/>
                <w:sz w:val="22"/>
                <w:szCs w:val="22"/>
              </w:rPr>
            </w:pPr>
            <w:r w:rsidRPr="00C1316D">
              <w:rPr>
                <w:rFonts w:asciiTheme="minorHAnsi" w:hAnsiTheme="minorHAnsi" w:cstheme="minorHAnsi"/>
                <w:sz w:val="22"/>
                <w:szCs w:val="22"/>
              </w:rPr>
              <w:t>03</w:t>
            </w:r>
          </w:p>
        </w:tc>
        <w:tc>
          <w:tcPr>
            <w:tcW w:w="1560" w:type="dxa"/>
            <w:vMerge/>
            <w:tcBorders>
              <w:left w:val="single" w:sz="4" w:space="0" w:color="auto"/>
              <w:right w:val="single" w:sz="4" w:space="0" w:color="auto"/>
            </w:tcBorders>
            <w:vAlign w:val="center"/>
          </w:tcPr>
          <w:p w:rsidR="00A87F74" w:rsidRPr="00C1316D" w:rsidRDefault="00A87F74" w:rsidP="00C53463">
            <w:pPr>
              <w:pStyle w:val="Default"/>
              <w:jc w:val="center"/>
              <w:rPr>
                <w:rFonts w:asciiTheme="minorHAnsi" w:hAnsiTheme="minorHAnsi" w:cstheme="minorHAnsi"/>
                <w:sz w:val="22"/>
                <w:szCs w:val="22"/>
              </w:rPr>
            </w:pPr>
          </w:p>
        </w:tc>
      </w:tr>
      <w:tr w:rsidR="00A87F74" w:rsidRPr="00C1316D" w:rsidTr="00847F21">
        <w:trPr>
          <w:trHeight w:val="258"/>
        </w:trPr>
        <w:tc>
          <w:tcPr>
            <w:tcW w:w="880" w:type="dxa"/>
            <w:vMerge/>
            <w:tcBorders>
              <w:left w:val="single" w:sz="4" w:space="0" w:color="auto"/>
              <w:right w:val="single" w:sz="4" w:space="0" w:color="auto"/>
            </w:tcBorders>
            <w:vAlign w:val="center"/>
            <w:hideMark/>
          </w:tcPr>
          <w:p w:rsidR="00A87F74" w:rsidRPr="00C1316D" w:rsidRDefault="00A87F74" w:rsidP="00C53463">
            <w:pPr>
              <w:jc w:val="center"/>
              <w:rPr>
                <w:rFonts w:asciiTheme="minorHAnsi" w:hAnsiTheme="minorHAnsi" w:cstheme="minorHAnsi"/>
                <w:bCs/>
                <w:sz w:val="22"/>
                <w:szCs w:val="22"/>
              </w:rPr>
            </w:pPr>
          </w:p>
        </w:tc>
        <w:tc>
          <w:tcPr>
            <w:tcW w:w="567" w:type="dxa"/>
            <w:tcBorders>
              <w:left w:val="single" w:sz="4" w:space="0" w:color="auto"/>
              <w:right w:val="single" w:sz="4" w:space="0" w:color="auto"/>
            </w:tcBorders>
          </w:tcPr>
          <w:p w:rsidR="00A87F74" w:rsidRPr="00C1316D" w:rsidRDefault="00A87F74" w:rsidP="00C53463">
            <w:pPr>
              <w:pStyle w:val="Default"/>
              <w:jc w:val="center"/>
              <w:rPr>
                <w:rFonts w:asciiTheme="minorHAnsi" w:hAnsiTheme="minorHAnsi" w:cstheme="minorHAnsi"/>
                <w:sz w:val="22"/>
                <w:szCs w:val="22"/>
              </w:rPr>
            </w:pPr>
            <w:r>
              <w:rPr>
                <w:rFonts w:asciiTheme="minorHAnsi" w:hAnsiTheme="minorHAnsi" w:cstheme="minorHAnsi"/>
                <w:sz w:val="22"/>
                <w:szCs w:val="22"/>
              </w:rPr>
              <w:t>03</w:t>
            </w:r>
          </w:p>
        </w:tc>
        <w:tc>
          <w:tcPr>
            <w:tcW w:w="4111" w:type="dxa"/>
            <w:tcBorders>
              <w:top w:val="single" w:sz="4" w:space="0" w:color="auto"/>
              <w:left w:val="single" w:sz="4" w:space="0" w:color="auto"/>
              <w:bottom w:val="single" w:sz="4" w:space="0" w:color="auto"/>
              <w:right w:val="single" w:sz="4" w:space="0" w:color="auto"/>
            </w:tcBorders>
            <w:vAlign w:val="center"/>
          </w:tcPr>
          <w:p w:rsidR="00A87F74" w:rsidRPr="00C1316D" w:rsidRDefault="00A87F74" w:rsidP="00C53463">
            <w:pPr>
              <w:pStyle w:val="Default"/>
              <w:jc w:val="center"/>
              <w:rPr>
                <w:rFonts w:asciiTheme="minorHAnsi" w:hAnsiTheme="minorHAnsi" w:cstheme="minorHAnsi"/>
                <w:sz w:val="22"/>
                <w:szCs w:val="22"/>
              </w:rPr>
            </w:pPr>
            <w:r w:rsidRPr="00C1316D">
              <w:rPr>
                <w:rFonts w:asciiTheme="minorHAnsi" w:hAnsiTheme="minorHAnsi" w:cstheme="minorHAnsi"/>
                <w:sz w:val="22"/>
                <w:szCs w:val="22"/>
              </w:rPr>
              <w:t>Flocos de milho - pacote de 1kg</w:t>
            </w:r>
          </w:p>
        </w:tc>
        <w:tc>
          <w:tcPr>
            <w:tcW w:w="992" w:type="dxa"/>
            <w:tcBorders>
              <w:top w:val="single" w:sz="4" w:space="0" w:color="auto"/>
              <w:left w:val="single" w:sz="4" w:space="0" w:color="auto"/>
              <w:bottom w:val="single" w:sz="4" w:space="0" w:color="auto"/>
              <w:right w:val="single" w:sz="4" w:space="0" w:color="auto"/>
            </w:tcBorders>
            <w:vAlign w:val="center"/>
          </w:tcPr>
          <w:p w:rsidR="00A87F74" w:rsidRPr="00C1316D" w:rsidRDefault="00A87F74" w:rsidP="00C53463">
            <w:pPr>
              <w:jc w:val="center"/>
              <w:rPr>
                <w:rFonts w:asciiTheme="minorHAnsi" w:hAnsiTheme="minorHAnsi" w:cstheme="minorHAnsi"/>
                <w:color w:val="000000"/>
                <w:sz w:val="22"/>
                <w:szCs w:val="22"/>
              </w:rPr>
            </w:pPr>
            <w:proofErr w:type="spellStart"/>
            <w:r w:rsidRPr="00C1316D">
              <w:rPr>
                <w:rFonts w:asciiTheme="minorHAnsi" w:hAnsiTheme="minorHAnsi" w:cstheme="minorHAnsi"/>
                <w:color w:val="000000"/>
                <w:sz w:val="22"/>
                <w:szCs w:val="22"/>
              </w:rPr>
              <w:t>pct</w:t>
            </w:r>
            <w:proofErr w:type="spellEnd"/>
          </w:p>
        </w:tc>
        <w:tc>
          <w:tcPr>
            <w:tcW w:w="1417" w:type="dxa"/>
            <w:tcBorders>
              <w:top w:val="single" w:sz="4" w:space="0" w:color="auto"/>
              <w:left w:val="single" w:sz="4" w:space="0" w:color="auto"/>
              <w:bottom w:val="single" w:sz="4" w:space="0" w:color="auto"/>
              <w:right w:val="single" w:sz="4" w:space="0" w:color="auto"/>
            </w:tcBorders>
            <w:vAlign w:val="center"/>
          </w:tcPr>
          <w:p w:rsidR="00A87F74" w:rsidRPr="00C1316D" w:rsidRDefault="00A87F74" w:rsidP="00C53463">
            <w:pPr>
              <w:pStyle w:val="Default"/>
              <w:jc w:val="center"/>
              <w:rPr>
                <w:rFonts w:asciiTheme="minorHAnsi" w:hAnsiTheme="minorHAnsi" w:cstheme="minorHAnsi"/>
                <w:sz w:val="22"/>
                <w:szCs w:val="22"/>
              </w:rPr>
            </w:pPr>
            <w:r w:rsidRPr="00C1316D">
              <w:rPr>
                <w:rFonts w:asciiTheme="minorHAnsi" w:hAnsiTheme="minorHAnsi" w:cstheme="minorHAnsi"/>
                <w:sz w:val="22"/>
                <w:szCs w:val="22"/>
              </w:rPr>
              <w:t>03</w:t>
            </w:r>
          </w:p>
        </w:tc>
        <w:tc>
          <w:tcPr>
            <w:tcW w:w="1560" w:type="dxa"/>
            <w:vMerge/>
            <w:tcBorders>
              <w:left w:val="single" w:sz="4" w:space="0" w:color="auto"/>
              <w:right w:val="single" w:sz="4" w:space="0" w:color="auto"/>
            </w:tcBorders>
            <w:vAlign w:val="center"/>
          </w:tcPr>
          <w:p w:rsidR="00A87F74" w:rsidRPr="00C1316D" w:rsidRDefault="00A87F74" w:rsidP="00C53463">
            <w:pPr>
              <w:pStyle w:val="Default"/>
              <w:jc w:val="center"/>
              <w:rPr>
                <w:rFonts w:asciiTheme="minorHAnsi" w:hAnsiTheme="minorHAnsi" w:cstheme="minorHAnsi"/>
                <w:sz w:val="22"/>
                <w:szCs w:val="22"/>
              </w:rPr>
            </w:pPr>
          </w:p>
        </w:tc>
      </w:tr>
      <w:tr w:rsidR="00A87F74" w:rsidRPr="00C1316D" w:rsidTr="00847F21">
        <w:trPr>
          <w:trHeight w:val="345"/>
        </w:trPr>
        <w:tc>
          <w:tcPr>
            <w:tcW w:w="880" w:type="dxa"/>
            <w:vMerge/>
            <w:tcBorders>
              <w:left w:val="single" w:sz="4" w:space="0" w:color="auto"/>
              <w:right w:val="single" w:sz="4" w:space="0" w:color="auto"/>
            </w:tcBorders>
            <w:vAlign w:val="center"/>
            <w:hideMark/>
          </w:tcPr>
          <w:p w:rsidR="00A87F74" w:rsidRPr="00C1316D" w:rsidRDefault="00A87F74" w:rsidP="00C53463">
            <w:pPr>
              <w:jc w:val="center"/>
              <w:rPr>
                <w:rFonts w:asciiTheme="minorHAnsi" w:hAnsiTheme="minorHAnsi" w:cstheme="minorHAnsi"/>
                <w:bCs/>
                <w:sz w:val="22"/>
                <w:szCs w:val="22"/>
              </w:rPr>
            </w:pPr>
          </w:p>
        </w:tc>
        <w:tc>
          <w:tcPr>
            <w:tcW w:w="567" w:type="dxa"/>
            <w:tcBorders>
              <w:left w:val="single" w:sz="4" w:space="0" w:color="auto"/>
              <w:right w:val="single" w:sz="4" w:space="0" w:color="auto"/>
            </w:tcBorders>
          </w:tcPr>
          <w:p w:rsidR="00A87F74" w:rsidRPr="00C1316D" w:rsidRDefault="00A87F74" w:rsidP="00C53463">
            <w:pPr>
              <w:pStyle w:val="Default"/>
              <w:jc w:val="center"/>
              <w:rPr>
                <w:rFonts w:asciiTheme="minorHAnsi" w:hAnsiTheme="minorHAnsi" w:cstheme="minorHAnsi"/>
                <w:sz w:val="22"/>
                <w:szCs w:val="22"/>
              </w:rPr>
            </w:pPr>
            <w:r>
              <w:rPr>
                <w:rFonts w:asciiTheme="minorHAnsi" w:hAnsiTheme="minorHAnsi" w:cstheme="minorHAnsi"/>
                <w:sz w:val="22"/>
                <w:szCs w:val="22"/>
              </w:rPr>
              <w:t>04</w:t>
            </w:r>
          </w:p>
        </w:tc>
        <w:tc>
          <w:tcPr>
            <w:tcW w:w="4111" w:type="dxa"/>
            <w:tcBorders>
              <w:top w:val="single" w:sz="4" w:space="0" w:color="auto"/>
              <w:left w:val="single" w:sz="4" w:space="0" w:color="auto"/>
              <w:bottom w:val="single" w:sz="4" w:space="0" w:color="auto"/>
              <w:right w:val="single" w:sz="4" w:space="0" w:color="auto"/>
            </w:tcBorders>
            <w:vAlign w:val="center"/>
          </w:tcPr>
          <w:p w:rsidR="00A87F74" w:rsidRPr="00C1316D" w:rsidRDefault="00A87F74" w:rsidP="00C53463">
            <w:pPr>
              <w:pStyle w:val="Default"/>
              <w:jc w:val="center"/>
              <w:rPr>
                <w:rFonts w:asciiTheme="minorHAnsi" w:hAnsiTheme="minorHAnsi" w:cstheme="minorHAnsi"/>
                <w:sz w:val="22"/>
                <w:szCs w:val="22"/>
              </w:rPr>
            </w:pPr>
            <w:r w:rsidRPr="00C1316D">
              <w:rPr>
                <w:rFonts w:asciiTheme="minorHAnsi" w:hAnsiTheme="minorHAnsi" w:cstheme="minorHAnsi"/>
                <w:sz w:val="22"/>
                <w:szCs w:val="22"/>
              </w:rPr>
              <w:t>Arroz branco, tipo 1 - embalagem de 1kg</w:t>
            </w:r>
          </w:p>
        </w:tc>
        <w:tc>
          <w:tcPr>
            <w:tcW w:w="992" w:type="dxa"/>
            <w:tcBorders>
              <w:top w:val="single" w:sz="4" w:space="0" w:color="auto"/>
              <w:left w:val="single" w:sz="4" w:space="0" w:color="auto"/>
              <w:bottom w:val="single" w:sz="4" w:space="0" w:color="auto"/>
              <w:right w:val="single" w:sz="4" w:space="0" w:color="auto"/>
            </w:tcBorders>
            <w:vAlign w:val="center"/>
          </w:tcPr>
          <w:p w:rsidR="00A87F74" w:rsidRPr="00C1316D" w:rsidRDefault="00A87F74" w:rsidP="00C53463">
            <w:pPr>
              <w:jc w:val="center"/>
              <w:rPr>
                <w:rFonts w:asciiTheme="minorHAnsi" w:hAnsiTheme="minorHAnsi" w:cstheme="minorHAnsi"/>
                <w:color w:val="000000"/>
                <w:sz w:val="22"/>
                <w:szCs w:val="22"/>
              </w:rPr>
            </w:pPr>
            <w:r w:rsidRPr="00C1316D">
              <w:rPr>
                <w:rFonts w:asciiTheme="minorHAnsi" w:hAnsiTheme="minorHAnsi" w:cstheme="minorHAnsi"/>
                <w:color w:val="000000"/>
                <w:sz w:val="22"/>
                <w:szCs w:val="22"/>
              </w:rPr>
              <w:t>kg</w:t>
            </w:r>
          </w:p>
        </w:tc>
        <w:tc>
          <w:tcPr>
            <w:tcW w:w="1417" w:type="dxa"/>
            <w:tcBorders>
              <w:top w:val="single" w:sz="4" w:space="0" w:color="auto"/>
              <w:left w:val="single" w:sz="4" w:space="0" w:color="auto"/>
              <w:bottom w:val="single" w:sz="4" w:space="0" w:color="auto"/>
              <w:right w:val="single" w:sz="4" w:space="0" w:color="auto"/>
            </w:tcBorders>
            <w:vAlign w:val="center"/>
          </w:tcPr>
          <w:p w:rsidR="00A87F74" w:rsidRPr="00C1316D" w:rsidRDefault="00A87F74" w:rsidP="00C53463">
            <w:pPr>
              <w:pStyle w:val="Default"/>
              <w:jc w:val="center"/>
              <w:rPr>
                <w:rFonts w:asciiTheme="minorHAnsi" w:hAnsiTheme="minorHAnsi" w:cstheme="minorHAnsi"/>
                <w:sz w:val="22"/>
                <w:szCs w:val="22"/>
              </w:rPr>
            </w:pPr>
            <w:r w:rsidRPr="00C1316D">
              <w:rPr>
                <w:rFonts w:asciiTheme="minorHAnsi" w:hAnsiTheme="minorHAnsi" w:cstheme="minorHAnsi"/>
                <w:sz w:val="22"/>
                <w:szCs w:val="22"/>
              </w:rPr>
              <w:t>03</w:t>
            </w:r>
          </w:p>
        </w:tc>
        <w:tc>
          <w:tcPr>
            <w:tcW w:w="1560" w:type="dxa"/>
            <w:vMerge/>
            <w:tcBorders>
              <w:left w:val="single" w:sz="4" w:space="0" w:color="auto"/>
              <w:right w:val="single" w:sz="4" w:space="0" w:color="auto"/>
            </w:tcBorders>
            <w:vAlign w:val="center"/>
          </w:tcPr>
          <w:p w:rsidR="00A87F74" w:rsidRPr="00C1316D" w:rsidRDefault="00A87F74" w:rsidP="00C53463">
            <w:pPr>
              <w:pStyle w:val="Default"/>
              <w:jc w:val="center"/>
              <w:rPr>
                <w:rFonts w:asciiTheme="minorHAnsi" w:hAnsiTheme="minorHAnsi" w:cstheme="minorHAnsi"/>
                <w:sz w:val="22"/>
                <w:szCs w:val="22"/>
              </w:rPr>
            </w:pPr>
          </w:p>
        </w:tc>
      </w:tr>
      <w:tr w:rsidR="00A87F74" w:rsidRPr="00C1316D" w:rsidTr="00847F21">
        <w:trPr>
          <w:trHeight w:val="377"/>
        </w:trPr>
        <w:tc>
          <w:tcPr>
            <w:tcW w:w="880" w:type="dxa"/>
            <w:vMerge/>
            <w:tcBorders>
              <w:left w:val="single" w:sz="4" w:space="0" w:color="auto"/>
              <w:right w:val="single" w:sz="4" w:space="0" w:color="auto"/>
            </w:tcBorders>
            <w:vAlign w:val="center"/>
            <w:hideMark/>
          </w:tcPr>
          <w:p w:rsidR="00A87F74" w:rsidRPr="00C1316D" w:rsidRDefault="00A87F74" w:rsidP="00C53463">
            <w:pPr>
              <w:jc w:val="center"/>
              <w:rPr>
                <w:rFonts w:asciiTheme="minorHAnsi" w:hAnsiTheme="minorHAnsi" w:cstheme="minorHAnsi"/>
                <w:bCs/>
                <w:sz w:val="22"/>
                <w:szCs w:val="22"/>
              </w:rPr>
            </w:pPr>
          </w:p>
        </w:tc>
        <w:tc>
          <w:tcPr>
            <w:tcW w:w="567" w:type="dxa"/>
            <w:tcBorders>
              <w:left w:val="single" w:sz="4" w:space="0" w:color="auto"/>
              <w:right w:val="single" w:sz="4" w:space="0" w:color="auto"/>
            </w:tcBorders>
          </w:tcPr>
          <w:p w:rsidR="00A87F74" w:rsidRPr="00C1316D" w:rsidRDefault="00A87F74" w:rsidP="00C53463">
            <w:pPr>
              <w:pStyle w:val="Default"/>
              <w:jc w:val="center"/>
              <w:rPr>
                <w:rFonts w:asciiTheme="minorHAnsi" w:hAnsiTheme="minorHAnsi" w:cstheme="minorHAnsi"/>
                <w:sz w:val="22"/>
                <w:szCs w:val="22"/>
              </w:rPr>
            </w:pPr>
            <w:r>
              <w:rPr>
                <w:rFonts w:asciiTheme="minorHAnsi" w:hAnsiTheme="minorHAnsi" w:cstheme="minorHAnsi"/>
                <w:sz w:val="22"/>
                <w:szCs w:val="22"/>
              </w:rPr>
              <w:t>05</w:t>
            </w:r>
          </w:p>
        </w:tc>
        <w:tc>
          <w:tcPr>
            <w:tcW w:w="4111" w:type="dxa"/>
            <w:tcBorders>
              <w:top w:val="single" w:sz="4" w:space="0" w:color="auto"/>
              <w:left w:val="single" w:sz="4" w:space="0" w:color="auto"/>
              <w:bottom w:val="single" w:sz="4" w:space="0" w:color="auto"/>
              <w:right w:val="single" w:sz="4" w:space="0" w:color="auto"/>
            </w:tcBorders>
            <w:vAlign w:val="center"/>
          </w:tcPr>
          <w:p w:rsidR="00A87F74" w:rsidRPr="00C1316D" w:rsidRDefault="00A87F74" w:rsidP="00C53463">
            <w:pPr>
              <w:pStyle w:val="Default"/>
              <w:jc w:val="center"/>
              <w:rPr>
                <w:rFonts w:asciiTheme="minorHAnsi" w:hAnsiTheme="minorHAnsi" w:cstheme="minorHAnsi"/>
                <w:sz w:val="22"/>
                <w:szCs w:val="22"/>
              </w:rPr>
            </w:pPr>
            <w:r w:rsidRPr="00C1316D">
              <w:rPr>
                <w:rFonts w:asciiTheme="minorHAnsi" w:hAnsiTheme="minorHAnsi" w:cstheme="minorHAnsi"/>
                <w:sz w:val="22"/>
                <w:szCs w:val="22"/>
              </w:rPr>
              <w:t>Farinha de mandioca - embalagem de 1kg</w:t>
            </w:r>
          </w:p>
        </w:tc>
        <w:tc>
          <w:tcPr>
            <w:tcW w:w="992" w:type="dxa"/>
            <w:tcBorders>
              <w:top w:val="single" w:sz="4" w:space="0" w:color="auto"/>
              <w:left w:val="single" w:sz="4" w:space="0" w:color="auto"/>
              <w:bottom w:val="single" w:sz="4" w:space="0" w:color="auto"/>
              <w:right w:val="single" w:sz="4" w:space="0" w:color="auto"/>
            </w:tcBorders>
            <w:vAlign w:val="center"/>
          </w:tcPr>
          <w:p w:rsidR="00A87F74" w:rsidRPr="00C1316D" w:rsidRDefault="00A87F74" w:rsidP="00C53463">
            <w:pPr>
              <w:jc w:val="center"/>
              <w:rPr>
                <w:rFonts w:asciiTheme="minorHAnsi" w:hAnsiTheme="minorHAnsi" w:cstheme="minorHAnsi"/>
                <w:color w:val="000000"/>
                <w:sz w:val="22"/>
                <w:szCs w:val="22"/>
              </w:rPr>
            </w:pPr>
            <w:r w:rsidRPr="00C1316D">
              <w:rPr>
                <w:rFonts w:asciiTheme="minorHAnsi" w:hAnsiTheme="minorHAnsi" w:cstheme="minorHAnsi"/>
                <w:color w:val="000000"/>
                <w:sz w:val="22"/>
                <w:szCs w:val="22"/>
              </w:rPr>
              <w:t>kg</w:t>
            </w:r>
          </w:p>
        </w:tc>
        <w:tc>
          <w:tcPr>
            <w:tcW w:w="1417" w:type="dxa"/>
            <w:tcBorders>
              <w:top w:val="single" w:sz="4" w:space="0" w:color="auto"/>
              <w:left w:val="single" w:sz="4" w:space="0" w:color="auto"/>
              <w:bottom w:val="single" w:sz="4" w:space="0" w:color="auto"/>
              <w:right w:val="single" w:sz="4" w:space="0" w:color="auto"/>
            </w:tcBorders>
            <w:vAlign w:val="center"/>
          </w:tcPr>
          <w:p w:rsidR="00A87F74" w:rsidRPr="00C1316D" w:rsidRDefault="00A87F74" w:rsidP="00C53463">
            <w:pPr>
              <w:pStyle w:val="Default"/>
              <w:jc w:val="center"/>
              <w:rPr>
                <w:rFonts w:asciiTheme="minorHAnsi" w:hAnsiTheme="minorHAnsi" w:cstheme="minorHAnsi"/>
                <w:sz w:val="22"/>
                <w:szCs w:val="22"/>
              </w:rPr>
            </w:pPr>
            <w:r w:rsidRPr="00C1316D">
              <w:rPr>
                <w:rFonts w:asciiTheme="minorHAnsi" w:hAnsiTheme="minorHAnsi" w:cstheme="minorHAnsi"/>
                <w:sz w:val="22"/>
                <w:szCs w:val="22"/>
              </w:rPr>
              <w:t>01</w:t>
            </w:r>
          </w:p>
        </w:tc>
        <w:tc>
          <w:tcPr>
            <w:tcW w:w="1560" w:type="dxa"/>
            <w:vMerge/>
            <w:tcBorders>
              <w:left w:val="single" w:sz="4" w:space="0" w:color="auto"/>
              <w:right w:val="single" w:sz="4" w:space="0" w:color="auto"/>
            </w:tcBorders>
            <w:vAlign w:val="center"/>
          </w:tcPr>
          <w:p w:rsidR="00A87F74" w:rsidRPr="00C1316D" w:rsidRDefault="00A87F74" w:rsidP="00C53463">
            <w:pPr>
              <w:pStyle w:val="Default"/>
              <w:jc w:val="center"/>
              <w:rPr>
                <w:rFonts w:asciiTheme="minorHAnsi" w:hAnsiTheme="minorHAnsi" w:cstheme="minorHAnsi"/>
                <w:sz w:val="22"/>
                <w:szCs w:val="22"/>
              </w:rPr>
            </w:pPr>
          </w:p>
        </w:tc>
      </w:tr>
      <w:tr w:rsidR="00A87F74" w:rsidRPr="00C1316D" w:rsidTr="00847F21">
        <w:trPr>
          <w:trHeight w:val="377"/>
        </w:trPr>
        <w:tc>
          <w:tcPr>
            <w:tcW w:w="880" w:type="dxa"/>
            <w:vMerge/>
            <w:tcBorders>
              <w:left w:val="single" w:sz="4" w:space="0" w:color="auto"/>
              <w:right w:val="single" w:sz="4" w:space="0" w:color="auto"/>
            </w:tcBorders>
            <w:vAlign w:val="center"/>
            <w:hideMark/>
          </w:tcPr>
          <w:p w:rsidR="00A87F74" w:rsidRPr="00C1316D" w:rsidRDefault="00A87F74" w:rsidP="00C53463">
            <w:pPr>
              <w:jc w:val="center"/>
              <w:rPr>
                <w:rFonts w:asciiTheme="minorHAnsi" w:hAnsiTheme="minorHAnsi" w:cstheme="minorHAnsi"/>
                <w:bCs/>
                <w:sz w:val="22"/>
                <w:szCs w:val="22"/>
              </w:rPr>
            </w:pPr>
          </w:p>
        </w:tc>
        <w:tc>
          <w:tcPr>
            <w:tcW w:w="567" w:type="dxa"/>
            <w:tcBorders>
              <w:left w:val="single" w:sz="4" w:space="0" w:color="auto"/>
              <w:right w:val="single" w:sz="4" w:space="0" w:color="auto"/>
            </w:tcBorders>
          </w:tcPr>
          <w:p w:rsidR="00A87F74" w:rsidRPr="00C1316D" w:rsidRDefault="00A87F74" w:rsidP="00C53463">
            <w:pPr>
              <w:pStyle w:val="Default"/>
              <w:jc w:val="center"/>
              <w:rPr>
                <w:rFonts w:asciiTheme="minorHAnsi" w:hAnsiTheme="minorHAnsi" w:cstheme="minorHAnsi"/>
                <w:sz w:val="22"/>
                <w:szCs w:val="22"/>
              </w:rPr>
            </w:pPr>
            <w:r>
              <w:rPr>
                <w:rFonts w:asciiTheme="minorHAnsi" w:hAnsiTheme="minorHAnsi" w:cstheme="minorHAnsi"/>
                <w:sz w:val="22"/>
                <w:szCs w:val="22"/>
              </w:rPr>
              <w:t>06</w:t>
            </w:r>
          </w:p>
        </w:tc>
        <w:tc>
          <w:tcPr>
            <w:tcW w:w="4111" w:type="dxa"/>
            <w:tcBorders>
              <w:top w:val="single" w:sz="4" w:space="0" w:color="auto"/>
              <w:left w:val="single" w:sz="4" w:space="0" w:color="auto"/>
              <w:bottom w:val="single" w:sz="4" w:space="0" w:color="auto"/>
              <w:right w:val="single" w:sz="4" w:space="0" w:color="auto"/>
            </w:tcBorders>
            <w:vAlign w:val="center"/>
          </w:tcPr>
          <w:p w:rsidR="00A87F74" w:rsidRPr="00C1316D" w:rsidRDefault="00A87F74" w:rsidP="00C53463">
            <w:pPr>
              <w:pStyle w:val="Default"/>
              <w:jc w:val="center"/>
              <w:rPr>
                <w:rFonts w:asciiTheme="minorHAnsi" w:hAnsiTheme="minorHAnsi" w:cstheme="minorHAnsi"/>
                <w:sz w:val="22"/>
                <w:szCs w:val="22"/>
              </w:rPr>
            </w:pPr>
            <w:r w:rsidRPr="00C1316D">
              <w:rPr>
                <w:rFonts w:asciiTheme="minorHAnsi" w:hAnsiTheme="minorHAnsi" w:cstheme="minorHAnsi"/>
                <w:sz w:val="22"/>
                <w:szCs w:val="22"/>
              </w:rPr>
              <w:t>Macarrão espaguete - pacote de 500g</w:t>
            </w:r>
          </w:p>
        </w:tc>
        <w:tc>
          <w:tcPr>
            <w:tcW w:w="992" w:type="dxa"/>
            <w:tcBorders>
              <w:top w:val="single" w:sz="4" w:space="0" w:color="auto"/>
              <w:left w:val="single" w:sz="4" w:space="0" w:color="auto"/>
              <w:bottom w:val="single" w:sz="4" w:space="0" w:color="auto"/>
              <w:right w:val="single" w:sz="4" w:space="0" w:color="auto"/>
            </w:tcBorders>
            <w:vAlign w:val="center"/>
          </w:tcPr>
          <w:p w:rsidR="00A87F74" w:rsidRPr="00C1316D" w:rsidRDefault="00A87F74" w:rsidP="00C53463">
            <w:pPr>
              <w:jc w:val="center"/>
              <w:rPr>
                <w:rFonts w:asciiTheme="minorHAnsi" w:hAnsiTheme="minorHAnsi" w:cstheme="minorHAnsi"/>
                <w:color w:val="000000"/>
                <w:sz w:val="22"/>
                <w:szCs w:val="22"/>
              </w:rPr>
            </w:pPr>
            <w:proofErr w:type="spellStart"/>
            <w:r w:rsidRPr="00C1316D">
              <w:rPr>
                <w:rFonts w:asciiTheme="minorHAnsi" w:hAnsiTheme="minorHAnsi" w:cstheme="minorHAnsi"/>
                <w:color w:val="000000"/>
                <w:sz w:val="22"/>
                <w:szCs w:val="22"/>
              </w:rPr>
              <w:t>pct</w:t>
            </w:r>
            <w:proofErr w:type="spellEnd"/>
          </w:p>
        </w:tc>
        <w:tc>
          <w:tcPr>
            <w:tcW w:w="1417" w:type="dxa"/>
            <w:tcBorders>
              <w:top w:val="single" w:sz="4" w:space="0" w:color="auto"/>
              <w:left w:val="single" w:sz="4" w:space="0" w:color="auto"/>
              <w:bottom w:val="single" w:sz="4" w:space="0" w:color="auto"/>
              <w:right w:val="single" w:sz="4" w:space="0" w:color="auto"/>
            </w:tcBorders>
            <w:vAlign w:val="center"/>
          </w:tcPr>
          <w:p w:rsidR="00A87F74" w:rsidRPr="00C1316D" w:rsidRDefault="00A87F74" w:rsidP="00C53463">
            <w:pPr>
              <w:pStyle w:val="Default"/>
              <w:jc w:val="center"/>
              <w:rPr>
                <w:rFonts w:asciiTheme="minorHAnsi" w:hAnsiTheme="minorHAnsi" w:cstheme="minorHAnsi"/>
                <w:sz w:val="22"/>
                <w:szCs w:val="22"/>
              </w:rPr>
            </w:pPr>
            <w:r w:rsidRPr="00C1316D">
              <w:rPr>
                <w:rFonts w:asciiTheme="minorHAnsi" w:hAnsiTheme="minorHAnsi" w:cstheme="minorHAnsi"/>
                <w:sz w:val="22"/>
                <w:szCs w:val="22"/>
              </w:rPr>
              <w:t>02</w:t>
            </w:r>
          </w:p>
        </w:tc>
        <w:tc>
          <w:tcPr>
            <w:tcW w:w="1560" w:type="dxa"/>
            <w:vMerge/>
            <w:tcBorders>
              <w:left w:val="single" w:sz="4" w:space="0" w:color="auto"/>
              <w:right w:val="single" w:sz="4" w:space="0" w:color="auto"/>
            </w:tcBorders>
            <w:vAlign w:val="center"/>
          </w:tcPr>
          <w:p w:rsidR="00A87F74" w:rsidRPr="00C1316D" w:rsidRDefault="00A87F74" w:rsidP="00C53463">
            <w:pPr>
              <w:pStyle w:val="Default"/>
              <w:jc w:val="center"/>
              <w:rPr>
                <w:rFonts w:asciiTheme="minorHAnsi" w:hAnsiTheme="minorHAnsi" w:cstheme="minorHAnsi"/>
                <w:sz w:val="22"/>
                <w:szCs w:val="22"/>
              </w:rPr>
            </w:pPr>
          </w:p>
        </w:tc>
      </w:tr>
      <w:tr w:rsidR="00A87F74" w:rsidRPr="00C1316D" w:rsidTr="00847F21">
        <w:trPr>
          <w:trHeight w:val="377"/>
        </w:trPr>
        <w:tc>
          <w:tcPr>
            <w:tcW w:w="880" w:type="dxa"/>
            <w:vMerge/>
            <w:tcBorders>
              <w:left w:val="single" w:sz="4" w:space="0" w:color="auto"/>
              <w:right w:val="single" w:sz="4" w:space="0" w:color="auto"/>
            </w:tcBorders>
            <w:vAlign w:val="center"/>
            <w:hideMark/>
          </w:tcPr>
          <w:p w:rsidR="00A87F74" w:rsidRPr="00C1316D" w:rsidRDefault="00A87F74" w:rsidP="00C53463">
            <w:pPr>
              <w:jc w:val="center"/>
              <w:rPr>
                <w:rFonts w:asciiTheme="minorHAnsi" w:hAnsiTheme="minorHAnsi" w:cstheme="minorHAnsi"/>
                <w:bCs/>
                <w:sz w:val="22"/>
                <w:szCs w:val="22"/>
              </w:rPr>
            </w:pPr>
          </w:p>
        </w:tc>
        <w:tc>
          <w:tcPr>
            <w:tcW w:w="567" w:type="dxa"/>
            <w:tcBorders>
              <w:left w:val="single" w:sz="4" w:space="0" w:color="auto"/>
              <w:right w:val="single" w:sz="4" w:space="0" w:color="auto"/>
            </w:tcBorders>
          </w:tcPr>
          <w:p w:rsidR="00A87F74" w:rsidRPr="00C1316D" w:rsidRDefault="00A87F74" w:rsidP="00C53463">
            <w:pPr>
              <w:pStyle w:val="Default"/>
              <w:jc w:val="center"/>
              <w:rPr>
                <w:rFonts w:asciiTheme="minorHAnsi" w:hAnsiTheme="minorHAnsi" w:cstheme="minorHAnsi"/>
                <w:sz w:val="22"/>
                <w:szCs w:val="22"/>
              </w:rPr>
            </w:pPr>
            <w:r>
              <w:rPr>
                <w:rFonts w:asciiTheme="minorHAnsi" w:hAnsiTheme="minorHAnsi" w:cstheme="minorHAnsi"/>
                <w:sz w:val="22"/>
                <w:szCs w:val="22"/>
              </w:rPr>
              <w:t>07</w:t>
            </w:r>
          </w:p>
        </w:tc>
        <w:tc>
          <w:tcPr>
            <w:tcW w:w="4111" w:type="dxa"/>
            <w:tcBorders>
              <w:top w:val="single" w:sz="4" w:space="0" w:color="auto"/>
              <w:left w:val="single" w:sz="4" w:space="0" w:color="auto"/>
              <w:bottom w:val="single" w:sz="4" w:space="0" w:color="auto"/>
              <w:right w:val="single" w:sz="4" w:space="0" w:color="auto"/>
            </w:tcBorders>
            <w:vAlign w:val="center"/>
          </w:tcPr>
          <w:p w:rsidR="00A87F74" w:rsidRPr="00C1316D" w:rsidRDefault="00A87F74" w:rsidP="00C53463">
            <w:pPr>
              <w:pStyle w:val="Default"/>
              <w:jc w:val="center"/>
              <w:rPr>
                <w:rFonts w:asciiTheme="minorHAnsi" w:hAnsiTheme="minorHAnsi" w:cstheme="minorHAnsi"/>
                <w:sz w:val="22"/>
                <w:szCs w:val="22"/>
              </w:rPr>
            </w:pPr>
            <w:r w:rsidRPr="00C1316D">
              <w:rPr>
                <w:rFonts w:asciiTheme="minorHAnsi" w:hAnsiTheme="minorHAnsi" w:cstheme="minorHAnsi"/>
                <w:sz w:val="22"/>
                <w:szCs w:val="22"/>
              </w:rPr>
              <w:t>Feijão carioca, tipo 1 - embalagem de 1kg</w:t>
            </w:r>
          </w:p>
        </w:tc>
        <w:tc>
          <w:tcPr>
            <w:tcW w:w="992" w:type="dxa"/>
            <w:tcBorders>
              <w:top w:val="single" w:sz="4" w:space="0" w:color="auto"/>
              <w:left w:val="single" w:sz="4" w:space="0" w:color="auto"/>
              <w:bottom w:val="single" w:sz="4" w:space="0" w:color="auto"/>
              <w:right w:val="single" w:sz="4" w:space="0" w:color="auto"/>
            </w:tcBorders>
            <w:vAlign w:val="center"/>
          </w:tcPr>
          <w:p w:rsidR="00A87F74" w:rsidRPr="00C1316D" w:rsidRDefault="00A87F74" w:rsidP="00C53463">
            <w:pPr>
              <w:jc w:val="center"/>
              <w:rPr>
                <w:rFonts w:asciiTheme="minorHAnsi" w:hAnsiTheme="minorHAnsi" w:cstheme="minorHAnsi"/>
                <w:color w:val="000000"/>
                <w:sz w:val="22"/>
                <w:szCs w:val="22"/>
              </w:rPr>
            </w:pPr>
            <w:r w:rsidRPr="00C1316D">
              <w:rPr>
                <w:rFonts w:asciiTheme="minorHAnsi" w:hAnsiTheme="minorHAnsi" w:cstheme="minorHAnsi"/>
                <w:color w:val="000000"/>
                <w:sz w:val="22"/>
                <w:szCs w:val="22"/>
              </w:rPr>
              <w:t>kg</w:t>
            </w:r>
          </w:p>
        </w:tc>
        <w:tc>
          <w:tcPr>
            <w:tcW w:w="1417" w:type="dxa"/>
            <w:tcBorders>
              <w:top w:val="single" w:sz="4" w:space="0" w:color="auto"/>
              <w:left w:val="single" w:sz="4" w:space="0" w:color="auto"/>
              <w:bottom w:val="single" w:sz="4" w:space="0" w:color="auto"/>
              <w:right w:val="single" w:sz="4" w:space="0" w:color="auto"/>
            </w:tcBorders>
            <w:vAlign w:val="center"/>
          </w:tcPr>
          <w:p w:rsidR="00A87F74" w:rsidRPr="00C1316D" w:rsidRDefault="00A87F74" w:rsidP="00C53463">
            <w:pPr>
              <w:pStyle w:val="Default"/>
              <w:jc w:val="center"/>
              <w:rPr>
                <w:rFonts w:asciiTheme="minorHAnsi" w:hAnsiTheme="minorHAnsi" w:cstheme="minorHAnsi"/>
                <w:sz w:val="22"/>
                <w:szCs w:val="22"/>
              </w:rPr>
            </w:pPr>
            <w:r w:rsidRPr="00C1316D">
              <w:rPr>
                <w:rFonts w:asciiTheme="minorHAnsi" w:hAnsiTheme="minorHAnsi" w:cstheme="minorHAnsi"/>
                <w:sz w:val="22"/>
                <w:szCs w:val="22"/>
              </w:rPr>
              <w:t>02</w:t>
            </w:r>
          </w:p>
        </w:tc>
        <w:tc>
          <w:tcPr>
            <w:tcW w:w="1560" w:type="dxa"/>
            <w:vMerge/>
            <w:tcBorders>
              <w:left w:val="single" w:sz="4" w:space="0" w:color="auto"/>
              <w:right w:val="single" w:sz="4" w:space="0" w:color="auto"/>
            </w:tcBorders>
            <w:vAlign w:val="center"/>
          </w:tcPr>
          <w:p w:rsidR="00A87F74" w:rsidRPr="00C1316D" w:rsidRDefault="00A87F74" w:rsidP="00C53463">
            <w:pPr>
              <w:pStyle w:val="Default"/>
              <w:jc w:val="center"/>
              <w:rPr>
                <w:rFonts w:asciiTheme="minorHAnsi" w:hAnsiTheme="minorHAnsi" w:cstheme="minorHAnsi"/>
                <w:sz w:val="22"/>
                <w:szCs w:val="22"/>
              </w:rPr>
            </w:pPr>
          </w:p>
        </w:tc>
      </w:tr>
      <w:tr w:rsidR="00A87F74" w:rsidRPr="00C1316D" w:rsidTr="00847F21">
        <w:trPr>
          <w:trHeight w:val="377"/>
        </w:trPr>
        <w:tc>
          <w:tcPr>
            <w:tcW w:w="880" w:type="dxa"/>
            <w:vMerge/>
            <w:tcBorders>
              <w:left w:val="single" w:sz="4" w:space="0" w:color="auto"/>
              <w:right w:val="single" w:sz="4" w:space="0" w:color="auto"/>
            </w:tcBorders>
            <w:vAlign w:val="center"/>
            <w:hideMark/>
          </w:tcPr>
          <w:p w:rsidR="00A87F74" w:rsidRPr="00C1316D" w:rsidRDefault="00A87F74" w:rsidP="00C53463">
            <w:pPr>
              <w:jc w:val="center"/>
              <w:rPr>
                <w:rFonts w:asciiTheme="minorHAnsi" w:hAnsiTheme="minorHAnsi" w:cstheme="minorHAnsi"/>
                <w:bCs/>
                <w:sz w:val="22"/>
                <w:szCs w:val="22"/>
              </w:rPr>
            </w:pPr>
          </w:p>
        </w:tc>
        <w:tc>
          <w:tcPr>
            <w:tcW w:w="567" w:type="dxa"/>
            <w:tcBorders>
              <w:left w:val="single" w:sz="4" w:space="0" w:color="auto"/>
              <w:right w:val="single" w:sz="4" w:space="0" w:color="auto"/>
            </w:tcBorders>
          </w:tcPr>
          <w:p w:rsidR="00A87F74" w:rsidRPr="00C1316D" w:rsidRDefault="00A87F74" w:rsidP="00C53463">
            <w:pPr>
              <w:pStyle w:val="Default"/>
              <w:jc w:val="center"/>
              <w:rPr>
                <w:rFonts w:asciiTheme="minorHAnsi" w:hAnsiTheme="minorHAnsi" w:cstheme="minorHAnsi"/>
                <w:sz w:val="22"/>
                <w:szCs w:val="22"/>
              </w:rPr>
            </w:pPr>
            <w:r>
              <w:rPr>
                <w:rFonts w:asciiTheme="minorHAnsi" w:hAnsiTheme="minorHAnsi" w:cstheme="minorHAnsi"/>
                <w:sz w:val="22"/>
                <w:szCs w:val="22"/>
              </w:rPr>
              <w:t>08</w:t>
            </w:r>
          </w:p>
        </w:tc>
        <w:tc>
          <w:tcPr>
            <w:tcW w:w="4111" w:type="dxa"/>
            <w:tcBorders>
              <w:top w:val="single" w:sz="4" w:space="0" w:color="auto"/>
              <w:left w:val="single" w:sz="4" w:space="0" w:color="auto"/>
              <w:bottom w:val="single" w:sz="4" w:space="0" w:color="auto"/>
              <w:right w:val="single" w:sz="4" w:space="0" w:color="auto"/>
            </w:tcBorders>
            <w:vAlign w:val="center"/>
          </w:tcPr>
          <w:p w:rsidR="00A87F74" w:rsidRPr="00C1316D" w:rsidRDefault="00A87F74" w:rsidP="00C53463">
            <w:pPr>
              <w:pStyle w:val="Default"/>
              <w:jc w:val="center"/>
              <w:rPr>
                <w:rFonts w:asciiTheme="minorHAnsi" w:hAnsiTheme="minorHAnsi" w:cstheme="minorHAnsi"/>
                <w:sz w:val="22"/>
                <w:szCs w:val="22"/>
              </w:rPr>
            </w:pPr>
            <w:r w:rsidRPr="00C1316D">
              <w:rPr>
                <w:rFonts w:asciiTheme="minorHAnsi" w:hAnsiTheme="minorHAnsi" w:cstheme="minorHAnsi"/>
                <w:sz w:val="22"/>
                <w:szCs w:val="22"/>
              </w:rPr>
              <w:t>Leite em pó - pacote de 200g</w:t>
            </w:r>
          </w:p>
        </w:tc>
        <w:tc>
          <w:tcPr>
            <w:tcW w:w="992" w:type="dxa"/>
            <w:tcBorders>
              <w:top w:val="single" w:sz="4" w:space="0" w:color="auto"/>
              <w:left w:val="single" w:sz="4" w:space="0" w:color="auto"/>
              <w:bottom w:val="single" w:sz="4" w:space="0" w:color="auto"/>
              <w:right w:val="single" w:sz="4" w:space="0" w:color="auto"/>
            </w:tcBorders>
            <w:vAlign w:val="center"/>
          </w:tcPr>
          <w:p w:rsidR="00A87F74" w:rsidRPr="00C1316D" w:rsidRDefault="00A87F74" w:rsidP="00C53463">
            <w:pPr>
              <w:jc w:val="center"/>
              <w:rPr>
                <w:rFonts w:asciiTheme="minorHAnsi" w:hAnsiTheme="minorHAnsi" w:cstheme="minorHAnsi"/>
                <w:color w:val="000000"/>
                <w:sz w:val="22"/>
                <w:szCs w:val="22"/>
              </w:rPr>
            </w:pPr>
            <w:proofErr w:type="spellStart"/>
            <w:r w:rsidRPr="00C1316D">
              <w:rPr>
                <w:rFonts w:asciiTheme="minorHAnsi" w:hAnsiTheme="minorHAnsi" w:cstheme="minorHAnsi"/>
                <w:color w:val="000000"/>
                <w:sz w:val="22"/>
                <w:szCs w:val="22"/>
              </w:rPr>
              <w:t>pct</w:t>
            </w:r>
            <w:proofErr w:type="spellEnd"/>
          </w:p>
        </w:tc>
        <w:tc>
          <w:tcPr>
            <w:tcW w:w="1417" w:type="dxa"/>
            <w:tcBorders>
              <w:top w:val="single" w:sz="4" w:space="0" w:color="auto"/>
              <w:left w:val="single" w:sz="4" w:space="0" w:color="auto"/>
              <w:bottom w:val="single" w:sz="4" w:space="0" w:color="auto"/>
              <w:right w:val="single" w:sz="4" w:space="0" w:color="auto"/>
            </w:tcBorders>
            <w:vAlign w:val="center"/>
          </w:tcPr>
          <w:p w:rsidR="00A87F74" w:rsidRPr="00C1316D" w:rsidRDefault="00A87F74" w:rsidP="00C53463">
            <w:pPr>
              <w:pStyle w:val="Default"/>
              <w:jc w:val="center"/>
              <w:rPr>
                <w:rFonts w:asciiTheme="minorHAnsi" w:hAnsiTheme="minorHAnsi" w:cstheme="minorHAnsi"/>
                <w:sz w:val="22"/>
                <w:szCs w:val="22"/>
              </w:rPr>
            </w:pPr>
            <w:r w:rsidRPr="00C1316D">
              <w:rPr>
                <w:rFonts w:asciiTheme="minorHAnsi" w:hAnsiTheme="minorHAnsi" w:cstheme="minorHAnsi"/>
                <w:sz w:val="22"/>
                <w:szCs w:val="22"/>
              </w:rPr>
              <w:t>06</w:t>
            </w:r>
          </w:p>
        </w:tc>
        <w:tc>
          <w:tcPr>
            <w:tcW w:w="1560" w:type="dxa"/>
            <w:vMerge/>
            <w:tcBorders>
              <w:left w:val="single" w:sz="4" w:space="0" w:color="auto"/>
              <w:right w:val="single" w:sz="4" w:space="0" w:color="auto"/>
            </w:tcBorders>
            <w:vAlign w:val="center"/>
          </w:tcPr>
          <w:p w:rsidR="00A87F74" w:rsidRPr="00C1316D" w:rsidRDefault="00A87F74" w:rsidP="00C53463">
            <w:pPr>
              <w:pStyle w:val="Default"/>
              <w:jc w:val="center"/>
              <w:rPr>
                <w:rFonts w:asciiTheme="minorHAnsi" w:hAnsiTheme="minorHAnsi" w:cstheme="minorHAnsi"/>
                <w:sz w:val="22"/>
                <w:szCs w:val="22"/>
              </w:rPr>
            </w:pPr>
          </w:p>
        </w:tc>
      </w:tr>
      <w:tr w:rsidR="00A87F74" w:rsidRPr="00C1316D" w:rsidTr="00847F21">
        <w:trPr>
          <w:trHeight w:val="377"/>
        </w:trPr>
        <w:tc>
          <w:tcPr>
            <w:tcW w:w="880" w:type="dxa"/>
            <w:vMerge/>
            <w:tcBorders>
              <w:left w:val="single" w:sz="4" w:space="0" w:color="auto"/>
              <w:right w:val="single" w:sz="4" w:space="0" w:color="auto"/>
            </w:tcBorders>
            <w:vAlign w:val="center"/>
            <w:hideMark/>
          </w:tcPr>
          <w:p w:rsidR="00A87F74" w:rsidRPr="00C1316D" w:rsidRDefault="00A87F74" w:rsidP="00C53463">
            <w:pPr>
              <w:jc w:val="center"/>
              <w:rPr>
                <w:rFonts w:asciiTheme="minorHAnsi" w:hAnsiTheme="minorHAnsi" w:cstheme="minorHAnsi"/>
                <w:bCs/>
                <w:sz w:val="22"/>
                <w:szCs w:val="22"/>
              </w:rPr>
            </w:pPr>
          </w:p>
        </w:tc>
        <w:tc>
          <w:tcPr>
            <w:tcW w:w="567" w:type="dxa"/>
            <w:tcBorders>
              <w:left w:val="single" w:sz="4" w:space="0" w:color="auto"/>
              <w:right w:val="single" w:sz="4" w:space="0" w:color="auto"/>
            </w:tcBorders>
          </w:tcPr>
          <w:p w:rsidR="00A87F74" w:rsidRPr="00C1316D" w:rsidRDefault="00A87F74" w:rsidP="00C53463">
            <w:pPr>
              <w:pStyle w:val="Default"/>
              <w:jc w:val="center"/>
              <w:rPr>
                <w:rFonts w:asciiTheme="minorHAnsi" w:hAnsiTheme="minorHAnsi" w:cstheme="minorHAnsi"/>
                <w:sz w:val="22"/>
                <w:szCs w:val="22"/>
              </w:rPr>
            </w:pPr>
            <w:r>
              <w:rPr>
                <w:rFonts w:asciiTheme="minorHAnsi" w:hAnsiTheme="minorHAnsi" w:cstheme="minorHAnsi"/>
                <w:sz w:val="22"/>
                <w:szCs w:val="22"/>
              </w:rPr>
              <w:t>09</w:t>
            </w:r>
          </w:p>
        </w:tc>
        <w:tc>
          <w:tcPr>
            <w:tcW w:w="4111" w:type="dxa"/>
            <w:tcBorders>
              <w:top w:val="single" w:sz="4" w:space="0" w:color="auto"/>
              <w:left w:val="single" w:sz="4" w:space="0" w:color="auto"/>
              <w:bottom w:val="single" w:sz="4" w:space="0" w:color="auto"/>
              <w:right w:val="single" w:sz="4" w:space="0" w:color="auto"/>
            </w:tcBorders>
            <w:vAlign w:val="center"/>
          </w:tcPr>
          <w:p w:rsidR="00A87F74" w:rsidRPr="00C1316D" w:rsidRDefault="00A87F74" w:rsidP="00C53463">
            <w:pPr>
              <w:pStyle w:val="Default"/>
              <w:jc w:val="center"/>
              <w:rPr>
                <w:rFonts w:asciiTheme="minorHAnsi" w:hAnsiTheme="minorHAnsi" w:cstheme="minorHAnsi"/>
                <w:sz w:val="22"/>
                <w:szCs w:val="22"/>
              </w:rPr>
            </w:pPr>
            <w:r w:rsidRPr="00C1316D">
              <w:rPr>
                <w:rFonts w:asciiTheme="minorHAnsi" w:hAnsiTheme="minorHAnsi" w:cstheme="minorHAnsi"/>
                <w:sz w:val="22"/>
                <w:szCs w:val="22"/>
              </w:rPr>
              <w:t>Margarina vegetal - embalagem de 250g</w:t>
            </w:r>
          </w:p>
        </w:tc>
        <w:tc>
          <w:tcPr>
            <w:tcW w:w="992" w:type="dxa"/>
            <w:tcBorders>
              <w:top w:val="single" w:sz="4" w:space="0" w:color="auto"/>
              <w:left w:val="single" w:sz="4" w:space="0" w:color="auto"/>
              <w:bottom w:val="single" w:sz="4" w:space="0" w:color="auto"/>
              <w:right w:val="single" w:sz="4" w:space="0" w:color="auto"/>
            </w:tcBorders>
            <w:vAlign w:val="center"/>
          </w:tcPr>
          <w:p w:rsidR="00A87F74" w:rsidRPr="00C1316D" w:rsidRDefault="00A87F74" w:rsidP="00C53463">
            <w:pPr>
              <w:jc w:val="center"/>
              <w:rPr>
                <w:rFonts w:asciiTheme="minorHAnsi" w:hAnsiTheme="minorHAnsi" w:cstheme="minorHAnsi"/>
                <w:color w:val="000000"/>
                <w:sz w:val="22"/>
                <w:szCs w:val="22"/>
              </w:rPr>
            </w:pPr>
            <w:r w:rsidRPr="00C1316D">
              <w:rPr>
                <w:rFonts w:asciiTheme="minorHAnsi" w:hAnsiTheme="minorHAnsi" w:cstheme="minorHAnsi"/>
                <w:color w:val="000000"/>
                <w:sz w:val="22"/>
                <w:szCs w:val="22"/>
              </w:rPr>
              <w:t>un</w:t>
            </w:r>
            <w:r>
              <w:rPr>
                <w:rFonts w:asciiTheme="minorHAnsi" w:hAnsiTheme="minorHAnsi" w:cstheme="minorHAnsi"/>
                <w:color w:val="000000"/>
                <w:sz w:val="22"/>
                <w:szCs w:val="22"/>
              </w:rPr>
              <w:t>d</w:t>
            </w:r>
          </w:p>
        </w:tc>
        <w:tc>
          <w:tcPr>
            <w:tcW w:w="1417" w:type="dxa"/>
            <w:tcBorders>
              <w:top w:val="single" w:sz="4" w:space="0" w:color="auto"/>
              <w:left w:val="single" w:sz="4" w:space="0" w:color="auto"/>
              <w:bottom w:val="single" w:sz="4" w:space="0" w:color="auto"/>
              <w:right w:val="single" w:sz="4" w:space="0" w:color="auto"/>
            </w:tcBorders>
            <w:vAlign w:val="center"/>
          </w:tcPr>
          <w:p w:rsidR="00A87F74" w:rsidRPr="00C1316D" w:rsidRDefault="00A87F74" w:rsidP="00C53463">
            <w:pPr>
              <w:pStyle w:val="Default"/>
              <w:jc w:val="center"/>
              <w:rPr>
                <w:rFonts w:asciiTheme="minorHAnsi" w:hAnsiTheme="minorHAnsi" w:cstheme="minorHAnsi"/>
                <w:sz w:val="22"/>
                <w:szCs w:val="22"/>
              </w:rPr>
            </w:pPr>
            <w:r w:rsidRPr="00C1316D">
              <w:rPr>
                <w:rFonts w:asciiTheme="minorHAnsi" w:hAnsiTheme="minorHAnsi" w:cstheme="minorHAnsi"/>
                <w:sz w:val="22"/>
                <w:szCs w:val="22"/>
              </w:rPr>
              <w:t>01</w:t>
            </w:r>
          </w:p>
        </w:tc>
        <w:tc>
          <w:tcPr>
            <w:tcW w:w="1560" w:type="dxa"/>
            <w:vMerge/>
            <w:tcBorders>
              <w:left w:val="single" w:sz="4" w:space="0" w:color="auto"/>
              <w:right w:val="single" w:sz="4" w:space="0" w:color="auto"/>
            </w:tcBorders>
            <w:vAlign w:val="center"/>
          </w:tcPr>
          <w:p w:rsidR="00A87F74" w:rsidRPr="00C1316D" w:rsidRDefault="00A87F74" w:rsidP="00C53463">
            <w:pPr>
              <w:pStyle w:val="Default"/>
              <w:jc w:val="center"/>
              <w:rPr>
                <w:rFonts w:asciiTheme="minorHAnsi" w:hAnsiTheme="minorHAnsi" w:cstheme="minorHAnsi"/>
                <w:sz w:val="22"/>
                <w:szCs w:val="22"/>
              </w:rPr>
            </w:pPr>
          </w:p>
        </w:tc>
      </w:tr>
      <w:tr w:rsidR="00A87F74" w:rsidRPr="00C1316D" w:rsidTr="00847F21">
        <w:trPr>
          <w:trHeight w:val="377"/>
        </w:trPr>
        <w:tc>
          <w:tcPr>
            <w:tcW w:w="880" w:type="dxa"/>
            <w:vMerge/>
            <w:tcBorders>
              <w:left w:val="single" w:sz="4" w:space="0" w:color="auto"/>
              <w:right w:val="single" w:sz="4" w:space="0" w:color="auto"/>
            </w:tcBorders>
            <w:vAlign w:val="center"/>
            <w:hideMark/>
          </w:tcPr>
          <w:p w:rsidR="00A87F74" w:rsidRPr="00C1316D" w:rsidRDefault="00A87F74" w:rsidP="00C53463">
            <w:pPr>
              <w:jc w:val="center"/>
              <w:rPr>
                <w:rFonts w:asciiTheme="minorHAnsi" w:hAnsiTheme="minorHAnsi" w:cstheme="minorHAnsi"/>
                <w:bCs/>
                <w:sz w:val="22"/>
                <w:szCs w:val="22"/>
              </w:rPr>
            </w:pPr>
          </w:p>
        </w:tc>
        <w:tc>
          <w:tcPr>
            <w:tcW w:w="567" w:type="dxa"/>
            <w:tcBorders>
              <w:left w:val="single" w:sz="4" w:space="0" w:color="auto"/>
              <w:right w:val="single" w:sz="4" w:space="0" w:color="auto"/>
            </w:tcBorders>
          </w:tcPr>
          <w:p w:rsidR="00A87F74" w:rsidRPr="00C1316D" w:rsidRDefault="00A87F74" w:rsidP="00C53463">
            <w:pPr>
              <w:pStyle w:val="Default"/>
              <w:jc w:val="center"/>
              <w:rPr>
                <w:rFonts w:asciiTheme="minorHAnsi" w:hAnsiTheme="minorHAnsi" w:cstheme="minorHAnsi"/>
                <w:sz w:val="22"/>
                <w:szCs w:val="22"/>
              </w:rPr>
            </w:pPr>
            <w:r>
              <w:rPr>
                <w:rFonts w:asciiTheme="minorHAnsi" w:hAnsiTheme="minorHAnsi" w:cstheme="minorHAnsi"/>
                <w:sz w:val="22"/>
                <w:szCs w:val="22"/>
              </w:rPr>
              <w:t>10</w:t>
            </w:r>
          </w:p>
        </w:tc>
        <w:tc>
          <w:tcPr>
            <w:tcW w:w="4111" w:type="dxa"/>
            <w:tcBorders>
              <w:top w:val="single" w:sz="4" w:space="0" w:color="auto"/>
              <w:left w:val="single" w:sz="4" w:space="0" w:color="auto"/>
              <w:bottom w:val="single" w:sz="4" w:space="0" w:color="auto"/>
              <w:right w:val="single" w:sz="4" w:space="0" w:color="auto"/>
            </w:tcBorders>
            <w:vAlign w:val="center"/>
          </w:tcPr>
          <w:p w:rsidR="00A87F74" w:rsidRPr="00C1316D" w:rsidRDefault="00A87F74" w:rsidP="00C53463">
            <w:pPr>
              <w:pStyle w:val="Default"/>
              <w:jc w:val="center"/>
              <w:rPr>
                <w:rFonts w:asciiTheme="minorHAnsi" w:hAnsiTheme="minorHAnsi" w:cstheme="minorHAnsi"/>
                <w:sz w:val="22"/>
                <w:szCs w:val="22"/>
              </w:rPr>
            </w:pPr>
            <w:r w:rsidRPr="00C1316D">
              <w:rPr>
                <w:rFonts w:asciiTheme="minorHAnsi" w:hAnsiTheme="minorHAnsi" w:cstheme="minorHAnsi"/>
                <w:sz w:val="22"/>
                <w:szCs w:val="22"/>
              </w:rPr>
              <w:t>Óleo de soja - embalagem de 900</w:t>
            </w:r>
            <w:r>
              <w:rPr>
                <w:rFonts w:asciiTheme="minorHAnsi" w:hAnsiTheme="minorHAnsi" w:cstheme="minorHAnsi"/>
                <w:sz w:val="22"/>
                <w:szCs w:val="22"/>
              </w:rPr>
              <w:t>ml</w:t>
            </w:r>
          </w:p>
        </w:tc>
        <w:tc>
          <w:tcPr>
            <w:tcW w:w="992" w:type="dxa"/>
            <w:tcBorders>
              <w:top w:val="single" w:sz="4" w:space="0" w:color="auto"/>
              <w:left w:val="single" w:sz="4" w:space="0" w:color="auto"/>
              <w:bottom w:val="single" w:sz="4" w:space="0" w:color="auto"/>
              <w:right w:val="single" w:sz="4" w:space="0" w:color="auto"/>
            </w:tcBorders>
            <w:vAlign w:val="center"/>
          </w:tcPr>
          <w:p w:rsidR="00A87F74" w:rsidRPr="00C1316D" w:rsidRDefault="00A87F74" w:rsidP="00C53463">
            <w:pPr>
              <w:jc w:val="center"/>
              <w:rPr>
                <w:rFonts w:asciiTheme="minorHAnsi" w:hAnsiTheme="minorHAnsi" w:cstheme="minorHAnsi"/>
                <w:color w:val="000000"/>
                <w:sz w:val="22"/>
                <w:szCs w:val="22"/>
              </w:rPr>
            </w:pPr>
            <w:r w:rsidRPr="00C1316D">
              <w:rPr>
                <w:rFonts w:asciiTheme="minorHAnsi" w:hAnsiTheme="minorHAnsi" w:cstheme="minorHAnsi"/>
                <w:color w:val="000000"/>
                <w:sz w:val="22"/>
                <w:szCs w:val="22"/>
              </w:rPr>
              <w:t>un</w:t>
            </w:r>
            <w:r>
              <w:rPr>
                <w:rFonts w:asciiTheme="minorHAnsi" w:hAnsiTheme="minorHAnsi" w:cstheme="minorHAnsi"/>
                <w:color w:val="000000"/>
                <w:sz w:val="22"/>
                <w:szCs w:val="22"/>
              </w:rPr>
              <w:t>d</w:t>
            </w:r>
          </w:p>
        </w:tc>
        <w:tc>
          <w:tcPr>
            <w:tcW w:w="1417" w:type="dxa"/>
            <w:tcBorders>
              <w:top w:val="single" w:sz="4" w:space="0" w:color="auto"/>
              <w:left w:val="single" w:sz="4" w:space="0" w:color="auto"/>
              <w:bottom w:val="single" w:sz="4" w:space="0" w:color="auto"/>
              <w:right w:val="single" w:sz="4" w:space="0" w:color="auto"/>
            </w:tcBorders>
            <w:vAlign w:val="center"/>
          </w:tcPr>
          <w:p w:rsidR="00A87F74" w:rsidRPr="00C1316D" w:rsidRDefault="00A87F74" w:rsidP="00C53463">
            <w:pPr>
              <w:pStyle w:val="Default"/>
              <w:jc w:val="center"/>
              <w:rPr>
                <w:rFonts w:asciiTheme="minorHAnsi" w:hAnsiTheme="minorHAnsi" w:cstheme="minorHAnsi"/>
                <w:sz w:val="22"/>
                <w:szCs w:val="22"/>
              </w:rPr>
            </w:pPr>
            <w:r w:rsidRPr="00C1316D">
              <w:rPr>
                <w:rFonts w:asciiTheme="minorHAnsi" w:hAnsiTheme="minorHAnsi" w:cstheme="minorHAnsi"/>
                <w:sz w:val="22"/>
                <w:szCs w:val="22"/>
              </w:rPr>
              <w:t>01</w:t>
            </w:r>
          </w:p>
        </w:tc>
        <w:tc>
          <w:tcPr>
            <w:tcW w:w="1560" w:type="dxa"/>
            <w:vMerge/>
            <w:tcBorders>
              <w:left w:val="single" w:sz="4" w:space="0" w:color="auto"/>
              <w:right w:val="single" w:sz="4" w:space="0" w:color="auto"/>
            </w:tcBorders>
            <w:vAlign w:val="center"/>
          </w:tcPr>
          <w:p w:rsidR="00A87F74" w:rsidRPr="00C1316D" w:rsidRDefault="00A87F74" w:rsidP="00C53463">
            <w:pPr>
              <w:pStyle w:val="Default"/>
              <w:jc w:val="center"/>
              <w:rPr>
                <w:rFonts w:asciiTheme="minorHAnsi" w:hAnsiTheme="minorHAnsi" w:cstheme="minorHAnsi"/>
                <w:sz w:val="22"/>
                <w:szCs w:val="22"/>
              </w:rPr>
            </w:pPr>
          </w:p>
        </w:tc>
      </w:tr>
      <w:tr w:rsidR="00A87F74" w:rsidRPr="00C1316D" w:rsidTr="00847F21">
        <w:trPr>
          <w:trHeight w:val="377"/>
        </w:trPr>
        <w:tc>
          <w:tcPr>
            <w:tcW w:w="880" w:type="dxa"/>
            <w:vMerge/>
            <w:tcBorders>
              <w:left w:val="single" w:sz="4" w:space="0" w:color="auto"/>
              <w:right w:val="single" w:sz="4" w:space="0" w:color="auto"/>
            </w:tcBorders>
            <w:vAlign w:val="center"/>
            <w:hideMark/>
          </w:tcPr>
          <w:p w:rsidR="00A87F74" w:rsidRPr="00C1316D" w:rsidRDefault="00A87F74" w:rsidP="00C53463">
            <w:pPr>
              <w:jc w:val="center"/>
              <w:rPr>
                <w:rFonts w:asciiTheme="minorHAnsi" w:hAnsiTheme="minorHAnsi" w:cstheme="minorHAnsi"/>
                <w:bCs/>
                <w:sz w:val="22"/>
                <w:szCs w:val="22"/>
              </w:rPr>
            </w:pPr>
          </w:p>
        </w:tc>
        <w:tc>
          <w:tcPr>
            <w:tcW w:w="567" w:type="dxa"/>
            <w:tcBorders>
              <w:left w:val="single" w:sz="4" w:space="0" w:color="auto"/>
              <w:right w:val="single" w:sz="4" w:space="0" w:color="auto"/>
            </w:tcBorders>
          </w:tcPr>
          <w:p w:rsidR="00A87F74" w:rsidRPr="00C1316D" w:rsidRDefault="00A87F74" w:rsidP="00C53463">
            <w:pPr>
              <w:pStyle w:val="Default"/>
              <w:jc w:val="center"/>
              <w:rPr>
                <w:rFonts w:asciiTheme="minorHAnsi" w:hAnsiTheme="minorHAnsi" w:cstheme="minorHAnsi"/>
                <w:sz w:val="22"/>
                <w:szCs w:val="22"/>
              </w:rPr>
            </w:pPr>
            <w:r>
              <w:rPr>
                <w:rFonts w:asciiTheme="minorHAnsi" w:hAnsiTheme="minorHAnsi" w:cstheme="minorHAnsi"/>
                <w:sz w:val="22"/>
                <w:szCs w:val="22"/>
              </w:rPr>
              <w:t>11</w:t>
            </w:r>
          </w:p>
        </w:tc>
        <w:tc>
          <w:tcPr>
            <w:tcW w:w="4111" w:type="dxa"/>
            <w:tcBorders>
              <w:top w:val="single" w:sz="4" w:space="0" w:color="auto"/>
              <w:left w:val="single" w:sz="4" w:space="0" w:color="auto"/>
              <w:bottom w:val="single" w:sz="4" w:space="0" w:color="auto"/>
              <w:right w:val="single" w:sz="4" w:space="0" w:color="auto"/>
            </w:tcBorders>
            <w:vAlign w:val="center"/>
          </w:tcPr>
          <w:p w:rsidR="00A87F74" w:rsidRPr="00C1316D" w:rsidRDefault="00A87F74" w:rsidP="00C53463">
            <w:pPr>
              <w:pStyle w:val="Default"/>
              <w:jc w:val="center"/>
              <w:rPr>
                <w:rFonts w:asciiTheme="minorHAnsi" w:hAnsiTheme="minorHAnsi" w:cstheme="minorHAnsi"/>
                <w:sz w:val="22"/>
                <w:szCs w:val="22"/>
              </w:rPr>
            </w:pPr>
            <w:r w:rsidRPr="00C1316D">
              <w:rPr>
                <w:rFonts w:asciiTheme="minorHAnsi" w:hAnsiTheme="minorHAnsi" w:cstheme="minorHAnsi"/>
                <w:sz w:val="22"/>
                <w:szCs w:val="22"/>
              </w:rPr>
              <w:t>Aveia em flocos - embalagem de 200g</w:t>
            </w:r>
          </w:p>
        </w:tc>
        <w:tc>
          <w:tcPr>
            <w:tcW w:w="992" w:type="dxa"/>
            <w:tcBorders>
              <w:top w:val="single" w:sz="4" w:space="0" w:color="auto"/>
              <w:left w:val="single" w:sz="4" w:space="0" w:color="auto"/>
              <w:bottom w:val="single" w:sz="4" w:space="0" w:color="auto"/>
              <w:right w:val="single" w:sz="4" w:space="0" w:color="auto"/>
            </w:tcBorders>
            <w:vAlign w:val="center"/>
          </w:tcPr>
          <w:p w:rsidR="00A87F74" w:rsidRPr="00C1316D" w:rsidRDefault="00A87F74" w:rsidP="00C53463">
            <w:pPr>
              <w:jc w:val="center"/>
              <w:rPr>
                <w:rFonts w:asciiTheme="minorHAnsi" w:hAnsiTheme="minorHAnsi" w:cstheme="minorHAnsi"/>
                <w:color w:val="000000"/>
                <w:sz w:val="22"/>
                <w:szCs w:val="22"/>
              </w:rPr>
            </w:pPr>
            <w:r w:rsidRPr="00C1316D">
              <w:rPr>
                <w:rFonts w:asciiTheme="minorHAnsi" w:hAnsiTheme="minorHAnsi" w:cstheme="minorHAnsi"/>
                <w:color w:val="000000"/>
                <w:sz w:val="22"/>
                <w:szCs w:val="22"/>
              </w:rPr>
              <w:t>un</w:t>
            </w:r>
            <w:r>
              <w:rPr>
                <w:rFonts w:asciiTheme="minorHAnsi" w:hAnsiTheme="minorHAnsi" w:cstheme="minorHAnsi"/>
                <w:color w:val="000000"/>
                <w:sz w:val="22"/>
                <w:szCs w:val="22"/>
              </w:rPr>
              <w:t>d</w:t>
            </w:r>
          </w:p>
        </w:tc>
        <w:tc>
          <w:tcPr>
            <w:tcW w:w="1417" w:type="dxa"/>
            <w:tcBorders>
              <w:top w:val="single" w:sz="4" w:space="0" w:color="auto"/>
              <w:left w:val="single" w:sz="4" w:space="0" w:color="auto"/>
              <w:bottom w:val="single" w:sz="4" w:space="0" w:color="auto"/>
              <w:right w:val="single" w:sz="4" w:space="0" w:color="auto"/>
            </w:tcBorders>
            <w:vAlign w:val="center"/>
          </w:tcPr>
          <w:p w:rsidR="00A87F74" w:rsidRPr="00C1316D" w:rsidRDefault="00A87F74" w:rsidP="00C53463">
            <w:pPr>
              <w:pStyle w:val="Default"/>
              <w:jc w:val="center"/>
              <w:rPr>
                <w:rFonts w:asciiTheme="minorHAnsi" w:hAnsiTheme="minorHAnsi" w:cstheme="minorHAnsi"/>
                <w:sz w:val="22"/>
                <w:szCs w:val="22"/>
              </w:rPr>
            </w:pPr>
            <w:r w:rsidRPr="00C1316D">
              <w:rPr>
                <w:rFonts w:asciiTheme="minorHAnsi" w:hAnsiTheme="minorHAnsi" w:cstheme="minorHAnsi"/>
                <w:sz w:val="22"/>
                <w:szCs w:val="22"/>
              </w:rPr>
              <w:t>02</w:t>
            </w:r>
          </w:p>
        </w:tc>
        <w:tc>
          <w:tcPr>
            <w:tcW w:w="1560" w:type="dxa"/>
            <w:vMerge/>
            <w:tcBorders>
              <w:left w:val="single" w:sz="4" w:space="0" w:color="auto"/>
              <w:right w:val="single" w:sz="4" w:space="0" w:color="auto"/>
            </w:tcBorders>
            <w:vAlign w:val="center"/>
          </w:tcPr>
          <w:p w:rsidR="00A87F74" w:rsidRPr="00C1316D" w:rsidRDefault="00A87F74" w:rsidP="00C53463">
            <w:pPr>
              <w:pStyle w:val="Default"/>
              <w:jc w:val="center"/>
              <w:rPr>
                <w:rFonts w:asciiTheme="minorHAnsi" w:hAnsiTheme="minorHAnsi" w:cstheme="minorHAnsi"/>
                <w:sz w:val="22"/>
                <w:szCs w:val="22"/>
              </w:rPr>
            </w:pPr>
          </w:p>
        </w:tc>
      </w:tr>
      <w:tr w:rsidR="00A87F74" w:rsidRPr="00C1316D" w:rsidTr="00847F21">
        <w:trPr>
          <w:trHeight w:val="377"/>
        </w:trPr>
        <w:tc>
          <w:tcPr>
            <w:tcW w:w="880" w:type="dxa"/>
            <w:vMerge/>
            <w:tcBorders>
              <w:left w:val="single" w:sz="4" w:space="0" w:color="auto"/>
              <w:right w:val="single" w:sz="4" w:space="0" w:color="auto"/>
            </w:tcBorders>
            <w:vAlign w:val="center"/>
            <w:hideMark/>
          </w:tcPr>
          <w:p w:rsidR="00A87F74" w:rsidRPr="00C1316D" w:rsidRDefault="00A87F74" w:rsidP="00C53463">
            <w:pPr>
              <w:jc w:val="center"/>
              <w:rPr>
                <w:rFonts w:asciiTheme="minorHAnsi" w:hAnsiTheme="minorHAnsi" w:cstheme="minorHAnsi"/>
                <w:bCs/>
                <w:sz w:val="22"/>
                <w:szCs w:val="22"/>
              </w:rPr>
            </w:pPr>
          </w:p>
        </w:tc>
        <w:tc>
          <w:tcPr>
            <w:tcW w:w="567" w:type="dxa"/>
            <w:tcBorders>
              <w:left w:val="single" w:sz="4" w:space="0" w:color="auto"/>
              <w:right w:val="single" w:sz="4" w:space="0" w:color="auto"/>
            </w:tcBorders>
          </w:tcPr>
          <w:p w:rsidR="00A87F74" w:rsidRPr="00C1316D" w:rsidRDefault="00A87F74" w:rsidP="00C53463">
            <w:pPr>
              <w:pStyle w:val="Default"/>
              <w:jc w:val="center"/>
              <w:rPr>
                <w:rFonts w:asciiTheme="minorHAnsi" w:hAnsiTheme="minorHAnsi" w:cstheme="minorHAnsi"/>
                <w:sz w:val="22"/>
                <w:szCs w:val="22"/>
              </w:rPr>
            </w:pPr>
            <w:r>
              <w:rPr>
                <w:rFonts w:asciiTheme="minorHAnsi" w:hAnsiTheme="minorHAnsi" w:cstheme="minorHAnsi"/>
                <w:sz w:val="22"/>
                <w:szCs w:val="22"/>
              </w:rPr>
              <w:t>12</w:t>
            </w:r>
          </w:p>
        </w:tc>
        <w:tc>
          <w:tcPr>
            <w:tcW w:w="4111" w:type="dxa"/>
            <w:tcBorders>
              <w:top w:val="single" w:sz="4" w:space="0" w:color="auto"/>
              <w:left w:val="single" w:sz="4" w:space="0" w:color="auto"/>
              <w:bottom w:val="single" w:sz="4" w:space="0" w:color="auto"/>
              <w:right w:val="single" w:sz="4" w:space="0" w:color="auto"/>
            </w:tcBorders>
            <w:vAlign w:val="center"/>
          </w:tcPr>
          <w:p w:rsidR="00A87F74" w:rsidRPr="00C1316D" w:rsidRDefault="00A87F74" w:rsidP="00C53463">
            <w:pPr>
              <w:pStyle w:val="Default"/>
              <w:jc w:val="center"/>
              <w:rPr>
                <w:rFonts w:asciiTheme="minorHAnsi" w:hAnsiTheme="minorHAnsi" w:cstheme="minorHAnsi"/>
                <w:sz w:val="22"/>
                <w:szCs w:val="22"/>
              </w:rPr>
            </w:pPr>
            <w:r w:rsidRPr="00C1316D">
              <w:rPr>
                <w:rFonts w:asciiTheme="minorHAnsi" w:hAnsiTheme="minorHAnsi" w:cstheme="minorHAnsi"/>
                <w:sz w:val="22"/>
                <w:szCs w:val="22"/>
              </w:rPr>
              <w:t>Açúcar cristal - embalagem de 1 kg</w:t>
            </w:r>
          </w:p>
        </w:tc>
        <w:tc>
          <w:tcPr>
            <w:tcW w:w="992" w:type="dxa"/>
            <w:tcBorders>
              <w:top w:val="single" w:sz="4" w:space="0" w:color="auto"/>
              <w:left w:val="single" w:sz="4" w:space="0" w:color="auto"/>
              <w:bottom w:val="single" w:sz="4" w:space="0" w:color="auto"/>
              <w:right w:val="single" w:sz="4" w:space="0" w:color="auto"/>
            </w:tcBorders>
            <w:vAlign w:val="center"/>
          </w:tcPr>
          <w:p w:rsidR="00A87F74" w:rsidRPr="00C1316D" w:rsidRDefault="00A87F74" w:rsidP="00C53463">
            <w:pPr>
              <w:jc w:val="center"/>
              <w:rPr>
                <w:rFonts w:asciiTheme="minorHAnsi" w:hAnsiTheme="minorHAnsi" w:cstheme="minorHAnsi"/>
                <w:color w:val="000000"/>
                <w:sz w:val="22"/>
                <w:szCs w:val="22"/>
              </w:rPr>
            </w:pPr>
            <w:r w:rsidRPr="00C1316D">
              <w:rPr>
                <w:rFonts w:asciiTheme="minorHAnsi" w:hAnsiTheme="minorHAnsi" w:cstheme="minorHAnsi"/>
                <w:color w:val="000000"/>
                <w:sz w:val="22"/>
                <w:szCs w:val="22"/>
              </w:rPr>
              <w:t>kg</w:t>
            </w:r>
          </w:p>
        </w:tc>
        <w:tc>
          <w:tcPr>
            <w:tcW w:w="1417" w:type="dxa"/>
            <w:tcBorders>
              <w:top w:val="single" w:sz="4" w:space="0" w:color="auto"/>
              <w:left w:val="single" w:sz="4" w:space="0" w:color="auto"/>
              <w:bottom w:val="single" w:sz="4" w:space="0" w:color="auto"/>
              <w:right w:val="single" w:sz="4" w:space="0" w:color="auto"/>
            </w:tcBorders>
            <w:vAlign w:val="center"/>
          </w:tcPr>
          <w:p w:rsidR="00A87F74" w:rsidRPr="00C1316D" w:rsidRDefault="00A87F74" w:rsidP="00C53463">
            <w:pPr>
              <w:pStyle w:val="Default"/>
              <w:jc w:val="center"/>
              <w:rPr>
                <w:rFonts w:asciiTheme="minorHAnsi" w:hAnsiTheme="minorHAnsi" w:cstheme="minorHAnsi"/>
                <w:sz w:val="22"/>
                <w:szCs w:val="22"/>
              </w:rPr>
            </w:pPr>
            <w:r w:rsidRPr="00C1316D">
              <w:rPr>
                <w:rFonts w:asciiTheme="minorHAnsi" w:hAnsiTheme="minorHAnsi" w:cstheme="minorHAnsi"/>
                <w:sz w:val="22"/>
                <w:szCs w:val="22"/>
              </w:rPr>
              <w:t>01</w:t>
            </w:r>
          </w:p>
        </w:tc>
        <w:tc>
          <w:tcPr>
            <w:tcW w:w="1560" w:type="dxa"/>
            <w:vMerge/>
            <w:tcBorders>
              <w:left w:val="single" w:sz="4" w:space="0" w:color="auto"/>
              <w:right w:val="single" w:sz="4" w:space="0" w:color="auto"/>
            </w:tcBorders>
            <w:vAlign w:val="center"/>
          </w:tcPr>
          <w:p w:rsidR="00A87F74" w:rsidRPr="00C1316D" w:rsidRDefault="00A87F74" w:rsidP="00C53463">
            <w:pPr>
              <w:pStyle w:val="Default"/>
              <w:jc w:val="center"/>
              <w:rPr>
                <w:rFonts w:asciiTheme="minorHAnsi" w:hAnsiTheme="minorHAnsi" w:cstheme="minorHAnsi"/>
                <w:sz w:val="22"/>
                <w:szCs w:val="22"/>
              </w:rPr>
            </w:pPr>
          </w:p>
        </w:tc>
      </w:tr>
      <w:tr w:rsidR="00A87F74" w:rsidRPr="00C1316D" w:rsidTr="00847F21">
        <w:trPr>
          <w:trHeight w:val="377"/>
        </w:trPr>
        <w:tc>
          <w:tcPr>
            <w:tcW w:w="880" w:type="dxa"/>
            <w:vMerge/>
            <w:tcBorders>
              <w:left w:val="single" w:sz="4" w:space="0" w:color="auto"/>
              <w:right w:val="single" w:sz="4" w:space="0" w:color="auto"/>
            </w:tcBorders>
            <w:vAlign w:val="center"/>
            <w:hideMark/>
          </w:tcPr>
          <w:p w:rsidR="00A87F74" w:rsidRPr="00C1316D" w:rsidRDefault="00A87F74" w:rsidP="00C53463">
            <w:pPr>
              <w:jc w:val="center"/>
              <w:rPr>
                <w:rFonts w:asciiTheme="minorHAnsi" w:hAnsiTheme="minorHAnsi" w:cstheme="minorHAnsi"/>
                <w:bCs/>
                <w:sz w:val="22"/>
                <w:szCs w:val="22"/>
              </w:rPr>
            </w:pPr>
          </w:p>
        </w:tc>
        <w:tc>
          <w:tcPr>
            <w:tcW w:w="567" w:type="dxa"/>
            <w:tcBorders>
              <w:left w:val="single" w:sz="4" w:space="0" w:color="auto"/>
              <w:right w:val="single" w:sz="4" w:space="0" w:color="auto"/>
            </w:tcBorders>
          </w:tcPr>
          <w:p w:rsidR="00A87F74" w:rsidRPr="00C1316D" w:rsidRDefault="00A87F74" w:rsidP="00C53463">
            <w:pPr>
              <w:pStyle w:val="Default"/>
              <w:jc w:val="center"/>
              <w:rPr>
                <w:rFonts w:asciiTheme="minorHAnsi" w:hAnsiTheme="minorHAnsi" w:cstheme="minorHAnsi"/>
                <w:sz w:val="22"/>
                <w:szCs w:val="22"/>
              </w:rPr>
            </w:pPr>
            <w:r>
              <w:rPr>
                <w:rFonts w:asciiTheme="minorHAnsi" w:hAnsiTheme="minorHAnsi" w:cstheme="minorHAnsi"/>
                <w:sz w:val="22"/>
                <w:szCs w:val="22"/>
              </w:rPr>
              <w:t>13</w:t>
            </w:r>
          </w:p>
        </w:tc>
        <w:tc>
          <w:tcPr>
            <w:tcW w:w="4111" w:type="dxa"/>
            <w:tcBorders>
              <w:top w:val="single" w:sz="4" w:space="0" w:color="auto"/>
              <w:left w:val="single" w:sz="4" w:space="0" w:color="auto"/>
              <w:bottom w:val="single" w:sz="4" w:space="0" w:color="auto"/>
              <w:right w:val="single" w:sz="4" w:space="0" w:color="auto"/>
            </w:tcBorders>
            <w:vAlign w:val="center"/>
          </w:tcPr>
          <w:p w:rsidR="00A87F74" w:rsidRPr="00C1316D" w:rsidRDefault="00A87F74" w:rsidP="00C53463">
            <w:pPr>
              <w:pStyle w:val="Default"/>
              <w:jc w:val="center"/>
              <w:rPr>
                <w:rFonts w:asciiTheme="minorHAnsi" w:hAnsiTheme="minorHAnsi" w:cstheme="minorHAnsi"/>
                <w:sz w:val="22"/>
                <w:szCs w:val="22"/>
              </w:rPr>
            </w:pPr>
            <w:r w:rsidRPr="00C1316D">
              <w:rPr>
                <w:rFonts w:asciiTheme="minorHAnsi" w:hAnsiTheme="minorHAnsi" w:cstheme="minorHAnsi"/>
                <w:sz w:val="22"/>
                <w:szCs w:val="22"/>
              </w:rPr>
              <w:t>Café em pó, torrado - pacote de 250g</w:t>
            </w:r>
          </w:p>
        </w:tc>
        <w:tc>
          <w:tcPr>
            <w:tcW w:w="992" w:type="dxa"/>
            <w:tcBorders>
              <w:top w:val="single" w:sz="4" w:space="0" w:color="auto"/>
              <w:left w:val="single" w:sz="4" w:space="0" w:color="auto"/>
              <w:bottom w:val="single" w:sz="4" w:space="0" w:color="auto"/>
              <w:right w:val="single" w:sz="4" w:space="0" w:color="auto"/>
            </w:tcBorders>
            <w:vAlign w:val="center"/>
          </w:tcPr>
          <w:p w:rsidR="00A87F74" w:rsidRPr="00C1316D" w:rsidRDefault="00A87F74" w:rsidP="00C53463">
            <w:pPr>
              <w:jc w:val="center"/>
              <w:rPr>
                <w:rFonts w:asciiTheme="minorHAnsi" w:hAnsiTheme="minorHAnsi" w:cstheme="minorHAnsi"/>
                <w:color w:val="000000"/>
                <w:sz w:val="22"/>
                <w:szCs w:val="22"/>
              </w:rPr>
            </w:pPr>
            <w:proofErr w:type="spellStart"/>
            <w:r w:rsidRPr="00C1316D">
              <w:rPr>
                <w:rFonts w:asciiTheme="minorHAnsi" w:hAnsiTheme="minorHAnsi" w:cstheme="minorHAnsi"/>
                <w:color w:val="000000"/>
                <w:sz w:val="22"/>
                <w:szCs w:val="22"/>
              </w:rPr>
              <w:t>pct</w:t>
            </w:r>
            <w:proofErr w:type="spellEnd"/>
          </w:p>
        </w:tc>
        <w:tc>
          <w:tcPr>
            <w:tcW w:w="1417" w:type="dxa"/>
            <w:tcBorders>
              <w:top w:val="single" w:sz="4" w:space="0" w:color="auto"/>
              <w:left w:val="single" w:sz="4" w:space="0" w:color="auto"/>
              <w:bottom w:val="single" w:sz="4" w:space="0" w:color="auto"/>
              <w:right w:val="single" w:sz="4" w:space="0" w:color="auto"/>
            </w:tcBorders>
            <w:vAlign w:val="center"/>
          </w:tcPr>
          <w:p w:rsidR="00A87F74" w:rsidRPr="00C1316D" w:rsidRDefault="00A87F74" w:rsidP="00C53463">
            <w:pPr>
              <w:pStyle w:val="Default"/>
              <w:jc w:val="center"/>
              <w:rPr>
                <w:rFonts w:asciiTheme="minorHAnsi" w:hAnsiTheme="minorHAnsi" w:cstheme="minorHAnsi"/>
                <w:sz w:val="22"/>
                <w:szCs w:val="22"/>
              </w:rPr>
            </w:pPr>
            <w:r w:rsidRPr="00C1316D">
              <w:rPr>
                <w:rFonts w:asciiTheme="minorHAnsi" w:hAnsiTheme="minorHAnsi" w:cstheme="minorHAnsi"/>
                <w:sz w:val="22"/>
                <w:szCs w:val="22"/>
              </w:rPr>
              <w:t>01</w:t>
            </w:r>
          </w:p>
        </w:tc>
        <w:tc>
          <w:tcPr>
            <w:tcW w:w="1560" w:type="dxa"/>
            <w:vMerge/>
            <w:tcBorders>
              <w:left w:val="single" w:sz="4" w:space="0" w:color="auto"/>
              <w:right w:val="single" w:sz="4" w:space="0" w:color="auto"/>
            </w:tcBorders>
            <w:vAlign w:val="center"/>
          </w:tcPr>
          <w:p w:rsidR="00A87F74" w:rsidRPr="00C1316D" w:rsidRDefault="00A87F74" w:rsidP="00C53463">
            <w:pPr>
              <w:pStyle w:val="Default"/>
              <w:jc w:val="center"/>
              <w:rPr>
                <w:rFonts w:asciiTheme="minorHAnsi" w:hAnsiTheme="minorHAnsi" w:cstheme="minorHAnsi"/>
                <w:sz w:val="22"/>
                <w:szCs w:val="22"/>
              </w:rPr>
            </w:pPr>
          </w:p>
        </w:tc>
      </w:tr>
      <w:tr w:rsidR="00A87F74" w:rsidRPr="00C1316D" w:rsidTr="00847F21">
        <w:trPr>
          <w:trHeight w:val="377"/>
        </w:trPr>
        <w:tc>
          <w:tcPr>
            <w:tcW w:w="880" w:type="dxa"/>
            <w:vMerge/>
            <w:tcBorders>
              <w:left w:val="single" w:sz="4" w:space="0" w:color="auto"/>
              <w:right w:val="single" w:sz="4" w:space="0" w:color="auto"/>
            </w:tcBorders>
            <w:vAlign w:val="center"/>
            <w:hideMark/>
          </w:tcPr>
          <w:p w:rsidR="00A87F74" w:rsidRPr="00C1316D" w:rsidRDefault="00A87F74" w:rsidP="00C53463">
            <w:pPr>
              <w:jc w:val="center"/>
              <w:rPr>
                <w:rFonts w:asciiTheme="minorHAnsi" w:hAnsiTheme="minorHAnsi" w:cstheme="minorHAnsi"/>
                <w:bCs/>
                <w:sz w:val="22"/>
                <w:szCs w:val="22"/>
              </w:rPr>
            </w:pPr>
          </w:p>
        </w:tc>
        <w:tc>
          <w:tcPr>
            <w:tcW w:w="567" w:type="dxa"/>
            <w:tcBorders>
              <w:left w:val="single" w:sz="4" w:space="0" w:color="auto"/>
              <w:right w:val="single" w:sz="4" w:space="0" w:color="auto"/>
            </w:tcBorders>
          </w:tcPr>
          <w:p w:rsidR="00A87F74" w:rsidRPr="00C1316D" w:rsidRDefault="00A87F74" w:rsidP="00C53463">
            <w:pPr>
              <w:pStyle w:val="Default"/>
              <w:jc w:val="center"/>
              <w:rPr>
                <w:rFonts w:asciiTheme="minorHAnsi" w:hAnsiTheme="minorHAnsi" w:cstheme="minorHAnsi"/>
                <w:sz w:val="22"/>
                <w:szCs w:val="22"/>
              </w:rPr>
            </w:pPr>
            <w:r>
              <w:rPr>
                <w:rFonts w:asciiTheme="minorHAnsi" w:hAnsiTheme="minorHAnsi" w:cstheme="minorHAnsi"/>
                <w:sz w:val="22"/>
                <w:szCs w:val="22"/>
              </w:rPr>
              <w:t>14</w:t>
            </w:r>
          </w:p>
        </w:tc>
        <w:tc>
          <w:tcPr>
            <w:tcW w:w="4111" w:type="dxa"/>
            <w:tcBorders>
              <w:top w:val="single" w:sz="4" w:space="0" w:color="auto"/>
              <w:left w:val="single" w:sz="4" w:space="0" w:color="auto"/>
              <w:bottom w:val="single" w:sz="4" w:space="0" w:color="auto"/>
              <w:right w:val="single" w:sz="4" w:space="0" w:color="auto"/>
            </w:tcBorders>
            <w:vAlign w:val="center"/>
          </w:tcPr>
          <w:p w:rsidR="00A87F74" w:rsidRPr="00C1316D" w:rsidRDefault="00A87F74" w:rsidP="00C53463">
            <w:pPr>
              <w:pStyle w:val="Default"/>
              <w:jc w:val="center"/>
              <w:rPr>
                <w:rFonts w:asciiTheme="minorHAnsi" w:hAnsiTheme="minorHAnsi" w:cstheme="minorHAnsi"/>
                <w:sz w:val="22"/>
                <w:szCs w:val="22"/>
              </w:rPr>
            </w:pPr>
            <w:r w:rsidRPr="00C1316D">
              <w:rPr>
                <w:rFonts w:asciiTheme="minorHAnsi" w:hAnsiTheme="minorHAnsi" w:cstheme="minorHAnsi"/>
                <w:sz w:val="22"/>
                <w:szCs w:val="22"/>
              </w:rPr>
              <w:t>Suco concentrado de frutas embalagem de 500 ml.</w:t>
            </w:r>
          </w:p>
        </w:tc>
        <w:tc>
          <w:tcPr>
            <w:tcW w:w="992" w:type="dxa"/>
            <w:tcBorders>
              <w:top w:val="single" w:sz="4" w:space="0" w:color="auto"/>
              <w:left w:val="single" w:sz="4" w:space="0" w:color="auto"/>
              <w:bottom w:val="single" w:sz="4" w:space="0" w:color="auto"/>
              <w:right w:val="single" w:sz="4" w:space="0" w:color="auto"/>
            </w:tcBorders>
            <w:vAlign w:val="center"/>
          </w:tcPr>
          <w:p w:rsidR="00A87F74" w:rsidRPr="00C1316D" w:rsidRDefault="00A87F74" w:rsidP="00C53463">
            <w:pPr>
              <w:jc w:val="center"/>
              <w:rPr>
                <w:rFonts w:asciiTheme="minorHAnsi" w:hAnsiTheme="minorHAnsi" w:cstheme="minorHAnsi"/>
                <w:color w:val="000000"/>
                <w:sz w:val="22"/>
                <w:szCs w:val="22"/>
              </w:rPr>
            </w:pPr>
            <w:r w:rsidRPr="00C1316D">
              <w:rPr>
                <w:rFonts w:asciiTheme="minorHAnsi" w:hAnsiTheme="minorHAnsi" w:cstheme="minorHAnsi"/>
                <w:color w:val="000000"/>
                <w:sz w:val="22"/>
                <w:szCs w:val="22"/>
              </w:rPr>
              <w:t>un</w:t>
            </w:r>
            <w:r>
              <w:rPr>
                <w:rFonts w:asciiTheme="minorHAnsi" w:hAnsiTheme="minorHAnsi" w:cstheme="minorHAnsi"/>
                <w:color w:val="000000"/>
                <w:sz w:val="22"/>
                <w:szCs w:val="22"/>
              </w:rPr>
              <w:t>d</w:t>
            </w:r>
          </w:p>
        </w:tc>
        <w:tc>
          <w:tcPr>
            <w:tcW w:w="1417" w:type="dxa"/>
            <w:tcBorders>
              <w:top w:val="single" w:sz="4" w:space="0" w:color="auto"/>
              <w:left w:val="single" w:sz="4" w:space="0" w:color="auto"/>
              <w:bottom w:val="single" w:sz="4" w:space="0" w:color="auto"/>
              <w:right w:val="single" w:sz="4" w:space="0" w:color="auto"/>
            </w:tcBorders>
            <w:vAlign w:val="center"/>
          </w:tcPr>
          <w:p w:rsidR="00A87F74" w:rsidRPr="00C1316D" w:rsidRDefault="00A87F74" w:rsidP="00C53463">
            <w:pPr>
              <w:pStyle w:val="Default"/>
              <w:jc w:val="center"/>
              <w:rPr>
                <w:rFonts w:asciiTheme="minorHAnsi" w:hAnsiTheme="minorHAnsi" w:cstheme="minorHAnsi"/>
                <w:sz w:val="22"/>
                <w:szCs w:val="22"/>
              </w:rPr>
            </w:pPr>
            <w:r w:rsidRPr="00C1316D">
              <w:rPr>
                <w:rFonts w:asciiTheme="minorHAnsi" w:hAnsiTheme="minorHAnsi" w:cstheme="minorHAnsi"/>
                <w:sz w:val="22"/>
                <w:szCs w:val="22"/>
              </w:rPr>
              <w:t>03</w:t>
            </w:r>
          </w:p>
        </w:tc>
        <w:tc>
          <w:tcPr>
            <w:tcW w:w="1560" w:type="dxa"/>
            <w:vMerge/>
            <w:tcBorders>
              <w:left w:val="single" w:sz="4" w:space="0" w:color="auto"/>
              <w:right w:val="single" w:sz="4" w:space="0" w:color="auto"/>
            </w:tcBorders>
            <w:vAlign w:val="center"/>
          </w:tcPr>
          <w:p w:rsidR="00A87F74" w:rsidRPr="00C1316D" w:rsidRDefault="00A87F74" w:rsidP="00C53463">
            <w:pPr>
              <w:pStyle w:val="Default"/>
              <w:jc w:val="center"/>
              <w:rPr>
                <w:rFonts w:asciiTheme="minorHAnsi" w:hAnsiTheme="minorHAnsi" w:cstheme="minorHAnsi"/>
                <w:sz w:val="22"/>
                <w:szCs w:val="22"/>
              </w:rPr>
            </w:pPr>
          </w:p>
        </w:tc>
      </w:tr>
      <w:tr w:rsidR="00A87F74" w:rsidRPr="00C1316D" w:rsidTr="00847F21">
        <w:trPr>
          <w:trHeight w:val="377"/>
        </w:trPr>
        <w:tc>
          <w:tcPr>
            <w:tcW w:w="880" w:type="dxa"/>
            <w:vMerge/>
            <w:tcBorders>
              <w:left w:val="single" w:sz="4" w:space="0" w:color="auto"/>
              <w:right w:val="single" w:sz="4" w:space="0" w:color="auto"/>
            </w:tcBorders>
            <w:vAlign w:val="center"/>
          </w:tcPr>
          <w:p w:rsidR="00A87F74" w:rsidRPr="00C1316D" w:rsidRDefault="00A87F74" w:rsidP="00C53463">
            <w:pPr>
              <w:jc w:val="center"/>
              <w:rPr>
                <w:rFonts w:asciiTheme="minorHAnsi" w:hAnsiTheme="minorHAnsi" w:cstheme="minorHAnsi"/>
                <w:bCs/>
                <w:sz w:val="22"/>
                <w:szCs w:val="22"/>
              </w:rPr>
            </w:pPr>
          </w:p>
        </w:tc>
        <w:tc>
          <w:tcPr>
            <w:tcW w:w="567" w:type="dxa"/>
            <w:tcBorders>
              <w:left w:val="single" w:sz="4" w:space="0" w:color="auto"/>
              <w:right w:val="single" w:sz="4" w:space="0" w:color="auto"/>
            </w:tcBorders>
          </w:tcPr>
          <w:p w:rsidR="00A87F74" w:rsidRPr="00C1316D" w:rsidRDefault="00A87F74" w:rsidP="00C53463">
            <w:pPr>
              <w:spacing w:before="100" w:beforeAutospacing="1" w:after="119"/>
              <w:jc w:val="center"/>
              <w:rPr>
                <w:rFonts w:asciiTheme="minorHAnsi" w:hAnsiTheme="minorHAnsi" w:cstheme="minorHAnsi"/>
                <w:color w:val="000000"/>
                <w:sz w:val="22"/>
                <w:szCs w:val="22"/>
              </w:rPr>
            </w:pPr>
            <w:r>
              <w:rPr>
                <w:rFonts w:asciiTheme="minorHAnsi" w:hAnsiTheme="minorHAnsi" w:cstheme="minorHAnsi"/>
                <w:color w:val="000000"/>
                <w:sz w:val="22"/>
                <w:szCs w:val="22"/>
              </w:rPr>
              <w:t>15</w:t>
            </w:r>
          </w:p>
        </w:tc>
        <w:tc>
          <w:tcPr>
            <w:tcW w:w="4111" w:type="dxa"/>
            <w:tcBorders>
              <w:top w:val="single" w:sz="4" w:space="0" w:color="auto"/>
              <w:left w:val="single" w:sz="4" w:space="0" w:color="auto"/>
              <w:bottom w:val="single" w:sz="4" w:space="0" w:color="auto"/>
              <w:right w:val="single" w:sz="4" w:space="0" w:color="auto"/>
            </w:tcBorders>
            <w:vAlign w:val="center"/>
          </w:tcPr>
          <w:p w:rsidR="00A87F74" w:rsidRPr="00C1316D" w:rsidRDefault="00A87F74" w:rsidP="00C53463">
            <w:pPr>
              <w:spacing w:before="100" w:beforeAutospacing="1" w:after="119"/>
              <w:jc w:val="center"/>
              <w:rPr>
                <w:rFonts w:asciiTheme="minorHAnsi" w:hAnsiTheme="minorHAnsi" w:cstheme="minorHAnsi"/>
                <w:color w:val="000000"/>
                <w:sz w:val="22"/>
                <w:szCs w:val="22"/>
              </w:rPr>
            </w:pPr>
            <w:r w:rsidRPr="00C1316D">
              <w:rPr>
                <w:rFonts w:asciiTheme="minorHAnsi" w:hAnsiTheme="minorHAnsi" w:cstheme="minorHAnsi"/>
                <w:color w:val="000000"/>
                <w:sz w:val="22"/>
                <w:szCs w:val="22"/>
              </w:rPr>
              <w:t xml:space="preserve">Peixe enlatado, tipo sardinha embalagem 125 </w:t>
            </w:r>
            <w:proofErr w:type="spellStart"/>
            <w:r w:rsidRPr="00C1316D">
              <w:rPr>
                <w:rFonts w:asciiTheme="minorHAnsi" w:hAnsiTheme="minorHAnsi" w:cstheme="minorHAnsi"/>
                <w:color w:val="000000"/>
                <w:sz w:val="22"/>
                <w:szCs w:val="22"/>
              </w:rPr>
              <w:t>gr</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rsidR="00A87F74" w:rsidRPr="00C1316D" w:rsidRDefault="00A87F74" w:rsidP="00C53463">
            <w:pPr>
              <w:jc w:val="center"/>
              <w:rPr>
                <w:rFonts w:asciiTheme="minorHAnsi" w:hAnsiTheme="minorHAnsi" w:cstheme="minorHAnsi"/>
                <w:color w:val="000000"/>
                <w:sz w:val="22"/>
                <w:szCs w:val="22"/>
              </w:rPr>
            </w:pPr>
            <w:r w:rsidRPr="00C1316D">
              <w:rPr>
                <w:rFonts w:asciiTheme="minorHAnsi" w:hAnsiTheme="minorHAnsi" w:cstheme="minorHAnsi"/>
                <w:color w:val="000000"/>
                <w:sz w:val="22"/>
                <w:szCs w:val="22"/>
              </w:rPr>
              <w:t>lata</w:t>
            </w:r>
          </w:p>
        </w:tc>
        <w:tc>
          <w:tcPr>
            <w:tcW w:w="1417" w:type="dxa"/>
            <w:tcBorders>
              <w:top w:val="single" w:sz="4" w:space="0" w:color="auto"/>
              <w:left w:val="single" w:sz="4" w:space="0" w:color="auto"/>
              <w:bottom w:val="single" w:sz="4" w:space="0" w:color="auto"/>
              <w:right w:val="single" w:sz="4" w:space="0" w:color="auto"/>
            </w:tcBorders>
            <w:vAlign w:val="center"/>
          </w:tcPr>
          <w:p w:rsidR="00A87F74" w:rsidRPr="00C1316D" w:rsidRDefault="00A87F74" w:rsidP="00C53463">
            <w:pPr>
              <w:pStyle w:val="Default"/>
              <w:jc w:val="center"/>
              <w:rPr>
                <w:rFonts w:asciiTheme="minorHAnsi" w:hAnsiTheme="minorHAnsi" w:cstheme="minorHAnsi"/>
                <w:sz w:val="22"/>
                <w:szCs w:val="22"/>
              </w:rPr>
            </w:pPr>
            <w:r w:rsidRPr="00C1316D">
              <w:rPr>
                <w:rFonts w:asciiTheme="minorHAnsi" w:hAnsiTheme="minorHAnsi" w:cstheme="minorHAnsi"/>
                <w:sz w:val="22"/>
                <w:szCs w:val="22"/>
              </w:rPr>
              <w:t>02</w:t>
            </w:r>
          </w:p>
        </w:tc>
        <w:tc>
          <w:tcPr>
            <w:tcW w:w="1560" w:type="dxa"/>
            <w:vMerge/>
            <w:tcBorders>
              <w:left w:val="single" w:sz="4" w:space="0" w:color="auto"/>
              <w:right w:val="single" w:sz="4" w:space="0" w:color="auto"/>
            </w:tcBorders>
            <w:vAlign w:val="center"/>
          </w:tcPr>
          <w:p w:rsidR="00A87F74" w:rsidRPr="00C1316D" w:rsidRDefault="00A87F74" w:rsidP="00C53463">
            <w:pPr>
              <w:pStyle w:val="Default"/>
              <w:jc w:val="center"/>
              <w:rPr>
                <w:rFonts w:asciiTheme="minorHAnsi" w:hAnsiTheme="minorHAnsi" w:cstheme="minorHAnsi"/>
                <w:sz w:val="22"/>
                <w:szCs w:val="22"/>
              </w:rPr>
            </w:pPr>
          </w:p>
        </w:tc>
      </w:tr>
      <w:tr w:rsidR="00A87F74" w:rsidRPr="00C1316D" w:rsidTr="00847F21">
        <w:trPr>
          <w:trHeight w:val="377"/>
        </w:trPr>
        <w:tc>
          <w:tcPr>
            <w:tcW w:w="880" w:type="dxa"/>
            <w:vMerge/>
            <w:tcBorders>
              <w:left w:val="single" w:sz="4" w:space="0" w:color="auto"/>
              <w:bottom w:val="single" w:sz="4" w:space="0" w:color="auto"/>
              <w:right w:val="single" w:sz="4" w:space="0" w:color="auto"/>
            </w:tcBorders>
            <w:vAlign w:val="center"/>
          </w:tcPr>
          <w:p w:rsidR="00A87F74" w:rsidRPr="00C1316D" w:rsidRDefault="00A87F74" w:rsidP="00C53463">
            <w:pPr>
              <w:jc w:val="center"/>
              <w:rPr>
                <w:rFonts w:asciiTheme="minorHAnsi" w:hAnsiTheme="minorHAnsi" w:cstheme="minorHAnsi"/>
                <w:bCs/>
                <w:sz w:val="22"/>
                <w:szCs w:val="22"/>
              </w:rPr>
            </w:pPr>
          </w:p>
        </w:tc>
        <w:tc>
          <w:tcPr>
            <w:tcW w:w="567" w:type="dxa"/>
            <w:tcBorders>
              <w:left w:val="single" w:sz="4" w:space="0" w:color="auto"/>
              <w:bottom w:val="single" w:sz="4" w:space="0" w:color="auto"/>
              <w:right w:val="single" w:sz="4" w:space="0" w:color="auto"/>
            </w:tcBorders>
          </w:tcPr>
          <w:p w:rsidR="00A87F74" w:rsidRPr="00C1316D" w:rsidRDefault="00A87F74" w:rsidP="00C53463">
            <w:pPr>
              <w:pStyle w:val="Default"/>
              <w:jc w:val="center"/>
              <w:rPr>
                <w:rFonts w:asciiTheme="minorHAnsi" w:hAnsiTheme="minorHAnsi" w:cstheme="minorHAnsi"/>
                <w:sz w:val="22"/>
                <w:szCs w:val="22"/>
              </w:rPr>
            </w:pPr>
            <w:r>
              <w:rPr>
                <w:rFonts w:asciiTheme="minorHAnsi" w:hAnsiTheme="minorHAnsi" w:cstheme="minorHAnsi"/>
                <w:sz w:val="22"/>
                <w:szCs w:val="22"/>
              </w:rPr>
              <w:t>16</w:t>
            </w:r>
          </w:p>
        </w:tc>
        <w:tc>
          <w:tcPr>
            <w:tcW w:w="4111" w:type="dxa"/>
            <w:tcBorders>
              <w:top w:val="single" w:sz="4" w:space="0" w:color="auto"/>
              <w:left w:val="single" w:sz="4" w:space="0" w:color="auto"/>
              <w:bottom w:val="single" w:sz="4" w:space="0" w:color="auto"/>
              <w:right w:val="single" w:sz="4" w:space="0" w:color="auto"/>
            </w:tcBorders>
            <w:vAlign w:val="center"/>
          </w:tcPr>
          <w:p w:rsidR="00A87F74" w:rsidRPr="00C1316D" w:rsidRDefault="00A87F74" w:rsidP="00C53463">
            <w:pPr>
              <w:pStyle w:val="Default"/>
              <w:jc w:val="center"/>
              <w:rPr>
                <w:rFonts w:asciiTheme="minorHAnsi" w:hAnsiTheme="minorHAnsi" w:cstheme="minorHAnsi"/>
                <w:sz w:val="22"/>
                <w:szCs w:val="22"/>
              </w:rPr>
            </w:pPr>
            <w:r w:rsidRPr="00C1316D">
              <w:rPr>
                <w:rFonts w:asciiTheme="minorHAnsi" w:hAnsiTheme="minorHAnsi" w:cstheme="minorHAnsi"/>
                <w:sz w:val="22"/>
                <w:szCs w:val="22"/>
              </w:rPr>
              <w:t>Sal refinado iodado, embalagem com 01kg.</w:t>
            </w:r>
          </w:p>
        </w:tc>
        <w:tc>
          <w:tcPr>
            <w:tcW w:w="992" w:type="dxa"/>
            <w:tcBorders>
              <w:top w:val="single" w:sz="4" w:space="0" w:color="auto"/>
              <w:left w:val="single" w:sz="4" w:space="0" w:color="auto"/>
              <w:bottom w:val="single" w:sz="4" w:space="0" w:color="auto"/>
              <w:right w:val="single" w:sz="4" w:space="0" w:color="auto"/>
            </w:tcBorders>
            <w:vAlign w:val="center"/>
          </w:tcPr>
          <w:p w:rsidR="00A87F74" w:rsidRPr="00C1316D" w:rsidRDefault="00A87F74" w:rsidP="00C53463">
            <w:pPr>
              <w:jc w:val="center"/>
              <w:rPr>
                <w:rFonts w:asciiTheme="minorHAnsi" w:hAnsiTheme="minorHAnsi" w:cstheme="minorHAnsi"/>
                <w:color w:val="000000"/>
                <w:sz w:val="22"/>
                <w:szCs w:val="22"/>
              </w:rPr>
            </w:pPr>
            <w:r w:rsidRPr="00C1316D">
              <w:rPr>
                <w:rFonts w:asciiTheme="minorHAnsi" w:hAnsiTheme="minorHAnsi" w:cstheme="minorHAnsi"/>
                <w:color w:val="000000"/>
                <w:sz w:val="22"/>
                <w:szCs w:val="22"/>
              </w:rPr>
              <w:t>kg</w:t>
            </w:r>
          </w:p>
        </w:tc>
        <w:tc>
          <w:tcPr>
            <w:tcW w:w="1417" w:type="dxa"/>
            <w:tcBorders>
              <w:top w:val="single" w:sz="4" w:space="0" w:color="auto"/>
              <w:left w:val="single" w:sz="4" w:space="0" w:color="auto"/>
              <w:bottom w:val="single" w:sz="4" w:space="0" w:color="auto"/>
              <w:right w:val="single" w:sz="4" w:space="0" w:color="auto"/>
            </w:tcBorders>
            <w:vAlign w:val="center"/>
          </w:tcPr>
          <w:p w:rsidR="00A87F74" w:rsidRPr="00C1316D" w:rsidRDefault="00A87F74" w:rsidP="00C53463">
            <w:pPr>
              <w:pStyle w:val="Default"/>
              <w:jc w:val="center"/>
              <w:rPr>
                <w:rFonts w:asciiTheme="minorHAnsi" w:hAnsiTheme="minorHAnsi" w:cstheme="minorHAnsi"/>
                <w:sz w:val="22"/>
                <w:szCs w:val="22"/>
              </w:rPr>
            </w:pPr>
            <w:r w:rsidRPr="00C1316D">
              <w:rPr>
                <w:rFonts w:asciiTheme="minorHAnsi" w:hAnsiTheme="minorHAnsi" w:cstheme="minorHAnsi"/>
                <w:sz w:val="22"/>
                <w:szCs w:val="22"/>
              </w:rPr>
              <w:t>01</w:t>
            </w:r>
          </w:p>
        </w:tc>
        <w:tc>
          <w:tcPr>
            <w:tcW w:w="1560" w:type="dxa"/>
            <w:vMerge/>
            <w:tcBorders>
              <w:left w:val="single" w:sz="4" w:space="0" w:color="auto"/>
              <w:bottom w:val="single" w:sz="4" w:space="0" w:color="auto"/>
              <w:right w:val="single" w:sz="4" w:space="0" w:color="auto"/>
            </w:tcBorders>
            <w:vAlign w:val="center"/>
          </w:tcPr>
          <w:p w:rsidR="00A87F74" w:rsidRPr="00C1316D" w:rsidRDefault="00A87F74" w:rsidP="00C53463">
            <w:pPr>
              <w:pStyle w:val="Default"/>
              <w:jc w:val="center"/>
              <w:rPr>
                <w:rFonts w:asciiTheme="minorHAnsi" w:hAnsiTheme="minorHAnsi" w:cstheme="minorHAnsi"/>
                <w:sz w:val="22"/>
                <w:szCs w:val="22"/>
              </w:rPr>
            </w:pPr>
          </w:p>
        </w:tc>
      </w:tr>
    </w:tbl>
    <w:p w:rsidR="00847F21" w:rsidRDefault="00847F21" w:rsidP="00847F21">
      <w:pPr>
        <w:tabs>
          <w:tab w:val="left" w:pos="3440"/>
          <w:tab w:val="left" w:pos="5518"/>
        </w:tabs>
        <w:rPr>
          <w:rFonts w:asciiTheme="minorHAnsi" w:hAnsiTheme="minorHAnsi" w:cstheme="minorHAnsi"/>
          <w:sz w:val="22"/>
          <w:szCs w:val="22"/>
        </w:rPr>
      </w:pPr>
    </w:p>
    <w:p w:rsidR="00847F21" w:rsidRDefault="00847F21" w:rsidP="00847F21">
      <w:pPr>
        <w:tabs>
          <w:tab w:val="left" w:pos="3440"/>
          <w:tab w:val="left" w:pos="5518"/>
        </w:tabs>
        <w:rPr>
          <w:rFonts w:asciiTheme="minorHAnsi" w:hAnsiTheme="minorHAnsi" w:cstheme="minorHAnsi"/>
          <w:sz w:val="22"/>
          <w:szCs w:val="22"/>
        </w:rPr>
      </w:pPr>
    </w:p>
    <w:p w:rsidR="005777BF" w:rsidRPr="005777BF" w:rsidRDefault="005777BF" w:rsidP="005777BF">
      <w:pPr>
        <w:pStyle w:val="PargrafodaLista"/>
        <w:numPr>
          <w:ilvl w:val="0"/>
          <w:numId w:val="23"/>
        </w:numPr>
        <w:rPr>
          <w:rFonts w:ascii="Calibri" w:eastAsia="Calibri" w:hAnsi="Calibri" w:cs="Calibri"/>
          <w:sz w:val="22"/>
          <w:szCs w:val="22"/>
        </w:rPr>
      </w:pPr>
      <w:r w:rsidRPr="00217FD2">
        <w:rPr>
          <w:rFonts w:asciiTheme="minorHAnsi" w:hAnsiTheme="minorHAnsi" w:cstheme="minorHAnsi"/>
          <w:sz w:val="22"/>
          <w:szCs w:val="22"/>
        </w:rPr>
        <w:t>Os</w:t>
      </w:r>
      <w:r w:rsidR="00C27251">
        <w:rPr>
          <w:rFonts w:asciiTheme="minorHAnsi" w:hAnsiTheme="minorHAnsi" w:cstheme="minorHAnsi"/>
          <w:sz w:val="22"/>
          <w:szCs w:val="22"/>
        </w:rPr>
        <w:t xml:space="preserve"> itens</w:t>
      </w:r>
      <w:r w:rsidRPr="00217FD2">
        <w:rPr>
          <w:rFonts w:asciiTheme="minorHAnsi" w:hAnsiTheme="minorHAnsi" w:cstheme="minorHAnsi"/>
          <w:sz w:val="22"/>
          <w:szCs w:val="22"/>
        </w:rPr>
        <w:t xml:space="preserve"> que compõem a</w:t>
      </w:r>
      <w:r>
        <w:rPr>
          <w:rFonts w:asciiTheme="minorHAnsi" w:hAnsiTheme="minorHAnsi" w:cstheme="minorHAnsi"/>
          <w:sz w:val="22"/>
          <w:szCs w:val="22"/>
        </w:rPr>
        <w:t>s</w:t>
      </w:r>
      <w:r w:rsidRPr="00217FD2">
        <w:rPr>
          <w:rFonts w:asciiTheme="minorHAnsi" w:hAnsiTheme="minorHAnsi" w:cstheme="minorHAnsi"/>
          <w:sz w:val="22"/>
          <w:szCs w:val="22"/>
        </w:rPr>
        <w:t xml:space="preserve"> cesta</w:t>
      </w:r>
      <w:r>
        <w:rPr>
          <w:rFonts w:asciiTheme="minorHAnsi" w:hAnsiTheme="minorHAnsi" w:cstheme="minorHAnsi"/>
          <w:sz w:val="22"/>
          <w:szCs w:val="22"/>
        </w:rPr>
        <w:t xml:space="preserve">s </w:t>
      </w:r>
      <w:r w:rsidRPr="00217FD2">
        <w:rPr>
          <w:rFonts w:asciiTheme="minorHAnsi" w:hAnsiTheme="minorHAnsi" w:cstheme="minorHAnsi"/>
          <w:sz w:val="22"/>
          <w:szCs w:val="22"/>
        </w:rPr>
        <w:t>deverão ser entregues acondicionados adequadamente em embalagens originais, contendo: procedência, marca, prazo de validade, entre outros (no que couber), e de acordo com a legislação em vigor, observadas as suas especificações.</w:t>
      </w:r>
    </w:p>
    <w:p w:rsidR="005777BF" w:rsidRDefault="005777BF" w:rsidP="005777BF">
      <w:pPr>
        <w:rPr>
          <w:rFonts w:asciiTheme="minorHAnsi" w:hAnsiTheme="minorHAnsi" w:cstheme="minorHAnsi"/>
          <w:b/>
          <w:sz w:val="22"/>
          <w:szCs w:val="22"/>
        </w:rPr>
      </w:pPr>
      <w:r>
        <w:rPr>
          <w:rFonts w:asciiTheme="minorHAnsi" w:hAnsiTheme="minorHAnsi" w:cstheme="minorHAnsi"/>
          <w:b/>
          <w:sz w:val="22"/>
          <w:szCs w:val="22"/>
        </w:rPr>
        <w:t xml:space="preserve"> </w:t>
      </w:r>
    </w:p>
    <w:p w:rsidR="005777BF" w:rsidRDefault="00E42AE5" w:rsidP="005777BF">
      <w:pPr>
        <w:pStyle w:val="PargrafodaLista"/>
        <w:numPr>
          <w:ilvl w:val="0"/>
          <w:numId w:val="23"/>
        </w:numPr>
        <w:rPr>
          <w:rFonts w:asciiTheme="minorHAnsi" w:hAnsiTheme="minorHAnsi" w:cstheme="minorHAnsi"/>
          <w:sz w:val="22"/>
          <w:szCs w:val="22"/>
        </w:rPr>
      </w:pPr>
      <w:r>
        <w:rPr>
          <w:rFonts w:asciiTheme="minorHAnsi" w:hAnsiTheme="minorHAnsi" w:cstheme="minorHAnsi"/>
          <w:sz w:val="22"/>
          <w:szCs w:val="22"/>
        </w:rPr>
        <w:t xml:space="preserve"> </w:t>
      </w:r>
      <w:r w:rsidR="003D3706">
        <w:rPr>
          <w:rFonts w:asciiTheme="minorHAnsi" w:hAnsiTheme="minorHAnsi" w:cstheme="minorHAnsi"/>
          <w:sz w:val="22"/>
          <w:szCs w:val="22"/>
        </w:rPr>
        <w:t xml:space="preserve">Será considerado o </w:t>
      </w:r>
      <w:r w:rsidR="005777BF" w:rsidRPr="005777BF">
        <w:rPr>
          <w:rFonts w:asciiTheme="minorHAnsi" w:hAnsiTheme="minorHAnsi" w:cstheme="minorHAnsi"/>
          <w:sz w:val="22"/>
          <w:szCs w:val="22"/>
        </w:rPr>
        <w:t>Menor valor por Cesta básica.</w:t>
      </w:r>
    </w:p>
    <w:p w:rsidR="00727C39" w:rsidRPr="005777BF" w:rsidRDefault="00727C39" w:rsidP="00727C39">
      <w:pPr>
        <w:pStyle w:val="PargrafodaLista"/>
        <w:ind w:left="720"/>
        <w:rPr>
          <w:rFonts w:asciiTheme="minorHAnsi" w:hAnsiTheme="minorHAnsi" w:cstheme="minorHAnsi"/>
          <w:sz w:val="22"/>
          <w:szCs w:val="22"/>
        </w:rPr>
      </w:pPr>
    </w:p>
    <w:p w:rsidR="005777BF" w:rsidRPr="005777BF" w:rsidRDefault="005777BF" w:rsidP="005777BF">
      <w:pPr>
        <w:pStyle w:val="PargrafodaLista"/>
        <w:numPr>
          <w:ilvl w:val="0"/>
          <w:numId w:val="23"/>
        </w:numPr>
        <w:rPr>
          <w:rFonts w:ascii="Calibri" w:eastAsia="Calibri" w:hAnsi="Calibri" w:cs="Calibri"/>
          <w:sz w:val="22"/>
          <w:szCs w:val="22"/>
        </w:rPr>
      </w:pPr>
      <w:r w:rsidRPr="005777BF">
        <w:rPr>
          <w:rFonts w:asciiTheme="minorHAnsi" w:hAnsiTheme="minorHAnsi" w:cstheme="minorHAnsi"/>
          <w:sz w:val="22"/>
          <w:szCs w:val="22"/>
        </w:rPr>
        <w:t>Os produtos que compõem as cestas deverão ter, na data da entrega, no mínimo 80% (oitenta por cento) do seu prazo de validade ainda por vencer, com a data de validade impressa em cada item.</w:t>
      </w:r>
    </w:p>
    <w:p w:rsidR="0042672A" w:rsidRPr="00143427" w:rsidRDefault="005777BF" w:rsidP="005777BF">
      <w:pPr>
        <w:pStyle w:val="PargrafodaLista"/>
        <w:numPr>
          <w:ilvl w:val="0"/>
          <w:numId w:val="23"/>
        </w:numPr>
        <w:rPr>
          <w:rFonts w:ascii="Calibri" w:eastAsia="Calibri" w:hAnsi="Calibri" w:cs="Calibri"/>
          <w:sz w:val="22"/>
          <w:szCs w:val="22"/>
        </w:rPr>
      </w:pPr>
      <w:r w:rsidRPr="005777BF">
        <w:rPr>
          <w:rFonts w:asciiTheme="minorHAnsi" w:hAnsiTheme="minorHAnsi" w:cstheme="minorHAnsi"/>
          <w:sz w:val="22"/>
          <w:szCs w:val="22"/>
        </w:rPr>
        <w:lastRenderedPageBreak/>
        <w:t xml:space="preserve">As cestas deverão ser embaladas com plástico reforçado e transparente, lacrados, contento todos os itens relacionados </w:t>
      </w:r>
      <w:proofErr w:type="spellStart"/>
      <w:r w:rsidRPr="005777BF">
        <w:rPr>
          <w:rFonts w:asciiTheme="minorHAnsi" w:hAnsiTheme="minorHAnsi" w:cstheme="minorHAnsi"/>
          <w:sz w:val="22"/>
          <w:szCs w:val="22"/>
        </w:rPr>
        <w:t>n</w:t>
      </w:r>
      <w:r>
        <w:rPr>
          <w:rFonts w:asciiTheme="minorHAnsi" w:hAnsiTheme="minorHAnsi" w:cstheme="minorHAnsi"/>
          <w:sz w:val="22"/>
          <w:szCs w:val="22"/>
        </w:rPr>
        <w:t>este</w:t>
      </w:r>
      <w:proofErr w:type="spellEnd"/>
      <w:r w:rsidR="00D55C9B">
        <w:rPr>
          <w:rFonts w:asciiTheme="minorHAnsi" w:hAnsiTheme="minorHAnsi" w:cstheme="minorHAnsi"/>
          <w:sz w:val="22"/>
          <w:szCs w:val="22"/>
        </w:rPr>
        <w:t xml:space="preserve"> Anexo</w:t>
      </w:r>
      <w:r w:rsidRPr="005777BF">
        <w:rPr>
          <w:rFonts w:asciiTheme="minorHAnsi" w:hAnsiTheme="minorHAnsi" w:cstheme="minorHAnsi"/>
          <w:sz w:val="22"/>
          <w:szCs w:val="22"/>
        </w:rPr>
        <w:t>, mantendo para cada item uma padronização de marcas vinculada à indicada na proposta Comercial</w:t>
      </w:r>
      <w:r w:rsidR="00C27251">
        <w:rPr>
          <w:rFonts w:asciiTheme="minorHAnsi" w:hAnsiTheme="minorHAnsi" w:cstheme="minorHAnsi"/>
          <w:sz w:val="22"/>
          <w:szCs w:val="22"/>
        </w:rPr>
        <w:t>.</w:t>
      </w:r>
    </w:p>
    <w:p w:rsidR="00143427" w:rsidRDefault="00143427" w:rsidP="00143427">
      <w:pPr>
        <w:rPr>
          <w:rFonts w:ascii="Calibri" w:eastAsia="Calibri" w:hAnsi="Calibri" w:cs="Calibri"/>
          <w:sz w:val="22"/>
          <w:szCs w:val="22"/>
        </w:rPr>
      </w:pPr>
    </w:p>
    <w:p w:rsidR="0003539F" w:rsidRDefault="0003539F" w:rsidP="00595BE9">
      <w:pPr>
        <w:jc w:val="center"/>
        <w:rPr>
          <w:rFonts w:asciiTheme="minorHAnsi" w:hAnsiTheme="minorHAnsi" w:cstheme="minorHAnsi"/>
          <w:b/>
          <w:sz w:val="22"/>
          <w:szCs w:val="22"/>
        </w:rPr>
      </w:pPr>
    </w:p>
    <w:p w:rsidR="00B619B1" w:rsidRPr="00C1316D" w:rsidRDefault="00B619B1" w:rsidP="00595BE9">
      <w:pPr>
        <w:jc w:val="center"/>
        <w:rPr>
          <w:rFonts w:asciiTheme="minorHAnsi" w:hAnsiTheme="minorHAnsi" w:cstheme="minorHAnsi"/>
          <w:b/>
          <w:sz w:val="22"/>
          <w:szCs w:val="22"/>
        </w:rPr>
      </w:pPr>
      <w:r w:rsidRPr="00C1316D">
        <w:rPr>
          <w:rFonts w:asciiTheme="minorHAnsi" w:hAnsiTheme="minorHAnsi" w:cstheme="minorHAnsi"/>
          <w:b/>
          <w:sz w:val="22"/>
          <w:szCs w:val="22"/>
        </w:rPr>
        <w:t>ANEXO II</w:t>
      </w:r>
      <w:r w:rsidR="00595BE9">
        <w:rPr>
          <w:rFonts w:asciiTheme="minorHAnsi" w:hAnsiTheme="minorHAnsi" w:cstheme="minorHAnsi"/>
          <w:b/>
          <w:sz w:val="22"/>
          <w:szCs w:val="22"/>
        </w:rPr>
        <w:t xml:space="preserve">- </w:t>
      </w:r>
      <w:r w:rsidRPr="00C1316D">
        <w:rPr>
          <w:rFonts w:asciiTheme="minorHAnsi" w:hAnsiTheme="minorHAnsi" w:cstheme="minorHAnsi"/>
          <w:b/>
          <w:sz w:val="22"/>
          <w:szCs w:val="22"/>
        </w:rPr>
        <w:t>ENDEREÇOS DE ENTREGA DOS ÓRGÃOS</w:t>
      </w:r>
    </w:p>
    <w:p w:rsidR="00DE235E" w:rsidRPr="00C1316D" w:rsidRDefault="00DE235E" w:rsidP="00C83E12">
      <w:pPr>
        <w:pStyle w:val="Corpodetexto"/>
        <w:spacing w:before="60"/>
        <w:jc w:val="center"/>
        <w:rPr>
          <w:rFonts w:asciiTheme="minorHAnsi" w:hAnsiTheme="minorHAnsi" w:cstheme="minorHAnsi"/>
          <w:b/>
          <w:sz w:val="22"/>
          <w:szCs w:val="22"/>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1563"/>
        <w:gridCol w:w="7084"/>
      </w:tblGrid>
      <w:tr w:rsidR="00DE235E" w:rsidRPr="00C1316D" w:rsidTr="00C877B6">
        <w:trPr>
          <w:trHeight w:val="524"/>
        </w:trPr>
        <w:tc>
          <w:tcPr>
            <w:tcW w:w="2272" w:type="dxa"/>
            <w:gridSpan w:val="2"/>
            <w:vAlign w:val="center"/>
          </w:tcPr>
          <w:p w:rsidR="00DE235E" w:rsidRPr="00C1316D"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center"/>
              <w:rPr>
                <w:rFonts w:asciiTheme="minorHAnsi" w:hAnsiTheme="minorHAnsi" w:cstheme="minorHAnsi"/>
                <w:b/>
                <w:sz w:val="20"/>
                <w:szCs w:val="20"/>
              </w:rPr>
            </w:pPr>
            <w:r w:rsidRPr="00C1316D">
              <w:rPr>
                <w:rFonts w:asciiTheme="minorHAnsi" w:hAnsiTheme="minorHAnsi" w:cstheme="minorHAnsi"/>
                <w:b/>
                <w:sz w:val="20"/>
                <w:szCs w:val="20"/>
              </w:rPr>
              <w:t>ÓRGÃO GERENCIADOR</w:t>
            </w:r>
          </w:p>
        </w:tc>
        <w:tc>
          <w:tcPr>
            <w:tcW w:w="7084" w:type="dxa"/>
            <w:vAlign w:val="center"/>
          </w:tcPr>
          <w:p w:rsidR="00DE235E" w:rsidRPr="00C1316D"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center"/>
              <w:rPr>
                <w:rFonts w:asciiTheme="minorHAnsi" w:hAnsiTheme="minorHAnsi" w:cstheme="minorHAnsi"/>
                <w:b/>
                <w:sz w:val="20"/>
                <w:szCs w:val="20"/>
              </w:rPr>
            </w:pPr>
            <w:r w:rsidRPr="00C1316D">
              <w:rPr>
                <w:rFonts w:asciiTheme="minorHAnsi" w:hAnsiTheme="minorHAnsi" w:cstheme="minorHAnsi"/>
                <w:b/>
                <w:sz w:val="20"/>
                <w:szCs w:val="20"/>
              </w:rPr>
              <w:t>ENDEREÇO</w:t>
            </w:r>
          </w:p>
        </w:tc>
      </w:tr>
      <w:tr w:rsidR="00DE235E" w:rsidRPr="00C1316D" w:rsidTr="00C877B6">
        <w:trPr>
          <w:trHeight w:val="257"/>
        </w:trPr>
        <w:tc>
          <w:tcPr>
            <w:tcW w:w="709" w:type="dxa"/>
          </w:tcPr>
          <w:p w:rsidR="00DE235E" w:rsidRPr="00C1316D" w:rsidRDefault="00DE235E" w:rsidP="005A7D2B">
            <w:pPr>
              <w:jc w:val="center"/>
              <w:rPr>
                <w:rFonts w:asciiTheme="minorHAnsi" w:hAnsiTheme="minorHAnsi" w:cstheme="minorHAnsi"/>
                <w:sz w:val="20"/>
                <w:szCs w:val="20"/>
              </w:rPr>
            </w:pPr>
            <w:r w:rsidRPr="00C1316D">
              <w:rPr>
                <w:rFonts w:asciiTheme="minorHAnsi" w:hAnsiTheme="minorHAnsi" w:cstheme="minorHAnsi"/>
                <w:sz w:val="20"/>
                <w:szCs w:val="20"/>
              </w:rPr>
              <w:t>1</w:t>
            </w:r>
          </w:p>
        </w:tc>
        <w:tc>
          <w:tcPr>
            <w:tcW w:w="1563" w:type="dxa"/>
          </w:tcPr>
          <w:p w:rsidR="00DE235E" w:rsidRPr="00C1316D"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sz w:val="20"/>
                <w:szCs w:val="20"/>
              </w:rPr>
            </w:pPr>
            <w:r w:rsidRPr="00C1316D">
              <w:rPr>
                <w:rFonts w:asciiTheme="minorHAnsi" w:hAnsiTheme="minorHAnsi" w:cstheme="minorHAnsi"/>
                <w:sz w:val="20"/>
                <w:szCs w:val="20"/>
              </w:rPr>
              <w:t>ARSER</w:t>
            </w:r>
          </w:p>
          <w:p w:rsidR="00DE235E" w:rsidRPr="00C1316D"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sz w:val="20"/>
                <w:szCs w:val="20"/>
              </w:rPr>
            </w:pPr>
          </w:p>
        </w:tc>
        <w:tc>
          <w:tcPr>
            <w:tcW w:w="7084" w:type="dxa"/>
          </w:tcPr>
          <w:p w:rsidR="00AD2DCB" w:rsidRPr="00AD2DCB" w:rsidRDefault="00591D8C"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color w:val="222222"/>
                <w:sz w:val="20"/>
                <w:szCs w:val="20"/>
                <w:shd w:val="clear" w:color="auto" w:fill="FFFFFF"/>
              </w:rPr>
            </w:pPr>
            <w:r w:rsidRPr="00C1316D">
              <w:rPr>
                <w:rFonts w:asciiTheme="minorHAnsi" w:hAnsiTheme="minorHAnsi" w:cstheme="minorHAnsi"/>
                <w:color w:val="222222"/>
                <w:sz w:val="20"/>
                <w:szCs w:val="20"/>
                <w:shd w:val="clear" w:color="auto" w:fill="FFFFFF"/>
              </w:rPr>
              <w:t>R. Mal. Roberto Ferreira</w:t>
            </w:r>
            <w:r w:rsidR="0033614B">
              <w:rPr>
                <w:rFonts w:asciiTheme="minorHAnsi" w:hAnsiTheme="minorHAnsi" w:cstheme="minorHAnsi"/>
                <w:color w:val="222222"/>
                <w:sz w:val="20"/>
                <w:szCs w:val="20"/>
                <w:shd w:val="clear" w:color="auto" w:fill="FFFFFF"/>
              </w:rPr>
              <w:t xml:space="preserve"> </w:t>
            </w:r>
            <w:r w:rsidRPr="00C1316D">
              <w:rPr>
                <w:rFonts w:asciiTheme="minorHAnsi" w:hAnsiTheme="minorHAnsi" w:cstheme="minorHAnsi"/>
                <w:color w:val="222222"/>
                <w:sz w:val="20"/>
                <w:szCs w:val="20"/>
                <w:shd w:val="clear" w:color="auto" w:fill="FFFFFF"/>
              </w:rPr>
              <w:t>(Antiga Rua da Praia) 71 - Centro, Maceió - AL, 57020-680</w:t>
            </w:r>
            <w:r w:rsidR="00AD2DCB">
              <w:rPr>
                <w:rFonts w:asciiTheme="minorHAnsi" w:hAnsiTheme="minorHAnsi" w:cstheme="minorHAnsi"/>
                <w:color w:val="222222"/>
                <w:sz w:val="20"/>
                <w:szCs w:val="20"/>
                <w:shd w:val="clear" w:color="auto" w:fill="FFFFFF"/>
              </w:rPr>
              <w:t xml:space="preserve">. Fone </w:t>
            </w:r>
            <w:r w:rsidR="00E91E51">
              <w:rPr>
                <w:rFonts w:ascii="Helvetica" w:hAnsi="Helvetica" w:cs="Helvetica"/>
                <w:color w:val="333333"/>
                <w:sz w:val="21"/>
                <w:szCs w:val="21"/>
                <w:shd w:val="clear" w:color="auto" w:fill="FFFFFF"/>
              </w:rPr>
              <w:t>3315-3713 / 3714 / 3715 </w:t>
            </w:r>
          </w:p>
        </w:tc>
      </w:tr>
      <w:tr w:rsidR="00DE235E" w:rsidRPr="00C1316D" w:rsidTr="00C877B6">
        <w:trPr>
          <w:trHeight w:val="353"/>
        </w:trPr>
        <w:tc>
          <w:tcPr>
            <w:tcW w:w="2272" w:type="dxa"/>
            <w:gridSpan w:val="2"/>
            <w:vAlign w:val="center"/>
          </w:tcPr>
          <w:p w:rsidR="00DE235E" w:rsidRPr="00C1316D"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center"/>
              <w:rPr>
                <w:rFonts w:asciiTheme="minorHAnsi" w:hAnsiTheme="minorHAnsi" w:cstheme="minorHAnsi"/>
                <w:b/>
                <w:sz w:val="20"/>
                <w:szCs w:val="20"/>
              </w:rPr>
            </w:pPr>
            <w:r w:rsidRPr="00C1316D">
              <w:rPr>
                <w:rFonts w:asciiTheme="minorHAnsi" w:hAnsiTheme="minorHAnsi" w:cstheme="minorHAnsi"/>
                <w:b/>
                <w:sz w:val="20"/>
                <w:szCs w:val="20"/>
              </w:rPr>
              <w:t>ÓRGÃOS PARTICIPANTES</w:t>
            </w:r>
          </w:p>
        </w:tc>
        <w:tc>
          <w:tcPr>
            <w:tcW w:w="7084" w:type="dxa"/>
            <w:vAlign w:val="center"/>
          </w:tcPr>
          <w:p w:rsidR="00DE235E" w:rsidRPr="00C1316D"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center"/>
              <w:rPr>
                <w:rFonts w:asciiTheme="minorHAnsi" w:hAnsiTheme="minorHAnsi" w:cstheme="minorHAnsi"/>
                <w:b/>
                <w:sz w:val="20"/>
                <w:szCs w:val="20"/>
              </w:rPr>
            </w:pPr>
            <w:r w:rsidRPr="00C1316D">
              <w:rPr>
                <w:rFonts w:asciiTheme="minorHAnsi" w:hAnsiTheme="minorHAnsi" w:cstheme="minorHAnsi"/>
                <w:b/>
                <w:sz w:val="20"/>
                <w:szCs w:val="20"/>
              </w:rPr>
              <w:t>ENDEREÇOS</w:t>
            </w:r>
          </w:p>
        </w:tc>
      </w:tr>
      <w:tr w:rsidR="00DE235E" w:rsidRPr="00C1316D" w:rsidTr="00C877B6">
        <w:trPr>
          <w:trHeight w:val="353"/>
        </w:trPr>
        <w:tc>
          <w:tcPr>
            <w:tcW w:w="709" w:type="dxa"/>
          </w:tcPr>
          <w:p w:rsidR="00DE235E" w:rsidRPr="00C1316D" w:rsidRDefault="00DE235E" w:rsidP="005A7D2B">
            <w:pPr>
              <w:jc w:val="center"/>
              <w:rPr>
                <w:rFonts w:asciiTheme="minorHAnsi" w:hAnsiTheme="minorHAnsi" w:cstheme="minorHAnsi"/>
              </w:rPr>
            </w:pPr>
            <w:r w:rsidRPr="00C1316D">
              <w:rPr>
                <w:rFonts w:asciiTheme="minorHAnsi" w:hAnsiTheme="minorHAnsi" w:cstheme="minorHAnsi"/>
                <w:sz w:val="22"/>
                <w:szCs w:val="22"/>
              </w:rPr>
              <w:t>2</w:t>
            </w:r>
          </w:p>
        </w:tc>
        <w:tc>
          <w:tcPr>
            <w:tcW w:w="1563" w:type="dxa"/>
          </w:tcPr>
          <w:p w:rsidR="00DE235E" w:rsidRPr="00C1316D" w:rsidRDefault="006B7F68"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sz w:val="20"/>
                <w:szCs w:val="20"/>
              </w:rPr>
            </w:pPr>
            <w:r>
              <w:rPr>
                <w:rFonts w:asciiTheme="minorHAnsi" w:hAnsiTheme="minorHAnsi" w:cstheme="minorHAnsi"/>
                <w:sz w:val="20"/>
                <w:szCs w:val="20"/>
              </w:rPr>
              <w:t>SEMAS</w:t>
            </w:r>
          </w:p>
        </w:tc>
        <w:tc>
          <w:tcPr>
            <w:tcW w:w="7084" w:type="dxa"/>
          </w:tcPr>
          <w:p w:rsidR="00DE235E" w:rsidRPr="00C1316D" w:rsidRDefault="006B7F68"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sz w:val="20"/>
                <w:szCs w:val="20"/>
              </w:rPr>
            </w:pPr>
            <w:r>
              <w:rPr>
                <w:rFonts w:asciiTheme="minorHAnsi" w:hAnsiTheme="minorHAnsi" w:cstheme="minorHAnsi"/>
                <w:sz w:val="20"/>
                <w:szCs w:val="20"/>
              </w:rPr>
              <w:t xml:space="preserve">Rua </w:t>
            </w:r>
            <w:proofErr w:type="spellStart"/>
            <w:r>
              <w:rPr>
                <w:rFonts w:asciiTheme="minorHAnsi" w:hAnsiTheme="minorHAnsi" w:cstheme="minorHAnsi"/>
                <w:sz w:val="20"/>
                <w:szCs w:val="20"/>
              </w:rPr>
              <w:t>Oldemburgo</w:t>
            </w:r>
            <w:proofErr w:type="spellEnd"/>
            <w:r>
              <w:rPr>
                <w:rFonts w:asciiTheme="minorHAnsi" w:hAnsiTheme="minorHAnsi" w:cstheme="minorHAnsi"/>
                <w:sz w:val="20"/>
                <w:szCs w:val="20"/>
              </w:rPr>
              <w:t xml:space="preserve"> da Silva Paranhos, Nº 597, Farol, Cep 57055-320</w:t>
            </w:r>
          </w:p>
        </w:tc>
      </w:tr>
      <w:tr w:rsidR="00DE235E" w:rsidRPr="00C1316D" w:rsidTr="00C877B6">
        <w:trPr>
          <w:trHeight w:val="353"/>
        </w:trPr>
        <w:tc>
          <w:tcPr>
            <w:tcW w:w="709" w:type="dxa"/>
          </w:tcPr>
          <w:p w:rsidR="00DE235E" w:rsidRPr="00C1316D" w:rsidRDefault="00C27251" w:rsidP="005A7D2B">
            <w:pPr>
              <w:jc w:val="center"/>
              <w:rPr>
                <w:rFonts w:asciiTheme="minorHAnsi" w:hAnsiTheme="minorHAnsi" w:cstheme="minorHAnsi"/>
              </w:rPr>
            </w:pPr>
            <w:r>
              <w:rPr>
                <w:rFonts w:asciiTheme="minorHAnsi" w:hAnsiTheme="minorHAnsi" w:cstheme="minorHAnsi"/>
                <w:sz w:val="22"/>
                <w:szCs w:val="22"/>
              </w:rPr>
              <w:t>3</w:t>
            </w:r>
          </w:p>
        </w:tc>
        <w:tc>
          <w:tcPr>
            <w:tcW w:w="1563" w:type="dxa"/>
          </w:tcPr>
          <w:p w:rsidR="00DE235E" w:rsidRPr="00C1316D"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sz w:val="20"/>
                <w:szCs w:val="20"/>
              </w:rPr>
            </w:pPr>
            <w:r w:rsidRPr="00C1316D">
              <w:rPr>
                <w:rFonts w:asciiTheme="minorHAnsi" w:hAnsiTheme="minorHAnsi" w:cstheme="minorHAnsi"/>
                <w:sz w:val="20"/>
                <w:szCs w:val="20"/>
              </w:rPr>
              <w:t>SLUM</w:t>
            </w:r>
          </w:p>
        </w:tc>
        <w:tc>
          <w:tcPr>
            <w:tcW w:w="7084" w:type="dxa"/>
          </w:tcPr>
          <w:p w:rsidR="00DE235E" w:rsidRPr="00C1316D"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sz w:val="20"/>
                <w:szCs w:val="20"/>
              </w:rPr>
            </w:pPr>
            <w:r w:rsidRPr="00C1316D">
              <w:rPr>
                <w:rFonts w:asciiTheme="minorHAnsi" w:hAnsiTheme="minorHAnsi" w:cstheme="minorHAnsi"/>
                <w:sz w:val="20"/>
                <w:szCs w:val="20"/>
              </w:rPr>
              <w:t>Praça Ciro Acioly, 96, Ponta Grossa</w:t>
            </w:r>
            <w:r w:rsidRPr="00C1316D">
              <w:rPr>
                <w:sz w:val="20"/>
                <w:szCs w:val="20"/>
              </w:rPr>
              <w:t> </w:t>
            </w:r>
            <w:r w:rsidRPr="00C1316D">
              <w:rPr>
                <w:rFonts w:asciiTheme="minorHAnsi" w:hAnsiTheme="minorHAnsi" w:cstheme="minorHAnsi"/>
                <w:sz w:val="20"/>
                <w:szCs w:val="20"/>
              </w:rPr>
              <w:br/>
              <w:t>CEP 57014-710 // Fone: (82) 3315-2600 // Disque Limpeza 0800 082 2600</w:t>
            </w:r>
          </w:p>
        </w:tc>
      </w:tr>
      <w:tr w:rsidR="00DE235E" w:rsidRPr="00DE235E" w:rsidTr="00C877B6">
        <w:trPr>
          <w:trHeight w:val="353"/>
        </w:trPr>
        <w:tc>
          <w:tcPr>
            <w:tcW w:w="709" w:type="dxa"/>
          </w:tcPr>
          <w:p w:rsidR="00DE235E" w:rsidRPr="00C1316D" w:rsidRDefault="00C27251" w:rsidP="005A7D2B">
            <w:pPr>
              <w:jc w:val="center"/>
              <w:rPr>
                <w:rFonts w:asciiTheme="minorHAnsi" w:hAnsiTheme="minorHAnsi" w:cstheme="minorHAnsi"/>
              </w:rPr>
            </w:pPr>
            <w:r>
              <w:rPr>
                <w:rFonts w:asciiTheme="minorHAnsi" w:hAnsiTheme="minorHAnsi" w:cstheme="minorHAnsi"/>
                <w:sz w:val="22"/>
                <w:szCs w:val="22"/>
              </w:rPr>
              <w:t>4</w:t>
            </w:r>
          </w:p>
        </w:tc>
        <w:tc>
          <w:tcPr>
            <w:tcW w:w="1563" w:type="dxa"/>
            <w:shd w:val="clear" w:color="auto" w:fill="FFFFFF" w:themeFill="background1"/>
          </w:tcPr>
          <w:p w:rsidR="00DE235E" w:rsidRPr="00C1316D"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sz w:val="20"/>
                <w:szCs w:val="20"/>
              </w:rPr>
            </w:pPr>
            <w:r w:rsidRPr="00C1316D">
              <w:rPr>
                <w:rFonts w:asciiTheme="minorHAnsi" w:hAnsiTheme="minorHAnsi" w:cstheme="minorHAnsi"/>
                <w:sz w:val="20"/>
                <w:szCs w:val="20"/>
              </w:rPr>
              <w:t>SMS</w:t>
            </w:r>
          </w:p>
        </w:tc>
        <w:tc>
          <w:tcPr>
            <w:tcW w:w="7084" w:type="dxa"/>
            <w:vAlign w:val="center"/>
          </w:tcPr>
          <w:p w:rsidR="00DE235E" w:rsidRPr="00DE235E"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sz w:val="20"/>
                <w:szCs w:val="20"/>
              </w:rPr>
            </w:pPr>
            <w:r w:rsidRPr="00C1316D">
              <w:rPr>
                <w:rFonts w:asciiTheme="minorHAnsi" w:hAnsiTheme="minorHAnsi" w:cstheme="minorHAnsi"/>
                <w:sz w:val="20"/>
                <w:szCs w:val="20"/>
              </w:rPr>
              <w:t>RUA DIAS CABRAL, 569, CENTRO, CEP 57020-250</w:t>
            </w:r>
          </w:p>
        </w:tc>
      </w:tr>
    </w:tbl>
    <w:p w:rsidR="00033806" w:rsidRPr="00DE235E" w:rsidRDefault="00033806"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sz w:val="20"/>
          <w:szCs w:val="20"/>
        </w:rPr>
      </w:pPr>
    </w:p>
    <w:p w:rsidR="00033806" w:rsidRPr="00DE235E" w:rsidRDefault="00033806"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sz w:val="20"/>
          <w:szCs w:val="20"/>
        </w:rPr>
      </w:pPr>
    </w:p>
    <w:p w:rsidR="00033806" w:rsidRPr="00C83E12" w:rsidRDefault="00033806" w:rsidP="00C83E12">
      <w:pPr>
        <w:jc w:val="both"/>
        <w:rPr>
          <w:rFonts w:asciiTheme="minorHAnsi" w:hAnsiTheme="minorHAnsi" w:cstheme="minorHAnsi"/>
          <w:sz w:val="22"/>
          <w:szCs w:val="22"/>
        </w:rPr>
      </w:pPr>
    </w:p>
    <w:sectPr w:rsidR="00033806" w:rsidRPr="00C83E12" w:rsidSect="003843FA">
      <w:headerReference w:type="default" r:id="rId8"/>
      <w:footerReference w:type="default" r:id="rId9"/>
      <w:pgSz w:w="11906" w:h="16838"/>
      <w:pgMar w:top="1417" w:right="849" w:bottom="1417" w:left="1701" w:header="708" w:footer="24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17102" w:rsidRDefault="00917102" w:rsidP="00380E9E">
      <w:r>
        <w:separator/>
      </w:r>
    </w:p>
  </w:endnote>
  <w:endnote w:type="continuationSeparator" w:id="0">
    <w:p w:rsidR="00917102" w:rsidRDefault="00917102" w:rsidP="00380E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Times-Roman">
    <w:panose1 w:val="00000000000000000000"/>
    <w:charset w:val="00"/>
    <w:family w:val="roman"/>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325872"/>
      <w:docPartObj>
        <w:docPartGallery w:val="Page Numbers (Bottom of Page)"/>
        <w:docPartUnique/>
      </w:docPartObj>
    </w:sdtPr>
    <w:sdtEndPr/>
    <w:sdtContent>
      <w:p w:rsidR="009B1A1F" w:rsidRDefault="005050C4">
        <w:pPr>
          <w:pStyle w:val="Rodap"/>
          <w:jc w:val="right"/>
        </w:pPr>
        <w:r>
          <w:fldChar w:fldCharType="begin"/>
        </w:r>
        <w:r>
          <w:instrText xml:space="preserve"> PAGE   \* MERGEFORMAT </w:instrText>
        </w:r>
        <w:r>
          <w:fldChar w:fldCharType="separate"/>
        </w:r>
        <w:r w:rsidR="0005202D">
          <w:rPr>
            <w:noProof/>
          </w:rPr>
          <w:t>11</w:t>
        </w:r>
        <w:r>
          <w:rPr>
            <w:noProof/>
          </w:rPr>
          <w:fldChar w:fldCharType="end"/>
        </w:r>
      </w:p>
    </w:sdtContent>
  </w:sdt>
  <w:p w:rsidR="00917102" w:rsidRPr="00380E9E" w:rsidRDefault="00917102" w:rsidP="00380E9E">
    <w:pPr>
      <w:pStyle w:val="Rodap"/>
      <w:jc w:val="cen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17102" w:rsidRDefault="00917102" w:rsidP="00380E9E">
      <w:r>
        <w:separator/>
      </w:r>
    </w:p>
  </w:footnote>
  <w:footnote w:type="continuationSeparator" w:id="0">
    <w:p w:rsidR="00917102" w:rsidRDefault="00917102" w:rsidP="00380E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58C9" w:rsidRDefault="00AA58C9" w:rsidP="00AA58C9">
    <w:pPr>
      <w:pStyle w:val="Cabealho"/>
      <w:rPr>
        <w:rFonts w:ascii="Times New Roman" w:hAnsi="Times New Roman" w:cs="Times New Roman"/>
        <w:noProof/>
        <w:lang w:eastAsia="pt-BR"/>
      </w:rPr>
    </w:pPr>
    <w:r w:rsidRPr="000056E2">
      <w:rPr>
        <w:rFonts w:ascii="Times New Roman" w:hAnsi="Times New Roman" w:cs="Times New Roman"/>
        <w:noProof/>
        <w:lang w:eastAsia="pt-BR"/>
      </w:rPr>
      <w:drawing>
        <wp:anchor distT="0" distB="0" distL="114300" distR="114300" simplePos="0" relativeHeight="251660800" behindDoc="0" locked="0" layoutInCell="1" allowOverlap="1" wp14:anchorId="09FD971E" wp14:editId="609B1CF5">
          <wp:simplePos x="0" y="0"/>
          <wp:positionH relativeFrom="column">
            <wp:posOffset>870001</wp:posOffset>
          </wp:positionH>
          <wp:positionV relativeFrom="paragraph">
            <wp:posOffset>-236855</wp:posOffset>
          </wp:positionV>
          <wp:extent cx="3655060" cy="942975"/>
          <wp:effectExtent l="0" t="0" r="0" b="0"/>
          <wp:wrapSquare wrapText="bothSides"/>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ser.png"/>
                  <pic:cNvPicPr/>
                </pic:nvPicPr>
                <pic:blipFill>
                  <a:blip r:embed="rId1">
                    <a:extLst>
                      <a:ext uri="{28A0092B-C50C-407E-A947-70E740481C1C}">
                        <a14:useLocalDpi xmlns:a14="http://schemas.microsoft.com/office/drawing/2010/main" val="0"/>
                      </a:ext>
                    </a:extLst>
                  </a:blip>
                  <a:stretch>
                    <a:fillRect/>
                  </a:stretch>
                </pic:blipFill>
                <pic:spPr>
                  <a:xfrm>
                    <a:off x="0" y="0"/>
                    <a:ext cx="3655060" cy="942975"/>
                  </a:xfrm>
                  <a:prstGeom prst="rect">
                    <a:avLst/>
                  </a:prstGeom>
                </pic:spPr>
              </pic:pic>
            </a:graphicData>
          </a:graphic>
          <wp14:sizeRelV relativeFrom="margin">
            <wp14:pctHeight>0</wp14:pctHeight>
          </wp14:sizeRelV>
        </wp:anchor>
      </w:drawing>
    </w:r>
  </w:p>
  <w:p w:rsidR="00917102" w:rsidRDefault="00917102" w:rsidP="00AA58C9">
    <w:pPr>
      <w:pStyle w:val="Cabealho"/>
    </w:pPr>
  </w:p>
  <w:p w:rsidR="00917102" w:rsidRDefault="00917102">
    <w:pPr>
      <w:pStyle w:val="Cabealho"/>
    </w:pPr>
  </w:p>
  <w:p w:rsidR="00917102" w:rsidRDefault="00917102">
    <w:pPr>
      <w:pStyle w:val="Cabealho"/>
    </w:pPr>
  </w:p>
  <w:p w:rsidR="00AA58C9" w:rsidRDefault="00AA58C9">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9DEE5B52"/>
    <w:lvl w:ilvl="0">
      <w:numFmt w:val="bullet"/>
      <w:lvlText w:val="*"/>
      <w:lvlJc w:val="left"/>
    </w:lvl>
  </w:abstractNum>
  <w:abstractNum w:abstractNumId="1" w15:restartNumberingAfterBreak="0">
    <w:nsid w:val="00113953"/>
    <w:multiLevelType w:val="multilevel"/>
    <w:tmpl w:val="AA76240C"/>
    <w:lvl w:ilvl="0">
      <w:start w:val="7"/>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8C20AB5"/>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172523B"/>
    <w:multiLevelType w:val="hybridMultilevel"/>
    <w:tmpl w:val="E3861040"/>
    <w:lvl w:ilvl="0" w:tplc="053AE15A">
      <w:start w:val="1"/>
      <w:numFmt w:val="bullet"/>
      <w:lvlText w:val=""/>
      <w:lvlJc w:val="left"/>
      <w:pPr>
        <w:ind w:left="720" w:hanging="360"/>
      </w:pPr>
      <w:rPr>
        <w:rFonts w:ascii="Symbol" w:hAnsi="Symbol" w:hint="default"/>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4" w15:restartNumberingAfterBreak="0">
    <w:nsid w:val="344F659A"/>
    <w:multiLevelType w:val="hybridMultilevel"/>
    <w:tmpl w:val="3A6E124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3ECA10E8"/>
    <w:multiLevelType w:val="multilevel"/>
    <w:tmpl w:val="57C0B3B6"/>
    <w:lvl w:ilvl="0">
      <w:start w:val="3"/>
      <w:numFmt w:val="decimal"/>
      <w:lvlText w:val="%1"/>
      <w:lvlJc w:val="left"/>
      <w:pPr>
        <w:ind w:left="502" w:hanging="360"/>
      </w:pPr>
      <w:rPr>
        <w:b/>
      </w:rPr>
    </w:lvl>
    <w:lvl w:ilvl="1">
      <w:start w:val="1"/>
      <w:numFmt w:val="decimal"/>
      <w:lvlText w:val="%1.%2"/>
      <w:lvlJc w:val="left"/>
      <w:pPr>
        <w:ind w:left="360" w:hanging="360"/>
      </w:pPr>
      <w:rPr>
        <w:b w:val="0"/>
      </w:rPr>
    </w:lvl>
    <w:lvl w:ilvl="2">
      <w:start w:val="1"/>
      <w:numFmt w:val="lowerLetter"/>
      <w:lvlText w:val="%3)"/>
      <w:lvlJc w:val="left"/>
      <w:pPr>
        <w:ind w:left="862"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6" w15:restartNumberingAfterBreak="0">
    <w:nsid w:val="468519C5"/>
    <w:multiLevelType w:val="multilevel"/>
    <w:tmpl w:val="8F7031AA"/>
    <w:lvl w:ilvl="0">
      <w:start w:val="7"/>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48621D97"/>
    <w:multiLevelType w:val="multilevel"/>
    <w:tmpl w:val="A7923944"/>
    <w:lvl w:ilvl="0">
      <w:start w:val="7"/>
      <w:numFmt w:val="decimal"/>
      <w:lvlText w:val="%1"/>
      <w:lvlJc w:val="left"/>
      <w:pPr>
        <w:ind w:left="600" w:hanging="600"/>
      </w:pPr>
      <w:rPr>
        <w:rFonts w:hint="default"/>
      </w:rPr>
    </w:lvl>
    <w:lvl w:ilvl="1">
      <w:start w:val="5"/>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4CEB1333"/>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58B31A4B"/>
    <w:multiLevelType w:val="hybridMultilevel"/>
    <w:tmpl w:val="E7B6F62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5BA21EEB"/>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5CD05DB1"/>
    <w:multiLevelType w:val="hybridMultilevel"/>
    <w:tmpl w:val="555AE5AE"/>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5E2D21E9"/>
    <w:multiLevelType w:val="hybridMultilevel"/>
    <w:tmpl w:val="E3EEB766"/>
    <w:lvl w:ilvl="0" w:tplc="6CB4D520">
      <w:start w:val="1"/>
      <w:numFmt w:val="bullet"/>
      <w:lvlText w:val=""/>
      <w:lvlJc w:val="left"/>
      <w:pPr>
        <w:ind w:left="720" w:hanging="360"/>
      </w:pPr>
      <w:rPr>
        <w:rFonts w:ascii="Symbol" w:hAnsi="Symbol" w:hint="default"/>
        <w:lang w:val="pt-BR"/>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13" w15:restartNumberingAfterBreak="0">
    <w:nsid w:val="621A4D26"/>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647227EA"/>
    <w:multiLevelType w:val="multilevel"/>
    <w:tmpl w:val="D24C44DE"/>
    <w:lvl w:ilvl="0">
      <w:start w:val="1"/>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15" w15:restartNumberingAfterBreak="0">
    <w:nsid w:val="66215913"/>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68391F79"/>
    <w:multiLevelType w:val="multilevel"/>
    <w:tmpl w:val="47DADC94"/>
    <w:lvl w:ilvl="0">
      <w:start w:val="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6D4C4D1C"/>
    <w:multiLevelType w:val="multilevel"/>
    <w:tmpl w:val="CD9C646A"/>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77346366"/>
    <w:multiLevelType w:val="multilevel"/>
    <w:tmpl w:val="E44A84D6"/>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9" w15:restartNumberingAfterBreak="0">
    <w:nsid w:val="773F6B71"/>
    <w:multiLevelType w:val="multilevel"/>
    <w:tmpl w:val="10F008C2"/>
    <w:lvl w:ilvl="0">
      <w:start w:val="1"/>
      <w:numFmt w:val="decimal"/>
      <w:lvlText w:val="%1"/>
      <w:lvlJc w:val="left"/>
      <w:pPr>
        <w:ind w:left="390" w:hanging="390"/>
      </w:pPr>
      <w:rPr>
        <w:rFonts w:hint="default"/>
        <w:b/>
      </w:rPr>
    </w:lvl>
    <w:lvl w:ilvl="1">
      <w:start w:val="1"/>
      <w:numFmt w:val="decimal"/>
      <w:lvlText w:val="%1.%2"/>
      <w:lvlJc w:val="left"/>
      <w:pPr>
        <w:ind w:left="390" w:hanging="390"/>
      </w:pPr>
      <w:rPr>
        <w:rFonts w:asciiTheme="minorHAnsi" w:hAnsiTheme="minorHAnsi" w:cstheme="minorHAnsi" w:hint="default"/>
        <w:b w:val="0"/>
        <w:sz w:val="22"/>
        <w:szCs w:val="22"/>
      </w:rPr>
    </w:lvl>
    <w:lvl w:ilvl="2">
      <w:start w:val="1"/>
      <w:numFmt w:val="decimal"/>
      <w:lvlText w:val="%1.%2.%3"/>
      <w:lvlJc w:val="left"/>
      <w:pPr>
        <w:ind w:left="720" w:hanging="720"/>
      </w:pPr>
      <w:rPr>
        <w:rFonts w:asciiTheme="minorHAnsi" w:hAnsiTheme="minorHAnsi" w:hint="default"/>
        <w:b w:val="0"/>
        <w:color w:val="auto"/>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796F78B0"/>
    <w:multiLevelType w:val="multilevel"/>
    <w:tmpl w:val="B64055EE"/>
    <w:lvl w:ilvl="0">
      <w:start w:val="17"/>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7D0A4902"/>
    <w:multiLevelType w:val="multilevel"/>
    <w:tmpl w:val="47D2AAC6"/>
    <w:lvl w:ilvl="0">
      <w:start w:val="4"/>
      <w:numFmt w:val="decimal"/>
      <w:lvlText w:val="%1"/>
      <w:lvlJc w:val="left"/>
      <w:pPr>
        <w:ind w:left="480" w:hanging="480"/>
      </w:pPr>
      <w:rPr>
        <w:rFonts w:ascii="Arial" w:hAnsi="Arial" w:cs="Arial" w:hint="default"/>
        <w:color w:val="333333"/>
        <w:sz w:val="21"/>
      </w:rPr>
    </w:lvl>
    <w:lvl w:ilvl="1">
      <w:start w:val="2"/>
      <w:numFmt w:val="decimal"/>
      <w:lvlText w:val="%1.%2"/>
      <w:lvlJc w:val="left"/>
      <w:pPr>
        <w:ind w:left="480" w:hanging="480"/>
      </w:pPr>
      <w:rPr>
        <w:rFonts w:ascii="Arial" w:hAnsi="Arial" w:cs="Arial" w:hint="default"/>
        <w:color w:val="333333"/>
        <w:sz w:val="21"/>
      </w:rPr>
    </w:lvl>
    <w:lvl w:ilvl="2">
      <w:start w:val="1"/>
      <w:numFmt w:val="decimal"/>
      <w:lvlText w:val="%1.%2.%3"/>
      <w:lvlJc w:val="left"/>
      <w:pPr>
        <w:ind w:left="720" w:hanging="720"/>
      </w:pPr>
      <w:rPr>
        <w:rFonts w:ascii="Arial" w:hAnsi="Arial" w:cs="Arial" w:hint="default"/>
        <w:color w:val="333333"/>
        <w:sz w:val="21"/>
      </w:rPr>
    </w:lvl>
    <w:lvl w:ilvl="3">
      <w:start w:val="1"/>
      <w:numFmt w:val="decimal"/>
      <w:lvlText w:val="%1.%2.%3.%4"/>
      <w:lvlJc w:val="left"/>
      <w:pPr>
        <w:ind w:left="720" w:hanging="720"/>
      </w:pPr>
      <w:rPr>
        <w:rFonts w:ascii="Arial" w:hAnsi="Arial" w:cs="Arial" w:hint="default"/>
        <w:color w:val="333333"/>
        <w:sz w:val="21"/>
      </w:rPr>
    </w:lvl>
    <w:lvl w:ilvl="4">
      <w:start w:val="1"/>
      <w:numFmt w:val="decimal"/>
      <w:lvlText w:val="%1.%2.%3.%4.%5"/>
      <w:lvlJc w:val="left"/>
      <w:pPr>
        <w:ind w:left="1080" w:hanging="1080"/>
      </w:pPr>
      <w:rPr>
        <w:rFonts w:ascii="Arial" w:hAnsi="Arial" w:cs="Arial" w:hint="default"/>
        <w:color w:val="333333"/>
        <w:sz w:val="21"/>
      </w:rPr>
    </w:lvl>
    <w:lvl w:ilvl="5">
      <w:start w:val="1"/>
      <w:numFmt w:val="decimal"/>
      <w:lvlText w:val="%1.%2.%3.%4.%5.%6"/>
      <w:lvlJc w:val="left"/>
      <w:pPr>
        <w:ind w:left="1080" w:hanging="1080"/>
      </w:pPr>
      <w:rPr>
        <w:rFonts w:ascii="Arial" w:hAnsi="Arial" w:cs="Arial" w:hint="default"/>
        <w:color w:val="333333"/>
        <w:sz w:val="21"/>
      </w:rPr>
    </w:lvl>
    <w:lvl w:ilvl="6">
      <w:start w:val="1"/>
      <w:numFmt w:val="decimal"/>
      <w:lvlText w:val="%1.%2.%3.%4.%5.%6.%7"/>
      <w:lvlJc w:val="left"/>
      <w:pPr>
        <w:ind w:left="1440" w:hanging="1440"/>
      </w:pPr>
      <w:rPr>
        <w:rFonts w:ascii="Arial" w:hAnsi="Arial" w:cs="Arial" w:hint="default"/>
        <w:color w:val="333333"/>
        <w:sz w:val="21"/>
      </w:rPr>
    </w:lvl>
    <w:lvl w:ilvl="7">
      <w:start w:val="1"/>
      <w:numFmt w:val="decimal"/>
      <w:lvlText w:val="%1.%2.%3.%4.%5.%6.%7.%8"/>
      <w:lvlJc w:val="left"/>
      <w:pPr>
        <w:ind w:left="1440" w:hanging="1440"/>
      </w:pPr>
      <w:rPr>
        <w:rFonts w:ascii="Arial" w:hAnsi="Arial" w:cs="Arial" w:hint="default"/>
        <w:color w:val="333333"/>
        <w:sz w:val="21"/>
      </w:rPr>
    </w:lvl>
    <w:lvl w:ilvl="8">
      <w:start w:val="1"/>
      <w:numFmt w:val="decimal"/>
      <w:lvlText w:val="%1.%2.%3.%4.%5.%6.%7.%8.%9"/>
      <w:lvlJc w:val="left"/>
      <w:pPr>
        <w:ind w:left="1440" w:hanging="1440"/>
      </w:pPr>
      <w:rPr>
        <w:rFonts w:ascii="Arial" w:hAnsi="Arial" w:cs="Arial" w:hint="default"/>
        <w:color w:val="333333"/>
        <w:sz w:val="21"/>
      </w:rPr>
    </w:lvl>
  </w:abstractNum>
  <w:num w:numId="1">
    <w:abstractNumId w:val="2"/>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5"/>
  </w:num>
  <w:num w:numId="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num>
  <w:num w:numId="8">
    <w:abstractNumId w:val="8"/>
  </w:num>
  <w:num w:numId="9">
    <w:abstractNumId w:val="13"/>
  </w:num>
  <w:num w:numId="10">
    <w:abstractNumId w:val="10"/>
  </w:num>
  <w:num w:numId="11">
    <w:abstractNumId w:val="16"/>
  </w:num>
  <w:num w:numId="12">
    <w:abstractNumId w:val="20"/>
  </w:num>
  <w:num w:numId="13">
    <w:abstractNumId w:val="0"/>
    <w:lvlOverride w:ilvl="0">
      <w:lvl w:ilvl="0">
        <w:numFmt w:val="bullet"/>
        <w:lvlText w:val=""/>
        <w:legacy w:legacy="1" w:legacySpace="0" w:legacyIndent="0"/>
        <w:lvlJc w:val="left"/>
        <w:rPr>
          <w:rFonts w:ascii="Symbol" w:hAnsi="Symbol" w:hint="default"/>
        </w:rPr>
      </w:lvl>
    </w:lvlOverride>
  </w:num>
  <w:num w:numId="14">
    <w:abstractNumId w:val="3"/>
  </w:num>
  <w:num w:numId="15">
    <w:abstractNumId w:val="4"/>
  </w:num>
  <w:num w:numId="16">
    <w:abstractNumId w:val="19"/>
  </w:num>
  <w:num w:numId="17">
    <w:abstractNumId w:val="1"/>
  </w:num>
  <w:num w:numId="18">
    <w:abstractNumId w:val="17"/>
  </w:num>
  <w:num w:numId="19">
    <w:abstractNumId w:val="7"/>
  </w:num>
  <w:num w:numId="20">
    <w:abstractNumId w:val="6"/>
  </w:num>
  <w:num w:numId="21">
    <w:abstractNumId w:val="9"/>
  </w:num>
  <w:num w:numId="22">
    <w:abstractNumId w:val="14"/>
  </w:num>
  <w:num w:numId="23">
    <w:abstractNumId w:val="11"/>
  </w:num>
  <w:num w:numId="24">
    <w:abstractNumId w:val="2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hdrShapeDefaults>
    <o:shapedefaults v:ext="edit" spidmax="2293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0E9E"/>
    <w:rsid w:val="00005D26"/>
    <w:rsid w:val="0001213C"/>
    <w:rsid w:val="00017335"/>
    <w:rsid w:val="00017413"/>
    <w:rsid w:val="00020663"/>
    <w:rsid w:val="000226ED"/>
    <w:rsid w:val="0002295C"/>
    <w:rsid w:val="000300E2"/>
    <w:rsid w:val="00033806"/>
    <w:rsid w:val="00033BA8"/>
    <w:rsid w:val="00034CBE"/>
    <w:rsid w:val="0003539F"/>
    <w:rsid w:val="00035747"/>
    <w:rsid w:val="0003737A"/>
    <w:rsid w:val="00037458"/>
    <w:rsid w:val="00040506"/>
    <w:rsid w:val="000431CE"/>
    <w:rsid w:val="0005202D"/>
    <w:rsid w:val="00053750"/>
    <w:rsid w:val="00054EEF"/>
    <w:rsid w:val="00064679"/>
    <w:rsid w:val="00071EB0"/>
    <w:rsid w:val="00080E64"/>
    <w:rsid w:val="000825D4"/>
    <w:rsid w:val="00093E71"/>
    <w:rsid w:val="000961D7"/>
    <w:rsid w:val="000A0A12"/>
    <w:rsid w:val="000A2DC6"/>
    <w:rsid w:val="000A6E34"/>
    <w:rsid w:val="000B4947"/>
    <w:rsid w:val="000C1687"/>
    <w:rsid w:val="000C4B87"/>
    <w:rsid w:val="000D0C50"/>
    <w:rsid w:val="000D1F07"/>
    <w:rsid w:val="000D5A04"/>
    <w:rsid w:val="000D62D0"/>
    <w:rsid w:val="000D7246"/>
    <w:rsid w:val="000E0AE5"/>
    <w:rsid w:val="000E11D1"/>
    <w:rsid w:val="000E509B"/>
    <w:rsid w:val="000E60A7"/>
    <w:rsid w:val="000F5F27"/>
    <w:rsid w:val="000F7790"/>
    <w:rsid w:val="000F7AAD"/>
    <w:rsid w:val="000F7D31"/>
    <w:rsid w:val="00102145"/>
    <w:rsid w:val="001035FC"/>
    <w:rsid w:val="0010546C"/>
    <w:rsid w:val="00107888"/>
    <w:rsid w:val="001111BA"/>
    <w:rsid w:val="00115EB3"/>
    <w:rsid w:val="00116987"/>
    <w:rsid w:val="00121408"/>
    <w:rsid w:val="00122A11"/>
    <w:rsid w:val="00131C34"/>
    <w:rsid w:val="00134B23"/>
    <w:rsid w:val="0013519F"/>
    <w:rsid w:val="00137893"/>
    <w:rsid w:val="0013797C"/>
    <w:rsid w:val="00142090"/>
    <w:rsid w:val="00143427"/>
    <w:rsid w:val="001446B6"/>
    <w:rsid w:val="001508D5"/>
    <w:rsid w:val="00152205"/>
    <w:rsid w:val="00152A71"/>
    <w:rsid w:val="00153FA4"/>
    <w:rsid w:val="00160F3C"/>
    <w:rsid w:val="00162DA5"/>
    <w:rsid w:val="00166CF7"/>
    <w:rsid w:val="00171C02"/>
    <w:rsid w:val="001817FE"/>
    <w:rsid w:val="0019629D"/>
    <w:rsid w:val="001969BD"/>
    <w:rsid w:val="001A0045"/>
    <w:rsid w:val="001A767A"/>
    <w:rsid w:val="001B5B08"/>
    <w:rsid w:val="001C000E"/>
    <w:rsid w:val="001C1511"/>
    <w:rsid w:val="001C173F"/>
    <w:rsid w:val="001C2C58"/>
    <w:rsid w:val="001C2FE9"/>
    <w:rsid w:val="001C572A"/>
    <w:rsid w:val="001D3B68"/>
    <w:rsid w:val="001E1E4B"/>
    <w:rsid w:val="001E42C4"/>
    <w:rsid w:val="001E524A"/>
    <w:rsid w:val="001E5875"/>
    <w:rsid w:val="001E590A"/>
    <w:rsid w:val="001F7172"/>
    <w:rsid w:val="002002C1"/>
    <w:rsid w:val="00201640"/>
    <w:rsid w:val="00205C70"/>
    <w:rsid w:val="00213ABB"/>
    <w:rsid w:val="002155F1"/>
    <w:rsid w:val="00215A76"/>
    <w:rsid w:val="00215B25"/>
    <w:rsid w:val="00216FD3"/>
    <w:rsid w:val="00217631"/>
    <w:rsid w:val="00217FD2"/>
    <w:rsid w:val="002207B0"/>
    <w:rsid w:val="00220E70"/>
    <w:rsid w:val="002222A9"/>
    <w:rsid w:val="00222AE4"/>
    <w:rsid w:val="00223CF7"/>
    <w:rsid w:val="00225731"/>
    <w:rsid w:val="00230705"/>
    <w:rsid w:val="00230830"/>
    <w:rsid w:val="002324F9"/>
    <w:rsid w:val="0023469E"/>
    <w:rsid w:val="00236394"/>
    <w:rsid w:val="00236A58"/>
    <w:rsid w:val="002433E1"/>
    <w:rsid w:val="00243EBE"/>
    <w:rsid w:val="00244606"/>
    <w:rsid w:val="002456A0"/>
    <w:rsid w:val="00252638"/>
    <w:rsid w:val="002531CA"/>
    <w:rsid w:val="00254652"/>
    <w:rsid w:val="0025553E"/>
    <w:rsid w:val="00256C99"/>
    <w:rsid w:val="002576B4"/>
    <w:rsid w:val="00261C1B"/>
    <w:rsid w:val="00262F2F"/>
    <w:rsid w:val="00270A60"/>
    <w:rsid w:val="00270DAF"/>
    <w:rsid w:val="002751AD"/>
    <w:rsid w:val="00283CE2"/>
    <w:rsid w:val="00283E55"/>
    <w:rsid w:val="0029084C"/>
    <w:rsid w:val="00297070"/>
    <w:rsid w:val="0029715A"/>
    <w:rsid w:val="002A24E3"/>
    <w:rsid w:val="002B2792"/>
    <w:rsid w:val="002B3FD7"/>
    <w:rsid w:val="002D36A3"/>
    <w:rsid w:val="002D4F4B"/>
    <w:rsid w:val="002E21BF"/>
    <w:rsid w:val="002E66D7"/>
    <w:rsid w:val="00304597"/>
    <w:rsid w:val="00307063"/>
    <w:rsid w:val="00314BED"/>
    <w:rsid w:val="0031547E"/>
    <w:rsid w:val="003168F7"/>
    <w:rsid w:val="00322681"/>
    <w:rsid w:val="00325A8A"/>
    <w:rsid w:val="00326203"/>
    <w:rsid w:val="00326814"/>
    <w:rsid w:val="0032691B"/>
    <w:rsid w:val="00331E56"/>
    <w:rsid w:val="00335EC8"/>
    <w:rsid w:val="0033614B"/>
    <w:rsid w:val="00346BA8"/>
    <w:rsid w:val="0035017E"/>
    <w:rsid w:val="003516E6"/>
    <w:rsid w:val="00351B41"/>
    <w:rsid w:val="00352C8E"/>
    <w:rsid w:val="003546C5"/>
    <w:rsid w:val="00360583"/>
    <w:rsid w:val="00361777"/>
    <w:rsid w:val="00363C85"/>
    <w:rsid w:val="003668B7"/>
    <w:rsid w:val="00373E6B"/>
    <w:rsid w:val="00380E9E"/>
    <w:rsid w:val="003816DF"/>
    <w:rsid w:val="0038360D"/>
    <w:rsid w:val="003843FA"/>
    <w:rsid w:val="003849F5"/>
    <w:rsid w:val="003853A2"/>
    <w:rsid w:val="00385820"/>
    <w:rsid w:val="00385A25"/>
    <w:rsid w:val="00386243"/>
    <w:rsid w:val="00391928"/>
    <w:rsid w:val="003A5E91"/>
    <w:rsid w:val="003B1C34"/>
    <w:rsid w:val="003B201C"/>
    <w:rsid w:val="003B547A"/>
    <w:rsid w:val="003B5F59"/>
    <w:rsid w:val="003C02E0"/>
    <w:rsid w:val="003C1D2E"/>
    <w:rsid w:val="003C2DF3"/>
    <w:rsid w:val="003C585D"/>
    <w:rsid w:val="003D162A"/>
    <w:rsid w:val="003D3706"/>
    <w:rsid w:val="003D3C87"/>
    <w:rsid w:val="003D619A"/>
    <w:rsid w:val="003D7848"/>
    <w:rsid w:val="003D7911"/>
    <w:rsid w:val="003E06B2"/>
    <w:rsid w:val="003E1C7B"/>
    <w:rsid w:val="003E34C7"/>
    <w:rsid w:val="003E4E6A"/>
    <w:rsid w:val="003E531D"/>
    <w:rsid w:val="003E7EC7"/>
    <w:rsid w:val="003F1BE1"/>
    <w:rsid w:val="003F23F9"/>
    <w:rsid w:val="003F34D6"/>
    <w:rsid w:val="003F482D"/>
    <w:rsid w:val="003F6D87"/>
    <w:rsid w:val="004024A0"/>
    <w:rsid w:val="00403868"/>
    <w:rsid w:val="00404291"/>
    <w:rsid w:val="00405C04"/>
    <w:rsid w:val="0040603D"/>
    <w:rsid w:val="00416659"/>
    <w:rsid w:val="00421E51"/>
    <w:rsid w:val="0042310B"/>
    <w:rsid w:val="00424996"/>
    <w:rsid w:val="0042672A"/>
    <w:rsid w:val="00430295"/>
    <w:rsid w:val="00430D19"/>
    <w:rsid w:val="004318B3"/>
    <w:rsid w:val="004337D3"/>
    <w:rsid w:val="004362CA"/>
    <w:rsid w:val="00441B18"/>
    <w:rsid w:val="004428FA"/>
    <w:rsid w:val="00447934"/>
    <w:rsid w:val="00453BC2"/>
    <w:rsid w:val="004547EB"/>
    <w:rsid w:val="00456F24"/>
    <w:rsid w:val="004649E8"/>
    <w:rsid w:val="00475AF2"/>
    <w:rsid w:val="00477F74"/>
    <w:rsid w:val="0048246B"/>
    <w:rsid w:val="00492DF0"/>
    <w:rsid w:val="00493157"/>
    <w:rsid w:val="004944AE"/>
    <w:rsid w:val="00494903"/>
    <w:rsid w:val="00495E4A"/>
    <w:rsid w:val="004A26D3"/>
    <w:rsid w:val="004A28E8"/>
    <w:rsid w:val="004A61E6"/>
    <w:rsid w:val="004A6439"/>
    <w:rsid w:val="004A78E6"/>
    <w:rsid w:val="004B15B5"/>
    <w:rsid w:val="004B1649"/>
    <w:rsid w:val="004B52F1"/>
    <w:rsid w:val="004B56F1"/>
    <w:rsid w:val="004B6DD0"/>
    <w:rsid w:val="004B713B"/>
    <w:rsid w:val="004C0328"/>
    <w:rsid w:val="004C0A21"/>
    <w:rsid w:val="004C13B5"/>
    <w:rsid w:val="004C336E"/>
    <w:rsid w:val="004D0E5A"/>
    <w:rsid w:val="004D11B4"/>
    <w:rsid w:val="004D2251"/>
    <w:rsid w:val="004D2E8F"/>
    <w:rsid w:val="004E0360"/>
    <w:rsid w:val="004E2F3B"/>
    <w:rsid w:val="004E372D"/>
    <w:rsid w:val="004E4A20"/>
    <w:rsid w:val="004F5276"/>
    <w:rsid w:val="004F6F7C"/>
    <w:rsid w:val="005034CE"/>
    <w:rsid w:val="005050C4"/>
    <w:rsid w:val="00510F92"/>
    <w:rsid w:val="005112AD"/>
    <w:rsid w:val="00511DE2"/>
    <w:rsid w:val="005152DE"/>
    <w:rsid w:val="00520C72"/>
    <w:rsid w:val="00520F47"/>
    <w:rsid w:val="00523BBB"/>
    <w:rsid w:val="00524260"/>
    <w:rsid w:val="00526F97"/>
    <w:rsid w:val="00527363"/>
    <w:rsid w:val="005367AD"/>
    <w:rsid w:val="00541208"/>
    <w:rsid w:val="00541FFA"/>
    <w:rsid w:val="005448E9"/>
    <w:rsid w:val="005453CA"/>
    <w:rsid w:val="00552BE9"/>
    <w:rsid w:val="0055421E"/>
    <w:rsid w:val="00556C06"/>
    <w:rsid w:val="0056084C"/>
    <w:rsid w:val="0056387F"/>
    <w:rsid w:val="0056401E"/>
    <w:rsid w:val="00564AA7"/>
    <w:rsid w:val="005667E7"/>
    <w:rsid w:val="00567593"/>
    <w:rsid w:val="00571106"/>
    <w:rsid w:val="005736E0"/>
    <w:rsid w:val="005777BF"/>
    <w:rsid w:val="00580C94"/>
    <w:rsid w:val="00581EF7"/>
    <w:rsid w:val="00583F5C"/>
    <w:rsid w:val="00584D36"/>
    <w:rsid w:val="00590240"/>
    <w:rsid w:val="005908D2"/>
    <w:rsid w:val="00591D8C"/>
    <w:rsid w:val="005929A9"/>
    <w:rsid w:val="00595BE9"/>
    <w:rsid w:val="005A1AB7"/>
    <w:rsid w:val="005A2A2A"/>
    <w:rsid w:val="005A608C"/>
    <w:rsid w:val="005A6A23"/>
    <w:rsid w:val="005A76AB"/>
    <w:rsid w:val="005A7D2B"/>
    <w:rsid w:val="005B1C74"/>
    <w:rsid w:val="005B4E69"/>
    <w:rsid w:val="005B53FD"/>
    <w:rsid w:val="005C20E6"/>
    <w:rsid w:val="005C2338"/>
    <w:rsid w:val="005C7A26"/>
    <w:rsid w:val="005D1071"/>
    <w:rsid w:val="005D1507"/>
    <w:rsid w:val="005D3E0D"/>
    <w:rsid w:val="005E215A"/>
    <w:rsid w:val="005E40C5"/>
    <w:rsid w:val="005F0668"/>
    <w:rsid w:val="005F3972"/>
    <w:rsid w:val="005F62A7"/>
    <w:rsid w:val="00601DF5"/>
    <w:rsid w:val="00602E21"/>
    <w:rsid w:val="006044CD"/>
    <w:rsid w:val="00611F53"/>
    <w:rsid w:val="00615520"/>
    <w:rsid w:val="00616035"/>
    <w:rsid w:val="00620B09"/>
    <w:rsid w:val="00624CA4"/>
    <w:rsid w:val="00631B3B"/>
    <w:rsid w:val="00632C6E"/>
    <w:rsid w:val="006350A8"/>
    <w:rsid w:val="00641E72"/>
    <w:rsid w:val="00641FEC"/>
    <w:rsid w:val="00647953"/>
    <w:rsid w:val="00651850"/>
    <w:rsid w:val="0065650A"/>
    <w:rsid w:val="00660509"/>
    <w:rsid w:val="00660C85"/>
    <w:rsid w:val="00662CCE"/>
    <w:rsid w:val="006633E1"/>
    <w:rsid w:val="00675EFC"/>
    <w:rsid w:val="00685DB8"/>
    <w:rsid w:val="0069157F"/>
    <w:rsid w:val="00693981"/>
    <w:rsid w:val="00696865"/>
    <w:rsid w:val="006A2897"/>
    <w:rsid w:val="006A34E9"/>
    <w:rsid w:val="006A37BF"/>
    <w:rsid w:val="006A4551"/>
    <w:rsid w:val="006B13F7"/>
    <w:rsid w:val="006B2A0A"/>
    <w:rsid w:val="006B395A"/>
    <w:rsid w:val="006B4183"/>
    <w:rsid w:val="006B6CC2"/>
    <w:rsid w:val="006B7F68"/>
    <w:rsid w:val="006C182D"/>
    <w:rsid w:val="006C26FC"/>
    <w:rsid w:val="006C342F"/>
    <w:rsid w:val="006D046B"/>
    <w:rsid w:val="006E115D"/>
    <w:rsid w:val="006E2A15"/>
    <w:rsid w:val="006E4FDA"/>
    <w:rsid w:val="006E60BB"/>
    <w:rsid w:val="006F0258"/>
    <w:rsid w:val="006F1391"/>
    <w:rsid w:val="006F4619"/>
    <w:rsid w:val="006F4627"/>
    <w:rsid w:val="006F55E1"/>
    <w:rsid w:val="00703B24"/>
    <w:rsid w:val="00704E9C"/>
    <w:rsid w:val="00715832"/>
    <w:rsid w:val="00716CA3"/>
    <w:rsid w:val="0072568D"/>
    <w:rsid w:val="00727C39"/>
    <w:rsid w:val="007338C7"/>
    <w:rsid w:val="00735377"/>
    <w:rsid w:val="007451C4"/>
    <w:rsid w:val="00746689"/>
    <w:rsid w:val="00750C5B"/>
    <w:rsid w:val="00753F17"/>
    <w:rsid w:val="00756260"/>
    <w:rsid w:val="00762721"/>
    <w:rsid w:val="00775BEF"/>
    <w:rsid w:val="00781735"/>
    <w:rsid w:val="007831FF"/>
    <w:rsid w:val="007844A0"/>
    <w:rsid w:val="007905B9"/>
    <w:rsid w:val="00792BF9"/>
    <w:rsid w:val="00796236"/>
    <w:rsid w:val="007A088B"/>
    <w:rsid w:val="007A1466"/>
    <w:rsid w:val="007A75C8"/>
    <w:rsid w:val="007B1DB9"/>
    <w:rsid w:val="007B4201"/>
    <w:rsid w:val="007B6D58"/>
    <w:rsid w:val="007C002A"/>
    <w:rsid w:val="007C47FF"/>
    <w:rsid w:val="007D1921"/>
    <w:rsid w:val="007D6162"/>
    <w:rsid w:val="007D777E"/>
    <w:rsid w:val="007E0EFA"/>
    <w:rsid w:val="007E4906"/>
    <w:rsid w:val="007E652A"/>
    <w:rsid w:val="007F7F1A"/>
    <w:rsid w:val="007F7F9F"/>
    <w:rsid w:val="00800B7F"/>
    <w:rsid w:val="00803B89"/>
    <w:rsid w:val="00803D5D"/>
    <w:rsid w:val="00812968"/>
    <w:rsid w:val="008202A2"/>
    <w:rsid w:val="00821F29"/>
    <w:rsid w:val="00822A3A"/>
    <w:rsid w:val="00823A71"/>
    <w:rsid w:val="00825C3C"/>
    <w:rsid w:val="00826BF5"/>
    <w:rsid w:val="00834A48"/>
    <w:rsid w:val="00835B3C"/>
    <w:rsid w:val="0083730E"/>
    <w:rsid w:val="008405EE"/>
    <w:rsid w:val="008457E9"/>
    <w:rsid w:val="0084643B"/>
    <w:rsid w:val="00847664"/>
    <w:rsid w:val="008479EF"/>
    <w:rsid w:val="00847F21"/>
    <w:rsid w:val="0085003A"/>
    <w:rsid w:val="00850874"/>
    <w:rsid w:val="00853565"/>
    <w:rsid w:val="00854B6A"/>
    <w:rsid w:val="00856144"/>
    <w:rsid w:val="00863394"/>
    <w:rsid w:val="008643AA"/>
    <w:rsid w:val="008733D9"/>
    <w:rsid w:val="008749B1"/>
    <w:rsid w:val="00877B80"/>
    <w:rsid w:val="008830C7"/>
    <w:rsid w:val="00883B21"/>
    <w:rsid w:val="00887169"/>
    <w:rsid w:val="008902E9"/>
    <w:rsid w:val="00892D15"/>
    <w:rsid w:val="008952FF"/>
    <w:rsid w:val="00897712"/>
    <w:rsid w:val="008A1200"/>
    <w:rsid w:val="008A2484"/>
    <w:rsid w:val="008A45F9"/>
    <w:rsid w:val="008A6253"/>
    <w:rsid w:val="008B4DAC"/>
    <w:rsid w:val="008C0BCB"/>
    <w:rsid w:val="008C2D6E"/>
    <w:rsid w:val="008C38B2"/>
    <w:rsid w:val="008C7334"/>
    <w:rsid w:val="008C741C"/>
    <w:rsid w:val="008C797D"/>
    <w:rsid w:val="008C7FE1"/>
    <w:rsid w:val="008E3F81"/>
    <w:rsid w:val="008F2121"/>
    <w:rsid w:val="008F2125"/>
    <w:rsid w:val="008F3F2F"/>
    <w:rsid w:val="008F4A8F"/>
    <w:rsid w:val="008F58BF"/>
    <w:rsid w:val="008F68CF"/>
    <w:rsid w:val="009037F7"/>
    <w:rsid w:val="00906AFF"/>
    <w:rsid w:val="00907A1B"/>
    <w:rsid w:val="00907EBF"/>
    <w:rsid w:val="00912055"/>
    <w:rsid w:val="00912C85"/>
    <w:rsid w:val="00917102"/>
    <w:rsid w:val="009172D1"/>
    <w:rsid w:val="00920EDA"/>
    <w:rsid w:val="00925651"/>
    <w:rsid w:val="00925975"/>
    <w:rsid w:val="00925A2D"/>
    <w:rsid w:val="00927D6D"/>
    <w:rsid w:val="00931BB9"/>
    <w:rsid w:val="009361E9"/>
    <w:rsid w:val="009470F5"/>
    <w:rsid w:val="009616D2"/>
    <w:rsid w:val="009638E8"/>
    <w:rsid w:val="00971628"/>
    <w:rsid w:val="009754CD"/>
    <w:rsid w:val="0097758C"/>
    <w:rsid w:val="009877CB"/>
    <w:rsid w:val="00987F64"/>
    <w:rsid w:val="00990800"/>
    <w:rsid w:val="009930CB"/>
    <w:rsid w:val="00993983"/>
    <w:rsid w:val="009A1591"/>
    <w:rsid w:val="009A6D8B"/>
    <w:rsid w:val="009B0787"/>
    <w:rsid w:val="009B1A1F"/>
    <w:rsid w:val="009B5B1B"/>
    <w:rsid w:val="009C05B3"/>
    <w:rsid w:val="009C26F6"/>
    <w:rsid w:val="009C2DAE"/>
    <w:rsid w:val="009C3133"/>
    <w:rsid w:val="009C3D59"/>
    <w:rsid w:val="009C5725"/>
    <w:rsid w:val="009C73DB"/>
    <w:rsid w:val="009D57A3"/>
    <w:rsid w:val="009D60EE"/>
    <w:rsid w:val="009E5E7D"/>
    <w:rsid w:val="009E64E0"/>
    <w:rsid w:val="00A00E6B"/>
    <w:rsid w:val="00A01C40"/>
    <w:rsid w:val="00A03249"/>
    <w:rsid w:val="00A12516"/>
    <w:rsid w:val="00A14EEF"/>
    <w:rsid w:val="00A16D2F"/>
    <w:rsid w:val="00A22C8F"/>
    <w:rsid w:val="00A2673A"/>
    <w:rsid w:val="00A32EA9"/>
    <w:rsid w:val="00A340E6"/>
    <w:rsid w:val="00A4325F"/>
    <w:rsid w:val="00A5129B"/>
    <w:rsid w:val="00A52A1A"/>
    <w:rsid w:val="00A53A2E"/>
    <w:rsid w:val="00A56293"/>
    <w:rsid w:val="00A56803"/>
    <w:rsid w:val="00A65061"/>
    <w:rsid w:val="00A667F5"/>
    <w:rsid w:val="00A70155"/>
    <w:rsid w:val="00A72629"/>
    <w:rsid w:val="00A73311"/>
    <w:rsid w:val="00A73385"/>
    <w:rsid w:val="00A753FB"/>
    <w:rsid w:val="00A75851"/>
    <w:rsid w:val="00A80664"/>
    <w:rsid w:val="00A8236B"/>
    <w:rsid w:val="00A87F74"/>
    <w:rsid w:val="00A91205"/>
    <w:rsid w:val="00A914D0"/>
    <w:rsid w:val="00A96DC1"/>
    <w:rsid w:val="00AA4789"/>
    <w:rsid w:val="00AA534D"/>
    <w:rsid w:val="00AA58C9"/>
    <w:rsid w:val="00AB2C66"/>
    <w:rsid w:val="00AB6F7C"/>
    <w:rsid w:val="00AC0548"/>
    <w:rsid w:val="00AC255F"/>
    <w:rsid w:val="00AC6412"/>
    <w:rsid w:val="00AD2DCB"/>
    <w:rsid w:val="00AE1041"/>
    <w:rsid w:val="00AE1C16"/>
    <w:rsid w:val="00AE4F6B"/>
    <w:rsid w:val="00AF6668"/>
    <w:rsid w:val="00B00060"/>
    <w:rsid w:val="00B04E39"/>
    <w:rsid w:val="00B11F61"/>
    <w:rsid w:val="00B1246D"/>
    <w:rsid w:val="00B160EC"/>
    <w:rsid w:val="00B23570"/>
    <w:rsid w:val="00B23E96"/>
    <w:rsid w:val="00B27867"/>
    <w:rsid w:val="00B32AED"/>
    <w:rsid w:val="00B34CD5"/>
    <w:rsid w:val="00B41687"/>
    <w:rsid w:val="00B43770"/>
    <w:rsid w:val="00B44EA8"/>
    <w:rsid w:val="00B471F8"/>
    <w:rsid w:val="00B55A97"/>
    <w:rsid w:val="00B56783"/>
    <w:rsid w:val="00B56D68"/>
    <w:rsid w:val="00B6113A"/>
    <w:rsid w:val="00B619B1"/>
    <w:rsid w:val="00B63A5E"/>
    <w:rsid w:val="00B67A6C"/>
    <w:rsid w:val="00B71069"/>
    <w:rsid w:val="00B72A0A"/>
    <w:rsid w:val="00B755A7"/>
    <w:rsid w:val="00B8046D"/>
    <w:rsid w:val="00B81282"/>
    <w:rsid w:val="00B8340B"/>
    <w:rsid w:val="00B86260"/>
    <w:rsid w:val="00B87F07"/>
    <w:rsid w:val="00B94083"/>
    <w:rsid w:val="00B947CB"/>
    <w:rsid w:val="00BA5328"/>
    <w:rsid w:val="00BC0DB4"/>
    <w:rsid w:val="00BC0E88"/>
    <w:rsid w:val="00BC2E2A"/>
    <w:rsid w:val="00BD121C"/>
    <w:rsid w:val="00BD1643"/>
    <w:rsid w:val="00BD1DB4"/>
    <w:rsid w:val="00BD2A9F"/>
    <w:rsid w:val="00BD2FCA"/>
    <w:rsid w:val="00BE016F"/>
    <w:rsid w:val="00BE137A"/>
    <w:rsid w:val="00BE1BEB"/>
    <w:rsid w:val="00BE62E9"/>
    <w:rsid w:val="00BE7220"/>
    <w:rsid w:val="00BF2564"/>
    <w:rsid w:val="00BF47BD"/>
    <w:rsid w:val="00C07390"/>
    <w:rsid w:val="00C10065"/>
    <w:rsid w:val="00C10F38"/>
    <w:rsid w:val="00C1316D"/>
    <w:rsid w:val="00C1587C"/>
    <w:rsid w:val="00C2372B"/>
    <w:rsid w:val="00C24D48"/>
    <w:rsid w:val="00C26C41"/>
    <w:rsid w:val="00C27251"/>
    <w:rsid w:val="00C302D0"/>
    <w:rsid w:val="00C30D1E"/>
    <w:rsid w:val="00C34860"/>
    <w:rsid w:val="00C34BBD"/>
    <w:rsid w:val="00C41E55"/>
    <w:rsid w:val="00C4586E"/>
    <w:rsid w:val="00C45B98"/>
    <w:rsid w:val="00C47586"/>
    <w:rsid w:val="00C53463"/>
    <w:rsid w:val="00C54ADB"/>
    <w:rsid w:val="00C55F73"/>
    <w:rsid w:val="00C57A7C"/>
    <w:rsid w:val="00C606F6"/>
    <w:rsid w:val="00C62E68"/>
    <w:rsid w:val="00C634CB"/>
    <w:rsid w:val="00C643C2"/>
    <w:rsid w:val="00C667F0"/>
    <w:rsid w:val="00C72473"/>
    <w:rsid w:val="00C76E37"/>
    <w:rsid w:val="00C80662"/>
    <w:rsid w:val="00C83E12"/>
    <w:rsid w:val="00C840E0"/>
    <w:rsid w:val="00C877B6"/>
    <w:rsid w:val="00C877CD"/>
    <w:rsid w:val="00C953E9"/>
    <w:rsid w:val="00C96F3B"/>
    <w:rsid w:val="00CA4121"/>
    <w:rsid w:val="00CA7E3D"/>
    <w:rsid w:val="00CB05E2"/>
    <w:rsid w:val="00CB341B"/>
    <w:rsid w:val="00CB4B4F"/>
    <w:rsid w:val="00CC2B78"/>
    <w:rsid w:val="00CC7021"/>
    <w:rsid w:val="00CD03DA"/>
    <w:rsid w:val="00CD3F2C"/>
    <w:rsid w:val="00CD7F36"/>
    <w:rsid w:val="00CE6C70"/>
    <w:rsid w:val="00CE7103"/>
    <w:rsid w:val="00CF28A9"/>
    <w:rsid w:val="00CF2E44"/>
    <w:rsid w:val="00CF3941"/>
    <w:rsid w:val="00CF606D"/>
    <w:rsid w:val="00CF67CC"/>
    <w:rsid w:val="00D009CE"/>
    <w:rsid w:val="00D03D04"/>
    <w:rsid w:val="00D03FC4"/>
    <w:rsid w:val="00D06313"/>
    <w:rsid w:val="00D122DC"/>
    <w:rsid w:val="00D1586B"/>
    <w:rsid w:val="00D25321"/>
    <w:rsid w:val="00D261BB"/>
    <w:rsid w:val="00D33C48"/>
    <w:rsid w:val="00D35DCA"/>
    <w:rsid w:val="00D40EA8"/>
    <w:rsid w:val="00D421F0"/>
    <w:rsid w:val="00D44D4A"/>
    <w:rsid w:val="00D4698C"/>
    <w:rsid w:val="00D5415E"/>
    <w:rsid w:val="00D55C9B"/>
    <w:rsid w:val="00D61F65"/>
    <w:rsid w:val="00D633CC"/>
    <w:rsid w:val="00D66255"/>
    <w:rsid w:val="00D702B9"/>
    <w:rsid w:val="00D751F6"/>
    <w:rsid w:val="00D763D6"/>
    <w:rsid w:val="00D815D6"/>
    <w:rsid w:val="00D84444"/>
    <w:rsid w:val="00D874F1"/>
    <w:rsid w:val="00D913C5"/>
    <w:rsid w:val="00D914AE"/>
    <w:rsid w:val="00D91BBD"/>
    <w:rsid w:val="00D94749"/>
    <w:rsid w:val="00D971BB"/>
    <w:rsid w:val="00DA21E7"/>
    <w:rsid w:val="00DA687B"/>
    <w:rsid w:val="00DA7218"/>
    <w:rsid w:val="00DB1974"/>
    <w:rsid w:val="00DB2169"/>
    <w:rsid w:val="00DB3988"/>
    <w:rsid w:val="00DC0EE7"/>
    <w:rsid w:val="00DC528D"/>
    <w:rsid w:val="00DD02D6"/>
    <w:rsid w:val="00DE235E"/>
    <w:rsid w:val="00DE3BD1"/>
    <w:rsid w:val="00DE460B"/>
    <w:rsid w:val="00DE589C"/>
    <w:rsid w:val="00DF2CB3"/>
    <w:rsid w:val="00DF480A"/>
    <w:rsid w:val="00DF487F"/>
    <w:rsid w:val="00DF57FF"/>
    <w:rsid w:val="00DF5C48"/>
    <w:rsid w:val="00E00EC4"/>
    <w:rsid w:val="00E037DC"/>
    <w:rsid w:val="00E04B31"/>
    <w:rsid w:val="00E07B72"/>
    <w:rsid w:val="00E155FD"/>
    <w:rsid w:val="00E1625A"/>
    <w:rsid w:val="00E26B09"/>
    <w:rsid w:val="00E3286C"/>
    <w:rsid w:val="00E33357"/>
    <w:rsid w:val="00E368AC"/>
    <w:rsid w:val="00E36A81"/>
    <w:rsid w:val="00E4000B"/>
    <w:rsid w:val="00E40ADA"/>
    <w:rsid w:val="00E42AE5"/>
    <w:rsid w:val="00E454F8"/>
    <w:rsid w:val="00E54141"/>
    <w:rsid w:val="00E5424B"/>
    <w:rsid w:val="00E54B9E"/>
    <w:rsid w:val="00E621F9"/>
    <w:rsid w:val="00E63535"/>
    <w:rsid w:val="00E67C4A"/>
    <w:rsid w:val="00E7513A"/>
    <w:rsid w:val="00E75995"/>
    <w:rsid w:val="00E760AB"/>
    <w:rsid w:val="00E806E5"/>
    <w:rsid w:val="00E81CD0"/>
    <w:rsid w:val="00E86EA6"/>
    <w:rsid w:val="00E87313"/>
    <w:rsid w:val="00E87B0D"/>
    <w:rsid w:val="00E91E51"/>
    <w:rsid w:val="00E942DD"/>
    <w:rsid w:val="00E9475B"/>
    <w:rsid w:val="00E94BC3"/>
    <w:rsid w:val="00EA36AB"/>
    <w:rsid w:val="00EB39C7"/>
    <w:rsid w:val="00EB73CC"/>
    <w:rsid w:val="00EC2F86"/>
    <w:rsid w:val="00EC38EB"/>
    <w:rsid w:val="00EC5AA2"/>
    <w:rsid w:val="00ED0AD6"/>
    <w:rsid w:val="00ED56B8"/>
    <w:rsid w:val="00EE108A"/>
    <w:rsid w:val="00EF1ED7"/>
    <w:rsid w:val="00EF2B8C"/>
    <w:rsid w:val="00EF5808"/>
    <w:rsid w:val="00EF6583"/>
    <w:rsid w:val="00F0382D"/>
    <w:rsid w:val="00F115A2"/>
    <w:rsid w:val="00F12446"/>
    <w:rsid w:val="00F14A3F"/>
    <w:rsid w:val="00F15F43"/>
    <w:rsid w:val="00F2112A"/>
    <w:rsid w:val="00F21F62"/>
    <w:rsid w:val="00F24E72"/>
    <w:rsid w:val="00F259BE"/>
    <w:rsid w:val="00F330DF"/>
    <w:rsid w:val="00F42030"/>
    <w:rsid w:val="00F43CD0"/>
    <w:rsid w:val="00F4457E"/>
    <w:rsid w:val="00F44C7F"/>
    <w:rsid w:val="00F471C8"/>
    <w:rsid w:val="00F523E3"/>
    <w:rsid w:val="00F52865"/>
    <w:rsid w:val="00F56A43"/>
    <w:rsid w:val="00F601B5"/>
    <w:rsid w:val="00F61DB6"/>
    <w:rsid w:val="00F6249D"/>
    <w:rsid w:val="00F62918"/>
    <w:rsid w:val="00F63539"/>
    <w:rsid w:val="00F63B5E"/>
    <w:rsid w:val="00F654E3"/>
    <w:rsid w:val="00F67FF8"/>
    <w:rsid w:val="00F70FE3"/>
    <w:rsid w:val="00F711D3"/>
    <w:rsid w:val="00F73D41"/>
    <w:rsid w:val="00F91F0D"/>
    <w:rsid w:val="00F92EE9"/>
    <w:rsid w:val="00F93D87"/>
    <w:rsid w:val="00F95AE4"/>
    <w:rsid w:val="00FA0016"/>
    <w:rsid w:val="00FA50F0"/>
    <w:rsid w:val="00FA750F"/>
    <w:rsid w:val="00FB3C5F"/>
    <w:rsid w:val="00FB5818"/>
    <w:rsid w:val="00FB6D5E"/>
    <w:rsid w:val="00FC7432"/>
    <w:rsid w:val="00FC7DEB"/>
    <w:rsid w:val="00FD3C59"/>
    <w:rsid w:val="00FE6768"/>
    <w:rsid w:val="00FE7C8E"/>
    <w:rsid w:val="00FF05D3"/>
    <w:rsid w:val="00FF4440"/>
    <w:rsid w:val="00FF6400"/>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29377"/>
    <o:shapelayout v:ext="edit">
      <o:idmap v:ext="edit" data="1"/>
    </o:shapelayout>
  </w:shapeDefaults>
  <w:decimalSymbol w:val=","/>
  <w:listSeparator w:val=";"/>
  <w15:docId w15:val="{0719FC77-D079-41AE-B593-B644041EF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603D"/>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C26C41"/>
    <w:pPr>
      <w:keepNext/>
      <w:spacing w:before="240" w:after="60"/>
      <w:outlineLvl w:val="0"/>
    </w:pPr>
    <w:rPr>
      <w:rFonts w:ascii="Arial" w:hAnsi="Arial"/>
      <w:b/>
      <w:bCs/>
      <w:kern w:val="32"/>
      <w:sz w:val="32"/>
      <w:szCs w:val="32"/>
    </w:rPr>
  </w:style>
  <w:style w:type="paragraph" w:styleId="Ttulo3">
    <w:name w:val="heading 3"/>
    <w:basedOn w:val="Normal"/>
    <w:next w:val="Normal"/>
    <w:link w:val="Ttulo3Char"/>
    <w:uiPriority w:val="9"/>
    <w:qFormat/>
    <w:rsid w:val="000D5A04"/>
    <w:pPr>
      <w:keepNext/>
      <w:spacing w:before="240" w:after="60"/>
      <w:outlineLvl w:val="2"/>
    </w:pPr>
    <w:rPr>
      <w:rFonts w:ascii="Arial" w:hAnsi="Arial" w:cs="Arial"/>
      <w:b/>
      <w:bCs/>
      <w:sz w:val="26"/>
      <w:szCs w:val="26"/>
    </w:rPr>
  </w:style>
  <w:style w:type="paragraph" w:styleId="Ttulo4">
    <w:name w:val="heading 4"/>
    <w:basedOn w:val="Normal"/>
    <w:next w:val="Normal"/>
    <w:link w:val="Ttulo4Char"/>
    <w:uiPriority w:val="9"/>
    <w:unhideWhenUsed/>
    <w:qFormat/>
    <w:rsid w:val="00C26C41"/>
    <w:pPr>
      <w:keepNext/>
      <w:keepLines/>
      <w:spacing w:before="200"/>
      <w:outlineLvl w:val="3"/>
    </w:pPr>
    <w:rPr>
      <w:rFonts w:asciiTheme="majorHAnsi" w:eastAsiaTheme="majorEastAsia" w:hAnsiTheme="majorHAnsi" w:cstheme="majorBidi"/>
      <w:b/>
      <w:bCs/>
      <w:i/>
      <w:iCs/>
      <w:color w:val="4F81BD" w:themeColor="accent1"/>
    </w:rPr>
  </w:style>
  <w:style w:type="paragraph" w:styleId="Ttulo7">
    <w:name w:val="heading 7"/>
    <w:basedOn w:val="Normal"/>
    <w:next w:val="Normal"/>
    <w:link w:val="Ttulo7Char"/>
    <w:uiPriority w:val="9"/>
    <w:semiHidden/>
    <w:unhideWhenUsed/>
    <w:qFormat/>
    <w:rsid w:val="00C26C41"/>
    <w:pPr>
      <w:keepNext/>
      <w:keepLines/>
      <w:spacing w:before="200"/>
      <w:outlineLvl w:val="6"/>
    </w:pPr>
    <w:rPr>
      <w:rFonts w:ascii="Cambria" w:hAnsi="Cambria"/>
      <w:i/>
      <w:iCs/>
      <w:color w:val="40404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0E9E"/>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rsid w:val="00380E9E"/>
  </w:style>
  <w:style w:type="paragraph" w:styleId="Rodap">
    <w:name w:val="footer"/>
    <w:basedOn w:val="Normal"/>
    <w:link w:val="RodapChar"/>
    <w:uiPriority w:val="99"/>
    <w:unhideWhenUsed/>
    <w:rsid w:val="00380E9E"/>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380E9E"/>
  </w:style>
  <w:style w:type="paragraph" w:styleId="Textodebalo">
    <w:name w:val="Balloon Text"/>
    <w:basedOn w:val="Normal"/>
    <w:link w:val="TextodebaloChar"/>
    <w:uiPriority w:val="99"/>
    <w:semiHidden/>
    <w:unhideWhenUsed/>
    <w:rsid w:val="00380E9E"/>
    <w:rPr>
      <w:rFonts w:ascii="Tahoma" w:eastAsiaTheme="minorHAnsi" w:hAnsi="Tahoma" w:cs="Tahoma"/>
      <w:sz w:val="16"/>
      <w:szCs w:val="16"/>
      <w:lang w:eastAsia="en-US"/>
    </w:rPr>
  </w:style>
  <w:style w:type="character" w:customStyle="1" w:styleId="TextodebaloChar">
    <w:name w:val="Texto de balão Char"/>
    <w:basedOn w:val="Fontepargpadro"/>
    <w:link w:val="Textodebalo"/>
    <w:uiPriority w:val="99"/>
    <w:semiHidden/>
    <w:rsid w:val="00380E9E"/>
    <w:rPr>
      <w:rFonts w:ascii="Tahoma" w:hAnsi="Tahoma" w:cs="Tahoma"/>
      <w:sz w:val="16"/>
      <w:szCs w:val="16"/>
    </w:rPr>
  </w:style>
  <w:style w:type="character" w:styleId="Hyperlink">
    <w:name w:val="Hyperlink"/>
    <w:basedOn w:val="Fontepargpadro"/>
    <w:unhideWhenUsed/>
    <w:rsid w:val="00380E9E"/>
    <w:rPr>
      <w:color w:val="0000FF" w:themeColor="hyperlink"/>
      <w:u w:val="single"/>
    </w:rPr>
  </w:style>
  <w:style w:type="paragraph" w:styleId="Corpodetexto">
    <w:name w:val="Body Text"/>
    <w:basedOn w:val="Normal"/>
    <w:link w:val="CorpodetextoChar"/>
    <w:semiHidden/>
    <w:unhideWhenUsed/>
    <w:rsid w:val="0040603D"/>
    <w:pPr>
      <w:jc w:val="both"/>
    </w:pPr>
    <w:rPr>
      <w:szCs w:val="20"/>
    </w:rPr>
  </w:style>
  <w:style w:type="character" w:customStyle="1" w:styleId="CorpodetextoChar">
    <w:name w:val="Corpo de texto Char"/>
    <w:basedOn w:val="Fontepargpadro"/>
    <w:link w:val="Corpodetexto"/>
    <w:semiHidden/>
    <w:rsid w:val="0040603D"/>
    <w:rPr>
      <w:rFonts w:ascii="Times New Roman" w:eastAsia="Times New Roman" w:hAnsi="Times New Roman" w:cs="Times New Roman"/>
      <w:sz w:val="24"/>
      <w:szCs w:val="20"/>
      <w:lang w:eastAsia="pt-BR"/>
    </w:rPr>
  </w:style>
  <w:style w:type="character" w:customStyle="1" w:styleId="Ttulo3Char">
    <w:name w:val="Título 3 Char"/>
    <w:basedOn w:val="Fontepargpadro"/>
    <w:link w:val="Ttulo3"/>
    <w:uiPriority w:val="9"/>
    <w:rsid w:val="000D5A04"/>
    <w:rPr>
      <w:rFonts w:ascii="Arial" w:eastAsia="Times New Roman" w:hAnsi="Arial" w:cs="Arial"/>
      <w:b/>
      <w:bCs/>
      <w:sz w:val="26"/>
      <w:szCs w:val="26"/>
      <w:lang w:eastAsia="pt-BR"/>
    </w:rPr>
  </w:style>
  <w:style w:type="character" w:customStyle="1" w:styleId="Ttulo4Char">
    <w:name w:val="Título 4 Char"/>
    <w:basedOn w:val="Fontepargpadro"/>
    <w:link w:val="Ttulo4"/>
    <w:uiPriority w:val="9"/>
    <w:rsid w:val="00C26C41"/>
    <w:rPr>
      <w:rFonts w:asciiTheme="majorHAnsi" w:eastAsiaTheme="majorEastAsia" w:hAnsiTheme="majorHAnsi" w:cstheme="majorBidi"/>
      <w:b/>
      <w:bCs/>
      <w:i/>
      <w:iCs/>
      <w:color w:val="4F81BD" w:themeColor="accent1"/>
      <w:sz w:val="24"/>
      <w:szCs w:val="24"/>
      <w:lang w:eastAsia="pt-BR"/>
    </w:rPr>
  </w:style>
  <w:style w:type="character" w:customStyle="1" w:styleId="Ttulo1Char">
    <w:name w:val="Título 1 Char"/>
    <w:basedOn w:val="Fontepargpadro"/>
    <w:link w:val="Ttulo1"/>
    <w:rsid w:val="00C26C41"/>
    <w:rPr>
      <w:rFonts w:ascii="Arial" w:eastAsia="Times New Roman" w:hAnsi="Arial" w:cs="Times New Roman"/>
      <w:b/>
      <w:bCs/>
      <w:kern w:val="32"/>
      <w:sz w:val="32"/>
      <w:szCs w:val="32"/>
      <w:lang w:eastAsia="pt-BR"/>
    </w:rPr>
  </w:style>
  <w:style w:type="character" w:customStyle="1" w:styleId="Ttulo7Char">
    <w:name w:val="Título 7 Char"/>
    <w:basedOn w:val="Fontepargpadro"/>
    <w:link w:val="Ttulo7"/>
    <w:uiPriority w:val="9"/>
    <w:semiHidden/>
    <w:rsid w:val="00C26C41"/>
    <w:rPr>
      <w:rFonts w:ascii="Cambria" w:eastAsia="Times New Roman" w:hAnsi="Cambria" w:cs="Times New Roman"/>
      <w:i/>
      <w:iCs/>
      <w:color w:val="404040"/>
      <w:sz w:val="24"/>
      <w:szCs w:val="24"/>
      <w:lang w:eastAsia="pt-BR"/>
    </w:rPr>
  </w:style>
  <w:style w:type="character" w:styleId="HiperlinkVisitado">
    <w:name w:val="FollowedHyperlink"/>
    <w:basedOn w:val="Fontepargpadro"/>
    <w:uiPriority w:val="99"/>
    <w:semiHidden/>
    <w:unhideWhenUsed/>
    <w:rsid w:val="00C26C41"/>
    <w:rPr>
      <w:color w:val="800080" w:themeColor="followedHyperlink"/>
      <w:u w:val="single"/>
    </w:rPr>
  </w:style>
  <w:style w:type="character" w:styleId="nfase">
    <w:name w:val="Emphasis"/>
    <w:uiPriority w:val="20"/>
    <w:qFormat/>
    <w:rsid w:val="00C26C41"/>
    <w:rPr>
      <w:b/>
      <w:bCs/>
      <w:i w:val="0"/>
      <w:iCs w:val="0"/>
    </w:rPr>
  </w:style>
  <w:style w:type="paragraph" w:styleId="NormalWeb">
    <w:name w:val="Normal (Web)"/>
    <w:basedOn w:val="Normal"/>
    <w:semiHidden/>
    <w:unhideWhenUsed/>
    <w:rsid w:val="00C26C41"/>
    <w:pPr>
      <w:spacing w:before="100" w:beforeAutospacing="1" w:after="100" w:afterAutospacing="1"/>
    </w:pPr>
    <w:rPr>
      <w:color w:val="000000"/>
    </w:rPr>
  </w:style>
  <w:style w:type="paragraph" w:styleId="Recuodecorpodetexto">
    <w:name w:val="Body Text Indent"/>
    <w:basedOn w:val="Normal"/>
    <w:link w:val="RecuodecorpodetextoChar"/>
    <w:semiHidden/>
    <w:unhideWhenUsed/>
    <w:rsid w:val="00C26C41"/>
    <w:pPr>
      <w:spacing w:before="120" w:after="120"/>
      <w:ind w:left="283"/>
      <w:jc w:val="both"/>
    </w:pPr>
  </w:style>
  <w:style w:type="character" w:customStyle="1" w:styleId="RecuodecorpodetextoChar">
    <w:name w:val="Recuo de corpo de texto Char"/>
    <w:basedOn w:val="Fontepargpadro"/>
    <w:link w:val="Recuodecorpodetexto"/>
    <w:semiHidden/>
    <w:rsid w:val="00C26C41"/>
    <w:rPr>
      <w:rFonts w:ascii="Times New Roman" w:eastAsia="Times New Roman" w:hAnsi="Times New Roman" w:cs="Times New Roman"/>
      <w:sz w:val="24"/>
      <w:szCs w:val="24"/>
    </w:rPr>
  </w:style>
  <w:style w:type="paragraph" w:styleId="Subttulo">
    <w:name w:val="Subtitle"/>
    <w:basedOn w:val="Normal"/>
    <w:link w:val="SubttuloChar"/>
    <w:uiPriority w:val="11"/>
    <w:qFormat/>
    <w:rsid w:val="00C26C41"/>
    <w:pPr>
      <w:ind w:firstLine="567"/>
    </w:pPr>
    <w:rPr>
      <w:b/>
    </w:rPr>
  </w:style>
  <w:style w:type="character" w:customStyle="1" w:styleId="SubttuloChar">
    <w:name w:val="Subtítulo Char"/>
    <w:basedOn w:val="Fontepargpadro"/>
    <w:link w:val="Subttulo"/>
    <w:uiPriority w:val="11"/>
    <w:rsid w:val="00C26C41"/>
    <w:rPr>
      <w:rFonts w:ascii="Times New Roman" w:eastAsia="Times New Roman" w:hAnsi="Times New Roman" w:cs="Times New Roman"/>
      <w:b/>
      <w:sz w:val="24"/>
      <w:szCs w:val="24"/>
    </w:rPr>
  </w:style>
  <w:style w:type="paragraph" w:styleId="Corpodetexto3">
    <w:name w:val="Body Text 3"/>
    <w:basedOn w:val="Normal"/>
    <w:link w:val="Corpodetexto3Char"/>
    <w:semiHidden/>
    <w:unhideWhenUsed/>
    <w:rsid w:val="00C26C41"/>
    <w:pPr>
      <w:jc w:val="both"/>
    </w:pPr>
    <w:rPr>
      <w:szCs w:val="20"/>
    </w:rPr>
  </w:style>
  <w:style w:type="character" w:customStyle="1" w:styleId="Corpodetexto3Char">
    <w:name w:val="Corpo de texto 3 Char"/>
    <w:basedOn w:val="Fontepargpadro"/>
    <w:link w:val="Corpodetexto3"/>
    <w:semiHidden/>
    <w:rsid w:val="00C26C41"/>
    <w:rPr>
      <w:rFonts w:ascii="Times New Roman" w:eastAsia="Times New Roman" w:hAnsi="Times New Roman" w:cs="Times New Roman"/>
      <w:sz w:val="24"/>
      <w:szCs w:val="20"/>
      <w:lang w:eastAsia="pt-BR"/>
    </w:rPr>
  </w:style>
  <w:style w:type="paragraph" w:styleId="Recuodecorpodetexto2">
    <w:name w:val="Body Text Indent 2"/>
    <w:basedOn w:val="Normal"/>
    <w:link w:val="Recuodecorpodetexto2Char"/>
    <w:uiPriority w:val="99"/>
    <w:semiHidden/>
    <w:unhideWhenUsed/>
    <w:rsid w:val="00C26C41"/>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C26C41"/>
    <w:rPr>
      <w:rFonts w:ascii="Times New Roman" w:eastAsia="Times New Roman" w:hAnsi="Times New Roman" w:cs="Times New Roman"/>
      <w:sz w:val="24"/>
      <w:szCs w:val="24"/>
    </w:rPr>
  </w:style>
  <w:style w:type="paragraph" w:styleId="SemEspaamento">
    <w:name w:val="No Spacing"/>
    <w:uiPriority w:val="1"/>
    <w:qFormat/>
    <w:rsid w:val="00C26C41"/>
    <w:pPr>
      <w:spacing w:after="0" w:line="240" w:lineRule="auto"/>
    </w:pPr>
    <w:rPr>
      <w:rFonts w:ascii="Times New Roman" w:eastAsia="Times New Roman" w:hAnsi="Times New Roman" w:cs="Times New Roman"/>
      <w:sz w:val="24"/>
      <w:szCs w:val="24"/>
      <w:lang w:eastAsia="pt-BR"/>
    </w:rPr>
  </w:style>
  <w:style w:type="character" w:customStyle="1" w:styleId="PargrafodaListaChar">
    <w:name w:val="Parágrafo da Lista Char"/>
    <w:link w:val="PargrafodaLista"/>
    <w:qFormat/>
    <w:locked/>
    <w:rsid w:val="00C26C41"/>
    <w:rPr>
      <w:rFonts w:ascii="Times New Roman" w:eastAsia="Times New Roman" w:hAnsi="Times New Roman" w:cs="Times New Roman"/>
      <w:sz w:val="24"/>
      <w:szCs w:val="24"/>
    </w:rPr>
  </w:style>
  <w:style w:type="paragraph" w:styleId="PargrafodaLista">
    <w:name w:val="List Paragraph"/>
    <w:basedOn w:val="Normal"/>
    <w:link w:val="PargrafodaListaChar"/>
    <w:qFormat/>
    <w:rsid w:val="00C26C41"/>
    <w:pPr>
      <w:ind w:left="708"/>
    </w:pPr>
  </w:style>
  <w:style w:type="paragraph" w:customStyle="1" w:styleId="Corpo">
    <w:name w:val="Corpo"/>
    <w:rsid w:val="00C26C41"/>
    <w:pPr>
      <w:spacing w:after="0" w:line="240" w:lineRule="auto"/>
      <w:jc w:val="both"/>
    </w:pPr>
    <w:rPr>
      <w:rFonts w:ascii="Times New Roman" w:eastAsia="Times New Roman" w:hAnsi="Times New Roman" w:cs="Times New Roman"/>
      <w:color w:val="000000"/>
      <w:sz w:val="24"/>
      <w:szCs w:val="20"/>
      <w:lang w:eastAsia="pt-BR"/>
    </w:rPr>
  </w:style>
  <w:style w:type="paragraph" w:customStyle="1" w:styleId="itemxx">
    <w:name w:val="item x.x"/>
    <w:basedOn w:val="Normal"/>
    <w:uiPriority w:val="99"/>
    <w:rsid w:val="00C26C41"/>
    <w:pPr>
      <w:widowControl w:val="0"/>
      <w:spacing w:after="240"/>
      <w:ind w:left="1276" w:hanging="709"/>
      <w:jc w:val="both"/>
    </w:pPr>
    <w:rPr>
      <w:rFonts w:ascii="Arial" w:hAnsi="Arial" w:cs="Arial"/>
    </w:rPr>
  </w:style>
  <w:style w:type="paragraph" w:customStyle="1" w:styleId="itemxx0">
    <w:name w:val="itemxx"/>
    <w:basedOn w:val="Normal"/>
    <w:uiPriority w:val="99"/>
    <w:rsid w:val="00C26C41"/>
    <w:pPr>
      <w:spacing w:after="240"/>
      <w:ind w:left="1276" w:hanging="709"/>
      <w:jc w:val="both"/>
    </w:pPr>
    <w:rPr>
      <w:rFonts w:ascii="Arial" w:hAnsi="Arial" w:cs="Arial"/>
    </w:rPr>
  </w:style>
  <w:style w:type="paragraph" w:customStyle="1" w:styleId="Default">
    <w:name w:val="Default"/>
    <w:rsid w:val="00C26C41"/>
    <w:pPr>
      <w:autoSpaceDE w:val="0"/>
      <w:autoSpaceDN w:val="0"/>
      <w:adjustRightInd w:val="0"/>
      <w:spacing w:after="0" w:line="240" w:lineRule="auto"/>
    </w:pPr>
    <w:rPr>
      <w:rFonts w:ascii="Arial" w:eastAsia="Times New Roman" w:hAnsi="Arial" w:cs="Arial"/>
      <w:color w:val="000000"/>
      <w:sz w:val="24"/>
      <w:szCs w:val="24"/>
      <w:lang w:eastAsia="pt-BR"/>
    </w:rPr>
  </w:style>
  <w:style w:type="paragraph" w:customStyle="1" w:styleId="Pa2">
    <w:name w:val="Pa2"/>
    <w:basedOn w:val="Default"/>
    <w:next w:val="Default"/>
    <w:uiPriority w:val="99"/>
    <w:rsid w:val="00C26C41"/>
    <w:pPr>
      <w:spacing w:line="241" w:lineRule="atLeast"/>
    </w:pPr>
    <w:rPr>
      <w:rFonts w:ascii="Times New Roman" w:eastAsia="Calibri" w:hAnsi="Times New Roman" w:cs="Times New Roman"/>
      <w:color w:val="auto"/>
      <w:lang w:eastAsia="en-US"/>
    </w:rPr>
  </w:style>
  <w:style w:type="paragraph" w:customStyle="1" w:styleId="Pa1">
    <w:name w:val="Pa1"/>
    <w:basedOn w:val="Default"/>
    <w:next w:val="Default"/>
    <w:uiPriority w:val="99"/>
    <w:rsid w:val="00C26C41"/>
    <w:pPr>
      <w:spacing w:line="241" w:lineRule="atLeast"/>
    </w:pPr>
    <w:rPr>
      <w:rFonts w:ascii="Times New Roman" w:eastAsia="Calibri" w:hAnsi="Times New Roman" w:cs="Times New Roman"/>
      <w:color w:val="auto"/>
      <w:lang w:eastAsia="en-US"/>
    </w:rPr>
  </w:style>
  <w:style w:type="paragraph" w:customStyle="1" w:styleId="PargrafodaLista2">
    <w:name w:val="Parágrafo da Lista2"/>
    <w:basedOn w:val="Normal"/>
    <w:uiPriority w:val="99"/>
    <w:qFormat/>
    <w:rsid w:val="00C26C41"/>
    <w:pPr>
      <w:spacing w:before="120"/>
      <w:ind w:left="720"/>
      <w:contextualSpacing/>
      <w:jc w:val="both"/>
    </w:pPr>
  </w:style>
  <w:style w:type="character" w:customStyle="1" w:styleId="style1">
    <w:name w:val="style1"/>
    <w:basedOn w:val="Fontepargpadro"/>
    <w:rsid w:val="00C26C41"/>
  </w:style>
  <w:style w:type="character" w:customStyle="1" w:styleId="style201">
    <w:name w:val="style201"/>
    <w:rsid w:val="00C26C41"/>
    <w:rPr>
      <w:rFonts w:ascii="Trebuchet MS" w:hAnsi="Trebuchet MS" w:hint="default"/>
      <w:color w:val="000000"/>
      <w:sz w:val="18"/>
      <w:szCs w:val="18"/>
    </w:rPr>
  </w:style>
  <w:style w:type="character" w:customStyle="1" w:styleId="st">
    <w:name w:val="st"/>
    <w:basedOn w:val="Fontepargpadro"/>
    <w:rsid w:val="00C26C41"/>
  </w:style>
  <w:style w:type="character" w:customStyle="1" w:styleId="tex3">
    <w:name w:val="tex3"/>
    <w:basedOn w:val="Fontepargpadro"/>
    <w:rsid w:val="00C26C41"/>
  </w:style>
  <w:style w:type="character" w:customStyle="1" w:styleId="A6">
    <w:name w:val="A6"/>
    <w:uiPriority w:val="99"/>
    <w:rsid w:val="00C26C41"/>
    <w:rPr>
      <w:color w:val="000000"/>
      <w:sz w:val="20"/>
      <w:szCs w:val="20"/>
    </w:rPr>
  </w:style>
  <w:style w:type="table" w:styleId="Tabelacomgrade">
    <w:name w:val="Table Grid"/>
    <w:basedOn w:val="Tabelanormal"/>
    <w:rsid w:val="00C26C4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egaoquadromiolo">
    <w:name w:val="Pregao quadro miolo"/>
    <w:basedOn w:val="Normal"/>
    <w:rsid w:val="000C4B87"/>
    <w:pPr>
      <w:spacing w:line="260" w:lineRule="exact"/>
    </w:pPr>
    <w:rPr>
      <w:rFonts w:ascii="Arial" w:hAnsi="Arial" w:cs="Arial"/>
      <w:sz w:val="20"/>
    </w:rPr>
  </w:style>
  <w:style w:type="character" w:customStyle="1" w:styleId="apple-converted-space">
    <w:name w:val="apple-converted-space"/>
    <w:basedOn w:val="Fontepargpadro"/>
    <w:rsid w:val="005A608C"/>
  </w:style>
  <w:style w:type="paragraph" w:customStyle="1" w:styleId="western">
    <w:name w:val="western"/>
    <w:basedOn w:val="Normal"/>
    <w:rsid w:val="00D35DCA"/>
    <w:pPr>
      <w:spacing w:before="100" w:beforeAutospacing="1" w:after="119"/>
    </w:pPr>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45323">
      <w:bodyDiv w:val="1"/>
      <w:marLeft w:val="0"/>
      <w:marRight w:val="0"/>
      <w:marTop w:val="0"/>
      <w:marBottom w:val="0"/>
      <w:divBdr>
        <w:top w:val="none" w:sz="0" w:space="0" w:color="auto"/>
        <w:left w:val="none" w:sz="0" w:space="0" w:color="auto"/>
        <w:bottom w:val="none" w:sz="0" w:space="0" w:color="auto"/>
        <w:right w:val="none" w:sz="0" w:space="0" w:color="auto"/>
      </w:divBdr>
    </w:div>
    <w:div w:id="57870621">
      <w:bodyDiv w:val="1"/>
      <w:marLeft w:val="0"/>
      <w:marRight w:val="0"/>
      <w:marTop w:val="0"/>
      <w:marBottom w:val="0"/>
      <w:divBdr>
        <w:top w:val="none" w:sz="0" w:space="0" w:color="auto"/>
        <w:left w:val="none" w:sz="0" w:space="0" w:color="auto"/>
        <w:bottom w:val="none" w:sz="0" w:space="0" w:color="auto"/>
        <w:right w:val="none" w:sz="0" w:space="0" w:color="auto"/>
      </w:divBdr>
    </w:div>
    <w:div w:id="64769247">
      <w:bodyDiv w:val="1"/>
      <w:marLeft w:val="0"/>
      <w:marRight w:val="0"/>
      <w:marTop w:val="0"/>
      <w:marBottom w:val="0"/>
      <w:divBdr>
        <w:top w:val="none" w:sz="0" w:space="0" w:color="auto"/>
        <w:left w:val="none" w:sz="0" w:space="0" w:color="auto"/>
        <w:bottom w:val="none" w:sz="0" w:space="0" w:color="auto"/>
        <w:right w:val="none" w:sz="0" w:space="0" w:color="auto"/>
      </w:divBdr>
    </w:div>
    <w:div w:id="89395294">
      <w:bodyDiv w:val="1"/>
      <w:marLeft w:val="0"/>
      <w:marRight w:val="0"/>
      <w:marTop w:val="0"/>
      <w:marBottom w:val="0"/>
      <w:divBdr>
        <w:top w:val="none" w:sz="0" w:space="0" w:color="auto"/>
        <w:left w:val="none" w:sz="0" w:space="0" w:color="auto"/>
        <w:bottom w:val="none" w:sz="0" w:space="0" w:color="auto"/>
        <w:right w:val="none" w:sz="0" w:space="0" w:color="auto"/>
      </w:divBdr>
    </w:div>
    <w:div w:id="94129963">
      <w:bodyDiv w:val="1"/>
      <w:marLeft w:val="0"/>
      <w:marRight w:val="0"/>
      <w:marTop w:val="0"/>
      <w:marBottom w:val="0"/>
      <w:divBdr>
        <w:top w:val="none" w:sz="0" w:space="0" w:color="auto"/>
        <w:left w:val="none" w:sz="0" w:space="0" w:color="auto"/>
        <w:bottom w:val="none" w:sz="0" w:space="0" w:color="auto"/>
        <w:right w:val="none" w:sz="0" w:space="0" w:color="auto"/>
      </w:divBdr>
    </w:div>
    <w:div w:id="114368251">
      <w:bodyDiv w:val="1"/>
      <w:marLeft w:val="0"/>
      <w:marRight w:val="0"/>
      <w:marTop w:val="0"/>
      <w:marBottom w:val="0"/>
      <w:divBdr>
        <w:top w:val="none" w:sz="0" w:space="0" w:color="auto"/>
        <w:left w:val="none" w:sz="0" w:space="0" w:color="auto"/>
        <w:bottom w:val="none" w:sz="0" w:space="0" w:color="auto"/>
        <w:right w:val="none" w:sz="0" w:space="0" w:color="auto"/>
      </w:divBdr>
    </w:div>
    <w:div w:id="132601322">
      <w:bodyDiv w:val="1"/>
      <w:marLeft w:val="0"/>
      <w:marRight w:val="0"/>
      <w:marTop w:val="0"/>
      <w:marBottom w:val="0"/>
      <w:divBdr>
        <w:top w:val="none" w:sz="0" w:space="0" w:color="auto"/>
        <w:left w:val="none" w:sz="0" w:space="0" w:color="auto"/>
        <w:bottom w:val="none" w:sz="0" w:space="0" w:color="auto"/>
        <w:right w:val="none" w:sz="0" w:space="0" w:color="auto"/>
      </w:divBdr>
    </w:div>
    <w:div w:id="217938968">
      <w:bodyDiv w:val="1"/>
      <w:marLeft w:val="0"/>
      <w:marRight w:val="0"/>
      <w:marTop w:val="0"/>
      <w:marBottom w:val="0"/>
      <w:divBdr>
        <w:top w:val="none" w:sz="0" w:space="0" w:color="auto"/>
        <w:left w:val="none" w:sz="0" w:space="0" w:color="auto"/>
        <w:bottom w:val="none" w:sz="0" w:space="0" w:color="auto"/>
        <w:right w:val="none" w:sz="0" w:space="0" w:color="auto"/>
      </w:divBdr>
    </w:div>
    <w:div w:id="223613248">
      <w:bodyDiv w:val="1"/>
      <w:marLeft w:val="0"/>
      <w:marRight w:val="0"/>
      <w:marTop w:val="0"/>
      <w:marBottom w:val="0"/>
      <w:divBdr>
        <w:top w:val="none" w:sz="0" w:space="0" w:color="auto"/>
        <w:left w:val="none" w:sz="0" w:space="0" w:color="auto"/>
        <w:bottom w:val="none" w:sz="0" w:space="0" w:color="auto"/>
        <w:right w:val="none" w:sz="0" w:space="0" w:color="auto"/>
      </w:divBdr>
    </w:div>
    <w:div w:id="240875797">
      <w:bodyDiv w:val="1"/>
      <w:marLeft w:val="0"/>
      <w:marRight w:val="0"/>
      <w:marTop w:val="0"/>
      <w:marBottom w:val="0"/>
      <w:divBdr>
        <w:top w:val="none" w:sz="0" w:space="0" w:color="auto"/>
        <w:left w:val="none" w:sz="0" w:space="0" w:color="auto"/>
        <w:bottom w:val="none" w:sz="0" w:space="0" w:color="auto"/>
        <w:right w:val="none" w:sz="0" w:space="0" w:color="auto"/>
      </w:divBdr>
    </w:div>
    <w:div w:id="266275817">
      <w:bodyDiv w:val="1"/>
      <w:marLeft w:val="0"/>
      <w:marRight w:val="0"/>
      <w:marTop w:val="0"/>
      <w:marBottom w:val="0"/>
      <w:divBdr>
        <w:top w:val="none" w:sz="0" w:space="0" w:color="auto"/>
        <w:left w:val="none" w:sz="0" w:space="0" w:color="auto"/>
        <w:bottom w:val="none" w:sz="0" w:space="0" w:color="auto"/>
        <w:right w:val="none" w:sz="0" w:space="0" w:color="auto"/>
      </w:divBdr>
    </w:div>
    <w:div w:id="272909168">
      <w:bodyDiv w:val="1"/>
      <w:marLeft w:val="0"/>
      <w:marRight w:val="0"/>
      <w:marTop w:val="0"/>
      <w:marBottom w:val="0"/>
      <w:divBdr>
        <w:top w:val="none" w:sz="0" w:space="0" w:color="auto"/>
        <w:left w:val="none" w:sz="0" w:space="0" w:color="auto"/>
        <w:bottom w:val="none" w:sz="0" w:space="0" w:color="auto"/>
        <w:right w:val="none" w:sz="0" w:space="0" w:color="auto"/>
      </w:divBdr>
    </w:div>
    <w:div w:id="387729867">
      <w:bodyDiv w:val="1"/>
      <w:marLeft w:val="0"/>
      <w:marRight w:val="0"/>
      <w:marTop w:val="0"/>
      <w:marBottom w:val="0"/>
      <w:divBdr>
        <w:top w:val="none" w:sz="0" w:space="0" w:color="auto"/>
        <w:left w:val="none" w:sz="0" w:space="0" w:color="auto"/>
        <w:bottom w:val="none" w:sz="0" w:space="0" w:color="auto"/>
        <w:right w:val="none" w:sz="0" w:space="0" w:color="auto"/>
      </w:divBdr>
    </w:div>
    <w:div w:id="399838328">
      <w:bodyDiv w:val="1"/>
      <w:marLeft w:val="0"/>
      <w:marRight w:val="0"/>
      <w:marTop w:val="0"/>
      <w:marBottom w:val="0"/>
      <w:divBdr>
        <w:top w:val="none" w:sz="0" w:space="0" w:color="auto"/>
        <w:left w:val="none" w:sz="0" w:space="0" w:color="auto"/>
        <w:bottom w:val="none" w:sz="0" w:space="0" w:color="auto"/>
        <w:right w:val="none" w:sz="0" w:space="0" w:color="auto"/>
      </w:divBdr>
    </w:div>
    <w:div w:id="413552286">
      <w:bodyDiv w:val="1"/>
      <w:marLeft w:val="0"/>
      <w:marRight w:val="0"/>
      <w:marTop w:val="0"/>
      <w:marBottom w:val="0"/>
      <w:divBdr>
        <w:top w:val="none" w:sz="0" w:space="0" w:color="auto"/>
        <w:left w:val="none" w:sz="0" w:space="0" w:color="auto"/>
        <w:bottom w:val="none" w:sz="0" w:space="0" w:color="auto"/>
        <w:right w:val="none" w:sz="0" w:space="0" w:color="auto"/>
      </w:divBdr>
    </w:div>
    <w:div w:id="552422009">
      <w:bodyDiv w:val="1"/>
      <w:marLeft w:val="0"/>
      <w:marRight w:val="0"/>
      <w:marTop w:val="0"/>
      <w:marBottom w:val="0"/>
      <w:divBdr>
        <w:top w:val="none" w:sz="0" w:space="0" w:color="auto"/>
        <w:left w:val="none" w:sz="0" w:space="0" w:color="auto"/>
        <w:bottom w:val="none" w:sz="0" w:space="0" w:color="auto"/>
        <w:right w:val="none" w:sz="0" w:space="0" w:color="auto"/>
      </w:divBdr>
    </w:div>
    <w:div w:id="588006542">
      <w:bodyDiv w:val="1"/>
      <w:marLeft w:val="0"/>
      <w:marRight w:val="0"/>
      <w:marTop w:val="0"/>
      <w:marBottom w:val="0"/>
      <w:divBdr>
        <w:top w:val="none" w:sz="0" w:space="0" w:color="auto"/>
        <w:left w:val="none" w:sz="0" w:space="0" w:color="auto"/>
        <w:bottom w:val="none" w:sz="0" w:space="0" w:color="auto"/>
        <w:right w:val="none" w:sz="0" w:space="0" w:color="auto"/>
      </w:divBdr>
    </w:div>
    <w:div w:id="590624849">
      <w:bodyDiv w:val="1"/>
      <w:marLeft w:val="0"/>
      <w:marRight w:val="0"/>
      <w:marTop w:val="0"/>
      <w:marBottom w:val="0"/>
      <w:divBdr>
        <w:top w:val="none" w:sz="0" w:space="0" w:color="auto"/>
        <w:left w:val="none" w:sz="0" w:space="0" w:color="auto"/>
        <w:bottom w:val="none" w:sz="0" w:space="0" w:color="auto"/>
        <w:right w:val="none" w:sz="0" w:space="0" w:color="auto"/>
      </w:divBdr>
    </w:div>
    <w:div w:id="603880673">
      <w:bodyDiv w:val="1"/>
      <w:marLeft w:val="0"/>
      <w:marRight w:val="0"/>
      <w:marTop w:val="0"/>
      <w:marBottom w:val="0"/>
      <w:divBdr>
        <w:top w:val="none" w:sz="0" w:space="0" w:color="auto"/>
        <w:left w:val="none" w:sz="0" w:space="0" w:color="auto"/>
        <w:bottom w:val="none" w:sz="0" w:space="0" w:color="auto"/>
        <w:right w:val="none" w:sz="0" w:space="0" w:color="auto"/>
      </w:divBdr>
    </w:div>
    <w:div w:id="691299527">
      <w:bodyDiv w:val="1"/>
      <w:marLeft w:val="0"/>
      <w:marRight w:val="0"/>
      <w:marTop w:val="0"/>
      <w:marBottom w:val="0"/>
      <w:divBdr>
        <w:top w:val="none" w:sz="0" w:space="0" w:color="auto"/>
        <w:left w:val="none" w:sz="0" w:space="0" w:color="auto"/>
        <w:bottom w:val="none" w:sz="0" w:space="0" w:color="auto"/>
        <w:right w:val="none" w:sz="0" w:space="0" w:color="auto"/>
      </w:divBdr>
    </w:div>
    <w:div w:id="785538586">
      <w:bodyDiv w:val="1"/>
      <w:marLeft w:val="0"/>
      <w:marRight w:val="0"/>
      <w:marTop w:val="0"/>
      <w:marBottom w:val="0"/>
      <w:divBdr>
        <w:top w:val="none" w:sz="0" w:space="0" w:color="auto"/>
        <w:left w:val="none" w:sz="0" w:space="0" w:color="auto"/>
        <w:bottom w:val="none" w:sz="0" w:space="0" w:color="auto"/>
        <w:right w:val="none" w:sz="0" w:space="0" w:color="auto"/>
      </w:divBdr>
    </w:div>
    <w:div w:id="880824225">
      <w:bodyDiv w:val="1"/>
      <w:marLeft w:val="0"/>
      <w:marRight w:val="0"/>
      <w:marTop w:val="0"/>
      <w:marBottom w:val="0"/>
      <w:divBdr>
        <w:top w:val="none" w:sz="0" w:space="0" w:color="auto"/>
        <w:left w:val="none" w:sz="0" w:space="0" w:color="auto"/>
        <w:bottom w:val="none" w:sz="0" w:space="0" w:color="auto"/>
        <w:right w:val="none" w:sz="0" w:space="0" w:color="auto"/>
      </w:divBdr>
    </w:div>
    <w:div w:id="882595601">
      <w:bodyDiv w:val="1"/>
      <w:marLeft w:val="0"/>
      <w:marRight w:val="0"/>
      <w:marTop w:val="0"/>
      <w:marBottom w:val="0"/>
      <w:divBdr>
        <w:top w:val="none" w:sz="0" w:space="0" w:color="auto"/>
        <w:left w:val="none" w:sz="0" w:space="0" w:color="auto"/>
        <w:bottom w:val="none" w:sz="0" w:space="0" w:color="auto"/>
        <w:right w:val="none" w:sz="0" w:space="0" w:color="auto"/>
      </w:divBdr>
    </w:div>
    <w:div w:id="910650733">
      <w:bodyDiv w:val="1"/>
      <w:marLeft w:val="0"/>
      <w:marRight w:val="0"/>
      <w:marTop w:val="0"/>
      <w:marBottom w:val="0"/>
      <w:divBdr>
        <w:top w:val="none" w:sz="0" w:space="0" w:color="auto"/>
        <w:left w:val="none" w:sz="0" w:space="0" w:color="auto"/>
        <w:bottom w:val="none" w:sz="0" w:space="0" w:color="auto"/>
        <w:right w:val="none" w:sz="0" w:space="0" w:color="auto"/>
      </w:divBdr>
    </w:div>
    <w:div w:id="958730550">
      <w:bodyDiv w:val="1"/>
      <w:marLeft w:val="0"/>
      <w:marRight w:val="0"/>
      <w:marTop w:val="0"/>
      <w:marBottom w:val="0"/>
      <w:divBdr>
        <w:top w:val="none" w:sz="0" w:space="0" w:color="auto"/>
        <w:left w:val="none" w:sz="0" w:space="0" w:color="auto"/>
        <w:bottom w:val="none" w:sz="0" w:space="0" w:color="auto"/>
        <w:right w:val="none" w:sz="0" w:space="0" w:color="auto"/>
      </w:divBdr>
    </w:div>
    <w:div w:id="1042443955">
      <w:bodyDiv w:val="1"/>
      <w:marLeft w:val="0"/>
      <w:marRight w:val="0"/>
      <w:marTop w:val="0"/>
      <w:marBottom w:val="0"/>
      <w:divBdr>
        <w:top w:val="none" w:sz="0" w:space="0" w:color="auto"/>
        <w:left w:val="none" w:sz="0" w:space="0" w:color="auto"/>
        <w:bottom w:val="none" w:sz="0" w:space="0" w:color="auto"/>
        <w:right w:val="none" w:sz="0" w:space="0" w:color="auto"/>
      </w:divBdr>
      <w:divsChild>
        <w:div w:id="645084677">
          <w:marLeft w:val="0"/>
          <w:marRight w:val="0"/>
          <w:marTop w:val="0"/>
          <w:marBottom w:val="0"/>
          <w:divBdr>
            <w:top w:val="none" w:sz="0" w:space="0" w:color="auto"/>
            <w:left w:val="none" w:sz="0" w:space="0" w:color="auto"/>
            <w:bottom w:val="none" w:sz="0" w:space="0" w:color="auto"/>
            <w:right w:val="none" w:sz="0" w:space="0" w:color="auto"/>
          </w:divBdr>
          <w:divsChild>
            <w:div w:id="1046642280">
              <w:marLeft w:val="0"/>
              <w:marRight w:val="0"/>
              <w:marTop w:val="0"/>
              <w:marBottom w:val="0"/>
              <w:divBdr>
                <w:top w:val="none" w:sz="0" w:space="0" w:color="auto"/>
                <w:left w:val="none" w:sz="0" w:space="0" w:color="auto"/>
                <w:bottom w:val="none" w:sz="0" w:space="0" w:color="auto"/>
                <w:right w:val="none" w:sz="0" w:space="0" w:color="auto"/>
              </w:divBdr>
            </w:div>
            <w:div w:id="36588973">
              <w:marLeft w:val="0"/>
              <w:marRight w:val="0"/>
              <w:marTop w:val="0"/>
              <w:marBottom w:val="0"/>
              <w:divBdr>
                <w:top w:val="none" w:sz="0" w:space="0" w:color="auto"/>
                <w:left w:val="none" w:sz="0" w:space="0" w:color="auto"/>
                <w:bottom w:val="none" w:sz="0" w:space="0" w:color="auto"/>
                <w:right w:val="none" w:sz="0" w:space="0" w:color="auto"/>
              </w:divBdr>
            </w:div>
            <w:div w:id="224950828">
              <w:marLeft w:val="0"/>
              <w:marRight w:val="0"/>
              <w:marTop w:val="0"/>
              <w:marBottom w:val="0"/>
              <w:divBdr>
                <w:top w:val="none" w:sz="0" w:space="0" w:color="auto"/>
                <w:left w:val="none" w:sz="0" w:space="0" w:color="auto"/>
                <w:bottom w:val="none" w:sz="0" w:space="0" w:color="auto"/>
                <w:right w:val="none" w:sz="0" w:space="0" w:color="auto"/>
              </w:divBdr>
            </w:div>
            <w:div w:id="377632101">
              <w:marLeft w:val="0"/>
              <w:marRight w:val="0"/>
              <w:marTop w:val="0"/>
              <w:marBottom w:val="0"/>
              <w:divBdr>
                <w:top w:val="none" w:sz="0" w:space="0" w:color="auto"/>
                <w:left w:val="none" w:sz="0" w:space="0" w:color="auto"/>
                <w:bottom w:val="none" w:sz="0" w:space="0" w:color="auto"/>
                <w:right w:val="none" w:sz="0" w:space="0" w:color="auto"/>
              </w:divBdr>
            </w:div>
            <w:div w:id="1962956799">
              <w:marLeft w:val="0"/>
              <w:marRight w:val="0"/>
              <w:marTop w:val="0"/>
              <w:marBottom w:val="0"/>
              <w:divBdr>
                <w:top w:val="none" w:sz="0" w:space="0" w:color="auto"/>
                <w:left w:val="none" w:sz="0" w:space="0" w:color="auto"/>
                <w:bottom w:val="none" w:sz="0" w:space="0" w:color="auto"/>
                <w:right w:val="none" w:sz="0" w:space="0" w:color="auto"/>
              </w:divBdr>
            </w:div>
            <w:div w:id="109206124">
              <w:marLeft w:val="0"/>
              <w:marRight w:val="0"/>
              <w:marTop w:val="0"/>
              <w:marBottom w:val="0"/>
              <w:divBdr>
                <w:top w:val="none" w:sz="0" w:space="0" w:color="auto"/>
                <w:left w:val="none" w:sz="0" w:space="0" w:color="auto"/>
                <w:bottom w:val="none" w:sz="0" w:space="0" w:color="auto"/>
                <w:right w:val="none" w:sz="0" w:space="0" w:color="auto"/>
              </w:divBdr>
            </w:div>
            <w:div w:id="283580426">
              <w:marLeft w:val="0"/>
              <w:marRight w:val="0"/>
              <w:marTop w:val="0"/>
              <w:marBottom w:val="0"/>
              <w:divBdr>
                <w:top w:val="none" w:sz="0" w:space="0" w:color="auto"/>
                <w:left w:val="none" w:sz="0" w:space="0" w:color="auto"/>
                <w:bottom w:val="none" w:sz="0" w:space="0" w:color="auto"/>
                <w:right w:val="none" w:sz="0" w:space="0" w:color="auto"/>
              </w:divBdr>
            </w:div>
            <w:div w:id="1150026453">
              <w:marLeft w:val="0"/>
              <w:marRight w:val="0"/>
              <w:marTop w:val="0"/>
              <w:marBottom w:val="0"/>
              <w:divBdr>
                <w:top w:val="none" w:sz="0" w:space="0" w:color="auto"/>
                <w:left w:val="none" w:sz="0" w:space="0" w:color="auto"/>
                <w:bottom w:val="none" w:sz="0" w:space="0" w:color="auto"/>
                <w:right w:val="none" w:sz="0" w:space="0" w:color="auto"/>
              </w:divBdr>
            </w:div>
            <w:div w:id="874346429">
              <w:marLeft w:val="0"/>
              <w:marRight w:val="0"/>
              <w:marTop w:val="0"/>
              <w:marBottom w:val="0"/>
              <w:divBdr>
                <w:top w:val="none" w:sz="0" w:space="0" w:color="auto"/>
                <w:left w:val="none" w:sz="0" w:space="0" w:color="auto"/>
                <w:bottom w:val="none" w:sz="0" w:space="0" w:color="auto"/>
                <w:right w:val="none" w:sz="0" w:space="0" w:color="auto"/>
              </w:divBdr>
            </w:div>
            <w:div w:id="830683683">
              <w:marLeft w:val="0"/>
              <w:marRight w:val="0"/>
              <w:marTop w:val="0"/>
              <w:marBottom w:val="0"/>
              <w:divBdr>
                <w:top w:val="none" w:sz="0" w:space="0" w:color="auto"/>
                <w:left w:val="none" w:sz="0" w:space="0" w:color="auto"/>
                <w:bottom w:val="none" w:sz="0" w:space="0" w:color="auto"/>
                <w:right w:val="none" w:sz="0" w:space="0" w:color="auto"/>
              </w:divBdr>
            </w:div>
            <w:div w:id="1897086961">
              <w:marLeft w:val="0"/>
              <w:marRight w:val="0"/>
              <w:marTop w:val="0"/>
              <w:marBottom w:val="0"/>
              <w:divBdr>
                <w:top w:val="none" w:sz="0" w:space="0" w:color="auto"/>
                <w:left w:val="none" w:sz="0" w:space="0" w:color="auto"/>
                <w:bottom w:val="none" w:sz="0" w:space="0" w:color="auto"/>
                <w:right w:val="none" w:sz="0" w:space="0" w:color="auto"/>
              </w:divBdr>
            </w:div>
            <w:div w:id="640887011">
              <w:marLeft w:val="0"/>
              <w:marRight w:val="0"/>
              <w:marTop w:val="0"/>
              <w:marBottom w:val="0"/>
              <w:divBdr>
                <w:top w:val="none" w:sz="0" w:space="0" w:color="auto"/>
                <w:left w:val="none" w:sz="0" w:space="0" w:color="auto"/>
                <w:bottom w:val="none" w:sz="0" w:space="0" w:color="auto"/>
                <w:right w:val="none" w:sz="0" w:space="0" w:color="auto"/>
              </w:divBdr>
            </w:div>
            <w:div w:id="346948016">
              <w:marLeft w:val="0"/>
              <w:marRight w:val="0"/>
              <w:marTop w:val="0"/>
              <w:marBottom w:val="0"/>
              <w:divBdr>
                <w:top w:val="none" w:sz="0" w:space="0" w:color="auto"/>
                <w:left w:val="none" w:sz="0" w:space="0" w:color="auto"/>
                <w:bottom w:val="none" w:sz="0" w:space="0" w:color="auto"/>
                <w:right w:val="none" w:sz="0" w:space="0" w:color="auto"/>
              </w:divBdr>
            </w:div>
            <w:div w:id="940918629">
              <w:marLeft w:val="0"/>
              <w:marRight w:val="0"/>
              <w:marTop w:val="0"/>
              <w:marBottom w:val="0"/>
              <w:divBdr>
                <w:top w:val="none" w:sz="0" w:space="0" w:color="auto"/>
                <w:left w:val="none" w:sz="0" w:space="0" w:color="auto"/>
                <w:bottom w:val="none" w:sz="0" w:space="0" w:color="auto"/>
                <w:right w:val="none" w:sz="0" w:space="0" w:color="auto"/>
              </w:divBdr>
            </w:div>
            <w:div w:id="2095130868">
              <w:marLeft w:val="0"/>
              <w:marRight w:val="0"/>
              <w:marTop w:val="0"/>
              <w:marBottom w:val="0"/>
              <w:divBdr>
                <w:top w:val="none" w:sz="0" w:space="0" w:color="auto"/>
                <w:left w:val="none" w:sz="0" w:space="0" w:color="auto"/>
                <w:bottom w:val="none" w:sz="0" w:space="0" w:color="auto"/>
                <w:right w:val="none" w:sz="0" w:space="0" w:color="auto"/>
              </w:divBdr>
            </w:div>
            <w:div w:id="705643713">
              <w:marLeft w:val="0"/>
              <w:marRight w:val="0"/>
              <w:marTop w:val="0"/>
              <w:marBottom w:val="0"/>
              <w:divBdr>
                <w:top w:val="none" w:sz="0" w:space="0" w:color="auto"/>
                <w:left w:val="none" w:sz="0" w:space="0" w:color="auto"/>
                <w:bottom w:val="none" w:sz="0" w:space="0" w:color="auto"/>
                <w:right w:val="none" w:sz="0" w:space="0" w:color="auto"/>
              </w:divBdr>
            </w:div>
            <w:div w:id="1221794539">
              <w:marLeft w:val="0"/>
              <w:marRight w:val="0"/>
              <w:marTop w:val="0"/>
              <w:marBottom w:val="0"/>
              <w:divBdr>
                <w:top w:val="none" w:sz="0" w:space="0" w:color="auto"/>
                <w:left w:val="none" w:sz="0" w:space="0" w:color="auto"/>
                <w:bottom w:val="none" w:sz="0" w:space="0" w:color="auto"/>
                <w:right w:val="none" w:sz="0" w:space="0" w:color="auto"/>
              </w:divBdr>
            </w:div>
            <w:div w:id="654380863">
              <w:marLeft w:val="0"/>
              <w:marRight w:val="0"/>
              <w:marTop w:val="0"/>
              <w:marBottom w:val="0"/>
              <w:divBdr>
                <w:top w:val="none" w:sz="0" w:space="0" w:color="auto"/>
                <w:left w:val="none" w:sz="0" w:space="0" w:color="auto"/>
                <w:bottom w:val="none" w:sz="0" w:space="0" w:color="auto"/>
                <w:right w:val="none" w:sz="0" w:space="0" w:color="auto"/>
              </w:divBdr>
            </w:div>
            <w:div w:id="1657537218">
              <w:marLeft w:val="0"/>
              <w:marRight w:val="0"/>
              <w:marTop w:val="0"/>
              <w:marBottom w:val="0"/>
              <w:divBdr>
                <w:top w:val="none" w:sz="0" w:space="0" w:color="auto"/>
                <w:left w:val="none" w:sz="0" w:space="0" w:color="auto"/>
                <w:bottom w:val="none" w:sz="0" w:space="0" w:color="auto"/>
                <w:right w:val="none" w:sz="0" w:space="0" w:color="auto"/>
              </w:divBdr>
            </w:div>
            <w:div w:id="1416244035">
              <w:marLeft w:val="0"/>
              <w:marRight w:val="0"/>
              <w:marTop w:val="0"/>
              <w:marBottom w:val="0"/>
              <w:divBdr>
                <w:top w:val="none" w:sz="0" w:space="0" w:color="auto"/>
                <w:left w:val="none" w:sz="0" w:space="0" w:color="auto"/>
                <w:bottom w:val="none" w:sz="0" w:space="0" w:color="auto"/>
                <w:right w:val="none" w:sz="0" w:space="0" w:color="auto"/>
              </w:divBdr>
            </w:div>
            <w:div w:id="1328634429">
              <w:marLeft w:val="0"/>
              <w:marRight w:val="0"/>
              <w:marTop w:val="0"/>
              <w:marBottom w:val="0"/>
              <w:divBdr>
                <w:top w:val="none" w:sz="0" w:space="0" w:color="auto"/>
                <w:left w:val="none" w:sz="0" w:space="0" w:color="auto"/>
                <w:bottom w:val="none" w:sz="0" w:space="0" w:color="auto"/>
                <w:right w:val="none" w:sz="0" w:space="0" w:color="auto"/>
              </w:divBdr>
            </w:div>
            <w:div w:id="76170165">
              <w:marLeft w:val="0"/>
              <w:marRight w:val="0"/>
              <w:marTop w:val="0"/>
              <w:marBottom w:val="0"/>
              <w:divBdr>
                <w:top w:val="none" w:sz="0" w:space="0" w:color="auto"/>
                <w:left w:val="none" w:sz="0" w:space="0" w:color="auto"/>
                <w:bottom w:val="none" w:sz="0" w:space="0" w:color="auto"/>
                <w:right w:val="none" w:sz="0" w:space="0" w:color="auto"/>
              </w:divBdr>
            </w:div>
            <w:div w:id="600842182">
              <w:marLeft w:val="0"/>
              <w:marRight w:val="0"/>
              <w:marTop w:val="0"/>
              <w:marBottom w:val="0"/>
              <w:divBdr>
                <w:top w:val="none" w:sz="0" w:space="0" w:color="auto"/>
                <w:left w:val="none" w:sz="0" w:space="0" w:color="auto"/>
                <w:bottom w:val="none" w:sz="0" w:space="0" w:color="auto"/>
                <w:right w:val="none" w:sz="0" w:space="0" w:color="auto"/>
              </w:divBdr>
            </w:div>
            <w:div w:id="1904676504">
              <w:marLeft w:val="0"/>
              <w:marRight w:val="0"/>
              <w:marTop w:val="0"/>
              <w:marBottom w:val="0"/>
              <w:divBdr>
                <w:top w:val="none" w:sz="0" w:space="0" w:color="auto"/>
                <w:left w:val="none" w:sz="0" w:space="0" w:color="auto"/>
                <w:bottom w:val="none" w:sz="0" w:space="0" w:color="auto"/>
                <w:right w:val="none" w:sz="0" w:space="0" w:color="auto"/>
              </w:divBdr>
            </w:div>
            <w:div w:id="1542475628">
              <w:marLeft w:val="0"/>
              <w:marRight w:val="0"/>
              <w:marTop w:val="0"/>
              <w:marBottom w:val="0"/>
              <w:divBdr>
                <w:top w:val="none" w:sz="0" w:space="0" w:color="auto"/>
                <w:left w:val="none" w:sz="0" w:space="0" w:color="auto"/>
                <w:bottom w:val="none" w:sz="0" w:space="0" w:color="auto"/>
                <w:right w:val="none" w:sz="0" w:space="0" w:color="auto"/>
              </w:divBdr>
            </w:div>
            <w:div w:id="1895316501">
              <w:marLeft w:val="0"/>
              <w:marRight w:val="0"/>
              <w:marTop w:val="0"/>
              <w:marBottom w:val="0"/>
              <w:divBdr>
                <w:top w:val="none" w:sz="0" w:space="0" w:color="auto"/>
                <w:left w:val="none" w:sz="0" w:space="0" w:color="auto"/>
                <w:bottom w:val="none" w:sz="0" w:space="0" w:color="auto"/>
                <w:right w:val="none" w:sz="0" w:space="0" w:color="auto"/>
              </w:divBdr>
            </w:div>
            <w:div w:id="41909913">
              <w:marLeft w:val="0"/>
              <w:marRight w:val="0"/>
              <w:marTop w:val="0"/>
              <w:marBottom w:val="0"/>
              <w:divBdr>
                <w:top w:val="none" w:sz="0" w:space="0" w:color="auto"/>
                <w:left w:val="none" w:sz="0" w:space="0" w:color="auto"/>
                <w:bottom w:val="none" w:sz="0" w:space="0" w:color="auto"/>
                <w:right w:val="none" w:sz="0" w:space="0" w:color="auto"/>
              </w:divBdr>
            </w:div>
            <w:div w:id="1820805607">
              <w:marLeft w:val="0"/>
              <w:marRight w:val="0"/>
              <w:marTop w:val="0"/>
              <w:marBottom w:val="0"/>
              <w:divBdr>
                <w:top w:val="none" w:sz="0" w:space="0" w:color="auto"/>
                <w:left w:val="none" w:sz="0" w:space="0" w:color="auto"/>
                <w:bottom w:val="none" w:sz="0" w:space="0" w:color="auto"/>
                <w:right w:val="none" w:sz="0" w:space="0" w:color="auto"/>
              </w:divBdr>
            </w:div>
            <w:div w:id="975136039">
              <w:marLeft w:val="0"/>
              <w:marRight w:val="0"/>
              <w:marTop w:val="0"/>
              <w:marBottom w:val="0"/>
              <w:divBdr>
                <w:top w:val="none" w:sz="0" w:space="0" w:color="auto"/>
                <w:left w:val="none" w:sz="0" w:space="0" w:color="auto"/>
                <w:bottom w:val="none" w:sz="0" w:space="0" w:color="auto"/>
                <w:right w:val="none" w:sz="0" w:space="0" w:color="auto"/>
              </w:divBdr>
            </w:div>
            <w:div w:id="846167876">
              <w:marLeft w:val="0"/>
              <w:marRight w:val="0"/>
              <w:marTop w:val="0"/>
              <w:marBottom w:val="0"/>
              <w:divBdr>
                <w:top w:val="none" w:sz="0" w:space="0" w:color="auto"/>
                <w:left w:val="none" w:sz="0" w:space="0" w:color="auto"/>
                <w:bottom w:val="none" w:sz="0" w:space="0" w:color="auto"/>
                <w:right w:val="none" w:sz="0" w:space="0" w:color="auto"/>
              </w:divBdr>
            </w:div>
            <w:div w:id="284046023">
              <w:marLeft w:val="0"/>
              <w:marRight w:val="0"/>
              <w:marTop w:val="0"/>
              <w:marBottom w:val="0"/>
              <w:divBdr>
                <w:top w:val="none" w:sz="0" w:space="0" w:color="auto"/>
                <w:left w:val="none" w:sz="0" w:space="0" w:color="auto"/>
                <w:bottom w:val="none" w:sz="0" w:space="0" w:color="auto"/>
                <w:right w:val="none" w:sz="0" w:space="0" w:color="auto"/>
              </w:divBdr>
            </w:div>
            <w:div w:id="110711256">
              <w:marLeft w:val="0"/>
              <w:marRight w:val="0"/>
              <w:marTop w:val="0"/>
              <w:marBottom w:val="0"/>
              <w:divBdr>
                <w:top w:val="none" w:sz="0" w:space="0" w:color="auto"/>
                <w:left w:val="none" w:sz="0" w:space="0" w:color="auto"/>
                <w:bottom w:val="none" w:sz="0" w:space="0" w:color="auto"/>
                <w:right w:val="none" w:sz="0" w:space="0" w:color="auto"/>
              </w:divBdr>
            </w:div>
            <w:div w:id="1627001259">
              <w:marLeft w:val="0"/>
              <w:marRight w:val="0"/>
              <w:marTop w:val="0"/>
              <w:marBottom w:val="0"/>
              <w:divBdr>
                <w:top w:val="none" w:sz="0" w:space="0" w:color="auto"/>
                <w:left w:val="none" w:sz="0" w:space="0" w:color="auto"/>
                <w:bottom w:val="none" w:sz="0" w:space="0" w:color="auto"/>
                <w:right w:val="none" w:sz="0" w:space="0" w:color="auto"/>
              </w:divBdr>
            </w:div>
            <w:div w:id="1261570725">
              <w:marLeft w:val="0"/>
              <w:marRight w:val="0"/>
              <w:marTop w:val="0"/>
              <w:marBottom w:val="0"/>
              <w:divBdr>
                <w:top w:val="none" w:sz="0" w:space="0" w:color="auto"/>
                <w:left w:val="none" w:sz="0" w:space="0" w:color="auto"/>
                <w:bottom w:val="none" w:sz="0" w:space="0" w:color="auto"/>
                <w:right w:val="none" w:sz="0" w:space="0" w:color="auto"/>
              </w:divBdr>
            </w:div>
            <w:div w:id="1611693915">
              <w:marLeft w:val="0"/>
              <w:marRight w:val="0"/>
              <w:marTop w:val="0"/>
              <w:marBottom w:val="0"/>
              <w:divBdr>
                <w:top w:val="none" w:sz="0" w:space="0" w:color="auto"/>
                <w:left w:val="none" w:sz="0" w:space="0" w:color="auto"/>
                <w:bottom w:val="none" w:sz="0" w:space="0" w:color="auto"/>
                <w:right w:val="none" w:sz="0" w:space="0" w:color="auto"/>
              </w:divBdr>
            </w:div>
            <w:div w:id="1763337258">
              <w:marLeft w:val="0"/>
              <w:marRight w:val="0"/>
              <w:marTop w:val="0"/>
              <w:marBottom w:val="0"/>
              <w:divBdr>
                <w:top w:val="none" w:sz="0" w:space="0" w:color="auto"/>
                <w:left w:val="none" w:sz="0" w:space="0" w:color="auto"/>
                <w:bottom w:val="none" w:sz="0" w:space="0" w:color="auto"/>
                <w:right w:val="none" w:sz="0" w:space="0" w:color="auto"/>
              </w:divBdr>
            </w:div>
            <w:div w:id="1320891004">
              <w:marLeft w:val="0"/>
              <w:marRight w:val="0"/>
              <w:marTop w:val="0"/>
              <w:marBottom w:val="0"/>
              <w:divBdr>
                <w:top w:val="none" w:sz="0" w:space="0" w:color="auto"/>
                <w:left w:val="none" w:sz="0" w:space="0" w:color="auto"/>
                <w:bottom w:val="none" w:sz="0" w:space="0" w:color="auto"/>
                <w:right w:val="none" w:sz="0" w:space="0" w:color="auto"/>
              </w:divBdr>
            </w:div>
            <w:div w:id="1548488015">
              <w:marLeft w:val="0"/>
              <w:marRight w:val="0"/>
              <w:marTop w:val="0"/>
              <w:marBottom w:val="0"/>
              <w:divBdr>
                <w:top w:val="none" w:sz="0" w:space="0" w:color="auto"/>
                <w:left w:val="none" w:sz="0" w:space="0" w:color="auto"/>
                <w:bottom w:val="none" w:sz="0" w:space="0" w:color="auto"/>
                <w:right w:val="none" w:sz="0" w:space="0" w:color="auto"/>
              </w:divBdr>
            </w:div>
            <w:div w:id="520052856">
              <w:marLeft w:val="0"/>
              <w:marRight w:val="0"/>
              <w:marTop w:val="0"/>
              <w:marBottom w:val="0"/>
              <w:divBdr>
                <w:top w:val="none" w:sz="0" w:space="0" w:color="auto"/>
                <w:left w:val="none" w:sz="0" w:space="0" w:color="auto"/>
                <w:bottom w:val="none" w:sz="0" w:space="0" w:color="auto"/>
                <w:right w:val="none" w:sz="0" w:space="0" w:color="auto"/>
              </w:divBdr>
            </w:div>
            <w:div w:id="115223080">
              <w:marLeft w:val="0"/>
              <w:marRight w:val="0"/>
              <w:marTop w:val="0"/>
              <w:marBottom w:val="0"/>
              <w:divBdr>
                <w:top w:val="none" w:sz="0" w:space="0" w:color="auto"/>
                <w:left w:val="none" w:sz="0" w:space="0" w:color="auto"/>
                <w:bottom w:val="none" w:sz="0" w:space="0" w:color="auto"/>
                <w:right w:val="none" w:sz="0" w:space="0" w:color="auto"/>
              </w:divBdr>
            </w:div>
            <w:div w:id="1632325137">
              <w:marLeft w:val="0"/>
              <w:marRight w:val="0"/>
              <w:marTop w:val="0"/>
              <w:marBottom w:val="0"/>
              <w:divBdr>
                <w:top w:val="none" w:sz="0" w:space="0" w:color="auto"/>
                <w:left w:val="none" w:sz="0" w:space="0" w:color="auto"/>
                <w:bottom w:val="none" w:sz="0" w:space="0" w:color="auto"/>
                <w:right w:val="none" w:sz="0" w:space="0" w:color="auto"/>
              </w:divBdr>
            </w:div>
            <w:div w:id="132724418">
              <w:marLeft w:val="0"/>
              <w:marRight w:val="0"/>
              <w:marTop w:val="0"/>
              <w:marBottom w:val="0"/>
              <w:divBdr>
                <w:top w:val="none" w:sz="0" w:space="0" w:color="auto"/>
                <w:left w:val="none" w:sz="0" w:space="0" w:color="auto"/>
                <w:bottom w:val="none" w:sz="0" w:space="0" w:color="auto"/>
                <w:right w:val="none" w:sz="0" w:space="0" w:color="auto"/>
              </w:divBdr>
            </w:div>
            <w:div w:id="1060052732">
              <w:marLeft w:val="0"/>
              <w:marRight w:val="0"/>
              <w:marTop w:val="0"/>
              <w:marBottom w:val="0"/>
              <w:divBdr>
                <w:top w:val="none" w:sz="0" w:space="0" w:color="auto"/>
                <w:left w:val="none" w:sz="0" w:space="0" w:color="auto"/>
                <w:bottom w:val="none" w:sz="0" w:space="0" w:color="auto"/>
                <w:right w:val="none" w:sz="0" w:space="0" w:color="auto"/>
              </w:divBdr>
            </w:div>
            <w:div w:id="1086195838">
              <w:marLeft w:val="0"/>
              <w:marRight w:val="0"/>
              <w:marTop w:val="0"/>
              <w:marBottom w:val="0"/>
              <w:divBdr>
                <w:top w:val="none" w:sz="0" w:space="0" w:color="auto"/>
                <w:left w:val="none" w:sz="0" w:space="0" w:color="auto"/>
                <w:bottom w:val="none" w:sz="0" w:space="0" w:color="auto"/>
                <w:right w:val="none" w:sz="0" w:space="0" w:color="auto"/>
              </w:divBdr>
            </w:div>
            <w:div w:id="1490052562">
              <w:marLeft w:val="0"/>
              <w:marRight w:val="0"/>
              <w:marTop w:val="0"/>
              <w:marBottom w:val="0"/>
              <w:divBdr>
                <w:top w:val="none" w:sz="0" w:space="0" w:color="auto"/>
                <w:left w:val="none" w:sz="0" w:space="0" w:color="auto"/>
                <w:bottom w:val="none" w:sz="0" w:space="0" w:color="auto"/>
                <w:right w:val="none" w:sz="0" w:space="0" w:color="auto"/>
              </w:divBdr>
            </w:div>
            <w:div w:id="1088305845">
              <w:marLeft w:val="0"/>
              <w:marRight w:val="0"/>
              <w:marTop w:val="0"/>
              <w:marBottom w:val="0"/>
              <w:divBdr>
                <w:top w:val="none" w:sz="0" w:space="0" w:color="auto"/>
                <w:left w:val="none" w:sz="0" w:space="0" w:color="auto"/>
                <w:bottom w:val="none" w:sz="0" w:space="0" w:color="auto"/>
                <w:right w:val="none" w:sz="0" w:space="0" w:color="auto"/>
              </w:divBdr>
            </w:div>
            <w:div w:id="1406030197">
              <w:marLeft w:val="0"/>
              <w:marRight w:val="0"/>
              <w:marTop w:val="0"/>
              <w:marBottom w:val="0"/>
              <w:divBdr>
                <w:top w:val="none" w:sz="0" w:space="0" w:color="auto"/>
                <w:left w:val="none" w:sz="0" w:space="0" w:color="auto"/>
                <w:bottom w:val="none" w:sz="0" w:space="0" w:color="auto"/>
                <w:right w:val="none" w:sz="0" w:space="0" w:color="auto"/>
              </w:divBdr>
            </w:div>
            <w:div w:id="643896088">
              <w:marLeft w:val="0"/>
              <w:marRight w:val="0"/>
              <w:marTop w:val="0"/>
              <w:marBottom w:val="0"/>
              <w:divBdr>
                <w:top w:val="none" w:sz="0" w:space="0" w:color="auto"/>
                <w:left w:val="none" w:sz="0" w:space="0" w:color="auto"/>
                <w:bottom w:val="none" w:sz="0" w:space="0" w:color="auto"/>
                <w:right w:val="none" w:sz="0" w:space="0" w:color="auto"/>
              </w:divBdr>
            </w:div>
            <w:div w:id="369382840">
              <w:marLeft w:val="0"/>
              <w:marRight w:val="0"/>
              <w:marTop w:val="0"/>
              <w:marBottom w:val="0"/>
              <w:divBdr>
                <w:top w:val="none" w:sz="0" w:space="0" w:color="auto"/>
                <w:left w:val="none" w:sz="0" w:space="0" w:color="auto"/>
                <w:bottom w:val="none" w:sz="0" w:space="0" w:color="auto"/>
                <w:right w:val="none" w:sz="0" w:space="0" w:color="auto"/>
              </w:divBdr>
            </w:div>
            <w:div w:id="372072087">
              <w:marLeft w:val="0"/>
              <w:marRight w:val="0"/>
              <w:marTop w:val="0"/>
              <w:marBottom w:val="0"/>
              <w:divBdr>
                <w:top w:val="none" w:sz="0" w:space="0" w:color="auto"/>
                <w:left w:val="none" w:sz="0" w:space="0" w:color="auto"/>
                <w:bottom w:val="none" w:sz="0" w:space="0" w:color="auto"/>
                <w:right w:val="none" w:sz="0" w:space="0" w:color="auto"/>
              </w:divBdr>
            </w:div>
            <w:div w:id="1905725405">
              <w:marLeft w:val="0"/>
              <w:marRight w:val="0"/>
              <w:marTop w:val="0"/>
              <w:marBottom w:val="0"/>
              <w:divBdr>
                <w:top w:val="none" w:sz="0" w:space="0" w:color="auto"/>
                <w:left w:val="none" w:sz="0" w:space="0" w:color="auto"/>
                <w:bottom w:val="none" w:sz="0" w:space="0" w:color="auto"/>
                <w:right w:val="none" w:sz="0" w:space="0" w:color="auto"/>
              </w:divBdr>
            </w:div>
            <w:div w:id="534196683">
              <w:marLeft w:val="0"/>
              <w:marRight w:val="0"/>
              <w:marTop w:val="0"/>
              <w:marBottom w:val="0"/>
              <w:divBdr>
                <w:top w:val="none" w:sz="0" w:space="0" w:color="auto"/>
                <w:left w:val="none" w:sz="0" w:space="0" w:color="auto"/>
                <w:bottom w:val="none" w:sz="0" w:space="0" w:color="auto"/>
                <w:right w:val="none" w:sz="0" w:space="0" w:color="auto"/>
              </w:divBdr>
            </w:div>
            <w:div w:id="1134566909">
              <w:marLeft w:val="0"/>
              <w:marRight w:val="0"/>
              <w:marTop w:val="0"/>
              <w:marBottom w:val="0"/>
              <w:divBdr>
                <w:top w:val="none" w:sz="0" w:space="0" w:color="auto"/>
                <w:left w:val="none" w:sz="0" w:space="0" w:color="auto"/>
                <w:bottom w:val="none" w:sz="0" w:space="0" w:color="auto"/>
                <w:right w:val="none" w:sz="0" w:space="0" w:color="auto"/>
              </w:divBdr>
            </w:div>
            <w:div w:id="2054964261">
              <w:marLeft w:val="0"/>
              <w:marRight w:val="0"/>
              <w:marTop w:val="0"/>
              <w:marBottom w:val="0"/>
              <w:divBdr>
                <w:top w:val="none" w:sz="0" w:space="0" w:color="auto"/>
                <w:left w:val="none" w:sz="0" w:space="0" w:color="auto"/>
                <w:bottom w:val="none" w:sz="0" w:space="0" w:color="auto"/>
                <w:right w:val="none" w:sz="0" w:space="0" w:color="auto"/>
              </w:divBdr>
            </w:div>
            <w:div w:id="1327705635">
              <w:marLeft w:val="0"/>
              <w:marRight w:val="0"/>
              <w:marTop w:val="0"/>
              <w:marBottom w:val="0"/>
              <w:divBdr>
                <w:top w:val="none" w:sz="0" w:space="0" w:color="auto"/>
                <w:left w:val="none" w:sz="0" w:space="0" w:color="auto"/>
                <w:bottom w:val="none" w:sz="0" w:space="0" w:color="auto"/>
                <w:right w:val="none" w:sz="0" w:space="0" w:color="auto"/>
              </w:divBdr>
            </w:div>
            <w:div w:id="2141535351">
              <w:marLeft w:val="0"/>
              <w:marRight w:val="0"/>
              <w:marTop w:val="0"/>
              <w:marBottom w:val="0"/>
              <w:divBdr>
                <w:top w:val="none" w:sz="0" w:space="0" w:color="auto"/>
                <w:left w:val="none" w:sz="0" w:space="0" w:color="auto"/>
                <w:bottom w:val="none" w:sz="0" w:space="0" w:color="auto"/>
                <w:right w:val="none" w:sz="0" w:space="0" w:color="auto"/>
              </w:divBdr>
            </w:div>
            <w:div w:id="1310478792">
              <w:marLeft w:val="0"/>
              <w:marRight w:val="0"/>
              <w:marTop w:val="0"/>
              <w:marBottom w:val="0"/>
              <w:divBdr>
                <w:top w:val="none" w:sz="0" w:space="0" w:color="auto"/>
                <w:left w:val="none" w:sz="0" w:space="0" w:color="auto"/>
                <w:bottom w:val="none" w:sz="0" w:space="0" w:color="auto"/>
                <w:right w:val="none" w:sz="0" w:space="0" w:color="auto"/>
              </w:divBdr>
            </w:div>
            <w:div w:id="382216441">
              <w:marLeft w:val="0"/>
              <w:marRight w:val="0"/>
              <w:marTop w:val="0"/>
              <w:marBottom w:val="0"/>
              <w:divBdr>
                <w:top w:val="none" w:sz="0" w:space="0" w:color="auto"/>
                <w:left w:val="none" w:sz="0" w:space="0" w:color="auto"/>
                <w:bottom w:val="none" w:sz="0" w:space="0" w:color="auto"/>
                <w:right w:val="none" w:sz="0" w:space="0" w:color="auto"/>
              </w:divBdr>
            </w:div>
            <w:div w:id="2077237063">
              <w:marLeft w:val="0"/>
              <w:marRight w:val="0"/>
              <w:marTop w:val="0"/>
              <w:marBottom w:val="0"/>
              <w:divBdr>
                <w:top w:val="none" w:sz="0" w:space="0" w:color="auto"/>
                <w:left w:val="none" w:sz="0" w:space="0" w:color="auto"/>
                <w:bottom w:val="none" w:sz="0" w:space="0" w:color="auto"/>
                <w:right w:val="none" w:sz="0" w:space="0" w:color="auto"/>
              </w:divBdr>
            </w:div>
            <w:div w:id="1710104053">
              <w:marLeft w:val="0"/>
              <w:marRight w:val="0"/>
              <w:marTop w:val="0"/>
              <w:marBottom w:val="0"/>
              <w:divBdr>
                <w:top w:val="none" w:sz="0" w:space="0" w:color="auto"/>
                <w:left w:val="none" w:sz="0" w:space="0" w:color="auto"/>
                <w:bottom w:val="none" w:sz="0" w:space="0" w:color="auto"/>
                <w:right w:val="none" w:sz="0" w:space="0" w:color="auto"/>
              </w:divBdr>
            </w:div>
            <w:div w:id="1077629660">
              <w:marLeft w:val="0"/>
              <w:marRight w:val="0"/>
              <w:marTop w:val="0"/>
              <w:marBottom w:val="0"/>
              <w:divBdr>
                <w:top w:val="none" w:sz="0" w:space="0" w:color="auto"/>
                <w:left w:val="none" w:sz="0" w:space="0" w:color="auto"/>
                <w:bottom w:val="none" w:sz="0" w:space="0" w:color="auto"/>
                <w:right w:val="none" w:sz="0" w:space="0" w:color="auto"/>
              </w:divBdr>
            </w:div>
            <w:div w:id="1441484908">
              <w:marLeft w:val="0"/>
              <w:marRight w:val="0"/>
              <w:marTop w:val="0"/>
              <w:marBottom w:val="0"/>
              <w:divBdr>
                <w:top w:val="none" w:sz="0" w:space="0" w:color="auto"/>
                <w:left w:val="none" w:sz="0" w:space="0" w:color="auto"/>
                <w:bottom w:val="none" w:sz="0" w:space="0" w:color="auto"/>
                <w:right w:val="none" w:sz="0" w:space="0" w:color="auto"/>
              </w:divBdr>
            </w:div>
            <w:div w:id="1807895628">
              <w:marLeft w:val="0"/>
              <w:marRight w:val="0"/>
              <w:marTop w:val="0"/>
              <w:marBottom w:val="0"/>
              <w:divBdr>
                <w:top w:val="none" w:sz="0" w:space="0" w:color="auto"/>
                <w:left w:val="none" w:sz="0" w:space="0" w:color="auto"/>
                <w:bottom w:val="none" w:sz="0" w:space="0" w:color="auto"/>
                <w:right w:val="none" w:sz="0" w:space="0" w:color="auto"/>
              </w:divBdr>
            </w:div>
            <w:div w:id="522403785">
              <w:marLeft w:val="0"/>
              <w:marRight w:val="0"/>
              <w:marTop w:val="0"/>
              <w:marBottom w:val="0"/>
              <w:divBdr>
                <w:top w:val="none" w:sz="0" w:space="0" w:color="auto"/>
                <w:left w:val="none" w:sz="0" w:space="0" w:color="auto"/>
                <w:bottom w:val="none" w:sz="0" w:space="0" w:color="auto"/>
                <w:right w:val="none" w:sz="0" w:space="0" w:color="auto"/>
              </w:divBdr>
            </w:div>
            <w:div w:id="195973774">
              <w:marLeft w:val="0"/>
              <w:marRight w:val="0"/>
              <w:marTop w:val="0"/>
              <w:marBottom w:val="0"/>
              <w:divBdr>
                <w:top w:val="none" w:sz="0" w:space="0" w:color="auto"/>
                <w:left w:val="none" w:sz="0" w:space="0" w:color="auto"/>
                <w:bottom w:val="none" w:sz="0" w:space="0" w:color="auto"/>
                <w:right w:val="none" w:sz="0" w:space="0" w:color="auto"/>
              </w:divBdr>
            </w:div>
            <w:div w:id="952323347">
              <w:marLeft w:val="0"/>
              <w:marRight w:val="0"/>
              <w:marTop w:val="0"/>
              <w:marBottom w:val="0"/>
              <w:divBdr>
                <w:top w:val="none" w:sz="0" w:space="0" w:color="auto"/>
                <w:left w:val="none" w:sz="0" w:space="0" w:color="auto"/>
                <w:bottom w:val="none" w:sz="0" w:space="0" w:color="auto"/>
                <w:right w:val="none" w:sz="0" w:space="0" w:color="auto"/>
              </w:divBdr>
            </w:div>
            <w:div w:id="1590044740">
              <w:marLeft w:val="0"/>
              <w:marRight w:val="0"/>
              <w:marTop w:val="0"/>
              <w:marBottom w:val="0"/>
              <w:divBdr>
                <w:top w:val="none" w:sz="0" w:space="0" w:color="auto"/>
                <w:left w:val="none" w:sz="0" w:space="0" w:color="auto"/>
                <w:bottom w:val="none" w:sz="0" w:space="0" w:color="auto"/>
                <w:right w:val="none" w:sz="0" w:space="0" w:color="auto"/>
              </w:divBdr>
            </w:div>
            <w:div w:id="1442802314">
              <w:marLeft w:val="0"/>
              <w:marRight w:val="0"/>
              <w:marTop w:val="0"/>
              <w:marBottom w:val="0"/>
              <w:divBdr>
                <w:top w:val="none" w:sz="0" w:space="0" w:color="auto"/>
                <w:left w:val="none" w:sz="0" w:space="0" w:color="auto"/>
                <w:bottom w:val="none" w:sz="0" w:space="0" w:color="auto"/>
                <w:right w:val="none" w:sz="0" w:space="0" w:color="auto"/>
              </w:divBdr>
            </w:div>
            <w:div w:id="1183319043">
              <w:marLeft w:val="0"/>
              <w:marRight w:val="0"/>
              <w:marTop w:val="0"/>
              <w:marBottom w:val="0"/>
              <w:divBdr>
                <w:top w:val="none" w:sz="0" w:space="0" w:color="auto"/>
                <w:left w:val="none" w:sz="0" w:space="0" w:color="auto"/>
                <w:bottom w:val="none" w:sz="0" w:space="0" w:color="auto"/>
                <w:right w:val="none" w:sz="0" w:space="0" w:color="auto"/>
              </w:divBdr>
            </w:div>
            <w:div w:id="1780251062">
              <w:marLeft w:val="0"/>
              <w:marRight w:val="0"/>
              <w:marTop w:val="0"/>
              <w:marBottom w:val="0"/>
              <w:divBdr>
                <w:top w:val="none" w:sz="0" w:space="0" w:color="auto"/>
                <w:left w:val="none" w:sz="0" w:space="0" w:color="auto"/>
                <w:bottom w:val="none" w:sz="0" w:space="0" w:color="auto"/>
                <w:right w:val="none" w:sz="0" w:space="0" w:color="auto"/>
              </w:divBdr>
            </w:div>
            <w:div w:id="1461343936">
              <w:marLeft w:val="0"/>
              <w:marRight w:val="0"/>
              <w:marTop w:val="0"/>
              <w:marBottom w:val="0"/>
              <w:divBdr>
                <w:top w:val="none" w:sz="0" w:space="0" w:color="auto"/>
                <w:left w:val="none" w:sz="0" w:space="0" w:color="auto"/>
                <w:bottom w:val="none" w:sz="0" w:space="0" w:color="auto"/>
                <w:right w:val="none" w:sz="0" w:space="0" w:color="auto"/>
              </w:divBdr>
            </w:div>
            <w:div w:id="635378284">
              <w:marLeft w:val="0"/>
              <w:marRight w:val="0"/>
              <w:marTop w:val="0"/>
              <w:marBottom w:val="0"/>
              <w:divBdr>
                <w:top w:val="none" w:sz="0" w:space="0" w:color="auto"/>
                <w:left w:val="none" w:sz="0" w:space="0" w:color="auto"/>
                <w:bottom w:val="none" w:sz="0" w:space="0" w:color="auto"/>
                <w:right w:val="none" w:sz="0" w:space="0" w:color="auto"/>
              </w:divBdr>
            </w:div>
            <w:div w:id="911935742">
              <w:marLeft w:val="0"/>
              <w:marRight w:val="0"/>
              <w:marTop w:val="0"/>
              <w:marBottom w:val="0"/>
              <w:divBdr>
                <w:top w:val="none" w:sz="0" w:space="0" w:color="auto"/>
                <w:left w:val="none" w:sz="0" w:space="0" w:color="auto"/>
                <w:bottom w:val="none" w:sz="0" w:space="0" w:color="auto"/>
                <w:right w:val="none" w:sz="0" w:space="0" w:color="auto"/>
              </w:divBdr>
            </w:div>
            <w:div w:id="2007905005">
              <w:marLeft w:val="0"/>
              <w:marRight w:val="0"/>
              <w:marTop w:val="0"/>
              <w:marBottom w:val="0"/>
              <w:divBdr>
                <w:top w:val="none" w:sz="0" w:space="0" w:color="auto"/>
                <w:left w:val="none" w:sz="0" w:space="0" w:color="auto"/>
                <w:bottom w:val="none" w:sz="0" w:space="0" w:color="auto"/>
                <w:right w:val="none" w:sz="0" w:space="0" w:color="auto"/>
              </w:divBdr>
            </w:div>
            <w:div w:id="932785454">
              <w:marLeft w:val="0"/>
              <w:marRight w:val="0"/>
              <w:marTop w:val="0"/>
              <w:marBottom w:val="0"/>
              <w:divBdr>
                <w:top w:val="none" w:sz="0" w:space="0" w:color="auto"/>
                <w:left w:val="none" w:sz="0" w:space="0" w:color="auto"/>
                <w:bottom w:val="none" w:sz="0" w:space="0" w:color="auto"/>
                <w:right w:val="none" w:sz="0" w:space="0" w:color="auto"/>
              </w:divBdr>
            </w:div>
            <w:div w:id="1257863799">
              <w:marLeft w:val="0"/>
              <w:marRight w:val="0"/>
              <w:marTop w:val="0"/>
              <w:marBottom w:val="0"/>
              <w:divBdr>
                <w:top w:val="none" w:sz="0" w:space="0" w:color="auto"/>
                <w:left w:val="none" w:sz="0" w:space="0" w:color="auto"/>
                <w:bottom w:val="none" w:sz="0" w:space="0" w:color="auto"/>
                <w:right w:val="none" w:sz="0" w:space="0" w:color="auto"/>
              </w:divBdr>
            </w:div>
            <w:div w:id="1178696100">
              <w:marLeft w:val="0"/>
              <w:marRight w:val="0"/>
              <w:marTop w:val="0"/>
              <w:marBottom w:val="0"/>
              <w:divBdr>
                <w:top w:val="none" w:sz="0" w:space="0" w:color="auto"/>
                <w:left w:val="none" w:sz="0" w:space="0" w:color="auto"/>
                <w:bottom w:val="none" w:sz="0" w:space="0" w:color="auto"/>
                <w:right w:val="none" w:sz="0" w:space="0" w:color="auto"/>
              </w:divBdr>
            </w:div>
            <w:div w:id="908224044">
              <w:marLeft w:val="0"/>
              <w:marRight w:val="0"/>
              <w:marTop w:val="0"/>
              <w:marBottom w:val="0"/>
              <w:divBdr>
                <w:top w:val="none" w:sz="0" w:space="0" w:color="auto"/>
                <w:left w:val="none" w:sz="0" w:space="0" w:color="auto"/>
                <w:bottom w:val="none" w:sz="0" w:space="0" w:color="auto"/>
                <w:right w:val="none" w:sz="0" w:space="0" w:color="auto"/>
              </w:divBdr>
            </w:div>
            <w:div w:id="1261068385">
              <w:marLeft w:val="0"/>
              <w:marRight w:val="0"/>
              <w:marTop w:val="0"/>
              <w:marBottom w:val="0"/>
              <w:divBdr>
                <w:top w:val="none" w:sz="0" w:space="0" w:color="auto"/>
                <w:left w:val="none" w:sz="0" w:space="0" w:color="auto"/>
                <w:bottom w:val="none" w:sz="0" w:space="0" w:color="auto"/>
                <w:right w:val="none" w:sz="0" w:space="0" w:color="auto"/>
              </w:divBdr>
            </w:div>
            <w:div w:id="441607437">
              <w:marLeft w:val="0"/>
              <w:marRight w:val="0"/>
              <w:marTop w:val="0"/>
              <w:marBottom w:val="0"/>
              <w:divBdr>
                <w:top w:val="none" w:sz="0" w:space="0" w:color="auto"/>
                <w:left w:val="none" w:sz="0" w:space="0" w:color="auto"/>
                <w:bottom w:val="none" w:sz="0" w:space="0" w:color="auto"/>
                <w:right w:val="none" w:sz="0" w:space="0" w:color="auto"/>
              </w:divBdr>
            </w:div>
            <w:div w:id="1204291193">
              <w:marLeft w:val="0"/>
              <w:marRight w:val="0"/>
              <w:marTop w:val="0"/>
              <w:marBottom w:val="0"/>
              <w:divBdr>
                <w:top w:val="none" w:sz="0" w:space="0" w:color="auto"/>
                <w:left w:val="none" w:sz="0" w:space="0" w:color="auto"/>
                <w:bottom w:val="none" w:sz="0" w:space="0" w:color="auto"/>
                <w:right w:val="none" w:sz="0" w:space="0" w:color="auto"/>
              </w:divBdr>
            </w:div>
            <w:div w:id="1347095569">
              <w:marLeft w:val="0"/>
              <w:marRight w:val="0"/>
              <w:marTop w:val="0"/>
              <w:marBottom w:val="0"/>
              <w:divBdr>
                <w:top w:val="none" w:sz="0" w:space="0" w:color="auto"/>
                <w:left w:val="none" w:sz="0" w:space="0" w:color="auto"/>
                <w:bottom w:val="none" w:sz="0" w:space="0" w:color="auto"/>
                <w:right w:val="none" w:sz="0" w:space="0" w:color="auto"/>
              </w:divBdr>
            </w:div>
            <w:div w:id="1854414038">
              <w:marLeft w:val="0"/>
              <w:marRight w:val="0"/>
              <w:marTop w:val="0"/>
              <w:marBottom w:val="0"/>
              <w:divBdr>
                <w:top w:val="none" w:sz="0" w:space="0" w:color="auto"/>
                <w:left w:val="none" w:sz="0" w:space="0" w:color="auto"/>
                <w:bottom w:val="none" w:sz="0" w:space="0" w:color="auto"/>
                <w:right w:val="none" w:sz="0" w:space="0" w:color="auto"/>
              </w:divBdr>
            </w:div>
            <w:div w:id="1589000198">
              <w:marLeft w:val="0"/>
              <w:marRight w:val="0"/>
              <w:marTop w:val="0"/>
              <w:marBottom w:val="0"/>
              <w:divBdr>
                <w:top w:val="none" w:sz="0" w:space="0" w:color="auto"/>
                <w:left w:val="none" w:sz="0" w:space="0" w:color="auto"/>
                <w:bottom w:val="none" w:sz="0" w:space="0" w:color="auto"/>
                <w:right w:val="none" w:sz="0" w:space="0" w:color="auto"/>
              </w:divBdr>
            </w:div>
            <w:div w:id="1678387042">
              <w:marLeft w:val="0"/>
              <w:marRight w:val="0"/>
              <w:marTop w:val="0"/>
              <w:marBottom w:val="0"/>
              <w:divBdr>
                <w:top w:val="none" w:sz="0" w:space="0" w:color="auto"/>
                <w:left w:val="none" w:sz="0" w:space="0" w:color="auto"/>
                <w:bottom w:val="none" w:sz="0" w:space="0" w:color="auto"/>
                <w:right w:val="none" w:sz="0" w:space="0" w:color="auto"/>
              </w:divBdr>
            </w:div>
            <w:div w:id="1801920074">
              <w:marLeft w:val="0"/>
              <w:marRight w:val="0"/>
              <w:marTop w:val="0"/>
              <w:marBottom w:val="0"/>
              <w:divBdr>
                <w:top w:val="none" w:sz="0" w:space="0" w:color="auto"/>
                <w:left w:val="none" w:sz="0" w:space="0" w:color="auto"/>
                <w:bottom w:val="none" w:sz="0" w:space="0" w:color="auto"/>
                <w:right w:val="none" w:sz="0" w:space="0" w:color="auto"/>
              </w:divBdr>
            </w:div>
            <w:div w:id="78600628">
              <w:marLeft w:val="0"/>
              <w:marRight w:val="0"/>
              <w:marTop w:val="0"/>
              <w:marBottom w:val="0"/>
              <w:divBdr>
                <w:top w:val="none" w:sz="0" w:space="0" w:color="auto"/>
                <w:left w:val="none" w:sz="0" w:space="0" w:color="auto"/>
                <w:bottom w:val="none" w:sz="0" w:space="0" w:color="auto"/>
                <w:right w:val="none" w:sz="0" w:space="0" w:color="auto"/>
              </w:divBdr>
            </w:div>
            <w:div w:id="2122527268">
              <w:marLeft w:val="0"/>
              <w:marRight w:val="0"/>
              <w:marTop w:val="0"/>
              <w:marBottom w:val="0"/>
              <w:divBdr>
                <w:top w:val="none" w:sz="0" w:space="0" w:color="auto"/>
                <w:left w:val="none" w:sz="0" w:space="0" w:color="auto"/>
                <w:bottom w:val="none" w:sz="0" w:space="0" w:color="auto"/>
                <w:right w:val="none" w:sz="0" w:space="0" w:color="auto"/>
              </w:divBdr>
            </w:div>
            <w:div w:id="840043476">
              <w:marLeft w:val="0"/>
              <w:marRight w:val="0"/>
              <w:marTop w:val="0"/>
              <w:marBottom w:val="0"/>
              <w:divBdr>
                <w:top w:val="none" w:sz="0" w:space="0" w:color="auto"/>
                <w:left w:val="none" w:sz="0" w:space="0" w:color="auto"/>
                <w:bottom w:val="none" w:sz="0" w:space="0" w:color="auto"/>
                <w:right w:val="none" w:sz="0" w:space="0" w:color="auto"/>
              </w:divBdr>
            </w:div>
            <w:div w:id="1114784553">
              <w:marLeft w:val="0"/>
              <w:marRight w:val="0"/>
              <w:marTop w:val="0"/>
              <w:marBottom w:val="0"/>
              <w:divBdr>
                <w:top w:val="none" w:sz="0" w:space="0" w:color="auto"/>
                <w:left w:val="none" w:sz="0" w:space="0" w:color="auto"/>
                <w:bottom w:val="none" w:sz="0" w:space="0" w:color="auto"/>
                <w:right w:val="none" w:sz="0" w:space="0" w:color="auto"/>
              </w:divBdr>
            </w:div>
            <w:div w:id="461846984">
              <w:marLeft w:val="0"/>
              <w:marRight w:val="0"/>
              <w:marTop w:val="0"/>
              <w:marBottom w:val="0"/>
              <w:divBdr>
                <w:top w:val="none" w:sz="0" w:space="0" w:color="auto"/>
                <w:left w:val="none" w:sz="0" w:space="0" w:color="auto"/>
                <w:bottom w:val="none" w:sz="0" w:space="0" w:color="auto"/>
                <w:right w:val="none" w:sz="0" w:space="0" w:color="auto"/>
              </w:divBdr>
            </w:div>
            <w:div w:id="1277446816">
              <w:marLeft w:val="0"/>
              <w:marRight w:val="0"/>
              <w:marTop w:val="0"/>
              <w:marBottom w:val="0"/>
              <w:divBdr>
                <w:top w:val="none" w:sz="0" w:space="0" w:color="auto"/>
                <w:left w:val="none" w:sz="0" w:space="0" w:color="auto"/>
                <w:bottom w:val="none" w:sz="0" w:space="0" w:color="auto"/>
                <w:right w:val="none" w:sz="0" w:space="0" w:color="auto"/>
              </w:divBdr>
            </w:div>
            <w:div w:id="2077314095">
              <w:marLeft w:val="0"/>
              <w:marRight w:val="0"/>
              <w:marTop w:val="0"/>
              <w:marBottom w:val="0"/>
              <w:divBdr>
                <w:top w:val="none" w:sz="0" w:space="0" w:color="auto"/>
                <w:left w:val="none" w:sz="0" w:space="0" w:color="auto"/>
                <w:bottom w:val="none" w:sz="0" w:space="0" w:color="auto"/>
                <w:right w:val="none" w:sz="0" w:space="0" w:color="auto"/>
              </w:divBdr>
            </w:div>
            <w:div w:id="1406343093">
              <w:marLeft w:val="0"/>
              <w:marRight w:val="0"/>
              <w:marTop w:val="0"/>
              <w:marBottom w:val="0"/>
              <w:divBdr>
                <w:top w:val="none" w:sz="0" w:space="0" w:color="auto"/>
                <w:left w:val="none" w:sz="0" w:space="0" w:color="auto"/>
                <w:bottom w:val="none" w:sz="0" w:space="0" w:color="auto"/>
                <w:right w:val="none" w:sz="0" w:space="0" w:color="auto"/>
              </w:divBdr>
            </w:div>
            <w:div w:id="142813266">
              <w:marLeft w:val="0"/>
              <w:marRight w:val="0"/>
              <w:marTop w:val="0"/>
              <w:marBottom w:val="0"/>
              <w:divBdr>
                <w:top w:val="none" w:sz="0" w:space="0" w:color="auto"/>
                <w:left w:val="none" w:sz="0" w:space="0" w:color="auto"/>
                <w:bottom w:val="none" w:sz="0" w:space="0" w:color="auto"/>
                <w:right w:val="none" w:sz="0" w:space="0" w:color="auto"/>
              </w:divBdr>
            </w:div>
            <w:div w:id="1671104128">
              <w:marLeft w:val="0"/>
              <w:marRight w:val="0"/>
              <w:marTop w:val="0"/>
              <w:marBottom w:val="0"/>
              <w:divBdr>
                <w:top w:val="none" w:sz="0" w:space="0" w:color="auto"/>
                <w:left w:val="none" w:sz="0" w:space="0" w:color="auto"/>
                <w:bottom w:val="none" w:sz="0" w:space="0" w:color="auto"/>
                <w:right w:val="none" w:sz="0" w:space="0" w:color="auto"/>
              </w:divBdr>
            </w:div>
            <w:div w:id="1844781792">
              <w:marLeft w:val="0"/>
              <w:marRight w:val="0"/>
              <w:marTop w:val="0"/>
              <w:marBottom w:val="0"/>
              <w:divBdr>
                <w:top w:val="none" w:sz="0" w:space="0" w:color="auto"/>
                <w:left w:val="none" w:sz="0" w:space="0" w:color="auto"/>
                <w:bottom w:val="none" w:sz="0" w:space="0" w:color="auto"/>
                <w:right w:val="none" w:sz="0" w:space="0" w:color="auto"/>
              </w:divBdr>
            </w:div>
            <w:div w:id="1866552376">
              <w:marLeft w:val="0"/>
              <w:marRight w:val="0"/>
              <w:marTop w:val="0"/>
              <w:marBottom w:val="0"/>
              <w:divBdr>
                <w:top w:val="none" w:sz="0" w:space="0" w:color="auto"/>
                <w:left w:val="none" w:sz="0" w:space="0" w:color="auto"/>
                <w:bottom w:val="none" w:sz="0" w:space="0" w:color="auto"/>
                <w:right w:val="none" w:sz="0" w:space="0" w:color="auto"/>
              </w:divBdr>
            </w:div>
            <w:div w:id="309554043">
              <w:marLeft w:val="0"/>
              <w:marRight w:val="0"/>
              <w:marTop w:val="0"/>
              <w:marBottom w:val="0"/>
              <w:divBdr>
                <w:top w:val="none" w:sz="0" w:space="0" w:color="auto"/>
                <w:left w:val="none" w:sz="0" w:space="0" w:color="auto"/>
                <w:bottom w:val="none" w:sz="0" w:space="0" w:color="auto"/>
                <w:right w:val="none" w:sz="0" w:space="0" w:color="auto"/>
              </w:divBdr>
            </w:div>
            <w:div w:id="26419029">
              <w:marLeft w:val="0"/>
              <w:marRight w:val="0"/>
              <w:marTop w:val="0"/>
              <w:marBottom w:val="0"/>
              <w:divBdr>
                <w:top w:val="none" w:sz="0" w:space="0" w:color="auto"/>
                <w:left w:val="none" w:sz="0" w:space="0" w:color="auto"/>
                <w:bottom w:val="none" w:sz="0" w:space="0" w:color="auto"/>
                <w:right w:val="none" w:sz="0" w:space="0" w:color="auto"/>
              </w:divBdr>
            </w:div>
            <w:div w:id="338970959">
              <w:marLeft w:val="0"/>
              <w:marRight w:val="0"/>
              <w:marTop w:val="0"/>
              <w:marBottom w:val="0"/>
              <w:divBdr>
                <w:top w:val="none" w:sz="0" w:space="0" w:color="auto"/>
                <w:left w:val="none" w:sz="0" w:space="0" w:color="auto"/>
                <w:bottom w:val="none" w:sz="0" w:space="0" w:color="auto"/>
                <w:right w:val="none" w:sz="0" w:space="0" w:color="auto"/>
              </w:divBdr>
            </w:div>
            <w:div w:id="1854220229">
              <w:marLeft w:val="0"/>
              <w:marRight w:val="0"/>
              <w:marTop w:val="0"/>
              <w:marBottom w:val="0"/>
              <w:divBdr>
                <w:top w:val="none" w:sz="0" w:space="0" w:color="auto"/>
                <w:left w:val="none" w:sz="0" w:space="0" w:color="auto"/>
                <w:bottom w:val="none" w:sz="0" w:space="0" w:color="auto"/>
                <w:right w:val="none" w:sz="0" w:space="0" w:color="auto"/>
              </w:divBdr>
            </w:div>
            <w:div w:id="1046370401">
              <w:marLeft w:val="0"/>
              <w:marRight w:val="0"/>
              <w:marTop w:val="0"/>
              <w:marBottom w:val="0"/>
              <w:divBdr>
                <w:top w:val="none" w:sz="0" w:space="0" w:color="auto"/>
                <w:left w:val="none" w:sz="0" w:space="0" w:color="auto"/>
                <w:bottom w:val="none" w:sz="0" w:space="0" w:color="auto"/>
                <w:right w:val="none" w:sz="0" w:space="0" w:color="auto"/>
              </w:divBdr>
            </w:div>
            <w:div w:id="600841246">
              <w:marLeft w:val="0"/>
              <w:marRight w:val="0"/>
              <w:marTop w:val="0"/>
              <w:marBottom w:val="0"/>
              <w:divBdr>
                <w:top w:val="none" w:sz="0" w:space="0" w:color="auto"/>
                <w:left w:val="none" w:sz="0" w:space="0" w:color="auto"/>
                <w:bottom w:val="none" w:sz="0" w:space="0" w:color="auto"/>
                <w:right w:val="none" w:sz="0" w:space="0" w:color="auto"/>
              </w:divBdr>
            </w:div>
            <w:div w:id="673841833">
              <w:marLeft w:val="0"/>
              <w:marRight w:val="0"/>
              <w:marTop w:val="0"/>
              <w:marBottom w:val="0"/>
              <w:divBdr>
                <w:top w:val="none" w:sz="0" w:space="0" w:color="auto"/>
                <w:left w:val="none" w:sz="0" w:space="0" w:color="auto"/>
                <w:bottom w:val="none" w:sz="0" w:space="0" w:color="auto"/>
                <w:right w:val="none" w:sz="0" w:space="0" w:color="auto"/>
              </w:divBdr>
            </w:div>
            <w:div w:id="299848303">
              <w:marLeft w:val="0"/>
              <w:marRight w:val="0"/>
              <w:marTop w:val="0"/>
              <w:marBottom w:val="0"/>
              <w:divBdr>
                <w:top w:val="none" w:sz="0" w:space="0" w:color="auto"/>
                <w:left w:val="none" w:sz="0" w:space="0" w:color="auto"/>
                <w:bottom w:val="none" w:sz="0" w:space="0" w:color="auto"/>
                <w:right w:val="none" w:sz="0" w:space="0" w:color="auto"/>
              </w:divBdr>
            </w:div>
            <w:div w:id="431556436">
              <w:marLeft w:val="0"/>
              <w:marRight w:val="0"/>
              <w:marTop w:val="0"/>
              <w:marBottom w:val="0"/>
              <w:divBdr>
                <w:top w:val="none" w:sz="0" w:space="0" w:color="auto"/>
                <w:left w:val="none" w:sz="0" w:space="0" w:color="auto"/>
                <w:bottom w:val="none" w:sz="0" w:space="0" w:color="auto"/>
                <w:right w:val="none" w:sz="0" w:space="0" w:color="auto"/>
              </w:divBdr>
            </w:div>
            <w:div w:id="620310020">
              <w:marLeft w:val="0"/>
              <w:marRight w:val="0"/>
              <w:marTop w:val="0"/>
              <w:marBottom w:val="0"/>
              <w:divBdr>
                <w:top w:val="none" w:sz="0" w:space="0" w:color="auto"/>
                <w:left w:val="none" w:sz="0" w:space="0" w:color="auto"/>
                <w:bottom w:val="none" w:sz="0" w:space="0" w:color="auto"/>
                <w:right w:val="none" w:sz="0" w:space="0" w:color="auto"/>
              </w:divBdr>
            </w:div>
            <w:div w:id="1405296330">
              <w:marLeft w:val="0"/>
              <w:marRight w:val="0"/>
              <w:marTop w:val="0"/>
              <w:marBottom w:val="0"/>
              <w:divBdr>
                <w:top w:val="none" w:sz="0" w:space="0" w:color="auto"/>
                <w:left w:val="none" w:sz="0" w:space="0" w:color="auto"/>
                <w:bottom w:val="none" w:sz="0" w:space="0" w:color="auto"/>
                <w:right w:val="none" w:sz="0" w:space="0" w:color="auto"/>
              </w:divBdr>
            </w:div>
            <w:div w:id="774667883">
              <w:marLeft w:val="0"/>
              <w:marRight w:val="0"/>
              <w:marTop w:val="0"/>
              <w:marBottom w:val="0"/>
              <w:divBdr>
                <w:top w:val="none" w:sz="0" w:space="0" w:color="auto"/>
                <w:left w:val="none" w:sz="0" w:space="0" w:color="auto"/>
                <w:bottom w:val="none" w:sz="0" w:space="0" w:color="auto"/>
                <w:right w:val="none" w:sz="0" w:space="0" w:color="auto"/>
              </w:divBdr>
            </w:div>
            <w:div w:id="1894584405">
              <w:marLeft w:val="0"/>
              <w:marRight w:val="0"/>
              <w:marTop w:val="0"/>
              <w:marBottom w:val="0"/>
              <w:divBdr>
                <w:top w:val="none" w:sz="0" w:space="0" w:color="auto"/>
                <w:left w:val="none" w:sz="0" w:space="0" w:color="auto"/>
                <w:bottom w:val="none" w:sz="0" w:space="0" w:color="auto"/>
                <w:right w:val="none" w:sz="0" w:space="0" w:color="auto"/>
              </w:divBdr>
            </w:div>
            <w:div w:id="731776188">
              <w:marLeft w:val="0"/>
              <w:marRight w:val="0"/>
              <w:marTop w:val="0"/>
              <w:marBottom w:val="0"/>
              <w:divBdr>
                <w:top w:val="none" w:sz="0" w:space="0" w:color="auto"/>
                <w:left w:val="none" w:sz="0" w:space="0" w:color="auto"/>
                <w:bottom w:val="none" w:sz="0" w:space="0" w:color="auto"/>
                <w:right w:val="none" w:sz="0" w:space="0" w:color="auto"/>
              </w:divBdr>
            </w:div>
            <w:div w:id="645400268">
              <w:marLeft w:val="0"/>
              <w:marRight w:val="0"/>
              <w:marTop w:val="0"/>
              <w:marBottom w:val="0"/>
              <w:divBdr>
                <w:top w:val="none" w:sz="0" w:space="0" w:color="auto"/>
                <w:left w:val="none" w:sz="0" w:space="0" w:color="auto"/>
                <w:bottom w:val="none" w:sz="0" w:space="0" w:color="auto"/>
                <w:right w:val="none" w:sz="0" w:space="0" w:color="auto"/>
              </w:divBdr>
            </w:div>
            <w:div w:id="1382174312">
              <w:marLeft w:val="0"/>
              <w:marRight w:val="0"/>
              <w:marTop w:val="0"/>
              <w:marBottom w:val="0"/>
              <w:divBdr>
                <w:top w:val="none" w:sz="0" w:space="0" w:color="auto"/>
                <w:left w:val="none" w:sz="0" w:space="0" w:color="auto"/>
                <w:bottom w:val="none" w:sz="0" w:space="0" w:color="auto"/>
                <w:right w:val="none" w:sz="0" w:space="0" w:color="auto"/>
              </w:divBdr>
            </w:div>
            <w:div w:id="324361970">
              <w:marLeft w:val="0"/>
              <w:marRight w:val="0"/>
              <w:marTop w:val="0"/>
              <w:marBottom w:val="0"/>
              <w:divBdr>
                <w:top w:val="none" w:sz="0" w:space="0" w:color="auto"/>
                <w:left w:val="none" w:sz="0" w:space="0" w:color="auto"/>
                <w:bottom w:val="none" w:sz="0" w:space="0" w:color="auto"/>
                <w:right w:val="none" w:sz="0" w:space="0" w:color="auto"/>
              </w:divBdr>
            </w:div>
            <w:div w:id="557859035">
              <w:marLeft w:val="0"/>
              <w:marRight w:val="0"/>
              <w:marTop w:val="0"/>
              <w:marBottom w:val="0"/>
              <w:divBdr>
                <w:top w:val="none" w:sz="0" w:space="0" w:color="auto"/>
                <w:left w:val="none" w:sz="0" w:space="0" w:color="auto"/>
                <w:bottom w:val="none" w:sz="0" w:space="0" w:color="auto"/>
                <w:right w:val="none" w:sz="0" w:space="0" w:color="auto"/>
              </w:divBdr>
            </w:div>
            <w:div w:id="999970111">
              <w:marLeft w:val="0"/>
              <w:marRight w:val="0"/>
              <w:marTop w:val="0"/>
              <w:marBottom w:val="0"/>
              <w:divBdr>
                <w:top w:val="none" w:sz="0" w:space="0" w:color="auto"/>
                <w:left w:val="none" w:sz="0" w:space="0" w:color="auto"/>
                <w:bottom w:val="none" w:sz="0" w:space="0" w:color="auto"/>
                <w:right w:val="none" w:sz="0" w:space="0" w:color="auto"/>
              </w:divBdr>
            </w:div>
            <w:div w:id="1832209302">
              <w:marLeft w:val="0"/>
              <w:marRight w:val="0"/>
              <w:marTop w:val="0"/>
              <w:marBottom w:val="0"/>
              <w:divBdr>
                <w:top w:val="none" w:sz="0" w:space="0" w:color="auto"/>
                <w:left w:val="none" w:sz="0" w:space="0" w:color="auto"/>
                <w:bottom w:val="none" w:sz="0" w:space="0" w:color="auto"/>
                <w:right w:val="none" w:sz="0" w:space="0" w:color="auto"/>
              </w:divBdr>
            </w:div>
            <w:div w:id="1287658708">
              <w:marLeft w:val="0"/>
              <w:marRight w:val="0"/>
              <w:marTop w:val="0"/>
              <w:marBottom w:val="0"/>
              <w:divBdr>
                <w:top w:val="none" w:sz="0" w:space="0" w:color="auto"/>
                <w:left w:val="none" w:sz="0" w:space="0" w:color="auto"/>
                <w:bottom w:val="none" w:sz="0" w:space="0" w:color="auto"/>
                <w:right w:val="none" w:sz="0" w:space="0" w:color="auto"/>
              </w:divBdr>
            </w:div>
            <w:div w:id="223412459">
              <w:marLeft w:val="0"/>
              <w:marRight w:val="0"/>
              <w:marTop w:val="0"/>
              <w:marBottom w:val="0"/>
              <w:divBdr>
                <w:top w:val="none" w:sz="0" w:space="0" w:color="auto"/>
                <w:left w:val="none" w:sz="0" w:space="0" w:color="auto"/>
                <w:bottom w:val="none" w:sz="0" w:space="0" w:color="auto"/>
                <w:right w:val="none" w:sz="0" w:space="0" w:color="auto"/>
              </w:divBdr>
            </w:div>
            <w:div w:id="816192596">
              <w:marLeft w:val="0"/>
              <w:marRight w:val="0"/>
              <w:marTop w:val="0"/>
              <w:marBottom w:val="0"/>
              <w:divBdr>
                <w:top w:val="none" w:sz="0" w:space="0" w:color="auto"/>
                <w:left w:val="none" w:sz="0" w:space="0" w:color="auto"/>
                <w:bottom w:val="none" w:sz="0" w:space="0" w:color="auto"/>
                <w:right w:val="none" w:sz="0" w:space="0" w:color="auto"/>
              </w:divBdr>
            </w:div>
            <w:div w:id="1161189820">
              <w:marLeft w:val="0"/>
              <w:marRight w:val="0"/>
              <w:marTop w:val="0"/>
              <w:marBottom w:val="0"/>
              <w:divBdr>
                <w:top w:val="none" w:sz="0" w:space="0" w:color="auto"/>
                <w:left w:val="none" w:sz="0" w:space="0" w:color="auto"/>
                <w:bottom w:val="none" w:sz="0" w:space="0" w:color="auto"/>
                <w:right w:val="none" w:sz="0" w:space="0" w:color="auto"/>
              </w:divBdr>
            </w:div>
          </w:divsChild>
        </w:div>
        <w:div w:id="67240544">
          <w:marLeft w:val="0"/>
          <w:marRight w:val="0"/>
          <w:marTop w:val="0"/>
          <w:marBottom w:val="0"/>
          <w:divBdr>
            <w:top w:val="none" w:sz="0" w:space="0" w:color="auto"/>
            <w:left w:val="none" w:sz="0" w:space="0" w:color="auto"/>
            <w:bottom w:val="none" w:sz="0" w:space="0" w:color="auto"/>
            <w:right w:val="none" w:sz="0" w:space="0" w:color="auto"/>
          </w:divBdr>
        </w:div>
        <w:div w:id="914242587">
          <w:marLeft w:val="0"/>
          <w:marRight w:val="0"/>
          <w:marTop w:val="0"/>
          <w:marBottom w:val="0"/>
          <w:divBdr>
            <w:top w:val="none" w:sz="0" w:space="0" w:color="auto"/>
            <w:left w:val="none" w:sz="0" w:space="0" w:color="auto"/>
            <w:bottom w:val="none" w:sz="0" w:space="0" w:color="auto"/>
            <w:right w:val="none" w:sz="0" w:space="0" w:color="auto"/>
          </w:divBdr>
        </w:div>
        <w:div w:id="1882404415">
          <w:marLeft w:val="0"/>
          <w:marRight w:val="0"/>
          <w:marTop w:val="0"/>
          <w:marBottom w:val="0"/>
          <w:divBdr>
            <w:top w:val="none" w:sz="0" w:space="0" w:color="auto"/>
            <w:left w:val="none" w:sz="0" w:space="0" w:color="auto"/>
            <w:bottom w:val="none" w:sz="0" w:space="0" w:color="auto"/>
            <w:right w:val="none" w:sz="0" w:space="0" w:color="auto"/>
          </w:divBdr>
        </w:div>
        <w:div w:id="437335263">
          <w:marLeft w:val="0"/>
          <w:marRight w:val="0"/>
          <w:marTop w:val="0"/>
          <w:marBottom w:val="0"/>
          <w:divBdr>
            <w:top w:val="none" w:sz="0" w:space="0" w:color="auto"/>
            <w:left w:val="none" w:sz="0" w:space="0" w:color="auto"/>
            <w:bottom w:val="none" w:sz="0" w:space="0" w:color="auto"/>
            <w:right w:val="none" w:sz="0" w:space="0" w:color="auto"/>
          </w:divBdr>
        </w:div>
        <w:div w:id="1514302882">
          <w:marLeft w:val="0"/>
          <w:marRight w:val="0"/>
          <w:marTop w:val="0"/>
          <w:marBottom w:val="0"/>
          <w:divBdr>
            <w:top w:val="none" w:sz="0" w:space="0" w:color="auto"/>
            <w:left w:val="none" w:sz="0" w:space="0" w:color="auto"/>
            <w:bottom w:val="none" w:sz="0" w:space="0" w:color="auto"/>
            <w:right w:val="none" w:sz="0" w:space="0" w:color="auto"/>
          </w:divBdr>
        </w:div>
        <w:div w:id="244730279">
          <w:marLeft w:val="0"/>
          <w:marRight w:val="0"/>
          <w:marTop w:val="0"/>
          <w:marBottom w:val="0"/>
          <w:divBdr>
            <w:top w:val="none" w:sz="0" w:space="0" w:color="auto"/>
            <w:left w:val="none" w:sz="0" w:space="0" w:color="auto"/>
            <w:bottom w:val="none" w:sz="0" w:space="0" w:color="auto"/>
            <w:right w:val="none" w:sz="0" w:space="0" w:color="auto"/>
          </w:divBdr>
        </w:div>
        <w:div w:id="629021621">
          <w:marLeft w:val="0"/>
          <w:marRight w:val="0"/>
          <w:marTop w:val="0"/>
          <w:marBottom w:val="0"/>
          <w:divBdr>
            <w:top w:val="none" w:sz="0" w:space="0" w:color="auto"/>
            <w:left w:val="none" w:sz="0" w:space="0" w:color="auto"/>
            <w:bottom w:val="none" w:sz="0" w:space="0" w:color="auto"/>
            <w:right w:val="none" w:sz="0" w:space="0" w:color="auto"/>
          </w:divBdr>
        </w:div>
        <w:div w:id="2077707509">
          <w:marLeft w:val="0"/>
          <w:marRight w:val="0"/>
          <w:marTop w:val="0"/>
          <w:marBottom w:val="0"/>
          <w:divBdr>
            <w:top w:val="none" w:sz="0" w:space="0" w:color="auto"/>
            <w:left w:val="none" w:sz="0" w:space="0" w:color="auto"/>
            <w:bottom w:val="none" w:sz="0" w:space="0" w:color="auto"/>
            <w:right w:val="none" w:sz="0" w:space="0" w:color="auto"/>
          </w:divBdr>
        </w:div>
        <w:div w:id="56558700">
          <w:marLeft w:val="0"/>
          <w:marRight w:val="0"/>
          <w:marTop w:val="0"/>
          <w:marBottom w:val="0"/>
          <w:divBdr>
            <w:top w:val="none" w:sz="0" w:space="0" w:color="auto"/>
            <w:left w:val="none" w:sz="0" w:space="0" w:color="auto"/>
            <w:bottom w:val="none" w:sz="0" w:space="0" w:color="auto"/>
            <w:right w:val="none" w:sz="0" w:space="0" w:color="auto"/>
          </w:divBdr>
        </w:div>
        <w:div w:id="641428635">
          <w:marLeft w:val="0"/>
          <w:marRight w:val="0"/>
          <w:marTop w:val="0"/>
          <w:marBottom w:val="0"/>
          <w:divBdr>
            <w:top w:val="none" w:sz="0" w:space="0" w:color="auto"/>
            <w:left w:val="none" w:sz="0" w:space="0" w:color="auto"/>
            <w:bottom w:val="none" w:sz="0" w:space="0" w:color="auto"/>
            <w:right w:val="none" w:sz="0" w:space="0" w:color="auto"/>
          </w:divBdr>
        </w:div>
        <w:div w:id="649671161">
          <w:marLeft w:val="0"/>
          <w:marRight w:val="0"/>
          <w:marTop w:val="0"/>
          <w:marBottom w:val="0"/>
          <w:divBdr>
            <w:top w:val="none" w:sz="0" w:space="0" w:color="auto"/>
            <w:left w:val="none" w:sz="0" w:space="0" w:color="auto"/>
            <w:bottom w:val="none" w:sz="0" w:space="0" w:color="auto"/>
            <w:right w:val="none" w:sz="0" w:space="0" w:color="auto"/>
          </w:divBdr>
        </w:div>
        <w:div w:id="586228249">
          <w:marLeft w:val="0"/>
          <w:marRight w:val="0"/>
          <w:marTop w:val="0"/>
          <w:marBottom w:val="0"/>
          <w:divBdr>
            <w:top w:val="none" w:sz="0" w:space="0" w:color="auto"/>
            <w:left w:val="none" w:sz="0" w:space="0" w:color="auto"/>
            <w:bottom w:val="none" w:sz="0" w:space="0" w:color="auto"/>
            <w:right w:val="none" w:sz="0" w:space="0" w:color="auto"/>
          </w:divBdr>
        </w:div>
      </w:divsChild>
    </w:div>
    <w:div w:id="1057977093">
      <w:bodyDiv w:val="1"/>
      <w:marLeft w:val="0"/>
      <w:marRight w:val="0"/>
      <w:marTop w:val="0"/>
      <w:marBottom w:val="0"/>
      <w:divBdr>
        <w:top w:val="none" w:sz="0" w:space="0" w:color="auto"/>
        <w:left w:val="none" w:sz="0" w:space="0" w:color="auto"/>
        <w:bottom w:val="none" w:sz="0" w:space="0" w:color="auto"/>
        <w:right w:val="none" w:sz="0" w:space="0" w:color="auto"/>
      </w:divBdr>
      <w:divsChild>
        <w:div w:id="441611914">
          <w:marLeft w:val="0"/>
          <w:marRight w:val="0"/>
          <w:marTop w:val="0"/>
          <w:marBottom w:val="0"/>
          <w:divBdr>
            <w:top w:val="none" w:sz="0" w:space="0" w:color="auto"/>
            <w:left w:val="none" w:sz="0" w:space="0" w:color="auto"/>
            <w:bottom w:val="none" w:sz="0" w:space="0" w:color="auto"/>
            <w:right w:val="none" w:sz="0" w:space="0" w:color="auto"/>
          </w:divBdr>
          <w:divsChild>
            <w:div w:id="1751460979">
              <w:marLeft w:val="0"/>
              <w:marRight w:val="0"/>
              <w:marTop w:val="0"/>
              <w:marBottom w:val="0"/>
              <w:divBdr>
                <w:top w:val="none" w:sz="0" w:space="0" w:color="auto"/>
                <w:left w:val="none" w:sz="0" w:space="0" w:color="auto"/>
                <w:bottom w:val="none" w:sz="0" w:space="0" w:color="auto"/>
                <w:right w:val="none" w:sz="0" w:space="0" w:color="auto"/>
              </w:divBdr>
            </w:div>
            <w:div w:id="1095318607">
              <w:marLeft w:val="0"/>
              <w:marRight w:val="0"/>
              <w:marTop w:val="0"/>
              <w:marBottom w:val="0"/>
              <w:divBdr>
                <w:top w:val="none" w:sz="0" w:space="0" w:color="auto"/>
                <w:left w:val="none" w:sz="0" w:space="0" w:color="auto"/>
                <w:bottom w:val="none" w:sz="0" w:space="0" w:color="auto"/>
                <w:right w:val="none" w:sz="0" w:space="0" w:color="auto"/>
              </w:divBdr>
            </w:div>
            <w:div w:id="903880158">
              <w:marLeft w:val="0"/>
              <w:marRight w:val="0"/>
              <w:marTop w:val="0"/>
              <w:marBottom w:val="0"/>
              <w:divBdr>
                <w:top w:val="none" w:sz="0" w:space="0" w:color="auto"/>
                <w:left w:val="none" w:sz="0" w:space="0" w:color="auto"/>
                <w:bottom w:val="none" w:sz="0" w:space="0" w:color="auto"/>
                <w:right w:val="none" w:sz="0" w:space="0" w:color="auto"/>
              </w:divBdr>
            </w:div>
            <w:div w:id="1380086138">
              <w:marLeft w:val="0"/>
              <w:marRight w:val="0"/>
              <w:marTop w:val="0"/>
              <w:marBottom w:val="0"/>
              <w:divBdr>
                <w:top w:val="none" w:sz="0" w:space="0" w:color="auto"/>
                <w:left w:val="none" w:sz="0" w:space="0" w:color="auto"/>
                <w:bottom w:val="none" w:sz="0" w:space="0" w:color="auto"/>
                <w:right w:val="none" w:sz="0" w:space="0" w:color="auto"/>
              </w:divBdr>
            </w:div>
            <w:div w:id="227543465">
              <w:marLeft w:val="0"/>
              <w:marRight w:val="0"/>
              <w:marTop w:val="0"/>
              <w:marBottom w:val="0"/>
              <w:divBdr>
                <w:top w:val="none" w:sz="0" w:space="0" w:color="auto"/>
                <w:left w:val="none" w:sz="0" w:space="0" w:color="auto"/>
                <w:bottom w:val="none" w:sz="0" w:space="0" w:color="auto"/>
                <w:right w:val="none" w:sz="0" w:space="0" w:color="auto"/>
              </w:divBdr>
            </w:div>
            <w:div w:id="622927750">
              <w:marLeft w:val="0"/>
              <w:marRight w:val="0"/>
              <w:marTop w:val="0"/>
              <w:marBottom w:val="0"/>
              <w:divBdr>
                <w:top w:val="none" w:sz="0" w:space="0" w:color="auto"/>
                <w:left w:val="none" w:sz="0" w:space="0" w:color="auto"/>
                <w:bottom w:val="none" w:sz="0" w:space="0" w:color="auto"/>
                <w:right w:val="none" w:sz="0" w:space="0" w:color="auto"/>
              </w:divBdr>
            </w:div>
            <w:div w:id="1605765637">
              <w:marLeft w:val="0"/>
              <w:marRight w:val="0"/>
              <w:marTop w:val="0"/>
              <w:marBottom w:val="0"/>
              <w:divBdr>
                <w:top w:val="none" w:sz="0" w:space="0" w:color="auto"/>
                <w:left w:val="none" w:sz="0" w:space="0" w:color="auto"/>
                <w:bottom w:val="none" w:sz="0" w:space="0" w:color="auto"/>
                <w:right w:val="none" w:sz="0" w:space="0" w:color="auto"/>
              </w:divBdr>
            </w:div>
            <w:div w:id="1551771921">
              <w:marLeft w:val="0"/>
              <w:marRight w:val="0"/>
              <w:marTop w:val="0"/>
              <w:marBottom w:val="0"/>
              <w:divBdr>
                <w:top w:val="none" w:sz="0" w:space="0" w:color="auto"/>
                <w:left w:val="none" w:sz="0" w:space="0" w:color="auto"/>
                <w:bottom w:val="none" w:sz="0" w:space="0" w:color="auto"/>
                <w:right w:val="none" w:sz="0" w:space="0" w:color="auto"/>
              </w:divBdr>
            </w:div>
            <w:div w:id="138690588">
              <w:marLeft w:val="0"/>
              <w:marRight w:val="0"/>
              <w:marTop w:val="0"/>
              <w:marBottom w:val="0"/>
              <w:divBdr>
                <w:top w:val="none" w:sz="0" w:space="0" w:color="auto"/>
                <w:left w:val="none" w:sz="0" w:space="0" w:color="auto"/>
                <w:bottom w:val="none" w:sz="0" w:space="0" w:color="auto"/>
                <w:right w:val="none" w:sz="0" w:space="0" w:color="auto"/>
              </w:divBdr>
            </w:div>
            <w:div w:id="280570197">
              <w:marLeft w:val="0"/>
              <w:marRight w:val="0"/>
              <w:marTop w:val="0"/>
              <w:marBottom w:val="0"/>
              <w:divBdr>
                <w:top w:val="none" w:sz="0" w:space="0" w:color="auto"/>
                <w:left w:val="none" w:sz="0" w:space="0" w:color="auto"/>
                <w:bottom w:val="none" w:sz="0" w:space="0" w:color="auto"/>
                <w:right w:val="none" w:sz="0" w:space="0" w:color="auto"/>
              </w:divBdr>
            </w:div>
            <w:div w:id="711853121">
              <w:marLeft w:val="0"/>
              <w:marRight w:val="0"/>
              <w:marTop w:val="0"/>
              <w:marBottom w:val="0"/>
              <w:divBdr>
                <w:top w:val="none" w:sz="0" w:space="0" w:color="auto"/>
                <w:left w:val="none" w:sz="0" w:space="0" w:color="auto"/>
                <w:bottom w:val="none" w:sz="0" w:space="0" w:color="auto"/>
                <w:right w:val="none" w:sz="0" w:space="0" w:color="auto"/>
              </w:divBdr>
            </w:div>
            <w:div w:id="871914912">
              <w:marLeft w:val="0"/>
              <w:marRight w:val="0"/>
              <w:marTop w:val="0"/>
              <w:marBottom w:val="0"/>
              <w:divBdr>
                <w:top w:val="none" w:sz="0" w:space="0" w:color="auto"/>
                <w:left w:val="none" w:sz="0" w:space="0" w:color="auto"/>
                <w:bottom w:val="none" w:sz="0" w:space="0" w:color="auto"/>
                <w:right w:val="none" w:sz="0" w:space="0" w:color="auto"/>
              </w:divBdr>
            </w:div>
            <w:div w:id="2026402345">
              <w:marLeft w:val="0"/>
              <w:marRight w:val="0"/>
              <w:marTop w:val="0"/>
              <w:marBottom w:val="0"/>
              <w:divBdr>
                <w:top w:val="none" w:sz="0" w:space="0" w:color="auto"/>
                <w:left w:val="none" w:sz="0" w:space="0" w:color="auto"/>
                <w:bottom w:val="none" w:sz="0" w:space="0" w:color="auto"/>
                <w:right w:val="none" w:sz="0" w:space="0" w:color="auto"/>
              </w:divBdr>
            </w:div>
            <w:div w:id="1066680931">
              <w:marLeft w:val="0"/>
              <w:marRight w:val="0"/>
              <w:marTop w:val="0"/>
              <w:marBottom w:val="0"/>
              <w:divBdr>
                <w:top w:val="none" w:sz="0" w:space="0" w:color="auto"/>
                <w:left w:val="none" w:sz="0" w:space="0" w:color="auto"/>
                <w:bottom w:val="none" w:sz="0" w:space="0" w:color="auto"/>
                <w:right w:val="none" w:sz="0" w:space="0" w:color="auto"/>
              </w:divBdr>
            </w:div>
            <w:div w:id="1496535672">
              <w:marLeft w:val="0"/>
              <w:marRight w:val="0"/>
              <w:marTop w:val="0"/>
              <w:marBottom w:val="0"/>
              <w:divBdr>
                <w:top w:val="none" w:sz="0" w:space="0" w:color="auto"/>
                <w:left w:val="none" w:sz="0" w:space="0" w:color="auto"/>
                <w:bottom w:val="none" w:sz="0" w:space="0" w:color="auto"/>
                <w:right w:val="none" w:sz="0" w:space="0" w:color="auto"/>
              </w:divBdr>
            </w:div>
            <w:div w:id="1439909878">
              <w:marLeft w:val="0"/>
              <w:marRight w:val="0"/>
              <w:marTop w:val="0"/>
              <w:marBottom w:val="0"/>
              <w:divBdr>
                <w:top w:val="none" w:sz="0" w:space="0" w:color="auto"/>
                <w:left w:val="none" w:sz="0" w:space="0" w:color="auto"/>
                <w:bottom w:val="none" w:sz="0" w:space="0" w:color="auto"/>
                <w:right w:val="none" w:sz="0" w:space="0" w:color="auto"/>
              </w:divBdr>
            </w:div>
            <w:div w:id="1104495158">
              <w:marLeft w:val="0"/>
              <w:marRight w:val="0"/>
              <w:marTop w:val="0"/>
              <w:marBottom w:val="0"/>
              <w:divBdr>
                <w:top w:val="none" w:sz="0" w:space="0" w:color="auto"/>
                <w:left w:val="none" w:sz="0" w:space="0" w:color="auto"/>
                <w:bottom w:val="none" w:sz="0" w:space="0" w:color="auto"/>
                <w:right w:val="none" w:sz="0" w:space="0" w:color="auto"/>
              </w:divBdr>
            </w:div>
            <w:div w:id="818304771">
              <w:marLeft w:val="0"/>
              <w:marRight w:val="0"/>
              <w:marTop w:val="0"/>
              <w:marBottom w:val="0"/>
              <w:divBdr>
                <w:top w:val="none" w:sz="0" w:space="0" w:color="auto"/>
                <w:left w:val="none" w:sz="0" w:space="0" w:color="auto"/>
                <w:bottom w:val="none" w:sz="0" w:space="0" w:color="auto"/>
                <w:right w:val="none" w:sz="0" w:space="0" w:color="auto"/>
              </w:divBdr>
            </w:div>
            <w:div w:id="706754634">
              <w:marLeft w:val="0"/>
              <w:marRight w:val="0"/>
              <w:marTop w:val="0"/>
              <w:marBottom w:val="0"/>
              <w:divBdr>
                <w:top w:val="none" w:sz="0" w:space="0" w:color="auto"/>
                <w:left w:val="none" w:sz="0" w:space="0" w:color="auto"/>
                <w:bottom w:val="none" w:sz="0" w:space="0" w:color="auto"/>
                <w:right w:val="none" w:sz="0" w:space="0" w:color="auto"/>
              </w:divBdr>
            </w:div>
            <w:div w:id="2046785447">
              <w:marLeft w:val="0"/>
              <w:marRight w:val="0"/>
              <w:marTop w:val="0"/>
              <w:marBottom w:val="0"/>
              <w:divBdr>
                <w:top w:val="none" w:sz="0" w:space="0" w:color="auto"/>
                <w:left w:val="none" w:sz="0" w:space="0" w:color="auto"/>
                <w:bottom w:val="none" w:sz="0" w:space="0" w:color="auto"/>
                <w:right w:val="none" w:sz="0" w:space="0" w:color="auto"/>
              </w:divBdr>
            </w:div>
            <w:div w:id="2099786891">
              <w:marLeft w:val="0"/>
              <w:marRight w:val="0"/>
              <w:marTop w:val="0"/>
              <w:marBottom w:val="0"/>
              <w:divBdr>
                <w:top w:val="none" w:sz="0" w:space="0" w:color="auto"/>
                <w:left w:val="none" w:sz="0" w:space="0" w:color="auto"/>
                <w:bottom w:val="none" w:sz="0" w:space="0" w:color="auto"/>
                <w:right w:val="none" w:sz="0" w:space="0" w:color="auto"/>
              </w:divBdr>
            </w:div>
            <w:div w:id="1208761226">
              <w:marLeft w:val="0"/>
              <w:marRight w:val="0"/>
              <w:marTop w:val="0"/>
              <w:marBottom w:val="0"/>
              <w:divBdr>
                <w:top w:val="none" w:sz="0" w:space="0" w:color="auto"/>
                <w:left w:val="none" w:sz="0" w:space="0" w:color="auto"/>
                <w:bottom w:val="none" w:sz="0" w:space="0" w:color="auto"/>
                <w:right w:val="none" w:sz="0" w:space="0" w:color="auto"/>
              </w:divBdr>
            </w:div>
            <w:div w:id="915358581">
              <w:marLeft w:val="0"/>
              <w:marRight w:val="0"/>
              <w:marTop w:val="0"/>
              <w:marBottom w:val="0"/>
              <w:divBdr>
                <w:top w:val="none" w:sz="0" w:space="0" w:color="auto"/>
                <w:left w:val="none" w:sz="0" w:space="0" w:color="auto"/>
                <w:bottom w:val="none" w:sz="0" w:space="0" w:color="auto"/>
                <w:right w:val="none" w:sz="0" w:space="0" w:color="auto"/>
              </w:divBdr>
            </w:div>
            <w:div w:id="2118216010">
              <w:marLeft w:val="0"/>
              <w:marRight w:val="0"/>
              <w:marTop w:val="0"/>
              <w:marBottom w:val="0"/>
              <w:divBdr>
                <w:top w:val="none" w:sz="0" w:space="0" w:color="auto"/>
                <w:left w:val="none" w:sz="0" w:space="0" w:color="auto"/>
                <w:bottom w:val="none" w:sz="0" w:space="0" w:color="auto"/>
                <w:right w:val="none" w:sz="0" w:space="0" w:color="auto"/>
              </w:divBdr>
            </w:div>
            <w:div w:id="1611544366">
              <w:marLeft w:val="0"/>
              <w:marRight w:val="0"/>
              <w:marTop w:val="0"/>
              <w:marBottom w:val="0"/>
              <w:divBdr>
                <w:top w:val="none" w:sz="0" w:space="0" w:color="auto"/>
                <w:left w:val="none" w:sz="0" w:space="0" w:color="auto"/>
                <w:bottom w:val="none" w:sz="0" w:space="0" w:color="auto"/>
                <w:right w:val="none" w:sz="0" w:space="0" w:color="auto"/>
              </w:divBdr>
            </w:div>
            <w:div w:id="1954750103">
              <w:marLeft w:val="0"/>
              <w:marRight w:val="0"/>
              <w:marTop w:val="0"/>
              <w:marBottom w:val="0"/>
              <w:divBdr>
                <w:top w:val="none" w:sz="0" w:space="0" w:color="auto"/>
                <w:left w:val="none" w:sz="0" w:space="0" w:color="auto"/>
                <w:bottom w:val="none" w:sz="0" w:space="0" w:color="auto"/>
                <w:right w:val="none" w:sz="0" w:space="0" w:color="auto"/>
              </w:divBdr>
            </w:div>
            <w:div w:id="677081538">
              <w:marLeft w:val="0"/>
              <w:marRight w:val="0"/>
              <w:marTop w:val="0"/>
              <w:marBottom w:val="0"/>
              <w:divBdr>
                <w:top w:val="none" w:sz="0" w:space="0" w:color="auto"/>
                <w:left w:val="none" w:sz="0" w:space="0" w:color="auto"/>
                <w:bottom w:val="none" w:sz="0" w:space="0" w:color="auto"/>
                <w:right w:val="none" w:sz="0" w:space="0" w:color="auto"/>
              </w:divBdr>
            </w:div>
            <w:div w:id="1323436703">
              <w:marLeft w:val="0"/>
              <w:marRight w:val="0"/>
              <w:marTop w:val="0"/>
              <w:marBottom w:val="0"/>
              <w:divBdr>
                <w:top w:val="none" w:sz="0" w:space="0" w:color="auto"/>
                <w:left w:val="none" w:sz="0" w:space="0" w:color="auto"/>
                <w:bottom w:val="none" w:sz="0" w:space="0" w:color="auto"/>
                <w:right w:val="none" w:sz="0" w:space="0" w:color="auto"/>
              </w:divBdr>
            </w:div>
            <w:div w:id="298805915">
              <w:marLeft w:val="0"/>
              <w:marRight w:val="0"/>
              <w:marTop w:val="0"/>
              <w:marBottom w:val="0"/>
              <w:divBdr>
                <w:top w:val="none" w:sz="0" w:space="0" w:color="auto"/>
                <w:left w:val="none" w:sz="0" w:space="0" w:color="auto"/>
                <w:bottom w:val="none" w:sz="0" w:space="0" w:color="auto"/>
                <w:right w:val="none" w:sz="0" w:space="0" w:color="auto"/>
              </w:divBdr>
            </w:div>
            <w:div w:id="1812017255">
              <w:marLeft w:val="0"/>
              <w:marRight w:val="0"/>
              <w:marTop w:val="0"/>
              <w:marBottom w:val="0"/>
              <w:divBdr>
                <w:top w:val="none" w:sz="0" w:space="0" w:color="auto"/>
                <w:left w:val="none" w:sz="0" w:space="0" w:color="auto"/>
                <w:bottom w:val="none" w:sz="0" w:space="0" w:color="auto"/>
                <w:right w:val="none" w:sz="0" w:space="0" w:color="auto"/>
              </w:divBdr>
            </w:div>
            <w:div w:id="1770616361">
              <w:marLeft w:val="0"/>
              <w:marRight w:val="0"/>
              <w:marTop w:val="0"/>
              <w:marBottom w:val="0"/>
              <w:divBdr>
                <w:top w:val="none" w:sz="0" w:space="0" w:color="auto"/>
                <w:left w:val="none" w:sz="0" w:space="0" w:color="auto"/>
                <w:bottom w:val="none" w:sz="0" w:space="0" w:color="auto"/>
                <w:right w:val="none" w:sz="0" w:space="0" w:color="auto"/>
              </w:divBdr>
            </w:div>
            <w:div w:id="803350257">
              <w:marLeft w:val="0"/>
              <w:marRight w:val="0"/>
              <w:marTop w:val="0"/>
              <w:marBottom w:val="0"/>
              <w:divBdr>
                <w:top w:val="none" w:sz="0" w:space="0" w:color="auto"/>
                <w:left w:val="none" w:sz="0" w:space="0" w:color="auto"/>
                <w:bottom w:val="none" w:sz="0" w:space="0" w:color="auto"/>
                <w:right w:val="none" w:sz="0" w:space="0" w:color="auto"/>
              </w:divBdr>
            </w:div>
            <w:div w:id="199170109">
              <w:marLeft w:val="0"/>
              <w:marRight w:val="0"/>
              <w:marTop w:val="0"/>
              <w:marBottom w:val="0"/>
              <w:divBdr>
                <w:top w:val="none" w:sz="0" w:space="0" w:color="auto"/>
                <w:left w:val="none" w:sz="0" w:space="0" w:color="auto"/>
                <w:bottom w:val="none" w:sz="0" w:space="0" w:color="auto"/>
                <w:right w:val="none" w:sz="0" w:space="0" w:color="auto"/>
              </w:divBdr>
            </w:div>
            <w:div w:id="2004774663">
              <w:marLeft w:val="0"/>
              <w:marRight w:val="0"/>
              <w:marTop w:val="0"/>
              <w:marBottom w:val="0"/>
              <w:divBdr>
                <w:top w:val="none" w:sz="0" w:space="0" w:color="auto"/>
                <w:left w:val="none" w:sz="0" w:space="0" w:color="auto"/>
                <w:bottom w:val="none" w:sz="0" w:space="0" w:color="auto"/>
                <w:right w:val="none" w:sz="0" w:space="0" w:color="auto"/>
              </w:divBdr>
            </w:div>
            <w:div w:id="58947566">
              <w:marLeft w:val="0"/>
              <w:marRight w:val="0"/>
              <w:marTop w:val="0"/>
              <w:marBottom w:val="0"/>
              <w:divBdr>
                <w:top w:val="none" w:sz="0" w:space="0" w:color="auto"/>
                <w:left w:val="none" w:sz="0" w:space="0" w:color="auto"/>
                <w:bottom w:val="none" w:sz="0" w:space="0" w:color="auto"/>
                <w:right w:val="none" w:sz="0" w:space="0" w:color="auto"/>
              </w:divBdr>
            </w:div>
            <w:div w:id="351688481">
              <w:marLeft w:val="0"/>
              <w:marRight w:val="0"/>
              <w:marTop w:val="0"/>
              <w:marBottom w:val="0"/>
              <w:divBdr>
                <w:top w:val="none" w:sz="0" w:space="0" w:color="auto"/>
                <w:left w:val="none" w:sz="0" w:space="0" w:color="auto"/>
                <w:bottom w:val="none" w:sz="0" w:space="0" w:color="auto"/>
                <w:right w:val="none" w:sz="0" w:space="0" w:color="auto"/>
              </w:divBdr>
            </w:div>
            <w:div w:id="640378817">
              <w:marLeft w:val="0"/>
              <w:marRight w:val="0"/>
              <w:marTop w:val="0"/>
              <w:marBottom w:val="0"/>
              <w:divBdr>
                <w:top w:val="none" w:sz="0" w:space="0" w:color="auto"/>
                <w:left w:val="none" w:sz="0" w:space="0" w:color="auto"/>
                <w:bottom w:val="none" w:sz="0" w:space="0" w:color="auto"/>
                <w:right w:val="none" w:sz="0" w:space="0" w:color="auto"/>
              </w:divBdr>
            </w:div>
            <w:div w:id="25984741">
              <w:marLeft w:val="0"/>
              <w:marRight w:val="0"/>
              <w:marTop w:val="0"/>
              <w:marBottom w:val="0"/>
              <w:divBdr>
                <w:top w:val="none" w:sz="0" w:space="0" w:color="auto"/>
                <w:left w:val="none" w:sz="0" w:space="0" w:color="auto"/>
                <w:bottom w:val="none" w:sz="0" w:space="0" w:color="auto"/>
                <w:right w:val="none" w:sz="0" w:space="0" w:color="auto"/>
              </w:divBdr>
            </w:div>
            <w:div w:id="1151213624">
              <w:marLeft w:val="0"/>
              <w:marRight w:val="0"/>
              <w:marTop w:val="0"/>
              <w:marBottom w:val="0"/>
              <w:divBdr>
                <w:top w:val="none" w:sz="0" w:space="0" w:color="auto"/>
                <w:left w:val="none" w:sz="0" w:space="0" w:color="auto"/>
                <w:bottom w:val="none" w:sz="0" w:space="0" w:color="auto"/>
                <w:right w:val="none" w:sz="0" w:space="0" w:color="auto"/>
              </w:divBdr>
            </w:div>
            <w:div w:id="585724793">
              <w:marLeft w:val="0"/>
              <w:marRight w:val="0"/>
              <w:marTop w:val="0"/>
              <w:marBottom w:val="0"/>
              <w:divBdr>
                <w:top w:val="none" w:sz="0" w:space="0" w:color="auto"/>
                <w:left w:val="none" w:sz="0" w:space="0" w:color="auto"/>
                <w:bottom w:val="none" w:sz="0" w:space="0" w:color="auto"/>
                <w:right w:val="none" w:sz="0" w:space="0" w:color="auto"/>
              </w:divBdr>
            </w:div>
            <w:div w:id="36515696">
              <w:marLeft w:val="0"/>
              <w:marRight w:val="0"/>
              <w:marTop w:val="0"/>
              <w:marBottom w:val="0"/>
              <w:divBdr>
                <w:top w:val="none" w:sz="0" w:space="0" w:color="auto"/>
                <w:left w:val="none" w:sz="0" w:space="0" w:color="auto"/>
                <w:bottom w:val="none" w:sz="0" w:space="0" w:color="auto"/>
                <w:right w:val="none" w:sz="0" w:space="0" w:color="auto"/>
              </w:divBdr>
            </w:div>
            <w:div w:id="2132434599">
              <w:marLeft w:val="0"/>
              <w:marRight w:val="0"/>
              <w:marTop w:val="0"/>
              <w:marBottom w:val="0"/>
              <w:divBdr>
                <w:top w:val="none" w:sz="0" w:space="0" w:color="auto"/>
                <w:left w:val="none" w:sz="0" w:space="0" w:color="auto"/>
                <w:bottom w:val="none" w:sz="0" w:space="0" w:color="auto"/>
                <w:right w:val="none" w:sz="0" w:space="0" w:color="auto"/>
              </w:divBdr>
            </w:div>
            <w:div w:id="1081104186">
              <w:marLeft w:val="0"/>
              <w:marRight w:val="0"/>
              <w:marTop w:val="0"/>
              <w:marBottom w:val="0"/>
              <w:divBdr>
                <w:top w:val="none" w:sz="0" w:space="0" w:color="auto"/>
                <w:left w:val="none" w:sz="0" w:space="0" w:color="auto"/>
                <w:bottom w:val="none" w:sz="0" w:space="0" w:color="auto"/>
                <w:right w:val="none" w:sz="0" w:space="0" w:color="auto"/>
              </w:divBdr>
            </w:div>
            <w:div w:id="2084990711">
              <w:marLeft w:val="0"/>
              <w:marRight w:val="0"/>
              <w:marTop w:val="0"/>
              <w:marBottom w:val="0"/>
              <w:divBdr>
                <w:top w:val="none" w:sz="0" w:space="0" w:color="auto"/>
                <w:left w:val="none" w:sz="0" w:space="0" w:color="auto"/>
                <w:bottom w:val="none" w:sz="0" w:space="0" w:color="auto"/>
                <w:right w:val="none" w:sz="0" w:space="0" w:color="auto"/>
              </w:divBdr>
            </w:div>
            <w:div w:id="829440216">
              <w:marLeft w:val="0"/>
              <w:marRight w:val="0"/>
              <w:marTop w:val="0"/>
              <w:marBottom w:val="0"/>
              <w:divBdr>
                <w:top w:val="none" w:sz="0" w:space="0" w:color="auto"/>
                <w:left w:val="none" w:sz="0" w:space="0" w:color="auto"/>
                <w:bottom w:val="none" w:sz="0" w:space="0" w:color="auto"/>
                <w:right w:val="none" w:sz="0" w:space="0" w:color="auto"/>
              </w:divBdr>
            </w:div>
            <w:div w:id="1278298153">
              <w:marLeft w:val="0"/>
              <w:marRight w:val="0"/>
              <w:marTop w:val="0"/>
              <w:marBottom w:val="0"/>
              <w:divBdr>
                <w:top w:val="none" w:sz="0" w:space="0" w:color="auto"/>
                <w:left w:val="none" w:sz="0" w:space="0" w:color="auto"/>
                <w:bottom w:val="none" w:sz="0" w:space="0" w:color="auto"/>
                <w:right w:val="none" w:sz="0" w:space="0" w:color="auto"/>
              </w:divBdr>
            </w:div>
            <w:div w:id="2002466351">
              <w:marLeft w:val="0"/>
              <w:marRight w:val="0"/>
              <w:marTop w:val="0"/>
              <w:marBottom w:val="0"/>
              <w:divBdr>
                <w:top w:val="none" w:sz="0" w:space="0" w:color="auto"/>
                <w:left w:val="none" w:sz="0" w:space="0" w:color="auto"/>
                <w:bottom w:val="none" w:sz="0" w:space="0" w:color="auto"/>
                <w:right w:val="none" w:sz="0" w:space="0" w:color="auto"/>
              </w:divBdr>
            </w:div>
            <w:div w:id="1264262594">
              <w:marLeft w:val="0"/>
              <w:marRight w:val="0"/>
              <w:marTop w:val="0"/>
              <w:marBottom w:val="0"/>
              <w:divBdr>
                <w:top w:val="none" w:sz="0" w:space="0" w:color="auto"/>
                <w:left w:val="none" w:sz="0" w:space="0" w:color="auto"/>
                <w:bottom w:val="none" w:sz="0" w:space="0" w:color="auto"/>
                <w:right w:val="none" w:sz="0" w:space="0" w:color="auto"/>
              </w:divBdr>
            </w:div>
            <w:div w:id="481504883">
              <w:marLeft w:val="0"/>
              <w:marRight w:val="0"/>
              <w:marTop w:val="0"/>
              <w:marBottom w:val="0"/>
              <w:divBdr>
                <w:top w:val="none" w:sz="0" w:space="0" w:color="auto"/>
                <w:left w:val="none" w:sz="0" w:space="0" w:color="auto"/>
                <w:bottom w:val="none" w:sz="0" w:space="0" w:color="auto"/>
                <w:right w:val="none" w:sz="0" w:space="0" w:color="auto"/>
              </w:divBdr>
            </w:div>
            <w:div w:id="39788705">
              <w:marLeft w:val="0"/>
              <w:marRight w:val="0"/>
              <w:marTop w:val="0"/>
              <w:marBottom w:val="0"/>
              <w:divBdr>
                <w:top w:val="none" w:sz="0" w:space="0" w:color="auto"/>
                <w:left w:val="none" w:sz="0" w:space="0" w:color="auto"/>
                <w:bottom w:val="none" w:sz="0" w:space="0" w:color="auto"/>
                <w:right w:val="none" w:sz="0" w:space="0" w:color="auto"/>
              </w:divBdr>
            </w:div>
            <w:div w:id="1487159717">
              <w:marLeft w:val="0"/>
              <w:marRight w:val="0"/>
              <w:marTop w:val="0"/>
              <w:marBottom w:val="0"/>
              <w:divBdr>
                <w:top w:val="none" w:sz="0" w:space="0" w:color="auto"/>
                <w:left w:val="none" w:sz="0" w:space="0" w:color="auto"/>
                <w:bottom w:val="none" w:sz="0" w:space="0" w:color="auto"/>
                <w:right w:val="none" w:sz="0" w:space="0" w:color="auto"/>
              </w:divBdr>
            </w:div>
            <w:div w:id="39015510">
              <w:marLeft w:val="0"/>
              <w:marRight w:val="0"/>
              <w:marTop w:val="0"/>
              <w:marBottom w:val="0"/>
              <w:divBdr>
                <w:top w:val="none" w:sz="0" w:space="0" w:color="auto"/>
                <w:left w:val="none" w:sz="0" w:space="0" w:color="auto"/>
                <w:bottom w:val="none" w:sz="0" w:space="0" w:color="auto"/>
                <w:right w:val="none" w:sz="0" w:space="0" w:color="auto"/>
              </w:divBdr>
            </w:div>
            <w:div w:id="1973972117">
              <w:marLeft w:val="0"/>
              <w:marRight w:val="0"/>
              <w:marTop w:val="0"/>
              <w:marBottom w:val="0"/>
              <w:divBdr>
                <w:top w:val="none" w:sz="0" w:space="0" w:color="auto"/>
                <w:left w:val="none" w:sz="0" w:space="0" w:color="auto"/>
                <w:bottom w:val="none" w:sz="0" w:space="0" w:color="auto"/>
                <w:right w:val="none" w:sz="0" w:space="0" w:color="auto"/>
              </w:divBdr>
            </w:div>
            <w:div w:id="1094672037">
              <w:marLeft w:val="0"/>
              <w:marRight w:val="0"/>
              <w:marTop w:val="0"/>
              <w:marBottom w:val="0"/>
              <w:divBdr>
                <w:top w:val="none" w:sz="0" w:space="0" w:color="auto"/>
                <w:left w:val="none" w:sz="0" w:space="0" w:color="auto"/>
                <w:bottom w:val="none" w:sz="0" w:space="0" w:color="auto"/>
                <w:right w:val="none" w:sz="0" w:space="0" w:color="auto"/>
              </w:divBdr>
            </w:div>
            <w:div w:id="269438758">
              <w:marLeft w:val="0"/>
              <w:marRight w:val="0"/>
              <w:marTop w:val="0"/>
              <w:marBottom w:val="0"/>
              <w:divBdr>
                <w:top w:val="none" w:sz="0" w:space="0" w:color="auto"/>
                <w:left w:val="none" w:sz="0" w:space="0" w:color="auto"/>
                <w:bottom w:val="none" w:sz="0" w:space="0" w:color="auto"/>
                <w:right w:val="none" w:sz="0" w:space="0" w:color="auto"/>
              </w:divBdr>
            </w:div>
            <w:div w:id="188224515">
              <w:marLeft w:val="0"/>
              <w:marRight w:val="0"/>
              <w:marTop w:val="0"/>
              <w:marBottom w:val="0"/>
              <w:divBdr>
                <w:top w:val="none" w:sz="0" w:space="0" w:color="auto"/>
                <w:left w:val="none" w:sz="0" w:space="0" w:color="auto"/>
                <w:bottom w:val="none" w:sz="0" w:space="0" w:color="auto"/>
                <w:right w:val="none" w:sz="0" w:space="0" w:color="auto"/>
              </w:divBdr>
            </w:div>
            <w:div w:id="1439137758">
              <w:marLeft w:val="0"/>
              <w:marRight w:val="0"/>
              <w:marTop w:val="0"/>
              <w:marBottom w:val="0"/>
              <w:divBdr>
                <w:top w:val="none" w:sz="0" w:space="0" w:color="auto"/>
                <w:left w:val="none" w:sz="0" w:space="0" w:color="auto"/>
                <w:bottom w:val="none" w:sz="0" w:space="0" w:color="auto"/>
                <w:right w:val="none" w:sz="0" w:space="0" w:color="auto"/>
              </w:divBdr>
            </w:div>
            <w:div w:id="436603896">
              <w:marLeft w:val="0"/>
              <w:marRight w:val="0"/>
              <w:marTop w:val="0"/>
              <w:marBottom w:val="0"/>
              <w:divBdr>
                <w:top w:val="none" w:sz="0" w:space="0" w:color="auto"/>
                <w:left w:val="none" w:sz="0" w:space="0" w:color="auto"/>
                <w:bottom w:val="none" w:sz="0" w:space="0" w:color="auto"/>
                <w:right w:val="none" w:sz="0" w:space="0" w:color="auto"/>
              </w:divBdr>
            </w:div>
            <w:div w:id="793715783">
              <w:marLeft w:val="0"/>
              <w:marRight w:val="0"/>
              <w:marTop w:val="0"/>
              <w:marBottom w:val="0"/>
              <w:divBdr>
                <w:top w:val="none" w:sz="0" w:space="0" w:color="auto"/>
                <w:left w:val="none" w:sz="0" w:space="0" w:color="auto"/>
                <w:bottom w:val="none" w:sz="0" w:space="0" w:color="auto"/>
                <w:right w:val="none" w:sz="0" w:space="0" w:color="auto"/>
              </w:divBdr>
            </w:div>
            <w:div w:id="1568999190">
              <w:marLeft w:val="0"/>
              <w:marRight w:val="0"/>
              <w:marTop w:val="0"/>
              <w:marBottom w:val="0"/>
              <w:divBdr>
                <w:top w:val="none" w:sz="0" w:space="0" w:color="auto"/>
                <w:left w:val="none" w:sz="0" w:space="0" w:color="auto"/>
                <w:bottom w:val="none" w:sz="0" w:space="0" w:color="auto"/>
                <w:right w:val="none" w:sz="0" w:space="0" w:color="auto"/>
              </w:divBdr>
            </w:div>
            <w:div w:id="1572733742">
              <w:marLeft w:val="0"/>
              <w:marRight w:val="0"/>
              <w:marTop w:val="0"/>
              <w:marBottom w:val="0"/>
              <w:divBdr>
                <w:top w:val="none" w:sz="0" w:space="0" w:color="auto"/>
                <w:left w:val="none" w:sz="0" w:space="0" w:color="auto"/>
                <w:bottom w:val="none" w:sz="0" w:space="0" w:color="auto"/>
                <w:right w:val="none" w:sz="0" w:space="0" w:color="auto"/>
              </w:divBdr>
            </w:div>
            <w:div w:id="395473807">
              <w:marLeft w:val="0"/>
              <w:marRight w:val="0"/>
              <w:marTop w:val="0"/>
              <w:marBottom w:val="0"/>
              <w:divBdr>
                <w:top w:val="none" w:sz="0" w:space="0" w:color="auto"/>
                <w:left w:val="none" w:sz="0" w:space="0" w:color="auto"/>
                <w:bottom w:val="none" w:sz="0" w:space="0" w:color="auto"/>
                <w:right w:val="none" w:sz="0" w:space="0" w:color="auto"/>
              </w:divBdr>
            </w:div>
            <w:div w:id="1294554812">
              <w:marLeft w:val="0"/>
              <w:marRight w:val="0"/>
              <w:marTop w:val="0"/>
              <w:marBottom w:val="0"/>
              <w:divBdr>
                <w:top w:val="none" w:sz="0" w:space="0" w:color="auto"/>
                <w:left w:val="none" w:sz="0" w:space="0" w:color="auto"/>
                <w:bottom w:val="none" w:sz="0" w:space="0" w:color="auto"/>
                <w:right w:val="none" w:sz="0" w:space="0" w:color="auto"/>
              </w:divBdr>
            </w:div>
            <w:div w:id="296642910">
              <w:marLeft w:val="0"/>
              <w:marRight w:val="0"/>
              <w:marTop w:val="0"/>
              <w:marBottom w:val="0"/>
              <w:divBdr>
                <w:top w:val="none" w:sz="0" w:space="0" w:color="auto"/>
                <w:left w:val="none" w:sz="0" w:space="0" w:color="auto"/>
                <w:bottom w:val="none" w:sz="0" w:space="0" w:color="auto"/>
                <w:right w:val="none" w:sz="0" w:space="0" w:color="auto"/>
              </w:divBdr>
            </w:div>
            <w:div w:id="1694569493">
              <w:marLeft w:val="0"/>
              <w:marRight w:val="0"/>
              <w:marTop w:val="0"/>
              <w:marBottom w:val="0"/>
              <w:divBdr>
                <w:top w:val="none" w:sz="0" w:space="0" w:color="auto"/>
                <w:left w:val="none" w:sz="0" w:space="0" w:color="auto"/>
                <w:bottom w:val="none" w:sz="0" w:space="0" w:color="auto"/>
                <w:right w:val="none" w:sz="0" w:space="0" w:color="auto"/>
              </w:divBdr>
            </w:div>
            <w:div w:id="2033451592">
              <w:marLeft w:val="0"/>
              <w:marRight w:val="0"/>
              <w:marTop w:val="0"/>
              <w:marBottom w:val="0"/>
              <w:divBdr>
                <w:top w:val="none" w:sz="0" w:space="0" w:color="auto"/>
                <w:left w:val="none" w:sz="0" w:space="0" w:color="auto"/>
                <w:bottom w:val="none" w:sz="0" w:space="0" w:color="auto"/>
                <w:right w:val="none" w:sz="0" w:space="0" w:color="auto"/>
              </w:divBdr>
            </w:div>
            <w:div w:id="325477342">
              <w:marLeft w:val="0"/>
              <w:marRight w:val="0"/>
              <w:marTop w:val="0"/>
              <w:marBottom w:val="0"/>
              <w:divBdr>
                <w:top w:val="none" w:sz="0" w:space="0" w:color="auto"/>
                <w:left w:val="none" w:sz="0" w:space="0" w:color="auto"/>
                <w:bottom w:val="none" w:sz="0" w:space="0" w:color="auto"/>
                <w:right w:val="none" w:sz="0" w:space="0" w:color="auto"/>
              </w:divBdr>
            </w:div>
            <w:div w:id="1893809879">
              <w:marLeft w:val="0"/>
              <w:marRight w:val="0"/>
              <w:marTop w:val="0"/>
              <w:marBottom w:val="0"/>
              <w:divBdr>
                <w:top w:val="none" w:sz="0" w:space="0" w:color="auto"/>
                <w:left w:val="none" w:sz="0" w:space="0" w:color="auto"/>
                <w:bottom w:val="none" w:sz="0" w:space="0" w:color="auto"/>
                <w:right w:val="none" w:sz="0" w:space="0" w:color="auto"/>
              </w:divBdr>
            </w:div>
            <w:div w:id="1602226686">
              <w:marLeft w:val="0"/>
              <w:marRight w:val="0"/>
              <w:marTop w:val="0"/>
              <w:marBottom w:val="0"/>
              <w:divBdr>
                <w:top w:val="none" w:sz="0" w:space="0" w:color="auto"/>
                <w:left w:val="none" w:sz="0" w:space="0" w:color="auto"/>
                <w:bottom w:val="none" w:sz="0" w:space="0" w:color="auto"/>
                <w:right w:val="none" w:sz="0" w:space="0" w:color="auto"/>
              </w:divBdr>
            </w:div>
            <w:div w:id="1454707723">
              <w:marLeft w:val="0"/>
              <w:marRight w:val="0"/>
              <w:marTop w:val="0"/>
              <w:marBottom w:val="0"/>
              <w:divBdr>
                <w:top w:val="none" w:sz="0" w:space="0" w:color="auto"/>
                <w:left w:val="none" w:sz="0" w:space="0" w:color="auto"/>
                <w:bottom w:val="none" w:sz="0" w:space="0" w:color="auto"/>
                <w:right w:val="none" w:sz="0" w:space="0" w:color="auto"/>
              </w:divBdr>
            </w:div>
            <w:div w:id="2048485909">
              <w:marLeft w:val="0"/>
              <w:marRight w:val="0"/>
              <w:marTop w:val="0"/>
              <w:marBottom w:val="0"/>
              <w:divBdr>
                <w:top w:val="none" w:sz="0" w:space="0" w:color="auto"/>
                <w:left w:val="none" w:sz="0" w:space="0" w:color="auto"/>
                <w:bottom w:val="none" w:sz="0" w:space="0" w:color="auto"/>
                <w:right w:val="none" w:sz="0" w:space="0" w:color="auto"/>
              </w:divBdr>
            </w:div>
            <w:div w:id="1627392634">
              <w:marLeft w:val="0"/>
              <w:marRight w:val="0"/>
              <w:marTop w:val="0"/>
              <w:marBottom w:val="0"/>
              <w:divBdr>
                <w:top w:val="none" w:sz="0" w:space="0" w:color="auto"/>
                <w:left w:val="none" w:sz="0" w:space="0" w:color="auto"/>
                <w:bottom w:val="none" w:sz="0" w:space="0" w:color="auto"/>
                <w:right w:val="none" w:sz="0" w:space="0" w:color="auto"/>
              </w:divBdr>
            </w:div>
            <w:div w:id="2024239314">
              <w:marLeft w:val="0"/>
              <w:marRight w:val="0"/>
              <w:marTop w:val="0"/>
              <w:marBottom w:val="0"/>
              <w:divBdr>
                <w:top w:val="none" w:sz="0" w:space="0" w:color="auto"/>
                <w:left w:val="none" w:sz="0" w:space="0" w:color="auto"/>
                <w:bottom w:val="none" w:sz="0" w:space="0" w:color="auto"/>
                <w:right w:val="none" w:sz="0" w:space="0" w:color="auto"/>
              </w:divBdr>
            </w:div>
            <w:div w:id="1274245827">
              <w:marLeft w:val="0"/>
              <w:marRight w:val="0"/>
              <w:marTop w:val="0"/>
              <w:marBottom w:val="0"/>
              <w:divBdr>
                <w:top w:val="none" w:sz="0" w:space="0" w:color="auto"/>
                <w:left w:val="none" w:sz="0" w:space="0" w:color="auto"/>
                <w:bottom w:val="none" w:sz="0" w:space="0" w:color="auto"/>
                <w:right w:val="none" w:sz="0" w:space="0" w:color="auto"/>
              </w:divBdr>
            </w:div>
            <w:div w:id="1315261414">
              <w:marLeft w:val="0"/>
              <w:marRight w:val="0"/>
              <w:marTop w:val="0"/>
              <w:marBottom w:val="0"/>
              <w:divBdr>
                <w:top w:val="none" w:sz="0" w:space="0" w:color="auto"/>
                <w:left w:val="none" w:sz="0" w:space="0" w:color="auto"/>
                <w:bottom w:val="none" w:sz="0" w:space="0" w:color="auto"/>
                <w:right w:val="none" w:sz="0" w:space="0" w:color="auto"/>
              </w:divBdr>
            </w:div>
            <w:div w:id="1292976914">
              <w:marLeft w:val="0"/>
              <w:marRight w:val="0"/>
              <w:marTop w:val="0"/>
              <w:marBottom w:val="0"/>
              <w:divBdr>
                <w:top w:val="none" w:sz="0" w:space="0" w:color="auto"/>
                <w:left w:val="none" w:sz="0" w:space="0" w:color="auto"/>
                <w:bottom w:val="none" w:sz="0" w:space="0" w:color="auto"/>
                <w:right w:val="none" w:sz="0" w:space="0" w:color="auto"/>
              </w:divBdr>
            </w:div>
            <w:div w:id="791945107">
              <w:marLeft w:val="0"/>
              <w:marRight w:val="0"/>
              <w:marTop w:val="0"/>
              <w:marBottom w:val="0"/>
              <w:divBdr>
                <w:top w:val="none" w:sz="0" w:space="0" w:color="auto"/>
                <w:left w:val="none" w:sz="0" w:space="0" w:color="auto"/>
                <w:bottom w:val="none" w:sz="0" w:space="0" w:color="auto"/>
                <w:right w:val="none" w:sz="0" w:space="0" w:color="auto"/>
              </w:divBdr>
            </w:div>
            <w:div w:id="1522165305">
              <w:marLeft w:val="0"/>
              <w:marRight w:val="0"/>
              <w:marTop w:val="0"/>
              <w:marBottom w:val="0"/>
              <w:divBdr>
                <w:top w:val="none" w:sz="0" w:space="0" w:color="auto"/>
                <w:left w:val="none" w:sz="0" w:space="0" w:color="auto"/>
                <w:bottom w:val="none" w:sz="0" w:space="0" w:color="auto"/>
                <w:right w:val="none" w:sz="0" w:space="0" w:color="auto"/>
              </w:divBdr>
            </w:div>
            <w:div w:id="1337729963">
              <w:marLeft w:val="0"/>
              <w:marRight w:val="0"/>
              <w:marTop w:val="0"/>
              <w:marBottom w:val="0"/>
              <w:divBdr>
                <w:top w:val="none" w:sz="0" w:space="0" w:color="auto"/>
                <w:left w:val="none" w:sz="0" w:space="0" w:color="auto"/>
                <w:bottom w:val="none" w:sz="0" w:space="0" w:color="auto"/>
                <w:right w:val="none" w:sz="0" w:space="0" w:color="auto"/>
              </w:divBdr>
            </w:div>
            <w:div w:id="1947879640">
              <w:marLeft w:val="0"/>
              <w:marRight w:val="0"/>
              <w:marTop w:val="0"/>
              <w:marBottom w:val="0"/>
              <w:divBdr>
                <w:top w:val="none" w:sz="0" w:space="0" w:color="auto"/>
                <w:left w:val="none" w:sz="0" w:space="0" w:color="auto"/>
                <w:bottom w:val="none" w:sz="0" w:space="0" w:color="auto"/>
                <w:right w:val="none" w:sz="0" w:space="0" w:color="auto"/>
              </w:divBdr>
            </w:div>
            <w:div w:id="537164944">
              <w:marLeft w:val="0"/>
              <w:marRight w:val="0"/>
              <w:marTop w:val="0"/>
              <w:marBottom w:val="0"/>
              <w:divBdr>
                <w:top w:val="none" w:sz="0" w:space="0" w:color="auto"/>
                <w:left w:val="none" w:sz="0" w:space="0" w:color="auto"/>
                <w:bottom w:val="none" w:sz="0" w:space="0" w:color="auto"/>
                <w:right w:val="none" w:sz="0" w:space="0" w:color="auto"/>
              </w:divBdr>
            </w:div>
            <w:div w:id="1361935626">
              <w:marLeft w:val="0"/>
              <w:marRight w:val="0"/>
              <w:marTop w:val="0"/>
              <w:marBottom w:val="0"/>
              <w:divBdr>
                <w:top w:val="none" w:sz="0" w:space="0" w:color="auto"/>
                <w:left w:val="none" w:sz="0" w:space="0" w:color="auto"/>
                <w:bottom w:val="none" w:sz="0" w:space="0" w:color="auto"/>
                <w:right w:val="none" w:sz="0" w:space="0" w:color="auto"/>
              </w:divBdr>
            </w:div>
            <w:div w:id="188568404">
              <w:marLeft w:val="0"/>
              <w:marRight w:val="0"/>
              <w:marTop w:val="0"/>
              <w:marBottom w:val="0"/>
              <w:divBdr>
                <w:top w:val="none" w:sz="0" w:space="0" w:color="auto"/>
                <w:left w:val="none" w:sz="0" w:space="0" w:color="auto"/>
                <w:bottom w:val="none" w:sz="0" w:space="0" w:color="auto"/>
                <w:right w:val="none" w:sz="0" w:space="0" w:color="auto"/>
              </w:divBdr>
            </w:div>
            <w:div w:id="1301424616">
              <w:marLeft w:val="0"/>
              <w:marRight w:val="0"/>
              <w:marTop w:val="0"/>
              <w:marBottom w:val="0"/>
              <w:divBdr>
                <w:top w:val="none" w:sz="0" w:space="0" w:color="auto"/>
                <w:left w:val="none" w:sz="0" w:space="0" w:color="auto"/>
                <w:bottom w:val="none" w:sz="0" w:space="0" w:color="auto"/>
                <w:right w:val="none" w:sz="0" w:space="0" w:color="auto"/>
              </w:divBdr>
            </w:div>
            <w:div w:id="849372325">
              <w:marLeft w:val="0"/>
              <w:marRight w:val="0"/>
              <w:marTop w:val="0"/>
              <w:marBottom w:val="0"/>
              <w:divBdr>
                <w:top w:val="none" w:sz="0" w:space="0" w:color="auto"/>
                <w:left w:val="none" w:sz="0" w:space="0" w:color="auto"/>
                <w:bottom w:val="none" w:sz="0" w:space="0" w:color="auto"/>
                <w:right w:val="none" w:sz="0" w:space="0" w:color="auto"/>
              </w:divBdr>
            </w:div>
            <w:div w:id="841433549">
              <w:marLeft w:val="0"/>
              <w:marRight w:val="0"/>
              <w:marTop w:val="0"/>
              <w:marBottom w:val="0"/>
              <w:divBdr>
                <w:top w:val="none" w:sz="0" w:space="0" w:color="auto"/>
                <w:left w:val="none" w:sz="0" w:space="0" w:color="auto"/>
                <w:bottom w:val="none" w:sz="0" w:space="0" w:color="auto"/>
                <w:right w:val="none" w:sz="0" w:space="0" w:color="auto"/>
              </w:divBdr>
            </w:div>
            <w:div w:id="1651597201">
              <w:marLeft w:val="0"/>
              <w:marRight w:val="0"/>
              <w:marTop w:val="0"/>
              <w:marBottom w:val="0"/>
              <w:divBdr>
                <w:top w:val="none" w:sz="0" w:space="0" w:color="auto"/>
                <w:left w:val="none" w:sz="0" w:space="0" w:color="auto"/>
                <w:bottom w:val="none" w:sz="0" w:space="0" w:color="auto"/>
                <w:right w:val="none" w:sz="0" w:space="0" w:color="auto"/>
              </w:divBdr>
            </w:div>
            <w:div w:id="1505045573">
              <w:marLeft w:val="0"/>
              <w:marRight w:val="0"/>
              <w:marTop w:val="0"/>
              <w:marBottom w:val="0"/>
              <w:divBdr>
                <w:top w:val="none" w:sz="0" w:space="0" w:color="auto"/>
                <w:left w:val="none" w:sz="0" w:space="0" w:color="auto"/>
                <w:bottom w:val="none" w:sz="0" w:space="0" w:color="auto"/>
                <w:right w:val="none" w:sz="0" w:space="0" w:color="auto"/>
              </w:divBdr>
            </w:div>
            <w:div w:id="1675186254">
              <w:marLeft w:val="0"/>
              <w:marRight w:val="0"/>
              <w:marTop w:val="0"/>
              <w:marBottom w:val="0"/>
              <w:divBdr>
                <w:top w:val="none" w:sz="0" w:space="0" w:color="auto"/>
                <w:left w:val="none" w:sz="0" w:space="0" w:color="auto"/>
                <w:bottom w:val="none" w:sz="0" w:space="0" w:color="auto"/>
                <w:right w:val="none" w:sz="0" w:space="0" w:color="auto"/>
              </w:divBdr>
            </w:div>
            <w:div w:id="1562861268">
              <w:marLeft w:val="0"/>
              <w:marRight w:val="0"/>
              <w:marTop w:val="0"/>
              <w:marBottom w:val="0"/>
              <w:divBdr>
                <w:top w:val="none" w:sz="0" w:space="0" w:color="auto"/>
                <w:left w:val="none" w:sz="0" w:space="0" w:color="auto"/>
                <w:bottom w:val="none" w:sz="0" w:space="0" w:color="auto"/>
                <w:right w:val="none" w:sz="0" w:space="0" w:color="auto"/>
              </w:divBdr>
            </w:div>
            <w:div w:id="121655332">
              <w:marLeft w:val="0"/>
              <w:marRight w:val="0"/>
              <w:marTop w:val="0"/>
              <w:marBottom w:val="0"/>
              <w:divBdr>
                <w:top w:val="none" w:sz="0" w:space="0" w:color="auto"/>
                <w:left w:val="none" w:sz="0" w:space="0" w:color="auto"/>
                <w:bottom w:val="none" w:sz="0" w:space="0" w:color="auto"/>
                <w:right w:val="none" w:sz="0" w:space="0" w:color="auto"/>
              </w:divBdr>
            </w:div>
            <w:div w:id="54165160">
              <w:marLeft w:val="0"/>
              <w:marRight w:val="0"/>
              <w:marTop w:val="0"/>
              <w:marBottom w:val="0"/>
              <w:divBdr>
                <w:top w:val="none" w:sz="0" w:space="0" w:color="auto"/>
                <w:left w:val="none" w:sz="0" w:space="0" w:color="auto"/>
                <w:bottom w:val="none" w:sz="0" w:space="0" w:color="auto"/>
                <w:right w:val="none" w:sz="0" w:space="0" w:color="auto"/>
              </w:divBdr>
            </w:div>
            <w:div w:id="855002884">
              <w:marLeft w:val="0"/>
              <w:marRight w:val="0"/>
              <w:marTop w:val="0"/>
              <w:marBottom w:val="0"/>
              <w:divBdr>
                <w:top w:val="none" w:sz="0" w:space="0" w:color="auto"/>
                <w:left w:val="none" w:sz="0" w:space="0" w:color="auto"/>
                <w:bottom w:val="none" w:sz="0" w:space="0" w:color="auto"/>
                <w:right w:val="none" w:sz="0" w:space="0" w:color="auto"/>
              </w:divBdr>
            </w:div>
            <w:div w:id="1704163901">
              <w:marLeft w:val="0"/>
              <w:marRight w:val="0"/>
              <w:marTop w:val="0"/>
              <w:marBottom w:val="0"/>
              <w:divBdr>
                <w:top w:val="none" w:sz="0" w:space="0" w:color="auto"/>
                <w:left w:val="none" w:sz="0" w:space="0" w:color="auto"/>
                <w:bottom w:val="none" w:sz="0" w:space="0" w:color="auto"/>
                <w:right w:val="none" w:sz="0" w:space="0" w:color="auto"/>
              </w:divBdr>
            </w:div>
            <w:div w:id="375353677">
              <w:marLeft w:val="0"/>
              <w:marRight w:val="0"/>
              <w:marTop w:val="0"/>
              <w:marBottom w:val="0"/>
              <w:divBdr>
                <w:top w:val="none" w:sz="0" w:space="0" w:color="auto"/>
                <w:left w:val="none" w:sz="0" w:space="0" w:color="auto"/>
                <w:bottom w:val="none" w:sz="0" w:space="0" w:color="auto"/>
                <w:right w:val="none" w:sz="0" w:space="0" w:color="auto"/>
              </w:divBdr>
            </w:div>
            <w:div w:id="1289773031">
              <w:marLeft w:val="0"/>
              <w:marRight w:val="0"/>
              <w:marTop w:val="0"/>
              <w:marBottom w:val="0"/>
              <w:divBdr>
                <w:top w:val="none" w:sz="0" w:space="0" w:color="auto"/>
                <w:left w:val="none" w:sz="0" w:space="0" w:color="auto"/>
                <w:bottom w:val="none" w:sz="0" w:space="0" w:color="auto"/>
                <w:right w:val="none" w:sz="0" w:space="0" w:color="auto"/>
              </w:divBdr>
            </w:div>
            <w:div w:id="1128624509">
              <w:marLeft w:val="0"/>
              <w:marRight w:val="0"/>
              <w:marTop w:val="0"/>
              <w:marBottom w:val="0"/>
              <w:divBdr>
                <w:top w:val="none" w:sz="0" w:space="0" w:color="auto"/>
                <w:left w:val="none" w:sz="0" w:space="0" w:color="auto"/>
                <w:bottom w:val="none" w:sz="0" w:space="0" w:color="auto"/>
                <w:right w:val="none" w:sz="0" w:space="0" w:color="auto"/>
              </w:divBdr>
            </w:div>
            <w:div w:id="2013753481">
              <w:marLeft w:val="0"/>
              <w:marRight w:val="0"/>
              <w:marTop w:val="0"/>
              <w:marBottom w:val="0"/>
              <w:divBdr>
                <w:top w:val="none" w:sz="0" w:space="0" w:color="auto"/>
                <w:left w:val="none" w:sz="0" w:space="0" w:color="auto"/>
                <w:bottom w:val="none" w:sz="0" w:space="0" w:color="auto"/>
                <w:right w:val="none" w:sz="0" w:space="0" w:color="auto"/>
              </w:divBdr>
            </w:div>
            <w:div w:id="1660114106">
              <w:marLeft w:val="0"/>
              <w:marRight w:val="0"/>
              <w:marTop w:val="0"/>
              <w:marBottom w:val="0"/>
              <w:divBdr>
                <w:top w:val="none" w:sz="0" w:space="0" w:color="auto"/>
                <w:left w:val="none" w:sz="0" w:space="0" w:color="auto"/>
                <w:bottom w:val="none" w:sz="0" w:space="0" w:color="auto"/>
                <w:right w:val="none" w:sz="0" w:space="0" w:color="auto"/>
              </w:divBdr>
            </w:div>
            <w:div w:id="347564235">
              <w:marLeft w:val="0"/>
              <w:marRight w:val="0"/>
              <w:marTop w:val="0"/>
              <w:marBottom w:val="0"/>
              <w:divBdr>
                <w:top w:val="none" w:sz="0" w:space="0" w:color="auto"/>
                <w:left w:val="none" w:sz="0" w:space="0" w:color="auto"/>
                <w:bottom w:val="none" w:sz="0" w:space="0" w:color="auto"/>
                <w:right w:val="none" w:sz="0" w:space="0" w:color="auto"/>
              </w:divBdr>
            </w:div>
            <w:div w:id="1445419891">
              <w:marLeft w:val="0"/>
              <w:marRight w:val="0"/>
              <w:marTop w:val="0"/>
              <w:marBottom w:val="0"/>
              <w:divBdr>
                <w:top w:val="none" w:sz="0" w:space="0" w:color="auto"/>
                <w:left w:val="none" w:sz="0" w:space="0" w:color="auto"/>
                <w:bottom w:val="none" w:sz="0" w:space="0" w:color="auto"/>
                <w:right w:val="none" w:sz="0" w:space="0" w:color="auto"/>
              </w:divBdr>
            </w:div>
            <w:div w:id="2054966483">
              <w:marLeft w:val="0"/>
              <w:marRight w:val="0"/>
              <w:marTop w:val="0"/>
              <w:marBottom w:val="0"/>
              <w:divBdr>
                <w:top w:val="none" w:sz="0" w:space="0" w:color="auto"/>
                <w:left w:val="none" w:sz="0" w:space="0" w:color="auto"/>
                <w:bottom w:val="none" w:sz="0" w:space="0" w:color="auto"/>
                <w:right w:val="none" w:sz="0" w:space="0" w:color="auto"/>
              </w:divBdr>
            </w:div>
            <w:div w:id="1317226547">
              <w:marLeft w:val="0"/>
              <w:marRight w:val="0"/>
              <w:marTop w:val="0"/>
              <w:marBottom w:val="0"/>
              <w:divBdr>
                <w:top w:val="none" w:sz="0" w:space="0" w:color="auto"/>
                <w:left w:val="none" w:sz="0" w:space="0" w:color="auto"/>
                <w:bottom w:val="none" w:sz="0" w:space="0" w:color="auto"/>
                <w:right w:val="none" w:sz="0" w:space="0" w:color="auto"/>
              </w:divBdr>
            </w:div>
            <w:div w:id="1744525040">
              <w:marLeft w:val="0"/>
              <w:marRight w:val="0"/>
              <w:marTop w:val="0"/>
              <w:marBottom w:val="0"/>
              <w:divBdr>
                <w:top w:val="none" w:sz="0" w:space="0" w:color="auto"/>
                <w:left w:val="none" w:sz="0" w:space="0" w:color="auto"/>
                <w:bottom w:val="none" w:sz="0" w:space="0" w:color="auto"/>
                <w:right w:val="none" w:sz="0" w:space="0" w:color="auto"/>
              </w:divBdr>
            </w:div>
            <w:div w:id="1673796323">
              <w:marLeft w:val="0"/>
              <w:marRight w:val="0"/>
              <w:marTop w:val="0"/>
              <w:marBottom w:val="0"/>
              <w:divBdr>
                <w:top w:val="none" w:sz="0" w:space="0" w:color="auto"/>
                <w:left w:val="none" w:sz="0" w:space="0" w:color="auto"/>
                <w:bottom w:val="none" w:sz="0" w:space="0" w:color="auto"/>
                <w:right w:val="none" w:sz="0" w:space="0" w:color="auto"/>
              </w:divBdr>
            </w:div>
            <w:div w:id="1951667350">
              <w:marLeft w:val="0"/>
              <w:marRight w:val="0"/>
              <w:marTop w:val="0"/>
              <w:marBottom w:val="0"/>
              <w:divBdr>
                <w:top w:val="none" w:sz="0" w:space="0" w:color="auto"/>
                <w:left w:val="none" w:sz="0" w:space="0" w:color="auto"/>
                <w:bottom w:val="none" w:sz="0" w:space="0" w:color="auto"/>
                <w:right w:val="none" w:sz="0" w:space="0" w:color="auto"/>
              </w:divBdr>
            </w:div>
            <w:div w:id="1447237947">
              <w:marLeft w:val="0"/>
              <w:marRight w:val="0"/>
              <w:marTop w:val="0"/>
              <w:marBottom w:val="0"/>
              <w:divBdr>
                <w:top w:val="none" w:sz="0" w:space="0" w:color="auto"/>
                <w:left w:val="none" w:sz="0" w:space="0" w:color="auto"/>
                <w:bottom w:val="none" w:sz="0" w:space="0" w:color="auto"/>
                <w:right w:val="none" w:sz="0" w:space="0" w:color="auto"/>
              </w:divBdr>
            </w:div>
            <w:div w:id="142702219">
              <w:marLeft w:val="0"/>
              <w:marRight w:val="0"/>
              <w:marTop w:val="0"/>
              <w:marBottom w:val="0"/>
              <w:divBdr>
                <w:top w:val="none" w:sz="0" w:space="0" w:color="auto"/>
                <w:left w:val="none" w:sz="0" w:space="0" w:color="auto"/>
                <w:bottom w:val="none" w:sz="0" w:space="0" w:color="auto"/>
                <w:right w:val="none" w:sz="0" w:space="0" w:color="auto"/>
              </w:divBdr>
            </w:div>
            <w:div w:id="1622765944">
              <w:marLeft w:val="0"/>
              <w:marRight w:val="0"/>
              <w:marTop w:val="0"/>
              <w:marBottom w:val="0"/>
              <w:divBdr>
                <w:top w:val="none" w:sz="0" w:space="0" w:color="auto"/>
                <w:left w:val="none" w:sz="0" w:space="0" w:color="auto"/>
                <w:bottom w:val="none" w:sz="0" w:space="0" w:color="auto"/>
                <w:right w:val="none" w:sz="0" w:space="0" w:color="auto"/>
              </w:divBdr>
            </w:div>
            <w:div w:id="886449075">
              <w:marLeft w:val="0"/>
              <w:marRight w:val="0"/>
              <w:marTop w:val="0"/>
              <w:marBottom w:val="0"/>
              <w:divBdr>
                <w:top w:val="none" w:sz="0" w:space="0" w:color="auto"/>
                <w:left w:val="none" w:sz="0" w:space="0" w:color="auto"/>
                <w:bottom w:val="none" w:sz="0" w:space="0" w:color="auto"/>
                <w:right w:val="none" w:sz="0" w:space="0" w:color="auto"/>
              </w:divBdr>
            </w:div>
            <w:div w:id="160316445">
              <w:marLeft w:val="0"/>
              <w:marRight w:val="0"/>
              <w:marTop w:val="0"/>
              <w:marBottom w:val="0"/>
              <w:divBdr>
                <w:top w:val="none" w:sz="0" w:space="0" w:color="auto"/>
                <w:left w:val="none" w:sz="0" w:space="0" w:color="auto"/>
                <w:bottom w:val="none" w:sz="0" w:space="0" w:color="auto"/>
                <w:right w:val="none" w:sz="0" w:space="0" w:color="auto"/>
              </w:divBdr>
            </w:div>
            <w:div w:id="1182354682">
              <w:marLeft w:val="0"/>
              <w:marRight w:val="0"/>
              <w:marTop w:val="0"/>
              <w:marBottom w:val="0"/>
              <w:divBdr>
                <w:top w:val="none" w:sz="0" w:space="0" w:color="auto"/>
                <w:left w:val="none" w:sz="0" w:space="0" w:color="auto"/>
                <w:bottom w:val="none" w:sz="0" w:space="0" w:color="auto"/>
                <w:right w:val="none" w:sz="0" w:space="0" w:color="auto"/>
              </w:divBdr>
            </w:div>
            <w:div w:id="788747071">
              <w:marLeft w:val="0"/>
              <w:marRight w:val="0"/>
              <w:marTop w:val="0"/>
              <w:marBottom w:val="0"/>
              <w:divBdr>
                <w:top w:val="none" w:sz="0" w:space="0" w:color="auto"/>
                <w:left w:val="none" w:sz="0" w:space="0" w:color="auto"/>
                <w:bottom w:val="none" w:sz="0" w:space="0" w:color="auto"/>
                <w:right w:val="none" w:sz="0" w:space="0" w:color="auto"/>
              </w:divBdr>
            </w:div>
            <w:div w:id="850028145">
              <w:marLeft w:val="0"/>
              <w:marRight w:val="0"/>
              <w:marTop w:val="0"/>
              <w:marBottom w:val="0"/>
              <w:divBdr>
                <w:top w:val="none" w:sz="0" w:space="0" w:color="auto"/>
                <w:left w:val="none" w:sz="0" w:space="0" w:color="auto"/>
                <w:bottom w:val="none" w:sz="0" w:space="0" w:color="auto"/>
                <w:right w:val="none" w:sz="0" w:space="0" w:color="auto"/>
              </w:divBdr>
            </w:div>
            <w:div w:id="420033631">
              <w:marLeft w:val="0"/>
              <w:marRight w:val="0"/>
              <w:marTop w:val="0"/>
              <w:marBottom w:val="0"/>
              <w:divBdr>
                <w:top w:val="none" w:sz="0" w:space="0" w:color="auto"/>
                <w:left w:val="none" w:sz="0" w:space="0" w:color="auto"/>
                <w:bottom w:val="none" w:sz="0" w:space="0" w:color="auto"/>
                <w:right w:val="none" w:sz="0" w:space="0" w:color="auto"/>
              </w:divBdr>
            </w:div>
            <w:div w:id="1184634537">
              <w:marLeft w:val="0"/>
              <w:marRight w:val="0"/>
              <w:marTop w:val="0"/>
              <w:marBottom w:val="0"/>
              <w:divBdr>
                <w:top w:val="none" w:sz="0" w:space="0" w:color="auto"/>
                <w:left w:val="none" w:sz="0" w:space="0" w:color="auto"/>
                <w:bottom w:val="none" w:sz="0" w:space="0" w:color="auto"/>
                <w:right w:val="none" w:sz="0" w:space="0" w:color="auto"/>
              </w:divBdr>
            </w:div>
            <w:div w:id="1401976884">
              <w:marLeft w:val="0"/>
              <w:marRight w:val="0"/>
              <w:marTop w:val="0"/>
              <w:marBottom w:val="0"/>
              <w:divBdr>
                <w:top w:val="none" w:sz="0" w:space="0" w:color="auto"/>
                <w:left w:val="none" w:sz="0" w:space="0" w:color="auto"/>
                <w:bottom w:val="none" w:sz="0" w:space="0" w:color="auto"/>
                <w:right w:val="none" w:sz="0" w:space="0" w:color="auto"/>
              </w:divBdr>
            </w:div>
            <w:div w:id="162088983">
              <w:marLeft w:val="0"/>
              <w:marRight w:val="0"/>
              <w:marTop w:val="0"/>
              <w:marBottom w:val="0"/>
              <w:divBdr>
                <w:top w:val="none" w:sz="0" w:space="0" w:color="auto"/>
                <w:left w:val="none" w:sz="0" w:space="0" w:color="auto"/>
                <w:bottom w:val="none" w:sz="0" w:space="0" w:color="auto"/>
                <w:right w:val="none" w:sz="0" w:space="0" w:color="auto"/>
              </w:divBdr>
            </w:div>
            <w:div w:id="943001232">
              <w:marLeft w:val="0"/>
              <w:marRight w:val="0"/>
              <w:marTop w:val="0"/>
              <w:marBottom w:val="0"/>
              <w:divBdr>
                <w:top w:val="none" w:sz="0" w:space="0" w:color="auto"/>
                <w:left w:val="none" w:sz="0" w:space="0" w:color="auto"/>
                <w:bottom w:val="none" w:sz="0" w:space="0" w:color="auto"/>
                <w:right w:val="none" w:sz="0" w:space="0" w:color="auto"/>
              </w:divBdr>
            </w:div>
            <w:div w:id="711929752">
              <w:marLeft w:val="0"/>
              <w:marRight w:val="0"/>
              <w:marTop w:val="0"/>
              <w:marBottom w:val="0"/>
              <w:divBdr>
                <w:top w:val="none" w:sz="0" w:space="0" w:color="auto"/>
                <w:left w:val="none" w:sz="0" w:space="0" w:color="auto"/>
                <w:bottom w:val="none" w:sz="0" w:space="0" w:color="auto"/>
                <w:right w:val="none" w:sz="0" w:space="0" w:color="auto"/>
              </w:divBdr>
            </w:div>
            <w:div w:id="32462481">
              <w:marLeft w:val="0"/>
              <w:marRight w:val="0"/>
              <w:marTop w:val="0"/>
              <w:marBottom w:val="0"/>
              <w:divBdr>
                <w:top w:val="none" w:sz="0" w:space="0" w:color="auto"/>
                <w:left w:val="none" w:sz="0" w:space="0" w:color="auto"/>
                <w:bottom w:val="none" w:sz="0" w:space="0" w:color="auto"/>
                <w:right w:val="none" w:sz="0" w:space="0" w:color="auto"/>
              </w:divBdr>
            </w:div>
            <w:div w:id="295572949">
              <w:marLeft w:val="0"/>
              <w:marRight w:val="0"/>
              <w:marTop w:val="0"/>
              <w:marBottom w:val="0"/>
              <w:divBdr>
                <w:top w:val="none" w:sz="0" w:space="0" w:color="auto"/>
                <w:left w:val="none" w:sz="0" w:space="0" w:color="auto"/>
                <w:bottom w:val="none" w:sz="0" w:space="0" w:color="auto"/>
                <w:right w:val="none" w:sz="0" w:space="0" w:color="auto"/>
              </w:divBdr>
            </w:div>
          </w:divsChild>
        </w:div>
        <w:div w:id="1221676898">
          <w:marLeft w:val="0"/>
          <w:marRight w:val="0"/>
          <w:marTop w:val="0"/>
          <w:marBottom w:val="0"/>
          <w:divBdr>
            <w:top w:val="none" w:sz="0" w:space="0" w:color="auto"/>
            <w:left w:val="none" w:sz="0" w:space="0" w:color="auto"/>
            <w:bottom w:val="none" w:sz="0" w:space="0" w:color="auto"/>
            <w:right w:val="none" w:sz="0" w:space="0" w:color="auto"/>
          </w:divBdr>
        </w:div>
        <w:div w:id="67270746">
          <w:marLeft w:val="0"/>
          <w:marRight w:val="0"/>
          <w:marTop w:val="0"/>
          <w:marBottom w:val="0"/>
          <w:divBdr>
            <w:top w:val="none" w:sz="0" w:space="0" w:color="auto"/>
            <w:left w:val="none" w:sz="0" w:space="0" w:color="auto"/>
            <w:bottom w:val="none" w:sz="0" w:space="0" w:color="auto"/>
            <w:right w:val="none" w:sz="0" w:space="0" w:color="auto"/>
          </w:divBdr>
        </w:div>
        <w:div w:id="967006848">
          <w:marLeft w:val="0"/>
          <w:marRight w:val="0"/>
          <w:marTop w:val="0"/>
          <w:marBottom w:val="0"/>
          <w:divBdr>
            <w:top w:val="none" w:sz="0" w:space="0" w:color="auto"/>
            <w:left w:val="none" w:sz="0" w:space="0" w:color="auto"/>
            <w:bottom w:val="none" w:sz="0" w:space="0" w:color="auto"/>
            <w:right w:val="none" w:sz="0" w:space="0" w:color="auto"/>
          </w:divBdr>
        </w:div>
        <w:div w:id="2042199268">
          <w:marLeft w:val="0"/>
          <w:marRight w:val="0"/>
          <w:marTop w:val="0"/>
          <w:marBottom w:val="0"/>
          <w:divBdr>
            <w:top w:val="none" w:sz="0" w:space="0" w:color="auto"/>
            <w:left w:val="none" w:sz="0" w:space="0" w:color="auto"/>
            <w:bottom w:val="none" w:sz="0" w:space="0" w:color="auto"/>
            <w:right w:val="none" w:sz="0" w:space="0" w:color="auto"/>
          </w:divBdr>
        </w:div>
        <w:div w:id="1811702601">
          <w:marLeft w:val="0"/>
          <w:marRight w:val="0"/>
          <w:marTop w:val="0"/>
          <w:marBottom w:val="0"/>
          <w:divBdr>
            <w:top w:val="none" w:sz="0" w:space="0" w:color="auto"/>
            <w:left w:val="none" w:sz="0" w:space="0" w:color="auto"/>
            <w:bottom w:val="none" w:sz="0" w:space="0" w:color="auto"/>
            <w:right w:val="none" w:sz="0" w:space="0" w:color="auto"/>
          </w:divBdr>
        </w:div>
        <w:div w:id="262493764">
          <w:marLeft w:val="0"/>
          <w:marRight w:val="0"/>
          <w:marTop w:val="0"/>
          <w:marBottom w:val="0"/>
          <w:divBdr>
            <w:top w:val="none" w:sz="0" w:space="0" w:color="auto"/>
            <w:left w:val="none" w:sz="0" w:space="0" w:color="auto"/>
            <w:bottom w:val="none" w:sz="0" w:space="0" w:color="auto"/>
            <w:right w:val="none" w:sz="0" w:space="0" w:color="auto"/>
          </w:divBdr>
        </w:div>
        <w:div w:id="365915569">
          <w:marLeft w:val="0"/>
          <w:marRight w:val="0"/>
          <w:marTop w:val="0"/>
          <w:marBottom w:val="0"/>
          <w:divBdr>
            <w:top w:val="none" w:sz="0" w:space="0" w:color="auto"/>
            <w:left w:val="none" w:sz="0" w:space="0" w:color="auto"/>
            <w:bottom w:val="none" w:sz="0" w:space="0" w:color="auto"/>
            <w:right w:val="none" w:sz="0" w:space="0" w:color="auto"/>
          </w:divBdr>
        </w:div>
        <w:div w:id="1102383122">
          <w:marLeft w:val="0"/>
          <w:marRight w:val="0"/>
          <w:marTop w:val="0"/>
          <w:marBottom w:val="0"/>
          <w:divBdr>
            <w:top w:val="none" w:sz="0" w:space="0" w:color="auto"/>
            <w:left w:val="none" w:sz="0" w:space="0" w:color="auto"/>
            <w:bottom w:val="none" w:sz="0" w:space="0" w:color="auto"/>
            <w:right w:val="none" w:sz="0" w:space="0" w:color="auto"/>
          </w:divBdr>
        </w:div>
        <w:div w:id="347222004">
          <w:marLeft w:val="0"/>
          <w:marRight w:val="0"/>
          <w:marTop w:val="0"/>
          <w:marBottom w:val="0"/>
          <w:divBdr>
            <w:top w:val="none" w:sz="0" w:space="0" w:color="auto"/>
            <w:left w:val="none" w:sz="0" w:space="0" w:color="auto"/>
            <w:bottom w:val="none" w:sz="0" w:space="0" w:color="auto"/>
            <w:right w:val="none" w:sz="0" w:space="0" w:color="auto"/>
          </w:divBdr>
        </w:div>
        <w:div w:id="706873290">
          <w:marLeft w:val="0"/>
          <w:marRight w:val="0"/>
          <w:marTop w:val="0"/>
          <w:marBottom w:val="0"/>
          <w:divBdr>
            <w:top w:val="none" w:sz="0" w:space="0" w:color="auto"/>
            <w:left w:val="none" w:sz="0" w:space="0" w:color="auto"/>
            <w:bottom w:val="none" w:sz="0" w:space="0" w:color="auto"/>
            <w:right w:val="none" w:sz="0" w:space="0" w:color="auto"/>
          </w:divBdr>
        </w:div>
        <w:div w:id="1367369536">
          <w:marLeft w:val="0"/>
          <w:marRight w:val="0"/>
          <w:marTop w:val="0"/>
          <w:marBottom w:val="0"/>
          <w:divBdr>
            <w:top w:val="none" w:sz="0" w:space="0" w:color="auto"/>
            <w:left w:val="none" w:sz="0" w:space="0" w:color="auto"/>
            <w:bottom w:val="none" w:sz="0" w:space="0" w:color="auto"/>
            <w:right w:val="none" w:sz="0" w:space="0" w:color="auto"/>
          </w:divBdr>
        </w:div>
        <w:div w:id="929003326">
          <w:marLeft w:val="0"/>
          <w:marRight w:val="0"/>
          <w:marTop w:val="0"/>
          <w:marBottom w:val="0"/>
          <w:divBdr>
            <w:top w:val="none" w:sz="0" w:space="0" w:color="auto"/>
            <w:left w:val="none" w:sz="0" w:space="0" w:color="auto"/>
            <w:bottom w:val="none" w:sz="0" w:space="0" w:color="auto"/>
            <w:right w:val="none" w:sz="0" w:space="0" w:color="auto"/>
          </w:divBdr>
        </w:div>
      </w:divsChild>
    </w:div>
    <w:div w:id="1080444272">
      <w:bodyDiv w:val="1"/>
      <w:marLeft w:val="0"/>
      <w:marRight w:val="0"/>
      <w:marTop w:val="0"/>
      <w:marBottom w:val="0"/>
      <w:divBdr>
        <w:top w:val="none" w:sz="0" w:space="0" w:color="auto"/>
        <w:left w:val="none" w:sz="0" w:space="0" w:color="auto"/>
        <w:bottom w:val="none" w:sz="0" w:space="0" w:color="auto"/>
        <w:right w:val="none" w:sz="0" w:space="0" w:color="auto"/>
      </w:divBdr>
    </w:div>
    <w:div w:id="1098065215">
      <w:bodyDiv w:val="1"/>
      <w:marLeft w:val="0"/>
      <w:marRight w:val="0"/>
      <w:marTop w:val="0"/>
      <w:marBottom w:val="0"/>
      <w:divBdr>
        <w:top w:val="none" w:sz="0" w:space="0" w:color="auto"/>
        <w:left w:val="none" w:sz="0" w:space="0" w:color="auto"/>
        <w:bottom w:val="none" w:sz="0" w:space="0" w:color="auto"/>
        <w:right w:val="none" w:sz="0" w:space="0" w:color="auto"/>
      </w:divBdr>
    </w:div>
    <w:div w:id="1136098292">
      <w:bodyDiv w:val="1"/>
      <w:marLeft w:val="0"/>
      <w:marRight w:val="0"/>
      <w:marTop w:val="0"/>
      <w:marBottom w:val="0"/>
      <w:divBdr>
        <w:top w:val="none" w:sz="0" w:space="0" w:color="auto"/>
        <w:left w:val="none" w:sz="0" w:space="0" w:color="auto"/>
        <w:bottom w:val="none" w:sz="0" w:space="0" w:color="auto"/>
        <w:right w:val="none" w:sz="0" w:space="0" w:color="auto"/>
      </w:divBdr>
      <w:divsChild>
        <w:div w:id="1629121415">
          <w:marLeft w:val="0"/>
          <w:marRight w:val="0"/>
          <w:marTop w:val="0"/>
          <w:marBottom w:val="0"/>
          <w:divBdr>
            <w:top w:val="none" w:sz="0" w:space="0" w:color="auto"/>
            <w:left w:val="none" w:sz="0" w:space="0" w:color="auto"/>
            <w:bottom w:val="none" w:sz="0" w:space="0" w:color="auto"/>
            <w:right w:val="none" w:sz="0" w:space="0" w:color="auto"/>
          </w:divBdr>
        </w:div>
        <w:div w:id="912621374">
          <w:marLeft w:val="0"/>
          <w:marRight w:val="0"/>
          <w:marTop w:val="0"/>
          <w:marBottom w:val="0"/>
          <w:divBdr>
            <w:top w:val="none" w:sz="0" w:space="0" w:color="auto"/>
            <w:left w:val="none" w:sz="0" w:space="0" w:color="auto"/>
            <w:bottom w:val="none" w:sz="0" w:space="0" w:color="auto"/>
            <w:right w:val="none" w:sz="0" w:space="0" w:color="auto"/>
          </w:divBdr>
        </w:div>
        <w:div w:id="391470401">
          <w:marLeft w:val="0"/>
          <w:marRight w:val="0"/>
          <w:marTop w:val="0"/>
          <w:marBottom w:val="0"/>
          <w:divBdr>
            <w:top w:val="none" w:sz="0" w:space="0" w:color="auto"/>
            <w:left w:val="none" w:sz="0" w:space="0" w:color="auto"/>
            <w:bottom w:val="none" w:sz="0" w:space="0" w:color="auto"/>
            <w:right w:val="none" w:sz="0" w:space="0" w:color="auto"/>
          </w:divBdr>
        </w:div>
        <w:div w:id="901912266">
          <w:marLeft w:val="0"/>
          <w:marRight w:val="0"/>
          <w:marTop w:val="0"/>
          <w:marBottom w:val="0"/>
          <w:divBdr>
            <w:top w:val="none" w:sz="0" w:space="0" w:color="auto"/>
            <w:left w:val="none" w:sz="0" w:space="0" w:color="auto"/>
            <w:bottom w:val="none" w:sz="0" w:space="0" w:color="auto"/>
            <w:right w:val="none" w:sz="0" w:space="0" w:color="auto"/>
          </w:divBdr>
        </w:div>
        <w:div w:id="1202400916">
          <w:marLeft w:val="0"/>
          <w:marRight w:val="0"/>
          <w:marTop w:val="0"/>
          <w:marBottom w:val="0"/>
          <w:divBdr>
            <w:top w:val="none" w:sz="0" w:space="0" w:color="auto"/>
            <w:left w:val="none" w:sz="0" w:space="0" w:color="auto"/>
            <w:bottom w:val="none" w:sz="0" w:space="0" w:color="auto"/>
            <w:right w:val="none" w:sz="0" w:space="0" w:color="auto"/>
          </w:divBdr>
        </w:div>
        <w:div w:id="1979991265">
          <w:marLeft w:val="0"/>
          <w:marRight w:val="0"/>
          <w:marTop w:val="0"/>
          <w:marBottom w:val="0"/>
          <w:divBdr>
            <w:top w:val="none" w:sz="0" w:space="0" w:color="auto"/>
            <w:left w:val="none" w:sz="0" w:space="0" w:color="auto"/>
            <w:bottom w:val="none" w:sz="0" w:space="0" w:color="auto"/>
            <w:right w:val="none" w:sz="0" w:space="0" w:color="auto"/>
          </w:divBdr>
        </w:div>
        <w:div w:id="2028945245">
          <w:marLeft w:val="0"/>
          <w:marRight w:val="0"/>
          <w:marTop w:val="0"/>
          <w:marBottom w:val="0"/>
          <w:divBdr>
            <w:top w:val="none" w:sz="0" w:space="0" w:color="auto"/>
            <w:left w:val="none" w:sz="0" w:space="0" w:color="auto"/>
            <w:bottom w:val="none" w:sz="0" w:space="0" w:color="auto"/>
            <w:right w:val="none" w:sz="0" w:space="0" w:color="auto"/>
          </w:divBdr>
        </w:div>
        <w:div w:id="2030451544">
          <w:marLeft w:val="0"/>
          <w:marRight w:val="0"/>
          <w:marTop w:val="0"/>
          <w:marBottom w:val="0"/>
          <w:divBdr>
            <w:top w:val="none" w:sz="0" w:space="0" w:color="auto"/>
            <w:left w:val="none" w:sz="0" w:space="0" w:color="auto"/>
            <w:bottom w:val="none" w:sz="0" w:space="0" w:color="auto"/>
            <w:right w:val="none" w:sz="0" w:space="0" w:color="auto"/>
          </w:divBdr>
        </w:div>
      </w:divsChild>
    </w:div>
    <w:div w:id="1155222205">
      <w:bodyDiv w:val="1"/>
      <w:marLeft w:val="0"/>
      <w:marRight w:val="0"/>
      <w:marTop w:val="0"/>
      <w:marBottom w:val="0"/>
      <w:divBdr>
        <w:top w:val="none" w:sz="0" w:space="0" w:color="auto"/>
        <w:left w:val="none" w:sz="0" w:space="0" w:color="auto"/>
        <w:bottom w:val="none" w:sz="0" w:space="0" w:color="auto"/>
        <w:right w:val="none" w:sz="0" w:space="0" w:color="auto"/>
      </w:divBdr>
    </w:div>
    <w:div w:id="1161970193">
      <w:bodyDiv w:val="1"/>
      <w:marLeft w:val="0"/>
      <w:marRight w:val="0"/>
      <w:marTop w:val="0"/>
      <w:marBottom w:val="0"/>
      <w:divBdr>
        <w:top w:val="none" w:sz="0" w:space="0" w:color="auto"/>
        <w:left w:val="none" w:sz="0" w:space="0" w:color="auto"/>
        <w:bottom w:val="none" w:sz="0" w:space="0" w:color="auto"/>
        <w:right w:val="none" w:sz="0" w:space="0" w:color="auto"/>
      </w:divBdr>
    </w:div>
    <w:div w:id="1234660175">
      <w:bodyDiv w:val="1"/>
      <w:marLeft w:val="0"/>
      <w:marRight w:val="0"/>
      <w:marTop w:val="0"/>
      <w:marBottom w:val="0"/>
      <w:divBdr>
        <w:top w:val="none" w:sz="0" w:space="0" w:color="auto"/>
        <w:left w:val="none" w:sz="0" w:space="0" w:color="auto"/>
        <w:bottom w:val="none" w:sz="0" w:space="0" w:color="auto"/>
        <w:right w:val="none" w:sz="0" w:space="0" w:color="auto"/>
      </w:divBdr>
    </w:div>
    <w:div w:id="1238783060">
      <w:bodyDiv w:val="1"/>
      <w:marLeft w:val="0"/>
      <w:marRight w:val="0"/>
      <w:marTop w:val="0"/>
      <w:marBottom w:val="0"/>
      <w:divBdr>
        <w:top w:val="none" w:sz="0" w:space="0" w:color="auto"/>
        <w:left w:val="none" w:sz="0" w:space="0" w:color="auto"/>
        <w:bottom w:val="none" w:sz="0" w:space="0" w:color="auto"/>
        <w:right w:val="none" w:sz="0" w:space="0" w:color="auto"/>
      </w:divBdr>
    </w:div>
    <w:div w:id="1274098455">
      <w:bodyDiv w:val="1"/>
      <w:marLeft w:val="0"/>
      <w:marRight w:val="0"/>
      <w:marTop w:val="0"/>
      <w:marBottom w:val="0"/>
      <w:divBdr>
        <w:top w:val="none" w:sz="0" w:space="0" w:color="auto"/>
        <w:left w:val="none" w:sz="0" w:space="0" w:color="auto"/>
        <w:bottom w:val="none" w:sz="0" w:space="0" w:color="auto"/>
        <w:right w:val="none" w:sz="0" w:space="0" w:color="auto"/>
      </w:divBdr>
    </w:div>
    <w:div w:id="1358965817">
      <w:bodyDiv w:val="1"/>
      <w:marLeft w:val="0"/>
      <w:marRight w:val="0"/>
      <w:marTop w:val="0"/>
      <w:marBottom w:val="0"/>
      <w:divBdr>
        <w:top w:val="none" w:sz="0" w:space="0" w:color="auto"/>
        <w:left w:val="none" w:sz="0" w:space="0" w:color="auto"/>
        <w:bottom w:val="none" w:sz="0" w:space="0" w:color="auto"/>
        <w:right w:val="none" w:sz="0" w:space="0" w:color="auto"/>
      </w:divBdr>
    </w:div>
    <w:div w:id="1401095511">
      <w:bodyDiv w:val="1"/>
      <w:marLeft w:val="0"/>
      <w:marRight w:val="0"/>
      <w:marTop w:val="0"/>
      <w:marBottom w:val="0"/>
      <w:divBdr>
        <w:top w:val="none" w:sz="0" w:space="0" w:color="auto"/>
        <w:left w:val="none" w:sz="0" w:space="0" w:color="auto"/>
        <w:bottom w:val="none" w:sz="0" w:space="0" w:color="auto"/>
        <w:right w:val="none" w:sz="0" w:space="0" w:color="auto"/>
      </w:divBdr>
    </w:div>
    <w:div w:id="1485508631">
      <w:bodyDiv w:val="1"/>
      <w:marLeft w:val="0"/>
      <w:marRight w:val="0"/>
      <w:marTop w:val="0"/>
      <w:marBottom w:val="0"/>
      <w:divBdr>
        <w:top w:val="none" w:sz="0" w:space="0" w:color="auto"/>
        <w:left w:val="none" w:sz="0" w:space="0" w:color="auto"/>
        <w:bottom w:val="none" w:sz="0" w:space="0" w:color="auto"/>
        <w:right w:val="none" w:sz="0" w:space="0" w:color="auto"/>
      </w:divBdr>
    </w:div>
    <w:div w:id="1521239913">
      <w:bodyDiv w:val="1"/>
      <w:marLeft w:val="0"/>
      <w:marRight w:val="0"/>
      <w:marTop w:val="0"/>
      <w:marBottom w:val="0"/>
      <w:divBdr>
        <w:top w:val="none" w:sz="0" w:space="0" w:color="auto"/>
        <w:left w:val="none" w:sz="0" w:space="0" w:color="auto"/>
        <w:bottom w:val="none" w:sz="0" w:space="0" w:color="auto"/>
        <w:right w:val="none" w:sz="0" w:space="0" w:color="auto"/>
      </w:divBdr>
    </w:div>
    <w:div w:id="1573809043">
      <w:bodyDiv w:val="1"/>
      <w:marLeft w:val="0"/>
      <w:marRight w:val="0"/>
      <w:marTop w:val="0"/>
      <w:marBottom w:val="0"/>
      <w:divBdr>
        <w:top w:val="none" w:sz="0" w:space="0" w:color="auto"/>
        <w:left w:val="none" w:sz="0" w:space="0" w:color="auto"/>
        <w:bottom w:val="none" w:sz="0" w:space="0" w:color="auto"/>
        <w:right w:val="none" w:sz="0" w:space="0" w:color="auto"/>
      </w:divBdr>
    </w:div>
    <w:div w:id="1620915133">
      <w:bodyDiv w:val="1"/>
      <w:marLeft w:val="0"/>
      <w:marRight w:val="0"/>
      <w:marTop w:val="0"/>
      <w:marBottom w:val="0"/>
      <w:divBdr>
        <w:top w:val="none" w:sz="0" w:space="0" w:color="auto"/>
        <w:left w:val="none" w:sz="0" w:space="0" w:color="auto"/>
        <w:bottom w:val="none" w:sz="0" w:space="0" w:color="auto"/>
        <w:right w:val="none" w:sz="0" w:space="0" w:color="auto"/>
      </w:divBdr>
    </w:div>
    <w:div w:id="1685087586">
      <w:bodyDiv w:val="1"/>
      <w:marLeft w:val="0"/>
      <w:marRight w:val="0"/>
      <w:marTop w:val="0"/>
      <w:marBottom w:val="0"/>
      <w:divBdr>
        <w:top w:val="none" w:sz="0" w:space="0" w:color="auto"/>
        <w:left w:val="none" w:sz="0" w:space="0" w:color="auto"/>
        <w:bottom w:val="none" w:sz="0" w:space="0" w:color="auto"/>
        <w:right w:val="none" w:sz="0" w:space="0" w:color="auto"/>
      </w:divBdr>
    </w:div>
    <w:div w:id="1740470981">
      <w:bodyDiv w:val="1"/>
      <w:marLeft w:val="0"/>
      <w:marRight w:val="0"/>
      <w:marTop w:val="0"/>
      <w:marBottom w:val="0"/>
      <w:divBdr>
        <w:top w:val="none" w:sz="0" w:space="0" w:color="auto"/>
        <w:left w:val="none" w:sz="0" w:space="0" w:color="auto"/>
        <w:bottom w:val="none" w:sz="0" w:space="0" w:color="auto"/>
        <w:right w:val="none" w:sz="0" w:space="0" w:color="auto"/>
      </w:divBdr>
    </w:div>
    <w:div w:id="1858546188">
      <w:bodyDiv w:val="1"/>
      <w:marLeft w:val="0"/>
      <w:marRight w:val="0"/>
      <w:marTop w:val="0"/>
      <w:marBottom w:val="0"/>
      <w:divBdr>
        <w:top w:val="none" w:sz="0" w:space="0" w:color="auto"/>
        <w:left w:val="none" w:sz="0" w:space="0" w:color="auto"/>
        <w:bottom w:val="none" w:sz="0" w:space="0" w:color="auto"/>
        <w:right w:val="none" w:sz="0" w:space="0" w:color="auto"/>
      </w:divBdr>
    </w:div>
    <w:div w:id="1874032069">
      <w:bodyDiv w:val="1"/>
      <w:marLeft w:val="0"/>
      <w:marRight w:val="0"/>
      <w:marTop w:val="0"/>
      <w:marBottom w:val="0"/>
      <w:divBdr>
        <w:top w:val="none" w:sz="0" w:space="0" w:color="auto"/>
        <w:left w:val="none" w:sz="0" w:space="0" w:color="auto"/>
        <w:bottom w:val="none" w:sz="0" w:space="0" w:color="auto"/>
        <w:right w:val="none" w:sz="0" w:space="0" w:color="auto"/>
      </w:divBdr>
    </w:div>
    <w:div w:id="1880312829">
      <w:bodyDiv w:val="1"/>
      <w:marLeft w:val="0"/>
      <w:marRight w:val="0"/>
      <w:marTop w:val="0"/>
      <w:marBottom w:val="0"/>
      <w:divBdr>
        <w:top w:val="none" w:sz="0" w:space="0" w:color="auto"/>
        <w:left w:val="none" w:sz="0" w:space="0" w:color="auto"/>
        <w:bottom w:val="none" w:sz="0" w:space="0" w:color="auto"/>
        <w:right w:val="none" w:sz="0" w:space="0" w:color="auto"/>
      </w:divBdr>
    </w:div>
    <w:div w:id="1922564655">
      <w:bodyDiv w:val="1"/>
      <w:marLeft w:val="0"/>
      <w:marRight w:val="0"/>
      <w:marTop w:val="0"/>
      <w:marBottom w:val="0"/>
      <w:divBdr>
        <w:top w:val="none" w:sz="0" w:space="0" w:color="auto"/>
        <w:left w:val="none" w:sz="0" w:space="0" w:color="auto"/>
        <w:bottom w:val="none" w:sz="0" w:space="0" w:color="auto"/>
        <w:right w:val="none" w:sz="0" w:space="0" w:color="auto"/>
      </w:divBdr>
    </w:div>
    <w:div w:id="2036539326">
      <w:bodyDiv w:val="1"/>
      <w:marLeft w:val="0"/>
      <w:marRight w:val="0"/>
      <w:marTop w:val="0"/>
      <w:marBottom w:val="0"/>
      <w:divBdr>
        <w:top w:val="none" w:sz="0" w:space="0" w:color="auto"/>
        <w:left w:val="none" w:sz="0" w:space="0" w:color="auto"/>
        <w:bottom w:val="none" w:sz="0" w:space="0" w:color="auto"/>
        <w:right w:val="none" w:sz="0" w:space="0" w:color="auto"/>
      </w:divBdr>
    </w:div>
    <w:div w:id="2048136887">
      <w:bodyDiv w:val="1"/>
      <w:marLeft w:val="0"/>
      <w:marRight w:val="0"/>
      <w:marTop w:val="0"/>
      <w:marBottom w:val="0"/>
      <w:divBdr>
        <w:top w:val="none" w:sz="0" w:space="0" w:color="auto"/>
        <w:left w:val="none" w:sz="0" w:space="0" w:color="auto"/>
        <w:bottom w:val="none" w:sz="0" w:space="0" w:color="auto"/>
        <w:right w:val="none" w:sz="0" w:space="0" w:color="auto"/>
      </w:divBdr>
    </w:div>
    <w:div w:id="2062512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BB2E02-A445-4162-B17F-EE957B3313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4052</Words>
  <Characters>21882</Characters>
  <Application>Microsoft Office Word</Application>
  <DocSecurity>0</DocSecurity>
  <Lines>182</Lines>
  <Paragraphs>51</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25883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suzana</dc:creator>
  <cp:lastModifiedBy>Amanda Teixeira Melo</cp:lastModifiedBy>
  <cp:revision>3</cp:revision>
  <cp:lastPrinted>2019-02-06T13:11:00Z</cp:lastPrinted>
  <dcterms:created xsi:type="dcterms:W3CDTF">2019-12-16T14:29:00Z</dcterms:created>
  <dcterms:modified xsi:type="dcterms:W3CDTF">2020-01-16T12:17:00Z</dcterms:modified>
</cp:coreProperties>
</file>