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95" w:rsidRPr="00116673" w:rsidRDefault="00B32495" w:rsidP="0078492F">
      <w:pPr>
        <w:jc w:val="center"/>
        <w:rPr>
          <w:rFonts w:asciiTheme="minorHAnsi" w:hAnsiTheme="minorHAnsi" w:cstheme="minorHAnsi"/>
          <w:b/>
          <w:bCs/>
          <w:sz w:val="22"/>
          <w:szCs w:val="22"/>
        </w:rPr>
      </w:pPr>
      <w:r w:rsidRPr="00116673">
        <w:rPr>
          <w:rFonts w:asciiTheme="minorHAnsi" w:hAnsiTheme="minorHAnsi" w:cstheme="minorHAnsi"/>
          <w:b/>
          <w:bCs/>
          <w:sz w:val="22"/>
          <w:szCs w:val="22"/>
        </w:rPr>
        <w:t>EDITAL DE PREGÃO ELETRÔNICO – ARSER/CPL n°</w:t>
      </w:r>
      <w:r w:rsidR="005A5355" w:rsidRPr="00116673">
        <w:rPr>
          <w:rFonts w:asciiTheme="minorHAnsi" w:hAnsiTheme="minorHAnsi" w:cstheme="minorHAnsi"/>
          <w:b/>
          <w:bCs/>
          <w:sz w:val="22"/>
          <w:szCs w:val="22"/>
        </w:rPr>
        <w:t>.</w:t>
      </w:r>
      <w:r w:rsidR="001A5859">
        <w:rPr>
          <w:rFonts w:asciiTheme="minorHAnsi" w:hAnsiTheme="minorHAnsi" w:cstheme="minorHAnsi"/>
          <w:b/>
          <w:bCs/>
          <w:sz w:val="22"/>
          <w:szCs w:val="22"/>
        </w:rPr>
        <w:t xml:space="preserve"> 59</w:t>
      </w:r>
      <w:r w:rsidRPr="00116673">
        <w:rPr>
          <w:rFonts w:asciiTheme="minorHAnsi" w:hAnsiTheme="minorHAnsi" w:cstheme="minorHAnsi"/>
          <w:b/>
          <w:bCs/>
          <w:sz w:val="22"/>
          <w:szCs w:val="22"/>
        </w:rPr>
        <w:t>/2017.</w:t>
      </w:r>
    </w:p>
    <w:p w:rsidR="00387193" w:rsidRPr="00116673" w:rsidRDefault="00387193" w:rsidP="00387193">
      <w:pPr>
        <w:jc w:val="center"/>
        <w:rPr>
          <w:rFonts w:asciiTheme="minorHAnsi" w:hAnsiTheme="minorHAnsi" w:cstheme="minorHAnsi"/>
          <w:b/>
          <w:bCs/>
          <w:sz w:val="22"/>
          <w:szCs w:val="22"/>
        </w:rPr>
      </w:pPr>
      <w:r>
        <w:rPr>
          <w:rFonts w:asciiTheme="minorHAnsi" w:hAnsiTheme="minorHAnsi" w:cstheme="minorHAnsi"/>
          <w:b/>
          <w:bCs/>
          <w:sz w:val="22"/>
          <w:szCs w:val="22"/>
        </w:rPr>
        <w:t>Item 01 – COTA PRINCIPAL – 90% DO OBJETO – AMPLA CONCORRÊNCIA</w:t>
      </w:r>
    </w:p>
    <w:p w:rsidR="00387193" w:rsidRDefault="00387193" w:rsidP="00387193">
      <w:pPr>
        <w:jc w:val="center"/>
        <w:rPr>
          <w:rFonts w:asciiTheme="minorHAnsi" w:hAnsiTheme="minorHAnsi" w:cstheme="minorHAnsi"/>
          <w:b/>
          <w:bCs/>
          <w:sz w:val="22"/>
          <w:szCs w:val="22"/>
        </w:rPr>
      </w:pPr>
      <w:r>
        <w:rPr>
          <w:rFonts w:asciiTheme="minorHAnsi" w:hAnsiTheme="minorHAnsi" w:cstheme="minorHAnsi"/>
          <w:b/>
          <w:bCs/>
          <w:sz w:val="22"/>
          <w:szCs w:val="22"/>
        </w:rPr>
        <w:t>Item 02 – COTA RESERVADA – 10% DO OBJETO – EXCUSIVO PARA ME e EPP`S</w:t>
      </w:r>
    </w:p>
    <w:p w:rsidR="00387193" w:rsidRPr="004C2413" w:rsidRDefault="00387193" w:rsidP="004C2413">
      <w:pPr>
        <w:jc w:val="center"/>
        <w:rPr>
          <w:rFonts w:asciiTheme="minorHAnsi" w:hAnsiTheme="minorHAnsi" w:cstheme="minorHAnsi"/>
          <w:b/>
          <w:bCs/>
          <w:sz w:val="22"/>
          <w:szCs w:val="22"/>
        </w:rPr>
      </w:pPr>
      <w:bookmarkStart w:id="0" w:name="_GoBack"/>
      <w:bookmarkEnd w:id="0"/>
    </w:p>
    <w:p w:rsidR="004610D6" w:rsidRPr="00116673" w:rsidRDefault="007854F8" w:rsidP="005A188E">
      <w:pPr>
        <w:jc w:val="center"/>
        <w:rPr>
          <w:rFonts w:asciiTheme="minorHAnsi" w:hAnsiTheme="minorHAnsi" w:cstheme="minorHAnsi"/>
          <w:b/>
          <w:bCs/>
          <w:sz w:val="22"/>
          <w:szCs w:val="22"/>
        </w:rPr>
      </w:pPr>
      <w:r w:rsidRPr="00116673">
        <w:rPr>
          <w:rFonts w:asciiTheme="minorHAnsi" w:hAnsiTheme="minorHAnsi" w:cstheme="minorHAnsi"/>
          <w:b/>
          <w:bCs/>
          <w:sz w:val="22"/>
          <w:szCs w:val="22"/>
        </w:rPr>
        <w:t xml:space="preserve">UASG nº </w:t>
      </w:r>
      <w:r w:rsidR="00D94EF7" w:rsidRPr="00116673">
        <w:rPr>
          <w:rFonts w:asciiTheme="minorHAnsi" w:hAnsiTheme="minorHAnsi" w:cstheme="minorHAnsi"/>
          <w:b/>
          <w:bCs/>
          <w:sz w:val="22"/>
          <w:szCs w:val="22"/>
        </w:rPr>
        <w:t>926703</w:t>
      </w:r>
    </w:p>
    <w:p w:rsidR="00333CDF" w:rsidRPr="00116673" w:rsidRDefault="00333CDF"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PREÂMBULO</w:t>
      </w:r>
    </w:p>
    <w:p w:rsidR="00BA1179" w:rsidRPr="00116673" w:rsidRDefault="00BA1179" w:rsidP="0061467C">
      <w:pPr>
        <w:spacing w:before="60" w:after="60"/>
        <w:jc w:val="both"/>
        <w:rPr>
          <w:rFonts w:asciiTheme="minorHAnsi" w:hAnsiTheme="minorHAnsi" w:cstheme="minorHAnsi"/>
          <w:bCs/>
          <w:sz w:val="22"/>
          <w:szCs w:val="22"/>
        </w:rPr>
      </w:pPr>
      <w:r w:rsidRPr="00116673">
        <w:rPr>
          <w:rStyle w:val="A0"/>
          <w:rFonts w:asciiTheme="minorHAnsi" w:hAnsiTheme="minorHAnsi" w:cstheme="minorHAnsi"/>
          <w:sz w:val="22"/>
          <w:szCs w:val="22"/>
        </w:rPr>
        <w:t>À AGÊNCIA MUNICIPAL DE REGULAÇÃO DE SERVIÇOS DELEGADOS – ARSER</w:t>
      </w:r>
      <w:r w:rsidRPr="00116673">
        <w:rPr>
          <w:rFonts w:asciiTheme="minorHAnsi" w:hAnsiTheme="minorHAnsi" w:cstheme="minorHAnsi"/>
          <w:sz w:val="22"/>
          <w:szCs w:val="22"/>
        </w:rPr>
        <w:t xml:space="preserve"> torna público, para conhecimento dos interessados, que realizará por </w:t>
      </w:r>
      <w:r w:rsidRPr="00116673">
        <w:rPr>
          <w:rFonts w:asciiTheme="minorHAnsi" w:hAnsiTheme="minorHAnsi" w:cstheme="minorHAnsi"/>
          <w:bCs/>
          <w:sz w:val="22"/>
          <w:szCs w:val="22"/>
        </w:rPr>
        <w:t xml:space="preserve">meio de sistema eletrônico, licitação </w:t>
      </w:r>
      <w:r w:rsidR="00E73491" w:rsidRPr="00116673">
        <w:rPr>
          <w:rFonts w:asciiTheme="minorHAnsi" w:hAnsiTheme="minorHAnsi" w:cstheme="minorHAnsi"/>
          <w:bCs/>
          <w:sz w:val="22"/>
          <w:szCs w:val="22"/>
        </w:rPr>
        <w:t xml:space="preserve">de interesse do Município de Maceió, </w:t>
      </w:r>
      <w:r w:rsidRPr="00116673">
        <w:rPr>
          <w:rFonts w:asciiTheme="minorHAnsi" w:hAnsiTheme="minorHAnsi" w:cstheme="minorHAnsi"/>
          <w:bCs/>
          <w:sz w:val="22"/>
          <w:szCs w:val="22"/>
        </w:rPr>
        <w:t>na modalidade PREGÃO, tipo MENOR PREÇO, considerando o que consta dos autos do Processo Administrativo sob nº. 6700.</w:t>
      </w:r>
      <w:r w:rsidR="00B22C38">
        <w:rPr>
          <w:rFonts w:asciiTheme="minorHAnsi" w:hAnsiTheme="minorHAnsi" w:cstheme="minorHAnsi"/>
          <w:bCs/>
          <w:sz w:val="22"/>
          <w:szCs w:val="22"/>
        </w:rPr>
        <w:t>024878</w:t>
      </w:r>
      <w:r w:rsidRPr="00116673">
        <w:rPr>
          <w:rFonts w:asciiTheme="minorHAnsi" w:hAnsiTheme="minorHAnsi" w:cstheme="minorHAnsi"/>
          <w:bCs/>
          <w:sz w:val="22"/>
          <w:szCs w:val="22"/>
        </w:rPr>
        <w:t>/2017, regido pela Lei Federal nº. 10.520/2002, Lei Complementar nº 123/2006, Decretos Federais n</w:t>
      </w:r>
      <w:r w:rsidRPr="00116673">
        <w:rPr>
          <w:rFonts w:asciiTheme="minorHAnsi" w:hAnsiTheme="minorHAnsi" w:cstheme="minorHAnsi"/>
          <w:bCs/>
          <w:sz w:val="22"/>
          <w:szCs w:val="22"/>
          <w:vertAlign w:val="superscript"/>
        </w:rPr>
        <w:t>os</w:t>
      </w:r>
      <w:r w:rsidRPr="00116673">
        <w:rPr>
          <w:rFonts w:asciiTheme="minorHAnsi" w:hAnsiTheme="minorHAnsi" w:cstheme="minorHAnsi"/>
          <w:bCs/>
          <w:sz w:val="22"/>
          <w:szCs w:val="22"/>
        </w:rPr>
        <w:t> 5.504/2005, 5.450/2005 e 8.538/2015, Decretos Municipais n</w:t>
      </w:r>
      <w:r w:rsidRPr="00116673">
        <w:rPr>
          <w:rFonts w:asciiTheme="minorHAnsi" w:hAnsiTheme="minorHAnsi" w:cstheme="minorHAnsi"/>
          <w:bCs/>
          <w:sz w:val="22"/>
          <w:szCs w:val="22"/>
          <w:vertAlign w:val="superscript"/>
        </w:rPr>
        <w:t>os</w:t>
      </w:r>
      <w:r w:rsidRPr="00116673">
        <w:rPr>
          <w:rFonts w:asciiTheme="minorHAnsi" w:hAnsiTheme="minorHAnsi" w:cstheme="minorHAnsi"/>
          <w:bCs/>
          <w:sz w:val="22"/>
          <w:szCs w:val="22"/>
        </w:rPr>
        <w:t>. 6.417/2004, 6.476/2004 e, subsidiariamente, pela Lei Federal nº. 8.666/1993, e demais normas aplicáveis à espécie, bem como pelas disposições deste edital.</w:t>
      </w:r>
    </w:p>
    <w:p w:rsidR="00333CDF" w:rsidRPr="00116673" w:rsidRDefault="00333CDF"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DISPOSIÇÕES PRELIMINARES</w:t>
      </w:r>
    </w:p>
    <w:p w:rsidR="00F67B85" w:rsidRPr="00116673" w:rsidRDefault="00F67B85" w:rsidP="0061467C">
      <w:pPr>
        <w:numPr>
          <w:ilvl w:val="1"/>
          <w:numId w:val="2"/>
        </w:numPr>
        <w:tabs>
          <w:tab w:val="num" w:pos="-396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Pregão será realizado em sessão pública, por meio da utilização de recursos de tecnologia da informação - INTERNET, utilizando-se, para tanto, métodos de autenticação de acesso e recursos de criptografia, garantindo segurança em todas as fases do certame.</w:t>
      </w:r>
    </w:p>
    <w:p w:rsidR="00F67B85" w:rsidRPr="00116673" w:rsidRDefault="00F67B85" w:rsidP="0061467C">
      <w:pPr>
        <w:numPr>
          <w:ilvl w:val="1"/>
          <w:numId w:val="2"/>
        </w:numPr>
        <w:tabs>
          <w:tab w:val="left" w:pos="70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Os trabalhos serão conduzidos por servidor público, designado através de ato interno, denominado PREGOEIRO, por meio do Sistema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 xml:space="preserve"> do Portal de Compras do Governo Federal.  </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Integram o presente edital os seguinte</w:t>
      </w:r>
      <w:r w:rsidR="00167025" w:rsidRPr="00116673">
        <w:rPr>
          <w:rFonts w:asciiTheme="minorHAnsi" w:hAnsiTheme="minorHAnsi" w:cstheme="minorHAnsi"/>
          <w:bCs/>
          <w:sz w:val="22"/>
          <w:szCs w:val="22"/>
        </w:rPr>
        <w:t>s</w:t>
      </w:r>
      <w:r w:rsidRPr="00116673">
        <w:rPr>
          <w:rFonts w:asciiTheme="minorHAnsi" w:hAnsiTheme="minorHAnsi" w:cstheme="minorHAnsi"/>
          <w:bCs/>
          <w:sz w:val="22"/>
          <w:szCs w:val="22"/>
        </w:rPr>
        <w:t xml:space="preserve"> anexos:</w:t>
      </w:r>
    </w:p>
    <w:tbl>
      <w:tblPr>
        <w:tblW w:w="0" w:type="auto"/>
        <w:tblInd w:w="488" w:type="dxa"/>
        <w:tblCellMar>
          <w:left w:w="70" w:type="dxa"/>
          <w:right w:w="70" w:type="dxa"/>
        </w:tblCellMar>
        <w:tblLook w:val="04A0" w:firstRow="1" w:lastRow="0" w:firstColumn="1" w:lastColumn="0" w:noHBand="0" w:noVBand="1"/>
      </w:tblPr>
      <w:tblGrid>
        <w:gridCol w:w="1546"/>
        <w:gridCol w:w="6611"/>
      </w:tblGrid>
      <w:tr w:rsidR="00902A92" w:rsidRPr="00116673" w:rsidTr="007709ED">
        <w:trPr>
          <w:trHeight w:val="202"/>
        </w:trPr>
        <w:tc>
          <w:tcPr>
            <w:tcW w:w="1567" w:type="dxa"/>
            <w:hideMark/>
          </w:tcPr>
          <w:p w:rsidR="00902A92" w:rsidRPr="00116673" w:rsidRDefault="00902A92"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I</w:t>
            </w:r>
          </w:p>
          <w:p w:rsidR="00116673" w:rsidRPr="00116673" w:rsidRDefault="00116673"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I A</w:t>
            </w:r>
          </w:p>
        </w:tc>
        <w:tc>
          <w:tcPr>
            <w:tcW w:w="7110" w:type="dxa"/>
            <w:hideMark/>
          </w:tcPr>
          <w:p w:rsidR="00902A92" w:rsidRPr="00116673" w:rsidRDefault="00D94EF7" w:rsidP="00B22C38">
            <w:pPr>
              <w:spacing w:before="60"/>
              <w:ind w:left="588" w:right="-215" w:hanging="494"/>
              <w:jc w:val="both"/>
              <w:rPr>
                <w:rFonts w:asciiTheme="minorHAnsi" w:hAnsiTheme="minorHAnsi" w:cstheme="minorHAnsi"/>
                <w:bCs/>
                <w:sz w:val="22"/>
                <w:szCs w:val="22"/>
              </w:rPr>
            </w:pPr>
            <w:r w:rsidRPr="00116673">
              <w:rPr>
                <w:rFonts w:asciiTheme="minorHAnsi" w:hAnsiTheme="minorHAnsi" w:cstheme="minorHAnsi"/>
                <w:bCs/>
                <w:sz w:val="22"/>
                <w:szCs w:val="22"/>
              </w:rPr>
              <w:t>Termo de Referência;</w:t>
            </w:r>
          </w:p>
          <w:p w:rsidR="00D94EF7" w:rsidRPr="00116673" w:rsidRDefault="00D94EF7" w:rsidP="00B22C38">
            <w:pPr>
              <w:spacing w:before="60"/>
              <w:ind w:left="588" w:right="-215" w:hanging="494"/>
              <w:jc w:val="both"/>
              <w:rPr>
                <w:rFonts w:asciiTheme="minorHAnsi" w:hAnsiTheme="minorHAnsi" w:cstheme="minorHAnsi"/>
                <w:bCs/>
                <w:sz w:val="22"/>
                <w:szCs w:val="22"/>
              </w:rPr>
            </w:pPr>
            <w:r w:rsidRPr="00116673">
              <w:rPr>
                <w:rFonts w:asciiTheme="minorHAnsi" w:hAnsiTheme="minorHAnsi" w:cstheme="minorHAnsi"/>
                <w:bCs/>
                <w:sz w:val="22"/>
                <w:szCs w:val="22"/>
              </w:rPr>
              <w:t>Quantitativo e descrição do Objeto</w:t>
            </w:r>
            <w:r w:rsidR="00116673" w:rsidRPr="00116673">
              <w:rPr>
                <w:rFonts w:asciiTheme="minorHAnsi" w:hAnsiTheme="minorHAnsi" w:cstheme="minorHAnsi"/>
                <w:bCs/>
                <w:sz w:val="22"/>
                <w:szCs w:val="22"/>
              </w:rPr>
              <w:t>;</w:t>
            </w:r>
          </w:p>
        </w:tc>
      </w:tr>
      <w:tr w:rsidR="007709ED" w:rsidRPr="00116673" w:rsidTr="007709ED">
        <w:trPr>
          <w:trHeight w:val="202"/>
        </w:trPr>
        <w:tc>
          <w:tcPr>
            <w:tcW w:w="1567" w:type="dxa"/>
          </w:tcPr>
          <w:p w:rsidR="007709ED" w:rsidRPr="00116673" w:rsidRDefault="007709ED"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II</w:t>
            </w:r>
          </w:p>
        </w:tc>
        <w:tc>
          <w:tcPr>
            <w:tcW w:w="7110" w:type="dxa"/>
          </w:tcPr>
          <w:p w:rsidR="000A02D0" w:rsidRDefault="007709ED" w:rsidP="00B22C38">
            <w:pPr>
              <w:spacing w:before="60"/>
              <w:ind w:left="93" w:right="-215"/>
              <w:jc w:val="both"/>
              <w:rPr>
                <w:rFonts w:asciiTheme="minorHAnsi" w:hAnsiTheme="minorHAnsi" w:cstheme="minorHAnsi"/>
                <w:bCs/>
                <w:sz w:val="22"/>
                <w:szCs w:val="22"/>
              </w:rPr>
            </w:pPr>
            <w:r w:rsidRPr="00116673">
              <w:rPr>
                <w:rFonts w:asciiTheme="minorHAnsi" w:hAnsiTheme="minorHAnsi" w:cstheme="minorHAnsi"/>
                <w:bCs/>
                <w:sz w:val="22"/>
                <w:szCs w:val="22"/>
              </w:rPr>
              <w:t>Modelo de declaração de cumprimento do disposto no inc</w:t>
            </w:r>
            <w:r w:rsidR="003E4AF1" w:rsidRPr="00116673">
              <w:rPr>
                <w:rFonts w:asciiTheme="minorHAnsi" w:hAnsiTheme="minorHAnsi" w:cstheme="minorHAnsi"/>
                <w:bCs/>
                <w:sz w:val="22"/>
                <w:szCs w:val="22"/>
              </w:rPr>
              <w:t xml:space="preserve">iso XXXIII </w:t>
            </w:r>
          </w:p>
          <w:p w:rsidR="007709ED" w:rsidRPr="00116673" w:rsidRDefault="003E4AF1" w:rsidP="00B22C38">
            <w:pPr>
              <w:spacing w:before="60"/>
              <w:ind w:left="93" w:right="-215"/>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do</w:t>
            </w:r>
            <w:proofErr w:type="gramEnd"/>
            <w:r w:rsidRPr="00116673">
              <w:rPr>
                <w:rFonts w:asciiTheme="minorHAnsi" w:hAnsiTheme="minorHAnsi" w:cstheme="minorHAnsi"/>
                <w:bCs/>
                <w:sz w:val="22"/>
                <w:szCs w:val="22"/>
              </w:rPr>
              <w:t xml:space="preserve"> art. 7º da </w:t>
            </w:r>
            <w:r w:rsidR="007709ED" w:rsidRPr="00116673">
              <w:rPr>
                <w:rFonts w:asciiTheme="minorHAnsi" w:hAnsiTheme="minorHAnsi" w:cstheme="minorHAnsi"/>
                <w:bCs/>
                <w:sz w:val="22"/>
                <w:szCs w:val="22"/>
              </w:rPr>
              <w:t>Constituição Federal;</w:t>
            </w:r>
          </w:p>
        </w:tc>
      </w:tr>
      <w:tr w:rsidR="007709ED" w:rsidRPr="00116673" w:rsidTr="007709ED">
        <w:trPr>
          <w:trHeight w:val="241"/>
        </w:trPr>
        <w:tc>
          <w:tcPr>
            <w:tcW w:w="1567" w:type="dxa"/>
          </w:tcPr>
          <w:p w:rsidR="007709ED" w:rsidRPr="00116673" w:rsidRDefault="007709ED"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III</w:t>
            </w:r>
          </w:p>
        </w:tc>
        <w:tc>
          <w:tcPr>
            <w:tcW w:w="7110" w:type="dxa"/>
          </w:tcPr>
          <w:p w:rsidR="007709ED" w:rsidRPr="00116673" w:rsidRDefault="007709ED" w:rsidP="00B22C38">
            <w:pPr>
              <w:spacing w:before="60"/>
              <w:ind w:left="588" w:right="-215" w:hanging="494"/>
              <w:jc w:val="both"/>
              <w:rPr>
                <w:rFonts w:asciiTheme="minorHAnsi" w:hAnsiTheme="minorHAnsi" w:cstheme="minorHAnsi"/>
                <w:bCs/>
                <w:sz w:val="22"/>
                <w:szCs w:val="22"/>
              </w:rPr>
            </w:pPr>
            <w:r w:rsidRPr="00116673">
              <w:rPr>
                <w:rFonts w:asciiTheme="minorHAnsi" w:hAnsiTheme="minorHAnsi" w:cstheme="minorHAnsi"/>
                <w:bCs/>
                <w:sz w:val="22"/>
                <w:szCs w:val="22"/>
              </w:rPr>
              <w:t>Modelo de declaração de fatos impeditivos;</w:t>
            </w:r>
          </w:p>
        </w:tc>
      </w:tr>
      <w:tr w:rsidR="007709ED" w:rsidRPr="00116673" w:rsidTr="007709ED">
        <w:trPr>
          <w:trHeight w:val="202"/>
        </w:trPr>
        <w:tc>
          <w:tcPr>
            <w:tcW w:w="1567" w:type="dxa"/>
          </w:tcPr>
          <w:p w:rsidR="007709ED" w:rsidRPr="00116673" w:rsidRDefault="007709ED"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IV</w:t>
            </w:r>
          </w:p>
        </w:tc>
        <w:tc>
          <w:tcPr>
            <w:tcW w:w="7110" w:type="dxa"/>
          </w:tcPr>
          <w:p w:rsidR="007709ED" w:rsidRPr="00116673" w:rsidRDefault="007709ED" w:rsidP="00B22C38">
            <w:pPr>
              <w:spacing w:before="60"/>
              <w:ind w:left="588" w:right="-215" w:hanging="494"/>
              <w:jc w:val="both"/>
              <w:rPr>
                <w:rFonts w:asciiTheme="minorHAnsi" w:hAnsiTheme="minorHAnsi" w:cstheme="minorHAnsi"/>
                <w:bCs/>
                <w:sz w:val="22"/>
                <w:szCs w:val="22"/>
              </w:rPr>
            </w:pPr>
            <w:r w:rsidRPr="00116673">
              <w:rPr>
                <w:rFonts w:asciiTheme="minorHAnsi" w:hAnsiTheme="minorHAnsi" w:cstheme="minorHAnsi"/>
                <w:bCs/>
                <w:sz w:val="22"/>
                <w:szCs w:val="22"/>
              </w:rPr>
              <w:t>Modelo de declaração de Elaboração Independente de Proposta;</w:t>
            </w:r>
          </w:p>
        </w:tc>
      </w:tr>
      <w:tr w:rsidR="007709ED" w:rsidRPr="00116673" w:rsidTr="007709ED">
        <w:trPr>
          <w:trHeight w:val="202"/>
        </w:trPr>
        <w:tc>
          <w:tcPr>
            <w:tcW w:w="1567" w:type="dxa"/>
          </w:tcPr>
          <w:p w:rsidR="007709ED" w:rsidRPr="00116673" w:rsidRDefault="007709ED" w:rsidP="00116673">
            <w:pPr>
              <w:pStyle w:val="PargrafodaLista"/>
              <w:numPr>
                <w:ilvl w:val="0"/>
                <w:numId w:val="6"/>
              </w:numPr>
              <w:spacing w:before="60"/>
              <w:ind w:left="588" w:right="-215" w:hanging="339"/>
              <w:jc w:val="both"/>
              <w:rPr>
                <w:rFonts w:asciiTheme="minorHAnsi" w:hAnsiTheme="minorHAnsi" w:cstheme="minorHAnsi"/>
                <w:bCs/>
                <w:sz w:val="22"/>
                <w:szCs w:val="22"/>
              </w:rPr>
            </w:pPr>
            <w:r w:rsidRPr="00116673">
              <w:rPr>
                <w:rFonts w:asciiTheme="minorHAnsi" w:hAnsiTheme="minorHAnsi" w:cstheme="minorHAnsi"/>
                <w:bCs/>
                <w:sz w:val="22"/>
                <w:szCs w:val="22"/>
              </w:rPr>
              <w:t>Anexo V</w:t>
            </w:r>
          </w:p>
        </w:tc>
        <w:tc>
          <w:tcPr>
            <w:tcW w:w="7110" w:type="dxa"/>
          </w:tcPr>
          <w:p w:rsidR="007709ED" w:rsidRPr="00116673" w:rsidRDefault="007709ED" w:rsidP="00B22C38">
            <w:pPr>
              <w:spacing w:before="60"/>
              <w:ind w:left="588" w:right="-215" w:hanging="494"/>
              <w:jc w:val="both"/>
              <w:rPr>
                <w:rFonts w:asciiTheme="minorHAnsi" w:hAnsiTheme="minorHAnsi" w:cstheme="minorHAnsi"/>
                <w:bCs/>
                <w:sz w:val="22"/>
                <w:szCs w:val="22"/>
              </w:rPr>
            </w:pPr>
            <w:r w:rsidRPr="00116673">
              <w:rPr>
                <w:rFonts w:asciiTheme="minorHAnsi" w:hAnsiTheme="minorHAnsi" w:cstheme="minorHAnsi"/>
                <w:bCs/>
                <w:sz w:val="22"/>
                <w:szCs w:val="22"/>
              </w:rPr>
              <w:t>Minuta de Ata de Registro de Preços</w:t>
            </w:r>
            <w:r w:rsidR="008A061E" w:rsidRPr="00116673">
              <w:rPr>
                <w:rFonts w:asciiTheme="minorHAnsi" w:hAnsiTheme="minorHAnsi" w:cstheme="minorHAnsi"/>
                <w:bCs/>
                <w:sz w:val="22"/>
                <w:szCs w:val="22"/>
              </w:rPr>
              <w:t>.</w:t>
            </w:r>
          </w:p>
        </w:tc>
      </w:tr>
    </w:tbl>
    <w:p w:rsidR="00333CDF" w:rsidRPr="00116673" w:rsidRDefault="00333CDF" w:rsidP="004E39A1">
      <w:pPr>
        <w:numPr>
          <w:ilvl w:val="0"/>
          <w:numId w:val="2"/>
        </w:numPr>
        <w:pBdr>
          <w:bottom w:val="single" w:sz="4" w:space="1" w:color="auto"/>
        </w:pBdr>
        <w:tabs>
          <w:tab w:val="num" w:pos="426"/>
        </w:tabs>
        <w:spacing w:before="120"/>
        <w:ind w:left="0" w:firstLine="0"/>
        <w:jc w:val="both"/>
        <w:rPr>
          <w:rFonts w:asciiTheme="minorHAnsi" w:hAnsiTheme="minorHAnsi" w:cstheme="minorHAnsi"/>
          <w:b/>
          <w:bCs/>
          <w:sz w:val="22"/>
          <w:szCs w:val="22"/>
        </w:rPr>
      </w:pPr>
      <w:r w:rsidRPr="00116673">
        <w:rPr>
          <w:rFonts w:asciiTheme="minorHAnsi" w:hAnsiTheme="minorHAnsi" w:cstheme="minorHAnsi"/>
          <w:b/>
          <w:bCs/>
          <w:sz w:val="22"/>
          <w:szCs w:val="22"/>
        </w:rPr>
        <w:t>DO OBJETO DA LICITAÇÃO</w:t>
      </w:r>
    </w:p>
    <w:p w:rsidR="00866E07" w:rsidRPr="00866E07" w:rsidRDefault="008150F5" w:rsidP="00866E07">
      <w:pPr>
        <w:numPr>
          <w:ilvl w:val="1"/>
          <w:numId w:val="2"/>
        </w:numPr>
        <w:suppressAutoHyphens/>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Constitui objeto da presente licitação o </w:t>
      </w:r>
      <w:r w:rsidR="00866E07" w:rsidRPr="00866E07">
        <w:rPr>
          <w:rFonts w:asciiTheme="minorHAnsi" w:hAnsiTheme="minorHAnsi" w:cstheme="minorHAnsi"/>
          <w:bCs/>
          <w:sz w:val="22"/>
          <w:szCs w:val="22"/>
        </w:rPr>
        <w:t>Registro para futura e eventual aquisição de Capas Plásticas para processos administrativos, para atendimento aos diversos Órgãos e Entidades da Administração Pública do Município de Maceió, nas especificações e quantidades constantes no Termo de Referência Anexo I</w:t>
      </w:r>
      <w:r w:rsidR="00866E07">
        <w:rPr>
          <w:rFonts w:asciiTheme="minorHAnsi" w:hAnsiTheme="minorHAnsi" w:cstheme="minorHAnsi"/>
          <w:bCs/>
          <w:sz w:val="22"/>
          <w:szCs w:val="22"/>
        </w:rPr>
        <w:t>.</w:t>
      </w:r>
    </w:p>
    <w:p w:rsidR="00F67B85" w:rsidRPr="00116673" w:rsidRDefault="00F67B85"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Em caso de discordância existente entre as especificações deste objeto descritas no Sistema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 xml:space="preserve"> e as especificações constantes deste Edital, prevalecerão às últimas.</w:t>
      </w:r>
    </w:p>
    <w:p w:rsidR="00333CDF" w:rsidRPr="00116673" w:rsidRDefault="00333CDF"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RECEBIMENTO E ABERTURA DAS PROPOSTAS E DA REFERÊNCIA DE TEMPO</w:t>
      </w:r>
    </w:p>
    <w:p w:rsidR="008150F5" w:rsidRPr="00116673" w:rsidRDefault="008150F5"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A licitante deverá observar, rigorosamente, as datas e os horários limites para o recebimento e a abertura das propostas, atentando, também, para o início da disputa.</w:t>
      </w:r>
    </w:p>
    <w:p w:rsidR="008150F5" w:rsidRPr="00116673" w:rsidRDefault="001A5859" w:rsidP="0061467C">
      <w:pPr>
        <w:numPr>
          <w:ilvl w:val="1"/>
          <w:numId w:val="2"/>
        </w:numPr>
        <w:spacing w:before="60"/>
        <w:ind w:left="709" w:hanging="709"/>
        <w:jc w:val="both"/>
        <w:rPr>
          <w:rFonts w:asciiTheme="minorHAnsi" w:hAnsiTheme="minorHAnsi" w:cstheme="minorHAnsi"/>
          <w:bCs/>
          <w:sz w:val="22"/>
          <w:szCs w:val="22"/>
        </w:rPr>
      </w:pPr>
      <w:r>
        <w:rPr>
          <w:rFonts w:asciiTheme="minorHAnsi" w:hAnsiTheme="minorHAnsi" w:cstheme="minorHAnsi"/>
          <w:bCs/>
          <w:sz w:val="22"/>
          <w:szCs w:val="22"/>
        </w:rPr>
        <w:lastRenderedPageBreak/>
        <w:t>Abertura da S</w:t>
      </w:r>
      <w:r w:rsidR="008150F5" w:rsidRPr="00116673">
        <w:rPr>
          <w:rFonts w:asciiTheme="minorHAnsi" w:hAnsiTheme="minorHAnsi" w:cstheme="minorHAnsi"/>
          <w:bCs/>
          <w:sz w:val="22"/>
          <w:szCs w:val="22"/>
        </w:rPr>
        <w:t xml:space="preserve">essão </w:t>
      </w:r>
      <w:r>
        <w:rPr>
          <w:rFonts w:asciiTheme="minorHAnsi" w:hAnsiTheme="minorHAnsi" w:cstheme="minorHAnsi"/>
          <w:bCs/>
          <w:sz w:val="22"/>
          <w:szCs w:val="22"/>
        </w:rPr>
        <w:t xml:space="preserve">Pública </w:t>
      </w:r>
      <w:r w:rsidR="00F67B85" w:rsidRPr="00116673">
        <w:rPr>
          <w:rFonts w:asciiTheme="minorHAnsi" w:hAnsiTheme="minorHAnsi" w:cstheme="minorHAnsi"/>
          <w:bCs/>
          <w:sz w:val="22"/>
          <w:szCs w:val="22"/>
        </w:rPr>
        <w:t>dia</w:t>
      </w:r>
      <w:r w:rsidR="00B22C38">
        <w:rPr>
          <w:rFonts w:asciiTheme="minorHAnsi" w:hAnsiTheme="minorHAnsi" w:cstheme="minorHAnsi"/>
          <w:bCs/>
          <w:sz w:val="22"/>
          <w:szCs w:val="22"/>
        </w:rPr>
        <w:t xml:space="preserve"> </w:t>
      </w:r>
      <w:r>
        <w:rPr>
          <w:rFonts w:asciiTheme="minorHAnsi" w:hAnsiTheme="minorHAnsi" w:cstheme="minorHAnsi"/>
          <w:bCs/>
          <w:sz w:val="22"/>
          <w:szCs w:val="22"/>
        </w:rPr>
        <w:t>12</w:t>
      </w:r>
      <w:r w:rsidR="00F67B85" w:rsidRPr="00116673">
        <w:rPr>
          <w:rFonts w:asciiTheme="minorHAnsi" w:hAnsiTheme="minorHAnsi" w:cstheme="minorHAnsi"/>
          <w:bCs/>
          <w:sz w:val="22"/>
          <w:szCs w:val="22"/>
        </w:rPr>
        <w:t xml:space="preserve"> de</w:t>
      </w:r>
      <w:r w:rsidR="00B22C38">
        <w:rPr>
          <w:rFonts w:asciiTheme="minorHAnsi" w:hAnsiTheme="minorHAnsi" w:cstheme="minorHAnsi"/>
          <w:bCs/>
          <w:sz w:val="22"/>
          <w:szCs w:val="22"/>
        </w:rPr>
        <w:t xml:space="preserve"> </w:t>
      </w:r>
      <w:r>
        <w:rPr>
          <w:rFonts w:asciiTheme="minorHAnsi" w:hAnsiTheme="minorHAnsi" w:cstheme="minorHAnsi"/>
          <w:bCs/>
          <w:sz w:val="22"/>
          <w:szCs w:val="22"/>
        </w:rPr>
        <w:t>julho</w:t>
      </w:r>
      <w:r w:rsidR="00F67B85" w:rsidRPr="00116673">
        <w:rPr>
          <w:rFonts w:asciiTheme="minorHAnsi" w:hAnsiTheme="minorHAnsi" w:cstheme="minorHAnsi"/>
          <w:bCs/>
          <w:sz w:val="22"/>
          <w:szCs w:val="22"/>
        </w:rPr>
        <w:t xml:space="preserve"> de</w:t>
      </w:r>
      <w:r w:rsidR="00B22C38">
        <w:rPr>
          <w:rFonts w:asciiTheme="minorHAnsi" w:hAnsiTheme="minorHAnsi" w:cstheme="minorHAnsi"/>
          <w:bCs/>
          <w:sz w:val="22"/>
          <w:szCs w:val="22"/>
        </w:rPr>
        <w:t xml:space="preserve"> </w:t>
      </w:r>
      <w:r w:rsidR="00F67B85" w:rsidRPr="00116673">
        <w:rPr>
          <w:rFonts w:asciiTheme="minorHAnsi" w:hAnsiTheme="minorHAnsi" w:cstheme="minorHAnsi"/>
          <w:bCs/>
          <w:sz w:val="22"/>
          <w:szCs w:val="22"/>
        </w:rPr>
        <w:t>2017, às</w:t>
      </w:r>
      <w:r w:rsidR="00B22C38">
        <w:rPr>
          <w:rFonts w:asciiTheme="minorHAnsi" w:hAnsiTheme="minorHAnsi" w:cstheme="minorHAnsi"/>
          <w:bCs/>
          <w:sz w:val="22"/>
          <w:szCs w:val="22"/>
        </w:rPr>
        <w:t xml:space="preserve"> </w:t>
      </w:r>
      <w:r>
        <w:rPr>
          <w:rFonts w:asciiTheme="minorHAnsi" w:hAnsiTheme="minorHAnsi" w:cstheme="minorHAnsi"/>
          <w:bCs/>
          <w:sz w:val="22"/>
          <w:szCs w:val="22"/>
        </w:rPr>
        <w:t>09h00</w:t>
      </w:r>
      <w:r w:rsidR="008150F5" w:rsidRPr="00116673">
        <w:rPr>
          <w:rFonts w:asciiTheme="minorHAnsi" w:hAnsiTheme="minorHAnsi" w:cstheme="minorHAnsi"/>
          <w:bCs/>
          <w:sz w:val="22"/>
          <w:szCs w:val="22"/>
        </w:rPr>
        <w:t>.</w:t>
      </w:r>
    </w:p>
    <w:p w:rsidR="008150F5" w:rsidRPr="00116673" w:rsidRDefault="008150F5"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Todas as referências de tempo no edital e durante a sessão pública, observarão, obrigatoriamente, o horário de Brasília – DF e dessa forma, serão registradas no sistema eletrônico e na documentação relativa ao certame.</w:t>
      </w:r>
    </w:p>
    <w:p w:rsidR="00F67B85" w:rsidRPr="00116673" w:rsidRDefault="00F67B85" w:rsidP="0061467C">
      <w:pPr>
        <w:numPr>
          <w:ilvl w:val="1"/>
          <w:numId w:val="2"/>
        </w:numPr>
        <w:tabs>
          <w:tab w:val="num" w:pos="0"/>
          <w:tab w:val="left" w:pos="426"/>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Local: </w:t>
      </w:r>
      <w:hyperlink r:id="rId8" w:history="1">
        <w:r w:rsidR="004C151E" w:rsidRPr="00116673">
          <w:rPr>
            <w:rStyle w:val="Hyperlink"/>
            <w:rFonts w:asciiTheme="minorHAnsi" w:hAnsiTheme="minorHAnsi" w:cstheme="minorHAnsi"/>
            <w:sz w:val="22"/>
            <w:szCs w:val="22"/>
          </w:rPr>
          <w:t>www.comprasgovernamentais.gov.br</w:t>
        </w:r>
      </w:hyperlink>
      <w:r w:rsidRPr="00116673">
        <w:rPr>
          <w:rFonts w:asciiTheme="minorHAnsi" w:hAnsiTheme="minorHAnsi" w:cstheme="minorHAnsi"/>
          <w:sz w:val="22"/>
          <w:szCs w:val="22"/>
        </w:rPr>
        <w:t>.</w:t>
      </w:r>
    </w:p>
    <w:p w:rsidR="004C151E" w:rsidRPr="00116673" w:rsidRDefault="004C151E"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Não havendo expediente ou ocorrendo qualquer fato superveniente que impeça a realização do Certame na data marcada, a sessão será automaticamente transferida para o primeiro dia útil </w:t>
      </w:r>
      <w:proofErr w:type="spellStart"/>
      <w:r w:rsidRPr="00116673">
        <w:rPr>
          <w:rFonts w:asciiTheme="minorHAnsi" w:hAnsiTheme="minorHAnsi" w:cstheme="minorHAnsi"/>
          <w:sz w:val="22"/>
          <w:szCs w:val="22"/>
        </w:rPr>
        <w:t>subseqüente</w:t>
      </w:r>
      <w:proofErr w:type="spellEnd"/>
      <w:r w:rsidRPr="00116673">
        <w:rPr>
          <w:rFonts w:asciiTheme="minorHAnsi" w:hAnsiTheme="minorHAnsi" w:cstheme="minorHAnsi"/>
          <w:sz w:val="22"/>
          <w:szCs w:val="22"/>
        </w:rPr>
        <w:t>, no mesmo horário e endereço eletrônico anteriormente estabelecido, desde que não haja comunicação do pregoeiro em contrário.</w:t>
      </w:r>
    </w:p>
    <w:p w:rsidR="00333CDF" w:rsidRPr="00116673" w:rsidRDefault="00333CDF"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DOTAÇÃO ORÇAMENTÁRIA</w:t>
      </w:r>
    </w:p>
    <w:p w:rsidR="003E4AF1" w:rsidRPr="00116673" w:rsidRDefault="003E4AF1" w:rsidP="003E4AF1">
      <w:pPr>
        <w:numPr>
          <w:ilvl w:val="1"/>
          <w:numId w:val="2"/>
        </w:numPr>
        <w:spacing w:before="60"/>
        <w:ind w:left="426" w:hanging="426"/>
        <w:jc w:val="both"/>
        <w:rPr>
          <w:rFonts w:asciiTheme="minorHAnsi" w:hAnsiTheme="minorHAnsi" w:cstheme="minorHAnsi"/>
          <w:bCs/>
          <w:sz w:val="22"/>
          <w:szCs w:val="22"/>
        </w:rPr>
      </w:pPr>
      <w:r w:rsidRPr="00116673">
        <w:rPr>
          <w:rFonts w:asciiTheme="minorHAnsi" w:hAnsiTheme="minorHAnsi" w:cstheme="minorHAnsi"/>
          <w:bCs/>
          <w:sz w:val="22"/>
          <w:szCs w:val="22"/>
        </w:rPr>
        <w:t>As despesas decorrentes da contratação do objeto deste edital correrão à conta dos recursos específicos consignados no orçamento da Contratante.</w:t>
      </w:r>
    </w:p>
    <w:p w:rsidR="003E4AF1" w:rsidRPr="00116673" w:rsidRDefault="003E4AF1" w:rsidP="003E4AF1">
      <w:pPr>
        <w:numPr>
          <w:ilvl w:val="1"/>
          <w:numId w:val="2"/>
        </w:numPr>
        <w:spacing w:before="60"/>
        <w:ind w:left="426" w:hanging="426"/>
        <w:jc w:val="both"/>
        <w:rPr>
          <w:rFonts w:asciiTheme="minorHAnsi" w:hAnsiTheme="minorHAnsi" w:cstheme="minorHAnsi"/>
          <w:bCs/>
          <w:sz w:val="22"/>
          <w:szCs w:val="22"/>
        </w:rPr>
      </w:pPr>
      <w:r w:rsidRPr="00116673">
        <w:rPr>
          <w:rFonts w:asciiTheme="minorHAnsi" w:hAnsiTheme="minorHAnsi" w:cstheme="minorHAnsi"/>
          <w:bCs/>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interessado.</w:t>
      </w:r>
    </w:p>
    <w:p w:rsidR="00333CDF" w:rsidRPr="00116673" w:rsidRDefault="00333CDF"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CONDIÇÕES DE PARTICIPAÇÃO</w:t>
      </w:r>
      <w:r w:rsidRPr="00116673">
        <w:rPr>
          <w:rFonts w:asciiTheme="minorHAnsi" w:hAnsiTheme="minorHAnsi" w:cstheme="minorHAnsi"/>
          <w:b/>
          <w:bCs/>
          <w:sz w:val="22"/>
          <w:szCs w:val="22"/>
        </w:rPr>
        <w:tab/>
      </w:r>
    </w:p>
    <w:p w:rsidR="001A188C" w:rsidRPr="00221131" w:rsidRDefault="001A188C" w:rsidP="0061467C">
      <w:pPr>
        <w:numPr>
          <w:ilvl w:val="1"/>
          <w:numId w:val="2"/>
        </w:numPr>
        <w:spacing w:before="60"/>
        <w:ind w:left="709" w:hanging="709"/>
        <w:jc w:val="both"/>
        <w:rPr>
          <w:rFonts w:asciiTheme="minorHAnsi" w:hAnsiTheme="minorHAnsi" w:cstheme="minorHAnsi"/>
          <w:bCs/>
          <w:sz w:val="22"/>
          <w:szCs w:val="22"/>
        </w:rPr>
      </w:pPr>
      <w:r w:rsidRPr="00221131">
        <w:rPr>
          <w:rFonts w:asciiTheme="minorHAnsi" w:hAnsiTheme="minorHAnsi" w:cstheme="minorHAnsi"/>
          <w:bCs/>
          <w:sz w:val="22"/>
          <w:szCs w:val="22"/>
        </w:rPr>
        <w:t>Poderão participar deste Pregão Eletrônico as interessadas que atendam a todas as exigências constantes deste Edital e seus anexos, cuja finalidade social abranja o objeto deste certame, sendo para o</w:t>
      </w:r>
      <w:r w:rsidR="00937594" w:rsidRPr="00221131">
        <w:rPr>
          <w:rFonts w:asciiTheme="minorHAnsi" w:hAnsiTheme="minorHAnsi" w:cstheme="minorHAnsi"/>
          <w:bCs/>
          <w:sz w:val="22"/>
          <w:szCs w:val="22"/>
        </w:rPr>
        <w:t xml:space="preserve">s </w:t>
      </w:r>
      <w:r w:rsidR="00BE1540" w:rsidRPr="00221131">
        <w:rPr>
          <w:rFonts w:asciiTheme="minorHAnsi" w:hAnsiTheme="minorHAnsi" w:cstheme="minorHAnsi"/>
          <w:bCs/>
          <w:sz w:val="22"/>
          <w:szCs w:val="22"/>
        </w:rPr>
        <w:t>itens</w:t>
      </w:r>
      <w:r w:rsidR="00937594" w:rsidRPr="00221131">
        <w:rPr>
          <w:rFonts w:asciiTheme="minorHAnsi" w:hAnsiTheme="minorHAnsi" w:cstheme="minorHAnsi"/>
          <w:bCs/>
          <w:sz w:val="22"/>
          <w:szCs w:val="22"/>
        </w:rPr>
        <w:t xml:space="preserve"> exclusivos e cotas reservadas</w:t>
      </w:r>
      <w:r w:rsidRPr="00221131">
        <w:rPr>
          <w:rFonts w:asciiTheme="minorHAnsi" w:hAnsiTheme="minorHAnsi" w:cstheme="minorHAnsi"/>
          <w:bCs/>
          <w:sz w:val="22"/>
          <w:szCs w:val="22"/>
        </w:rPr>
        <w:t xml:space="preserve"> apenas as microempresas e empresas de pequeno porte, conforme dispõe o art. 48, incisos I e III da Lei Complementar nº 123/2006 e para o</w:t>
      </w:r>
      <w:r w:rsidR="00937594" w:rsidRPr="00221131">
        <w:rPr>
          <w:rFonts w:asciiTheme="minorHAnsi" w:hAnsiTheme="minorHAnsi" w:cstheme="minorHAnsi"/>
          <w:bCs/>
          <w:sz w:val="22"/>
          <w:szCs w:val="22"/>
        </w:rPr>
        <w:t>s</w:t>
      </w:r>
      <w:r w:rsidRPr="00221131">
        <w:rPr>
          <w:rFonts w:asciiTheme="minorHAnsi" w:hAnsiTheme="minorHAnsi" w:cstheme="minorHAnsi"/>
          <w:bCs/>
          <w:sz w:val="22"/>
          <w:szCs w:val="22"/>
        </w:rPr>
        <w:t xml:space="preserve"> </w:t>
      </w:r>
      <w:r w:rsidR="00BE1540" w:rsidRPr="00221131">
        <w:rPr>
          <w:rFonts w:asciiTheme="minorHAnsi" w:hAnsiTheme="minorHAnsi" w:cstheme="minorHAnsi"/>
          <w:bCs/>
          <w:sz w:val="22"/>
          <w:szCs w:val="22"/>
        </w:rPr>
        <w:t>itens da cota principal</w:t>
      </w:r>
      <w:r w:rsidRPr="00221131">
        <w:rPr>
          <w:rFonts w:asciiTheme="minorHAnsi" w:hAnsiTheme="minorHAnsi" w:cstheme="minorHAnsi"/>
          <w:bCs/>
          <w:sz w:val="22"/>
          <w:szCs w:val="22"/>
        </w:rPr>
        <w:t xml:space="preserve"> quaisquer empresas especializadas no ramo, legalmente constituídas, conforme item 24 deste edital.</w:t>
      </w:r>
    </w:p>
    <w:p w:rsidR="000F7FC1" w:rsidRPr="00116673" w:rsidRDefault="000F7FC1" w:rsidP="0061467C">
      <w:pPr>
        <w:numPr>
          <w:ilvl w:val="2"/>
          <w:numId w:val="2"/>
        </w:numPr>
        <w:tabs>
          <w:tab w:val="left" w:pos="567"/>
        </w:tabs>
        <w:autoSpaceDE w:val="0"/>
        <w:autoSpaceDN w:val="0"/>
        <w:adjustRightInd w:val="0"/>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Consideram-se Microempresas (ME) </w:t>
      </w:r>
      <w:r w:rsidR="009430B1" w:rsidRPr="00116673">
        <w:rPr>
          <w:rFonts w:asciiTheme="minorHAnsi" w:hAnsiTheme="minorHAnsi" w:cstheme="minorHAnsi"/>
          <w:color w:val="000000" w:themeColor="text1"/>
          <w:sz w:val="22"/>
          <w:szCs w:val="22"/>
        </w:rPr>
        <w:t>e</w:t>
      </w:r>
      <w:r w:rsidRPr="00116673">
        <w:rPr>
          <w:rFonts w:asciiTheme="minorHAnsi" w:hAnsiTheme="minorHAnsi" w:cstheme="minorHAnsi"/>
          <w:color w:val="000000" w:themeColor="text1"/>
          <w:sz w:val="22"/>
          <w:szCs w:val="22"/>
        </w:rPr>
        <w:t xml:space="preserve"> Empresas de Pequeno Porte (EPP) aptos à participação no presente certame, aqueles que preenchem os requisitos do art. 3º, da Lei Complementar Federal n.º 123/2006, </w:t>
      </w:r>
      <w:r w:rsidRPr="00116673">
        <w:rPr>
          <w:rFonts w:asciiTheme="minorHAnsi" w:hAnsiTheme="minorHAnsi" w:cstheme="minorHAnsi"/>
          <w:bCs/>
          <w:color w:val="000000" w:themeColor="text1"/>
          <w:sz w:val="22"/>
          <w:szCs w:val="22"/>
        </w:rPr>
        <w:t>com as alterações introduzidas pela Lei nº 147/2014</w:t>
      </w:r>
      <w:r w:rsidRPr="00116673">
        <w:rPr>
          <w:rFonts w:asciiTheme="minorHAnsi" w:hAnsiTheme="minorHAnsi" w:cstheme="minorHAnsi"/>
          <w:color w:val="000000" w:themeColor="text1"/>
          <w:sz w:val="22"/>
          <w:szCs w:val="22"/>
        </w:rPr>
        <w:t>.</w:t>
      </w:r>
    </w:p>
    <w:p w:rsidR="000F7FC1" w:rsidRPr="00116673" w:rsidRDefault="000F7FC1" w:rsidP="0061467C">
      <w:pPr>
        <w:numPr>
          <w:ilvl w:val="1"/>
          <w:numId w:val="2"/>
        </w:numPr>
        <w:tabs>
          <w:tab w:val="left" w:pos="0"/>
          <w:tab w:val="left" w:pos="567"/>
        </w:tabs>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Estarão impedidos de participar de qualquer fase do processo, interessados que se enquadrem em uma ou mais das situações a seguir:</w:t>
      </w:r>
    </w:p>
    <w:p w:rsidR="000F7FC1" w:rsidRPr="00116673" w:rsidRDefault="000F7FC1" w:rsidP="0061467C">
      <w:pPr>
        <w:numPr>
          <w:ilvl w:val="2"/>
          <w:numId w:val="2"/>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Declarados inidôneos por ato da Administração Pública;</w:t>
      </w:r>
    </w:p>
    <w:p w:rsidR="000F7FC1" w:rsidRPr="00116673" w:rsidRDefault="000F7FC1" w:rsidP="0061467C">
      <w:pPr>
        <w:numPr>
          <w:ilvl w:val="2"/>
          <w:numId w:val="2"/>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Estejam sob falência, concordata, dissolução ou liquidação;</w:t>
      </w:r>
    </w:p>
    <w:p w:rsidR="000F7FC1" w:rsidRPr="00116673" w:rsidRDefault="000F7FC1" w:rsidP="0061467C">
      <w:pPr>
        <w:numPr>
          <w:ilvl w:val="2"/>
          <w:numId w:val="2"/>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Estejam cumprindo penalidade de suspensão temporária e impedimento de contratar com o Município de Maceió;</w:t>
      </w:r>
    </w:p>
    <w:p w:rsidR="000F7FC1" w:rsidRPr="00116673" w:rsidRDefault="000F7FC1" w:rsidP="0061467C">
      <w:pPr>
        <w:numPr>
          <w:ilvl w:val="2"/>
          <w:numId w:val="2"/>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Consórcio de empresas, qualquer que seja sua forma de constituição.</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Para ter acesso ao sistema eletrônico, os interessados em participar deste Pregão deverão dispor de chave de identificação e senha pessoal, obtidas junto ao provedor do sistema, onde também deverão informar-se a respeito do seu funcionamento e regulamento e receber instruções detalhadas para sua correta utilização.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b/>
          <w:sz w:val="22"/>
          <w:szCs w:val="22"/>
        </w:rPr>
      </w:pPr>
      <w:r w:rsidRPr="00116673">
        <w:rPr>
          <w:rFonts w:asciiTheme="minorHAnsi" w:hAnsiTheme="minorHAnsi" w:cstheme="minorHAnsi"/>
          <w:sz w:val="22"/>
          <w:szCs w:val="22"/>
        </w:rPr>
        <w:t xml:space="preserve">Para participação no pregão eletrônico, o licitante deverá manifestar, em campo próprio do sistema eletrônico, </w:t>
      </w:r>
      <w:r w:rsidRPr="00116673">
        <w:rPr>
          <w:rFonts w:asciiTheme="minorHAnsi" w:hAnsiTheme="minorHAnsi" w:cstheme="minorHAnsi"/>
          <w:b/>
          <w:sz w:val="22"/>
          <w:szCs w:val="22"/>
          <w:u w:val="single"/>
        </w:rPr>
        <w:t xml:space="preserve">que cumpre plenamente os requisitos de habilitação e </w:t>
      </w:r>
      <w:r w:rsidRPr="00116673">
        <w:rPr>
          <w:rFonts w:asciiTheme="minorHAnsi" w:hAnsiTheme="minorHAnsi" w:cstheme="minorHAnsi"/>
          <w:b/>
          <w:sz w:val="22"/>
          <w:szCs w:val="22"/>
          <w:u w:val="single"/>
        </w:rPr>
        <w:lastRenderedPageBreak/>
        <w:t>que sua proposta está em conformidade com as exigências do instrumento convocatório</w:t>
      </w:r>
      <w:r w:rsidRPr="00116673">
        <w:rPr>
          <w:rFonts w:asciiTheme="minorHAnsi" w:hAnsiTheme="minorHAnsi" w:cstheme="minorHAnsi"/>
          <w:b/>
          <w:sz w:val="22"/>
          <w:szCs w:val="22"/>
        </w:rPr>
        <w:t xml:space="preserve">.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declaração falsa relativa ao cumprimento dos requisitos de habilitação e proposta sujeitará o licitante às sanções previstas na </w:t>
      </w:r>
      <w:r w:rsidR="00937594" w:rsidRPr="00116673">
        <w:rPr>
          <w:rFonts w:asciiTheme="minorHAnsi" w:hAnsiTheme="minorHAnsi" w:cstheme="minorHAnsi"/>
          <w:sz w:val="22"/>
          <w:szCs w:val="22"/>
        </w:rPr>
        <w:t>Cláusula 21</w:t>
      </w:r>
      <w:r w:rsidRPr="00116673">
        <w:rPr>
          <w:rFonts w:asciiTheme="minorHAnsi" w:hAnsiTheme="minorHAnsi" w:cstheme="minorHAnsi"/>
          <w:sz w:val="22"/>
          <w:szCs w:val="22"/>
        </w:rPr>
        <w:t xml:space="preserve"> deste Edital. </w:t>
      </w:r>
    </w:p>
    <w:p w:rsidR="004C151E" w:rsidRPr="00116673" w:rsidRDefault="004C151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Caberá a licitante acompanhar as operações no sistema eletrônico durante a sessão pública do pregão, ficando responsável pelo ônus decorrente da perda de negócios diante da inobservância de quaisquer mensagens emitidas pelo sistema ou de sua desconexão.</w:t>
      </w:r>
    </w:p>
    <w:p w:rsidR="004C151E" w:rsidRPr="00116673" w:rsidRDefault="004C151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Para participação no pregão eletrônico, a licitante deverá manifestar, em campo próprio do sistema eletrônico, que cumpre plenamente os requisitos de habilitação e que sua proposta está em conformidade com as exigências deste edital e, conforme o caso, que se enquadra como micro empresa – ME, empresa de pequeno porte – EPP ou cooperativa – COOP.</w:t>
      </w:r>
    </w:p>
    <w:p w:rsidR="004C151E" w:rsidRPr="00116673" w:rsidRDefault="004C151E" w:rsidP="0061467C">
      <w:pPr>
        <w:numPr>
          <w:ilvl w:val="1"/>
          <w:numId w:val="2"/>
        </w:numP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É vedada a qualquer pessoa física ou jurídica a representação, na presente licitação, de mais de uma empresa.</w:t>
      </w:r>
    </w:p>
    <w:p w:rsidR="00333CDF" w:rsidRPr="00116673" w:rsidRDefault="00B96685"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DO PEDIDO DE INFORMAÇÕES E DA </w:t>
      </w:r>
      <w:r w:rsidR="00333CDF" w:rsidRPr="00116673">
        <w:rPr>
          <w:rFonts w:asciiTheme="minorHAnsi" w:hAnsiTheme="minorHAnsi" w:cstheme="minorHAnsi"/>
          <w:b/>
          <w:bCs/>
          <w:sz w:val="22"/>
          <w:szCs w:val="22"/>
        </w:rPr>
        <w:t>IMPUGNAÇÃO</w:t>
      </w:r>
    </w:p>
    <w:p w:rsidR="004C151E" w:rsidRPr="00116673" w:rsidRDefault="004C151E"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Qualquer pessoa poderá solicitar esclarecimentos, providências ou impugnar o presente edital por irregularidade na aplicação da Lei.</w:t>
      </w:r>
    </w:p>
    <w:p w:rsidR="004C151E" w:rsidRPr="00116673" w:rsidRDefault="004C151E" w:rsidP="00B9462D">
      <w:pPr>
        <w:pStyle w:val="PargrafodaLista"/>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Os pedidos de esclarecimentos relativos a esta licitação deverão ser enviados ao pregoeiro até 03 (três) dias úteis anteriores à data fixada para abertura da sessão pública, exclusivamente por meio eletrônico via internet, através do e-mail: </w:t>
      </w:r>
      <w:hyperlink r:id="rId9" w:history="1">
        <w:r w:rsidR="00B9462D" w:rsidRPr="00116673">
          <w:rPr>
            <w:rStyle w:val="Hyperlink"/>
            <w:rFonts w:asciiTheme="minorHAnsi" w:hAnsiTheme="minorHAnsi" w:cstheme="minorHAnsi"/>
            <w:sz w:val="22"/>
            <w:szCs w:val="22"/>
          </w:rPr>
          <w:t>gerencia.licitacoes@arser.maceio.al.gov.br</w:t>
        </w:r>
      </w:hyperlink>
      <w:r w:rsidRPr="00116673">
        <w:rPr>
          <w:rFonts w:asciiTheme="minorHAnsi" w:hAnsiTheme="minorHAnsi" w:cstheme="minorHAnsi"/>
          <w:sz w:val="22"/>
          <w:szCs w:val="22"/>
        </w:rPr>
        <w:t>.</w:t>
      </w:r>
    </w:p>
    <w:p w:rsidR="00DA01DD" w:rsidRPr="00DA01DD" w:rsidRDefault="00DA01DD" w:rsidP="00DA01DD">
      <w:pPr>
        <w:numPr>
          <w:ilvl w:val="1"/>
          <w:numId w:val="2"/>
        </w:numPr>
        <w:spacing w:before="60"/>
        <w:ind w:left="709" w:hanging="709"/>
        <w:jc w:val="both"/>
        <w:rPr>
          <w:rFonts w:asciiTheme="minorHAnsi" w:hAnsiTheme="minorHAnsi" w:cstheme="minorHAnsi"/>
          <w:sz w:val="22"/>
          <w:szCs w:val="22"/>
        </w:rPr>
      </w:pPr>
      <w:r w:rsidRPr="00DA01DD">
        <w:rPr>
          <w:rFonts w:asciiTheme="minorHAnsi" w:hAnsiTheme="minorHAnsi" w:cstheme="minorHAnsi"/>
          <w:sz w:val="22"/>
          <w:szCs w:val="22"/>
        </w:rPr>
        <w:t xml:space="preserve">A licitante devidamente qualificada poderá impugnar o presente edital protocolizando o seu pedido no horário das 08h00 às 14h00, no protocolo da ARSER/CPL, Praça Visconde de Sinimbu, 141 – Centro - Maceió/AL - CEP: 57.020-720 - Fone – (82) 3315 – 3678, ou por meio eletrônico através do e-mail </w:t>
      </w:r>
      <w:hyperlink r:id="rId10" w:history="1">
        <w:r w:rsidRPr="00DA01DD">
          <w:rPr>
            <w:rFonts w:asciiTheme="minorHAnsi" w:hAnsiTheme="minorHAnsi" w:cstheme="minorHAnsi"/>
            <w:sz w:val="22"/>
            <w:szCs w:val="22"/>
          </w:rPr>
          <w:t>gerencia.litacoes@arser.maceio.al.gov.br</w:t>
        </w:r>
      </w:hyperlink>
      <w:r w:rsidRPr="00DA01DD">
        <w:rPr>
          <w:rFonts w:asciiTheme="minorHAnsi" w:hAnsiTheme="minorHAnsi" w:cstheme="minorHAnsi"/>
          <w:sz w:val="22"/>
          <w:szCs w:val="22"/>
        </w:rPr>
        <w:t xml:space="preserve">, até 02 (dois) dias úteis antes da data fixada para abertura da sessão pública. </w:t>
      </w:r>
    </w:p>
    <w:p w:rsidR="004C151E" w:rsidRPr="00116673" w:rsidRDefault="004C151E" w:rsidP="0061467C">
      <w:pPr>
        <w:pStyle w:val="PargrafodaLista"/>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Pregoeiro, auxiliado pelo setor técnico competente, decidirá sobre pedido de esclarecimento e/ou impugnação.</w:t>
      </w:r>
    </w:p>
    <w:p w:rsidR="004C151E" w:rsidRPr="00116673" w:rsidRDefault="004C151E"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As respostas às impugnações e os esclarecimentos prestados pelo pregoeiro serão registradas no sistema do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 xml:space="preserve"> e autuados no processo licitatório e estarão disponíveis para consulta.</w:t>
      </w:r>
    </w:p>
    <w:p w:rsidR="00333CDF" w:rsidRPr="00116673" w:rsidRDefault="00333CDF"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CREDENC</w:t>
      </w:r>
      <w:r w:rsidR="00B9462D" w:rsidRPr="00116673">
        <w:rPr>
          <w:rFonts w:asciiTheme="minorHAnsi" w:hAnsiTheme="minorHAnsi" w:cstheme="minorHAnsi"/>
          <w:b/>
          <w:bCs/>
          <w:sz w:val="22"/>
          <w:szCs w:val="22"/>
        </w:rPr>
        <w:t>IAMENTO NO APLICATIVO COMPRASNET</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O cadastramento no SICAF poderá ser realizado pelo interessado em qualquer unidade de cadastramento dos órgãos ou entidades da Presidência da República, dos Ministérios, das Autarquias e das Fundações que participam do Sistema Integrado de Serviços Gerais - SISG, localizada nas Unidades da Federação.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Para ter acesso ao sistema eletrônico, os interessados em participar deste Pregão deverão dispor de chave de identificação e senha pessoal, obtidas junto ao provedor do sistema, onde também deverão informar-se a respeito do seu funcionamento e regulamento e receber instruções detalhadas para sua correta utilização.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 xml:space="preserve">O uso da senha de acesso pela licitante é de sua responsabilidade exclusiva, incluindo qualquer transação por ela efetuada diretamente, ou por seu representante, não cabendo ao provedor do sistema ou ao Município de Maceió responsabilidade por eventuais danos decorrentes do uso indevido da senha, ainda que por terceiros.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participação no pregão eletrônico dar-se-á pela utilização da senha privativa do licitante. </w:t>
      </w:r>
    </w:p>
    <w:p w:rsidR="004C151E" w:rsidRPr="00116673" w:rsidRDefault="004C151E"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A empresa que não for “ME” ou “EPP” ou “COOP”, e se declarar como tal, sofrerá as penalidades previstas em lei.</w:t>
      </w:r>
    </w:p>
    <w:p w:rsidR="00333CDF" w:rsidRPr="00116673" w:rsidRDefault="00333CDF" w:rsidP="0061467C">
      <w:pPr>
        <w:numPr>
          <w:ilvl w:val="0"/>
          <w:numId w:val="2"/>
        </w:numPr>
        <w:pBdr>
          <w:bottom w:val="single" w:sz="4" w:space="1" w:color="auto"/>
        </w:pBdr>
        <w:tabs>
          <w:tab w:val="num" w:pos="426"/>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ENVIO DAS PROPOSTAS ATRAVÉS DO SISTEMA ELETRÔNICO</w:t>
      </w:r>
    </w:p>
    <w:p w:rsidR="00AC4C22" w:rsidRPr="00116673" w:rsidRDefault="00AC4C22"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color w:val="000000"/>
          <w:sz w:val="22"/>
          <w:szCs w:val="22"/>
        </w:rPr>
      </w:pPr>
      <w:r w:rsidRPr="00116673">
        <w:rPr>
          <w:rFonts w:asciiTheme="minorHAnsi" w:hAnsiTheme="minorHAnsi" w:cstheme="minorHAnsi"/>
          <w:color w:val="000000"/>
          <w:sz w:val="22"/>
          <w:szCs w:val="22"/>
        </w:rPr>
        <w:t xml:space="preserve">O licitante deverá registrar previamente </w:t>
      </w:r>
      <w:r w:rsidRPr="00116673">
        <w:rPr>
          <w:rFonts w:asciiTheme="minorHAnsi" w:hAnsiTheme="minorHAnsi" w:cstheme="minorHAnsi"/>
          <w:b/>
          <w:sz w:val="22"/>
          <w:szCs w:val="22"/>
        </w:rPr>
        <w:t xml:space="preserve">proposta com o valor total do item, </w:t>
      </w:r>
      <w:r w:rsidRPr="00116673">
        <w:rPr>
          <w:rFonts w:asciiTheme="minorHAnsi" w:hAnsiTheme="minorHAnsi" w:cstheme="minorHAnsi"/>
          <w:color w:val="000000"/>
          <w:sz w:val="22"/>
          <w:szCs w:val="22"/>
        </w:rPr>
        <w:t xml:space="preserve">apenas por meio do sistema eletrônico, até a data e horário marcado para abertura da sessão, quando, então, encerrar-se-á automaticamente a fase de recebimento de propostas. </w:t>
      </w:r>
    </w:p>
    <w:p w:rsidR="00333CDF" w:rsidRPr="00116673" w:rsidRDefault="00333CDF" w:rsidP="0061467C">
      <w:pPr>
        <w:numPr>
          <w:ilvl w:val="2"/>
          <w:numId w:val="4"/>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Qualquer elemento no arquivo anexado ou nas informações adicionais que possa identificar a licitante</w:t>
      </w:r>
      <w:r w:rsidR="00B23A78" w:rsidRPr="00116673">
        <w:rPr>
          <w:rFonts w:asciiTheme="minorHAnsi" w:hAnsiTheme="minorHAnsi" w:cstheme="minorHAnsi"/>
          <w:bCs/>
          <w:sz w:val="22"/>
          <w:szCs w:val="22"/>
        </w:rPr>
        <w:t xml:space="preserve"> </w:t>
      </w:r>
      <w:r w:rsidRPr="00116673">
        <w:rPr>
          <w:rFonts w:asciiTheme="minorHAnsi" w:hAnsiTheme="minorHAnsi" w:cstheme="minorHAnsi"/>
          <w:bCs/>
          <w:sz w:val="22"/>
          <w:szCs w:val="22"/>
        </w:rPr>
        <w:t>importa na desclassificação da proposta, de acordo com o § 5º do art. 24 do Decreto Federal nº</w:t>
      </w:r>
      <w:r w:rsidR="00B2279B" w:rsidRPr="00116673">
        <w:rPr>
          <w:rFonts w:asciiTheme="minorHAnsi" w:hAnsiTheme="minorHAnsi" w:cstheme="minorHAnsi"/>
          <w:bCs/>
          <w:sz w:val="22"/>
          <w:szCs w:val="22"/>
        </w:rPr>
        <w:t> </w:t>
      </w:r>
      <w:r w:rsidRPr="00116673">
        <w:rPr>
          <w:rFonts w:asciiTheme="minorHAnsi" w:hAnsiTheme="minorHAnsi" w:cstheme="minorHAnsi"/>
          <w:bCs/>
          <w:sz w:val="22"/>
          <w:szCs w:val="22"/>
        </w:rPr>
        <w:t>5.450/2005.</w:t>
      </w:r>
    </w:p>
    <w:p w:rsidR="004D5072" w:rsidRPr="00116673" w:rsidRDefault="004D5072"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declaração falsa relativa ao cumprimento dos requisitos de habilitação e proposta sujeitará </w:t>
      </w:r>
      <w:r w:rsidR="00841264" w:rsidRPr="00116673">
        <w:rPr>
          <w:rFonts w:asciiTheme="minorHAnsi" w:hAnsiTheme="minorHAnsi" w:cstheme="minorHAnsi"/>
          <w:bCs/>
          <w:sz w:val="22"/>
          <w:szCs w:val="22"/>
        </w:rPr>
        <w:t>a</w:t>
      </w:r>
      <w:r w:rsidRPr="00116673">
        <w:rPr>
          <w:rFonts w:asciiTheme="minorHAnsi" w:hAnsiTheme="minorHAnsi" w:cstheme="minorHAnsi"/>
          <w:bCs/>
          <w:sz w:val="22"/>
          <w:szCs w:val="22"/>
        </w:rPr>
        <w:t xml:space="preserve"> lic</w:t>
      </w:r>
      <w:r w:rsidR="00143636" w:rsidRPr="00116673">
        <w:rPr>
          <w:rFonts w:asciiTheme="minorHAnsi" w:hAnsiTheme="minorHAnsi" w:cstheme="minorHAnsi"/>
          <w:bCs/>
          <w:sz w:val="22"/>
          <w:szCs w:val="22"/>
        </w:rPr>
        <w:t>itante as sanções previstas em L</w:t>
      </w:r>
      <w:r w:rsidRPr="00116673">
        <w:rPr>
          <w:rFonts w:asciiTheme="minorHAnsi" w:hAnsiTheme="minorHAnsi" w:cstheme="minorHAnsi"/>
          <w:bCs/>
          <w:sz w:val="22"/>
          <w:szCs w:val="22"/>
        </w:rPr>
        <w:t>ei.</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A licitante poder</w:t>
      </w:r>
      <w:r w:rsidR="00ED57DB" w:rsidRPr="00116673">
        <w:rPr>
          <w:rFonts w:asciiTheme="minorHAnsi" w:hAnsiTheme="minorHAnsi" w:cstheme="minorHAnsi"/>
          <w:bCs/>
          <w:sz w:val="22"/>
          <w:szCs w:val="22"/>
        </w:rPr>
        <w:t>á</w:t>
      </w:r>
      <w:r w:rsidRPr="00116673">
        <w:rPr>
          <w:rFonts w:asciiTheme="minorHAnsi" w:hAnsiTheme="minorHAnsi" w:cstheme="minorHAnsi"/>
          <w:bCs/>
          <w:sz w:val="22"/>
          <w:szCs w:val="22"/>
        </w:rPr>
        <w:t xml:space="preserve"> retirar ou substituir a proposta anteriormente apresentada até a data marcada para a </w:t>
      </w:r>
      <w:r w:rsidR="002B39E6" w:rsidRPr="00116673">
        <w:rPr>
          <w:rFonts w:asciiTheme="minorHAnsi" w:hAnsiTheme="minorHAnsi" w:cstheme="minorHAnsi"/>
          <w:bCs/>
          <w:sz w:val="22"/>
          <w:szCs w:val="22"/>
        </w:rPr>
        <w:t xml:space="preserve">sua </w:t>
      </w:r>
      <w:r w:rsidRPr="00116673">
        <w:rPr>
          <w:rFonts w:asciiTheme="minorHAnsi" w:hAnsiTheme="minorHAnsi" w:cstheme="minorHAnsi"/>
          <w:bCs/>
          <w:sz w:val="22"/>
          <w:szCs w:val="22"/>
        </w:rPr>
        <w:t>abertura. Passado este momento não mais poderá ser alterada, seja quanto ao preço, condições de pagamento, prazos ou outra condição que importe na modificação dos termos originais, exceto quanto ao valor da proposta, durante a etapa de lances.</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licitante será responsável por todas as transações que forem efetuadas em seu nome no sistema eletrônico, assumindo como firmes e verdadeiras sua proposta e lances. </w:t>
      </w:r>
    </w:p>
    <w:p w:rsidR="00333CDF" w:rsidRPr="00116673" w:rsidRDefault="00333CDF" w:rsidP="0061467C">
      <w:pPr>
        <w:numPr>
          <w:ilvl w:val="0"/>
          <w:numId w:val="2"/>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PROPOSTA A SER ENVIADA PELA LICITANTE VENCEDORA</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Da proposta de preços, datada, assinada, formulada em idioma nacional, com identificação da licitante, sem ressalvas, emendas ou rasuras, constará o seguinte:</w:t>
      </w:r>
    </w:p>
    <w:p w:rsidR="008575B0" w:rsidRPr="00116673" w:rsidRDefault="00E32510" w:rsidP="0061467C">
      <w:pPr>
        <w:numPr>
          <w:ilvl w:val="2"/>
          <w:numId w:val="5"/>
        </w:numPr>
        <w:tabs>
          <w:tab w:val="left" w:pos="709"/>
        </w:tabs>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Descrição completa e minuciosa do objeto, indicando</w:t>
      </w:r>
      <w:r w:rsidRPr="00116673">
        <w:rPr>
          <w:rFonts w:asciiTheme="minorHAnsi" w:hAnsiTheme="minorHAnsi" w:cstheme="minorHAnsi"/>
          <w:b/>
          <w:sz w:val="22"/>
          <w:szCs w:val="22"/>
        </w:rPr>
        <w:t xml:space="preserve">, </w:t>
      </w:r>
      <w:r w:rsidRPr="00116673">
        <w:rPr>
          <w:rFonts w:asciiTheme="minorHAnsi" w:hAnsiTheme="minorHAnsi" w:cstheme="minorHAnsi"/>
          <w:sz w:val="22"/>
          <w:szCs w:val="22"/>
        </w:rPr>
        <w:t xml:space="preserve">o valor unitário e global do </w:t>
      </w:r>
      <w:r w:rsidR="00424A6E" w:rsidRPr="00116673">
        <w:rPr>
          <w:rFonts w:asciiTheme="minorHAnsi" w:hAnsiTheme="minorHAnsi" w:cstheme="minorHAnsi"/>
          <w:sz w:val="22"/>
          <w:szCs w:val="22"/>
        </w:rPr>
        <w:t>item</w:t>
      </w:r>
      <w:r w:rsidRPr="00116673">
        <w:rPr>
          <w:rFonts w:asciiTheme="minorHAnsi" w:hAnsiTheme="minorHAnsi" w:cstheme="minorHAnsi"/>
          <w:sz w:val="22"/>
          <w:szCs w:val="22"/>
        </w:rPr>
        <w:t xml:space="preserve"> e demais especificações</w:t>
      </w:r>
      <w:r w:rsidR="00520BF5" w:rsidRPr="00116673">
        <w:rPr>
          <w:rFonts w:asciiTheme="minorHAnsi" w:hAnsiTheme="minorHAnsi" w:cstheme="minorHAnsi"/>
          <w:sz w:val="22"/>
          <w:szCs w:val="22"/>
        </w:rPr>
        <w:t xml:space="preserve">, </w:t>
      </w:r>
      <w:r w:rsidRPr="00116673">
        <w:rPr>
          <w:rFonts w:asciiTheme="minorHAnsi" w:hAnsiTheme="minorHAnsi" w:cstheme="minorHAnsi"/>
          <w:sz w:val="22"/>
          <w:szCs w:val="22"/>
        </w:rPr>
        <w:t>conforme Anexo I</w:t>
      </w:r>
      <w:r w:rsidR="00520BF5" w:rsidRPr="00116673">
        <w:rPr>
          <w:rFonts w:asciiTheme="minorHAnsi" w:hAnsiTheme="minorHAnsi" w:cstheme="minorHAnsi"/>
          <w:sz w:val="22"/>
          <w:szCs w:val="22"/>
        </w:rPr>
        <w:t xml:space="preserve"> deste edital</w:t>
      </w:r>
      <w:r w:rsidRPr="00116673">
        <w:rPr>
          <w:rFonts w:asciiTheme="minorHAnsi" w:hAnsiTheme="minorHAnsi" w:cstheme="minorHAnsi"/>
          <w:sz w:val="22"/>
          <w:szCs w:val="22"/>
        </w:rPr>
        <w:t>.</w:t>
      </w:r>
    </w:p>
    <w:p w:rsidR="00E32510" w:rsidRPr="00116673" w:rsidRDefault="00E32510" w:rsidP="0061467C">
      <w:pPr>
        <w:numPr>
          <w:ilvl w:val="2"/>
          <w:numId w:val="5"/>
        </w:numPr>
        <w:tabs>
          <w:tab w:val="left" w:pos="70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Declaração de que o valor apresentado engloba todas as despesas com custos relativos ao fornecimento, como também seguros, frete, salários, transporte, tributos, impostos, contribuições fiscais, </w:t>
      </w:r>
      <w:proofErr w:type="spellStart"/>
      <w:r w:rsidRPr="00116673">
        <w:rPr>
          <w:rFonts w:asciiTheme="minorHAnsi" w:hAnsiTheme="minorHAnsi" w:cstheme="minorHAnsi"/>
          <w:sz w:val="22"/>
          <w:szCs w:val="22"/>
        </w:rPr>
        <w:t>parafiscais</w:t>
      </w:r>
      <w:proofErr w:type="spellEnd"/>
      <w:r w:rsidRPr="00116673">
        <w:rPr>
          <w:rFonts w:asciiTheme="minorHAnsi" w:hAnsiTheme="minorHAnsi" w:cstheme="minorHAnsi"/>
          <w:sz w:val="22"/>
          <w:szCs w:val="22"/>
        </w:rPr>
        <w:t xml:space="preserve"> ou taxas, inclusive, porventura com serviços de terceiros, que incidam direta ou indiretamente no valor e venham a onerar o objeto desta licitação.</w:t>
      </w:r>
    </w:p>
    <w:p w:rsidR="008575B0" w:rsidRPr="00116673" w:rsidRDefault="008575B0" w:rsidP="0061467C">
      <w:pPr>
        <w:numPr>
          <w:ilvl w:val="2"/>
          <w:numId w:val="5"/>
        </w:numPr>
        <w:tabs>
          <w:tab w:val="left" w:pos="70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Indicação do preço, em algarismos e por extenso, com no máximo 02 (duas) casas decimais após a vírgula, prevalecendo este último em caso de divergência, nele computado todos os custos diretos e indiretos, pois para efeito de pagamento o preço cotado na proposta </w:t>
      </w:r>
      <w:r w:rsidR="00986D7D" w:rsidRPr="00116673">
        <w:rPr>
          <w:rFonts w:asciiTheme="minorHAnsi" w:hAnsiTheme="minorHAnsi" w:cstheme="minorHAnsi"/>
          <w:sz w:val="22"/>
          <w:szCs w:val="22"/>
        </w:rPr>
        <w:t>será o efetivamente reconhecido</w:t>
      </w:r>
      <w:r w:rsidR="00E32510" w:rsidRPr="00116673">
        <w:rPr>
          <w:rFonts w:asciiTheme="minorHAnsi" w:hAnsiTheme="minorHAnsi" w:cstheme="minorHAnsi"/>
          <w:sz w:val="22"/>
          <w:szCs w:val="22"/>
        </w:rPr>
        <w:t>.</w:t>
      </w:r>
    </w:p>
    <w:p w:rsidR="00E32510" w:rsidRPr="00116673" w:rsidRDefault="00E32510" w:rsidP="0061467C">
      <w:pPr>
        <w:numPr>
          <w:ilvl w:val="3"/>
          <w:numId w:val="5"/>
        </w:numPr>
        <w:tabs>
          <w:tab w:val="left" w:pos="70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valor global do produto obtido após a adequação deverá ser igual ou inferior ao valor final arrematado.</w:t>
      </w:r>
    </w:p>
    <w:p w:rsidR="004F0649" w:rsidRPr="00116673" w:rsidRDefault="00520BF5" w:rsidP="0061467C">
      <w:pPr>
        <w:numPr>
          <w:ilvl w:val="2"/>
          <w:numId w:val="5"/>
        </w:numPr>
        <w:tabs>
          <w:tab w:val="left" w:pos="709"/>
        </w:tabs>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Prazo para entrega deverá ser de até </w:t>
      </w:r>
      <w:r w:rsidR="00EA4BD2" w:rsidRPr="00116673">
        <w:rPr>
          <w:rFonts w:asciiTheme="minorHAnsi" w:hAnsiTheme="minorHAnsi" w:cstheme="minorHAnsi"/>
          <w:bCs/>
          <w:sz w:val="22"/>
          <w:szCs w:val="22"/>
        </w:rPr>
        <w:t>30</w:t>
      </w:r>
      <w:r w:rsidR="00907557" w:rsidRPr="00116673">
        <w:rPr>
          <w:rFonts w:asciiTheme="minorHAnsi" w:hAnsiTheme="minorHAnsi" w:cstheme="minorHAnsi"/>
          <w:bCs/>
          <w:sz w:val="22"/>
          <w:szCs w:val="22"/>
        </w:rPr>
        <w:t xml:space="preserve"> (</w:t>
      </w:r>
      <w:r w:rsidR="00EA4BD2" w:rsidRPr="00116673">
        <w:rPr>
          <w:rFonts w:asciiTheme="minorHAnsi" w:hAnsiTheme="minorHAnsi" w:cstheme="minorHAnsi"/>
          <w:bCs/>
          <w:sz w:val="22"/>
          <w:szCs w:val="22"/>
        </w:rPr>
        <w:t>trinta</w:t>
      </w:r>
      <w:r w:rsidR="00907557" w:rsidRPr="00116673">
        <w:rPr>
          <w:rFonts w:asciiTheme="minorHAnsi" w:hAnsiTheme="minorHAnsi" w:cstheme="minorHAnsi"/>
          <w:bCs/>
          <w:sz w:val="22"/>
          <w:szCs w:val="22"/>
        </w:rPr>
        <w:t>)</w:t>
      </w:r>
      <w:r w:rsidRPr="00116673">
        <w:rPr>
          <w:rFonts w:asciiTheme="minorHAnsi" w:hAnsiTheme="minorHAnsi" w:cstheme="minorHAnsi"/>
          <w:bCs/>
          <w:sz w:val="22"/>
          <w:szCs w:val="22"/>
        </w:rPr>
        <w:t xml:space="preserve"> dias</w:t>
      </w:r>
      <w:r w:rsidR="00424A6E" w:rsidRPr="00116673">
        <w:rPr>
          <w:rFonts w:asciiTheme="minorHAnsi" w:hAnsiTheme="minorHAnsi" w:cstheme="minorHAnsi"/>
          <w:bCs/>
          <w:sz w:val="22"/>
          <w:szCs w:val="22"/>
        </w:rPr>
        <w:t xml:space="preserve"> </w:t>
      </w:r>
      <w:r w:rsidR="004F0649" w:rsidRPr="00116673">
        <w:rPr>
          <w:rFonts w:asciiTheme="minorHAnsi" w:eastAsia="Calibri" w:hAnsiTheme="minorHAnsi" w:cstheme="minorHAnsi"/>
          <w:sz w:val="22"/>
          <w:szCs w:val="22"/>
        </w:rPr>
        <w:t>da data da retirada da ordem de fornecimento</w:t>
      </w:r>
      <w:r w:rsidR="004F0649" w:rsidRPr="00116673">
        <w:rPr>
          <w:rFonts w:asciiTheme="minorHAnsi" w:hAnsiTheme="minorHAnsi" w:cstheme="minorHAnsi"/>
          <w:bCs/>
          <w:sz w:val="22"/>
          <w:szCs w:val="22"/>
        </w:rPr>
        <w:t xml:space="preserve"> </w:t>
      </w:r>
    </w:p>
    <w:p w:rsidR="00520BF5" w:rsidRPr="00116673" w:rsidRDefault="00520BF5" w:rsidP="0061467C">
      <w:pPr>
        <w:numPr>
          <w:ilvl w:val="2"/>
          <w:numId w:val="5"/>
        </w:numPr>
        <w:tabs>
          <w:tab w:val="left" w:pos="709"/>
        </w:tabs>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lastRenderedPageBreak/>
        <w:t>Prazo de validade da proposta que não poderá ser inferior a 90 (noventa) dias, contados da data da realização do certame. Não havendo indicação expressa será considerado como tal.</w:t>
      </w:r>
    </w:p>
    <w:p w:rsidR="00F74403" w:rsidRPr="00116673" w:rsidRDefault="00F74403" w:rsidP="0061467C">
      <w:pPr>
        <w:numPr>
          <w:ilvl w:val="2"/>
          <w:numId w:val="5"/>
        </w:numPr>
        <w:tabs>
          <w:tab w:val="left" w:pos="709"/>
        </w:tabs>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Declaração da licitante de que elaborou de forma independente sua Proposta de Preços, conforme Portaria nº 51, de 03 de julho de 2009, da Secretaria de Direito Econômico do Ministério da Justiça, modelo no Anexo IV</w:t>
      </w:r>
      <w:r w:rsidR="00E32510" w:rsidRPr="00116673">
        <w:rPr>
          <w:rFonts w:asciiTheme="minorHAnsi" w:hAnsiTheme="minorHAnsi" w:cstheme="minorHAnsi"/>
          <w:bCs/>
          <w:sz w:val="22"/>
          <w:szCs w:val="22"/>
        </w:rPr>
        <w:t>.</w:t>
      </w:r>
    </w:p>
    <w:p w:rsidR="00520BF5" w:rsidRPr="00116673" w:rsidRDefault="00520BF5" w:rsidP="0061467C">
      <w:pPr>
        <w:pStyle w:val="PargrafodaLista"/>
        <w:numPr>
          <w:ilvl w:val="2"/>
          <w:numId w:val="5"/>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Indicação do representante legal (nome, profissão, estado civil, domicílio, documento de identificação e CPF) com poderes específicos para contratar.</w:t>
      </w:r>
    </w:p>
    <w:p w:rsidR="00333CDF" w:rsidRPr="00116673" w:rsidRDefault="00333CDF" w:rsidP="0061467C">
      <w:pPr>
        <w:numPr>
          <w:ilvl w:val="2"/>
          <w:numId w:val="5"/>
        </w:numPr>
        <w:tabs>
          <w:tab w:val="left" w:pos="709"/>
        </w:tabs>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Número da conta corrente bancária e agência de origem da licitante.</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Os preços propostos serão de exclusiva responsabilidade da licitante, não lhe assistindo o direito de pleitear qualquer alteração, sob alegação de erro, omissão ou qualquer outro pretexto.</w:t>
      </w:r>
    </w:p>
    <w:p w:rsidR="00333CDF" w:rsidRPr="00116673" w:rsidRDefault="00333CDF" w:rsidP="0061467C">
      <w:pPr>
        <w:numPr>
          <w:ilvl w:val="0"/>
          <w:numId w:val="2"/>
        </w:numPr>
        <w:pBdr>
          <w:bottom w:val="single" w:sz="4" w:space="1" w:color="auto"/>
        </w:pBdr>
        <w:tabs>
          <w:tab w:val="num" w:pos="567"/>
        </w:tabs>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HABILITAÇÃO</w:t>
      </w:r>
    </w:p>
    <w:p w:rsidR="00D95DEA" w:rsidRPr="00116673" w:rsidRDefault="00D95DEA" w:rsidP="0061467C">
      <w:pPr>
        <w:numPr>
          <w:ilvl w:val="1"/>
          <w:numId w:val="2"/>
        </w:numPr>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 xml:space="preserve">Para fins de habilitação serão exigidos os seguintes documentos apresentados em original ou em cópia autenticada por cartório competente ou por membros da </w:t>
      </w:r>
      <w:r w:rsidR="00F90C65" w:rsidRPr="00116673">
        <w:rPr>
          <w:rFonts w:asciiTheme="minorHAnsi" w:eastAsia="Calibri" w:hAnsiTheme="minorHAnsi" w:cstheme="minorHAnsi"/>
          <w:sz w:val="22"/>
          <w:szCs w:val="22"/>
          <w:lang w:eastAsia="en-US"/>
        </w:rPr>
        <w:t>Comissão Permanente de Licitação/ARSER</w:t>
      </w:r>
      <w:r w:rsidRPr="00116673">
        <w:rPr>
          <w:rFonts w:asciiTheme="minorHAnsi" w:eastAsia="Calibri" w:hAnsiTheme="minorHAnsi" w:cstheme="minorHAnsi"/>
          <w:sz w:val="22"/>
          <w:szCs w:val="22"/>
          <w:lang w:eastAsia="en-US"/>
        </w:rPr>
        <w:t xml:space="preserve">, em horário das 08 às 14h: </w:t>
      </w:r>
    </w:p>
    <w:p w:rsidR="00D95DEA" w:rsidRPr="00116673" w:rsidRDefault="00D95DEA" w:rsidP="0061467C">
      <w:pPr>
        <w:numPr>
          <w:ilvl w:val="2"/>
          <w:numId w:val="2"/>
        </w:numPr>
        <w:tabs>
          <w:tab w:val="left" w:pos="851"/>
        </w:tabs>
        <w:spacing w:before="60"/>
        <w:ind w:left="709" w:hanging="709"/>
        <w:jc w:val="both"/>
        <w:rPr>
          <w:rFonts w:asciiTheme="minorHAnsi" w:eastAsia="Calibri" w:hAnsiTheme="minorHAnsi" w:cstheme="minorHAnsi"/>
          <w:b/>
          <w:sz w:val="22"/>
          <w:szCs w:val="22"/>
          <w:lang w:eastAsia="en-US"/>
        </w:rPr>
      </w:pPr>
      <w:r w:rsidRPr="00116673">
        <w:rPr>
          <w:rFonts w:asciiTheme="minorHAnsi" w:eastAsia="Calibri" w:hAnsiTheme="minorHAnsi" w:cstheme="minorHAnsi"/>
          <w:b/>
          <w:sz w:val="22"/>
          <w:szCs w:val="22"/>
          <w:lang w:eastAsia="en-US"/>
        </w:rPr>
        <w:t>Relativos à Habilitação Jurídica:</w:t>
      </w:r>
    </w:p>
    <w:p w:rsidR="00D95DEA" w:rsidRPr="00116673" w:rsidRDefault="00D95DEA"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No caso de empresário individual: inscrição no Registro Público de Empresas Mercantis, a cargo da Junta Comercial da respectiva sede;</w:t>
      </w:r>
    </w:p>
    <w:p w:rsidR="00D95DEA" w:rsidRPr="00116673" w:rsidRDefault="00D95DEA"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No caso de sociedade empresarial: ato constitutivo, estatuto ou contrato social em vigor, devidamente inscrito no Registro Público de Empresas Mercantis, a cargo da Junta Comercial da respectiva sede, acompanhado de documento comprobatório de seus representantes;</w:t>
      </w:r>
    </w:p>
    <w:p w:rsidR="00D95DEA" w:rsidRPr="00116673" w:rsidRDefault="00D95DEA"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Os documentos acima deverão estar acompanhados de todas as alterações ou da consolidação respectiva;</w:t>
      </w:r>
    </w:p>
    <w:p w:rsidR="00D95DEA" w:rsidRPr="00116673" w:rsidRDefault="00D95DEA"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No caso de sociedade simples: inscrição do ato constitutivo no Registro Civil das Pessoas Jurídicas do local de sua sede, acompanhada de prova da indicação dos seus administradores;</w:t>
      </w:r>
    </w:p>
    <w:p w:rsidR="00D95DEA" w:rsidRPr="00116673" w:rsidRDefault="00D95DEA"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No caso de Empresa ou sociedade estrangeira em funcionamento no País: decreto de autorização e ato de registro ou autorização para funcionamento expedido por órgão competente, quando a atividade assim o exigir.</w:t>
      </w:r>
    </w:p>
    <w:p w:rsidR="00D95DEA" w:rsidRPr="00116673" w:rsidRDefault="00D95DEA" w:rsidP="0061467C">
      <w:pPr>
        <w:numPr>
          <w:ilvl w:val="2"/>
          <w:numId w:val="2"/>
        </w:numPr>
        <w:tabs>
          <w:tab w:val="left" w:pos="851"/>
        </w:tabs>
        <w:spacing w:before="60"/>
        <w:ind w:left="709" w:hanging="709"/>
        <w:jc w:val="both"/>
        <w:rPr>
          <w:rFonts w:asciiTheme="minorHAnsi" w:eastAsia="Calibri" w:hAnsiTheme="minorHAnsi" w:cstheme="minorHAnsi"/>
          <w:b/>
          <w:sz w:val="22"/>
          <w:szCs w:val="22"/>
          <w:lang w:eastAsia="en-US"/>
        </w:rPr>
      </w:pPr>
      <w:r w:rsidRPr="00116673">
        <w:rPr>
          <w:rFonts w:asciiTheme="minorHAnsi" w:eastAsia="Calibri" w:hAnsiTheme="minorHAnsi" w:cstheme="minorHAnsi"/>
          <w:b/>
          <w:sz w:val="22"/>
          <w:szCs w:val="22"/>
          <w:lang w:eastAsia="en-US"/>
        </w:rPr>
        <w:t>Relativos à Regularidade Fiscal e Trabalhista:</w:t>
      </w:r>
    </w:p>
    <w:p w:rsidR="00E874CA" w:rsidRPr="00116673" w:rsidRDefault="00E874CA" w:rsidP="0061467C">
      <w:pPr>
        <w:numPr>
          <w:ilvl w:val="3"/>
          <w:numId w:val="2"/>
        </w:numPr>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Certidão de Regularidade Fiscal Pessoa Jurídica expedida pela Receita Federal;</w:t>
      </w:r>
    </w:p>
    <w:p w:rsidR="00E874CA" w:rsidRPr="00116673" w:rsidRDefault="00E874CA" w:rsidP="0061467C">
      <w:pPr>
        <w:numPr>
          <w:ilvl w:val="3"/>
          <w:numId w:val="2"/>
        </w:numPr>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Prova de regularidade para com a Fazenda Estadual e Municipal, do domicílio ou sede da licitante;</w:t>
      </w:r>
    </w:p>
    <w:p w:rsidR="00E874CA" w:rsidRPr="00116673" w:rsidRDefault="00E874CA" w:rsidP="0061467C">
      <w:pPr>
        <w:numPr>
          <w:ilvl w:val="3"/>
          <w:numId w:val="2"/>
        </w:numPr>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Prova de regularidade perante o Fundo de Garantia do Tempo de Serviço (FGTS);</w:t>
      </w:r>
    </w:p>
    <w:p w:rsidR="00E874CA" w:rsidRPr="00116673" w:rsidRDefault="00E874CA" w:rsidP="0061467C">
      <w:pPr>
        <w:numPr>
          <w:ilvl w:val="3"/>
          <w:numId w:val="2"/>
        </w:numPr>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CNDT- Certidão Negativa de Débitos Trabalhista, expedida pela Justiça do Trabalho.</w:t>
      </w:r>
    </w:p>
    <w:p w:rsidR="00D95DEA" w:rsidRPr="00116673" w:rsidRDefault="00D95DEA" w:rsidP="0061467C">
      <w:pPr>
        <w:numPr>
          <w:ilvl w:val="2"/>
          <w:numId w:val="2"/>
        </w:numPr>
        <w:tabs>
          <w:tab w:val="left" w:pos="851"/>
        </w:tabs>
        <w:spacing w:before="60"/>
        <w:ind w:left="709" w:hanging="709"/>
        <w:jc w:val="both"/>
        <w:rPr>
          <w:rFonts w:asciiTheme="minorHAnsi" w:eastAsia="Calibri" w:hAnsiTheme="minorHAnsi" w:cstheme="minorHAnsi"/>
          <w:b/>
          <w:sz w:val="22"/>
          <w:szCs w:val="22"/>
          <w:lang w:eastAsia="en-US"/>
        </w:rPr>
      </w:pPr>
      <w:r w:rsidRPr="00116673">
        <w:rPr>
          <w:rFonts w:asciiTheme="minorHAnsi" w:eastAsia="Calibri" w:hAnsiTheme="minorHAnsi" w:cstheme="minorHAnsi"/>
          <w:b/>
          <w:sz w:val="22"/>
          <w:szCs w:val="22"/>
          <w:lang w:eastAsia="en-US"/>
        </w:rPr>
        <w:t xml:space="preserve">Relativos </w:t>
      </w:r>
      <w:r w:rsidR="000C22B7" w:rsidRPr="00116673">
        <w:rPr>
          <w:rFonts w:asciiTheme="minorHAnsi" w:eastAsia="Calibri" w:hAnsiTheme="minorHAnsi" w:cstheme="minorHAnsi"/>
          <w:b/>
          <w:sz w:val="22"/>
          <w:szCs w:val="22"/>
          <w:lang w:eastAsia="en-US"/>
        </w:rPr>
        <w:t>à</w:t>
      </w:r>
      <w:r w:rsidRPr="00116673">
        <w:rPr>
          <w:rFonts w:asciiTheme="minorHAnsi" w:eastAsia="Calibri" w:hAnsiTheme="minorHAnsi" w:cstheme="minorHAnsi"/>
          <w:b/>
          <w:sz w:val="22"/>
          <w:szCs w:val="22"/>
          <w:lang w:eastAsia="en-US"/>
        </w:rPr>
        <w:t xml:space="preserve"> Qualificação Técnica:</w:t>
      </w:r>
    </w:p>
    <w:p w:rsidR="00A41A50" w:rsidRPr="00116673" w:rsidRDefault="00A41A50" w:rsidP="0061467C">
      <w:pPr>
        <w:numPr>
          <w:ilvl w:val="3"/>
          <w:numId w:val="2"/>
        </w:numPr>
        <w:tabs>
          <w:tab w:val="left" w:pos="1134"/>
        </w:tabs>
        <w:spacing w:before="60"/>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 xml:space="preserve">Documentos que comprovem Habilitação Técnica da licitante para atendimento às exigências do objeto licitado: </w:t>
      </w:r>
    </w:p>
    <w:p w:rsidR="00E874CA" w:rsidRPr="00116673" w:rsidRDefault="00E874CA" w:rsidP="00116673">
      <w:pPr>
        <w:pStyle w:val="PargrafodaLista"/>
        <w:numPr>
          <w:ilvl w:val="0"/>
          <w:numId w:val="10"/>
        </w:numPr>
        <w:tabs>
          <w:tab w:val="left" w:pos="851"/>
          <w:tab w:val="left" w:pos="1418"/>
        </w:tabs>
        <w:spacing w:before="60"/>
        <w:ind w:left="709" w:hanging="425"/>
        <w:jc w:val="both"/>
        <w:rPr>
          <w:rFonts w:asciiTheme="minorHAnsi" w:hAnsiTheme="minorHAnsi" w:cstheme="minorHAnsi"/>
          <w:sz w:val="22"/>
          <w:szCs w:val="22"/>
        </w:rPr>
      </w:pPr>
      <w:r w:rsidRPr="00116673">
        <w:rPr>
          <w:rFonts w:asciiTheme="minorHAnsi" w:hAnsiTheme="minorHAnsi" w:cstheme="minorHAnsi"/>
          <w:sz w:val="22"/>
          <w:szCs w:val="22"/>
        </w:rPr>
        <w:lastRenderedPageBreak/>
        <w:t xml:space="preserve">Atestado ou Certidão expedido por pessoa jurídica de direito público ou privado, comprovando que a licitante já realizou fornecimento </w:t>
      </w:r>
      <w:r w:rsidR="0061467C" w:rsidRPr="00116673">
        <w:rPr>
          <w:rFonts w:asciiTheme="minorHAnsi" w:hAnsiTheme="minorHAnsi" w:cstheme="minorHAnsi"/>
          <w:sz w:val="22"/>
          <w:szCs w:val="22"/>
        </w:rPr>
        <w:t xml:space="preserve">de </w:t>
      </w:r>
      <w:r w:rsidR="00937594" w:rsidRPr="00116673">
        <w:rPr>
          <w:rFonts w:asciiTheme="minorHAnsi" w:hAnsiTheme="minorHAnsi" w:cstheme="minorHAnsi"/>
          <w:sz w:val="22"/>
          <w:szCs w:val="22"/>
        </w:rPr>
        <w:t>eletrodomésticos</w:t>
      </w:r>
      <w:r w:rsidRPr="00116673">
        <w:rPr>
          <w:rFonts w:asciiTheme="minorHAnsi" w:hAnsiTheme="minorHAnsi" w:cstheme="minorHAnsi"/>
          <w:sz w:val="22"/>
          <w:szCs w:val="22"/>
        </w:rPr>
        <w:t>. A comprovação deverá ser feita por meio de apresentação de documentos devidamente assinados, carimbados e em papel timbrado da empresa ou Órgão que adquiriu os produtos.</w:t>
      </w:r>
    </w:p>
    <w:p w:rsidR="00D95DEA" w:rsidRPr="00116673" w:rsidRDefault="00D95DEA" w:rsidP="0061467C">
      <w:pPr>
        <w:numPr>
          <w:ilvl w:val="2"/>
          <w:numId w:val="2"/>
        </w:numPr>
        <w:tabs>
          <w:tab w:val="left" w:pos="851"/>
        </w:tabs>
        <w:spacing w:before="60"/>
        <w:ind w:left="709" w:hanging="709"/>
        <w:jc w:val="both"/>
        <w:rPr>
          <w:rFonts w:asciiTheme="minorHAnsi" w:eastAsia="Calibri" w:hAnsiTheme="minorHAnsi" w:cstheme="minorHAnsi"/>
          <w:b/>
          <w:sz w:val="22"/>
          <w:szCs w:val="22"/>
          <w:lang w:eastAsia="en-US"/>
        </w:rPr>
      </w:pPr>
      <w:r w:rsidRPr="00116673">
        <w:rPr>
          <w:rFonts w:asciiTheme="minorHAnsi" w:eastAsia="Calibri" w:hAnsiTheme="minorHAnsi" w:cstheme="minorHAnsi"/>
          <w:b/>
          <w:sz w:val="22"/>
          <w:szCs w:val="22"/>
          <w:lang w:eastAsia="en-US"/>
        </w:rPr>
        <w:t>Relativos à Qualificação Econômico-Financeira</w:t>
      </w:r>
    </w:p>
    <w:p w:rsidR="00D95DEA" w:rsidRPr="00116673" w:rsidRDefault="00D95DEA" w:rsidP="0061467C">
      <w:pPr>
        <w:numPr>
          <w:ilvl w:val="3"/>
          <w:numId w:val="2"/>
        </w:numPr>
        <w:tabs>
          <w:tab w:val="left" w:pos="1134"/>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Certidão Negativa de Ações Cíveis, expedida pelo Fórum da Comarca em que a licitante tenha sede, a fim de comprovar a inexistência de falência e concordata e/ou recuperação judicial.</w:t>
      </w:r>
    </w:p>
    <w:p w:rsidR="004F0649" w:rsidRPr="00116673" w:rsidRDefault="004F0649" w:rsidP="0061467C">
      <w:pPr>
        <w:numPr>
          <w:ilvl w:val="3"/>
          <w:numId w:val="2"/>
        </w:numPr>
        <w:spacing w:after="60" w:line="276" w:lineRule="auto"/>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As empresas deverão comprovar patrimônio líquido não inferior a 10% (dez por cento) do valor estimado da contratação, a qual será exigida somente no caso da licitante apresentar índice inferior a 1 (um) em qualquer dos índices Liquidez Geral, Liquidez Corrente, calculados e informados pelo SICAF, ou através das seguintes fórmulas:</w:t>
      </w:r>
    </w:p>
    <w:p w:rsidR="004F0649" w:rsidRPr="00116673" w:rsidRDefault="004F0649" w:rsidP="0061467C">
      <w:pPr>
        <w:tabs>
          <w:tab w:val="num" w:pos="1134"/>
        </w:tabs>
        <w:ind w:left="709"/>
        <w:jc w:val="both"/>
        <w:rPr>
          <w:rFonts w:asciiTheme="minorHAnsi" w:eastAsia="Calibri" w:hAnsiTheme="minorHAnsi" w:cstheme="minorHAnsi"/>
          <w:sz w:val="22"/>
          <w:szCs w:val="22"/>
          <w:lang w:val="en-US" w:eastAsia="en-US"/>
        </w:rPr>
      </w:pPr>
      <w:r w:rsidRPr="00116673">
        <w:rPr>
          <w:rFonts w:asciiTheme="minorHAnsi" w:eastAsia="Calibri" w:hAnsiTheme="minorHAnsi" w:cstheme="minorHAnsi"/>
          <w:color w:val="FF0000"/>
          <w:sz w:val="22"/>
          <w:szCs w:val="22"/>
          <w:lang w:eastAsia="en-US"/>
        </w:rPr>
        <w:tab/>
      </w:r>
      <w:r w:rsidRPr="00116673">
        <w:rPr>
          <w:rFonts w:asciiTheme="minorHAnsi" w:eastAsia="Calibri" w:hAnsiTheme="minorHAnsi" w:cstheme="minorHAnsi"/>
          <w:sz w:val="22"/>
          <w:szCs w:val="22"/>
          <w:lang w:val="en-US" w:eastAsia="en-US"/>
        </w:rPr>
        <w:t>ILG = (AC + RLP) ÷ (PC + ELP) ≥ 1</w:t>
      </w:r>
    </w:p>
    <w:p w:rsidR="004F0649" w:rsidRPr="00116673" w:rsidRDefault="004F0649" w:rsidP="0061467C">
      <w:pPr>
        <w:tabs>
          <w:tab w:val="num" w:pos="1134"/>
        </w:tabs>
        <w:ind w:left="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val="en-US" w:eastAsia="en-US"/>
        </w:rPr>
        <w:tab/>
      </w:r>
      <w:r w:rsidRPr="00116673">
        <w:rPr>
          <w:rFonts w:asciiTheme="minorHAnsi" w:eastAsia="Calibri" w:hAnsiTheme="minorHAnsi" w:cstheme="minorHAnsi"/>
          <w:sz w:val="22"/>
          <w:szCs w:val="22"/>
          <w:lang w:eastAsia="en-US"/>
        </w:rPr>
        <w:t>ILC = AC ÷ PC ≥ 1</w:t>
      </w:r>
    </w:p>
    <w:p w:rsidR="004F0649" w:rsidRPr="00116673" w:rsidRDefault="004F0649" w:rsidP="0061467C">
      <w:pPr>
        <w:tabs>
          <w:tab w:val="left" w:pos="1134"/>
        </w:tabs>
        <w:spacing w:after="120" w:line="276" w:lineRule="auto"/>
        <w:ind w:left="709" w:hanging="709"/>
        <w:jc w:val="both"/>
        <w:rPr>
          <w:rFonts w:asciiTheme="minorHAnsi" w:hAnsiTheme="minorHAnsi" w:cstheme="minorHAnsi"/>
          <w:sz w:val="22"/>
          <w:szCs w:val="22"/>
        </w:rPr>
      </w:pPr>
      <w:r w:rsidRPr="00116673">
        <w:rPr>
          <w:rFonts w:asciiTheme="minorHAnsi" w:eastAsia="Calibri" w:hAnsiTheme="minorHAnsi" w:cstheme="minorHAnsi"/>
          <w:sz w:val="22"/>
          <w:szCs w:val="22"/>
          <w:lang w:eastAsia="en-US"/>
        </w:rPr>
        <w:t>Os índices ILG e ILC deverão ser iguais ou superiores a 1.00;</w:t>
      </w:r>
    </w:p>
    <w:p w:rsidR="004F0649" w:rsidRPr="00116673" w:rsidRDefault="004F0649" w:rsidP="0061467C">
      <w:pPr>
        <w:numPr>
          <w:ilvl w:val="4"/>
          <w:numId w:val="2"/>
        </w:numPr>
        <w:tabs>
          <w:tab w:val="left" w:pos="284"/>
          <w:tab w:val="left" w:pos="851"/>
          <w:tab w:val="left" w:pos="993"/>
        </w:tabs>
        <w:spacing w:before="60" w:line="276" w:lineRule="auto"/>
        <w:ind w:left="709" w:hanging="709"/>
        <w:jc w:val="both"/>
        <w:rPr>
          <w:rFonts w:asciiTheme="minorHAnsi" w:hAnsiTheme="minorHAnsi" w:cstheme="minorHAnsi"/>
          <w:sz w:val="22"/>
          <w:szCs w:val="22"/>
        </w:rPr>
      </w:pPr>
      <w:r w:rsidRPr="00116673">
        <w:rPr>
          <w:rFonts w:asciiTheme="minorHAnsi" w:eastAsia="Calibri" w:hAnsiTheme="minorHAnsi" w:cstheme="minorHAnsi"/>
          <w:sz w:val="22"/>
          <w:szCs w:val="22"/>
          <w:lang w:eastAsia="en-US"/>
        </w:rPr>
        <w:t>Para as empresas licitantes que ainda não tenham 01 (um) ano de exercício social, deverá</w:t>
      </w:r>
      <w:r w:rsidRPr="00116673">
        <w:rPr>
          <w:rFonts w:asciiTheme="minorHAnsi" w:hAnsiTheme="minorHAnsi" w:cstheme="minorHAnsi"/>
          <w:sz w:val="22"/>
          <w:szCs w:val="22"/>
        </w:rPr>
        <w:t xml:space="preserve"> ser apresentado Balanço de Abertura, na forma da Lei.</w:t>
      </w:r>
    </w:p>
    <w:p w:rsidR="004F0649" w:rsidRPr="00116673" w:rsidRDefault="004F0649" w:rsidP="0061467C">
      <w:pPr>
        <w:numPr>
          <w:ilvl w:val="3"/>
          <w:numId w:val="2"/>
        </w:numPr>
        <w:tabs>
          <w:tab w:val="left" w:pos="851"/>
        </w:tabs>
        <w:spacing w:after="60" w:line="276" w:lineRule="auto"/>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Na habilitação para o fornecimento de bens para pronta entrega ou locação de materiais, não será exigido da ME ou EPP a apresentação de balanço patrimonial do último exercício social, conforme disposto no Art. 3º do Decreto Federal nº 8.538/2015.</w:t>
      </w:r>
    </w:p>
    <w:p w:rsidR="004F0649" w:rsidRPr="00116673" w:rsidRDefault="004F0649" w:rsidP="0061467C">
      <w:pPr>
        <w:numPr>
          <w:ilvl w:val="2"/>
          <w:numId w:val="2"/>
        </w:numPr>
        <w:tabs>
          <w:tab w:val="left" w:pos="851"/>
        </w:tabs>
        <w:spacing w:before="60" w:after="60" w:line="276" w:lineRule="auto"/>
        <w:ind w:left="709" w:hanging="709"/>
        <w:jc w:val="both"/>
        <w:rPr>
          <w:rFonts w:asciiTheme="minorHAnsi" w:eastAsia="Calibri" w:hAnsiTheme="minorHAnsi" w:cstheme="minorHAnsi"/>
          <w:b/>
          <w:sz w:val="22"/>
          <w:szCs w:val="22"/>
          <w:lang w:eastAsia="en-US"/>
        </w:rPr>
      </w:pPr>
      <w:r w:rsidRPr="00116673">
        <w:rPr>
          <w:rFonts w:asciiTheme="minorHAnsi" w:eastAsia="Calibri" w:hAnsiTheme="minorHAnsi" w:cstheme="minorHAnsi"/>
          <w:b/>
          <w:sz w:val="22"/>
          <w:szCs w:val="22"/>
          <w:lang w:eastAsia="en-US"/>
        </w:rPr>
        <w:t>Serão exigidos, ainda, para fins de habilitação, os seguintes documentos:</w:t>
      </w:r>
    </w:p>
    <w:p w:rsidR="004F0649" w:rsidRPr="00116673" w:rsidRDefault="004F0649" w:rsidP="0083421B">
      <w:pPr>
        <w:numPr>
          <w:ilvl w:val="3"/>
          <w:numId w:val="2"/>
        </w:numPr>
        <w:tabs>
          <w:tab w:val="left" w:pos="709"/>
          <w:tab w:val="left" w:pos="851"/>
        </w:tabs>
        <w:spacing w:after="60" w:line="276" w:lineRule="auto"/>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Declaração da licitante, por seu representante legal, informando que cumpre a proibição prevista no art. 7º da Constituição Federal, conforme Anexo II.</w:t>
      </w:r>
    </w:p>
    <w:p w:rsidR="004F0649" w:rsidRPr="00116673" w:rsidRDefault="004F0649" w:rsidP="0083421B">
      <w:pPr>
        <w:numPr>
          <w:ilvl w:val="3"/>
          <w:numId w:val="2"/>
        </w:numPr>
        <w:tabs>
          <w:tab w:val="left" w:pos="851"/>
        </w:tabs>
        <w:spacing w:after="60" w:line="276" w:lineRule="auto"/>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Declaração da licitante se obrigando a informar, sob as penalidades legais, a superveniência de fato impeditivo da habilitação, conforme Anexo III.</w:t>
      </w:r>
    </w:p>
    <w:p w:rsidR="004F0649" w:rsidRPr="00116673" w:rsidRDefault="004F0649" w:rsidP="0083421B">
      <w:pPr>
        <w:numPr>
          <w:ilvl w:val="3"/>
          <w:numId w:val="2"/>
        </w:numPr>
        <w:tabs>
          <w:tab w:val="left" w:pos="851"/>
        </w:tabs>
        <w:spacing w:after="60" w:line="276" w:lineRule="auto"/>
        <w:ind w:left="709" w:hanging="709"/>
        <w:jc w:val="both"/>
        <w:rPr>
          <w:rFonts w:asciiTheme="minorHAnsi" w:eastAsia="Calibri" w:hAnsiTheme="minorHAnsi" w:cstheme="minorHAnsi"/>
          <w:sz w:val="22"/>
          <w:szCs w:val="22"/>
          <w:lang w:eastAsia="en-US"/>
        </w:rPr>
      </w:pPr>
      <w:r w:rsidRPr="00116673">
        <w:rPr>
          <w:rFonts w:asciiTheme="minorHAnsi" w:eastAsia="Calibri" w:hAnsiTheme="minorHAnsi" w:cstheme="minorHAnsi"/>
          <w:sz w:val="22"/>
          <w:szCs w:val="22"/>
          <w:lang w:eastAsia="en-US"/>
        </w:rPr>
        <w:t>Certidão atualizada de comprovação no regime diferenciado, expedida pela Junta Comercial, nos termos do Art. 8º da IN 103/2007, do Departamento Nacional do Registro do Comércio, ou Declaração de Enquadramento, quando chancelada pela Junta Comercial, quando se tratar de ME, EPP ou COOP, com demonstração das últimas alterações.</w:t>
      </w:r>
    </w:p>
    <w:p w:rsidR="004F0649" w:rsidRPr="00116673" w:rsidRDefault="004F0649" w:rsidP="0061467C">
      <w:pPr>
        <w:numPr>
          <w:ilvl w:val="1"/>
          <w:numId w:val="2"/>
        </w:numPr>
        <w:spacing w:before="60" w:line="276" w:lineRule="auto"/>
        <w:ind w:left="709" w:hanging="709"/>
        <w:jc w:val="both"/>
        <w:rPr>
          <w:rFonts w:asciiTheme="minorHAnsi" w:hAnsiTheme="minorHAnsi" w:cstheme="minorHAnsi"/>
          <w:sz w:val="22"/>
          <w:szCs w:val="22"/>
        </w:rPr>
      </w:pPr>
      <w:r w:rsidRPr="00116673">
        <w:rPr>
          <w:rFonts w:asciiTheme="minorHAnsi" w:hAnsiTheme="minorHAnsi" w:cstheme="minorHAnsi"/>
          <w:sz w:val="22"/>
          <w:szCs w:val="22"/>
        </w:rPr>
        <w:t>A documentação referente à Habilitação Jurídica, Regularidade Fiscal e Trabalhista, e Qualificação Econômico-Financeira será verificada por meio do SICAF, no que couber.</w:t>
      </w:r>
    </w:p>
    <w:p w:rsidR="004F0649" w:rsidRPr="00116673" w:rsidRDefault="004F0649" w:rsidP="0061467C">
      <w:pPr>
        <w:numPr>
          <w:ilvl w:val="2"/>
          <w:numId w:val="2"/>
        </w:numPr>
        <w:tabs>
          <w:tab w:val="left" w:pos="709"/>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Confirmado o registro da licitante no SICAF, esta apresentará tão somente os documentos referidos nos subitens 11.1.3, 11.1.4.1 e 11.1.5, no que couber.</w:t>
      </w:r>
    </w:p>
    <w:p w:rsidR="004F0649" w:rsidRPr="00116673" w:rsidRDefault="004F0649" w:rsidP="0061467C">
      <w:pPr>
        <w:numPr>
          <w:ilvl w:val="2"/>
          <w:numId w:val="2"/>
        </w:numPr>
        <w:tabs>
          <w:tab w:val="left" w:pos="-1560"/>
          <w:tab w:val="left" w:pos="0"/>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As empresas não cadastradas no SICAF deverão apresentar toda a documentação de que trata o subitem 11.1 deste edital.</w:t>
      </w:r>
    </w:p>
    <w:p w:rsidR="004F0649" w:rsidRPr="00116673" w:rsidRDefault="004F064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As ME, EPP ou COOP deverão apresentar toda documentação exigida para efeito de comprovação de regularidade fiscal e trabalhista, mesmo que esta apresente alguma restrição.</w:t>
      </w:r>
    </w:p>
    <w:p w:rsidR="004F0649" w:rsidRPr="00116673" w:rsidRDefault="004F064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Se a empresa licitante for a matriz, todos os documentos acima elencados deverão estar em nome da matriz.</w:t>
      </w:r>
    </w:p>
    <w:p w:rsidR="004F0649" w:rsidRPr="00116673" w:rsidRDefault="004F064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Se a empresa licitante for filial, todos os documentos deverão estar em nome da filial, exceto os previstos em legislação própria.</w:t>
      </w:r>
    </w:p>
    <w:p w:rsidR="004F0649" w:rsidRPr="00116673" w:rsidRDefault="004F064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aceitação das certidões obtidas através da internet está condicionada a verificação da sua autenticidade pelos sítios que as expediram.</w:t>
      </w:r>
    </w:p>
    <w:p w:rsidR="004F0649" w:rsidRPr="00116673" w:rsidRDefault="004F064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Para as certidões que não possuam previsão expressa de validade ser-lhe-á atribuído o prazo de 90 (noventa) dias contados a partir da data de sua emissão.</w:t>
      </w:r>
    </w:p>
    <w:p w:rsidR="00333CDF" w:rsidRPr="00116673" w:rsidRDefault="00333CDF" w:rsidP="0061467C">
      <w:pPr>
        <w:numPr>
          <w:ilvl w:val="0"/>
          <w:numId w:val="2"/>
        </w:numPr>
        <w:pBdr>
          <w:bottom w:val="single" w:sz="4" w:space="1" w:color="auto"/>
        </w:pBdr>
        <w:tabs>
          <w:tab w:val="num" w:pos="567"/>
        </w:tabs>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ANÁLISE DAS PROPOSTAS E FORMULAÇÃO DOS LANCES</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pregoeiro verificará as propostas apresentadas, desclassificando aquelas que não estejam em conformidade com os requisitos estabelecidos neste Edital.</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desclassificação de proposta será sempre fundamentada e registrada no sistema, com acompanhamento em tempo real por todos os participantes.</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sistema ordenará, automaticamente, as propostas classificadas pelo pregoeiro, sendo que somente estas participarão da fase de lances.</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Aberta a etapa competitiva, os representantes dos licitantes deverão estar conectados ao sistema para participar da sessão de lances, sendo de observar que cada lance ofertado será imediatamente registrado no sistema e os demais participantes terão conhecimento imediato. O sistema não identificará o autor dos lances aos demais participantes</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Classificadas as propostas, o pregoeiro dará início à fase competitiva, quando então as licitantes poderão encaminhar lances sucessivos, exclusivamente por meio do sistema eletrônico.</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Cabe ao licitante acompanhar as operações no sistema eletrônico e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A não anexação ou envio de documentos exigidos no Edital e seus apêndices, bem como a não prestação de informações solicitadas pelo Pregoeiro, além da oportuna desclassificação ou inabilitação do particular do certame, poderá ensejar a aplicação das sanções administrativas previstas neste Edital, sem prejuízo de outras responsabilidades civis e penais que seu ato acarretar.</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Os licitantes classificados poderão encaminhar lances, exclusivamente por meio do sistema eletrônico, sendo automaticamente informadas do recebimento e respectivo horário de registro e valor.</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Os lances formulados deverão indicar preço total do item, onde as licitantes serão classificadas de acordo com o menor preço ofertado.</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A licitante poderá encaminhar lance com valor superior ao menor lance registrado, desde que seja inferior ao seu último lance ofertado e diferente de qualquer lance válido para o lote.</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Em caso de empate, prevalecerá o lance recebido e registrado primeiro.</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Durante a fase de lances, o Pregoeiro poderá EXCLUIR, justificadamente, lance cujo valor for considerado supostamente inexequível ou que entenda ter sido lançado erroneamente. Nesta hipótese, será encaminhada mensagem ao licitante, o qual terá a faculdade de repetir o lance cancelado.</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b/>
          <w:sz w:val="22"/>
          <w:szCs w:val="22"/>
        </w:rPr>
      </w:pPr>
      <w:r w:rsidRPr="00116673">
        <w:rPr>
          <w:rFonts w:asciiTheme="minorHAnsi" w:hAnsiTheme="minorHAnsi" w:cstheme="minorHAnsi"/>
          <w:sz w:val="22"/>
          <w:szCs w:val="22"/>
        </w:rPr>
        <w:t>O encerramento da etapa de lances será decidido pelo Pregoeiro, que informará, com antecedência de 1 A 60 MINUTOS, o prazo para início do tempo de iminência.</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Decorrido o prazo fixado pelo Pregoeiro, o sistema eletrônico encaminhará aviso de fechamento iminente dos lances, após o que transcorrerá período de tempo de 1 (UM) SEGUNDO A 30 (TRINTA) MINUTOS, aleatoriamente determinado pelo sistema, findo o qual será automaticamente encerrada a fase de lances.</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Serão as propostas ou lances finais classificados, automaticamente, em ordem crescente de valores, segundo o critério objetivo de </w:t>
      </w:r>
      <w:r w:rsidRPr="00116673">
        <w:rPr>
          <w:rFonts w:asciiTheme="minorHAnsi" w:hAnsiTheme="minorHAnsi" w:cstheme="minorHAnsi"/>
          <w:b/>
          <w:sz w:val="22"/>
          <w:szCs w:val="22"/>
        </w:rPr>
        <w:t>MENOR PREÇO POR ITEM</w:t>
      </w:r>
      <w:r w:rsidRPr="00116673">
        <w:rPr>
          <w:rFonts w:asciiTheme="minorHAnsi" w:hAnsiTheme="minorHAnsi" w:cstheme="minorHAnsi"/>
          <w:sz w:val="22"/>
          <w:szCs w:val="22"/>
        </w:rPr>
        <w:t>.</w:t>
      </w:r>
    </w:p>
    <w:p w:rsidR="00AF0176" w:rsidRPr="00116673" w:rsidRDefault="00AF0176"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b/>
          <w:sz w:val="22"/>
          <w:szCs w:val="22"/>
        </w:rPr>
      </w:pPr>
      <w:r w:rsidRPr="00116673">
        <w:rPr>
          <w:rFonts w:asciiTheme="minorHAnsi" w:hAnsiTheme="minorHAnsi" w:cstheme="minorHAnsi"/>
          <w:sz w:val="22"/>
          <w:szCs w:val="22"/>
        </w:rPr>
        <w:t>Ao final da fase de lances, e caso haja dois ou mais licitantes com lances de valores iguais, será automaticamente melhor classificado aquele que primeiro registrou o lance.</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 Em caso de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AF0176" w:rsidRPr="00116673" w:rsidRDefault="00AF0176" w:rsidP="0061467C">
      <w:pPr>
        <w:pStyle w:val="PargrafodaLista"/>
        <w:numPr>
          <w:ilvl w:val="2"/>
          <w:numId w:val="2"/>
        </w:numPr>
        <w:tabs>
          <w:tab w:val="left" w:pos="851"/>
          <w:tab w:val="left" w:pos="993"/>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Quando a desconexão persistir por tempo superior a 10 (dez) minutos, a sessão do pregão será suspensa e terá reinício somente após comunicação expressa aos participantes.</w:t>
      </w:r>
    </w:p>
    <w:p w:rsidR="00DB1DB2" w:rsidRPr="00116673" w:rsidRDefault="00DB1DB2"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Após a etapa de lances para lote(s) referente(s) a participação ampla, sendo verificada a ocorrência de empate pelo sistema eletrônico, será assegurado, como critério de desempate, preferência de contratação para as microempresas e empresa de pequeno porte, nos termos do art. 44 da Lei Complementar nº. 123/2006.</w:t>
      </w:r>
    </w:p>
    <w:p w:rsidR="00DB1DB2" w:rsidRPr="00116673" w:rsidRDefault="00DB1DB2" w:rsidP="0061467C">
      <w:pPr>
        <w:pStyle w:val="PargrafodaLista"/>
        <w:numPr>
          <w:ilvl w:val="2"/>
          <w:numId w:val="2"/>
        </w:numPr>
        <w:tabs>
          <w:tab w:val="left" w:pos="851"/>
          <w:tab w:val="left" w:pos="993"/>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disposto neste subitem somente se aplicará quando o melhor lance não tiver sido apresentado por microempresa ou empresa de pequeno porte ou cooperativa.</w:t>
      </w:r>
    </w:p>
    <w:p w:rsidR="00DB1DB2" w:rsidRPr="00116673" w:rsidRDefault="00DB1DB2" w:rsidP="0061467C">
      <w:pPr>
        <w:pStyle w:val="PargrafodaLista"/>
        <w:numPr>
          <w:ilvl w:val="2"/>
          <w:numId w:val="2"/>
        </w:numPr>
        <w:tabs>
          <w:tab w:val="left" w:pos="851"/>
          <w:tab w:val="left" w:pos="993"/>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Entende-se por empate aquelas situações em que as propostas apresentadas pelas microempresas e empresas de pequeno porte sejam iguais ou até 5% (cinco por cento) superiores à proposta mais bem classificada;</w:t>
      </w:r>
    </w:p>
    <w:p w:rsidR="00DB1DB2" w:rsidRPr="00116673" w:rsidRDefault="00DB1DB2" w:rsidP="0061467C">
      <w:pPr>
        <w:pStyle w:val="PargrafodaLista"/>
        <w:numPr>
          <w:ilvl w:val="2"/>
          <w:numId w:val="2"/>
        </w:numPr>
        <w:tabs>
          <w:tab w:val="left" w:pos="851"/>
          <w:tab w:val="left" w:pos="993"/>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Para efeito do disposto neste subitem, ocorrendo o empate, proceder-se à da seguinte forma:</w:t>
      </w:r>
    </w:p>
    <w:p w:rsidR="00DB1DB2" w:rsidRPr="00116673" w:rsidRDefault="00DB1DB2" w:rsidP="0061467C">
      <w:pPr>
        <w:pStyle w:val="PargrafodaLista"/>
        <w:numPr>
          <w:ilvl w:val="2"/>
          <w:numId w:val="2"/>
        </w:numPr>
        <w:tabs>
          <w:tab w:val="left" w:pos="851"/>
          <w:tab w:val="left" w:pos="993"/>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microempresa ou empresa de pequeno porte melhor classificada será convocada para, querendo, apresentar nova proposta de preço inferior àquela considerada vencedora do certame, devendo exercitar tal direito, no prazo máximo de 5 (cinco) minutos após o encerramento dos lances, sob pena de preclusão;</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 xml:space="preserve">Se a oferta não for aceitável ou se a licitante desatender às exigências </w:t>
      </w:r>
      <w:proofErr w:type="spellStart"/>
      <w:r w:rsidRPr="00116673">
        <w:rPr>
          <w:rFonts w:asciiTheme="minorHAnsi" w:hAnsiTheme="minorHAnsi" w:cstheme="minorHAnsi"/>
          <w:sz w:val="22"/>
          <w:szCs w:val="22"/>
        </w:rPr>
        <w:t>habilitatórias</w:t>
      </w:r>
      <w:proofErr w:type="spellEnd"/>
      <w:r w:rsidRPr="00116673">
        <w:rPr>
          <w:rFonts w:asciiTheme="minorHAnsi" w:hAnsiTheme="minorHAnsi" w:cstheme="minorHAnsi"/>
          <w:sz w:val="22"/>
          <w:szCs w:val="22"/>
        </w:rPr>
        <w:t xml:space="preserve">, o pregoeiro examinará a oferta </w:t>
      </w:r>
      <w:proofErr w:type="spellStart"/>
      <w:r w:rsidRPr="00116673">
        <w:rPr>
          <w:rFonts w:asciiTheme="minorHAnsi" w:hAnsiTheme="minorHAnsi" w:cstheme="minorHAnsi"/>
          <w:sz w:val="22"/>
          <w:szCs w:val="22"/>
        </w:rPr>
        <w:t>subseqüente</w:t>
      </w:r>
      <w:proofErr w:type="spellEnd"/>
      <w:r w:rsidRPr="00116673">
        <w:rPr>
          <w:rFonts w:asciiTheme="minorHAnsi" w:hAnsiTheme="minorHAnsi" w:cstheme="minorHAnsi"/>
          <w:sz w:val="22"/>
          <w:szCs w:val="22"/>
        </w:rPr>
        <w:t>, verificando a sua aceitabilidade e procedendo à habilitação da licitante, na ordem de classificação, e assim sucessivamente, até a apuração de uma proposta que atenda ao Edital.</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Na hipótese de não-contratação nos termos previstos no subitem anterior, o objeto licitado será registrado em favor da licitante cuja proposta foi originalmente vencedora do certame.</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Encerrada a etapa competitiva e ordenadas as propostas com seus respectivos lances finais, o pregoeiro examinará a aceitabilidade da primeira classificada, quanto ao objeto e valor, decidindo motivadamente.</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Após o encerramento da etapa de lances da sessão pública, o pregoeiro anunciará a licitante vencedora e poderá lhe encaminhar contraproposta, pelo sistema eletrônico, para que seja obtida melhor proposta, observado o critério de julgamento, não se admitindo negociar condições diferentes daquelas previstas neste Edital. A negociação será realizada por meio do sistema, podendo ser acompanhada pelas demais licitantes.</w:t>
      </w:r>
    </w:p>
    <w:p w:rsidR="00AF0176" w:rsidRPr="00116673" w:rsidRDefault="00AF0176"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Sistema disponibilizará campo próprio para troca de mensagens entre o pregoeiro e as licitantes.</w:t>
      </w:r>
    </w:p>
    <w:p w:rsidR="00333CDF" w:rsidRPr="00116673" w:rsidRDefault="00333CDF" w:rsidP="0061467C">
      <w:pPr>
        <w:numPr>
          <w:ilvl w:val="0"/>
          <w:numId w:val="2"/>
        </w:numPr>
        <w:pBdr>
          <w:bottom w:val="single" w:sz="4" w:space="1" w:color="auto"/>
        </w:pBdr>
        <w:tabs>
          <w:tab w:val="num" w:pos="567"/>
        </w:tabs>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JULGAMENTO</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Para julgamento será adotado o critério MENOR PREÇO</w:t>
      </w:r>
      <w:r w:rsidR="00DE788B" w:rsidRPr="00116673">
        <w:rPr>
          <w:rFonts w:asciiTheme="minorHAnsi" w:hAnsiTheme="minorHAnsi" w:cstheme="minorHAnsi"/>
          <w:bCs/>
          <w:sz w:val="22"/>
          <w:szCs w:val="22"/>
        </w:rPr>
        <w:t xml:space="preserve">, </w:t>
      </w:r>
      <w:r w:rsidRPr="00116673">
        <w:rPr>
          <w:rFonts w:asciiTheme="minorHAnsi" w:hAnsiTheme="minorHAnsi" w:cstheme="minorHAnsi"/>
          <w:bCs/>
          <w:sz w:val="22"/>
          <w:szCs w:val="22"/>
        </w:rPr>
        <w:t>ob</w:t>
      </w:r>
      <w:r w:rsidR="00824280" w:rsidRPr="00116673">
        <w:rPr>
          <w:rFonts w:asciiTheme="minorHAnsi" w:hAnsiTheme="minorHAnsi" w:cstheme="minorHAnsi"/>
          <w:bCs/>
          <w:sz w:val="22"/>
          <w:szCs w:val="22"/>
        </w:rPr>
        <w:t>servad</w:t>
      </w:r>
      <w:r w:rsidR="00BD5C40" w:rsidRPr="00116673">
        <w:rPr>
          <w:rFonts w:asciiTheme="minorHAnsi" w:hAnsiTheme="minorHAnsi" w:cstheme="minorHAnsi"/>
          <w:bCs/>
          <w:sz w:val="22"/>
          <w:szCs w:val="22"/>
        </w:rPr>
        <w:t>o</w:t>
      </w:r>
      <w:r w:rsidRPr="00116673">
        <w:rPr>
          <w:rFonts w:asciiTheme="minorHAnsi" w:hAnsiTheme="minorHAnsi" w:cstheme="minorHAnsi"/>
          <w:bCs/>
          <w:sz w:val="22"/>
          <w:szCs w:val="22"/>
        </w:rPr>
        <w:t xml:space="preserve">s </w:t>
      </w:r>
      <w:r w:rsidR="00BD5C40" w:rsidRPr="00116673">
        <w:rPr>
          <w:rFonts w:asciiTheme="minorHAnsi" w:hAnsiTheme="minorHAnsi" w:cstheme="minorHAnsi"/>
          <w:bCs/>
          <w:sz w:val="22"/>
          <w:szCs w:val="22"/>
        </w:rPr>
        <w:t>o prazo para o fornecimento</w:t>
      </w:r>
      <w:r w:rsidRPr="00116673">
        <w:rPr>
          <w:rFonts w:asciiTheme="minorHAnsi" w:hAnsiTheme="minorHAnsi" w:cstheme="minorHAnsi"/>
          <w:bCs/>
          <w:sz w:val="22"/>
          <w:szCs w:val="22"/>
        </w:rPr>
        <w:t xml:space="preserve"> e demais condições definidas neste Edital</w:t>
      </w:r>
      <w:r w:rsidR="00E058D6" w:rsidRPr="00116673">
        <w:rPr>
          <w:rFonts w:asciiTheme="minorHAnsi" w:hAnsiTheme="minorHAnsi" w:cstheme="minorHAnsi"/>
          <w:bCs/>
          <w:sz w:val="22"/>
          <w:szCs w:val="22"/>
        </w:rPr>
        <w:t>.</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Após o encerramento da etapa de lances, a licitante arrematante deverá anexar no sistema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 xml:space="preserve">, os documentos relativos aos </w:t>
      </w:r>
      <w:r w:rsidRPr="00116673">
        <w:rPr>
          <w:rFonts w:asciiTheme="minorHAnsi" w:hAnsiTheme="minorHAnsi" w:cstheme="minorHAnsi"/>
          <w:b/>
          <w:sz w:val="22"/>
          <w:szCs w:val="22"/>
        </w:rPr>
        <w:t>itens 10 e 11</w:t>
      </w:r>
      <w:r w:rsidRPr="00116673">
        <w:rPr>
          <w:rFonts w:asciiTheme="minorHAnsi" w:hAnsiTheme="minorHAnsi" w:cstheme="minorHAnsi"/>
          <w:sz w:val="22"/>
          <w:szCs w:val="22"/>
        </w:rPr>
        <w:t xml:space="preserve"> deste Edital, no </w:t>
      </w:r>
      <w:r w:rsidRPr="00116673">
        <w:rPr>
          <w:rFonts w:asciiTheme="minorHAnsi" w:hAnsiTheme="minorHAnsi" w:cstheme="minorHAnsi"/>
          <w:b/>
          <w:sz w:val="22"/>
          <w:szCs w:val="22"/>
        </w:rPr>
        <w:t>prazo máximo de 120 (cento e vinte) minutos</w:t>
      </w:r>
      <w:r w:rsidRPr="00116673">
        <w:rPr>
          <w:rFonts w:asciiTheme="minorHAnsi" w:hAnsiTheme="minorHAnsi" w:cstheme="minorHAnsi"/>
          <w:sz w:val="22"/>
          <w:szCs w:val="22"/>
        </w:rPr>
        <w:t xml:space="preserve">, sob pena de desclassificação, bem como a documentação regularizada do SICAF que apresentar restrições, com o posterior encaminhamento dos originais ou cópias autenticadas e apresentação da proposta de preços atualizada, no prazo máximo de 03 (três) dias úteis, contados a partir do 1º dia útil </w:t>
      </w:r>
      <w:proofErr w:type="spellStart"/>
      <w:r w:rsidRPr="00116673">
        <w:rPr>
          <w:rFonts w:asciiTheme="minorHAnsi" w:hAnsiTheme="minorHAnsi" w:cstheme="minorHAnsi"/>
          <w:sz w:val="22"/>
          <w:szCs w:val="22"/>
        </w:rPr>
        <w:t>subseqüente</w:t>
      </w:r>
      <w:proofErr w:type="spellEnd"/>
      <w:r w:rsidRPr="00116673">
        <w:rPr>
          <w:rFonts w:asciiTheme="minorHAnsi" w:hAnsiTheme="minorHAnsi" w:cstheme="minorHAnsi"/>
          <w:sz w:val="22"/>
          <w:szCs w:val="22"/>
        </w:rPr>
        <w:t xml:space="preserve"> à convocação do pregoeiro no sistema, através do chat, em envelope endereçado à Diretoria de Licitações – Coordenação de Licitações, no endereço constante do item 7. </w:t>
      </w:r>
    </w:p>
    <w:p w:rsidR="005D27BE" w:rsidRPr="00116673" w:rsidRDefault="005D27B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licitante que deixar de apresentar quaisquer dos documentos exigidos para habilitação ou os apresentar em desacordo com o estabelecido neste Edital, será inabilitada e sofrerá as sanções de acordo com o Art. 7º da Lei Federal </w:t>
      </w:r>
      <w:r w:rsidR="00D7510A" w:rsidRPr="00116673">
        <w:rPr>
          <w:rFonts w:asciiTheme="minorHAnsi" w:hAnsiTheme="minorHAnsi" w:cstheme="minorHAnsi"/>
          <w:bCs/>
          <w:sz w:val="22"/>
          <w:szCs w:val="22"/>
        </w:rPr>
        <w:t xml:space="preserve">nº </w:t>
      </w:r>
      <w:r w:rsidRPr="00116673">
        <w:rPr>
          <w:rFonts w:asciiTheme="minorHAnsi" w:hAnsiTheme="minorHAnsi" w:cstheme="minorHAnsi"/>
          <w:bCs/>
          <w:sz w:val="22"/>
          <w:szCs w:val="22"/>
        </w:rPr>
        <w:t>10.520/02.</w:t>
      </w:r>
    </w:p>
    <w:p w:rsidR="005D27BE" w:rsidRPr="00116673" w:rsidRDefault="005D27B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A documentação referente à Habilitação Jurídica, Regularidade Fiscal e Qualificação Econômico-Financeira será verificada por meio do SICAF, através de consulta “on-line”, sendo assegurada à licitante o direito de apresentar a documentação atualizada e regularizada na própria sessão do Pregão.</w:t>
      </w:r>
    </w:p>
    <w:p w:rsidR="005D27BE" w:rsidRPr="00116673" w:rsidRDefault="005D27B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Procedida à consulta ao SICAF, será impressa declaração demonstrativa da situação da licitante, a qual será juntada ao processo de licitação.</w:t>
      </w:r>
    </w:p>
    <w:p w:rsidR="005D27BE" w:rsidRPr="00116673" w:rsidRDefault="005D27BE" w:rsidP="0061467C">
      <w:pPr>
        <w:numPr>
          <w:ilvl w:val="1"/>
          <w:numId w:val="2"/>
        </w:numP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Será procedida consulta da regularidade das empresas e/ou profissionais participantes do certame, em especial ao impedimento daquelas em contratar com o Poder Público, por meio do Cadastro Nacional de Empresas inidôneas e Suspensas – CEIS, em atendimento a Portaria CGU 516 de 15 de março de 2010, assim como consulta à Lista de Inidôneos do Tribunal de Contas da União</w:t>
      </w:r>
      <w:r w:rsidR="00580D97" w:rsidRPr="00116673">
        <w:rPr>
          <w:rFonts w:asciiTheme="minorHAnsi" w:hAnsiTheme="minorHAnsi" w:cstheme="minorHAnsi"/>
          <w:b/>
          <w:bCs/>
          <w:sz w:val="22"/>
          <w:szCs w:val="22"/>
        </w:rPr>
        <w:t xml:space="preserve"> e Cadastro Nacional de Condenações Cíveis por Atos de Improbidade Administrativa, mantido pelo Conselho </w:t>
      </w:r>
      <w:r w:rsidR="00580D97" w:rsidRPr="00116673">
        <w:rPr>
          <w:rFonts w:asciiTheme="minorHAnsi" w:hAnsiTheme="minorHAnsi" w:cstheme="minorHAnsi"/>
          <w:b/>
          <w:bCs/>
          <w:sz w:val="22"/>
          <w:szCs w:val="22"/>
        </w:rPr>
        <w:lastRenderedPageBreak/>
        <w:t>Nacional de Justiça – CNJ, no endereço eletrônico www.cnj.jus.br/</w:t>
      </w:r>
      <w:proofErr w:type="spellStart"/>
      <w:r w:rsidR="00580D97" w:rsidRPr="00116673">
        <w:rPr>
          <w:rFonts w:asciiTheme="minorHAnsi" w:hAnsiTheme="minorHAnsi" w:cstheme="minorHAnsi"/>
          <w:b/>
          <w:bCs/>
          <w:sz w:val="22"/>
          <w:szCs w:val="22"/>
        </w:rPr>
        <w:t>improbidade_adm</w:t>
      </w:r>
      <w:proofErr w:type="spellEnd"/>
      <w:r w:rsidR="00580D97" w:rsidRPr="00116673">
        <w:rPr>
          <w:rFonts w:asciiTheme="minorHAnsi" w:hAnsiTheme="minorHAnsi" w:cstheme="minorHAnsi"/>
          <w:b/>
          <w:bCs/>
          <w:sz w:val="22"/>
          <w:szCs w:val="22"/>
        </w:rPr>
        <w:t>/</w:t>
      </w:r>
      <w:proofErr w:type="spellStart"/>
      <w:r w:rsidR="00580D97" w:rsidRPr="00116673">
        <w:rPr>
          <w:rFonts w:asciiTheme="minorHAnsi" w:hAnsiTheme="minorHAnsi" w:cstheme="minorHAnsi"/>
          <w:b/>
          <w:bCs/>
          <w:sz w:val="22"/>
          <w:szCs w:val="22"/>
        </w:rPr>
        <w:t>consultar_requerido.php</w:t>
      </w:r>
      <w:proofErr w:type="spellEnd"/>
      <w:r w:rsidRPr="00116673">
        <w:rPr>
          <w:rFonts w:asciiTheme="minorHAnsi" w:hAnsiTheme="minorHAnsi" w:cstheme="minorHAnsi"/>
          <w:b/>
          <w:bCs/>
          <w:sz w:val="22"/>
          <w:szCs w:val="22"/>
        </w:rPr>
        <w:t>.</w:t>
      </w:r>
    </w:p>
    <w:p w:rsidR="005D27BE" w:rsidRPr="00116673" w:rsidRDefault="00580D97"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Havendo alguma restrição</w:t>
      </w:r>
      <w:r w:rsidR="00EC031A" w:rsidRPr="00116673">
        <w:rPr>
          <w:rFonts w:asciiTheme="minorHAnsi" w:hAnsiTheme="minorHAnsi" w:cstheme="minorHAnsi"/>
          <w:bCs/>
          <w:sz w:val="22"/>
          <w:szCs w:val="22"/>
        </w:rPr>
        <w:t xml:space="preserve"> </w:t>
      </w:r>
      <w:r w:rsidR="005D27BE" w:rsidRPr="00116673">
        <w:rPr>
          <w:rFonts w:asciiTheme="minorHAnsi" w:hAnsiTheme="minorHAnsi" w:cstheme="minorHAnsi"/>
          <w:bCs/>
          <w:sz w:val="22"/>
          <w:szCs w:val="22"/>
        </w:rPr>
        <w:t>na comprovação da regularidade fiscal e trabalhista, será assegurado o prazo de 05 (cinco) dias úteis a partir do momento em que for declarada arrematante do certame, prorrogáveis por igual período, a critério da Administração Pública, para regularização da documentação, nos termos do § 1º do art. 43 da Lei complementar nº 123/2006, com vista à contratação.</w:t>
      </w:r>
    </w:p>
    <w:p w:rsidR="005D27BE" w:rsidRPr="00116673" w:rsidRDefault="005D27BE" w:rsidP="0061467C">
      <w:pPr>
        <w:numPr>
          <w:ilvl w:val="2"/>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não regularização da documentação, no prazo previsto no subitem anterior, implicará decadência do direito à contratação, sem prejuízo das sanções previstas no art. 81 da Lei </w:t>
      </w:r>
      <w:r w:rsidR="00D7510A" w:rsidRPr="00116673">
        <w:rPr>
          <w:rFonts w:asciiTheme="minorHAnsi" w:hAnsiTheme="minorHAnsi" w:cstheme="minorHAnsi"/>
          <w:color w:val="000000" w:themeColor="text1"/>
          <w:sz w:val="22"/>
          <w:szCs w:val="22"/>
        </w:rPr>
        <w:t>Federal</w:t>
      </w:r>
      <w:r w:rsidR="00C8454A" w:rsidRPr="00116673">
        <w:rPr>
          <w:rFonts w:asciiTheme="minorHAnsi" w:hAnsiTheme="minorHAnsi" w:cstheme="minorHAnsi"/>
          <w:color w:val="000000" w:themeColor="text1"/>
          <w:sz w:val="22"/>
          <w:szCs w:val="22"/>
        </w:rPr>
        <w:t xml:space="preserve"> </w:t>
      </w:r>
      <w:r w:rsidRPr="00116673">
        <w:rPr>
          <w:rFonts w:asciiTheme="minorHAnsi" w:hAnsiTheme="minorHAnsi" w:cstheme="minorHAnsi"/>
          <w:bCs/>
          <w:sz w:val="22"/>
          <w:szCs w:val="22"/>
        </w:rPr>
        <w:t xml:space="preserve">nº 8.666/93 e art. 7º da Lei </w:t>
      </w:r>
      <w:r w:rsidR="00D7510A" w:rsidRPr="00116673">
        <w:rPr>
          <w:rFonts w:asciiTheme="minorHAnsi" w:hAnsiTheme="minorHAnsi" w:cstheme="minorHAnsi"/>
          <w:color w:val="000000" w:themeColor="text1"/>
          <w:sz w:val="22"/>
          <w:szCs w:val="22"/>
        </w:rPr>
        <w:t>Federal</w:t>
      </w:r>
      <w:r w:rsidR="00C8454A" w:rsidRPr="00116673">
        <w:rPr>
          <w:rFonts w:asciiTheme="minorHAnsi" w:hAnsiTheme="minorHAnsi" w:cstheme="minorHAnsi"/>
          <w:color w:val="000000" w:themeColor="text1"/>
          <w:sz w:val="22"/>
          <w:szCs w:val="22"/>
        </w:rPr>
        <w:t xml:space="preserve"> </w:t>
      </w:r>
      <w:r w:rsidRPr="00116673">
        <w:rPr>
          <w:rFonts w:asciiTheme="minorHAnsi" w:hAnsiTheme="minorHAnsi" w:cstheme="minorHAnsi"/>
          <w:bCs/>
          <w:sz w:val="22"/>
          <w:szCs w:val="22"/>
        </w:rPr>
        <w:t>nº. 10.520/2002, sendo facultado à Administração convocar as licitantes remanescentes, na ordem de classificação.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Pregoeiro, auxiliado pelo setor técnico competente, examinará proposta da licitante quanto ao atendimento das especificidades do objeto.</w:t>
      </w:r>
    </w:p>
    <w:p w:rsidR="005D27BE" w:rsidRPr="00116673" w:rsidRDefault="005D27BE"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Se a licitante autora da melhor proposta desatender as exigências </w:t>
      </w:r>
      <w:proofErr w:type="spellStart"/>
      <w:r w:rsidRPr="00116673">
        <w:rPr>
          <w:rFonts w:asciiTheme="minorHAnsi" w:hAnsiTheme="minorHAnsi" w:cstheme="minorHAnsi"/>
          <w:bCs/>
          <w:sz w:val="22"/>
          <w:szCs w:val="22"/>
        </w:rPr>
        <w:t>habilitatórias</w:t>
      </w:r>
      <w:proofErr w:type="spellEnd"/>
      <w:r w:rsidRPr="00116673">
        <w:rPr>
          <w:rFonts w:asciiTheme="minorHAnsi" w:hAnsiTheme="minorHAnsi" w:cstheme="minorHAnsi"/>
          <w:bCs/>
          <w:sz w:val="22"/>
          <w:szCs w:val="22"/>
        </w:rPr>
        <w:t xml:space="preserve">, o pregoeiro examinará a oferta </w:t>
      </w:r>
      <w:proofErr w:type="spellStart"/>
      <w:r w:rsidRPr="00116673">
        <w:rPr>
          <w:rFonts w:asciiTheme="minorHAnsi" w:hAnsiTheme="minorHAnsi" w:cstheme="minorHAnsi"/>
          <w:bCs/>
          <w:sz w:val="22"/>
          <w:szCs w:val="22"/>
        </w:rPr>
        <w:t>subseqüente</w:t>
      </w:r>
      <w:proofErr w:type="spellEnd"/>
      <w:r w:rsidRPr="00116673">
        <w:rPr>
          <w:rFonts w:asciiTheme="minorHAnsi" w:hAnsiTheme="minorHAnsi" w:cstheme="minorHAnsi"/>
          <w:bCs/>
          <w:sz w:val="22"/>
          <w:szCs w:val="22"/>
        </w:rPr>
        <w:t>, verificando a sua aceitabilidade e procedendo a habilitação da licitante na ordem de classificação, e assim sucessivamente, até a apuração de uma que atenda ao edital.</w:t>
      </w:r>
    </w:p>
    <w:p w:rsidR="00333CDF" w:rsidRPr="00116673" w:rsidRDefault="00333CDF" w:rsidP="0061467C">
      <w:pPr>
        <w:numPr>
          <w:ilvl w:val="0"/>
          <w:numId w:val="2"/>
        </w:numPr>
        <w:pBdr>
          <w:bottom w:val="single" w:sz="4" w:space="1" w:color="auto"/>
        </w:pBdr>
        <w:tabs>
          <w:tab w:val="num" w:pos="567"/>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RECURSO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Declarado o(s) vencedor(es), POR ITEM DO OBJETO ou POR GRUPO DE ITENS, o Pregoeiro abrirá prazo mínimo de 30 (TRINTA) MINUTOS, durante o qual qualquer licitante poderá, de forma imediata e motivada, em campo próprio do sistema, manifestar sua INTENÇÃO DE RECORRER.</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recurso administrativo poderá atacar qualquer ato decisório ou procedimento adotado pelo Pregoeiro durante todo o certame.</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Havendo registro de INTENÇÃO DE RECURSO, o Pregoeiro fará juízo de admissibilidade da intenção de recorrer manifestada, aceitando-a ou, motivadamente, rejeitando-a, em campo próprio do sistema.</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Será rejeitada a intenção de recurso de caráter protelatório que:</w:t>
      </w:r>
    </w:p>
    <w:p w:rsidR="004F51EB" w:rsidRPr="00116673" w:rsidRDefault="004F51EB" w:rsidP="00116673">
      <w:pPr>
        <w:pStyle w:val="PargrafodaLista"/>
        <w:numPr>
          <w:ilvl w:val="1"/>
          <w:numId w:val="19"/>
        </w:numPr>
        <w:tabs>
          <w:tab w:val="left" w:pos="709"/>
          <w:tab w:val="left" w:pos="851"/>
        </w:tabs>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Seja registrado por licitante que não tenha legítimo interesse;</w:t>
      </w:r>
    </w:p>
    <w:p w:rsidR="004F51EB" w:rsidRPr="00116673" w:rsidRDefault="004F51EB" w:rsidP="00116673">
      <w:pPr>
        <w:pStyle w:val="PargrafodaLista"/>
        <w:numPr>
          <w:ilvl w:val="1"/>
          <w:numId w:val="19"/>
        </w:numPr>
        <w:tabs>
          <w:tab w:val="left" w:pos="709"/>
          <w:tab w:val="left" w:pos="851"/>
        </w:tabs>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Não ataque ato decisório ou procedimental praticado pelo Pregoeiro no certame; e/ou</w:t>
      </w:r>
    </w:p>
    <w:p w:rsidR="004F51EB" w:rsidRPr="00116673" w:rsidRDefault="004F51EB" w:rsidP="00116673">
      <w:pPr>
        <w:pStyle w:val="PargrafodaLista"/>
        <w:numPr>
          <w:ilvl w:val="1"/>
          <w:numId w:val="19"/>
        </w:numPr>
        <w:tabs>
          <w:tab w:val="left" w:pos="709"/>
          <w:tab w:val="left" w:pos="851"/>
        </w:tabs>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Fundamentada em mera insatisfação do licitante, sem alegação de qualquer fato prejudicial ou desconforme com o presente Edital e/ou com a legislação vigente.</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recorrente que tiver sua intenção de recurso aceita terá o prazo de 03 (TRÊS) DIAS para apresentar as razões do recurso, por meio de registro no sistema, ficando as demais licitantes, desde logo, intimadas a apresentar contrarrazões, também via sistema, em igual prazo, que começará a correr do término do prazo da recorrente.</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Para justificar sua intenção de recorrer e fundamentar suas razões ou contrarrazões de recurso, o licitante interessado poderá solicitar vistas dos autos ou consultar as informações do certame disponíveis no próprio sistema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Decorridos os prazos de apresentação de razões e contrarrazões, o Pregoeiro deverá analisar fundamentadamente os pressupostos de admissibilidade do recurso, bem como os fatos e fundamentos arguidos pelo(s) recorrente(s), podendo:</w:t>
      </w:r>
    </w:p>
    <w:p w:rsidR="004F51EB" w:rsidRPr="00116673" w:rsidRDefault="004F51EB" w:rsidP="00116673">
      <w:pPr>
        <w:pStyle w:val="PargrafodaLista"/>
        <w:numPr>
          <w:ilvl w:val="0"/>
          <w:numId w:val="20"/>
        </w:numPr>
        <w:tabs>
          <w:tab w:val="left" w:pos="709"/>
          <w:tab w:val="left" w:pos="851"/>
        </w:tabs>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b/>
          <w:sz w:val="22"/>
          <w:szCs w:val="22"/>
        </w:rPr>
        <w:t>Reconsiderar</w:t>
      </w:r>
      <w:r w:rsidRPr="00116673">
        <w:rPr>
          <w:rFonts w:asciiTheme="minorHAnsi" w:hAnsiTheme="minorHAnsi" w:cstheme="minorHAnsi"/>
          <w:sz w:val="22"/>
          <w:szCs w:val="22"/>
        </w:rPr>
        <w:t>, total ou parcialmente, a decisão recorrida; ou,</w:t>
      </w:r>
    </w:p>
    <w:p w:rsidR="004F51EB" w:rsidRPr="00116673" w:rsidRDefault="004F51EB" w:rsidP="00116673">
      <w:pPr>
        <w:pStyle w:val="PargrafodaLista"/>
        <w:numPr>
          <w:ilvl w:val="0"/>
          <w:numId w:val="20"/>
        </w:numPr>
        <w:tabs>
          <w:tab w:val="left" w:pos="709"/>
          <w:tab w:val="left" w:pos="851"/>
        </w:tabs>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b/>
          <w:sz w:val="22"/>
          <w:szCs w:val="22"/>
        </w:rPr>
        <w:t>Manter</w:t>
      </w:r>
      <w:r w:rsidRPr="00116673">
        <w:rPr>
          <w:rFonts w:asciiTheme="minorHAnsi" w:hAnsiTheme="minorHAnsi" w:cstheme="minorHAnsi"/>
          <w:sz w:val="22"/>
          <w:szCs w:val="22"/>
        </w:rPr>
        <w:t xml:space="preserve"> inalterada a decisão recorrida.</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Em qualquer das situações, o processo deverá ser submetido, depois de devidamente instruído pelo Pregoeiro, à análise hierárquica superior para fins de decisão final, podendo:</w:t>
      </w:r>
    </w:p>
    <w:p w:rsidR="004F51EB" w:rsidRPr="00116673" w:rsidRDefault="004F51EB" w:rsidP="00116673">
      <w:pPr>
        <w:pStyle w:val="PargrafodaLista"/>
        <w:numPr>
          <w:ilvl w:val="1"/>
          <w:numId w:val="21"/>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Decidir de pronto, segundo os documentos e informações contidas nos autos;</w:t>
      </w:r>
    </w:p>
    <w:p w:rsidR="004F51EB" w:rsidRPr="00116673" w:rsidRDefault="004F51EB" w:rsidP="00116673">
      <w:pPr>
        <w:pStyle w:val="PargrafodaLista"/>
        <w:numPr>
          <w:ilvl w:val="1"/>
          <w:numId w:val="21"/>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Determinar prévia emissão de pareceres da área técnica interessada e/ou parecer jurídico para fins de decisão.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Não é imprescindível haver total correspondência entre os fatos e fundamentos indicados na intenção de recurso e as razões escritas do respectivo recurso.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não apresentação das razões referente à intenção de recurso registrada no sistema, importa preclusão do direito e julgamento do recurso, segundo os fatos e fundamentos indicados na própria intenção.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Não cabe recurso adesivo por ocasião do exercício do direito de </w:t>
      </w:r>
      <w:proofErr w:type="spellStart"/>
      <w:r w:rsidRPr="00116673">
        <w:rPr>
          <w:rFonts w:asciiTheme="minorHAnsi" w:hAnsiTheme="minorHAnsi" w:cstheme="minorHAnsi"/>
          <w:sz w:val="22"/>
          <w:szCs w:val="22"/>
        </w:rPr>
        <w:t>contrarrazoar</w:t>
      </w:r>
      <w:proofErr w:type="spellEnd"/>
      <w:r w:rsidRPr="00116673">
        <w:rPr>
          <w:rFonts w:asciiTheme="minorHAnsi" w:hAnsiTheme="minorHAnsi" w:cstheme="minorHAnsi"/>
          <w:sz w:val="22"/>
          <w:szCs w:val="22"/>
        </w:rPr>
        <w:t>.</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Na análise e julgamento do recurso, poderá o(a) Pregoeiro(a) baixar em diligência os autos desta licitação para fins de pronunciamento da unidade técnica responsável pela especificação do objeto, bem como para parecer da Assessoria Jurídica e/ou da Assessoria Contábil.</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acolhimento do recurso importará na invalidação apenas dos atos insuscetíveis de aproveitamento.</w:t>
      </w:r>
    </w:p>
    <w:p w:rsidR="004F51EB" w:rsidRPr="00116673" w:rsidRDefault="004F51EB"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No caso de licitações com julgamento POR ITEM ou POR GRUPO DE ITENS, a aceitação de intenção de recurso apenas suspenderá a tramitação do processo licitatório em relação ao(s) item(</w:t>
      </w:r>
      <w:proofErr w:type="spellStart"/>
      <w:r w:rsidRPr="00116673">
        <w:rPr>
          <w:rFonts w:asciiTheme="minorHAnsi" w:hAnsiTheme="minorHAnsi" w:cstheme="minorHAnsi"/>
          <w:sz w:val="22"/>
          <w:szCs w:val="22"/>
        </w:rPr>
        <w:t>ns</w:t>
      </w:r>
      <w:proofErr w:type="spellEnd"/>
      <w:r w:rsidRPr="00116673">
        <w:rPr>
          <w:rFonts w:asciiTheme="minorHAnsi" w:hAnsiTheme="minorHAnsi" w:cstheme="minorHAnsi"/>
          <w:sz w:val="22"/>
          <w:szCs w:val="22"/>
        </w:rPr>
        <w:t>)/grupo(s) recorrido(s), sendo realizada o encerramento da sessão e adjudicação do objeto pelo(a) Pregoeiro(a) em face dos demais itens/grupos do objeto da licitação.</w:t>
      </w:r>
    </w:p>
    <w:p w:rsidR="00333CDF" w:rsidRPr="00116673" w:rsidRDefault="00EC768A" w:rsidP="0061467C">
      <w:pPr>
        <w:numPr>
          <w:ilvl w:val="0"/>
          <w:numId w:val="2"/>
        </w:numPr>
        <w:pBdr>
          <w:bottom w:val="single" w:sz="4" w:space="1" w:color="auto"/>
        </w:pBdr>
        <w:tabs>
          <w:tab w:val="num" w:pos="567"/>
        </w:tabs>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HOMOLOGAÇÃO E DA ADJUDICAÇÃO</w:t>
      </w:r>
    </w:p>
    <w:p w:rsidR="00D57DF7" w:rsidRPr="00116673" w:rsidRDefault="00D57DF7"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Constatado o atendimento das exigências fixadas neste </w:t>
      </w:r>
      <w:r w:rsidR="00BE184E" w:rsidRPr="00116673">
        <w:rPr>
          <w:rFonts w:asciiTheme="minorHAnsi" w:hAnsiTheme="minorHAnsi" w:cstheme="minorHAnsi"/>
          <w:bCs/>
          <w:sz w:val="22"/>
          <w:szCs w:val="22"/>
        </w:rPr>
        <w:t xml:space="preserve">edital </w:t>
      </w:r>
      <w:r w:rsidRPr="00116673">
        <w:rPr>
          <w:rFonts w:asciiTheme="minorHAnsi" w:hAnsiTheme="minorHAnsi" w:cstheme="minorHAnsi"/>
          <w:bCs/>
          <w:sz w:val="22"/>
          <w:szCs w:val="22"/>
        </w:rPr>
        <w:t xml:space="preserve">o objeto deste </w:t>
      </w:r>
      <w:r w:rsidR="00824280" w:rsidRPr="00116673">
        <w:rPr>
          <w:rFonts w:asciiTheme="minorHAnsi" w:hAnsiTheme="minorHAnsi" w:cstheme="minorHAnsi"/>
          <w:bCs/>
          <w:sz w:val="22"/>
          <w:szCs w:val="22"/>
        </w:rPr>
        <w:t xml:space="preserve">pregão </w:t>
      </w:r>
      <w:r w:rsidRPr="00116673">
        <w:rPr>
          <w:rFonts w:asciiTheme="minorHAnsi" w:hAnsiTheme="minorHAnsi" w:cstheme="minorHAnsi"/>
          <w:bCs/>
          <w:sz w:val="22"/>
          <w:szCs w:val="22"/>
        </w:rPr>
        <w:t>será adjudicado ao autor da proposta ou lance de menor preço</w:t>
      </w:r>
      <w:r w:rsidR="00AF300B" w:rsidRPr="00116673">
        <w:rPr>
          <w:rFonts w:asciiTheme="minorHAnsi" w:hAnsiTheme="minorHAnsi" w:cstheme="minorHAnsi"/>
          <w:bCs/>
          <w:sz w:val="22"/>
          <w:szCs w:val="22"/>
        </w:rPr>
        <w:t>.</w:t>
      </w:r>
    </w:p>
    <w:p w:rsidR="00D57DF7" w:rsidRPr="00116673" w:rsidRDefault="00D57DF7"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 A Adjudicação do objeto do presente certame será viabilizada pelo pregoeiro sempre que não houver recurso</w:t>
      </w:r>
      <w:r w:rsidR="00AF300B" w:rsidRPr="00116673">
        <w:rPr>
          <w:rFonts w:asciiTheme="minorHAnsi" w:hAnsiTheme="minorHAnsi" w:cstheme="minorHAnsi"/>
          <w:bCs/>
          <w:sz w:val="22"/>
          <w:szCs w:val="22"/>
        </w:rPr>
        <w:t>.</w:t>
      </w:r>
    </w:p>
    <w:p w:rsidR="004D5072" w:rsidRPr="00116673" w:rsidRDefault="00D57DF7"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A Homologação da licitação é de responsabilidade da autoridade competente e só poderá ser realizada d</w:t>
      </w:r>
      <w:r w:rsidR="00BE184E" w:rsidRPr="00116673">
        <w:rPr>
          <w:rFonts w:asciiTheme="minorHAnsi" w:hAnsiTheme="minorHAnsi" w:cstheme="minorHAnsi"/>
          <w:bCs/>
          <w:sz w:val="22"/>
          <w:szCs w:val="22"/>
        </w:rPr>
        <w:t xml:space="preserve">epois da adjudicação do objeto </w:t>
      </w:r>
      <w:r w:rsidR="00841264" w:rsidRPr="00116673">
        <w:rPr>
          <w:rFonts w:asciiTheme="minorHAnsi" w:hAnsiTheme="minorHAnsi" w:cstheme="minorHAnsi"/>
          <w:bCs/>
          <w:sz w:val="22"/>
          <w:szCs w:val="22"/>
        </w:rPr>
        <w:t>à</w:t>
      </w:r>
      <w:r w:rsidRPr="00116673">
        <w:rPr>
          <w:rFonts w:asciiTheme="minorHAnsi" w:hAnsiTheme="minorHAnsi" w:cstheme="minorHAnsi"/>
          <w:bCs/>
          <w:sz w:val="22"/>
          <w:szCs w:val="22"/>
        </w:rPr>
        <w:t xml:space="preserve"> proponente vencedor</w:t>
      </w:r>
      <w:r w:rsidR="00841264" w:rsidRPr="00116673">
        <w:rPr>
          <w:rFonts w:asciiTheme="minorHAnsi" w:hAnsiTheme="minorHAnsi" w:cstheme="minorHAnsi"/>
          <w:bCs/>
          <w:sz w:val="22"/>
          <w:szCs w:val="22"/>
        </w:rPr>
        <w:t>a.</w:t>
      </w:r>
    </w:p>
    <w:p w:rsidR="00841264" w:rsidRPr="00116673" w:rsidRDefault="00841264"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Havendo recurso, após seu julgamento e constatada a regularidade dos atos praticados, a autoridade competente adjudicará o objeto e homologará o procedimento licitatório.</w:t>
      </w:r>
    </w:p>
    <w:p w:rsidR="003705C4" w:rsidRPr="00116673" w:rsidRDefault="007E52D9" w:rsidP="0061467C">
      <w:pPr>
        <w:numPr>
          <w:ilvl w:val="0"/>
          <w:numId w:val="2"/>
        </w:numPr>
        <w:pBdr>
          <w:bottom w:val="single" w:sz="4" w:space="1" w:color="auto"/>
        </w:pBdr>
        <w:tabs>
          <w:tab w:val="num" w:pos="567"/>
        </w:tabs>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ATA DE</w:t>
      </w:r>
      <w:r w:rsidR="003705C4" w:rsidRPr="00116673">
        <w:rPr>
          <w:rFonts w:asciiTheme="minorHAnsi" w:hAnsiTheme="minorHAnsi" w:cstheme="minorHAnsi"/>
          <w:b/>
          <w:bCs/>
          <w:sz w:val="22"/>
          <w:szCs w:val="22"/>
        </w:rPr>
        <w:t>REGISTRO DE PREÇOS</w:t>
      </w:r>
    </w:p>
    <w:p w:rsidR="008673AD" w:rsidRPr="00116673" w:rsidRDefault="008673AD"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licitante vencedora do certame terá seus preços registrados em um instrumento obrigacional denominado Ata de Registro de Preços, e será convocada oficialmente para firmá-la, devendo comparecer no prazo máximo de 05 (cinco) dias</w:t>
      </w:r>
      <w:r w:rsidR="006347BC" w:rsidRPr="00116673">
        <w:rPr>
          <w:rFonts w:asciiTheme="minorHAnsi" w:hAnsiTheme="minorHAnsi" w:cstheme="minorHAnsi"/>
          <w:sz w:val="22"/>
          <w:szCs w:val="22"/>
        </w:rPr>
        <w:t xml:space="preserve"> úteis</w:t>
      </w:r>
      <w:r w:rsidRPr="00116673">
        <w:rPr>
          <w:rFonts w:asciiTheme="minorHAnsi" w:hAnsiTheme="minorHAnsi" w:cstheme="minorHAnsi"/>
          <w:sz w:val="22"/>
          <w:szCs w:val="22"/>
        </w:rPr>
        <w:t xml:space="preserve">, contados </w:t>
      </w:r>
      <w:r w:rsidRPr="00116673">
        <w:rPr>
          <w:rFonts w:asciiTheme="minorHAnsi" w:hAnsiTheme="minorHAnsi" w:cstheme="minorHAnsi"/>
          <w:sz w:val="22"/>
          <w:szCs w:val="22"/>
        </w:rPr>
        <w:lastRenderedPageBreak/>
        <w:t>da data da convocação, podendo ser prorrogado uma só vez, por igual período, quando solicitado pelo fornecedor e desde que ocorra motivo justificado e aceito pela Administração.</w:t>
      </w:r>
    </w:p>
    <w:p w:rsidR="008673AD" w:rsidRPr="00116673" w:rsidRDefault="008673AD" w:rsidP="0061467C">
      <w:pPr>
        <w:numPr>
          <w:ilvl w:val="2"/>
          <w:numId w:val="2"/>
        </w:numPr>
        <w:tabs>
          <w:tab w:val="left" w:pos="851"/>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recusa injustificada em assinar a Ata ensejará a aplicação das penalidades, conforme disposto no § único do Art. 14 do Decreto Municipal nº 7.496/2013, autorizando a </w:t>
      </w:r>
      <w:r w:rsidR="00390A82" w:rsidRPr="00116673">
        <w:rPr>
          <w:rFonts w:asciiTheme="minorHAnsi" w:hAnsiTheme="minorHAnsi" w:cstheme="minorHAnsi"/>
          <w:sz w:val="22"/>
          <w:szCs w:val="22"/>
        </w:rPr>
        <w:t>ARSER</w:t>
      </w:r>
      <w:r w:rsidRPr="00116673">
        <w:rPr>
          <w:rFonts w:asciiTheme="minorHAnsi" w:hAnsiTheme="minorHAnsi" w:cstheme="minorHAnsi"/>
          <w:sz w:val="22"/>
          <w:szCs w:val="22"/>
        </w:rPr>
        <w:t xml:space="preserve"> a convocar as licitantes remanescentes, na ordem de classificação da Ata, para fazê-lo em igual prazo e nas mesmas condições propostas pelo primeiro classificado.</w:t>
      </w:r>
    </w:p>
    <w:p w:rsidR="004F51EB" w:rsidRPr="00116673" w:rsidRDefault="004F51EB"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Será admitida a formação de CADASTRO DE RESERVA, com o registro dos licitantes que aceitem cotar os bens ou serviços com preços iguais aos dos licitantes vencedores, devendo-se observar que:</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Por ocasião da homol</w:t>
      </w:r>
      <w:r w:rsidR="00415BA3" w:rsidRPr="00116673">
        <w:rPr>
          <w:rFonts w:asciiTheme="minorHAnsi" w:hAnsiTheme="minorHAnsi" w:cstheme="minorHAnsi"/>
          <w:sz w:val="22"/>
          <w:szCs w:val="22"/>
        </w:rPr>
        <w:t xml:space="preserve">ogação da licitação no sistema </w:t>
      </w:r>
      <w:proofErr w:type="spellStart"/>
      <w:r w:rsidR="00415BA3" w:rsidRPr="00116673">
        <w:rPr>
          <w:rFonts w:asciiTheme="minorHAnsi" w:hAnsiTheme="minorHAnsi" w:cstheme="minorHAnsi"/>
          <w:sz w:val="22"/>
          <w:szCs w:val="22"/>
        </w:rPr>
        <w:t>c</w:t>
      </w:r>
      <w:r w:rsidRPr="00116673">
        <w:rPr>
          <w:rFonts w:asciiTheme="minorHAnsi" w:hAnsiTheme="minorHAnsi" w:cstheme="minorHAnsi"/>
          <w:sz w:val="22"/>
          <w:szCs w:val="22"/>
        </w:rPr>
        <w:t>omprasnet</w:t>
      </w:r>
      <w:proofErr w:type="spellEnd"/>
      <w:r w:rsidRPr="00116673">
        <w:rPr>
          <w:rFonts w:asciiTheme="minorHAnsi" w:hAnsiTheme="minorHAnsi" w:cstheme="minorHAnsi"/>
          <w:sz w:val="22"/>
          <w:szCs w:val="22"/>
        </w:rPr>
        <w:t xml:space="preserve">, a </w:t>
      </w:r>
      <w:r w:rsidRPr="00116673">
        <w:rPr>
          <w:rFonts w:asciiTheme="minorHAnsi" w:hAnsiTheme="minorHAnsi" w:cstheme="minorHAnsi"/>
          <w:b/>
          <w:sz w:val="22"/>
          <w:szCs w:val="22"/>
        </w:rPr>
        <w:t>Autoridade Competente</w:t>
      </w:r>
      <w:r w:rsidRPr="00116673">
        <w:rPr>
          <w:rFonts w:asciiTheme="minorHAnsi" w:hAnsiTheme="minorHAnsi" w:cstheme="minorHAnsi"/>
          <w:sz w:val="22"/>
          <w:szCs w:val="22"/>
        </w:rPr>
        <w:t xml:space="preserve"> convocará as licitantes com propostas não recusadas para que possam aderir ao cadastro reserva;</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 Quando da convocação, o sistema enviará e-mail às licitantes, informando o prazo para manifestação definido pela </w:t>
      </w:r>
      <w:r w:rsidRPr="00116673">
        <w:rPr>
          <w:rFonts w:asciiTheme="minorHAnsi" w:hAnsiTheme="minorHAnsi" w:cstheme="minorHAnsi"/>
          <w:b/>
          <w:sz w:val="22"/>
          <w:szCs w:val="22"/>
        </w:rPr>
        <w:t>Autoridade Competente</w:t>
      </w:r>
      <w:r w:rsidRPr="00116673">
        <w:rPr>
          <w:rFonts w:asciiTheme="minorHAnsi" w:hAnsiTheme="minorHAnsi" w:cstheme="minorHAnsi"/>
          <w:sz w:val="22"/>
          <w:szCs w:val="22"/>
        </w:rPr>
        <w:t>, que não será inferior a 24 (vinte e quatro) horas;</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licitante interessada em participar do cadastro reserva deverá acessar o sistema </w:t>
      </w:r>
      <w:proofErr w:type="spellStart"/>
      <w:r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 dentro do prazo estipulado, para efetivar sua participação, aceitando registrar o preço da licitante vencedora e estará sujeita às exigências e obrigações constantes deste Edital, inclusive quanto às condições de classificação da proposta e de habilitação;</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Registrado o interesse em compor o cadastro de reserva, o licitante será convocado pelo(a) Pregoeiro(a) responsável pela condução do certame para apresentar sua proposta comercial ajustada,</w:t>
      </w:r>
      <w:r w:rsidR="003B7015" w:rsidRPr="00116673">
        <w:rPr>
          <w:rFonts w:asciiTheme="minorHAnsi" w:hAnsiTheme="minorHAnsi" w:cstheme="minorHAnsi"/>
          <w:sz w:val="22"/>
          <w:szCs w:val="22"/>
        </w:rPr>
        <w:t xml:space="preserve"> de acordo com o item 10 e os documentos de habilitação, conforme item 11, pelo sistema </w:t>
      </w:r>
      <w:proofErr w:type="spellStart"/>
      <w:r w:rsidR="003B7015" w:rsidRPr="00116673">
        <w:rPr>
          <w:rFonts w:asciiTheme="minorHAnsi" w:hAnsiTheme="minorHAnsi" w:cstheme="minorHAnsi"/>
          <w:sz w:val="22"/>
          <w:szCs w:val="22"/>
        </w:rPr>
        <w:t>comprasnet</w:t>
      </w:r>
      <w:proofErr w:type="spellEnd"/>
      <w:r w:rsidRPr="00116673">
        <w:rPr>
          <w:rFonts w:asciiTheme="minorHAnsi" w:hAnsiTheme="minorHAnsi" w:cstheme="minorHAnsi"/>
          <w:sz w:val="22"/>
          <w:szCs w:val="22"/>
        </w:rPr>
        <w:t>;</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Caso o objeto proposto pelo licitante interessado no cadastro reserva não atenda às exigências indicadas nas especificações técnicas contidas no Termo de Referência, haverá a desclassificação da proposta pelo Pregoeiro e o indeferimento do requerimento para compor o cadastro de reserva anexo à Ata de Registro de Preços pela </w:t>
      </w:r>
      <w:r w:rsidRPr="00116673">
        <w:rPr>
          <w:rFonts w:asciiTheme="minorHAnsi" w:hAnsiTheme="minorHAnsi" w:cstheme="minorHAnsi"/>
          <w:b/>
          <w:sz w:val="22"/>
          <w:szCs w:val="22"/>
        </w:rPr>
        <w:t>Autoridade Competente</w:t>
      </w:r>
      <w:r w:rsidRPr="00116673">
        <w:rPr>
          <w:rFonts w:asciiTheme="minorHAnsi" w:hAnsiTheme="minorHAnsi" w:cstheme="minorHAnsi"/>
          <w:sz w:val="22"/>
          <w:szCs w:val="22"/>
        </w:rPr>
        <w:t>;</w:t>
      </w:r>
    </w:p>
    <w:p w:rsidR="004F51EB" w:rsidRPr="00116673" w:rsidRDefault="004F51EB" w:rsidP="0061467C">
      <w:pPr>
        <w:pStyle w:val="PargrafodaLista"/>
        <w:numPr>
          <w:ilvl w:val="2"/>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Se houver mais de um licitante interessado, o registro no cadastro de reserva deverá respeitar a ordem de classificação final no certame após a fase de lances;</w:t>
      </w:r>
    </w:p>
    <w:p w:rsidR="004F51EB" w:rsidRPr="00116673" w:rsidRDefault="004F51EB" w:rsidP="0061467C">
      <w:pPr>
        <w:pStyle w:val="PargrafodaLista"/>
        <w:numPr>
          <w:ilvl w:val="1"/>
          <w:numId w:val="2"/>
        </w:numPr>
        <w:autoSpaceDE w:val="0"/>
        <w:autoSpaceDN w:val="0"/>
        <w:adjustRightInd w:val="0"/>
        <w:spacing w:after="120" w:line="280" w:lineRule="atLeast"/>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O cadastro reserva tem por objetivo suprir eventuais impossibilidades de atendimento pelo primeiro colocado da licitação e titular da </w:t>
      </w:r>
      <w:r w:rsidRPr="00116673">
        <w:rPr>
          <w:rFonts w:asciiTheme="minorHAnsi" w:hAnsiTheme="minorHAnsi" w:cstheme="minorHAnsi"/>
          <w:b/>
          <w:sz w:val="22"/>
          <w:szCs w:val="22"/>
        </w:rPr>
        <w:t>ARP</w:t>
      </w:r>
      <w:r w:rsidRPr="00116673">
        <w:rPr>
          <w:rFonts w:asciiTheme="minorHAnsi" w:hAnsiTheme="minorHAnsi" w:cstheme="minorHAnsi"/>
          <w:sz w:val="22"/>
          <w:szCs w:val="22"/>
        </w:rPr>
        <w:t xml:space="preserve">, nas hipóteses previstas nos </w:t>
      </w:r>
      <w:proofErr w:type="spellStart"/>
      <w:r w:rsidRPr="00116673">
        <w:rPr>
          <w:rFonts w:asciiTheme="minorHAnsi" w:hAnsiTheme="minorHAnsi" w:cstheme="minorHAnsi"/>
          <w:sz w:val="22"/>
          <w:szCs w:val="22"/>
        </w:rPr>
        <w:t>arts</w:t>
      </w:r>
      <w:proofErr w:type="spellEnd"/>
      <w:r w:rsidRPr="00116673">
        <w:rPr>
          <w:rFonts w:asciiTheme="minorHAnsi" w:hAnsiTheme="minorHAnsi" w:cstheme="minorHAnsi"/>
          <w:sz w:val="22"/>
          <w:szCs w:val="22"/>
        </w:rPr>
        <w:t>. 20 e 21 do Decreto Municipal nº 7.496/2013.</w:t>
      </w:r>
    </w:p>
    <w:p w:rsidR="008673AD" w:rsidRPr="00116673" w:rsidRDefault="008673AD"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existência de preços registrados não obriga a Administração a firmar as contratações, facultando-se a realização de licitação específica para os serviços pretendidos, assegurada preferência ao Detentor da Ata em igualdade de condições.</w:t>
      </w:r>
    </w:p>
    <w:p w:rsidR="008673AD" w:rsidRPr="00116673" w:rsidRDefault="008673AD"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Ata de </w:t>
      </w:r>
      <w:r w:rsidR="00CD2669" w:rsidRPr="00116673">
        <w:rPr>
          <w:rFonts w:asciiTheme="minorHAnsi" w:hAnsiTheme="minorHAnsi" w:cstheme="minorHAnsi"/>
          <w:sz w:val="22"/>
          <w:szCs w:val="22"/>
        </w:rPr>
        <w:t xml:space="preserve">Registro </w:t>
      </w:r>
      <w:r w:rsidRPr="00116673">
        <w:rPr>
          <w:rFonts w:asciiTheme="minorHAnsi" w:hAnsiTheme="minorHAnsi" w:cstheme="minorHAnsi"/>
          <w:sz w:val="22"/>
          <w:szCs w:val="22"/>
        </w:rPr>
        <w:t xml:space="preserve">de Preços terá validade de 12 (doze) meses, contados a partir da sua assinatura, tendo sua eficácia a partir da publicação do extrato no Diário Oficial do </w:t>
      </w:r>
      <w:r w:rsidRPr="00116673">
        <w:rPr>
          <w:rFonts w:asciiTheme="minorHAnsi" w:hAnsiTheme="minorHAnsi" w:cstheme="minorHAnsi"/>
          <w:sz w:val="22"/>
          <w:szCs w:val="22"/>
        </w:rPr>
        <w:lastRenderedPageBreak/>
        <w:t xml:space="preserve">Município, incluídas eventuais prorrogações, conforme o inciso </w:t>
      </w:r>
      <w:hyperlink r:id="rId11" w:tooltip="Inciso III do Parágrafo 3 do Artigo 15 da Lei de Licitações - Lei 8666/93" w:history="1">
        <w:r w:rsidRPr="00116673">
          <w:rPr>
            <w:rFonts w:asciiTheme="minorHAnsi" w:hAnsiTheme="minorHAnsi" w:cstheme="minorHAnsi"/>
            <w:sz w:val="22"/>
            <w:szCs w:val="22"/>
          </w:rPr>
          <w:t>III</w:t>
        </w:r>
      </w:hyperlink>
      <w:r w:rsidR="00606C60" w:rsidRPr="00116673">
        <w:rPr>
          <w:rFonts w:asciiTheme="minorHAnsi" w:hAnsiTheme="minorHAnsi" w:cstheme="minorHAnsi"/>
          <w:sz w:val="22"/>
          <w:szCs w:val="22"/>
        </w:rPr>
        <w:t xml:space="preserve"> </w:t>
      </w:r>
      <w:hyperlink r:id="rId12" w:tooltip="Parágrafo 3 do Artigo 15 da Lei de Licitações - Lei 8666/93" w:history="1">
        <w:r w:rsidRPr="00116673">
          <w:rPr>
            <w:rFonts w:asciiTheme="minorHAnsi" w:hAnsiTheme="minorHAnsi" w:cstheme="minorHAnsi"/>
            <w:sz w:val="22"/>
            <w:szCs w:val="22"/>
          </w:rPr>
          <w:t>do § 3º</w:t>
        </w:r>
      </w:hyperlink>
      <w:r w:rsidRPr="00116673">
        <w:rPr>
          <w:rFonts w:asciiTheme="minorHAnsi" w:hAnsiTheme="minorHAnsi" w:cstheme="minorHAnsi"/>
          <w:sz w:val="22"/>
          <w:szCs w:val="22"/>
        </w:rPr>
        <w:t xml:space="preserve"> do art. </w:t>
      </w:r>
      <w:hyperlink r:id="rId13" w:tooltip="Artigo 15 da Lei de Licitações - Lei 8666/93" w:history="1">
        <w:r w:rsidRPr="00116673">
          <w:rPr>
            <w:rFonts w:asciiTheme="minorHAnsi" w:hAnsiTheme="minorHAnsi" w:cstheme="minorHAnsi"/>
            <w:sz w:val="22"/>
            <w:szCs w:val="22"/>
          </w:rPr>
          <w:t>15</w:t>
        </w:r>
      </w:hyperlink>
      <w:r w:rsidRPr="00116673">
        <w:rPr>
          <w:rFonts w:asciiTheme="minorHAnsi" w:hAnsiTheme="minorHAnsi" w:cstheme="minorHAnsi"/>
          <w:sz w:val="22"/>
          <w:szCs w:val="22"/>
        </w:rPr>
        <w:t xml:space="preserve"> da Lei </w:t>
      </w:r>
      <w:r w:rsidR="007074AD" w:rsidRPr="00116673">
        <w:rPr>
          <w:rFonts w:asciiTheme="minorHAnsi" w:hAnsiTheme="minorHAnsi" w:cstheme="minorHAnsi"/>
          <w:sz w:val="22"/>
          <w:szCs w:val="22"/>
        </w:rPr>
        <w:t xml:space="preserve">Federal </w:t>
      </w:r>
      <w:r w:rsidRPr="00116673">
        <w:rPr>
          <w:rFonts w:asciiTheme="minorHAnsi" w:hAnsiTheme="minorHAnsi" w:cstheme="minorHAnsi"/>
          <w:sz w:val="22"/>
          <w:szCs w:val="22"/>
        </w:rPr>
        <w:t xml:space="preserve">nº </w:t>
      </w:r>
      <w:hyperlink r:id="rId14" w:tooltip="Lei de Licitações - Lei 8666/93" w:history="1">
        <w:r w:rsidRPr="00116673">
          <w:rPr>
            <w:rFonts w:asciiTheme="minorHAnsi" w:hAnsiTheme="minorHAnsi" w:cstheme="minorHAnsi"/>
            <w:sz w:val="22"/>
            <w:szCs w:val="22"/>
          </w:rPr>
          <w:t>8.666</w:t>
        </w:r>
      </w:hyperlink>
      <w:r w:rsidR="00CD1515" w:rsidRPr="00116673">
        <w:rPr>
          <w:rFonts w:asciiTheme="minorHAnsi" w:hAnsiTheme="minorHAnsi" w:cstheme="minorHAnsi"/>
          <w:sz w:val="22"/>
          <w:szCs w:val="22"/>
        </w:rPr>
        <w:t>/</w:t>
      </w:r>
      <w:r w:rsidRPr="00116673">
        <w:rPr>
          <w:rFonts w:asciiTheme="minorHAnsi" w:hAnsiTheme="minorHAnsi" w:cstheme="minorHAnsi"/>
          <w:sz w:val="22"/>
          <w:szCs w:val="22"/>
        </w:rPr>
        <w:t>93.</w:t>
      </w:r>
    </w:p>
    <w:p w:rsidR="008673AD" w:rsidRPr="00116673" w:rsidRDefault="008673AD" w:rsidP="0061467C">
      <w:pPr>
        <w:numPr>
          <w:ilvl w:val="2"/>
          <w:numId w:val="2"/>
        </w:numPr>
        <w:tabs>
          <w:tab w:val="left" w:pos="851"/>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Publicada na Imprensa Oficial, a Ata de Registro de Preços implicará compromisso de fornecimento nas condições estabelecidas, conforme disposto no artigo 14 do Decreto Municipal n.º 7.496/2013.</w:t>
      </w:r>
    </w:p>
    <w:p w:rsidR="00EC031A" w:rsidRPr="00116673" w:rsidRDefault="00EC031A" w:rsidP="0061467C">
      <w:pPr>
        <w:numPr>
          <w:ilvl w:val="0"/>
          <w:numId w:val="2"/>
        </w:numPr>
        <w:pBdr>
          <w:bottom w:val="single" w:sz="4" w:space="1" w:color="auto"/>
        </w:pBdr>
        <w:tabs>
          <w:tab w:val="num" w:pos="567"/>
        </w:tabs>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CONTRATAÇÃO ORIUNDA DA ATA</w:t>
      </w:r>
    </w:p>
    <w:p w:rsidR="008814F9" w:rsidRPr="00116673" w:rsidRDefault="008814F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Por se tratar de uma compra com entrega imediata e integral dos bens, o Contrato decorrente desta licitação será substituído por </w:t>
      </w:r>
      <w:r w:rsidRPr="00116673">
        <w:rPr>
          <w:rFonts w:asciiTheme="minorHAnsi" w:hAnsiTheme="minorHAnsi" w:cstheme="minorHAnsi"/>
          <w:b/>
          <w:sz w:val="22"/>
          <w:szCs w:val="22"/>
        </w:rPr>
        <w:t>Nota de Empenho/Ordem de fornecimento</w:t>
      </w:r>
      <w:r w:rsidRPr="00116673">
        <w:rPr>
          <w:rFonts w:asciiTheme="minorHAnsi" w:hAnsiTheme="minorHAnsi" w:cstheme="minorHAnsi"/>
          <w:sz w:val="22"/>
          <w:szCs w:val="22"/>
        </w:rPr>
        <w:t xml:space="preserve">, emitida pela </w:t>
      </w:r>
      <w:r w:rsidR="00BF3A5A" w:rsidRPr="00116673">
        <w:rPr>
          <w:rFonts w:asciiTheme="minorHAnsi" w:hAnsiTheme="minorHAnsi" w:cstheme="minorHAnsi"/>
          <w:sz w:val="22"/>
          <w:szCs w:val="22"/>
        </w:rPr>
        <w:t>Contratante</w:t>
      </w:r>
      <w:r w:rsidRPr="00116673">
        <w:rPr>
          <w:rFonts w:asciiTheme="minorHAnsi" w:hAnsiTheme="minorHAnsi" w:cstheme="minorHAnsi"/>
          <w:sz w:val="22"/>
          <w:szCs w:val="22"/>
        </w:rPr>
        <w:t>, conforme previsão do Art. 62 da lei 8.666/93.</w:t>
      </w:r>
    </w:p>
    <w:p w:rsidR="00CC18E6" w:rsidRPr="00116673" w:rsidRDefault="00CC18E6"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O prazo para a retirada da Nota de Empenho é de 05 (cinco) dias, contados da convocação para a sua formalização, podendo ser prorrogado uma só vez, por igual período, nas situações previstas no § 1º do art. 64 da </w:t>
      </w:r>
      <w:r w:rsidR="009D2820" w:rsidRPr="00116673">
        <w:rPr>
          <w:rFonts w:asciiTheme="minorHAnsi" w:hAnsiTheme="minorHAnsi" w:cstheme="minorHAnsi"/>
          <w:bCs/>
          <w:sz w:val="22"/>
          <w:szCs w:val="22"/>
        </w:rPr>
        <w:t>Lei Federal</w:t>
      </w:r>
      <w:r w:rsidRPr="00116673">
        <w:rPr>
          <w:rFonts w:asciiTheme="minorHAnsi" w:hAnsiTheme="minorHAnsi" w:cstheme="minorHAnsi"/>
          <w:bCs/>
          <w:sz w:val="22"/>
          <w:szCs w:val="22"/>
        </w:rPr>
        <w:t xml:space="preserve"> nº. 8.666/93, sob pena de decair o direito à contratação, sem prejuízo das sanções previstas no Art. 81 da mesma lei.</w:t>
      </w:r>
    </w:p>
    <w:p w:rsidR="008814F9" w:rsidRPr="00116673" w:rsidRDefault="008814F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Decorridos os prazos acima citados e não tendo a empresa vencedora comparecido ao chamamento, esta perderá o direito a contratação independentemente de sujeitar-se às penalidades do art. 7º da Lei Federal nº 10.520/2002 e autorizará a Contratante a convocar as licitantes registradas em ata como cadastro de reserva, na ordem de classificação, verificando sua habilitação, até a apuração de uma que atenda a este edital, sendo essa declarada vencedora.</w:t>
      </w:r>
    </w:p>
    <w:p w:rsidR="008814F9" w:rsidRPr="00116673" w:rsidRDefault="008814F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Administração não estará obrigada a adquirir os produtos da Detentora da Ata.</w:t>
      </w:r>
    </w:p>
    <w:p w:rsidR="008814F9" w:rsidRPr="00116673" w:rsidRDefault="008814F9"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contratada manterá durante a vigência da Ata as condições de habilitação e qualificação que lhe foram exigidas nesta licitação.</w:t>
      </w:r>
    </w:p>
    <w:p w:rsidR="00345679" w:rsidRPr="00116673" w:rsidRDefault="00345679"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CONDIÇÕES DE ENTREGA E RECEBIMENTO</w:t>
      </w:r>
    </w:p>
    <w:p w:rsidR="00EA4836" w:rsidRPr="00116673" w:rsidRDefault="00EA4836" w:rsidP="0061467C">
      <w:pPr>
        <w:numPr>
          <w:ilvl w:val="1"/>
          <w:numId w:val="2"/>
        </w:numPr>
        <w:spacing w:before="60"/>
        <w:ind w:left="709" w:hanging="709"/>
        <w:jc w:val="both"/>
        <w:rPr>
          <w:rFonts w:asciiTheme="minorHAnsi" w:hAnsiTheme="minorHAnsi" w:cstheme="minorHAnsi"/>
          <w:bCs/>
          <w:color w:val="FF0000"/>
          <w:sz w:val="22"/>
          <w:szCs w:val="22"/>
        </w:rPr>
      </w:pPr>
      <w:r w:rsidRPr="00116673">
        <w:rPr>
          <w:rFonts w:asciiTheme="minorHAnsi" w:hAnsiTheme="minorHAnsi" w:cstheme="minorHAnsi"/>
          <w:bCs/>
          <w:sz w:val="22"/>
          <w:szCs w:val="22"/>
        </w:rPr>
        <w:t xml:space="preserve">As condições de entrega e do recebimento estão descritas na </w:t>
      </w:r>
      <w:r w:rsidRPr="00116673">
        <w:rPr>
          <w:rFonts w:asciiTheme="minorHAnsi" w:hAnsiTheme="minorHAnsi" w:cstheme="minorHAnsi"/>
          <w:b/>
          <w:bCs/>
          <w:sz w:val="22"/>
          <w:szCs w:val="22"/>
        </w:rPr>
        <w:t>Cláusula sétima</w:t>
      </w:r>
      <w:r w:rsidRPr="00116673">
        <w:rPr>
          <w:rFonts w:asciiTheme="minorHAnsi" w:hAnsiTheme="minorHAnsi" w:cstheme="minorHAnsi"/>
          <w:bCs/>
          <w:sz w:val="22"/>
          <w:szCs w:val="22"/>
        </w:rPr>
        <w:t xml:space="preserve"> da Minuta da Ata de registro de Preços, anexo V deste edital.</w:t>
      </w:r>
    </w:p>
    <w:p w:rsidR="008814F9" w:rsidRPr="00116673" w:rsidRDefault="008814F9"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PAGAMENTO</w:t>
      </w:r>
    </w:p>
    <w:p w:rsidR="008814F9" w:rsidRPr="00116673" w:rsidRDefault="008814F9" w:rsidP="0061467C">
      <w:pPr>
        <w:pStyle w:val="Corpodetexto"/>
        <w:numPr>
          <w:ilvl w:val="1"/>
          <w:numId w:val="2"/>
        </w:numPr>
        <w:tabs>
          <w:tab w:val="clear" w:pos="1134"/>
          <w:tab w:val="clear" w:pos="1588"/>
        </w:tabs>
        <w:autoSpaceDE w:val="0"/>
        <w:autoSpaceDN w:val="0"/>
        <w:spacing w:before="60" w:after="0" w:line="240" w:lineRule="auto"/>
        <w:ind w:left="709" w:hanging="709"/>
        <w:rPr>
          <w:rFonts w:asciiTheme="minorHAnsi" w:hAnsiTheme="minorHAnsi" w:cstheme="minorHAnsi"/>
          <w:bCs/>
          <w:szCs w:val="22"/>
        </w:rPr>
      </w:pPr>
      <w:r w:rsidRPr="00116673">
        <w:rPr>
          <w:rFonts w:asciiTheme="minorHAnsi" w:hAnsiTheme="minorHAnsi" w:cstheme="minorHAnsi"/>
          <w:bCs/>
          <w:szCs w:val="22"/>
        </w:rPr>
        <w:t xml:space="preserve">As condições de pagamento estão descritas na </w:t>
      </w:r>
      <w:r w:rsidR="00104B8D" w:rsidRPr="00116673">
        <w:rPr>
          <w:rFonts w:asciiTheme="minorHAnsi" w:hAnsiTheme="minorHAnsi" w:cstheme="minorHAnsi"/>
          <w:b/>
          <w:bCs/>
          <w:szCs w:val="22"/>
        </w:rPr>
        <w:t>Cláusula Dez</w:t>
      </w:r>
      <w:r w:rsidRPr="00116673">
        <w:rPr>
          <w:rFonts w:asciiTheme="minorHAnsi" w:hAnsiTheme="minorHAnsi" w:cstheme="minorHAnsi"/>
          <w:b/>
          <w:bCs/>
          <w:szCs w:val="22"/>
        </w:rPr>
        <w:t xml:space="preserve"> </w:t>
      </w:r>
      <w:r w:rsidRPr="00116673">
        <w:rPr>
          <w:rFonts w:asciiTheme="minorHAnsi" w:hAnsiTheme="minorHAnsi" w:cstheme="minorHAnsi"/>
          <w:bCs/>
          <w:szCs w:val="22"/>
        </w:rPr>
        <w:t xml:space="preserve">da Minuta da Ata, anexo V deste edital. </w:t>
      </w:r>
    </w:p>
    <w:p w:rsidR="007A2922" w:rsidRPr="00116673" w:rsidRDefault="007A2922"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OBRIGAÇÕES</w:t>
      </w:r>
      <w:r w:rsidR="008814F9" w:rsidRPr="00116673">
        <w:rPr>
          <w:rFonts w:asciiTheme="minorHAnsi" w:hAnsiTheme="minorHAnsi" w:cstheme="minorHAnsi"/>
          <w:b/>
          <w:bCs/>
          <w:sz w:val="22"/>
          <w:szCs w:val="22"/>
        </w:rPr>
        <w:t xml:space="preserve"> </w:t>
      </w:r>
      <w:r w:rsidR="00347FAA" w:rsidRPr="00116673">
        <w:rPr>
          <w:rFonts w:asciiTheme="minorHAnsi" w:hAnsiTheme="minorHAnsi" w:cstheme="minorHAnsi"/>
          <w:b/>
          <w:bCs/>
          <w:sz w:val="22"/>
          <w:szCs w:val="22"/>
        </w:rPr>
        <w:t>DA</w:t>
      </w:r>
      <w:r w:rsidR="008814F9" w:rsidRPr="00116673">
        <w:rPr>
          <w:rFonts w:asciiTheme="minorHAnsi" w:hAnsiTheme="minorHAnsi" w:cstheme="minorHAnsi"/>
          <w:b/>
          <w:bCs/>
          <w:sz w:val="22"/>
          <w:szCs w:val="22"/>
        </w:rPr>
        <w:t>S</w:t>
      </w:r>
      <w:r w:rsidR="00347FAA" w:rsidRPr="00116673">
        <w:rPr>
          <w:rFonts w:asciiTheme="minorHAnsi" w:hAnsiTheme="minorHAnsi" w:cstheme="minorHAnsi"/>
          <w:b/>
          <w:bCs/>
          <w:sz w:val="22"/>
          <w:szCs w:val="22"/>
        </w:rPr>
        <w:t xml:space="preserve"> PARTES</w:t>
      </w:r>
    </w:p>
    <w:p w:rsidR="008814F9" w:rsidRPr="00116673" w:rsidRDefault="008814F9" w:rsidP="0061467C">
      <w:pPr>
        <w:pStyle w:val="PargrafodaLista"/>
        <w:numPr>
          <w:ilvl w:val="1"/>
          <w:numId w:val="2"/>
        </w:numPr>
        <w:spacing w:before="60"/>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t>Da Administração:</w:t>
      </w:r>
    </w:p>
    <w:p w:rsidR="008814F9" w:rsidRPr="00116673" w:rsidRDefault="008814F9" w:rsidP="0061467C">
      <w:pPr>
        <w:pStyle w:val="PargrafodaLista2"/>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Convocar a adjudicatária dentro do prazo de eficácia de sua proposta para celebrar a Ata de Registro de Preços.</w:t>
      </w:r>
    </w:p>
    <w:p w:rsidR="008814F9" w:rsidRPr="00116673" w:rsidRDefault="008814F9" w:rsidP="0061467C">
      <w:pPr>
        <w:pStyle w:val="PargrafodaLista2"/>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Convocar a beneficiária da Ata de Registro de Preços, dentro do prazo de sua validade, para receber a Nota de Empenho de Despesa no prazo máximo de 05 (cinco) dias, contados da convocação.</w:t>
      </w:r>
    </w:p>
    <w:p w:rsidR="008814F9" w:rsidRPr="00116673" w:rsidRDefault="008814F9" w:rsidP="0061467C">
      <w:pPr>
        <w:pStyle w:val="PargrafodaLista"/>
        <w:numPr>
          <w:ilvl w:val="1"/>
          <w:numId w:val="2"/>
        </w:numP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Adjudicatária:</w:t>
      </w:r>
    </w:p>
    <w:p w:rsidR="008814F9" w:rsidRPr="00116673" w:rsidRDefault="008814F9" w:rsidP="0061467C">
      <w:pPr>
        <w:pStyle w:val="PargrafodaLista"/>
        <w:numPr>
          <w:ilvl w:val="2"/>
          <w:numId w:val="2"/>
        </w:numPr>
        <w:spacing w:before="60"/>
        <w:ind w:left="709" w:hanging="709"/>
        <w:jc w:val="both"/>
        <w:rPr>
          <w:rFonts w:asciiTheme="minorHAnsi" w:hAnsiTheme="minorHAnsi" w:cstheme="minorHAnsi"/>
          <w:b/>
          <w:bCs/>
          <w:sz w:val="22"/>
          <w:szCs w:val="22"/>
        </w:rPr>
      </w:pPr>
      <w:r w:rsidRPr="00116673">
        <w:rPr>
          <w:rFonts w:asciiTheme="minorHAnsi" w:hAnsiTheme="minorHAnsi" w:cstheme="minorHAnsi"/>
          <w:sz w:val="22"/>
          <w:szCs w:val="22"/>
        </w:rPr>
        <w:t>Assinar a Ata de Registro de Preços em até 05 (cinco) dias úteis, contados da convocação para sua formalização.</w:t>
      </w:r>
    </w:p>
    <w:p w:rsidR="008814F9" w:rsidRPr="00116673" w:rsidRDefault="008814F9" w:rsidP="0061467C">
      <w:pPr>
        <w:pStyle w:val="PargrafodaLista"/>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Receber a Nota de Empenho de Despesa no prazo máximo de 05 (cinco) dias, contados da convocação.</w:t>
      </w:r>
    </w:p>
    <w:p w:rsidR="00222917" w:rsidRPr="00116673" w:rsidRDefault="00222917"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lastRenderedPageBreak/>
        <w:t xml:space="preserve">As </w:t>
      </w:r>
      <w:r w:rsidR="008814F9" w:rsidRPr="00116673">
        <w:rPr>
          <w:rFonts w:asciiTheme="minorHAnsi" w:hAnsiTheme="minorHAnsi" w:cstheme="minorHAnsi"/>
          <w:sz w:val="22"/>
          <w:szCs w:val="22"/>
        </w:rPr>
        <w:t xml:space="preserve">demais </w:t>
      </w:r>
      <w:r w:rsidR="00646A61" w:rsidRPr="00116673">
        <w:rPr>
          <w:rFonts w:asciiTheme="minorHAnsi" w:hAnsiTheme="minorHAnsi" w:cstheme="minorHAnsi"/>
          <w:sz w:val="22"/>
          <w:szCs w:val="22"/>
        </w:rPr>
        <w:t>obrigações das parte</w:t>
      </w:r>
      <w:r w:rsidRPr="00116673">
        <w:rPr>
          <w:rFonts w:asciiTheme="minorHAnsi" w:hAnsiTheme="minorHAnsi" w:cstheme="minorHAnsi"/>
          <w:sz w:val="22"/>
          <w:szCs w:val="22"/>
        </w:rPr>
        <w:t xml:space="preserve">s </w:t>
      </w:r>
      <w:r w:rsidR="006F37BA" w:rsidRPr="00116673">
        <w:rPr>
          <w:rFonts w:asciiTheme="minorHAnsi" w:hAnsiTheme="minorHAnsi" w:cstheme="minorHAnsi"/>
          <w:sz w:val="22"/>
          <w:szCs w:val="22"/>
        </w:rPr>
        <w:t>estão</w:t>
      </w:r>
      <w:r w:rsidRPr="00116673">
        <w:rPr>
          <w:rFonts w:asciiTheme="minorHAnsi" w:hAnsiTheme="minorHAnsi" w:cstheme="minorHAnsi"/>
          <w:sz w:val="22"/>
          <w:szCs w:val="22"/>
        </w:rPr>
        <w:t xml:space="preserve"> descritas na </w:t>
      </w:r>
      <w:r w:rsidRPr="00116673">
        <w:rPr>
          <w:rFonts w:asciiTheme="minorHAnsi" w:hAnsiTheme="minorHAnsi" w:cstheme="minorHAnsi"/>
          <w:b/>
          <w:bCs/>
          <w:sz w:val="22"/>
          <w:szCs w:val="22"/>
        </w:rPr>
        <w:t xml:space="preserve">Cláusula </w:t>
      </w:r>
      <w:r w:rsidR="006F37BA" w:rsidRPr="00116673">
        <w:rPr>
          <w:rFonts w:asciiTheme="minorHAnsi" w:hAnsiTheme="minorHAnsi" w:cstheme="minorHAnsi"/>
          <w:b/>
          <w:bCs/>
          <w:sz w:val="22"/>
          <w:szCs w:val="22"/>
        </w:rPr>
        <w:t>Nove</w:t>
      </w:r>
      <w:r w:rsidR="00646A61" w:rsidRPr="00116673">
        <w:rPr>
          <w:rFonts w:asciiTheme="minorHAnsi" w:hAnsiTheme="minorHAnsi" w:cstheme="minorHAnsi"/>
          <w:b/>
          <w:bCs/>
          <w:sz w:val="22"/>
          <w:szCs w:val="22"/>
        </w:rPr>
        <w:t xml:space="preserve"> </w:t>
      </w:r>
      <w:r w:rsidR="00646A61" w:rsidRPr="00116673">
        <w:rPr>
          <w:rFonts w:asciiTheme="minorHAnsi" w:hAnsiTheme="minorHAnsi" w:cstheme="minorHAnsi"/>
          <w:bCs/>
          <w:sz w:val="22"/>
          <w:szCs w:val="22"/>
        </w:rPr>
        <w:t>da Minuta da Ata, anexo V</w:t>
      </w:r>
      <w:r w:rsidR="008814F9" w:rsidRPr="00116673">
        <w:rPr>
          <w:rFonts w:asciiTheme="minorHAnsi" w:hAnsiTheme="minorHAnsi" w:cstheme="minorHAnsi"/>
          <w:bCs/>
          <w:sz w:val="22"/>
          <w:szCs w:val="22"/>
        </w:rPr>
        <w:t xml:space="preserve"> </w:t>
      </w:r>
      <w:r w:rsidRPr="00116673">
        <w:rPr>
          <w:rFonts w:asciiTheme="minorHAnsi" w:hAnsiTheme="minorHAnsi" w:cstheme="minorHAnsi"/>
          <w:sz w:val="22"/>
          <w:szCs w:val="22"/>
        </w:rPr>
        <w:t>deste edital</w:t>
      </w:r>
      <w:r w:rsidRPr="00116673">
        <w:rPr>
          <w:rFonts w:asciiTheme="minorHAnsi" w:hAnsiTheme="minorHAnsi" w:cstheme="minorHAnsi"/>
          <w:bCs/>
          <w:sz w:val="22"/>
          <w:szCs w:val="22"/>
        </w:rPr>
        <w:t>.</w:t>
      </w:r>
    </w:p>
    <w:p w:rsidR="00395536" w:rsidRPr="00116673" w:rsidRDefault="00395536" w:rsidP="0061467C">
      <w:pPr>
        <w:numPr>
          <w:ilvl w:val="0"/>
          <w:numId w:val="2"/>
        </w:numPr>
        <w:pBdr>
          <w:bottom w:val="single" w:sz="4" w:space="1" w:color="auto"/>
        </w:pBdr>
        <w:spacing w:before="60"/>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t>DAS SANÇÕES ADMINISTRATIVAS</w:t>
      </w:r>
    </w:p>
    <w:p w:rsidR="00395536" w:rsidRPr="00116673" w:rsidRDefault="00395536" w:rsidP="0061467C">
      <w:pPr>
        <w:pStyle w:val="PargrafodaLista"/>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São sanções passíveis de aplicação as licitantes participantes deste certame, sem prejuízo de outras sanções previstas na legislação pertinente:</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advertência</w:t>
      </w:r>
      <w:proofErr w:type="gramEnd"/>
      <w:r w:rsidRPr="00116673">
        <w:rPr>
          <w:rFonts w:asciiTheme="minorHAnsi" w:hAnsiTheme="minorHAnsi" w:cstheme="minorHAnsi"/>
          <w:bCs/>
          <w:sz w:val="22"/>
          <w:szCs w:val="22"/>
        </w:rPr>
        <w:t xml:space="preserve">, nos casos de infrações de menor gravidade que não ensejem prejuízos à Administração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multa</w:t>
      </w:r>
      <w:proofErr w:type="gramEnd"/>
      <w:r w:rsidRPr="00116673">
        <w:rPr>
          <w:rFonts w:asciiTheme="minorHAnsi" w:hAnsiTheme="minorHAnsi" w:cstheme="minorHAnsi"/>
          <w:bCs/>
          <w:sz w:val="22"/>
          <w:szCs w:val="22"/>
        </w:rPr>
        <w:t xml:space="preserve"> diária de 0,3% (três décimos percentuais);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multa</w:t>
      </w:r>
      <w:proofErr w:type="gramEnd"/>
      <w:r w:rsidRPr="00116673">
        <w:rPr>
          <w:rFonts w:asciiTheme="minorHAnsi" w:hAnsiTheme="minorHAnsi" w:cstheme="minorHAnsi"/>
          <w:bCs/>
          <w:sz w:val="22"/>
          <w:szCs w:val="22"/>
        </w:rPr>
        <w:t xml:space="preserve"> de 5% (cinco por cento);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multa</w:t>
      </w:r>
      <w:proofErr w:type="gramEnd"/>
      <w:r w:rsidRPr="00116673">
        <w:rPr>
          <w:rFonts w:asciiTheme="minorHAnsi" w:hAnsiTheme="minorHAnsi" w:cstheme="minorHAnsi"/>
          <w:bCs/>
          <w:sz w:val="22"/>
          <w:szCs w:val="22"/>
        </w:rPr>
        <w:t xml:space="preserve"> de </w:t>
      </w:r>
      <w:r w:rsidR="000D3B40" w:rsidRPr="00116673">
        <w:rPr>
          <w:rFonts w:asciiTheme="minorHAnsi" w:hAnsiTheme="minorHAnsi" w:cstheme="minorHAnsi"/>
          <w:bCs/>
          <w:sz w:val="22"/>
          <w:szCs w:val="22"/>
        </w:rPr>
        <w:t>2</w:t>
      </w:r>
      <w:r w:rsidRPr="00116673">
        <w:rPr>
          <w:rFonts w:asciiTheme="minorHAnsi" w:hAnsiTheme="minorHAnsi" w:cstheme="minorHAnsi"/>
          <w:bCs/>
          <w:sz w:val="22"/>
          <w:szCs w:val="22"/>
        </w:rPr>
        <w:t xml:space="preserve">0% (dez por cento);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suspensão</w:t>
      </w:r>
      <w:proofErr w:type="gramEnd"/>
      <w:r w:rsidRPr="00116673">
        <w:rPr>
          <w:rFonts w:asciiTheme="minorHAnsi" w:hAnsiTheme="minorHAnsi" w:cstheme="minorHAnsi"/>
          <w:bCs/>
          <w:sz w:val="22"/>
          <w:szCs w:val="22"/>
        </w:rPr>
        <w:t xml:space="preserve"> temporária, pelo período de até 02 (dois) anos, de participação em licitação e contratação com este Município;</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proofErr w:type="gramStart"/>
      <w:r w:rsidRPr="00116673">
        <w:rPr>
          <w:rFonts w:asciiTheme="minorHAnsi" w:hAnsiTheme="minorHAnsi" w:cstheme="minorHAnsi"/>
          <w:bCs/>
          <w:sz w:val="22"/>
          <w:szCs w:val="22"/>
        </w:rPr>
        <w:t>declaração</w:t>
      </w:r>
      <w:proofErr w:type="gramEnd"/>
      <w:r w:rsidRPr="00116673">
        <w:rPr>
          <w:rFonts w:asciiTheme="minorHAnsi" w:hAnsiTheme="minorHAnsi" w:cstheme="minorHAnsi"/>
          <w:bCs/>
          <w:sz w:val="22"/>
          <w:szCs w:val="22"/>
        </w:rPr>
        <w:t xml:space="preserve"> de inidoneidade, que o impede de participar de licitações, bem como de contratar com a Administração Pública pelo prazo de até cinco anos.  </w:t>
      </w:r>
    </w:p>
    <w:p w:rsidR="00395536" w:rsidRPr="00116673" w:rsidRDefault="00395536" w:rsidP="0061467C">
      <w:pPr>
        <w:pStyle w:val="PargrafodaLista"/>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licitante estará sujeita às sanções do item anterior nas seguintes hipóteses: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Atraso quanto à assinatura da ARP no prazo determinado neste Edital, contado a partir da convocação pela Administração: aplicação das sanções previstas nos subitens “21.1.1” e “21.1.2” (calculada sobre o valor total estimado da contratação, até o máximo de dez por cento daquele valor);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Não assinar a ARP, quando convocado pela Administração, deixar de entregar documentação exigida no edital, não mantiver a proposta: aplicação das sanções previstas no subitem “21.1.4” (calculada sobre o valor total estimado da contratação) e/ou “21.1.5”;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Apresentar documentação falsa, comportar-se de modo inidôneo, fizer declaração falsa ou cometer fraude fiscal: aplicação das sanções previstas nos subitens “21.1.4” (calculada sobre o valor total estimado da contratação) e “21.1.6”; </w:t>
      </w:r>
    </w:p>
    <w:p w:rsidR="00395536" w:rsidRPr="00116673" w:rsidRDefault="00395536" w:rsidP="0061467C">
      <w:pPr>
        <w:pStyle w:val="PargrafodaLista"/>
        <w:numPr>
          <w:ilvl w:val="2"/>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Em caso de ocorrência de inadimplemento de termos do presente Edital não contemplado nas hipóteses anteriores, a Administração procederá à apuração do dano para aplicação da sanção apropriada ao caso concreto, observado o princípio da proporcionalidade. </w:t>
      </w:r>
    </w:p>
    <w:p w:rsidR="00395536" w:rsidRPr="00116673" w:rsidRDefault="00395536" w:rsidP="0061467C">
      <w:pPr>
        <w:pStyle w:val="PargrafodaLista"/>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Comprovado impedimento ou reconhecida força maior, devidamente justificado e aceito pela Administração, em relação a um dos eventos arrolados no item 21.2, a licitante ficará isenta das penalidades mencionadas. </w:t>
      </w:r>
    </w:p>
    <w:p w:rsidR="00395536" w:rsidRPr="00116673" w:rsidRDefault="00395536" w:rsidP="0061467C">
      <w:pPr>
        <w:pStyle w:val="PargrafodaLista"/>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As sanções de advertência, de suspensão temporária de licitar e contratar com a Administração e declaração de inidoneidade poderão ser aplicadas à licitante juntamente com a multa. </w:t>
      </w:r>
    </w:p>
    <w:p w:rsidR="00395536" w:rsidRPr="00116673" w:rsidRDefault="00395536" w:rsidP="0061467C">
      <w:pPr>
        <w:pStyle w:val="PargrafodaLista"/>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 xml:space="preserve">As penalidades fixadas no subitem 21.1 serão aplicadas através de Processo Administrativo a cargo da Secretaria Municipal de </w:t>
      </w:r>
      <w:r w:rsidR="00F80A21" w:rsidRPr="00116673">
        <w:rPr>
          <w:rFonts w:asciiTheme="minorHAnsi" w:hAnsiTheme="minorHAnsi" w:cstheme="minorHAnsi"/>
          <w:bCs/>
          <w:sz w:val="22"/>
          <w:szCs w:val="22"/>
        </w:rPr>
        <w:t>Infraestrutura e Urbanização</w:t>
      </w:r>
      <w:r w:rsidRPr="00116673">
        <w:rPr>
          <w:rFonts w:asciiTheme="minorHAnsi" w:hAnsiTheme="minorHAnsi" w:cstheme="minorHAnsi"/>
          <w:bCs/>
          <w:sz w:val="22"/>
          <w:szCs w:val="22"/>
        </w:rPr>
        <w:t xml:space="preserve">, no qual serão assegurados à empresa o contraditório e a ampla defesa. </w:t>
      </w:r>
    </w:p>
    <w:p w:rsidR="00395536" w:rsidRPr="00B63A5F" w:rsidRDefault="00395536" w:rsidP="0061467C">
      <w:pPr>
        <w:pStyle w:val="PargrafodaLista"/>
        <w:numPr>
          <w:ilvl w:val="2"/>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bCs/>
          <w:sz w:val="22"/>
          <w:szCs w:val="22"/>
        </w:rPr>
        <w:t>As sanções administrativas serão registradas no SICAF.</w:t>
      </w:r>
    </w:p>
    <w:p w:rsidR="00B63A5F" w:rsidRDefault="00B63A5F" w:rsidP="00B63A5F">
      <w:pPr>
        <w:pStyle w:val="PargrafodaLista"/>
        <w:spacing w:before="60"/>
        <w:ind w:left="709"/>
        <w:jc w:val="both"/>
        <w:rPr>
          <w:rFonts w:asciiTheme="minorHAnsi" w:hAnsiTheme="minorHAnsi" w:cstheme="minorHAnsi"/>
          <w:bCs/>
          <w:sz w:val="22"/>
          <w:szCs w:val="22"/>
        </w:rPr>
      </w:pPr>
    </w:p>
    <w:p w:rsidR="00B63A5F" w:rsidRPr="00116673" w:rsidRDefault="00B63A5F" w:rsidP="00B63A5F">
      <w:pPr>
        <w:pStyle w:val="PargrafodaLista"/>
        <w:spacing w:before="60"/>
        <w:ind w:left="709"/>
        <w:jc w:val="both"/>
        <w:rPr>
          <w:rFonts w:asciiTheme="minorHAnsi" w:hAnsiTheme="minorHAnsi" w:cstheme="minorHAnsi"/>
          <w:sz w:val="22"/>
          <w:szCs w:val="22"/>
        </w:rPr>
      </w:pPr>
    </w:p>
    <w:p w:rsidR="00395536" w:rsidRPr="00116673" w:rsidRDefault="00395536" w:rsidP="0061467C">
      <w:pPr>
        <w:numPr>
          <w:ilvl w:val="0"/>
          <w:numId w:val="2"/>
        </w:numPr>
        <w:pBdr>
          <w:bottom w:val="single" w:sz="4" w:space="1" w:color="auto"/>
        </w:pBdr>
        <w:spacing w:before="60"/>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lastRenderedPageBreak/>
        <w:t>DO ACOMPANHAMENTO E DA FISCALIZAÇÃO</w:t>
      </w:r>
    </w:p>
    <w:p w:rsidR="00395536" w:rsidRPr="00116673" w:rsidRDefault="00395536"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 xml:space="preserve">A fiscalização e o acompanhamento estão descritas na </w:t>
      </w:r>
      <w:r w:rsidRPr="00116673">
        <w:rPr>
          <w:rFonts w:asciiTheme="minorHAnsi" w:hAnsiTheme="minorHAnsi" w:cstheme="minorHAnsi"/>
          <w:b/>
          <w:bCs/>
          <w:sz w:val="22"/>
          <w:szCs w:val="22"/>
        </w:rPr>
        <w:t xml:space="preserve">Cláusula Oitava </w:t>
      </w:r>
      <w:r w:rsidRPr="00116673">
        <w:rPr>
          <w:rFonts w:asciiTheme="minorHAnsi" w:hAnsiTheme="minorHAnsi" w:cstheme="minorHAnsi"/>
          <w:bCs/>
          <w:sz w:val="22"/>
          <w:szCs w:val="22"/>
        </w:rPr>
        <w:t xml:space="preserve">da Minuta da Ata, anexo VI </w:t>
      </w:r>
      <w:r w:rsidRPr="00116673">
        <w:rPr>
          <w:rFonts w:asciiTheme="minorHAnsi" w:hAnsiTheme="minorHAnsi" w:cstheme="minorHAnsi"/>
          <w:sz w:val="22"/>
          <w:szCs w:val="22"/>
        </w:rPr>
        <w:t>deste edital</w:t>
      </w:r>
      <w:r w:rsidRPr="00116673">
        <w:rPr>
          <w:rFonts w:asciiTheme="minorHAnsi" w:hAnsiTheme="minorHAnsi" w:cstheme="minorHAnsi"/>
          <w:bCs/>
          <w:sz w:val="22"/>
          <w:szCs w:val="22"/>
        </w:rPr>
        <w:t>.</w:t>
      </w:r>
    </w:p>
    <w:p w:rsidR="00782422" w:rsidRPr="00116673" w:rsidRDefault="00782422" w:rsidP="0061467C">
      <w:pPr>
        <w:numPr>
          <w:ilvl w:val="0"/>
          <w:numId w:val="2"/>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DAS FORMAS DE MANUTENÇÃO DO EQUILÍBRIO ECONÔMICO-FINANCEIRO </w:t>
      </w:r>
    </w:p>
    <w:p w:rsidR="0061467C" w:rsidRPr="00116673" w:rsidRDefault="00447EB8"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As condições de reajuste</w:t>
      </w:r>
      <w:r w:rsidR="00646A61" w:rsidRPr="00116673">
        <w:rPr>
          <w:rFonts w:asciiTheme="minorHAnsi" w:hAnsiTheme="minorHAnsi" w:cstheme="minorHAnsi"/>
          <w:sz w:val="22"/>
          <w:szCs w:val="22"/>
        </w:rPr>
        <w:t xml:space="preserve"> estão</w:t>
      </w:r>
      <w:r w:rsidRPr="00116673">
        <w:rPr>
          <w:rFonts w:asciiTheme="minorHAnsi" w:hAnsiTheme="minorHAnsi" w:cstheme="minorHAnsi"/>
          <w:sz w:val="22"/>
          <w:szCs w:val="22"/>
        </w:rPr>
        <w:t xml:space="preserve"> descritas na </w:t>
      </w:r>
      <w:r w:rsidRPr="00116673">
        <w:rPr>
          <w:rFonts w:asciiTheme="minorHAnsi" w:hAnsiTheme="minorHAnsi" w:cstheme="minorHAnsi"/>
          <w:b/>
          <w:bCs/>
          <w:sz w:val="22"/>
          <w:szCs w:val="22"/>
        </w:rPr>
        <w:t xml:space="preserve">Cláusula </w:t>
      </w:r>
      <w:r w:rsidR="00952DA9" w:rsidRPr="00116673">
        <w:rPr>
          <w:rFonts w:asciiTheme="minorHAnsi" w:hAnsiTheme="minorHAnsi" w:cstheme="minorHAnsi"/>
          <w:b/>
          <w:bCs/>
          <w:sz w:val="22"/>
          <w:szCs w:val="22"/>
        </w:rPr>
        <w:t xml:space="preserve">Doze </w:t>
      </w:r>
      <w:r w:rsidRPr="00116673">
        <w:rPr>
          <w:rFonts w:asciiTheme="minorHAnsi" w:hAnsiTheme="minorHAnsi" w:cstheme="minorHAnsi"/>
          <w:bCs/>
          <w:sz w:val="22"/>
          <w:szCs w:val="22"/>
        </w:rPr>
        <w:t xml:space="preserve">da </w:t>
      </w:r>
      <w:r w:rsidR="000B6418" w:rsidRPr="00116673">
        <w:rPr>
          <w:rFonts w:asciiTheme="minorHAnsi" w:hAnsiTheme="minorHAnsi" w:cstheme="minorHAnsi"/>
          <w:bCs/>
          <w:sz w:val="22"/>
          <w:szCs w:val="22"/>
        </w:rPr>
        <w:t>Minuta d</w:t>
      </w:r>
      <w:r w:rsidR="00345679" w:rsidRPr="00116673">
        <w:rPr>
          <w:rFonts w:asciiTheme="minorHAnsi" w:hAnsiTheme="minorHAnsi" w:cstheme="minorHAnsi"/>
          <w:bCs/>
          <w:sz w:val="22"/>
          <w:szCs w:val="22"/>
        </w:rPr>
        <w:t>a</w:t>
      </w:r>
      <w:r w:rsidR="000B6418" w:rsidRPr="00116673">
        <w:rPr>
          <w:rFonts w:asciiTheme="minorHAnsi" w:hAnsiTheme="minorHAnsi" w:cstheme="minorHAnsi"/>
          <w:bCs/>
          <w:sz w:val="22"/>
          <w:szCs w:val="22"/>
        </w:rPr>
        <w:t xml:space="preserve"> Ata</w:t>
      </w:r>
      <w:r w:rsidR="00B44A1C" w:rsidRPr="00116673">
        <w:rPr>
          <w:rFonts w:asciiTheme="minorHAnsi" w:hAnsiTheme="minorHAnsi" w:cstheme="minorHAnsi"/>
          <w:bCs/>
          <w:sz w:val="22"/>
          <w:szCs w:val="22"/>
        </w:rPr>
        <w:t>, anexo</w:t>
      </w:r>
      <w:r w:rsidR="00952DA9" w:rsidRPr="00116673">
        <w:rPr>
          <w:rFonts w:asciiTheme="minorHAnsi" w:hAnsiTheme="minorHAnsi" w:cstheme="minorHAnsi"/>
          <w:bCs/>
          <w:sz w:val="22"/>
          <w:szCs w:val="22"/>
        </w:rPr>
        <w:t xml:space="preserve"> </w:t>
      </w:r>
      <w:r w:rsidR="00646A61" w:rsidRPr="00116673">
        <w:rPr>
          <w:rFonts w:asciiTheme="minorHAnsi" w:hAnsiTheme="minorHAnsi" w:cstheme="minorHAnsi"/>
          <w:bCs/>
          <w:sz w:val="22"/>
          <w:szCs w:val="22"/>
        </w:rPr>
        <w:t>V</w:t>
      </w:r>
      <w:r w:rsidR="00952DA9" w:rsidRPr="00116673">
        <w:rPr>
          <w:rFonts w:asciiTheme="minorHAnsi" w:hAnsiTheme="minorHAnsi" w:cstheme="minorHAnsi"/>
          <w:bCs/>
          <w:sz w:val="22"/>
          <w:szCs w:val="22"/>
        </w:rPr>
        <w:t xml:space="preserve"> </w:t>
      </w:r>
      <w:r w:rsidRPr="00116673">
        <w:rPr>
          <w:rFonts w:asciiTheme="minorHAnsi" w:hAnsiTheme="minorHAnsi" w:cstheme="minorHAnsi"/>
          <w:sz w:val="22"/>
          <w:szCs w:val="22"/>
        </w:rPr>
        <w:t>deste edital</w:t>
      </w:r>
      <w:r w:rsidR="0061467C" w:rsidRPr="00116673">
        <w:rPr>
          <w:rFonts w:asciiTheme="minorHAnsi" w:hAnsiTheme="minorHAnsi" w:cstheme="minorHAnsi"/>
          <w:sz w:val="22"/>
          <w:szCs w:val="22"/>
        </w:rPr>
        <w:t>.</w:t>
      </w:r>
    </w:p>
    <w:p w:rsidR="007854F8" w:rsidRPr="00116673" w:rsidRDefault="007854F8" w:rsidP="00937594">
      <w:pPr>
        <w:numPr>
          <w:ilvl w:val="0"/>
          <w:numId w:val="2"/>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DAS COTAS </w:t>
      </w:r>
    </w:p>
    <w:p w:rsidR="007854F8" w:rsidRPr="00116673" w:rsidRDefault="007854F8" w:rsidP="007854F8">
      <w:pPr>
        <w:pStyle w:val="Ttulo4"/>
        <w:numPr>
          <w:ilvl w:val="1"/>
          <w:numId w:val="2"/>
        </w:numPr>
        <w:spacing w:before="0" w:after="0"/>
        <w:ind w:left="567" w:hanging="567"/>
        <w:jc w:val="both"/>
        <w:rPr>
          <w:rFonts w:asciiTheme="minorHAnsi" w:hAnsiTheme="minorHAnsi" w:cstheme="minorHAnsi"/>
          <w:b w:val="0"/>
          <w:sz w:val="22"/>
          <w:szCs w:val="22"/>
        </w:rPr>
      </w:pPr>
      <w:r w:rsidRPr="00116673">
        <w:rPr>
          <w:rFonts w:asciiTheme="minorHAnsi" w:hAnsiTheme="minorHAnsi" w:cstheme="minorHAnsi"/>
          <w:b w:val="0"/>
          <w:sz w:val="22"/>
          <w:szCs w:val="22"/>
        </w:rPr>
        <w:t>Os quantitativos do objeto desta licitação estão divididos da seguinte forma:</w:t>
      </w:r>
    </w:p>
    <w:p w:rsidR="00B63A5F" w:rsidRDefault="007854F8" w:rsidP="007854F8">
      <w:pPr>
        <w:pStyle w:val="PargrafodaLista"/>
        <w:numPr>
          <w:ilvl w:val="2"/>
          <w:numId w:val="2"/>
        </w:numPr>
        <w:jc w:val="both"/>
        <w:rPr>
          <w:rFonts w:asciiTheme="minorHAnsi" w:hAnsiTheme="minorHAnsi" w:cstheme="minorHAnsi"/>
          <w:sz w:val="22"/>
          <w:szCs w:val="22"/>
        </w:rPr>
      </w:pPr>
      <w:r w:rsidRPr="00116673">
        <w:rPr>
          <w:rStyle w:val="highlight"/>
          <w:rFonts w:asciiTheme="minorHAnsi" w:hAnsiTheme="minorHAnsi" w:cstheme="minorHAnsi"/>
          <w:b/>
          <w:sz w:val="22"/>
          <w:szCs w:val="22"/>
        </w:rPr>
        <w:t xml:space="preserve">LOTE 01 </w:t>
      </w:r>
      <w:r w:rsidRPr="00116673">
        <w:rPr>
          <w:rFonts w:asciiTheme="minorHAnsi" w:hAnsiTheme="minorHAnsi" w:cstheme="minorHAnsi"/>
          <w:b/>
          <w:sz w:val="22"/>
          <w:szCs w:val="22"/>
        </w:rPr>
        <w:t xml:space="preserve">– </w:t>
      </w:r>
      <w:r w:rsidR="00B63A5F">
        <w:rPr>
          <w:rFonts w:asciiTheme="minorHAnsi" w:hAnsiTheme="minorHAnsi" w:cstheme="minorHAnsi"/>
          <w:b/>
          <w:sz w:val="22"/>
          <w:szCs w:val="22"/>
        </w:rPr>
        <w:t xml:space="preserve">Cota Principal, </w:t>
      </w:r>
      <w:r w:rsidR="00B63A5F">
        <w:rPr>
          <w:rFonts w:asciiTheme="minorHAnsi" w:hAnsiTheme="minorHAnsi" w:cstheme="minorHAnsi"/>
          <w:sz w:val="22"/>
          <w:szCs w:val="22"/>
        </w:rPr>
        <w:t>no percentual de 90% (noventa por cento) da quantidade total o objeto, para participação ampla de quaisquer empresas especializadas no ramo;</w:t>
      </w:r>
    </w:p>
    <w:p w:rsidR="007854F8" w:rsidRPr="00116673" w:rsidRDefault="007854F8" w:rsidP="007854F8">
      <w:pPr>
        <w:pStyle w:val="PargrafodaLista"/>
        <w:numPr>
          <w:ilvl w:val="2"/>
          <w:numId w:val="2"/>
        </w:numPr>
        <w:jc w:val="both"/>
        <w:rPr>
          <w:rFonts w:asciiTheme="minorHAnsi" w:hAnsiTheme="minorHAnsi" w:cstheme="minorHAnsi"/>
          <w:sz w:val="22"/>
          <w:szCs w:val="22"/>
        </w:rPr>
      </w:pPr>
      <w:r w:rsidRPr="00116673">
        <w:rPr>
          <w:rStyle w:val="highlight"/>
          <w:rFonts w:asciiTheme="minorHAnsi" w:hAnsiTheme="minorHAnsi" w:cstheme="minorHAnsi"/>
          <w:b/>
          <w:sz w:val="22"/>
          <w:szCs w:val="22"/>
        </w:rPr>
        <w:t>LOTE 02 - Cota Reservada</w:t>
      </w:r>
      <w:r w:rsidRPr="00116673">
        <w:rPr>
          <w:rFonts w:asciiTheme="minorHAnsi" w:hAnsiTheme="minorHAnsi" w:cstheme="minorHAnsi"/>
          <w:sz w:val="22"/>
          <w:szCs w:val="22"/>
        </w:rPr>
        <w:t xml:space="preserve">, no percentual de </w:t>
      </w:r>
      <w:r w:rsidRPr="00116673">
        <w:rPr>
          <w:rFonts w:asciiTheme="minorHAnsi" w:hAnsiTheme="minorHAnsi" w:cstheme="minorHAnsi"/>
          <w:b/>
          <w:sz w:val="22"/>
          <w:szCs w:val="22"/>
        </w:rPr>
        <w:t xml:space="preserve">10% (dez por cento) </w:t>
      </w:r>
      <w:r w:rsidRPr="00116673">
        <w:rPr>
          <w:rFonts w:asciiTheme="minorHAnsi" w:hAnsiTheme="minorHAnsi" w:cstheme="minorHAnsi"/>
          <w:sz w:val="22"/>
          <w:szCs w:val="22"/>
        </w:rPr>
        <w:t>da quantidade total do objeto, para participação exclusiva das microempresas ou empresas de pequeno porte, sem prejuízo de sua participação na Cota Principal, em atendimento à Lei nº 123/06, com as alterações introduzidas pela Lei nº 147/2014 e ao Decreto Federal nº 8.538/2015; e,</w:t>
      </w:r>
    </w:p>
    <w:p w:rsidR="007854F8" w:rsidRPr="00116673" w:rsidRDefault="007854F8" w:rsidP="007854F8">
      <w:pPr>
        <w:pStyle w:val="PargrafodaLista"/>
        <w:numPr>
          <w:ilvl w:val="1"/>
          <w:numId w:val="2"/>
        </w:numPr>
        <w:ind w:left="567" w:hanging="567"/>
        <w:jc w:val="both"/>
        <w:rPr>
          <w:rFonts w:asciiTheme="minorHAnsi" w:hAnsiTheme="minorHAnsi" w:cstheme="minorHAnsi"/>
          <w:sz w:val="22"/>
          <w:szCs w:val="22"/>
        </w:rPr>
      </w:pPr>
      <w:r w:rsidRPr="00116673">
        <w:rPr>
          <w:rFonts w:asciiTheme="minorHAnsi" w:eastAsia="Calibri" w:hAnsiTheme="minorHAnsi" w:cstheme="minorHAnsi"/>
          <w:color w:val="000000"/>
          <w:sz w:val="22"/>
          <w:szCs w:val="22"/>
        </w:rPr>
        <w:t>Não havendo vencedor para a cota reservada, esta poderá ser adjudicada ao vencedor da cota principal, ou diante de sua recusa, às licitantes remanescentes, desde que pratiquem o preço do primeiro colocado da cota principal.</w:t>
      </w:r>
    </w:p>
    <w:p w:rsidR="007854F8" w:rsidRPr="00116673" w:rsidRDefault="007854F8" w:rsidP="007854F8">
      <w:pPr>
        <w:pStyle w:val="PargrafodaLista"/>
        <w:numPr>
          <w:ilvl w:val="1"/>
          <w:numId w:val="2"/>
        </w:numPr>
        <w:ind w:left="567" w:hanging="567"/>
        <w:jc w:val="both"/>
        <w:rPr>
          <w:rFonts w:asciiTheme="minorHAnsi" w:hAnsiTheme="minorHAnsi" w:cstheme="minorHAnsi"/>
          <w:sz w:val="22"/>
          <w:szCs w:val="22"/>
        </w:rPr>
      </w:pPr>
      <w:r w:rsidRPr="00116673">
        <w:rPr>
          <w:rFonts w:asciiTheme="minorHAnsi" w:eastAsia="Calibri" w:hAnsiTheme="minorHAnsi" w:cstheme="minorHAnsi"/>
          <w:color w:val="000000"/>
          <w:sz w:val="22"/>
          <w:szCs w:val="22"/>
        </w:rPr>
        <w:t xml:space="preserve"> Se a mesma licitante vencer a cota reservada e a cota principal, a contratação das cotas deverá ocorrer pelo menor preço.</w:t>
      </w:r>
    </w:p>
    <w:p w:rsidR="007854F8" w:rsidRPr="00116673" w:rsidRDefault="007854F8" w:rsidP="007854F8">
      <w:pPr>
        <w:pStyle w:val="PargrafodaLista"/>
        <w:numPr>
          <w:ilvl w:val="1"/>
          <w:numId w:val="2"/>
        </w:numPr>
        <w:ind w:left="567" w:hanging="567"/>
        <w:jc w:val="both"/>
        <w:rPr>
          <w:rFonts w:asciiTheme="minorHAnsi" w:hAnsiTheme="minorHAnsi" w:cstheme="minorHAnsi"/>
          <w:sz w:val="22"/>
          <w:szCs w:val="22"/>
        </w:rPr>
      </w:pPr>
      <w:r w:rsidRPr="00116673">
        <w:rPr>
          <w:rFonts w:asciiTheme="minorHAnsi" w:eastAsia="Calibri" w:hAnsiTheme="minorHAnsi" w:cstheme="minorHAnsi"/>
          <w:color w:val="000000"/>
          <w:sz w:val="22"/>
          <w:szCs w:val="22"/>
        </w:rPr>
        <w:t>Os lotes alusivos às cotas reservadas terão prioridade na aquisição, ressalvados os casos em que a cota reservada for inadequada para atender as quantidades ou as condições do pedido, justificadamente.</w:t>
      </w:r>
    </w:p>
    <w:p w:rsidR="007854F8" w:rsidRPr="00116673" w:rsidRDefault="007854F8" w:rsidP="007854F8">
      <w:pPr>
        <w:pStyle w:val="Ttulo4"/>
        <w:numPr>
          <w:ilvl w:val="1"/>
          <w:numId w:val="2"/>
        </w:numPr>
        <w:spacing w:before="0" w:after="0"/>
        <w:ind w:left="567" w:hanging="567"/>
        <w:jc w:val="both"/>
        <w:rPr>
          <w:rFonts w:asciiTheme="minorHAnsi" w:eastAsia="Calibri" w:hAnsiTheme="minorHAnsi" w:cstheme="minorHAnsi"/>
          <w:b w:val="0"/>
          <w:color w:val="000000"/>
          <w:sz w:val="22"/>
          <w:szCs w:val="22"/>
        </w:rPr>
      </w:pPr>
      <w:r w:rsidRPr="00116673">
        <w:rPr>
          <w:rFonts w:asciiTheme="minorHAnsi" w:eastAsia="Calibri" w:hAnsiTheme="minorHAnsi" w:cstheme="minorHAnsi"/>
          <w:b w:val="0"/>
          <w:color w:val="000000"/>
          <w:sz w:val="22"/>
          <w:szCs w:val="22"/>
        </w:rPr>
        <w:t>As licitantes enquadradas como microempresas ou empresas de pequeno porte poderão cotar todos ou quaisquer lotes tanto da Cota Principal quanto da Cota Reservada. As demais licitantes somente poderão cotar os lotes da Cota Principal.</w:t>
      </w:r>
    </w:p>
    <w:p w:rsidR="00782422" w:rsidRPr="00116673" w:rsidRDefault="00782422" w:rsidP="0061467C">
      <w:pPr>
        <w:numPr>
          <w:ilvl w:val="0"/>
          <w:numId w:val="2"/>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DO REMANEJAMENTO </w:t>
      </w:r>
    </w:p>
    <w:p w:rsidR="0061467C" w:rsidRPr="00116673" w:rsidRDefault="00782422"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 xml:space="preserve">As condições de remanejamento estão descritas na </w:t>
      </w:r>
      <w:r w:rsidRPr="00116673">
        <w:rPr>
          <w:rFonts w:asciiTheme="minorHAnsi" w:hAnsiTheme="minorHAnsi" w:cstheme="minorHAnsi"/>
          <w:b/>
          <w:bCs/>
          <w:sz w:val="22"/>
          <w:szCs w:val="22"/>
        </w:rPr>
        <w:t xml:space="preserve">Cláusula Treze </w:t>
      </w:r>
      <w:r w:rsidRPr="00116673">
        <w:rPr>
          <w:rFonts w:asciiTheme="minorHAnsi" w:hAnsiTheme="minorHAnsi" w:cstheme="minorHAnsi"/>
          <w:bCs/>
          <w:sz w:val="22"/>
          <w:szCs w:val="22"/>
        </w:rPr>
        <w:t xml:space="preserve">da Minuta da Ata, anexo V </w:t>
      </w:r>
      <w:r w:rsidRPr="00116673">
        <w:rPr>
          <w:rFonts w:asciiTheme="minorHAnsi" w:hAnsiTheme="minorHAnsi" w:cstheme="minorHAnsi"/>
          <w:sz w:val="22"/>
          <w:szCs w:val="22"/>
        </w:rPr>
        <w:t>deste edital.</w:t>
      </w:r>
    </w:p>
    <w:p w:rsidR="00782422" w:rsidRPr="00116673" w:rsidRDefault="00782422" w:rsidP="0061467C">
      <w:pPr>
        <w:numPr>
          <w:ilvl w:val="0"/>
          <w:numId w:val="2"/>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DA RESCISÃO </w:t>
      </w:r>
    </w:p>
    <w:p w:rsidR="0061467C" w:rsidRPr="00116673" w:rsidRDefault="00782422"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 xml:space="preserve">As condições de rescisão estão descritas na </w:t>
      </w:r>
      <w:r w:rsidRPr="00116673">
        <w:rPr>
          <w:rFonts w:asciiTheme="minorHAnsi" w:hAnsiTheme="minorHAnsi" w:cstheme="minorHAnsi"/>
          <w:b/>
          <w:bCs/>
          <w:sz w:val="22"/>
          <w:szCs w:val="22"/>
        </w:rPr>
        <w:t xml:space="preserve">Cláusula Quatorze </w:t>
      </w:r>
      <w:r w:rsidRPr="00116673">
        <w:rPr>
          <w:rFonts w:asciiTheme="minorHAnsi" w:hAnsiTheme="minorHAnsi" w:cstheme="minorHAnsi"/>
          <w:bCs/>
          <w:sz w:val="22"/>
          <w:szCs w:val="22"/>
        </w:rPr>
        <w:t xml:space="preserve">da Minuta da Ata, anexo V </w:t>
      </w:r>
      <w:r w:rsidRPr="00116673">
        <w:rPr>
          <w:rFonts w:asciiTheme="minorHAnsi" w:hAnsiTheme="minorHAnsi" w:cstheme="minorHAnsi"/>
          <w:sz w:val="22"/>
          <w:szCs w:val="22"/>
        </w:rPr>
        <w:t>deste edital.</w:t>
      </w:r>
    </w:p>
    <w:p w:rsidR="00333CDF" w:rsidRPr="00116673" w:rsidRDefault="00333CDF"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DISPOSIÇÕES GERAIS</w:t>
      </w:r>
    </w:p>
    <w:p w:rsidR="005B422D" w:rsidRPr="00116673" w:rsidRDefault="005B422D" w:rsidP="0061467C">
      <w:pPr>
        <w:pStyle w:val="Ttulo4"/>
        <w:numPr>
          <w:ilvl w:val="1"/>
          <w:numId w:val="2"/>
        </w:numPr>
        <w:spacing w:before="60" w:after="0"/>
        <w:ind w:left="709" w:hanging="709"/>
        <w:jc w:val="both"/>
        <w:rPr>
          <w:rFonts w:asciiTheme="minorHAnsi" w:eastAsia="Calibri" w:hAnsiTheme="minorHAnsi" w:cstheme="minorHAnsi"/>
          <w:b w:val="0"/>
          <w:bCs w:val="0"/>
          <w:color w:val="000000"/>
          <w:sz w:val="22"/>
          <w:szCs w:val="22"/>
        </w:rPr>
      </w:pPr>
      <w:r w:rsidRPr="00116673">
        <w:rPr>
          <w:rFonts w:asciiTheme="minorHAnsi" w:eastAsia="Calibri" w:hAnsiTheme="minorHAnsi" w:cstheme="minorHAnsi"/>
          <w:b w:val="0"/>
          <w:bCs w:val="0"/>
          <w:color w:val="000000"/>
          <w:sz w:val="22"/>
          <w:szCs w:val="22"/>
        </w:rPr>
        <w:t>Desatendimento de exigências formais não essenciais não importará no afastamento da licitante, desde que seja possível a aferição de sua qualificação e a exata compreensão da sua proposta durante a realização da sessão pública de pregão, de acordo com o art. 26 § 3º do Decreto Federal 5.450/2005.</w:t>
      </w:r>
    </w:p>
    <w:p w:rsidR="00D6609C" w:rsidRPr="00116673" w:rsidRDefault="00D6609C"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As normas que disciplinam este pregão serão sempre interpretadas em favor da ampliação da disputa entre os interessados, desde que não comprometam o interesse da Administração e a segurança da contratação.</w:t>
      </w:r>
    </w:p>
    <w:p w:rsidR="00D6609C" w:rsidRPr="00116673" w:rsidRDefault="00D6609C" w:rsidP="0061467C">
      <w:pPr>
        <w:numPr>
          <w:ilvl w:val="1"/>
          <w:numId w:val="2"/>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É facultado ao Pregoeiro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61467C" w:rsidRPr="00116673" w:rsidRDefault="00A42B19" w:rsidP="0061467C">
      <w:pPr>
        <w:numPr>
          <w:ilvl w:val="1"/>
          <w:numId w:val="2"/>
        </w:numPr>
        <w:spacing w:before="60"/>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t>A critério do(a) Pregoeiro(a) a licitação poderá ocorrer em lotes simultâneos.</w:t>
      </w:r>
    </w:p>
    <w:p w:rsidR="00333CDF" w:rsidRPr="00116673" w:rsidRDefault="00333CDF" w:rsidP="0061467C">
      <w:pPr>
        <w:numPr>
          <w:ilvl w:val="0"/>
          <w:numId w:val="2"/>
        </w:numPr>
        <w:pBdr>
          <w:bottom w:val="single" w:sz="4" w:space="1" w:color="auto"/>
        </w:pBdr>
        <w:spacing w:before="6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FORO</w:t>
      </w:r>
    </w:p>
    <w:p w:rsidR="00333CDF" w:rsidRPr="00116673" w:rsidRDefault="00333CDF" w:rsidP="0061467C">
      <w:pPr>
        <w:numPr>
          <w:ilvl w:val="1"/>
          <w:numId w:val="2"/>
        </w:numPr>
        <w:spacing w:before="60"/>
        <w:ind w:left="709" w:hanging="709"/>
        <w:jc w:val="both"/>
        <w:rPr>
          <w:rFonts w:asciiTheme="minorHAnsi" w:hAnsiTheme="minorHAnsi" w:cstheme="minorHAnsi"/>
          <w:bCs/>
          <w:sz w:val="22"/>
          <w:szCs w:val="22"/>
        </w:rPr>
      </w:pPr>
      <w:r w:rsidRPr="00116673">
        <w:rPr>
          <w:rFonts w:asciiTheme="minorHAnsi" w:hAnsiTheme="minorHAnsi" w:cstheme="minorHAnsi"/>
          <w:bCs/>
          <w:sz w:val="22"/>
          <w:szCs w:val="22"/>
        </w:rPr>
        <w:t>É competente o foro da Comarca de Maceió para dirimir quaisquer litígios oriundos da presente licitação.</w:t>
      </w:r>
    </w:p>
    <w:p w:rsidR="00316664" w:rsidRPr="00116673" w:rsidRDefault="00593346" w:rsidP="00316664">
      <w:pPr>
        <w:tabs>
          <w:tab w:val="left" w:pos="3440"/>
        </w:tabs>
        <w:spacing w:before="60"/>
        <w:jc w:val="center"/>
        <w:rPr>
          <w:rFonts w:asciiTheme="minorHAnsi" w:hAnsiTheme="minorHAnsi" w:cstheme="minorHAnsi"/>
          <w:sz w:val="22"/>
          <w:szCs w:val="22"/>
        </w:rPr>
      </w:pPr>
      <w:r>
        <w:rPr>
          <w:rFonts w:asciiTheme="minorHAnsi" w:hAnsiTheme="minorHAnsi" w:cstheme="minorHAnsi"/>
          <w:sz w:val="22"/>
          <w:szCs w:val="22"/>
        </w:rPr>
        <w:t xml:space="preserve">Maceió, 27 de junho </w:t>
      </w:r>
      <w:r w:rsidR="00316664" w:rsidRPr="00116673">
        <w:rPr>
          <w:rFonts w:asciiTheme="minorHAnsi" w:hAnsiTheme="minorHAnsi" w:cstheme="minorHAnsi"/>
          <w:sz w:val="22"/>
          <w:szCs w:val="22"/>
        </w:rPr>
        <w:t>de 2017</w:t>
      </w:r>
      <w:r>
        <w:rPr>
          <w:rFonts w:asciiTheme="minorHAnsi" w:hAnsiTheme="minorHAnsi" w:cstheme="minorHAnsi"/>
          <w:sz w:val="22"/>
          <w:szCs w:val="22"/>
        </w:rPr>
        <w:t>.</w:t>
      </w:r>
    </w:p>
    <w:p w:rsidR="00316664" w:rsidRPr="00116673" w:rsidRDefault="00316664" w:rsidP="00316664">
      <w:pPr>
        <w:jc w:val="center"/>
        <w:rPr>
          <w:rFonts w:asciiTheme="minorHAnsi" w:hAnsiTheme="minorHAnsi" w:cstheme="minorHAnsi"/>
          <w:sz w:val="22"/>
          <w:szCs w:val="22"/>
        </w:rPr>
      </w:pPr>
    </w:p>
    <w:p w:rsidR="00593346" w:rsidRDefault="00593346" w:rsidP="00316664">
      <w:pPr>
        <w:jc w:val="center"/>
        <w:rPr>
          <w:rFonts w:asciiTheme="minorHAnsi" w:hAnsiTheme="minorHAnsi" w:cstheme="minorHAnsi"/>
          <w:sz w:val="22"/>
          <w:szCs w:val="22"/>
        </w:rPr>
      </w:pPr>
    </w:p>
    <w:p w:rsidR="00316664" w:rsidRPr="00116673" w:rsidRDefault="00593346" w:rsidP="00316664">
      <w:pPr>
        <w:jc w:val="center"/>
        <w:rPr>
          <w:rFonts w:asciiTheme="minorHAnsi" w:hAnsiTheme="minorHAnsi" w:cstheme="minorHAnsi"/>
          <w:sz w:val="22"/>
          <w:szCs w:val="22"/>
        </w:rPr>
      </w:pPr>
      <w:r>
        <w:rPr>
          <w:rFonts w:asciiTheme="minorHAnsi" w:hAnsiTheme="minorHAnsi" w:cstheme="minorHAnsi"/>
          <w:sz w:val="22"/>
          <w:szCs w:val="22"/>
        </w:rPr>
        <w:t>Jorge Luiz Sandes Bandeira</w:t>
      </w:r>
    </w:p>
    <w:p w:rsidR="00316664" w:rsidRPr="00116673" w:rsidRDefault="00316664" w:rsidP="00316664">
      <w:pPr>
        <w:jc w:val="center"/>
        <w:rPr>
          <w:rFonts w:asciiTheme="minorHAnsi" w:eastAsia="Calibri" w:hAnsiTheme="minorHAnsi" w:cstheme="minorHAnsi"/>
          <w:sz w:val="22"/>
          <w:szCs w:val="22"/>
        </w:rPr>
      </w:pPr>
      <w:r w:rsidRPr="00116673">
        <w:rPr>
          <w:rFonts w:asciiTheme="minorHAnsi" w:eastAsia="Calibri" w:hAnsiTheme="minorHAnsi" w:cstheme="minorHAnsi"/>
          <w:sz w:val="22"/>
          <w:szCs w:val="22"/>
        </w:rPr>
        <w:t>Pregoeiro</w:t>
      </w:r>
    </w:p>
    <w:p w:rsidR="00F9537A" w:rsidRPr="00116673" w:rsidRDefault="00F9537A"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7854F8" w:rsidRPr="00116673" w:rsidRDefault="007854F8" w:rsidP="00DD1CA1">
      <w:pPr>
        <w:spacing w:before="60"/>
        <w:jc w:val="center"/>
        <w:rPr>
          <w:rFonts w:asciiTheme="minorHAnsi" w:hAnsiTheme="minorHAnsi" w:cstheme="minorHAnsi"/>
          <w:bCs/>
          <w:sz w:val="22"/>
          <w:szCs w:val="22"/>
        </w:rPr>
      </w:pPr>
    </w:p>
    <w:p w:rsidR="00390A82" w:rsidRPr="00116673" w:rsidRDefault="00390A82" w:rsidP="00DD1CA1">
      <w:pPr>
        <w:spacing w:before="60"/>
        <w:jc w:val="center"/>
        <w:rPr>
          <w:rFonts w:asciiTheme="minorHAnsi" w:hAnsiTheme="minorHAnsi" w:cstheme="minorHAnsi"/>
          <w:bCs/>
          <w:sz w:val="22"/>
          <w:szCs w:val="22"/>
        </w:rPr>
      </w:pPr>
    </w:p>
    <w:p w:rsidR="00390A82" w:rsidRPr="00116673" w:rsidRDefault="00390A82" w:rsidP="00DD1CA1">
      <w:pPr>
        <w:spacing w:before="60"/>
        <w:jc w:val="center"/>
        <w:rPr>
          <w:rFonts w:asciiTheme="minorHAnsi" w:hAnsiTheme="minorHAnsi" w:cstheme="minorHAnsi"/>
          <w:bCs/>
          <w:sz w:val="22"/>
          <w:szCs w:val="22"/>
        </w:rPr>
      </w:pPr>
    </w:p>
    <w:p w:rsidR="00390A82" w:rsidRPr="00116673" w:rsidRDefault="00390A82"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BE1540" w:rsidRPr="00116673" w:rsidRDefault="00BE1540" w:rsidP="00DD1CA1">
      <w:pPr>
        <w:spacing w:before="60"/>
        <w:jc w:val="center"/>
        <w:rPr>
          <w:rFonts w:asciiTheme="minorHAnsi" w:hAnsiTheme="minorHAnsi" w:cstheme="minorHAnsi"/>
          <w:bCs/>
          <w:sz w:val="22"/>
          <w:szCs w:val="22"/>
        </w:rPr>
      </w:pPr>
    </w:p>
    <w:p w:rsidR="00BE1540" w:rsidRPr="00116673" w:rsidRDefault="00BE1540" w:rsidP="00DD1CA1">
      <w:pPr>
        <w:spacing w:before="60"/>
        <w:jc w:val="center"/>
        <w:rPr>
          <w:rFonts w:asciiTheme="minorHAnsi" w:hAnsiTheme="minorHAnsi" w:cstheme="minorHAnsi"/>
          <w:bCs/>
          <w:sz w:val="22"/>
          <w:szCs w:val="22"/>
        </w:rPr>
      </w:pPr>
    </w:p>
    <w:p w:rsidR="00BE1540" w:rsidRPr="00116673" w:rsidRDefault="00BE1540" w:rsidP="00DD1CA1">
      <w:pPr>
        <w:spacing w:before="60"/>
        <w:jc w:val="center"/>
        <w:rPr>
          <w:rFonts w:asciiTheme="minorHAnsi" w:hAnsiTheme="minorHAnsi" w:cstheme="minorHAnsi"/>
          <w:bCs/>
          <w:sz w:val="22"/>
          <w:szCs w:val="22"/>
        </w:rPr>
      </w:pPr>
    </w:p>
    <w:p w:rsidR="00BE1540" w:rsidRPr="00116673" w:rsidRDefault="00BE1540" w:rsidP="00DD1CA1">
      <w:pPr>
        <w:spacing w:before="60"/>
        <w:jc w:val="center"/>
        <w:rPr>
          <w:rFonts w:asciiTheme="minorHAnsi" w:hAnsiTheme="minorHAnsi" w:cstheme="minorHAnsi"/>
          <w:bCs/>
          <w:sz w:val="22"/>
          <w:szCs w:val="22"/>
        </w:rPr>
      </w:pPr>
    </w:p>
    <w:p w:rsidR="00BE1540" w:rsidRPr="00116673" w:rsidRDefault="00BE1540"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F433A8" w:rsidRPr="00116673" w:rsidRDefault="00F433A8" w:rsidP="00DD1CA1">
      <w:pPr>
        <w:spacing w:before="60"/>
        <w:jc w:val="center"/>
        <w:rPr>
          <w:rFonts w:asciiTheme="minorHAnsi" w:hAnsiTheme="minorHAnsi" w:cstheme="minorHAnsi"/>
          <w:bCs/>
          <w:sz w:val="22"/>
          <w:szCs w:val="22"/>
        </w:rPr>
      </w:pPr>
    </w:p>
    <w:p w:rsidR="00BE1540" w:rsidRPr="00116673" w:rsidRDefault="00BE1540">
      <w:pPr>
        <w:rPr>
          <w:rFonts w:asciiTheme="minorHAnsi" w:hAnsiTheme="minorHAnsi" w:cstheme="minorHAnsi"/>
          <w:b/>
          <w:bCs/>
          <w:sz w:val="22"/>
          <w:szCs w:val="22"/>
        </w:rPr>
      </w:pPr>
      <w:r w:rsidRPr="00116673">
        <w:rPr>
          <w:rFonts w:asciiTheme="minorHAnsi" w:hAnsiTheme="minorHAnsi" w:cstheme="minorHAnsi"/>
          <w:b/>
          <w:bCs/>
          <w:sz w:val="22"/>
          <w:szCs w:val="22"/>
        </w:rPr>
        <w:br w:type="page"/>
      </w:r>
    </w:p>
    <w:p w:rsidR="000B6418" w:rsidRPr="00116673" w:rsidRDefault="000B6418" w:rsidP="000B6418">
      <w:pPr>
        <w:jc w:val="center"/>
        <w:rPr>
          <w:rFonts w:asciiTheme="minorHAnsi" w:hAnsiTheme="minorHAnsi" w:cstheme="minorHAnsi"/>
          <w:b/>
          <w:bCs/>
          <w:sz w:val="22"/>
          <w:szCs w:val="22"/>
        </w:rPr>
      </w:pPr>
      <w:r w:rsidRPr="00116673">
        <w:rPr>
          <w:rFonts w:asciiTheme="minorHAnsi" w:hAnsiTheme="minorHAnsi" w:cstheme="minorHAnsi"/>
          <w:b/>
          <w:bCs/>
          <w:sz w:val="22"/>
          <w:szCs w:val="22"/>
        </w:rPr>
        <w:lastRenderedPageBreak/>
        <w:t xml:space="preserve">ANEXO I </w:t>
      </w:r>
    </w:p>
    <w:p w:rsidR="000B6418" w:rsidRPr="00116673" w:rsidRDefault="000B6418" w:rsidP="000B6418">
      <w:pPr>
        <w:tabs>
          <w:tab w:val="left" w:pos="5397"/>
        </w:tabs>
        <w:rPr>
          <w:rFonts w:asciiTheme="minorHAnsi" w:hAnsiTheme="minorHAnsi" w:cstheme="minorHAnsi"/>
          <w:b/>
          <w:bCs/>
          <w:sz w:val="22"/>
          <w:szCs w:val="22"/>
        </w:rPr>
      </w:pPr>
    </w:p>
    <w:p w:rsidR="003D2190" w:rsidRPr="00116673" w:rsidRDefault="003D2190" w:rsidP="003D2190">
      <w:pPr>
        <w:jc w:val="center"/>
        <w:rPr>
          <w:rFonts w:asciiTheme="minorHAnsi" w:hAnsiTheme="minorHAnsi" w:cstheme="minorHAnsi"/>
          <w:b/>
          <w:sz w:val="22"/>
          <w:szCs w:val="22"/>
        </w:rPr>
      </w:pPr>
      <w:r w:rsidRPr="00116673">
        <w:rPr>
          <w:rFonts w:asciiTheme="minorHAnsi" w:hAnsiTheme="minorHAnsi" w:cstheme="minorHAnsi"/>
          <w:b/>
          <w:sz w:val="22"/>
          <w:szCs w:val="22"/>
        </w:rPr>
        <w:t>TERMO DE REFERÊNCIA</w:t>
      </w:r>
    </w:p>
    <w:p w:rsidR="008C17CF" w:rsidRPr="00116673" w:rsidRDefault="008C17CF" w:rsidP="008C17CF">
      <w:pPr>
        <w:jc w:val="center"/>
        <w:rPr>
          <w:rFonts w:asciiTheme="minorHAnsi" w:hAnsiTheme="minorHAnsi" w:cstheme="minorHAnsi"/>
          <w:b/>
          <w:bCs/>
          <w:sz w:val="22"/>
          <w:szCs w:val="22"/>
        </w:rPr>
      </w:pPr>
      <w:r w:rsidRPr="00116673">
        <w:rPr>
          <w:rFonts w:asciiTheme="minorHAnsi" w:hAnsiTheme="minorHAnsi" w:cstheme="minorHAnsi"/>
          <w:b/>
          <w:bCs/>
          <w:sz w:val="22"/>
          <w:szCs w:val="22"/>
        </w:rPr>
        <w:t xml:space="preserve">EDITAL DE PREGÃO ELETRÔNICO – ARSER/CPL n° </w:t>
      </w:r>
      <w:r w:rsidR="00FF1E97">
        <w:rPr>
          <w:rFonts w:asciiTheme="minorHAnsi" w:hAnsiTheme="minorHAnsi" w:cstheme="minorHAnsi"/>
          <w:b/>
          <w:bCs/>
          <w:sz w:val="22"/>
          <w:szCs w:val="22"/>
        </w:rPr>
        <w:t>59</w:t>
      </w:r>
      <w:r w:rsidRPr="00116673">
        <w:rPr>
          <w:rFonts w:asciiTheme="minorHAnsi" w:hAnsiTheme="minorHAnsi" w:cstheme="minorHAnsi"/>
          <w:b/>
          <w:bCs/>
          <w:sz w:val="22"/>
          <w:szCs w:val="22"/>
        </w:rPr>
        <w:t>/2017.</w:t>
      </w:r>
    </w:p>
    <w:p w:rsidR="008C17CF" w:rsidRPr="00116673" w:rsidRDefault="004C2413" w:rsidP="008C17CF">
      <w:pPr>
        <w:jc w:val="center"/>
        <w:rPr>
          <w:rFonts w:asciiTheme="minorHAnsi" w:hAnsiTheme="minorHAnsi" w:cstheme="minorHAnsi"/>
          <w:b/>
          <w:bCs/>
          <w:sz w:val="22"/>
          <w:szCs w:val="22"/>
        </w:rPr>
      </w:pPr>
      <w:r>
        <w:rPr>
          <w:rFonts w:asciiTheme="minorHAnsi" w:hAnsiTheme="minorHAnsi" w:cstheme="minorHAnsi"/>
          <w:b/>
          <w:bCs/>
          <w:sz w:val="22"/>
          <w:szCs w:val="22"/>
        </w:rPr>
        <w:t>Item 01 – COTA PRIN</w:t>
      </w:r>
      <w:r w:rsidR="00810EC5">
        <w:rPr>
          <w:rFonts w:asciiTheme="minorHAnsi" w:hAnsiTheme="minorHAnsi" w:cstheme="minorHAnsi"/>
          <w:b/>
          <w:bCs/>
          <w:sz w:val="22"/>
          <w:szCs w:val="22"/>
        </w:rPr>
        <w:t>CIPAL – 90% DO OBJETO – AMPLA CONCORRÊNCIA</w:t>
      </w:r>
    </w:p>
    <w:p w:rsidR="00600221" w:rsidRDefault="00810EC5" w:rsidP="008C17CF">
      <w:pPr>
        <w:jc w:val="center"/>
        <w:rPr>
          <w:rFonts w:asciiTheme="minorHAnsi" w:hAnsiTheme="minorHAnsi" w:cstheme="minorHAnsi"/>
          <w:b/>
          <w:bCs/>
          <w:sz w:val="22"/>
          <w:szCs w:val="22"/>
        </w:rPr>
      </w:pPr>
      <w:r>
        <w:rPr>
          <w:rFonts w:asciiTheme="minorHAnsi" w:hAnsiTheme="minorHAnsi" w:cstheme="minorHAnsi"/>
          <w:b/>
          <w:bCs/>
          <w:sz w:val="22"/>
          <w:szCs w:val="22"/>
        </w:rPr>
        <w:t>Item 02 – COTA RESERVADA – 10% DO OBJETO – EXCUSIVO PARA ME e EPP`S</w:t>
      </w:r>
    </w:p>
    <w:p w:rsidR="00600221" w:rsidRDefault="00600221" w:rsidP="008C17CF">
      <w:pPr>
        <w:jc w:val="center"/>
        <w:rPr>
          <w:rFonts w:asciiTheme="minorHAnsi" w:hAnsiTheme="minorHAnsi" w:cstheme="minorHAnsi"/>
          <w:b/>
          <w:bCs/>
          <w:sz w:val="22"/>
          <w:szCs w:val="22"/>
        </w:rPr>
      </w:pPr>
    </w:p>
    <w:p w:rsidR="00AB5BCA" w:rsidRPr="00663EA7" w:rsidRDefault="00AB5BCA" w:rsidP="00AB5BCA">
      <w:pPr>
        <w:tabs>
          <w:tab w:val="left" w:pos="284"/>
        </w:tabs>
        <w:autoSpaceDE w:val="0"/>
        <w:autoSpaceDN w:val="0"/>
        <w:adjustRightInd w:val="0"/>
        <w:spacing w:before="120"/>
        <w:jc w:val="center"/>
        <w:rPr>
          <w:rFonts w:ascii="Calibri" w:hAnsi="Calibri" w:cs="Calibri"/>
          <w:b/>
          <w:sz w:val="22"/>
          <w:szCs w:val="22"/>
          <w:u w:val="single"/>
        </w:rPr>
      </w:pPr>
      <w:r w:rsidRPr="00663EA7">
        <w:rPr>
          <w:rFonts w:ascii="Calibri" w:hAnsi="Calibri" w:cs="Calibri"/>
          <w:b/>
          <w:sz w:val="22"/>
          <w:szCs w:val="22"/>
          <w:u w:val="single"/>
        </w:rPr>
        <w:t>TERMO DE REFERÊNCIA</w:t>
      </w:r>
    </w:p>
    <w:p w:rsidR="00AB5BCA" w:rsidRPr="00663EA7" w:rsidRDefault="00AB5BCA" w:rsidP="00AB5BCA">
      <w:pPr>
        <w:tabs>
          <w:tab w:val="left" w:pos="284"/>
        </w:tabs>
        <w:autoSpaceDE w:val="0"/>
        <w:autoSpaceDN w:val="0"/>
        <w:adjustRightInd w:val="0"/>
        <w:spacing w:before="120"/>
        <w:jc w:val="center"/>
        <w:rPr>
          <w:rFonts w:ascii="Calibri" w:hAnsi="Calibri" w:cs="Calibri"/>
          <w:b/>
          <w:sz w:val="22"/>
          <w:szCs w:val="22"/>
          <w:u w:val="single"/>
        </w:rPr>
      </w:pPr>
    </w:p>
    <w:p w:rsidR="00AB5BCA" w:rsidRPr="00663EA7" w:rsidRDefault="00AB5BCA" w:rsidP="00AB5BCA">
      <w:pPr>
        <w:pStyle w:val="Ttulo4"/>
        <w:numPr>
          <w:ilvl w:val="0"/>
          <w:numId w:val="23"/>
        </w:numPr>
        <w:pBdr>
          <w:bottom w:val="single" w:sz="4" w:space="1" w:color="auto"/>
        </w:pBdr>
        <w:tabs>
          <w:tab w:val="left" w:pos="567"/>
        </w:tabs>
        <w:spacing w:before="120" w:after="0"/>
        <w:ind w:left="0" w:firstLine="0"/>
        <w:rPr>
          <w:rFonts w:ascii="Calibri" w:hAnsi="Calibri" w:cs="Calibri"/>
          <w:kern w:val="32"/>
          <w:sz w:val="22"/>
          <w:szCs w:val="22"/>
        </w:rPr>
      </w:pPr>
      <w:r w:rsidRPr="00663EA7">
        <w:rPr>
          <w:rFonts w:ascii="Calibri" w:hAnsi="Calibri" w:cs="Calibri"/>
          <w:kern w:val="32"/>
          <w:sz w:val="22"/>
          <w:szCs w:val="22"/>
        </w:rPr>
        <w:t>DO OBJETO</w:t>
      </w:r>
    </w:p>
    <w:p w:rsidR="00AB5BCA" w:rsidRPr="00023EDC" w:rsidRDefault="00AB5BCA" w:rsidP="00AB5BCA">
      <w:pPr>
        <w:numPr>
          <w:ilvl w:val="1"/>
          <w:numId w:val="39"/>
        </w:numPr>
        <w:spacing w:after="240"/>
        <w:jc w:val="both"/>
        <w:rPr>
          <w:rFonts w:ascii="Calibri" w:hAnsi="Calibri"/>
          <w:sz w:val="22"/>
          <w:szCs w:val="22"/>
        </w:rPr>
      </w:pPr>
      <w:r w:rsidRPr="00023EDC">
        <w:rPr>
          <w:rFonts w:ascii="Calibri" w:hAnsi="Calibri"/>
          <w:sz w:val="22"/>
          <w:szCs w:val="22"/>
        </w:rPr>
        <w:t>Registro para futura e eventual aquisição de Capas Plásticas para processos administrativos, para</w:t>
      </w:r>
      <w:r>
        <w:rPr>
          <w:rFonts w:ascii="Calibri" w:hAnsi="Calibri"/>
          <w:sz w:val="22"/>
          <w:szCs w:val="22"/>
        </w:rPr>
        <w:t xml:space="preserve"> </w:t>
      </w:r>
      <w:r w:rsidRPr="00023EDC">
        <w:rPr>
          <w:rFonts w:ascii="Calibri" w:hAnsi="Calibri"/>
          <w:sz w:val="22"/>
          <w:szCs w:val="22"/>
        </w:rPr>
        <w:t>atendimento aos diversos Órgãos e Entidades da Administração Pública do Município de Maceió,</w:t>
      </w:r>
      <w:r>
        <w:rPr>
          <w:rFonts w:ascii="Calibri" w:hAnsi="Calibri"/>
          <w:sz w:val="22"/>
          <w:szCs w:val="22"/>
        </w:rPr>
        <w:t xml:space="preserve"> </w:t>
      </w:r>
      <w:r w:rsidRPr="00023EDC">
        <w:rPr>
          <w:rFonts w:ascii="Calibri" w:hAnsi="Calibri"/>
          <w:sz w:val="22"/>
          <w:szCs w:val="22"/>
        </w:rPr>
        <w:t>nas especificações e quantidades constantes no Anexo I deste Termo de Referência</w:t>
      </w:r>
    </w:p>
    <w:p w:rsidR="00AB5BCA" w:rsidRPr="00663EA7" w:rsidRDefault="00AB5BCA" w:rsidP="00AB5BCA">
      <w:pPr>
        <w:pStyle w:val="Ttulo4"/>
        <w:numPr>
          <w:ilvl w:val="0"/>
          <w:numId w:val="23"/>
        </w:numPr>
        <w:pBdr>
          <w:bottom w:val="single" w:sz="4" w:space="1" w:color="auto"/>
        </w:pBdr>
        <w:tabs>
          <w:tab w:val="left" w:pos="284"/>
        </w:tabs>
        <w:spacing w:before="0" w:after="0"/>
        <w:ind w:left="0" w:firstLine="0"/>
        <w:rPr>
          <w:rFonts w:ascii="Calibri" w:hAnsi="Calibri"/>
          <w:kern w:val="32"/>
          <w:sz w:val="22"/>
          <w:szCs w:val="22"/>
        </w:rPr>
      </w:pPr>
      <w:r w:rsidRPr="00663EA7">
        <w:rPr>
          <w:rFonts w:ascii="Calibri" w:hAnsi="Calibri"/>
          <w:kern w:val="32"/>
          <w:sz w:val="22"/>
          <w:szCs w:val="22"/>
        </w:rPr>
        <w:t xml:space="preserve">JUSTIFICATIVA </w:t>
      </w:r>
    </w:p>
    <w:p w:rsidR="00AB5BCA" w:rsidRPr="00663EA7" w:rsidRDefault="00AB5BCA" w:rsidP="00AB5BCA">
      <w:pPr>
        <w:rPr>
          <w:rFonts w:ascii="Calibri" w:hAnsi="Calibri"/>
          <w:sz w:val="22"/>
          <w:szCs w:val="22"/>
        </w:rPr>
      </w:pP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r>
        <w:rPr>
          <w:rFonts w:ascii="Calibri" w:hAnsi="Calibri"/>
          <w:sz w:val="22"/>
          <w:szCs w:val="22"/>
        </w:rPr>
        <w:t xml:space="preserve"> </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lastRenderedPageBreak/>
        <w:t>A Administração Pública Municipal ao lançar uma licitação centralizada sinaliza fortemente ao mercado fornecedor de que existe planejamento em suas aquisições e que se busca as melhores negociações.</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AB5BCA" w:rsidRPr="00663EA7" w:rsidRDefault="00AB5BCA" w:rsidP="00AB5BCA">
      <w:pPr>
        <w:numPr>
          <w:ilvl w:val="1"/>
          <w:numId w:val="40"/>
        </w:numPr>
        <w:spacing w:after="240"/>
        <w:jc w:val="both"/>
        <w:rPr>
          <w:rFonts w:ascii="Calibri" w:hAnsi="Calibri"/>
          <w:sz w:val="22"/>
          <w:szCs w:val="22"/>
        </w:rPr>
      </w:pPr>
      <w:r w:rsidRPr="00663EA7">
        <w:rPr>
          <w:rFonts w:ascii="Calibri" w:hAnsi="Calibri"/>
          <w:sz w:val="22"/>
          <w:szCs w:val="22"/>
        </w:rPr>
        <w:t>Dentre as vantagens do Sistema de Registro de Preços, definido no Decreto Municipal nº 7.496 de 11 de abril de 2013, destaca-se:</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A vigência da Ata de Registro de Preços é de 12 (doze) meses;</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É dispensável a dotação orçamentária para iniciar a licitação;</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Possibilidade de atendimento aos variados tipos de demandas;</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de volume de estoque;</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do número de licitações;</w:t>
      </w:r>
    </w:p>
    <w:p w:rsidR="00AB5BCA" w:rsidRPr="00663EA7" w:rsidRDefault="00AB5BCA" w:rsidP="00AB5BCA">
      <w:pPr>
        <w:numPr>
          <w:ilvl w:val="0"/>
          <w:numId w:val="24"/>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dos custos de processamento de licitação;</w:t>
      </w:r>
    </w:p>
    <w:p w:rsidR="00AB5BCA" w:rsidRPr="00663EA7" w:rsidRDefault="00AB5BCA" w:rsidP="00AB5BCA">
      <w:pPr>
        <w:numPr>
          <w:ilvl w:val="0"/>
          <w:numId w:val="24"/>
        </w:numPr>
        <w:tabs>
          <w:tab w:val="left" w:pos="1985"/>
        </w:tabs>
        <w:suppressAutoHyphens/>
        <w:spacing w:after="120"/>
        <w:ind w:left="1985" w:hanging="567"/>
        <w:jc w:val="both"/>
        <w:rPr>
          <w:rFonts w:ascii="Calibri" w:hAnsi="Calibri"/>
          <w:sz w:val="22"/>
          <w:szCs w:val="22"/>
        </w:rPr>
      </w:pPr>
      <w:r w:rsidRPr="00663EA7">
        <w:rPr>
          <w:rFonts w:ascii="Calibri" w:hAnsi="Calibri"/>
          <w:sz w:val="22"/>
          <w:szCs w:val="22"/>
        </w:rPr>
        <w:t>Previsão de aquisições frequentes do produto a ser licitado, diante de suas características e natureza;</w:t>
      </w:r>
    </w:p>
    <w:p w:rsidR="00AB5BCA" w:rsidRPr="00663EA7" w:rsidRDefault="00AB5BCA" w:rsidP="00AB5BCA">
      <w:pPr>
        <w:numPr>
          <w:ilvl w:val="0"/>
          <w:numId w:val="24"/>
        </w:numPr>
        <w:tabs>
          <w:tab w:val="left" w:pos="1985"/>
        </w:tabs>
        <w:suppressAutoHyphens/>
        <w:spacing w:after="120"/>
        <w:ind w:left="1985" w:hanging="567"/>
        <w:jc w:val="both"/>
        <w:rPr>
          <w:rFonts w:ascii="Calibri" w:hAnsi="Calibri"/>
          <w:sz w:val="22"/>
          <w:szCs w:val="22"/>
        </w:rPr>
      </w:pPr>
      <w:r w:rsidRPr="00663EA7">
        <w:rPr>
          <w:rFonts w:ascii="Calibri" w:hAnsi="Calibri"/>
          <w:sz w:val="22"/>
          <w:szCs w:val="22"/>
        </w:rPr>
        <w:t>Impossibilidade de definir previamente a quantidade exata do objeto a ser adquirido.</w:t>
      </w:r>
    </w:p>
    <w:p w:rsidR="00AB5BCA" w:rsidRPr="00714287" w:rsidRDefault="00AB5BCA" w:rsidP="00AB5BCA">
      <w:pPr>
        <w:numPr>
          <w:ilvl w:val="1"/>
          <w:numId w:val="40"/>
        </w:numPr>
        <w:spacing w:after="240"/>
        <w:jc w:val="both"/>
        <w:rPr>
          <w:rFonts w:ascii="Calibri" w:hAnsi="Calibri" w:cs="Calibri"/>
          <w:sz w:val="22"/>
          <w:szCs w:val="22"/>
        </w:rPr>
      </w:pPr>
      <w:r w:rsidRPr="00B1015D">
        <w:rPr>
          <w:rFonts w:ascii="Calibri" w:hAnsi="Calibri" w:cs="Calibri"/>
          <w:sz w:val="22"/>
          <w:szCs w:val="22"/>
        </w:rPr>
        <w:t>Nesse sentido, visando atender a demanda interna dos Órgãos e Entidades municipais, por</w:t>
      </w:r>
      <w:r>
        <w:rPr>
          <w:rFonts w:ascii="Calibri" w:hAnsi="Calibri" w:cs="Calibri"/>
          <w:sz w:val="22"/>
          <w:szCs w:val="22"/>
        </w:rPr>
        <w:t xml:space="preserve"> se tratar de objeto comum aos Ó</w:t>
      </w:r>
      <w:r w:rsidRPr="00B1015D">
        <w:rPr>
          <w:rFonts w:ascii="Calibri" w:hAnsi="Calibri" w:cs="Calibri"/>
          <w:sz w:val="22"/>
          <w:szCs w:val="22"/>
        </w:rPr>
        <w:t xml:space="preserve">rgãos </w:t>
      </w:r>
      <w:r>
        <w:rPr>
          <w:rFonts w:ascii="Calibri" w:hAnsi="Calibri" w:cs="Calibri"/>
          <w:sz w:val="22"/>
          <w:szCs w:val="22"/>
        </w:rPr>
        <w:t>e Entidades M</w:t>
      </w:r>
      <w:r w:rsidRPr="00B1015D">
        <w:rPr>
          <w:rFonts w:ascii="Calibri" w:hAnsi="Calibri" w:cs="Calibri"/>
          <w:sz w:val="22"/>
          <w:szCs w:val="22"/>
        </w:rPr>
        <w:t xml:space="preserve">unicipais, será mapeada demanda relativa à </w:t>
      </w:r>
      <w:r w:rsidRPr="00714287">
        <w:rPr>
          <w:rFonts w:ascii="Calibri" w:hAnsi="Calibri" w:cs="Calibri"/>
          <w:sz w:val="22"/>
          <w:szCs w:val="22"/>
        </w:rPr>
        <w:t>necessidade de aquisição de</w:t>
      </w:r>
      <w:r>
        <w:rPr>
          <w:rFonts w:ascii="Calibri" w:hAnsi="Calibri" w:cs="Calibri"/>
          <w:b/>
          <w:sz w:val="22"/>
          <w:szCs w:val="22"/>
        </w:rPr>
        <w:t xml:space="preserve"> Capas P</w:t>
      </w:r>
      <w:r w:rsidRPr="00714287">
        <w:rPr>
          <w:rFonts w:ascii="Calibri" w:hAnsi="Calibri" w:cs="Calibri"/>
          <w:b/>
          <w:sz w:val="22"/>
          <w:szCs w:val="22"/>
        </w:rPr>
        <w:t xml:space="preserve">lásticas </w:t>
      </w:r>
      <w:r w:rsidRPr="00714287">
        <w:rPr>
          <w:rFonts w:ascii="Calibri" w:hAnsi="Calibri" w:cs="Calibri"/>
          <w:sz w:val="22"/>
          <w:szCs w:val="22"/>
        </w:rPr>
        <w:t>para processos administrativos em atendimento à demanda.</w:t>
      </w:r>
    </w:p>
    <w:p w:rsidR="00AB5BCA" w:rsidRPr="00714287" w:rsidRDefault="00AB5BCA" w:rsidP="00AB5BCA">
      <w:pPr>
        <w:numPr>
          <w:ilvl w:val="1"/>
          <w:numId w:val="40"/>
        </w:numPr>
        <w:spacing w:after="240"/>
        <w:jc w:val="both"/>
        <w:rPr>
          <w:rFonts w:ascii="Calibri" w:hAnsi="Calibri" w:cs="Calibri"/>
          <w:b/>
          <w:color w:val="000000"/>
          <w:sz w:val="22"/>
          <w:szCs w:val="22"/>
        </w:rPr>
      </w:pPr>
      <w:r w:rsidRPr="00714287">
        <w:rPr>
          <w:rFonts w:ascii="Calibri" w:hAnsi="Calibri" w:cs="Calibri"/>
          <w:color w:val="000000"/>
          <w:sz w:val="22"/>
          <w:szCs w:val="22"/>
        </w:rPr>
        <w:t xml:space="preserve">A presente aquisição objetiva manter os estoques </w:t>
      </w:r>
      <w:r w:rsidRPr="00714287">
        <w:rPr>
          <w:rFonts w:ascii="Calibri" w:hAnsi="Calibri" w:cs="Calibri"/>
          <w:sz w:val="22"/>
          <w:szCs w:val="22"/>
        </w:rPr>
        <w:t xml:space="preserve">dos Órgãos e Entidades Municipais, além disso, o produto </w:t>
      </w:r>
      <w:r w:rsidRPr="00714287">
        <w:rPr>
          <w:rFonts w:ascii="Calibri" w:hAnsi="Calibri" w:cs="Calibri"/>
          <w:color w:val="000000"/>
          <w:sz w:val="22"/>
          <w:szCs w:val="22"/>
        </w:rPr>
        <w:t xml:space="preserve">demandado é utilizado na manutenção, conservação e organização dos Processos Administrativos, em especial, aqueles com volume de </w:t>
      </w:r>
      <w:proofErr w:type="spellStart"/>
      <w:r w:rsidRPr="00714287">
        <w:rPr>
          <w:rFonts w:ascii="Calibri" w:hAnsi="Calibri" w:cs="Calibri"/>
          <w:color w:val="000000"/>
          <w:sz w:val="22"/>
          <w:szCs w:val="22"/>
        </w:rPr>
        <w:t>paginas</w:t>
      </w:r>
      <w:proofErr w:type="spellEnd"/>
      <w:r>
        <w:rPr>
          <w:rFonts w:ascii="Calibri" w:hAnsi="Calibri" w:cs="Calibri"/>
          <w:color w:val="000000"/>
          <w:sz w:val="22"/>
          <w:szCs w:val="22"/>
        </w:rPr>
        <w:t xml:space="preserve"> </w:t>
      </w:r>
      <w:r w:rsidRPr="00714287">
        <w:rPr>
          <w:rFonts w:ascii="Calibri" w:hAnsi="Calibri" w:cs="Calibri"/>
          <w:color w:val="000000"/>
          <w:sz w:val="22"/>
          <w:szCs w:val="22"/>
        </w:rPr>
        <w:t>considerável e documentos e manuseio constante</w:t>
      </w:r>
    </w:p>
    <w:p w:rsidR="00AB5BCA" w:rsidRPr="0095677E" w:rsidRDefault="00AB5BCA" w:rsidP="00AB5BCA">
      <w:pPr>
        <w:numPr>
          <w:ilvl w:val="1"/>
          <w:numId w:val="40"/>
        </w:numPr>
        <w:spacing w:after="240"/>
        <w:jc w:val="both"/>
        <w:rPr>
          <w:rFonts w:ascii="Calibri" w:hAnsi="Calibri" w:cs="Calibri"/>
          <w:b/>
          <w:color w:val="000000"/>
          <w:sz w:val="22"/>
          <w:szCs w:val="22"/>
        </w:rPr>
      </w:pPr>
      <w:r w:rsidRPr="00714287">
        <w:rPr>
          <w:rFonts w:ascii="Calibri" w:hAnsi="Calibri" w:cs="Calibri"/>
          <w:color w:val="000000"/>
          <w:sz w:val="22"/>
          <w:szCs w:val="22"/>
        </w:rPr>
        <w:t xml:space="preserve">Justifica-se, ainda, pela manutenção dos processos administrativos, ou seja, com o tempo e sem o necessário zelo, os supracitados processos estragam-se ao passo que são </w:t>
      </w:r>
      <w:r>
        <w:rPr>
          <w:rFonts w:ascii="Calibri" w:hAnsi="Calibri" w:cs="Calibri"/>
          <w:color w:val="000000"/>
          <w:sz w:val="22"/>
          <w:szCs w:val="22"/>
        </w:rPr>
        <w:t xml:space="preserve">bastante </w:t>
      </w:r>
      <w:r w:rsidRPr="00714287">
        <w:rPr>
          <w:rFonts w:ascii="Calibri" w:hAnsi="Calibri" w:cs="Calibri"/>
          <w:color w:val="000000"/>
          <w:sz w:val="22"/>
          <w:szCs w:val="22"/>
        </w:rPr>
        <w:t xml:space="preserve">manuseados, portanto, mister se faz a aquisição pretendida em tela, haja vista a imprescindível conservação a curto, médio e logo prazo dos processos administrativos. </w:t>
      </w:r>
    </w:p>
    <w:p w:rsidR="00AB5BCA" w:rsidRPr="00663EA7" w:rsidRDefault="00AB5BCA" w:rsidP="00AB5BCA">
      <w:pPr>
        <w:pStyle w:val="PargrafodaLista"/>
        <w:numPr>
          <w:ilvl w:val="0"/>
          <w:numId w:val="13"/>
        </w:numPr>
        <w:pBdr>
          <w:bottom w:val="single" w:sz="4" w:space="1" w:color="auto"/>
        </w:pBdr>
        <w:tabs>
          <w:tab w:val="left" w:pos="284"/>
          <w:tab w:val="left" w:pos="567"/>
        </w:tabs>
        <w:ind w:left="0" w:firstLine="0"/>
        <w:jc w:val="both"/>
        <w:rPr>
          <w:rFonts w:ascii="Calibri" w:hAnsi="Calibri"/>
          <w:sz w:val="22"/>
          <w:szCs w:val="22"/>
        </w:rPr>
      </w:pPr>
      <w:r w:rsidRPr="00663EA7">
        <w:rPr>
          <w:rFonts w:ascii="Calibri" w:hAnsi="Calibri"/>
          <w:b/>
          <w:sz w:val="22"/>
          <w:szCs w:val="22"/>
        </w:rPr>
        <w:t>DAS ESPECIFICAÇÕES, QUANTIDADES E LOCAL DE ENTREGA</w:t>
      </w:r>
    </w:p>
    <w:p w:rsidR="00AB5BCA" w:rsidRDefault="00AB5BCA" w:rsidP="00AB5BCA">
      <w:pPr>
        <w:pStyle w:val="PargrafodaLista"/>
        <w:numPr>
          <w:ilvl w:val="1"/>
          <w:numId w:val="13"/>
        </w:numPr>
        <w:ind w:left="426" w:hanging="426"/>
        <w:jc w:val="both"/>
        <w:rPr>
          <w:rFonts w:ascii="Calibri" w:hAnsi="Calibri"/>
          <w:sz w:val="22"/>
          <w:szCs w:val="22"/>
        </w:rPr>
      </w:pPr>
      <w:r w:rsidRPr="00663EA7">
        <w:rPr>
          <w:rFonts w:ascii="Calibri" w:hAnsi="Calibri"/>
          <w:sz w:val="22"/>
          <w:szCs w:val="22"/>
        </w:rPr>
        <w:t xml:space="preserve">As especificações, quantidades estimadas, bem como todas as informações complementares para a perfeita e regular </w:t>
      </w:r>
      <w:r w:rsidRPr="00663EA7">
        <w:rPr>
          <w:rFonts w:ascii="Calibri" w:eastAsia="Calibri" w:hAnsi="Calibri"/>
          <w:sz w:val="22"/>
          <w:szCs w:val="22"/>
        </w:rPr>
        <w:t>execução</w:t>
      </w:r>
      <w:r w:rsidRPr="00663EA7">
        <w:rPr>
          <w:rFonts w:ascii="Calibri" w:hAnsi="Calibri"/>
          <w:sz w:val="22"/>
          <w:szCs w:val="22"/>
        </w:rPr>
        <w:t xml:space="preserve"> do objeto deste Termo de Referência estão descritas no </w:t>
      </w:r>
      <w:r w:rsidRPr="00663EA7">
        <w:rPr>
          <w:rFonts w:ascii="Calibri" w:hAnsi="Calibri"/>
          <w:b/>
          <w:sz w:val="22"/>
          <w:szCs w:val="22"/>
        </w:rPr>
        <w:t>ANEXO I</w:t>
      </w:r>
      <w:r w:rsidRPr="00663EA7">
        <w:rPr>
          <w:rFonts w:ascii="Calibri" w:hAnsi="Calibri"/>
          <w:sz w:val="22"/>
          <w:szCs w:val="22"/>
        </w:rPr>
        <w:t>.</w:t>
      </w:r>
    </w:p>
    <w:p w:rsidR="00510640" w:rsidRDefault="00510640" w:rsidP="00510640">
      <w:pPr>
        <w:pStyle w:val="PargrafodaLista"/>
        <w:ind w:left="426"/>
        <w:jc w:val="both"/>
        <w:rPr>
          <w:rFonts w:ascii="Calibri" w:hAnsi="Calibri"/>
          <w:sz w:val="22"/>
          <w:szCs w:val="22"/>
        </w:rPr>
      </w:pPr>
    </w:p>
    <w:p w:rsidR="00510640" w:rsidRPr="00663EA7" w:rsidRDefault="00510640" w:rsidP="00510640">
      <w:pPr>
        <w:pStyle w:val="PargrafodaLista"/>
        <w:ind w:left="426"/>
        <w:jc w:val="both"/>
        <w:rPr>
          <w:rFonts w:ascii="Calibri" w:hAnsi="Calibri"/>
          <w:sz w:val="22"/>
          <w:szCs w:val="22"/>
        </w:rPr>
      </w:pPr>
    </w:p>
    <w:p w:rsidR="00AB5BCA" w:rsidRPr="00663EA7" w:rsidRDefault="00AB5BCA" w:rsidP="00AB5BCA">
      <w:pPr>
        <w:pStyle w:val="PargrafodaLista"/>
        <w:ind w:left="426"/>
        <w:jc w:val="both"/>
        <w:rPr>
          <w:rFonts w:ascii="Calibri" w:hAnsi="Calibri"/>
          <w:sz w:val="22"/>
          <w:szCs w:val="22"/>
        </w:rPr>
      </w:pPr>
    </w:p>
    <w:p w:rsidR="00AB5BCA" w:rsidRPr="00663EA7" w:rsidRDefault="00AB5BCA" w:rsidP="00AB5BCA">
      <w:pPr>
        <w:pStyle w:val="PargrafodaLista"/>
        <w:numPr>
          <w:ilvl w:val="0"/>
          <w:numId w:val="13"/>
        </w:numPr>
        <w:pBdr>
          <w:bottom w:val="single" w:sz="4" w:space="1" w:color="auto"/>
        </w:pBdr>
        <w:tabs>
          <w:tab w:val="left" w:pos="284"/>
        </w:tabs>
        <w:spacing w:after="60"/>
        <w:ind w:left="0" w:firstLine="0"/>
        <w:jc w:val="both"/>
        <w:rPr>
          <w:rFonts w:ascii="Calibri" w:hAnsi="Calibri"/>
          <w:b/>
          <w:kern w:val="32"/>
          <w:sz w:val="22"/>
          <w:szCs w:val="22"/>
        </w:rPr>
      </w:pPr>
      <w:r w:rsidRPr="00663EA7">
        <w:rPr>
          <w:rFonts w:ascii="Calibri" w:hAnsi="Calibri"/>
          <w:b/>
          <w:kern w:val="32"/>
          <w:sz w:val="22"/>
          <w:szCs w:val="22"/>
        </w:rPr>
        <w:lastRenderedPageBreak/>
        <w:t>MODALIDADE DA LICITAÇÃO E CRITÉRIO DE JULGAMENTO</w:t>
      </w:r>
    </w:p>
    <w:p w:rsidR="00AB5BCA" w:rsidRPr="00663EA7" w:rsidRDefault="00AB5BCA" w:rsidP="00AB5BCA">
      <w:pPr>
        <w:pStyle w:val="PargrafodaLista"/>
        <w:numPr>
          <w:ilvl w:val="1"/>
          <w:numId w:val="13"/>
        </w:numPr>
        <w:ind w:left="426" w:hanging="426"/>
        <w:jc w:val="both"/>
        <w:rPr>
          <w:rFonts w:ascii="Calibri" w:eastAsia="Calibri" w:hAnsi="Calibri"/>
          <w:sz w:val="22"/>
          <w:szCs w:val="22"/>
        </w:rPr>
      </w:pPr>
      <w:r w:rsidRPr="00663EA7">
        <w:rPr>
          <w:rFonts w:ascii="Calibri" w:hAnsi="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AB5BCA" w:rsidRPr="00663EA7" w:rsidRDefault="00AB5BCA" w:rsidP="00AB5BCA">
      <w:pPr>
        <w:pStyle w:val="PargrafodaLista"/>
        <w:numPr>
          <w:ilvl w:val="0"/>
          <w:numId w:val="13"/>
        </w:numPr>
        <w:pBdr>
          <w:bottom w:val="single" w:sz="4" w:space="1" w:color="auto"/>
        </w:pBdr>
        <w:tabs>
          <w:tab w:val="left" w:pos="284"/>
        </w:tabs>
        <w:spacing w:after="60"/>
        <w:ind w:left="0" w:firstLine="0"/>
        <w:jc w:val="both"/>
        <w:rPr>
          <w:rFonts w:ascii="Calibri" w:eastAsia="Calibri" w:hAnsi="Calibri"/>
          <w:b/>
          <w:sz w:val="22"/>
          <w:szCs w:val="22"/>
        </w:rPr>
      </w:pPr>
      <w:r w:rsidRPr="00663EA7">
        <w:rPr>
          <w:rFonts w:ascii="Calibri" w:hAnsi="Calibri"/>
          <w:b/>
          <w:kern w:val="32"/>
          <w:sz w:val="22"/>
          <w:szCs w:val="22"/>
        </w:rPr>
        <w:t xml:space="preserve">DA DOTAÇÃO ORÇAMENTÁRIA </w:t>
      </w:r>
    </w:p>
    <w:p w:rsidR="00AB5BCA" w:rsidRPr="002F585F" w:rsidRDefault="00AB5BCA" w:rsidP="00AB5BCA">
      <w:pPr>
        <w:pStyle w:val="PargrafodaLista"/>
        <w:numPr>
          <w:ilvl w:val="1"/>
          <w:numId w:val="13"/>
        </w:numPr>
        <w:ind w:left="426" w:hanging="426"/>
        <w:jc w:val="both"/>
        <w:rPr>
          <w:rFonts w:ascii="Calibri" w:eastAsia="Calibri" w:hAnsi="Calibri"/>
          <w:b/>
          <w:sz w:val="22"/>
          <w:szCs w:val="22"/>
        </w:rPr>
      </w:pPr>
      <w:r w:rsidRPr="002F585F">
        <w:rPr>
          <w:rFonts w:ascii="Calibri" w:eastAsia="Calibri" w:hAnsi="Calibri"/>
          <w:sz w:val="22"/>
          <w:szCs w:val="22"/>
        </w:rPr>
        <w:t>As despesas decorrentes da contratação do objeto deste Termo de Referência correrão à conta dos recursos específicos consignados no Orçamento dos Órgãos e Entidades do Município de Maceió participantes na ARP, quando houver.</w:t>
      </w:r>
    </w:p>
    <w:p w:rsidR="00AB5BCA" w:rsidRPr="00663EA7" w:rsidRDefault="00AB5BCA" w:rsidP="00AB5BCA">
      <w:pPr>
        <w:pStyle w:val="PargrafodaLista"/>
        <w:numPr>
          <w:ilvl w:val="1"/>
          <w:numId w:val="13"/>
        </w:numPr>
        <w:ind w:left="426" w:hanging="426"/>
        <w:jc w:val="both"/>
        <w:rPr>
          <w:rFonts w:ascii="Calibri" w:eastAsia="Calibri" w:hAnsi="Calibri"/>
          <w:sz w:val="22"/>
          <w:szCs w:val="22"/>
        </w:rPr>
      </w:pPr>
      <w:r w:rsidRPr="00663EA7">
        <w:rPr>
          <w:rFonts w:ascii="Calibri" w:eastAsia="Calibri" w:hAnsi="Calibri"/>
          <w:sz w:val="22"/>
          <w:szCs w:val="22"/>
        </w:rPr>
        <w:t xml:space="preserve">Quando da contratação, para fazer face à despesa, será emitida Declaração do Ordenador da Despesa </w:t>
      </w:r>
      <w:r w:rsidRPr="00663EA7">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663EA7">
        <w:rPr>
          <w:rFonts w:ascii="Calibri" w:eastAsia="Calibri" w:hAnsi="Calibri"/>
          <w:sz w:val="22"/>
          <w:szCs w:val="22"/>
        </w:rPr>
        <w:t>Nota de Empenho expedida pelo setor contábil do Órgão ou Entidade interessado.</w:t>
      </w:r>
    </w:p>
    <w:p w:rsidR="00AB5BCA" w:rsidRPr="002F585F" w:rsidRDefault="00AB5BCA" w:rsidP="00AB5BCA">
      <w:pPr>
        <w:pStyle w:val="PargrafodaLista"/>
        <w:numPr>
          <w:ilvl w:val="0"/>
          <w:numId w:val="13"/>
        </w:numPr>
        <w:pBdr>
          <w:bottom w:val="single" w:sz="4" w:space="1" w:color="auto"/>
        </w:pBdr>
        <w:tabs>
          <w:tab w:val="left" w:pos="284"/>
        </w:tabs>
        <w:spacing w:after="60"/>
        <w:ind w:left="0" w:firstLine="0"/>
        <w:jc w:val="both"/>
        <w:rPr>
          <w:rFonts w:ascii="Calibri" w:hAnsi="Calibri" w:cs="Calibri"/>
          <w:b/>
          <w:kern w:val="32"/>
          <w:sz w:val="22"/>
          <w:szCs w:val="22"/>
        </w:rPr>
      </w:pPr>
      <w:r w:rsidRPr="002F585F">
        <w:rPr>
          <w:rFonts w:ascii="Calibri" w:hAnsi="Calibri" w:cs="Calibri"/>
          <w:b/>
          <w:kern w:val="32"/>
          <w:sz w:val="22"/>
          <w:szCs w:val="22"/>
        </w:rPr>
        <w:t>DAS CONDIÇÕES DE FORNECIMENTO</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sz w:val="22"/>
          <w:szCs w:val="22"/>
        </w:rPr>
        <w:t>Sempre</w:t>
      </w:r>
      <w:r w:rsidRPr="00376408">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AB5BCA" w:rsidRPr="00144269"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t xml:space="preserve">A Contratante não estará obrigada a adquirir os produtos registrados, contudo, ao fazê-lo, </w:t>
      </w:r>
      <w:r w:rsidRPr="00144269">
        <w:rPr>
          <w:rFonts w:ascii="Calibri" w:eastAsia="Calibri" w:hAnsi="Calibri" w:cs="Calibri"/>
          <w:sz w:val="22"/>
          <w:szCs w:val="22"/>
        </w:rPr>
        <w:t xml:space="preserve">solicitará um percentual mínimo de </w:t>
      </w:r>
      <w:r>
        <w:rPr>
          <w:rFonts w:ascii="Calibri" w:eastAsia="Calibri" w:hAnsi="Calibri" w:cs="Calibri"/>
          <w:sz w:val="22"/>
          <w:szCs w:val="22"/>
        </w:rPr>
        <w:t>1</w:t>
      </w:r>
      <w:r w:rsidRPr="00144269">
        <w:rPr>
          <w:rFonts w:ascii="Calibri" w:eastAsia="Calibri" w:hAnsi="Calibri" w:cs="Calibri"/>
          <w:sz w:val="22"/>
          <w:szCs w:val="22"/>
        </w:rPr>
        <w:t>% (dez por cento) do que se encontra registrado.</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AB5BCA" w:rsidRPr="00BE5E6F" w:rsidRDefault="00AB5BCA" w:rsidP="00AB5BCA">
      <w:pPr>
        <w:pStyle w:val="PargrafodaLista"/>
        <w:numPr>
          <w:ilvl w:val="1"/>
          <w:numId w:val="13"/>
        </w:numPr>
        <w:ind w:left="426" w:hanging="426"/>
        <w:jc w:val="both"/>
        <w:rPr>
          <w:rFonts w:ascii="Calibri" w:hAnsi="Calibri" w:cs="Calibri"/>
          <w:b/>
          <w:sz w:val="22"/>
          <w:szCs w:val="22"/>
        </w:rPr>
      </w:pPr>
      <w:bookmarkStart w:id="1" w:name="_Toc435601726"/>
      <w:r w:rsidRPr="00FF63D9">
        <w:rPr>
          <w:rFonts w:ascii="Calibri" w:hAnsi="Calibri"/>
          <w:sz w:val="22"/>
          <w:szCs w:val="22"/>
        </w:rPr>
        <w:t xml:space="preserve">A empresa </w:t>
      </w:r>
      <w:r w:rsidRPr="00FF63D9">
        <w:rPr>
          <w:rFonts w:ascii="Calibri" w:eastAsia="Calibri" w:hAnsi="Calibri" w:cs="Calibri"/>
          <w:sz w:val="22"/>
          <w:szCs w:val="22"/>
        </w:rPr>
        <w:t>Contratada</w:t>
      </w:r>
      <w:r w:rsidRPr="00FF63D9">
        <w:rPr>
          <w:rFonts w:ascii="Calibri" w:hAnsi="Calibri"/>
          <w:sz w:val="22"/>
          <w:szCs w:val="22"/>
        </w:rPr>
        <w:t xml:space="preserve"> deverá apresentar amostra em até 15 (quinze) dias, contados da data de</w:t>
      </w:r>
      <w:r w:rsidRPr="00376408">
        <w:rPr>
          <w:rFonts w:ascii="Calibri" w:hAnsi="Calibri"/>
          <w:sz w:val="22"/>
          <w:szCs w:val="22"/>
        </w:rPr>
        <w:t xml:space="preserve"> confirmação de recebimento da Nota de Empenho, ao Setor de Almoxarifado de cada </w:t>
      </w:r>
      <w:r w:rsidRPr="00376408">
        <w:rPr>
          <w:rFonts w:ascii="Calibri" w:eastAsia="Calibri" w:hAnsi="Calibri"/>
          <w:sz w:val="22"/>
          <w:szCs w:val="22"/>
        </w:rPr>
        <w:t>Órgão ou Entidade do Município de Maceió</w:t>
      </w:r>
      <w:r w:rsidRPr="00376408">
        <w:rPr>
          <w:rFonts w:ascii="Calibri" w:hAnsi="Calibri"/>
          <w:sz w:val="22"/>
          <w:szCs w:val="22"/>
        </w:rPr>
        <w:t>. O produto passará por verificação da conformidade com o descrito neste Termo, para que, com sua aceitação, seja autorizada a confecção do total requerido.</w:t>
      </w:r>
    </w:p>
    <w:bookmarkEnd w:id="1"/>
    <w:p w:rsidR="00AB5BCA" w:rsidRPr="00BE5E6F" w:rsidRDefault="00AB5BCA" w:rsidP="00AB5BCA">
      <w:pPr>
        <w:pStyle w:val="PargrafodaLista"/>
        <w:numPr>
          <w:ilvl w:val="1"/>
          <w:numId w:val="13"/>
        </w:numPr>
        <w:ind w:left="426" w:hanging="426"/>
        <w:jc w:val="both"/>
        <w:rPr>
          <w:rFonts w:ascii="Calibri" w:hAnsi="Calibri" w:cs="Calibri"/>
          <w:b/>
          <w:sz w:val="22"/>
          <w:szCs w:val="22"/>
        </w:rPr>
      </w:pPr>
      <w:r w:rsidRPr="00BE5E6F">
        <w:rPr>
          <w:rFonts w:ascii="Calibri" w:hAnsi="Calibri" w:cs="Calibri"/>
          <w:sz w:val="22"/>
          <w:szCs w:val="22"/>
        </w:rPr>
        <w:t xml:space="preserve">O prazo de entrega será de, no máximo, </w:t>
      </w:r>
      <w:r w:rsidRPr="00BE5E6F">
        <w:rPr>
          <w:rFonts w:ascii="Calibri" w:hAnsi="Calibri" w:cs="Calibri"/>
          <w:b/>
          <w:sz w:val="22"/>
          <w:szCs w:val="22"/>
        </w:rPr>
        <w:t>30 (trinta) dias corridos</w:t>
      </w:r>
      <w:r w:rsidRPr="00BE5E6F">
        <w:rPr>
          <w:rFonts w:ascii="Calibri" w:hAnsi="Calibri" w:cs="Calibri"/>
          <w:sz w:val="22"/>
          <w:szCs w:val="22"/>
        </w:rPr>
        <w:t>, contados da data de aceitação da amostra.</w:t>
      </w:r>
    </w:p>
    <w:p w:rsidR="00AB5BCA" w:rsidRPr="00376408" w:rsidRDefault="00AB5BCA" w:rsidP="00AB5BCA">
      <w:pPr>
        <w:pStyle w:val="Default"/>
        <w:numPr>
          <w:ilvl w:val="1"/>
          <w:numId w:val="13"/>
        </w:numPr>
        <w:tabs>
          <w:tab w:val="left" w:pos="142"/>
          <w:tab w:val="left" w:pos="426"/>
        </w:tabs>
        <w:jc w:val="both"/>
        <w:rPr>
          <w:rFonts w:ascii="Calibri" w:eastAsia="Calibri" w:hAnsi="Calibri" w:cs="Times New Roman"/>
          <w:color w:val="auto"/>
          <w:sz w:val="22"/>
          <w:szCs w:val="22"/>
        </w:rPr>
      </w:pPr>
      <w:r w:rsidRPr="00376408">
        <w:rPr>
          <w:rFonts w:ascii="Calibri" w:hAnsi="Calibri" w:cs="Times New Roman"/>
          <w:color w:val="auto"/>
          <w:sz w:val="22"/>
          <w:szCs w:val="22"/>
        </w:rPr>
        <w:t xml:space="preserve">Os </w:t>
      </w:r>
      <w:r w:rsidRPr="00376408">
        <w:rPr>
          <w:rFonts w:ascii="Calibri" w:hAnsi="Calibri" w:cs="Times New Roman"/>
          <w:bCs/>
          <w:color w:val="auto"/>
          <w:sz w:val="22"/>
          <w:szCs w:val="22"/>
        </w:rPr>
        <w:t>produtos</w:t>
      </w:r>
      <w:r w:rsidRPr="00376408">
        <w:rPr>
          <w:rFonts w:ascii="Calibri" w:hAnsi="Calibri" w:cs="Times New Roman"/>
          <w:color w:val="auto"/>
          <w:sz w:val="22"/>
          <w:szCs w:val="22"/>
        </w:rPr>
        <w:t xml:space="preserve"> deverão ser entregues ao servidor responsável pelo Setor de Almoxarifado de cada </w:t>
      </w:r>
      <w:r w:rsidRPr="00376408">
        <w:rPr>
          <w:rFonts w:ascii="Calibri" w:eastAsia="Calibri" w:hAnsi="Calibri" w:cs="Times New Roman"/>
          <w:color w:val="auto"/>
          <w:sz w:val="22"/>
          <w:szCs w:val="22"/>
        </w:rPr>
        <w:t xml:space="preserve">Órgão ou Entidade do Município de Maceió, acompanhados da documentação fiscal, juntamente com cópia da Nota de Empenho/Ordem de Fornecimento, no horário das 08h00 às 14h00 de segunda a sexta-feira. </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t>Os produtos deverão atender aos dispositivos da Lei nº 8.078/90 (Código de Defesa do Consumidor) e às demais legislação pertinentes.</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t>Os produtos serão objeto de recebimento provisório e definitivo, nos termos do art. 73, II “a” e “b”, da lei Federal nº 8.666/1993.</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w:t>
      </w:r>
      <w:r w:rsidRPr="00FF63D9">
        <w:rPr>
          <w:rFonts w:ascii="Calibri" w:eastAsia="Calibri" w:hAnsi="Calibri" w:cs="Calibri"/>
          <w:sz w:val="22"/>
          <w:szCs w:val="22"/>
        </w:rPr>
        <w:t>produtos que vierem a ser recusados, no prazo máximo de 10 (dez) dias úteis, contados da</w:t>
      </w:r>
      <w:r w:rsidRPr="00376408">
        <w:rPr>
          <w:rFonts w:ascii="Calibri" w:eastAsia="Calibri" w:hAnsi="Calibri" w:cs="Calibri"/>
          <w:sz w:val="22"/>
          <w:szCs w:val="22"/>
        </w:rPr>
        <w:t xml:space="preserve"> solicitação.</w:t>
      </w:r>
    </w:p>
    <w:p w:rsidR="00AB5BCA" w:rsidRPr="00376408" w:rsidRDefault="00AB5BCA" w:rsidP="00AB5BCA">
      <w:pPr>
        <w:pStyle w:val="PargrafodaLista"/>
        <w:numPr>
          <w:ilvl w:val="1"/>
          <w:numId w:val="13"/>
        </w:numPr>
        <w:ind w:left="426" w:hanging="426"/>
        <w:jc w:val="both"/>
        <w:rPr>
          <w:rFonts w:ascii="Calibri" w:eastAsia="Calibri" w:hAnsi="Calibri" w:cs="Calibri"/>
          <w:sz w:val="22"/>
          <w:szCs w:val="22"/>
        </w:rPr>
      </w:pPr>
      <w:r w:rsidRPr="00376408">
        <w:rPr>
          <w:rFonts w:ascii="Calibri" w:eastAsia="Calibri" w:hAnsi="Calibri" w:cs="Calibri"/>
          <w:sz w:val="22"/>
          <w:szCs w:val="22"/>
        </w:rPr>
        <w:lastRenderedPageBreak/>
        <w:t>A Contratante poderá se recusar a receber os produtos, caso estes estejam em desacordo com a proposta apresentada pela Contratada, fato que será devidamente caracterizado e comunicado à empresa, sem que a esta caiba direito de indenização.</w:t>
      </w:r>
    </w:p>
    <w:p w:rsidR="00AB5BCA" w:rsidRPr="00750430" w:rsidRDefault="00AB5BCA" w:rsidP="00AB5BCA">
      <w:pPr>
        <w:pStyle w:val="PargrafodaLista"/>
        <w:numPr>
          <w:ilvl w:val="0"/>
          <w:numId w:val="13"/>
        </w:numPr>
        <w:pBdr>
          <w:bottom w:val="single" w:sz="4" w:space="1" w:color="auto"/>
        </w:pBdr>
        <w:tabs>
          <w:tab w:val="left" w:pos="284"/>
          <w:tab w:val="left" w:pos="567"/>
        </w:tabs>
        <w:ind w:left="0" w:firstLine="0"/>
        <w:jc w:val="both"/>
        <w:rPr>
          <w:rFonts w:ascii="Calibri" w:hAnsi="Calibri"/>
          <w:b/>
          <w:sz w:val="22"/>
          <w:szCs w:val="22"/>
        </w:rPr>
      </w:pPr>
      <w:r w:rsidRPr="00750430">
        <w:rPr>
          <w:rFonts w:ascii="Calibri" w:hAnsi="Calibri"/>
          <w:b/>
          <w:sz w:val="22"/>
          <w:szCs w:val="22"/>
        </w:rPr>
        <w:t>DO RECEBIMENTO DO OBJETO</w:t>
      </w:r>
    </w:p>
    <w:p w:rsidR="00AB5BCA" w:rsidRPr="00750430" w:rsidRDefault="00AB5BCA" w:rsidP="00AB5BCA">
      <w:pPr>
        <w:pStyle w:val="PargrafodaLista"/>
        <w:numPr>
          <w:ilvl w:val="1"/>
          <w:numId w:val="13"/>
        </w:numPr>
        <w:ind w:left="426" w:hanging="426"/>
        <w:jc w:val="both"/>
        <w:rPr>
          <w:rFonts w:ascii="Calibri" w:hAnsi="Calibri"/>
          <w:b/>
          <w:bCs/>
          <w:sz w:val="22"/>
          <w:szCs w:val="22"/>
        </w:rPr>
      </w:pPr>
      <w:r w:rsidRPr="00750430">
        <w:rPr>
          <w:rFonts w:ascii="Calibri" w:hAnsi="Calibri"/>
          <w:sz w:val="22"/>
          <w:szCs w:val="22"/>
        </w:rPr>
        <w:t>O(s) objeto(s) serão recebidos:</w:t>
      </w:r>
    </w:p>
    <w:p w:rsidR="00AB5BCA" w:rsidRPr="00750430" w:rsidRDefault="00AB5BCA" w:rsidP="00AB5BCA">
      <w:pPr>
        <w:pStyle w:val="PargrafodaLista"/>
        <w:numPr>
          <w:ilvl w:val="2"/>
          <w:numId w:val="14"/>
        </w:numPr>
        <w:jc w:val="both"/>
        <w:rPr>
          <w:rFonts w:ascii="Calibri" w:hAnsi="Calibri"/>
          <w:sz w:val="22"/>
          <w:szCs w:val="22"/>
        </w:rPr>
      </w:pPr>
      <w:r w:rsidRPr="00750430">
        <w:rPr>
          <w:rFonts w:ascii="Calibri" w:hAnsi="Calibri"/>
          <w:sz w:val="22"/>
          <w:szCs w:val="22"/>
        </w:rPr>
        <w:t>Pelo servidor responsável no ato da entrega;</w:t>
      </w:r>
    </w:p>
    <w:p w:rsidR="00AB5BCA" w:rsidRPr="00750430" w:rsidRDefault="00AB5BCA" w:rsidP="00AB5BCA">
      <w:pPr>
        <w:pStyle w:val="Default"/>
        <w:numPr>
          <w:ilvl w:val="0"/>
          <w:numId w:val="15"/>
        </w:numPr>
        <w:tabs>
          <w:tab w:val="left" w:pos="284"/>
          <w:tab w:val="left" w:pos="709"/>
        </w:tabs>
        <w:jc w:val="both"/>
        <w:rPr>
          <w:rFonts w:ascii="Calibri" w:hAnsi="Calibri" w:cs="Times New Roman"/>
          <w:sz w:val="22"/>
          <w:szCs w:val="22"/>
        </w:rPr>
      </w:pPr>
      <w:r w:rsidRPr="00750430">
        <w:rPr>
          <w:rFonts w:ascii="Calibri" w:hAnsi="Calibri" w:cs="Times New Roman"/>
          <w:b/>
          <w:sz w:val="22"/>
          <w:szCs w:val="22"/>
        </w:rPr>
        <w:t>Provisoriamente</w:t>
      </w:r>
      <w:r w:rsidRPr="00750430">
        <w:rPr>
          <w:rFonts w:ascii="Calibri" w:hAnsi="Calibri" w:cs="Times New Roman"/>
          <w:sz w:val="22"/>
          <w:szCs w:val="22"/>
        </w:rPr>
        <w:t xml:space="preserve">, no ato da entrega, para efeito de posterior verificação da conformidade dos mesmos com as especificações requeridas neste documento; </w:t>
      </w:r>
    </w:p>
    <w:p w:rsidR="00AB5BCA" w:rsidRPr="00750430" w:rsidRDefault="00AB5BCA" w:rsidP="00AB5BCA">
      <w:pPr>
        <w:pStyle w:val="Default"/>
        <w:numPr>
          <w:ilvl w:val="0"/>
          <w:numId w:val="15"/>
        </w:numPr>
        <w:tabs>
          <w:tab w:val="left" w:pos="284"/>
          <w:tab w:val="left" w:pos="709"/>
        </w:tabs>
        <w:jc w:val="both"/>
        <w:rPr>
          <w:rFonts w:ascii="Calibri" w:hAnsi="Calibri" w:cs="Times New Roman"/>
          <w:sz w:val="22"/>
          <w:szCs w:val="22"/>
        </w:rPr>
      </w:pPr>
      <w:r w:rsidRPr="00750430">
        <w:rPr>
          <w:rFonts w:ascii="Calibri" w:hAnsi="Calibri" w:cs="Times New Roman"/>
          <w:sz w:val="22"/>
          <w:szCs w:val="22"/>
        </w:rPr>
        <w:t xml:space="preserve">Definitivamente, após a verificação da qualidade e quantidade do material e </w:t>
      </w:r>
      <w:proofErr w:type="spellStart"/>
      <w:r w:rsidRPr="00750430">
        <w:rPr>
          <w:rFonts w:ascii="Calibri" w:hAnsi="Calibri" w:cs="Times New Roman"/>
          <w:sz w:val="22"/>
          <w:szCs w:val="22"/>
        </w:rPr>
        <w:t>conseqüente</w:t>
      </w:r>
      <w:proofErr w:type="spellEnd"/>
      <w:r w:rsidRPr="00750430">
        <w:rPr>
          <w:rFonts w:ascii="Calibri" w:hAnsi="Calibri" w:cs="Times New Roman"/>
          <w:sz w:val="22"/>
          <w:szCs w:val="22"/>
        </w:rPr>
        <w:t xml:space="preserve"> aceitação, no prazo de até 05 (cinco) dia úteis. Só então será atestada a nota fiscal. </w:t>
      </w:r>
    </w:p>
    <w:p w:rsidR="00AB5BCA" w:rsidRPr="00750430" w:rsidRDefault="00AB5BCA" w:rsidP="00AB5BCA">
      <w:pPr>
        <w:pStyle w:val="PargrafodaLista"/>
        <w:numPr>
          <w:ilvl w:val="1"/>
          <w:numId w:val="13"/>
        </w:numPr>
        <w:ind w:left="426" w:hanging="426"/>
        <w:jc w:val="both"/>
        <w:rPr>
          <w:rFonts w:ascii="Calibri" w:hAnsi="Calibri"/>
          <w:sz w:val="22"/>
          <w:szCs w:val="22"/>
        </w:rPr>
      </w:pPr>
      <w:r w:rsidRPr="00750430">
        <w:rPr>
          <w:rFonts w:ascii="Calibri" w:hAnsi="Calibri"/>
          <w:sz w:val="22"/>
          <w:szCs w:val="22"/>
        </w:rPr>
        <w:t xml:space="preserve">Serão recusados os materiais que apresentarem defeitos ou cujas especificações não atendam às descrições do objeto contratado. </w:t>
      </w:r>
    </w:p>
    <w:p w:rsidR="00AB5BCA" w:rsidRPr="00750430" w:rsidRDefault="00AB5BCA" w:rsidP="00AB5BCA">
      <w:pPr>
        <w:pStyle w:val="PargrafodaLista"/>
        <w:numPr>
          <w:ilvl w:val="1"/>
          <w:numId w:val="13"/>
        </w:numPr>
        <w:ind w:left="426" w:hanging="426"/>
        <w:jc w:val="both"/>
        <w:rPr>
          <w:rFonts w:ascii="Calibri" w:eastAsia="Calibri" w:hAnsi="Calibri" w:cs="Calibri"/>
          <w:sz w:val="22"/>
          <w:szCs w:val="22"/>
        </w:rPr>
      </w:pPr>
      <w:r w:rsidRPr="00750430">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AB5BCA" w:rsidRPr="00750430" w:rsidRDefault="00AB5BCA" w:rsidP="00AB5BCA">
      <w:pPr>
        <w:pStyle w:val="PargrafodaLista"/>
        <w:numPr>
          <w:ilvl w:val="1"/>
          <w:numId w:val="13"/>
        </w:numPr>
        <w:ind w:left="426" w:hanging="426"/>
        <w:jc w:val="both"/>
        <w:rPr>
          <w:rFonts w:ascii="Calibri" w:eastAsia="Calibri" w:hAnsi="Calibri" w:cs="Calibri"/>
          <w:sz w:val="22"/>
          <w:szCs w:val="22"/>
        </w:rPr>
      </w:pPr>
      <w:r w:rsidRPr="00750430">
        <w:rPr>
          <w:rFonts w:ascii="Calibri" w:eastAsia="Calibri" w:hAnsi="Calibri" w:cs="Calibri"/>
          <w:sz w:val="22"/>
          <w:szCs w:val="22"/>
        </w:rPr>
        <w:t>Os produtos deverão atender aos dispositivos da Lei nº 8.078/90 (Código de Defesa do Consumidor) e às demais legislação pertinentes.</w:t>
      </w:r>
    </w:p>
    <w:p w:rsidR="00AB5BCA" w:rsidRPr="00DE7778" w:rsidRDefault="00AB5BCA" w:rsidP="00AB5BCA">
      <w:pPr>
        <w:pStyle w:val="PargrafodaLista"/>
        <w:numPr>
          <w:ilvl w:val="0"/>
          <w:numId w:val="13"/>
        </w:numPr>
        <w:pBdr>
          <w:bottom w:val="single" w:sz="4" w:space="1" w:color="auto"/>
        </w:pBdr>
        <w:tabs>
          <w:tab w:val="left" w:pos="284"/>
          <w:tab w:val="left" w:pos="567"/>
        </w:tabs>
        <w:ind w:left="0" w:firstLine="0"/>
        <w:jc w:val="both"/>
        <w:rPr>
          <w:rFonts w:ascii="Calibri" w:hAnsi="Calibri"/>
          <w:b/>
          <w:sz w:val="22"/>
          <w:szCs w:val="22"/>
        </w:rPr>
      </w:pPr>
      <w:r w:rsidRPr="00663EA7">
        <w:rPr>
          <w:rFonts w:ascii="Calibri" w:hAnsi="Calibri"/>
          <w:b/>
          <w:sz w:val="22"/>
          <w:szCs w:val="22"/>
        </w:rPr>
        <w:t xml:space="preserve">DA </w:t>
      </w:r>
      <w:r w:rsidRPr="00DE7778">
        <w:rPr>
          <w:rFonts w:ascii="Calibri" w:hAnsi="Calibri"/>
          <w:b/>
          <w:sz w:val="22"/>
          <w:szCs w:val="22"/>
        </w:rPr>
        <w:t xml:space="preserve">HABILITAÇÃO </w:t>
      </w:r>
    </w:p>
    <w:p w:rsidR="00AB5BCA" w:rsidRPr="00DE7778" w:rsidRDefault="00AB5BCA" w:rsidP="00AB5BCA">
      <w:pPr>
        <w:pStyle w:val="PargrafodaLista"/>
        <w:numPr>
          <w:ilvl w:val="1"/>
          <w:numId w:val="13"/>
        </w:numPr>
        <w:ind w:left="426" w:hanging="426"/>
        <w:jc w:val="both"/>
        <w:rPr>
          <w:rFonts w:ascii="Calibri" w:hAnsi="Calibri" w:cs="Calibri"/>
          <w:sz w:val="22"/>
          <w:szCs w:val="22"/>
        </w:rPr>
      </w:pPr>
      <w:r w:rsidRPr="00DE7778">
        <w:rPr>
          <w:rFonts w:ascii="Calibri" w:hAnsi="Calibri"/>
          <w:sz w:val="22"/>
          <w:szCs w:val="22"/>
        </w:rPr>
        <w:t xml:space="preserve">As licitantes deverão apresentar no mínimo um atestado, emitido por pessoa jurídica de direito público ou privado devidamente assinado em papel timbrado e carimbado, </w:t>
      </w:r>
      <w:r w:rsidRPr="00DE7778">
        <w:rPr>
          <w:rFonts w:ascii="Calibri" w:hAnsi="Calibri" w:cs="Calibri"/>
          <w:sz w:val="22"/>
          <w:szCs w:val="22"/>
        </w:rPr>
        <w:t>que comprove que a licitante forneceu, de maneira satisfatória e a concreto, Capas Plásticas para processos administrativos.</w:t>
      </w:r>
    </w:p>
    <w:p w:rsidR="00AB5BCA" w:rsidRPr="00663EA7"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eastAsia="Calibri" w:hAnsi="Calibri"/>
          <w:b/>
          <w:sz w:val="22"/>
          <w:szCs w:val="22"/>
        </w:rPr>
      </w:pPr>
      <w:r w:rsidRPr="00663EA7">
        <w:rPr>
          <w:rFonts w:ascii="Calibri" w:hAnsi="Calibri"/>
          <w:b/>
          <w:kern w:val="32"/>
          <w:sz w:val="22"/>
          <w:szCs w:val="22"/>
        </w:rPr>
        <w:t>DAS OBRIGAÇÕES</w:t>
      </w:r>
    </w:p>
    <w:p w:rsidR="00AB5BCA" w:rsidRPr="00663EA7" w:rsidRDefault="00AB5BCA" w:rsidP="00AB5BCA">
      <w:pPr>
        <w:pStyle w:val="PargrafodaLista"/>
        <w:numPr>
          <w:ilvl w:val="1"/>
          <w:numId w:val="13"/>
        </w:numPr>
        <w:ind w:left="426" w:hanging="426"/>
        <w:jc w:val="both"/>
        <w:rPr>
          <w:rFonts w:ascii="Calibri" w:hAnsi="Calibri"/>
          <w:b/>
          <w:sz w:val="22"/>
          <w:szCs w:val="22"/>
        </w:rPr>
      </w:pPr>
      <w:r w:rsidRPr="00663EA7">
        <w:rPr>
          <w:rFonts w:ascii="Calibri" w:hAnsi="Calibri"/>
          <w:b/>
          <w:sz w:val="22"/>
          <w:szCs w:val="22"/>
        </w:rPr>
        <w:t>Da Contratada</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Assinar a ARP/Contrato em até 05 (cinco) dias contados da convocação para sua formalização pela Contratante.</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Atender a todos os pedidos efetuados durante a vigência da Ata no limite do quantitativo registrado;</w:t>
      </w:r>
    </w:p>
    <w:p w:rsidR="00AB5BCA" w:rsidRPr="00511D97" w:rsidRDefault="00AB5BCA" w:rsidP="00AB5BCA">
      <w:pPr>
        <w:pStyle w:val="Default"/>
        <w:numPr>
          <w:ilvl w:val="0"/>
          <w:numId w:val="17"/>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a entrega do objeto em perfeitas condições de uso, em estrita observância às especificações deste Termo de Referência;</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Administração, no prazo de 24 (vinte e quatro) horas que antecede a data da entrega, os motivos que impossibilitem o cumprimento do prazo previsto, com a devida comprovação;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Assumir a responsabilidade pelos encargos trabalhistas, fiscais, previdenciários e comerciais resultantes da execução do contrato;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Executar o objeto do contrato nas condições pactuadas neste documento;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Providenciar a correção das deficiências, falhas ou irregularidades constatadas pela Contratante na entrega do objeto;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Responder por danos causados diretamente à Contratante ou a terceiros, decorrentes de sua culpa ou dolo, quando da execução do contrato;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lastRenderedPageBreak/>
        <w:t>Acatar as orientações da Contratante, sujeitando-se a mais ampla e irrestrita fiscalização, prestando esclarecimentos solicitados e atendendo às reclamações formuladas;</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Manter todas as condições de habilitação aferidas no processo de contratação durante a vigência do contrato;</w:t>
      </w:r>
    </w:p>
    <w:p w:rsidR="00AB5BCA" w:rsidRPr="00663EA7" w:rsidRDefault="00AB5BCA" w:rsidP="00AB5BCA">
      <w:pPr>
        <w:pStyle w:val="Default"/>
        <w:numPr>
          <w:ilvl w:val="0"/>
          <w:numId w:val="17"/>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Cumprir as demais disposições contidas neste Termo de Referência.</w:t>
      </w:r>
    </w:p>
    <w:p w:rsidR="00AB5BCA" w:rsidRPr="00663EA7" w:rsidRDefault="00AB5BCA" w:rsidP="00AB5BCA">
      <w:pPr>
        <w:pStyle w:val="PargrafodaLista"/>
        <w:numPr>
          <w:ilvl w:val="1"/>
          <w:numId w:val="13"/>
        </w:numPr>
        <w:ind w:left="426" w:hanging="426"/>
        <w:jc w:val="both"/>
        <w:rPr>
          <w:rFonts w:ascii="Calibri" w:hAnsi="Calibri"/>
          <w:b/>
          <w:sz w:val="22"/>
          <w:szCs w:val="22"/>
        </w:rPr>
      </w:pPr>
      <w:r w:rsidRPr="00663EA7">
        <w:rPr>
          <w:rFonts w:ascii="Calibri" w:hAnsi="Calibri"/>
          <w:b/>
          <w:sz w:val="22"/>
          <w:szCs w:val="22"/>
        </w:rPr>
        <w:t>Da Contratante:</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Convocar a adjudicatária, dentro do prazo de eficácia de sua proposta, para assinatura da Ata/Contrato;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Publicar o extrato da Ata/Contrato na forma da Lei;</w:t>
      </w:r>
    </w:p>
    <w:p w:rsidR="00AB5BCA" w:rsidRPr="00511D97" w:rsidRDefault="00AB5BCA" w:rsidP="00AB5BCA">
      <w:pPr>
        <w:pStyle w:val="Default"/>
        <w:numPr>
          <w:ilvl w:val="0"/>
          <w:numId w:val="18"/>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Emitir Nota de Empenho e/ou Ordem de Fornecimento;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Exigir o cumprimento de todas as obrigações assumidas pela empresa vencedora, de acordo como os termos deste documento;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Reservar local apropriado para o recebimento do objeto deste documento;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Ter pessoal disponível para o recebimento do objeto no horário previsto neste documento;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Receber o objeto de acordo com as especificações descritas neste documento;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Permitir o livre acesso dos empregados da empresa nas dependências da Contratante para entrega do objeto deste Termo de Referência, desde que uniformizados e identificados com crachá;</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o pagamento nas condições e preço pactuado;</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Contratada, por escrito, sobre imperfeições, falhas ou irregularidades verificadas no objeto fornecido, para que seja substituído, reparado ou corrigido, sem prejuízo das penalidades cabíveis;</w:t>
      </w:r>
    </w:p>
    <w:p w:rsidR="00AB5BCA" w:rsidRPr="00663EA7"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Acompanhar e fiscalizar a execução do Contrato, por intermédio de representante especialmente designado;</w:t>
      </w:r>
    </w:p>
    <w:p w:rsidR="00AB5BCA" w:rsidRDefault="00AB5BCA" w:rsidP="00AB5BCA">
      <w:pPr>
        <w:pStyle w:val="Default"/>
        <w:numPr>
          <w:ilvl w:val="0"/>
          <w:numId w:val="1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Cumprir as demais disposições con</w:t>
      </w:r>
      <w:r>
        <w:rPr>
          <w:rFonts w:ascii="Calibri" w:hAnsi="Calibri" w:cs="Times New Roman"/>
          <w:sz w:val="22"/>
          <w:szCs w:val="22"/>
        </w:rPr>
        <w:t>tidas neste Termo de Referência;</w:t>
      </w:r>
    </w:p>
    <w:p w:rsidR="00AB5BCA" w:rsidRPr="00B32FB4" w:rsidRDefault="00AB5BCA" w:rsidP="00AB5BCA">
      <w:pPr>
        <w:pStyle w:val="Default"/>
        <w:numPr>
          <w:ilvl w:val="0"/>
          <w:numId w:val="18"/>
        </w:numPr>
        <w:tabs>
          <w:tab w:val="left" w:pos="284"/>
          <w:tab w:val="left" w:pos="709"/>
        </w:tabs>
        <w:jc w:val="both"/>
        <w:rPr>
          <w:rFonts w:ascii="Calibri" w:hAnsi="Calibri"/>
          <w:sz w:val="22"/>
          <w:szCs w:val="22"/>
        </w:rPr>
      </w:pPr>
      <w:r w:rsidRPr="008033FB">
        <w:rPr>
          <w:rFonts w:ascii="Calibri" w:hAnsi="Calibri"/>
          <w:sz w:val="22"/>
          <w:szCs w:val="22"/>
        </w:rPr>
        <w:t>Aplicar à Contratada as penalidades regulamentares contratuais.</w:t>
      </w:r>
    </w:p>
    <w:p w:rsidR="00AB5BCA" w:rsidRPr="00663EA7" w:rsidRDefault="00AB5BCA" w:rsidP="00AB5BCA">
      <w:pPr>
        <w:pStyle w:val="PargrafodaLista"/>
        <w:numPr>
          <w:ilvl w:val="0"/>
          <w:numId w:val="13"/>
        </w:numPr>
        <w:pBdr>
          <w:bottom w:val="single" w:sz="4" w:space="0" w:color="auto"/>
        </w:pBdr>
        <w:tabs>
          <w:tab w:val="left" w:pos="284"/>
        </w:tabs>
        <w:spacing w:after="60"/>
        <w:ind w:left="0" w:firstLine="0"/>
        <w:jc w:val="both"/>
        <w:rPr>
          <w:rFonts w:ascii="Calibri" w:eastAsia="Calibri" w:hAnsi="Calibri"/>
          <w:b/>
          <w:sz w:val="22"/>
          <w:szCs w:val="22"/>
        </w:rPr>
      </w:pPr>
      <w:r w:rsidRPr="00663EA7">
        <w:rPr>
          <w:rFonts w:ascii="Calibri" w:hAnsi="Calibri"/>
          <w:b/>
          <w:kern w:val="32"/>
          <w:sz w:val="22"/>
          <w:szCs w:val="22"/>
        </w:rPr>
        <w:t>DO PAGAMENTO</w:t>
      </w:r>
    </w:p>
    <w:p w:rsidR="00AB5BCA" w:rsidRPr="00663EA7" w:rsidRDefault="00AB5BCA" w:rsidP="00AB5BCA">
      <w:pPr>
        <w:pStyle w:val="PargrafodaLista"/>
        <w:numPr>
          <w:ilvl w:val="1"/>
          <w:numId w:val="13"/>
        </w:numPr>
        <w:spacing w:after="60"/>
        <w:ind w:left="426" w:hanging="426"/>
        <w:jc w:val="both"/>
        <w:rPr>
          <w:rFonts w:ascii="Calibri" w:eastAsia="Calibri" w:hAnsi="Calibri"/>
          <w:sz w:val="22"/>
          <w:szCs w:val="22"/>
        </w:rPr>
      </w:pPr>
      <w:r w:rsidRPr="00663EA7">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AB5BCA" w:rsidRPr="00663EA7" w:rsidRDefault="00AB5BCA" w:rsidP="00AB5BCA">
      <w:pPr>
        <w:pStyle w:val="PargrafodaLista"/>
        <w:numPr>
          <w:ilvl w:val="1"/>
          <w:numId w:val="13"/>
        </w:numPr>
        <w:spacing w:after="60"/>
        <w:ind w:left="426" w:hanging="426"/>
        <w:jc w:val="both"/>
        <w:rPr>
          <w:rFonts w:ascii="Calibri" w:eastAsia="Calibri" w:hAnsi="Calibri"/>
          <w:sz w:val="22"/>
          <w:szCs w:val="22"/>
        </w:rPr>
      </w:pPr>
      <w:r w:rsidRPr="00663EA7">
        <w:rPr>
          <w:rFonts w:ascii="Calibri" w:hAnsi="Calibri"/>
          <w:sz w:val="22"/>
          <w:szCs w:val="22"/>
        </w:rPr>
        <w:t>Havendo erro na Fatura/Nota Fiscal/Recibo, ou outra circunstância que desaprove a liquidação, o pagamento será sustado, até que sejam tomadas as medidas saneadoras necessárias.</w:t>
      </w:r>
    </w:p>
    <w:p w:rsidR="00AB5BCA" w:rsidRPr="00511D97" w:rsidRDefault="00AB5BCA" w:rsidP="00AB5BCA">
      <w:pPr>
        <w:pStyle w:val="PargrafodaLista"/>
        <w:numPr>
          <w:ilvl w:val="1"/>
          <w:numId w:val="13"/>
        </w:numPr>
        <w:spacing w:after="60"/>
        <w:ind w:left="426" w:hanging="426"/>
        <w:jc w:val="both"/>
        <w:rPr>
          <w:rFonts w:ascii="Calibri" w:hAnsi="Calibri"/>
          <w:sz w:val="22"/>
          <w:szCs w:val="22"/>
        </w:rPr>
      </w:pPr>
      <w:r w:rsidRPr="00511D97">
        <w:rPr>
          <w:rFonts w:ascii="Calibri" w:hAnsi="Calibri"/>
          <w:sz w:val="22"/>
          <w:szCs w:val="22"/>
        </w:rPr>
        <w:t>Os pagamentos podem ser realizados com recursos próprios e/</w:t>
      </w:r>
      <w:proofErr w:type="gramStart"/>
      <w:r w:rsidRPr="00511D97">
        <w:rPr>
          <w:rFonts w:ascii="Calibri" w:hAnsi="Calibri"/>
          <w:sz w:val="22"/>
          <w:szCs w:val="22"/>
        </w:rPr>
        <w:t>ou  com</w:t>
      </w:r>
      <w:proofErr w:type="gramEnd"/>
      <w:r w:rsidRPr="00511D97">
        <w:rPr>
          <w:rFonts w:ascii="Calibri" w:hAnsi="Calibri"/>
          <w:sz w:val="22"/>
          <w:szCs w:val="22"/>
        </w:rPr>
        <w:t xml:space="preserve"> recursos de convênios.</w:t>
      </w:r>
    </w:p>
    <w:p w:rsidR="00AB5BCA" w:rsidRPr="00663EA7" w:rsidRDefault="00AB5BCA" w:rsidP="00AB5BCA">
      <w:pPr>
        <w:pStyle w:val="PargrafodaLista"/>
        <w:numPr>
          <w:ilvl w:val="0"/>
          <w:numId w:val="13"/>
        </w:numPr>
        <w:pBdr>
          <w:bottom w:val="single" w:sz="4" w:space="1" w:color="auto"/>
        </w:pBdr>
        <w:tabs>
          <w:tab w:val="left" w:pos="284"/>
        </w:tabs>
        <w:ind w:left="0" w:firstLine="0"/>
        <w:jc w:val="both"/>
        <w:rPr>
          <w:rFonts w:ascii="Calibri" w:hAnsi="Calibri"/>
          <w:b/>
          <w:sz w:val="22"/>
          <w:szCs w:val="22"/>
        </w:rPr>
      </w:pPr>
      <w:r w:rsidRPr="00663EA7">
        <w:rPr>
          <w:rFonts w:ascii="Calibri" w:hAnsi="Calibri"/>
          <w:b/>
          <w:sz w:val="22"/>
          <w:szCs w:val="22"/>
        </w:rPr>
        <w:t>DA ATA DE REGISTRO DE PREÇOS</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O prazo de validade da ARP será de 12 (doze) meses, contados a partir da sua assinatura, </w:t>
      </w:r>
      <w:r w:rsidRPr="00144269">
        <w:rPr>
          <w:rFonts w:ascii="Calibri" w:hAnsi="Calibri"/>
          <w:sz w:val="22"/>
          <w:szCs w:val="22"/>
        </w:rPr>
        <w:t xml:space="preserve">tendo sua </w:t>
      </w:r>
      <w:r w:rsidRPr="00144269">
        <w:rPr>
          <w:rFonts w:ascii="Calibri" w:hAnsi="Calibri"/>
          <w:bCs/>
          <w:sz w:val="22"/>
          <w:szCs w:val="22"/>
        </w:rPr>
        <w:t>eficácia</w:t>
      </w:r>
      <w:r w:rsidRPr="00144269">
        <w:rPr>
          <w:rFonts w:ascii="Calibri" w:hAnsi="Calibri"/>
          <w:sz w:val="22"/>
          <w:szCs w:val="22"/>
        </w:rPr>
        <w:t xml:space="preserve"> a partir da data de publicação do seu extrato no Diário Oficial do Município. </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lastRenderedPageBreak/>
        <w:t>As quantidades previstas para os itens com preços registrados poderão ser remanejadas pelo órgão gerenciador entre os órgãos participantes e não participantes do procedimento licitatório para registro de preços.</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O remanejamento de que trata o item supra somente poderá ser feito de órgão participante para órgão participante e de órgão participante para órgão não participante.</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No caso de remanejamento de órgão participante para órgão não participante, devem ser observados os limites previstos nos § 3º do art. 22 do Decreto nº 7.492, de 11 de Abril de 2013.</w:t>
      </w:r>
    </w:p>
    <w:p w:rsidR="00AB5BCA" w:rsidRPr="00511D9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511D97">
        <w:rPr>
          <w:rFonts w:ascii="Calibri" w:hAnsi="Calibri"/>
          <w:sz w:val="22"/>
          <w:szCs w:val="22"/>
        </w:rPr>
        <w:t>A gestão da ARP caberá à Agência Municipal de Regulação de Serviços Delegados – ARSER, situada na Rua Pedro Monteiro, 47 - CEP: 57020-380, Telefone (82) 3315-7336/7327/7323.</w:t>
      </w:r>
    </w:p>
    <w:p w:rsidR="00AB5BCA" w:rsidRPr="00511D9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511D97">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511D97">
        <w:rPr>
          <w:rFonts w:ascii="Calibri" w:hAnsi="Calibri"/>
          <w:bCs/>
          <w:sz w:val="22"/>
          <w:szCs w:val="22"/>
        </w:rPr>
        <w:t>contratuais</w:t>
      </w:r>
      <w:r w:rsidRPr="00511D97">
        <w:rPr>
          <w:rFonts w:ascii="Calibri" w:hAnsi="Calibri"/>
          <w:sz w:val="22"/>
          <w:szCs w:val="22"/>
        </w:rPr>
        <w:t>, em relação às suas próprias contratações, informando as ocorrências ao órgão gerenciador, para registro no SICAF.</w:t>
      </w:r>
    </w:p>
    <w:p w:rsidR="00AB5BCA" w:rsidRPr="00511D9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511D97">
        <w:rPr>
          <w:rFonts w:ascii="Calibri" w:hAnsi="Calibri"/>
          <w:bCs/>
          <w:sz w:val="22"/>
          <w:szCs w:val="22"/>
        </w:rPr>
        <w:t>Caberá</w:t>
      </w:r>
      <w:r w:rsidRPr="00511D97">
        <w:rPr>
          <w:rFonts w:ascii="Calibri" w:hAnsi="Calibri"/>
          <w:sz w:val="22"/>
          <w:szCs w:val="22"/>
        </w:rPr>
        <w:t xml:space="preserve"> ao Gerenciador da Ata realizar, periodicamente, pesquisa de mercado para comprovação da </w:t>
      </w:r>
      <w:proofErr w:type="spellStart"/>
      <w:r w:rsidRPr="00511D97">
        <w:rPr>
          <w:rFonts w:ascii="Calibri" w:hAnsi="Calibri"/>
          <w:sz w:val="22"/>
          <w:szCs w:val="22"/>
        </w:rPr>
        <w:t>vantajosidade</w:t>
      </w:r>
      <w:proofErr w:type="spellEnd"/>
      <w:r w:rsidRPr="00511D97">
        <w:rPr>
          <w:rFonts w:ascii="Calibri" w:hAnsi="Calibri"/>
          <w:sz w:val="22"/>
          <w:szCs w:val="22"/>
        </w:rPr>
        <w:t xml:space="preserve"> dos preços registrados.</w:t>
      </w:r>
    </w:p>
    <w:p w:rsidR="00AB5BCA" w:rsidRPr="00663EA7"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eastAsia="Calibri" w:hAnsi="Calibri"/>
          <w:b/>
          <w:sz w:val="22"/>
          <w:szCs w:val="22"/>
        </w:rPr>
      </w:pPr>
      <w:r w:rsidRPr="00663EA7">
        <w:rPr>
          <w:rFonts w:ascii="Calibri" w:hAnsi="Calibri"/>
          <w:b/>
          <w:kern w:val="32"/>
          <w:sz w:val="22"/>
          <w:szCs w:val="22"/>
        </w:rPr>
        <w:t>DA CONTRATAÇÃO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bCs/>
          <w:sz w:val="22"/>
          <w:szCs w:val="22"/>
        </w:rPr>
        <w:t xml:space="preserve">O prazo para a licitante vencedora assinar </w:t>
      </w:r>
      <w:r w:rsidRPr="00663EA7">
        <w:rPr>
          <w:rFonts w:ascii="Calibri" w:hAnsi="Calibri"/>
          <w:sz w:val="22"/>
          <w:szCs w:val="22"/>
        </w:rPr>
        <w:t>o respectivo termo de contrato, aceitar ou retirar a nota de empenho</w:t>
      </w:r>
      <w:r w:rsidRPr="00663EA7">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663EA7">
        <w:rPr>
          <w:rFonts w:ascii="Calibri" w:hAnsi="Calibri"/>
          <w:bCs/>
          <w:sz w:val="22"/>
          <w:szCs w:val="22"/>
        </w:rPr>
        <w:t>subseqüentes</w:t>
      </w:r>
      <w:proofErr w:type="spellEnd"/>
      <w:r w:rsidRPr="00663EA7">
        <w:rPr>
          <w:rFonts w:ascii="Calibri" w:hAnsi="Calibri"/>
          <w:bCs/>
          <w:sz w:val="22"/>
          <w:szCs w:val="22"/>
        </w:rPr>
        <w:t xml:space="preserve"> e a qualificação das licitantes, na ordem de classificação, e assim sucessivamente, até a apuração de uma que atenda ao edital, sendo </w:t>
      </w:r>
      <w:proofErr w:type="spellStart"/>
      <w:r w:rsidRPr="00663EA7">
        <w:rPr>
          <w:rFonts w:ascii="Calibri" w:hAnsi="Calibri"/>
          <w:bCs/>
          <w:sz w:val="22"/>
          <w:szCs w:val="22"/>
        </w:rPr>
        <w:t>esta</w:t>
      </w:r>
      <w:proofErr w:type="spellEnd"/>
      <w:r w:rsidRPr="00663EA7">
        <w:rPr>
          <w:rFonts w:ascii="Calibri" w:hAnsi="Calibri"/>
          <w:bCs/>
          <w:sz w:val="22"/>
          <w:szCs w:val="22"/>
        </w:rPr>
        <w:t xml:space="preserve"> declarada vencedora.</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O termo de contrato poderá ser substituído por Nota de Empenho e/ou por Ordem de Fornecimento.</w:t>
      </w:r>
    </w:p>
    <w:p w:rsidR="00AB5BCA" w:rsidRPr="00144269"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 xml:space="preserve">Quando a administração fizer a opção de celebrar contrato, a vigência deste instrumento contratual ficará adstrita aos respectivos créditos orçamentários. </w:t>
      </w:r>
    </w:p>
    <w:p w:rsidR="00AB5BCA" w:rsidRPr="00663EA7"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hAnsi="Calibri"/>
          <w:b/>
          <w:sz w:val="22"/>
          <w:szCs w:val="22"/>
        </w:rPr>
      </w:pPr>
      <w:r w:rsidRPr="00663EA7">
        <w:rPr>
          <w:rFonts w:ascii="Calibri" w:hAnsi="Calibri"/>
          <w:b/>
          <w:sz w:val="22"/>
          <w:szCs w:val="22"/>
        </w:rPr>
        <w:t>DA FISCALIZAÇÃO DO CONTRATO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b/>
          <w:sz w:val="22"/>
          <w:szCs w:val="22"/>
        </w:rPr>
      </w:pPr>
      <w:r w:rsidRPr="00663EA7">
        <w:rPr>
          <w:rFonts w:ascii="Calibri" w:hAnsi="Calibri"/>
          <w:sz w:val="22"/>
          <w:szCs w:val="22"/>
        </w:rPr>
        <w:t xml:space="preserve">A </w:t>
      </w:r>
      <w:r w:rsidRPr="00663EA7">
        <w:rPr>
          <w:rFonts w:ascii="Calibri" w:hAnsi="Calibri"/>
          <w:bCs/>
          <w:sz w:val="22"/>
          <w:szCs w:val="22"/>
        </w:rPr>
        <w:t>contratação</w:t>
      </w:r>
      <w:r w:rsidRPr="00663EA7">
        <w:rPr>
          <w:rFonts w:ascii="Calibri" w:hAnsi="Calibri"/>
          <w:sz w:val="22"/>
          <w:szCs w:val="22"/>
        </w:rPr>
        <w:t xml:space="preserve"> será acompanhada e fiscalizada por servidor a ser designado pelo Gestor da Pasta.</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O fiscal da contratação terá, entre outras, as seguintes atribuições: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Expedir ordens de fornecimento;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Proceder ao acompanhamento técnico da execução dos serviços;</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Fiscalizar a execução do Contrato quanto à qualidade desejada;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Comunicar à Contratada o descumprimento do contrato e indicar os procedimentos necessários ao seu correto cumprimento;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lastRenderedPageBreak/>
        <w:t xml:space="preserve">Solicitar à Administração a aplicação de penalidades por descumprimento de cláusula contratual;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Fornecer atestados de capacidade técnica quando solicitado, desde que atendidas às obrigações contratuais;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Atestar as notas fiscais relativas à execução dos serviços para efeito de pagamentos; </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Recusar o objeto que for entregue fora das especificações contidas no Contrato ou que forem executados em quantidades divergentes daquelas constantes na ordem de serviços;</w:t>
      </w:r>
    </w:p>
    <w:p w:rsidR="00AB5BCA" w:rsidRPr="00663EA7" w:rsidRDefault="00AB5BCA" w:rsidP="00AB5BCA">
      <w:pPr>
        <w:pStyle w:val="Default"/>
        <w:numPr>
          <w:ilvl w:val="0"/>
          <w:numId w:val="16"/>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 Solicitar à Contratada e a seu preposto todas as providências necessárias ao bom e fiel cumprimento das obrigações.</w:t>
      </w:r>
    </w:p>
    <w:p w:rsidR="00AB5BCA" w:rsidRPr="00663EA7"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hAnsi="Calibri"/>
          <w:b/>
          <w:bCs/>
          <w:sz w:val="22"/>
          <w:szCs w:val="22"/>
        </w:rPr>
      </w:pPr>
      <w:r w:rsidRPr="00663EA7">
        <w:rPr>
          <w:rFonts w:ascii="Calibri" w:hAnsi="Calibri"/>
          <w:b/>
          <w:bCs/>
          <w:sz w:val="22"/>
          <w:szCs w:val="22"/>
        </w:rPr>
        <w:t>DO REAJUSTE, DOS ACRÉSCIMOS OU SUPRESSÕES</w:t>
      </w:r>
    </w:p>
    <w:p w:rsidR="00AB5BCA" w:rsidRPr="00ED4E13"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ED4E13">
        <w:rPr>
          <w:rFonts w:ascii="Calibri" w:hAnsi="Calibri"/>
          <w:bCs/>
          <w:sz w:val="22"/>
          <w:szCs w:val="22"/>
        </w:rPr>
        <w:t xml:space="preserve">Fica </w:t>
      </w:r>
      <w:r w:rsidRPr="00ED4E13">
        <w:rPr>
          <w:rFonts w:ascii="Calibri" w:hAnsi="Calibri"/>
          <w:sz w:val="22"/>
          <w:szCs w:val="22"/>
        </w:rPr>
        <w:t>proibido</w:t>
      </w:r>
      <w:r w:rsidRPr="00ED4E13">
        <w:rPr>
          <w:rFonts w:ascii="Calibri" w:hAnsi="Calibri"/>
          <w:bCs/>
          <w:sz w:val="22"/>
          <w:szCs w:val="22"/>
        </w:rPr>
        <w:t xml:space="preserve"> o reajuste do valor durante a vigência do contrato ou ata.</w:t>
      </w:r>
    </w:p>
    <w:p w:rsidR="00AB5BCA" w:rsidRPr="00ED4E13"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Após o período mencionado no “caput”, será admitido o reajuste, utilizando-se como base o IPCA (Índice de Preços ao Consumidor Amplo).</w:t>
      </w:r>
    </w:p>
    <w:p w:rsidR="00AB5BCA" w:rsidRPr="00ED4E13"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ED4E13">
        <w:rPr>
          <w:rFonts w:ascii="Calibri" w:hAnsi="Calibri"/>
          <w:sz w:val="22"/>
          <w:szCs w:val="22"/>
        </w:rPr>
        <w:t>arts</w:t>
      </w:r>
      <w:proofErr w:type="spellEnd"/>
      <w:r w:rsidRPr="00ED4E13">
        <w:rPr>
          <w:rFonts w:ascii="Calibri" w:hAnsi="Calibri"/>
          <w:sz w:val="22"/>
          <w:szCs w:val="22"/>
        </w:rPr>
        <w:t xml:space="preserve">. </w:t>
      </w:r>
      <w:proofErr w:type="gramStart"/>
      <w:r w:rsidRPr="00ED4E13">
        <w:rPr>
          <w:rFonts w:ascii="Calibri" w:hAnsi="Calibri"/>
          <w:sz w:val="22"/>
          <w:szCs w:val="22"/>
        </w:rPr>
        <w:t>57,§</w:t>
      </w:r>
      <w:proofErr w:type="gramEnd"/>
      <w:r w:rsidRPr="00ED4E13">
        <w:rPr>
          <w:rFonts w:ascii="Calibri" w:hAnsi="Calibri"/>
          <w:sz w:val="22"/>
          <w:szCs w:val="22"/>
        </w:rPr>
        <w:t xml:space="preserve">§ 1º e 2º, 65, II, “d” e § 6º, todos da Lei n.8666/93 e </w:t>
      </w:r>
      <w:proofErr w:type="spellStart"/>
      <w:r w:rsidRPr="00ED4E13">
        <w:rPr>
          <w:rFonts w:ascii="Calibri" w:hAnsi="Calibri"/>
          <w:sz w:val="22"/>
          <w:szCs w:val="22"/>
        </w:rPr>
        <w:t>arts</w:t>
      </w:r>
      <w:proofErr w:type="spellEnd"/>
      <w:r w:rsidRPr="00ED4E13">
        <w:rPr>
          <w:rFonts w:ascii="Calibri" w:hAnsi="Calibri"/>
          <w:sz w:val="22"/>
          <w:szCs w:val="22"/>
        </w:rPr>
        <w:t>. 17/19 do Decreto Municipal nº 7.496/2013.</w:t>
      </w:r>
    </w:p>
    <w:p w:rsidR="00AB5BCA" w:rsidRPr="00B32FB4"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A revisão deverá incidir a partir da data em que for protocolado, com fundamento no item anterior, o pedido da contratada.</w:t>
      </w:r>
    </w:p>
    <w:p w:rsidR="00AB5BCA" w:rsidRPr="00ED4E13"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hAnsi="Calibri"/>
          <w:sz w:val="22"/>
          <w:szCs w:val="22"/>
        </w:rPr>
      </w:pPr>
      <w:r w:rsidRPr="00ED4E13">
        <w:rPr>
          <w:rFonts w:ascii="Calibri" w:hAnsi="Calibri"/>
          <w:b/>
          <w:sz w:val="22"/>
          <w:szCs w:val="22"/>
        </w:rPr>
        <w:t>DA RESCISÃO</w:t>
      </w:r>
      <w:r w:rsidRPr="00ED4E13">
        <w:rPr>
          <w:rFonts w:ascii="Calibri" w:hAnsi="Calibri"/>
          <w:sz w:val="22"/>
          <w:szCs w:val="22"/>
        </w:rPr>
        <w:t>:</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Em conformidade com o que dispõe os </w:t>
      </w:r>
      <w:proofErr w:type="spellStart"/>
      <w:r w:rsidRPr="00663EA7">
        <w:rPr>
          <w:rFonts w:ascii="Calibri" w:hAnsi="Calibri"/>
          <w:sz w:val="22"/>
          <w:szCs w:val="22"/>
        </w:rPr>
        <w:t>art.s</w:t>
      </w:r>
      <w:proofErr w:type="spellEnd"/>
      <w:r w:rsidRPr="00663EA7">
        <w:rPr>
          <w:rFonts w:ascii="Calibri" w:hAnsi="Calibri"/>
          <w:sz w:val="22"/>
          <w:szCs w:val="22"/>
        </w:rPr>
        <w:t xml:space="preserve"> 77 a 80 da Lei 8.666/93, qualquer das partes poderá </w:t>
      </w:r>
      <w:r w:rsidRPr="00663EA7">
        <w:rPr>
          <w:rFonts w:ascii="Calibri" w:hAnsi="Calibri"/>
          <w:bCs/>
          <w:sz w:val="22"/>
          <w:szCs w:val="22"/>
        </w:rPr>
        <w:t>rescindir</w:t>
      </w:r>
      <w:r w:rsidRPr="00663EA7">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Na </w:t>
      </w:r>
      <w:r w:rsidRPr="00663EA7">
        <w:rPr>
          <w:rFonts w:ascii="Calibri" w:hAnsi="Calibri"/>
          <w:bCs/>
          <w:sz w:val="22"/>
          <w:szCs w:val="22"/>
        </w:rPr>
        <w:t>hipótese</w:t>
      </w:r>
      <w:r w:rsidRPr="00663EA7">
        <w:rPr>
          <w:rFonts w:ascii="Calibri" w:hAnsi="Calibri"/>
          <w:sz w:val="22"/>
          <w:szCs w:val="22"/>
        </w:rPr>
        <w:t xml:space="preserve"> de ocorrer à rescisão administrativa, à Contratante são assegurados os direitos previstos no art. 80, inciso I a IV, parágrafos 1º ao 4º do aludido diploma legal;</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Na </w:t>
      </w:r>
      <w:r w:rsidRPr="00663EA7">
        <w:rPr>
          <w:rFonts w:ascii="Calibri" w:hAnsi="Calibri"/>
          <w:bCs/>
          <w:sz w:val="22"/>
          <w:szCs w:val="22"/>
        </w:rPr>
        <w:t>hipótese</w:t>
      </w:r>
      <w:r w:rsidRPr="00663EA7">
        <w:rPr>
          <w:rFonts w:ascii="Calibri" w:hAnsi="Calibri"/>
          <w:sz w:val="22"/>
          <w:szCs w:val="22"/>
        </w:rPr>
        <w:t xml:space="preserve"> de ocorrer rescisão administrativa, será obrigação do contratado o reconhecimento dos direitos da Administração previstos no art. 77 da Lei 8.666.</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AB5BCA" w:rsidRPr="00663EA7" w:rsidRDefault="00AB5BCA" w:rsidP="00AB5BCA">
      <w:pPr>
        <w:pStyle w:val="PargrafodaLista"/>
        <w:numPr>
          <w:ilvl w:val="0"/>
          <w:numId w:val="13"/>
        </w:numPr>
        <w:pBdr>
          <w:bottom w:val="single" w:sz="4" w:space="1" w:color="auto"/>
        </w:pBdr>
        <w:tabs>
          <w:tab w:val="left" w:pos="284"/>
        </w:tabs>
        <w:spacing w:after="50"/>
        <w:ind w:left="0" w:firstLine="0"/>
        <w:jc w:val="both"/>
        <w:rPr>
          <w:rFonts w:ascii="Calibri" w:hAnsi="Calibri"/>
          <w:b/>
          <w:sz w:val="22"/>
          <w:szCs w:val="22"/>
        </w:rPr>
      </w:pPr>
      <w:r w:rsidRPr="00663EA7">
        <w:rPr>
          <w:rFonts w:ascii="Calibri" w:hAnsi="Calibri"/>
          <w:b/>
          <w:sz w:val="22"/>
          <w:szCs w:val="22"/>
        </w:rPr>
        <w:t>DAS SANÇÕES</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hAnsi="Calibri"/>
          <w:b/>
          <w:sz w:val="22"/>
          <w:szCs w:val="22"/>
        </w:rPr>
      </w:pPr>
      <w:r w:rsidRPr="00663EA7">
        <w:rPr>
          <w:rFonts w:ascii="Calibri" w:hAnsi="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Advertência formal: falhas ou irregularidades que não acarretem prejuízos à Administração;</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Pelo atraso na entrega do produto em relação ao prazo estipulado: 1% (um por cento) do valor do produto não entregue, por dia decorrido, até o limite de 10% (dez por cento);</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lastRenderedPageBreak/>
        <w:t>Pela recusa em efetuar o fornecimento e/ou pela não entrega do produto, caracterizada em dez dias após o vencimento do prazo de entrega estipulado: 10% (dez por cento) do valor do produto;</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Pelo não cumprimento de qualquer condição fixada neste Termo de Referência e não abrangida nas alíneas anteriores: 1% (um por cento) do valor contratado, para cada evento;</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Suspensão temporária, pelo período de até 02 (dois) anos, de participação em licitação e contratação com o Município de Maceió;</w:t>
      </w:r>
    </w:p>
    <w:p w:rsidR="00AB5BCA" w:rsidRPr="00510640" w:rsidRDefault="00AB5BCA" w:rsidP="00803B7F">
      <w:pPr>
        <w:pStyle w:val="PargrafodaLista"/>
        <w:numPr>
          <w:ilvl w:val="2"/>
          <w:numId w:val="13"/>
        </w:numPr>
        <w:autoSpaceDE w:val="0"/>
        <w:autoSpaceDN w:val="0"/>
        <w:adjustRightInd w:val="0"/>
        <w:spacing w:after="50"/>
        <w:ind w:left="709" w:hanging="283"/>
        <w:jc w:val="both"/>
        <w:rPr>
          <w:rFonts w:ascii="Calibri" w:hAnsi="Calibri"/>
          <w:color w:val="000000"/>
          <w:sz w:val="22"/>
          <w:szCs w:val="22"/>
        </w:rPr>
      </w:pPr>
      <w:r w:rsidRPr="00510640">
        <w:rPr>
          <w:rFonts w:ascii="Calibri" w:hAnsi="Calibri"/>
          <w:sz w:val="22"/>
          <w:szCs w:val="22"/>
        </w:rPr>
        <w:t xml:space="preserve">Declaração de inidoneidade, que o impede de participar de licitações, bem como de contratar com a Administração Pública pelo prazo de até cinco anos. </w:t>
      </w:r>
      <w:r w:rsidRPr="00510640">
        <w:rPr>
          <w:rFonts w:ascii="Calibri" w:hAnsi="Calibri"/>
          <w:color w:val="000000"/>
          <w:sz w:val="22"/>
          <w:szCs w:val="22"/>
        </w:rPr>
        <w:t xml:space="preserve"> </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Na </w:t>
      </w:r>
      <w:r w:rsidRPr="00663EA7">
        <w:rPr>
          <w:rFonts w:ascii="Calibri" w:hAnsi="Calibri"/>
          <w:sz w:val="22"/>
          <w:szCs w:val="22"/>
        </w:rPr>
        <w:t>ocorrência</w:t>
      </w:r>
      <w:r w:rsidRPr="00663EA7">
        <w:rPr>
          <w:rFonts w:ascii="Calibri" w:eastAsia="Calibri" w:hAnsi="Calibri"/>
          <w:sz w:val="22"/>
          <w:szCs w:val="22"/>
        </w:rPr>
        <w:t xml:space="preserve"> de falhas ou irregularidades diferentes daquelas indicadas no item anterior, a Administração poderá aplicar à futura Contratada quaisquer</w:t>
      </w:r>
      <w:r>
        <w:rPr>
          <w:rFonts w:ascii="Calibri" w:eastAsia="Calibri" w:hAnsi="Calibri"/>
          <w:sz w:val="22"/>
          <w:szCs w:val="22"/>
        </w:rPr>
        <w:t xml:space="preserve"> das sanções listadas no item 16</w:t>
      </w:r>
      <w:r w:rsidRPr="00663EA7">
        <w:rPr>
          <w:rFonts w:ascii="Calibri" w:eastAsia="Calibri" w:hAnsi="Calibri"/>
          <w:sz w:val="22"/>
          <w:szCs w:val="22"/>
        </w:rPr>
        <w:t>.1, consideradas a natureza e a gravidade da infração cometida e sem prejuízo da responsabilidade civil e criminal que seus atos ensejarem.</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A critério da Contratante e nos termos do art. 87, § 2º, da Lei nº 8.666/93, as sanções previstas </w:t>
      </w:r>
      <w:r w:rsidRPr="00663EA7">
        <w:rPr>
          <w:rFonts w:ascii="Calibri" w:hAnsi="Calibri"/>
          <w:sz w:val="22"/>
          <w:szCs w:val="22"/>
        </w:rPr>
        <w:t>nas alíneas “f” e “g”</w:t>
      </w:r>
      <w:r w:rsidRPr="00663EA7">
        <w:rPr>
          <w:rFonts w:ascii="Calibri" w:eastAsia="Calibri" w:hAnsi="Calibri"/>
          <w:sz w:val="22"/>
          <w:szCs w:val="22"/>
        </w:rPr>
        <w:t xml:space="preserve"> poderão ser aplicadas cumulativamente com quaisquer das multas previstas </w:t>
      </w:r>
      <w:r w:rsidRPr="00663EA7">
        <w:rPr>
          <w:rFonts w:ascii="Calibri" w:hAnsi="Calibri"/>
          <w:sz w:val="22"/>
          <w:szCs w:val="22"/>
        </w:rPr>
        <w:t>nas alíneas “b” a “e”</w:t>
      </w:r>
      <w:r w:rsidRPr="00663EA7">
        <w:rPr>
          <w:rFonts w:ascii="Calibri" w:eastAsia="Calibri" w:hAnsi="Calibri"/>
          <w:sz w:val="22"/>
          <w:szCs w:val="22"/>
        </w:rPr>
        <w:t>.</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As sanções fixadas serão aplicadas nos autos do processo de gestão do Contrato, no qual será assegurado à futura Contratada o contraditório e a ampla defesa.</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 suspensão e o impedimento são sanções administrativas que temporariamente obstam a participação em licitação e a contratação, sendo aplicadas nos seguintes prazos e hipóteses:</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eastAsia="Calibri" w:hAnsi="Calibri"/>
          <w:sz w:val="22"/>
          <w:szCs w:val="22"/>
        </w:rPr>
      </w:pPr>
      <w:r w:rsidRPr="00663EA7">
        <w:rPr>
          <w:rFonts w:ascii="Calibri" w:eastAsia="Calibri" w:hAnsi="Calibri"/>
          <w:sz w:val="22"/>
          <w:szCs w:val="22"/>
        </w:rPr>
        <w:t>Por até 30 (trinta) dias, quando, vencido o prazo da Advertência, a Contratada permanecer inadimplente;</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Por até 01 (um) ano, quando a Contratada falhar ou fraudar na execução do Contrato, comportar-se de modo inidôneo, fizer declaração falsa ou cometer fraude fiscal; e</w:t>
      </w:r>
    </w:p>
    <w:p w:rsidR="00AB5BCA" w:rsidRPr="00663EA7" w:rsidRDefault="00AB5BCA" w:rsidP="00AB5BCA">
      <w:pPr>
        <w:pStyle w:val="PargrafodaLista"/>
        <w:numPr>
          <w:ilvl w:val="2"/>
          <w:numId w:val="13"/>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Por até 02 (dois) anos, quando a Contratada:</w:t>
      </w:r>
    </w:p>
    <w:p w:rsidR="00AB5BCA" w:rsidRPr="00663EA7" w:rsidRDefault="00AB5BCA" w:rsidP="00AB5BCA">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.1) Praticar atos ilegais ou imorais visando frustrar os objetivos da contratação; ou</w:t>
      </w:r>
    </w:p>
    <w:p w:rsidR="00AB5BCA" w:rsidRPr="00663EA7" w:rsidRDefault="00AB5BCA" w:rsidP="00AB5BCA">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.2) For multada, e não efetuar o pagamento.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O prazo previsto no item </w:t>
      </w:r>
      <w:r w:rsidRPr="00663EA7">
        <w:rPr>
          <w:rFonts w:ascii="Calibri" w:hAnsi="Calibri"/>
          <w:sz w:val="22"/>
          <w:szCs w:val="22"/>
        </w:rPr>
        <w:t>1</w:t>
      </w:r>
      <w:r>
        <w:rPr>
          <w:rFonts w:ascii="Calibri" w:hAnsi="Calibri"/>
          <w:sz w:val="22"/>
          <w:szCs w:val="22"/>
        </w:rPr>
        <w:t>6.8, alínea “c</w:t>
      </w:r>
      <w:r w:rsidRPr="00663EA7">
        <w:rPr>
          <w:rFonts w:ascii="Calibri" w:hAnsi="Calibri"/>
          <w:sz w:val="22"/>
          <w:szCs w:val="22"/>
        </w:rPr>
        <w:t xml:space="preserve">”, </w:t>
      </w:r>
      <w:r w:rsidRPr="00663EA7">
        <w:rPr>
          <w:rFonts w:ascii="Calibri" w:eastAsia="Calibri" w:hAnsi="Calibri"/>
          <w:sz w:val="22"/>
          <w:szCs w:val="22"/>
        </w:rPr>
        <w:t>poderá ser aumentado em até 5 (cinco) anos.</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lastRenderedPageBreak/>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 declaração de inidoneidade para licitar ou contratar será aplicada à vista dos motivos informados na instrução processual, podendo a reabilitação ser requerida após 2 (dois) anos de sua aplicação.</w:t>
      </w:r>
    </w:p>
    <w:p w:rsidR="00AB5BCA" w:rsidRPr="00663EA7" w:rsidRDefault="00AB5BCA" w:rsidP="00AB5BCA">
      <w:pPr>
        <w:pStyle w:val="PargrafodaLista"/>
        <w:numPr>
          <w:ilvl w:val="1"/>
          <w:numId w:val="13"/>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AB5BCA" w:rsidRPr="00DE7778" w:rsidRDefault="00AB5BCA" w:rsidP="00AB5BCA">
      <w:pPr>
        <w:pStyle w:val="PargrafodaLista"/>
        <w:numPr>
          <w:ilvl w:val="1"/>
          <w:numId w:val="13"/>
        </w:numPr>
        <w:autoSpaceDE w:val="0"/>
        <w:autoSpaceDN w:val="0"/>
        <w:adjustRightInd w:val="0"/>
        <w:spacing w:after="50"/>
        <w:ind w:left="567" w:hanging="567"/>
        <w:jc w:val="both"/>
        <w:rPr>
          <w:rFonts w:ascii="Calibri" w:hAnsi="Calibri"/>
          <w:bCs/>
          <w:sz w:val="22"/>
          <w:szCs w:val="22"/>
        </w:rPr>
      </w:pPr>
      <w:r w:rsidRPr="00183E14">
        <w:rPr>
          <w:rFonts w:ascii="Calibri" w:hAnsi="Calibri"/>
          <w:bCs/>
          <w:sz w:val="22"/>
          <w:szCs w:val="22"/>
        </w:rPr>
        <w:t xml:space="preserve">As sanções </w:t>
      </w:r>
      <w:r w:rsidRPr="00183E14">
        <w:rPr>
          <w:rFonts w:ascii="Calibri" w:eastAsia="Calibri" w:hAnsi="Calibri"/>
          <w:sz w:val="22"/>
          <w:szCs w:val="22"/>
        </w:rPr>
        <w:t>administrativas</w:t>
      </w:r>
      <w:r w:rsidRPr="00183E14">
        <w:rPr>
          <w:rFonts w:ascii="Calibri" w:hAnsi="Calibri"/>
          <w:bCs/>
          <w:sz w:val="22"/>
          <w:szCs w:val="22"/>
        </w:rPr>
        <w:t xml:space="preserve"> serão registradas no SICAF. </w:t>
      </w:r>
    </w:p>
    <w:p w:rsidR="00AB5BCA" w:rsidRPr="00663EA7" w:rsidRDefault="00AB5BCA" w:rsidP="00AB5BCA">
      <w:pPr>
        <w:numPr>
          <w:ilvl w:val="0"/>
          <w:numId w:val="13"/>
        </w:numPr>
        <w:pBdr>
          <w:bottom w:val="single" w:sz="4" w:space="1" w:color="auto"/>
        </w:pBdr>
        <w:tabs>
          <w:tab w:val="left" w:pos="284"/>
        </w:tabs>
        <w:jc w:val="both"/>
        <w:rPr>
          <w:rFonts w:ascii="Calibri" w:hAnsi="Calibri"/>
          <w:b/>
          <w:bCs/>
          <w:sz w:val="22"/>
          <w:szCs w:val="22"/>
        </w:rPr>
      </w:pPr>
      <w:r w:rsidRPr="00663EA7">
        <w:rPr>
          <w:rFonts w:ascii="Calibri" w:hAnsi="Calibri"/>
          <w:b/>
          <w:sz w:val="22"/>
          <w:szCs w:val="22"/>
        </w:rPr>
        <w:t>DISPOSIÇÕES GERAIS/INFORMAÇÕES COMPLEMENTARES</w:t>
      </w:r>
    </w:p>
    <w:p w:rsidR="00AB5BCA" w:rsidRDefault="00AB5BCA" w:rsidP="00AB5BCA">
      <w:pPr>
        <w:pStyle w:val="SemEspaamento"/>
        <w:numPr>
          <w:ilvl w:val="1"/>
          <w:numId w:val="13"/>
        </w:numPr>
        <w:spacing w:before="120"/>
        <w:ind w:left="567" w:hanging="567"/>
        <w:jc w:val="both"/>
        <w:rPr>
          <w:rFonts w:ascii="Calibri" w:hAnsi="Calibri"/>
          <w:sz w:val="22"/>
          <w:szCs w:val="22"/>
        </w:rPr>
      </w:pPr>
      <w:r w:rsidRPr="00663EA7">
        <w:rPr>
          <w:rFonts w:ascii="Calibri" w:hAnsi="Calibri"/>
          <w:sz w:val="22"/>
          <w:szCs w:val="22"/>
        </w:rPr>
        <w:t>O Setor Técnico competente auxiliará o pregoeiro nos casos de pedidos de esclarecimentos, impugnações e análise de propostas.</w:t>
      </w:r>
    </w:p>
    <w:p w:rsidR="00AB5BCA" w:rsidRPr="00DE7778" w:rsidRDefault="00AB5BCA" w:rsidP="00AB5BCA">
      <w:pPr>
        <w:pStyle w:val="SemEspaamento"/>
        <w:numPr>
          <w:ilvl w:val="1"/>
          <w:numId w:val="13"/>
        </w:numPr>
        <w:spacing w:before="120"/>
        <w:ind w:left="567" w:hanging="567"/>
        <w:jc w:val="both"/>
        <w:rPr>
          <w:rFonts w:ascii="Calibri" w:hAnsi="Calibri"/>
          <w:sz w:val="22"/>
          <w:szCs w:val="22"/>
        </w:rPr>
      </w:pPr>
      <w:r w:rsidRPr="00DE7778">
        <w:rPr>
          <w:rFonts w:ascii="Calibri" w:hAnsi="Calibri"/>
          <w:sz w:val="22"/>
          <w:szCs w:val="22"/>
        </w:rPr>
        <w:t xml:space="preserve">Eventuais pedidos de informações/esclarecimentos deverão ser encaminhados a Agência Municipal de Regulação de Serviços Delegados - ARSER, através do </w:t>
      </w:r>
      <w:proofErr w:type="spellStart"/>
      <w:r w:rsidRPr="00DE7778">
        <w:rPr>
          <w:rFonts w:ascii="Calibri" w:hAnsi="Calibri"/>
          <w:sz w:val="22"/>
          <w:szCs w:val="22"/>
        </w:rPr>
        <w:t>email</w:t>
      </w:r>
      <w:proofErr w:type="spellEnd"/>
      <w:r w:rsidRPr="00DE7778">
        <w:rPr>
          <w:rFonts w:ascii="Calibri" w:hAnsi="Calibri"/>
          <w:sz w:val="22"/>
          <w:szCs w:val="22"/>
        </w:rPr>
        <w:t>: gerencia.planejamento@arser.maceio.al.gov.br, telefone para contato (82) 3315-7336/7327/7323.</w:t>
      </w:r>
    </w:p>
    <w:p w:rsidR="00AB5BCA" w:rsidRDefault="00AB5BCA" w:rsidP="00AB5BCA">
      <w:pPr>
        <w:tabs>
          <w:tab w:val="left" w:pos="284"/>
        </w:tabs>
        <w:jc w:val="center"/>
        <w:rPr>
          <w:rFonts w:ascii="Calibri" w:hAnsi="Calibri"/>
          <w:sz w:val="22"/>
          <w:szCs w:val="22"/>
        </w:rPr>
      </w:pPr>
    </w:p>
    <w:p w:rsidR="00AB5BCA" w:rsidRDefault="00AB5BCA" w:rsidP="00AB5BCA">
      <w:pPr>
        <w:tabs>
          <w:tab w:val="left" w:pos="284"/>
        </w:tabs>
        <w:jc w:val="center"/>
        <w:rPr>
          <w:rFonts w:ascii="Calibri" w:hAnsi="Calibri"/>
          <w:sz w:val="22"/>
          <w:szCs w:val="22"/>
        </w:rPr>
      </w:pPr>
    </w:p>
    <w:p w:rsidR="00AB5BCA" w:rsidRPr="00663EA7" w:rsidRDefault="00AB5BCA" w:rsidP="00AB5BCA">
      <w:pPr>
        <w:tabs>
          <w:tab w:val="left" w:pos="284"/>
        </w:tabs>
        <w:jc w:val="center"/>
        <w:rPr>
          <w:rFonts w:ascii="Calibri" w:hAnsi="Calibri"/>
          <w:sz w:val="22"/>
          <w:szCs w:val="22"/>
        </w:rPr>
      </w:pPr>
    </w:p>
    <w:p w:rsidR="00AB5BCA" w:rsidRPr="00663EA7" w:rsidRDefault="00AB5BCA" w:rsidP="00AB5BCA">
      <w:pPr>
        <w:tabs>
          <w:tab w:val="left" w:pos="284"/>
        </w:tabs>
        <w:jc w:val="center"/>
        <w:rPr>
          <w:rFonts w:ascii="Calibri" w:hAnsi="Calibri"/>
          <w:sz w:val="22"/>
          <w:szCs w:val="22"/>
        </w:rPr>
      </w:pPr>
      <w:r w:rsidRPr="006E6958">
        <w:rPr>
          <w:rFonts w:ascii="Calibri" w:hAnsi="Calibri"/>
          <w:sz w:val="22"/>
          <w:szCs w:val="22"/>
        </w:rPr>
        <w:t xml:space="preserve">Maceió, </w:t>
      </w:r>
      <w:r>
        <w:rPr>
          <w:rFonts w:ascii="Calibri" w:hAnsi="Calibri"/>
          <w:sz w:val="22"/>
          <w:szCs w:val="22"/>
        </w:rPr>
        <w:t>05</w:t>
      </w:r>
      <w:r w:rsidRPr="006E6958">
        <w:rPr>
          <w:rFonts w:ascii="Calibri" w:hAnsi="Calibri"/>
          <w:sz w:val="22"/>
          <w:szCs w:val="22"/>
        </w:rPr>
        <w:t xml:space="preserve"> de </w:t>
      </w:r>
      <w:r>
        <w:rPr>
          <w:rFonts w:ascii="Calibri" w:hAnsi="Calibri"/>
          <w:sz w:val="22"/>
          <w:szCs w:val="22"/>
        </w:rPr>
        <w:t>Maio</w:t>
      </w:r>
      <w:r w:rsidRPr="006E6958">
        <w:rPr>
          <w:rFonts w:ascii="Calibri" w:hAnsi="Calibri"/>
          <w:sz w:val="22"/>
          <w:szCs w:val="22"/>
        </w:rPr>
        <w:t xml:space="preserve"> de 2017.</w:t>
      </w:r>
    </w:p>
    <w:p w:rsidR="00AB5BCA" w:rsidRPr="00663EA7" w:rsidRDefault="00AB5BCA" w:rsidP="00AB5BCA">
      <w:pPr>
        <w:tabs>
          <w:tab w:val="left" w:pos="284"/>
        </w:tabs>
        <w:jc w:val="center"/>
        <w:rPr>
          <w:rFonts w:ascii="Calibri" w:hAnsi="Calibri"/>
          <w:sz w:val="22"/>
          <w:szCs w:val="22"/>
        </w:rPr>
      </w:pPr>
    </w:p>
    <w:p w:rsidR="00AB5BCA" w:rsidRDefault="00AB5BCA" w:rsidP="00AB5BCA">
      <w:pPr>
        <w:ind w:left="284"/>
        <w:jc w:val="center"/>
        <w:rPr>
          <w:rFonts w:ascii="Calibri" w:hAnsi="Calibri"/>
          <w:sz w:val="22"/>
          <w:szCs w:val="22"/>
        </w:rPr>
      </w:pPr>
    </w:p>
    <w:p w:rsidR="00AB5BCA" w:rsidRPr="00183E14" w:rsidRDefault="00AB5BCA" w:rsidP="00AB5BCA">
      <w:pPr>
        <w:ind w:left="284"/>
        <w:jc w:val="center"/>
        <w:rPr>
          <w:rFonts w:ascii="Calibri" w:hAnsi="Calibri"/>
          <w:sz w:val="22"/>
          <w:szCs w:val="22"/>
        </w:rPr>
      </w:pPr>
    </w:p>
    <w:p w:rsidR="00AB5BCA" w:rsidRPr="00183E14" w:rsidRDefault="00AB5BCA" w:rsidP="00AB5BCA">
      <w:pPr>
        <w:jc w:val="center"/>
        <w:rPr>
          <w:rFonts w:ascii="Calibri" w:hAnsi="Calibri"/>
          <w:sz w:val="22"/>
          <w:szCs w:val="22"/>
        </w:rPr>
      </w:pPr>
      <w:proofErr w:type="spellStart"/>
      <w:proofErr w:type="gramStart"/>
      <w:r w:rsidRPr="00183E14">
        <w:rPr>
          <w:rFonts w:ascii="Calibri" w:hAnsi="Calibri"/>
          <w:sz w:val="22"/>
          <w:szCs w:val="22"/>
        </w:rPr>
        <w:t>Elizame</w:t>
      </w:r>
      <w:proofErr w:type="spellEnd"/>
      <w:r w:rsidRPr="00183E14">
        <w:rPr>
          <w:rFonts w:ascii="Calibri" w:hAnsi="Calibri"/>
          <w:sz w:val="22"/>
          <w:szCs w:val="22"/>
        </w:rPr>
        <w:t xml:space="preserve">  Guedes</w:t>
      </w:r>
      <w:proofErr w:type="gramEnd"/>
      <w:r w:rsidRPr="00183E14">
        <w:rPr>
          <w:rFonts w:ascii="Calibri" w:hAnsi="Calibri"/>
          <w:sz w:val="22"/>
          <w:szCs w:val="22"/>
        </w:rPr>
        <w:t xml:space="preserve"> Evangelista</w:t>
      </w:r>
    </w:p>
    <w:p w:rsidR="00AB5BCA" w:rsidRPr="00183E14" w:rsidRDefault="00AB5BCA" w:rsidP="00AB5BCA">
      <w:pPr>
        <w:jc w:val="center"/>
        <w:rPr>
          <w:rFonts w:ascii="Calibri" w:hAnsi="Calibri"/>
          <w:sz w:val="22"/>
          <w:szCs w:val="22"/>
        </w:rPr>
      </w:pPr>
      <w:r w:rsidRPr="00183E14">
        <w:rPr>
          <w:rFonts w:ascii="Calibri" w:hAnsi="Calibri"/>
          <w:sz w:val="22"/>
          <w:szCs w:val="22"/>
        </w:rPr>
        <w:t>Gerência de Planejamento e Contratações/ARSER</w:t>
      </w:r>
    </w:p>
    <w:p w:rsidR="00AB5BCA" w:rsidRPr="00663EA7" w:rsidRDefault="00AB5BCA" w:rsidP="00AB5BCA">
      <w:pPr>
        <w:jc w:val="both"/>
        <w:rPr>
          <w:rFonts w:ascii="Calibri" w:hAnsi="Calibri"/>
          <w:color w:val="FF0000"/>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510640" w:rsidRDefault="00510640" w:rsidP="00AB5BCA">
      <w:pPr>
        <w:jc w:val="center"/>
        <w:rPr>
          <w:rFonts w:ascii="Calibri" w:hAnsi="Calibri"/>
          <w:b/>
          <w:sz w:val="22"/>
          <w:szCs w:val="22"/>
        </w:rPr>
      </w:pPr>
    </w:p>
    <w:p w:rsidR="00AB5BCA" w:rsidRDefault="00AB5BCA" w:rsidP="00AB5BCA">
      <w:pPr>
        <w:jc w:val="center"/>
        <w:rPr>
          <w:rFonts w:ascii="Calibri" w:hAnsi="Calibri"/>
          <w:b/>
          <w:sz w:val="22"/>
          <w:szCs w:val="22"/>
        </w:rPr>
      </w:pPr>
      <w:r>
        <w:rPr>
          <w:rFonts w:ascii="Calibri" w:hAnsi="Calibri"/>
          <w:b/>
          <w:sz w:val="22"/>
          <w:szCs w:val="22"/>
        </w:rPr>
        <w:lastRenderedPageBreak/>
        <w:t>ANEXO I</w:t>
      </w:r>
      <w:r w:rsidR="00810EC5">
        <w:rPr>
          <w:rFonts w:ascii="Calibri" w:hAnsi="Calibri"/>
          <w:b/>
          <w:sz w:val="22"/>
          <w:szCs w:val="22"/>
        </w:rPr>
        <w:t>A</w:t>
      </w:r>
    </w:p>
    <w:p w:rsidR="00AB5BCA" w:rsidRPr="00CE14A8" w:rsidRDefault="00AB5BCA" w:rsidP="00AB5BCA">
      <w:pPr>
        <w:rPr>
          <w:rFonts w:ascii="Calibri" w:hAnsi="Calibri"/>
          <w:b/>
          <w:sz w:val="22"/>
          <w:szCs w:val="22"/>
        </w:rPr>
      </w:pPr>
      <w:r>
        <w:rPr>
          <w:rFonts w:ascii="Calibri" w:hAnsi="Calibri" w:cs="Arial"/>
          <w:b/>
          <w:sz w:val="22"/>
          <w:szCs w:val="22"/>
        </w:rPr>
        <w:t xml:space="preserve"> DO OBJETO</w:t>
      </w:r>
    </w:p>
    <w:p w:rsidR="00AB5BCA" w:rsidRDefault="00AB5BCA" w:rsidP="00AB5BCA">
      <w:pPr>
        <w:spacing w:before="120"/>
        <w:jc w:val="both"/>
        <w:rPr>
          <w:rFonts w:ascii="Calibri" w:hAnsi="Calibri" w:cs="Arial"/>
          <w:sz w:val="22"/>
          <w:szCs w:val="22"/>
        </w:rPr>
      </w:pPr>
      <w:r w:rsidRPr="00DE40F2">
        <w:rPr>
          <w:rFonts w:ascii="Calibri" w:hAnsi="Calibri" w:cs="Arial"/>
          <w:sz w:val="22"/>
          <w:szCs w:val="22"/>
        </w:rPr>
        <w:t xml:space="preserve">O objeto perfaz registrar preços para </w:t>
      </w:r>
      <w:r w:rsidRPr="004C28C2">
        <w:rPr>
          <w:rFonts w:ascii="Calibri" w:hAnsi="Calibri" w:cs="Calibri"/>
          <w:b/>
          <w:sz w:val="22"/>
          <w:szCs w:val="22"/>
        </w:rPr>
        <w:t>aquisição de</w:t>
      </w:r>
      <w:r w:rsidRPr="00DE40F2">
        <w:rPr>
          <w:rFonts w:ascii="Calibri" w:hAnsi="Calibri" w:cs="Calibri"/>
          <w:b/>
          <w:sz w:val="22"/>
          <w:szCs w:val="22"/>
        </w:rPr>
        <w:t xml:space="preserve"> capas plásticas para processos administrativos</w:t>
      </w:r>
      <w:r w:rsidRPr="00DE40F2">
        <w:rPr>
          <w:rFonts w:ascii="Calibri" w:hAnsi="Calibri" w:cs="Calibri"/>
          <w:sz w:val="22"/>
          <w:szCs w:val="22"/>
        </w:rPr>
        <w:t>,</w:t>
      </w:r>
      <w:r w:rsidRPr="00685DB8">
        <w:rPr>
          <w:rFonts w:ascii="Calibri" w:hAnsi="Calibri" w:cs="Arial"/>
          <w:sz w:val="22"/>
          <w:szCs w:val="22"/>
        </w:rPr>
        <w:t xml:space="preserve"> </w:t>
      </w:r>
      <w:r>
        <w:rPr>
          <w:rFonts w:ascii="Calibri" w:hAnsi="Calibri" w:cs="Arial"/>
          <w:sz w:val="22"/>
          <w:szCs w:val="22"/>
        </w:rPr>
        <w:t xml:space="preserve">visando atender </w:t>
      </w:r>
      <w:r w:rsidRPr="00685DB8">
        <w:rPr>
          <w:rFonts w:ascii="Calibri" w:hAnsi="Calibri" w:cs="Arial"/>
          <w:sz w:val="22"/>
          <w:szCs w:val="22"/>
        </w:rPr>
        <w:t xml:space="preserve">aos diversos Órgãos e Entidades da Administração Pública do Município de Maceió, nas especificações e quantidades constantes </w:t>
      </w:r>
      <w:r>
        <w:rPr>
          <w:rFonts w:ascii="Calibri" w:hAnsi="Calibri" w:cs="Arial"/>
          <w:sz w:val="22"/>
          <w:szCs w:val="22"/>
        </w:rPr>
        <w:t>abaixo:</w:t>
      </w:r>
    </w:p>
    <w:p w:rsidR="00AB5BCA" w:rsidRPr="002F2886" w:rsidRDefault="00AB5BCA" w:rsidP="00AB5BCA">
      <w:pPr>
        <w:spacing w:before="120"/>
        <w:jc w:val="both"/>
        <w:rPr>
          <w:rFonts w:ascii="Calibri" w:hAnsi="Calibri" w:cs="Arial"/>
          <w:sz w:val="22"/>
          <w:szCs w:val="22"/>
        </w:rPr>
      </w:pPr>
    </w:p>
    <w:p w:rsidR="00AB5BCA" w:rsidRDefault="00510640" w:rsidP="00AB5BCA">
      <w:pPr>
        <w:widowControl w:val="0"/>
        <w:autoSpaceDE w:val="0"/>
        <w:autoSpaceDN w:val="0"/>
        <w:adjustRightInd w:val="0"/>
        <w:rPr>
          <w:rFonts w:ascii="Calibri" w:hAnsi="Calibri" w:cs="Calibri"/>
          <w:b/>
          <w:bCs/>
          <w:sz w:val="22"/>
          <w:szCs w:val="22"/>
        </w:rPr>
      </w:pPr>
      <w:r>
        <w:rPr>
          <w:rFonts w:ascii="Calibri" w:hAnsi="Calibri" w:cs="Calibri"/>
          <w:b/>
          <w:bCs/>
          <w:sz w:val="22"/>
          <w:szCs w:val="22"/>
        </w:rPr>
        <w:t>Item 01 – COTA PRINCIPAL – 90% DO OBJETO – AMPLA CONCORRÊNCIA</w:t>
      </w:r>
    </w:p>
    <w:tbl>
      <w:tblPr>
        <w:tblW w:w="8836" w:type="dxa"/>
        <w:jc w:val="center"/>
        <w:tblCellMar>
          <w:left w:w="70" w:type="dxa"/>
          <w:right w:w="70" w:type="dxa"/>
        </w:tblCellMar>
        <w:tblLook w:val="04A0" w:firstRow="1" w:lastRow="0" w:firstColumn="1" w:lastColumn="0" w:noHBand="0" w:noVBand="1"/>
      </w:tblPr>
      <w:tblGrid>
        <w:gridCol w:w="593"/>
        <w:gridCol w:w="3674"/>
        <w:gridCol w:w="2120"/>
        <w:gridCol w:w="1101"/>
        <w:gridCol w:w="1348"/>
      </w:tblGrid>
      <w:tr w:rsidR="00AB5BCA" w:rsidRPr="0051019B" w:rsidTr="0012046F">
        <w:trPr>
          <w:trHeight w:val="290"/>
          <w:jc w:val="center"/>
        </w:trPr>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BCA" w:rsidRPr="0051019B" w:rsidRDefault="00AB5BCA" w:rsidP="0012046F">
            <w:pPr>
              <w:jc w:val="center"/>
              <w:rPr>
                <w:rFonts w:ascii="Calibri" w:hAnsi="Calibri" w:cs="Calibri"/>
                <w:color w:val="000000"/>
              </w:rPr>
            </w:pPr>
            <w:r w:rsidRPr="0051019B">
              <w:rPr>
                <w:rFonts w:ascii="Calibri" w:hAnsi="Calibri" w:cs="Calibri"/>
                <w:color w:val="000000"/>
              </w:rPr>
              <w:t>Item</w:t>
            </w:r>
          </w:p>
        </w:tc>
        <w:tc>
          <w:tcPr>
            <w:tcW w:w="3709" w:type="dxa"/>
            <w:tcBorders>
              <w:top w:val="single" w:sz="4" w:space="0" w:color="auto"/>
              <w:left w:val="nil"/>
              <w:bottom w:val="single" w:sz="4" w:space="0" w:color="auto"/>
              <w:right w:val="single" w:sz="4" w:space="0" w:color="auto"/>
            </w:tcBorders>
            <w:shd w:val="clear" w:color="000000" w:fill="FFFFFF"/>
            <w:vAlign w:val="center"/>
            <w:hideMark/>
          </w:tcPr>
          <w:p w:rsidR="00AB5BCA" w:rsidRPr="0051019B" w:rsidRDefault="00AB5BCA" w:rsidP="0012046F">
            <w:pPr>
              <w:jc w:val="center"/>
              <w:rPr>
                <w:rFonts w:ascii="Calibri" w:hAnsi="Calibri" w:cs="Calibri"/>
                <w:color w:val="000000"/>
              </w:rPr>
            </w:pPr>
            <w:r w:rsidRPr="0051019B">
              <w:rPr>
                <w:rFonts w:ascii="Calibri" w:hAnsi="Calibri" w:cs="Calibri"/>
                <w:color w:val="000000"/>
              </w:rPr>
              <w:t>Descrição</w:t>
            </w:r>
          </w:p>
        </w:tc>
        <w:tc>
          <w:tcPr>
            <w:tcW w:w="2084" w:type="dxa"/>
            <w:tcBorders>
              <w:top w:val="single" w:sz="4" w:space="0" w:color="auto"/>
              <w:left w:val="nil"/>
              <w:bottom w:val="single" w:sz="4" w:space="0" w:color="auto"/>
              <w:right w:val="single" w:sz="4" w:space="0" w:color="auto"/>
            </w:tcBorders>
            <w:shd w:val="clear" w:color="000000" w:fill="FFFFFF"/>
          </w:tcPr>
          <w:p w:rsidR="00AB5BCA" w:rsidRPr="0029673F" w:rsidRDefault="00AB5BCA" w:rsidP="0012046F">
            <w:pPr>
              <w:jc w:val="center"/>
              <w:rPr>
                <w:rFonts w:ascii="Calibri" w:hAnsi="Calibri" w:cs="Calibri"/>
                <w:color w:val="000000"/>
              </w:rPr>
            </w:pPr>
            <w:r w:rsidRPr="00640DD8">
              <w:rPr>
                <w:rFonts w:ascii="Calibri" w:hAnsi="Calibri" w:cs="Calibri"/>
                <w:color w:val="000000"/>
              </w:rPr>
              <w:t>Referência Fotográfica</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BCA" w:rsidRPr="0051019B" w:rsidRDefault="00AB5BCA" w:rsidP="0012046F">
            <w:pPr>
              <w:jc w:val="center"/>
              <w:rPr>
                <w:rFonts w:ascii="Calibri" w:hAnsi="Calibri" w:cs="Calibri"/>
                <w:color w:val="000000"/>
              </w:rPr>
            </w:pPr>
            <w:r w:rsidRPr="0051019B">
              <w:rPr>
                <w:rFonts w:ascii="Calibri" w:hAnsi="Calibri" w:cs="Calibri"/>
                <w:color w:val="000000"/>
              </w:rPr>
              <w:t>Unidade</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rsidR="00AB5BCA" w:rsidRPr="0051019B" w:rsidRDefault="00AB5BCA" w:rsidP="0012046F">
            <w:pPr>
              <w:jc w:val="center"/>
              <w:rPr>
                <w:rFonts w:ascii="Calibri" w:hAnsi="Calibri" w:cs="Calibri"/>
                <w:color w:val="000000"/>
              </w:rPr>
            </w:pPr>
            <w:r w:rsidRPr="0051019B">
              <w:rPr>
                <w:rFonts w:ascii="Calibri" w:hAnsi="Calibri" w:cs="Calibri"/>
                <w:color w:val="000000"/>
              </w:rPr>
              <w:t>Quantidade</w:t>
            </w:r>
          </w:p>
        </w:tc>
      </w:tr>
      <w:tr w:rsidR="00AB5BCA" w:rsidRPr="0051019B" w:rsidTr="0012046F">
        <w:trPr>
          <w:trHeight w:val="290"/>
          <w:jc w:val="center"/>
        </w:trPr>
        <w:tc>
          <w:tcPr>
            <w:tcW w:w="593" w:type="dxa"/>
            <w:tcBorders>
              <w:top w:val="nil"/>
              <w:left w:val="single" w:sz="4" w:space="0" w:color="auto"/>
              <w:bottom w:val="nil"/>
              <w:right w:val="single" w:sz="4" w:space="0" w:color="auto"/>
            </w:tcBorders>
            <w:shd w:val="clear" w:color="000000" w:fill="FFFFFF"/>
            <w:vAlign w:val="center"/>
            <w:hideMark/>
          </w:tcPr>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Pr="0051019B" w:rsidRDefault="00AB5BCA" w:rsidP="0012046F">
            <w:pPr>
              <w:jc w:val="center"/>
              <w:rPr>
                <w:rFonts w:ascii="Calibri" w:hAnsi="Calibri" w:cs="Calibri"/>
                <w:color w:val="000000"/>
              </w:rPr>
            </w:pPr>
            <w:r w:rsidRPr="0051019B">
              <w:rPr>
                <w:rFonts w:ascii="Calibri" w:hAnsi="Calibri" w:cs="Calibri"/>
                <w:color w:val="000000"/>
              </w:rPr>
              <w:t>1</w:t>
            </w:r>
          </w:p>
        </w:tc>
        <w:tc>
          <w:tcPr>
            <w:tcW w:w="3709" w:type="dxa"/>
            <w:vMerge w:val="restart"/>
            <w:tcBorders>
              <w:top w:val="single" w:sz="4" w:space="0" w:color="auto"/>
              <w:left w:val="single" w:sz="4" w:space="0" w:color="auto"/>
              <w:right w:val="single" w:sz="4" w:space="0" w:color="auto"/>
            </w:tcBorders>
            <w:shd w:val="clear" w:color="000000" w:fill="FFFFFF"/>
            <w:vAlign w:val="center"/>
            <w:hideMark/>
          </w:tcPr>
          <w:p w:rsidR="00AB5BCA" w:rsidRPr="003A0EB1" w:rsidRDefault="00AB5BCA" w:rsidP="0012046F">
            <w:pPr>
              <w:jc w:val="both"/>
              <w:rPr>
                <w:rFonts w:ascii="Calibri" w:hAnsi="Calibri" w:cs="Calibri"/>
                <w:bCs/>
                <w:color w:val="000000"/>
              </w:rPr>
            </w:pPr>
            <w:r w:rsidRPr="0029673F">
              <w:rPr>
                <w:rFonts w:ascii="Calibri" w:hAnsi="Calibri" w:cs="Calibri"/>
                <w:b/>
                <w:bCs/>
                <w:color w:val="000000"/>
              </w:rPr>
              <w:t>Capa plástica</w:t>
            </w:r>
            <w:r>
              <w:rPr>
                <w:rFonts w:ascii="Calibri" w:hAnsi="Calibri" w:cs="Calibri"/>
                <w:b/>
                <w:bCs/>
                <w:color w:val="000000"/>
              </w:rPr>
              <w:t xml:space="preserve"> transparentes,</w:t>
            </w:r>
            <w:r>
              <w:rPr>
                <w:rFonts w:ascii="Calibri" w:hAnsi="Calibri" w:cs="Calibri"/>
                <w:bCs/>
                <w:color w:val="000000"/>
              </w:rPr>
              <w:t xml:space="preserve"> em PVC de 0,20mm de espessura, medindo 355mm de altura x 265mm da largura (capa fechada), com duas abas nas extremidades das laterais internas, medindo 355mm de altura x 120mm de largura, costuras em solda eletrônica (pacotes com 100 unidades).</w:t>
            </w: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AB5BCA" w:rsidRPr="004E4939" w:rsidRDefault="00AB5BCA" w:rsidP="0012046F">
            <w:pPr>
              <w:jc w:val="center"/>
              <w:rPr>
                <w:rFonts w:ascii="Calibri" w:hAnsi="Calibri" w:cs="Calibri"/>
                <w:color w:val="000000"/>
              </w:rPr>
            </w:pPr>
            <w:r>
              <w:rPr>
                <w:rFonts w:ascii="Calibri" w:hAnsi="Calibri" w:cs="Calibri"/>
                <w:noProof/>
                <w:color w:val="000000"/>
              </w:rPr>
              <w:drawing>
                <wp:inline distT="0" distB="0" distL="0" distR="0">
                  <wp:extent cx="960755" cy="1282700"/>
                  <wp:effectExtent l="19050" t="0" r="0" b="0"/>
                  <wp:docPr id="3" name="Imagem 1" descr="IMG_20170321_11525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70321_115254539"/>
                          <pic:cNvPicPr>
                            <a:picLocks noChangeAspect="1" noChangeArrowheads="1"/>
                          </pic:cNvPicPr>
                        </pic:nvPicPr>
                        <pic:blipFill>
                          <a:blip r:embed="rId15" cstate="print"/>
                          <a:srcRect/>
                          <a:stretch>
                            <a:fillRect/>
                          </a:stretch>
                        </pic:blipFill>
                        <pic:spPr bwMode="auto">
                          <a:xfrm>
                            <a:off x="0" y="0"/>
                            <a:ext cx="960755" cy="1282700"/>
                          </a:xfrm>
                          <a:prstGeom prst="rect">
                            <a:avLst/>
                          </a:prstGeom>
                          <a:noFill/>
                          <a:ln w="9525">
                            <a:noFill/>
                            <a:miter lim="800000"/>
                            <a:headEnd/>
                            <a:tailEnd/>
                          </a:ln>
                        </pic:spPr>
                      </pic:pic>
                    </a:graphicData>
                  </a:graphic>
                </wp:inline>
              </w:drawing>
            </w:r>
          </w:p>
        </w:tc>
        <w:tc>
          <w:tcPr>
            <w:tcW w:w="1101" w:type="dxa"/>
            <w:vMerge w:val="restart"/>
            <w:tcBorders>
              <w:top w:val="single" w:sz="4" w:space="0" w:color="auto"/>
              <w:left w:val="single" w:sz="4" w:space="0" w:color="auto"/>
              <w:right w:val="single" w:sz="4" w:space="0" w:color="auto"/>
            </w:tcBorders>
            <w:shd w:val="clear" w:color="000000" w:fill="FFFFFF"/>
            <w:vAlign w:val="center"/>
            <w:hideMark/>
          </w:tcPr>
          <w:p w:rsidR="00AB5BCA" w:rsidRDefault="00AB5BCA" w:rsidP="0012046F">
            <w:pPr>
              <w:jc w:val="center"/>
              <w:rPr>
                <w:rFonts w:ascii="Calibri" w:hAnsi="Calibri" w:cs="Calibri"/>
                <w:color w:val="000000"/>
              </w:rPr>
            </w:pPr>
            <w:r>
              <w:rPr>
                <w:rFonts w:ascii="Calibri" w:hAnsi="Calibri" w:cs="Calibri"/>
                <w:color w:val="000000"/>
              </w:rPr>
              <w:t>PCT.</w:t>
            </w:r>
          </w:p>
          <w:p w:rsidR="00AB5BCA" w:rsidRPr="0051019B" w:rsidRDefault="00AB5BCA" w:rsidP="0012046F">
            <w:pPr>
              <w:jc w:val="center"/>
              <w:rPr>
                <w:rFonts w:ascii="Calibri" w:hAnsi="Calibri" w:cs="Calibri"/>
                <w:color w:val="000000"/>
              </w:rPr>
            </w:pPr>
            <w:r>
              <w:rPr>
                <w:rFonts w:ascii="Calibri" w:hAnsi="Calibri" w:cs="Calibri"/>
                <w:color w:val="000000"/>
              </w:rPr>
              <w:t>(</w:t>
            </w:r>
            <w:proofErr w:type="gramStart"/>
            <w:r>
              <w:rPr>
                <w:rFonts w:ascii="Calibri" w:hAnsi="Calibri" w:cs="Calibri"/>
                <w:color w:val="000000"/>
              </w:rPr>
              <w:t>com</w:t>
            </w:r>
            <w:proofErr w:type="gramEnd"/>
            <w:r>
              <w:rPr>
                <w:rFonts w:ascii="Calibri" w:hAnsi="Calibri" w:cs="Calibri"/>
                <w:color w:val="000000"/>
              </w:rPr>
              <w:t xml:space="preserve"> 100 unidades)</w:t>
            </w:r>
          </w:p>
        </w:tc>
        <w:tc>
          <w:tcPr>
            <w:tcW w:w="1349" w:type="dxa"/>
            <w:tcBorders>
              <w:top w:val="nil"/>
              <w:left w:val="single" w:sz="4" w:space="0" w:color="auto"/>
              <w:bottom w:val="nil"/>
              <w:right w:val="single" w:sz="4" w:space="0" w:color="auto"/>
            </w:tcBorders>
            <w:shd w:val="clear" w:color="000000" w:fill="FFFFFF"/>
            <w:vAlign w:val="center"/>
            <w:hideMark/>
          </w:tcPr>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AB5BCA" w:rsidP="0012046F">
            <w:pPr>
              <w:jc w:val="center"/>
              <w:rPr>
                <w:rFonts w:ascii="Calibri" w:hAnsi="Calibri" w:cs="Calibri"/>
                <w:color w:val="000000"/>
              </w:rPr>
            </w:pPr>
          </w:p>
          <w:p w:rsidR="00AB5BCA" w:rsidRDefault="003A27AD" w:rsidP="0012046F">
            <w:pPr>
              <w:jc w:val="center"/>
              <w:rPr>
                <w:b/>
                <w:bCs/>
                <w:sz w:val="22"/>
                <w:szCs w:val="22"/>
              </w:rPr>
            </w:pPr>
            <w:r>
              <w:rPr>
                <w:b/>
                <w:bCs/>
                <w:sz w:val="22"/>
                <w:szCs w:val="22"/>
              </w:rPr>
              <w:t>1.047</w:t>
            </w:r>
          </w:p>
          <w:p w:rsidR="00AB5BCA" w:rsidRPr="007220AB" w:rsidRDefault="00AB5BCA" w:rsidP="0012046F">
            <w:pPr>
              <w:jc w:val="center"/>
              <w:rPr>
                <w:rFonts w:ascii="Calibri" w:hAnsi="Calibri" w:cs="Calibri"/>
                <w:color w:val="000000"/>
              </w:rPr>
            </w:pPr>
          </w:p>
        </w:tc>
      </w:tr>
      <w:tr w:rsidR="00AB5BCA" w:rsidRPr="0051019B" w:rsidTr="0012046F">
        <w:trPr>
          <w:trHeight w:val="290"/>
          <w:jc w:val="center"/>
        </w:trPr>
        <w:tc>
          <w:tcPr>
            <w:tcW w:w="593" w:type="dxa"/>
            <w:tcBorders>
              <w:top w:val="nil"/>
              <w:left w:val="single" w:sz="4" w:space="0" w:color="auto"/>
              <w:bottom w:val="single" w:sz="4" w:space="0" w:color="auto"/>
              <w:right w:val="single" w:sz="4" w:space="0" w:color="auto"/>
            </w:tcBorders>
            <w:shd w:val="clear" w:color="000000" w:fill="FFFFFF"/>
            <w:vAlign w:val="center"/>
          </w:tcPr>
          <w:p w:rsidR="00AB5BCA" w:rsidRPr="0051019B" w:rsidRDefault="00AB5BCA" w:rsidP="0012046F">
            <w:pPr>
              <w:jc w:val="center"/>
              <w:rPr>
                <w:rFonts w:ascii="Calibri" w:hAnsi="Calibri" w:cs="Calibri"/>
                <w:color w:val="000000"/>
              </w:rPr>
            </w:pPr>
          </w:p>
        </w:tc>
        <w:tc>
          <w:tcPr>
            <w:tcW w:w="3709" w:type="dxa"/>
            <w:vMerge/>
            <w:tcBorders>
              <w:left w:val="single" w:sz="4" w:space="0" w:color="auto"/>
              <w:bottom w:val="single" w:sz="4" w:space="0" w:color="auto"/>
              <w:right w:val="single" w:sz="4" w:space="0" w:color="auto"/>
            </w:tcBorders>
            <w:shd w:val="clear" w:color="000000" w:fill="FFFFFF"/>
            <w:vAlign w:val="center"/>
          </w:tcPr>
          <w:p w:rsidR="00AB5BCA" w:rsidRPr="0029673F" w:rsidRDefault="00AB5BCA" w:rsidP="0012046F">
            <w:pPr>
              <w:jc w:val="both"/>
              <w:rPr>
                <w:rFonts w:ascii="Calibri" w:hAnsi="Calibri" w:cs="Calibri"/>
                <w:b/>
                <w:bCs/>
                <w:color w:val="000000"/>
              </w:rPr>
            </w:pP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AB5BCA" w:rsidRDefault="00AB5BCA" w:rsidP="0012046F">
            <w:pPr>
              <w:tabs>
                <w:tab w:val="left" w:pos="548"/>
              </w:tabs>
              <w:rPr>
                <w:rFonts w:ascii="Calibri" w:hAnsi="Calibri" w:cs="Calibri"/>
                <w:color w:val="000000"/>
              </w:rPr>
            </w:pPr>
            <w:r>
              <w:rPr>
                <w:rFonts w:ascii="Calibri" w:hAnsi="Calibri" w:cs="Calibri"/>
                <w:noProof/>
                <w:color w:val="000000"/>
              </w:rPr>
              <w:drawing>
                <wp:inline distT="0" distB="0" distL="0" distR="0">
                  <wp:extent cx="1236345" cy="1630045"/>
                  <wp:effectExtent l="19050" t="0" r="1905" b="0"/>
                  <wp:docPr id="2" name="Imagem 2" descr="IMG_20170321_11580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70321_115806289"/>
                          <pic:cNvPicPr>
                            <a:picLocks noChangeAspect="1" noChangeArrowheads="1"/>
                          </pic:cNvPicPr>
                        </pic:nvPicPr>
                        <pic:blipFill>
                          <a:blip r:embed="rId16" cstate="print"/>
                          <a:srcRect/>
                          <a:stretch>
                            <a:fillRect/>
                          </a:stretch>
                        </pic:blipFill>
                        <pic:spPr bwMode="auto">
                          <a:xfrm>
                            <a:off x="0" y="0"/>
                            <a:ext cx="1236345" cy="1630045"/>
                          </a:xfrm>
                          <a:prstGeom prst="rect">
                            <a:avLst/>
                          </a:prstGeom>
                          <a:noFill/>
                          <a:ln w="9525">
                            <a:noFill/>
                            <a:miter lim="800000"/>
                            <a:headEnd/>
                            <a:tailEnd/>
                          </a:ln>
                        </pic:spPr>
                      </pic:pic>
                    </a:graphicData>
                  </a:graphic>
                </wp:inline>
              </w:drawing>
            </w:r>
          </w:p>
        </w:tc>
        <w:tc>
          <w:tcPr>
            <w:tcW w:w="1101" w:type="dxa"/>
            <w:vMerge/>
            <w:tcBorders>
              <w:left w:val="single" w:sz="4" w:space="0" w:color="auto"/>
              <w:bottom w:val="single" w:sz="4" w:space="0" w:color="auto"/>
              <w:right w:val="single" w:sz="4" w:space="0" w:color="auto"/>
            </w:tcBorders>
            <w:shd w:val="clear" w:color="000000" w:fill="FFFFFF"/>
            <w:vAlign w:val="center"/>
          </w:tcPr>
          <w:p w:rsidR="00AB5BCA" w:rsidRDefault="00AB5BCA" w:rsidP="0012046F">
            <w:pPr>
              <w:jc w:val="center"/>
              <w:rPr>
                <w:rFonts w:ascii="Calibri" w:hAnsi="Calibri" w:cs="Calibri"/>
                <w:color w:val="000000"/>
              </w:rPr>
            </w:pPr>
          </w:p>
        </w:tc>
        <w:tc>
          <w:tcPr>
            <w:tcW w:w="1349" w:type="dxa"/>
            <w:tcBorders>
              <w:top w:val="nil"/>
              <w:left w:val="single" w:sz="4" w:space="0" w:color="auto"/>
              <w:bottom w:val="single" w:sz="4" w:space="0" w:color="auto"/>
              <w:right w:val="single" w:sz="4" w:space="0" w:color="auto"/>
            </w:tcBorders>
            <w:shd w:val="clear" w:color="000000" w:fill="FFFFFF"/>
            <w:vAlign w:val="center"/>
          </w:tcPr>
          <w:p w:rsidR="00AB5BCA" w:rsidRPr="007220AB" w:rsidRDefault="00AB5BCA" w:rsidP="0012046F">
            <w:pPr>
              <w:jc w:val="center"/>
              <w:rPr>
                <w:rFonts w:ascii="Calibri" w:hAnsi="Calibri" w:cs="Calibri"/>
                <w:color w:val="000000"/>
              </w:rPr>
            </w:pPr>
          </w:p>
        </w:tc>
      </w:tr>
    </w:tbl>
    <w:p w:rsidR="00AB5BCA" w:rsidRPr="0029673F" w:rsidRDefault="00AB5BCA" w:rsidP="00AB5BCA">
      <w:pPr>
        <w:tabs>
          <w:tab w:val="left" w:pos="5332"/>
        </w:tabs>
        <w:jc w:val="both"/>
      </w:pPr>
    </w:p>
    <w:p w:rsidR="00AB5BCA" w:rsidRPr="002F2886" w:rsidRDefault="00AB5BCA" w:rsidP="00AB5BCA">
      <w:pPr>
        <w:tabs>
          <w:tab w:val="left" w:pos="2586"/>
        </w:tabs>
        <w:autoSpaceDE w:val="0"/>
        <w:autoSpaceDN w:val="0"/>
        <w:adjustRightInd w:val="0"/>
        <w:jc w:val="both"/>
        <w:rPr>
          <w:rFonts w:ascii="Calibri" w:eastAsia="Calibri" w:hAnsi="Calibri"/>
          <w:sz w:val="22"/>
          <w:szCs w:val="22"/>
          <w:lang w:eastAsia="en-US"/>
        </w:rPr>
      </w:pPr>
      <w:r w:rsidRPr="009A7295">
        <w:rPr>
          <w:rFonts w:ascii="Calibri" w:eastAsia="Calibri" w:hAnsi="Calibri"/>
          <w:sz w:val="22"/>
          <w:szCs w:val="22"/>
          <w:lang w:eastAsia="en-US"/>
        </w:rPr>
        <w:tab/>
      </w:r>
    </w:p>
    <w:p w:rsidR="00A27E1B" w:rsidRPr="00510640" w:rsidRDefault="00510640" w:rsidP="00AB5BCA">
      <w:pPr>
        <w:rPr>
          <w:rFonts w:ascii="Calibri" w:hAnsi="Calibri"/>
          <w:b/>
          <w:color w:val="000000"/>
          <w:sz w:val="22"/>
          <w:szCs w:val="22"/>
        </w:rPr>
      </w:pPr>
      <w:r w:rsidRPr="00510640">
        <w:rPr>
          <w:rFonts w:ascii="Calibri" w:hAnsi="Calibri"/>
          <w:b/>
          <w:color w:val="000000"/>
          <w:sz w:val="22"/>
          <w:szCs w:val="22"/>
        </w:rPr>
        <w:t>Item 02 – COTA RESERVADA – 10% DO OBJETO – EXCLUSIVO PARA ME e EPP`S</w:t>
      </w:r>
    </w:p>
    <w:tbl>
      <w:tblPr>
        <w:tblW w:w="8836" w:type="dxa"/>
        <w:jc w:val="center"/>
        <w:tblCellMar>
          <w:left w:w="70" w:type="dxa"/>
          <w:right w:w="70" w:type="dxa"/>
        </w:tblCellMar>
        <w:tblLook w:val="04A0" w:firstRow="1" w:lastRow="0" w:firstColumn="1" w:lastColumn="0" w:noHBand="0" w:noVBand="1"/>
      </w:tblPr>
      <w:tblGrid>
        <w:gridCol w:w="593"/>
        <w:gridCol w:w="3674"/>
        <w:gridCol w:w="2120"/>
        <w:gridCol w:w="1101"/>
        <w:gridCol w:w="1348"/>
      </w:tblGrid>
      <w:tr w:rsidR="00A27E1B" w:rsidRPr="0051019B" w:rsidTr="00C430BA">
        <w:trPr>
          <w:trHeight w:val="290"/>
          <w:jc w:val="center"/>
        </w:trPr>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E1B" w:rsidRPr="0051019B" w:rsidRDefault="00A27E1B" w:rsidP="00C430BA">
            <w:pPr>
              <w:jc w:val="center"/>
              <w:rPr>
                <w:rFonts w:ascii="Calibri" w:hAnsi="Calibri" w:cs="Calibri"/>
                <w:color w:val="000000"/>
              </w:rPr>
            </w:pPr>
            <w:r w:rsidRPr="0051019B">
              <w:rPr>
                <w:rFonts w:ascii="Calibri" w:hAnsi="Calibri" w:cs="Calibri"/>
                <w:color w:val="000000"/>
              </w:rPr>
              <w:t>Item</w:t>
            </w:r>
          </w:p>
        </w:tc>
        <w:tc>
          <w:tcPr>
            <w:tcW w:w="3709" w:type="dxa"/>
            <w:tcBorders>
              <w:top w:val="single" w:sz="4" w:space="0" w:color="auto"/>
              <w:left w:val="nil"/>
              <w:bottom w:val="single" w:sz="4" w:space="0" w:color="auto"/>
              <w:right w:val="single" w:sz="4" w:space="0" w:color="auto"/>
            </w:tcBorders>
            <w:shd w:val="clear" w:color="000000" w:fill="FFFFFF"/>
            <w:vAlign w:val="center"/>
            <w:hideMark/>
          </w:tcPr>
          <w:p w:rsidR="00A27E1B" w:rsidRPr="0051019B" w:rsidRDefault="00A27E1B" w:rsidP="00C430BA">
            <w:pPr>
              <w:jc w:val="center"/>
              <w:rPr>
                <w:rFonts w:ascii="Calibri" w:hAnsi="Calibri" w:cs="Calibri"/>
                <w:color w:val="000000"/>
              </w:rPr>
            </w:pPr>
            <w:r w:rsidRPr="0051019B">
              <w:rPr>
                <w:rFonts w:ascii="Calibri" w:hAnsi="Calibri" w:cs="Calibri"/>
                <w:color w:val="000000"/>
              </w:rPr>
              <w:t>Descrição</w:t>
            </w:r>
          </w:p>
        </w:tc>
        <w:tc>
          <w:tcPr>
            <w:tcW w:w="2084" w:type="dxa"/>
            <w:tcBorders>
              <w:top w:val="single" w:sz="4" w:space="0" w:color="auto"/>
              <w:left w:val="nil"/>
              <w:bottom w:val="single" w:sz="4" w:space="0" w:color="auto"/>
              <w:right w:val="single" w:sz="4" w:space="0" w:color="auto"/>
            </w:tcBorders>
            <w:shd w:val="clear" w:color="000000" w:fill="FFFFFF"/>
          </w:tcPr>
          <w:p w:rsidR="00A27E1B" w:rsidRPr="0029673F" w:rsidRDefault="00A27E1B" w:rsidP="00C430BA">
            <w:pPr>
              <w:jc w:val="center"/>
              <w:rPr>
                <w:rFonts w:ascii="Calibri" w:hAnsi="Calibri" w:cs="Calibri"/>
                <w:color w:val="000000"/>
              </w:rPr>
            </w:pPr>
            <w:r w:rsidRPr="00640DD8">
              <w:rPr>
                <w:rFonts w:ascii="Calibri" w:hAnsi="Calibri" w:cs="Calibri"/>
                <w:color w:val="000000"/>
              </w:rPr>
              <w:t>Referência Fotográfica</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E1B" w:rsidRPr="0051019B" w:rsidRDefault="00A27E1B" w:rsidP="00C430BA">
            <w:pPr>
              <w:jc w:val="center"/>
              <w:rPr>
                <w:rFonts w:ascii="Calibri" w:hAnsi="Calibri" w:cs="Calibri"/>
                <w:color w:val="000000"/>
              </w:rPr>
            </w:pPr>
            <w:r w:rsidRPr="0051019B">
              <w:rPr>
                <w:rFonts w:ascii="Calibri" w:hAnsi="Calibri" w:cs="Calibri"/>
                <w:color w:val="000000"/>
              </w:rPr>
              <w:t>Unidade</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rsidR="00A27E1B" w:rsidRPr="0051019B" w:rsidRDefault="00A27E1B" w:rsidP="00C430BA">
            <w:pPr>
              <w:jc w:val="center"/>
              <w:rPr>
                <w:rFonts w:ascii="Calibri" w:hAnsi="Calibri" w:cs="Calibri"/>
                <w:color w:val="000000"/>
              </w:rPr>
            </w:pPr>
            <w:r w:rsidRPr="0051019B">
              <w:rPr>
                <w:rFonts w:ascii="Calibri" w:hAnsi="Calibri" w:cs="Calibri"/>
                <w:color w:val="000000"/>
              </w:rPr>
              <w:t>Quantidade</w:t>
            </w:r>
          </w:p>
        </w:tc>
      </w:tr>
      <w:tr w:rsidR="00A27E1B" w:rsidRPr="0051019B" w:rsidTr="00C430BA">
        <w:trPr>
          <w:trHeight w:val="290"/>
          <w:jc w:val="center"/>
        </w:trPr>
        <w:tc>
          <w:tcPr>
            <w:tcW w:w="593" w:type="dxa"/>
            <w:tcBorders>
              <w:top w:val="nil"/>
              <w:left w:val="single" w:sz="4" w:space="0" w:color="auto"/>
              <w:bottom w:val="nil"/>
              <w:right w:val="single" w:sz="4" w:space="0" w:color="auto"/>
            </w:tcBorders>
            <w:shd w:val="clear" w:color="000000" w:fill="FFFFFF"/>
            <w:vAlign w:val="center"/>
            <w:hideMark/>
          </w:tcPr>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Pr="0051019B" w:rsidRDefault="00A27E1B" w:rsidP="00C430BA">
            <w:pPr>
              <w:jc w:val="center"/>
              <w:rPr>
                <w:rFonts w:ascii="Calibri" w:hAnsi="Calibri" w:cs="Calibri"/>
                <w:color w:val="000000"/>
              </w:rPr>
            </w:pPr>
            <w:r w:rsidRPr="0051019B">
              <w:rPr>
                <w:rFonts w:ascii="Calibri" w:hAnsi="Calibri" w:cs="Calibri"/>
                <w:color w:val="000000"/>
              </w:rPr>
              <w:t>1</w:t>
            </w:r>
          </w:p>
        </w:tc>
        <w:tc>
          <w:tcPr>
            <w:tcW w:w="3709" w:type="dxa"/>
            <w:vMerge w:val="restart"/>
            <w:tcBorders>
              <w:top w:val="single" w:sz="4" w:space="0" w:color="auto"/>
              <w:left w:val="single" w:sz="4" w:space="0" w:color="auto"/>
              <w:right w:val="single" w:sz="4" w:space="0" w:color="auto"/>
            </w:tcBorders>
            <w:shd w:val="clear" w:color="000000" w:fill="FFFFFF"/>
            <w:vAlign w:val="center"/>
            <w:hideMark/>
          </w:tcPr>
          <w:p w:rsidR="00A27E1B" w:rsidRPr="003A0EB1" w:rsidRDefault="00A27E1B" w:rsidP="00C430BA">
            <w:pPr>
              <w:jc w:val="both"/>
              <w:rPr>
                <w:rFonts w:ascii="Calibri" w:hAnsi="Calibri" w:cs="Calibri"/>
                <w:bCs/>
                <w:color w:val="000000"/>
              </w:rPr>
            </w:pPr>
            <w:r w:rsidRPr="0029673F">
              <w:rPr>
                <w:rFonts w:ascii="Calibri" w:hAnsi="Calibri" w:cs="Calibri"/>
                <w:b/>
                <w:bCs/>
                <w:color w:val="000000"/>
              </w:rPr>
              <w:t>Capa plástica</w:t>
            </w:r>
            <w:r>
              <w:rPr>
                <w:rFonts w:ascii="Calibri" w:hAnsi="Calibri" w:cs="Calibri"/>
                <w:b/>
                <w:bCs/>
                <w:color w:val="000000"/>
              </w:rPr>
              <w:t xml:space="preserve"> transparentes,</w:t>
            </w:r>
            <w:r>
              <w:rPr>
                <w:rFonts w:ascii="Calibri" w:hAnsi="Calibri" w:cs="Calibri"/>
                <w:bCs/>
                <w:color w:val="000000"/>
              </w:rPr>
              <w:t xml:space="preserve"> em PVC de 0,20mm de espessura, medindo 355mm de altura x 265mm da largura (capa fechada), com duas abas nas extremidades das laterais internas, medindo 355mm de altura x 120mm de largura, costuras em solda eletrônica (pacotes com 100 </w:t>
            </w:r>
            <w:r>
              <w:rPr>
                <w:rFonts w:ascii="Calibri" w:hAnsi="Calibri" w:cs="Calibri"/>
                <w:bCs/>
                <w:color w:val="000000"/>
              </w:rPr>
              <w:lastRenderedPageBreak/>
              <w:t>unidades).</w:t>
            </w: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A27E1B" w:rsidRPr="004E4939" w:rsidRDefault="00A27E1B" w:rsidP="00C430BA">
            <w:pPr>
              <w:jc w:val="center"/>
              <w:rPr>
                <w:rFonts w:ascii="Calibri" w:hAnsi="Calibri" w:cs="Calibri"/>
                <w:color w:val="000000"/>
              </w:rPr>
            </w:pPr>
            <w:r>
              <w:rPr>
                <w:rFonts w:ascii="Calibri" w:hAnsi="Calibri" w:cs="Calibri"/>
                <w:noProof/>
                <w:color w:val="000000"/>
              </w:rPr>
              <w:lastRenderedPageBreak/>
              <w:drawing>
                <wp:inline distT="0" distB="0" distL="0" distR="0" wp14:anchorId="69F6DE5A" wp14:editId="3EBD1530">
                  <wp:extent cx="960755" cy="1282700"/>
                  <wp:effectExtent l="19050" t="0" r="0" b="0"/>
                  <wp:docPr id="4" name="Imagem 1" descr="IMG_20170321_11525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70321_115254539"/>
                          <pic:cNvPicPr>
                            <a:picLocks noChangeAspect="1" noChangeArrowheads="1"/>
                          </pic:cNvPicPr>
                        </pic:nvPicPr>
                        <pic:blipFill>
                          <a:blip r:embed="rId15" cstate="print"/>
                          <a:srcRect/>
                          <a:stretch>
                            <a:fillRect/>
                          </a:stretch>
                        </pic:blipFill>
                        <pic:spPr bwMode="auto">
                          <a:xfrm>
                            <a:off x="0" y="0"/>
                            <a:ext cx="960755" cy="1282700"/>
                          </a:xfrm>
                          <a:prstGeom prst="rect">
                            <a:avLst/>
                          </a:prstGeom>
                          <a:noFill/>
                          <a:ln w="9525">
                            <a:noFill/>
                            <a:miter lim="800000"/>
                            <a:headEnd/>
                            <a:tailEnd/>
                          </a:ln>
                        </pic:spPr>
                      </pic:pic>
                    </a:graphicData>
                  </a:graphic>
                </wp:inline>
              </w:drawing>
            </w:r>
          </w:p>
        </w:tc>
        <w:tc>
          <w:tcPr>
            <w:tcW w:w="1101" w:type="dxa"/>
            <w:vMerge w:val="restart"/>
            <w:tcBorders>
              <w:top w:val="single" w:sz="4" w:space="0" w:color="auto"/>
              <w:left w:val="single" w:sz="4" w:space="0" w:color="auto"/>
              <w:right w:val="single" w:sz="4" w:space="0" w:color="auto"/>
            </w:tcBorders>
            <w:shd w:val="clear" w:color="000000" w:fill="FFFFFF"/>
            <w:vAlign w:val="center"/>
            <w:hideMark/>
          </w:tcPr>
          <w:p w:rsidR="00A27E1B" w:rsidRDefault="00A27E1B" w:rsidP="00C430BA">
            <w:pPr>
              <w:jc w:val="center"/>
              <w:rPr>
                <w:rFonts w:ascii="Calibri" w:hAnsi="Calibri" w:cs="Calibri"/>
                <w:color w:val="000000"/>
              </w:rPr>
            </w:pPr>
            <w:r>
              <w:rPr>
                <w:rFonts w:ascii="Calibri" w:hAnsi="Calibri" w:cs="Calibri"/>
                <w:color w:val="000000"/>
              </w:rPr>
              <w:t>PCT.</w:t>
            </w:r>
          </w:p>
          <w:p w:rsidR="00A27E1B" w:rsidRPr="0051019B" w:rsidRDefault="00A27E1B" w:rsidP="00C430BA">
            <w:pPr>
              <w:jc w:val="center"/>
              <w:rPr>
                <w:rFonts w:ascii="Calibri" w:hAnsi="Calibri" w:cs="Calibri"/>
                <w:color w:val="000000"/>
              </w:rPr>
            </w:pPr>
            <w:r>
              <w:rPr>
                <w:rFonts w:ascii="Calibri" w:hAnsi="Calibri" w:cs="Calibri"/>
                <w:color w:val="000000"/>
              </w:rPr>
              <w:t>(</w:t>
            </w:r>
            <w:proofErr w:type="gramStart"/>
            <w:r>
              <w:rPr>
                <w:rFonts w:ascii="Calibri" w:hAnsi="Calibri" w:cs="Calibri"/>
                <w:color w:val="000000"/>
              </w:rPr>
              <w:t>com</w:t>
            </w:r>
            <w:proofErr w:type="gramEnd"/>
            <w:r>
              <w:rPr>
                <w:rFonts w:ascii="Calibri" w:hAnsi="Calibri" w:cs="Calibri"/>
                <w:color w:val="000000"/>
              </w:rPr>
              <w:t xml:space="preserve"> 100 unidades)</w:t>
            </w:r>
          </w:p>
        </w:tc>
        <w:tc>
          <w:tcPr>
            <w:tcW w:w="1349" w:type="dxa"/>
            <w:tcBorders>
              <w:top w:val="nil"/>
              <w:left w:val="single" w:sz="4" w:space="0" w:color="auto"/>
              <w:bottom w:val="nil"/>
              <w:right w:val="single" w:sz="4" w:space="0" w:color="auto"/>
            </w:tcBorders>
            <w:shd w:val="clear" w:color="000000" w:fill="FFFFFF"/>
            <w:vAlign w:val="center"/>
            <w:hideMark/>
          </w:tcPr>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rFonts w:ascii="Calibri" w:hAnsi="Calibri" w:cs="Calibri"/>
                <w:color w:val="000000"/>
              </w:rPr>
            </w:pPr>
          </w:p>
          <w:p w:rsidR="00A27E1B" w:rsidRDefault="00A27E1B" w:rsidP="00C430BA">
            <w:pPr>
              <w:jc w:val="center"/>
              <w:rPr>
                <w:b/>
                <w:bCs/>
                <w:sz w:val="22"/>
                <w:szCs w:val="22"/>
              </w:rPr>
            </w:pPr>
            <w:r>
              <w:rPr>
                <w:b/>
                <w:bCs/>
                <w:sz w:val="22"/>
                <w:szCs w:val="22"/>
              </w:rPr>
              <w:t>117</w:t>
            </w:r>
          </w:p>
          <w:p w:rsidR="00A27E1B" w:rsidRPr="007220AB" w:rsidRDefault="00A27E1B" w:rsidP="00C430BA">
            <w:pPr>
              <w:jc w:val="center"/>
              <w:rPr>
                <w:rFonts w:ascii="Calibri" w:hAnsi="Calibri" w:cs="Calibri"/>
                <w:color w:val="000000"/>
              </w:rPr>
            </w:pPr>
          </w:p>
        </w:tc>
      </w:tr>
      <w:tr w:rsidR="00A27E1B" w:rsidRPr="0051019B" w:rsidTr="00C430BA">
        <w:trPr>
          <w:trHeight w:val="290"/>
          <w:jc w:val="center"/>
        </w:trPr>
        <w:tc>
          <w:tcPr>
            <w:tcW w:w="593" w:type="dxa"/>
            <w:tcBorders>
              <w:top w:val="nil"/>
              <w:left w:val="single" w:sz="4" w:space="0" w:color="auto"/>
              <w:bottom w:val="single" w:sz="4" w:space="0" w:color="auto"/>
              <w:right w:val="single" w:sz="4" w:space="0" w:color="auto"/>
            </w:tcBorders>
            <w:shd w:val="clear" w:color="000000" w:fill="FFFFFF"/>
            <w:vAlign w:val="center"/>
          </w:tcPr>
          <w:p w:rsidR="00A27E1B" w:rsidRPr="0051019B" w:rsidRDefault="00A27E1B" w:rsidP="00C430BA">
            <w:pPr>
              <w:jc w:val="center"/>
              <w:rPr>
                <w:rFonts w:ascii="Calibri" w:hAnsi="Calibri" w:cs="Calibri"/>
                <w:color w:val="000000"/>
              </w:rPr>
            </w:pPr>
          </w:p>
        </w:tc>
        <w:tc>
          <w:tcPr>
            <w:tcW w:w="3709" w:type="dxa"/>
            <w:vMerge/>
            <w:tcBorders>
              <w:left w:val="single" w:sz="4" w:space="0" w:color="auto"/>
              <w:bottom w:val="single" w:sz="4" w:space="0" w:color="auto"/>
              <w:right w:val="single" w:sz="4" w:space="0" w:color="auto"/>
            </w:tcBorders>
            <w:shd w:val="clear" w:color="000000" w:fill="FFFFFF"/>
            <w:vAlign w:val="center"/>
          </w:tcPr>
          <w:p w:rsidR="00A27E1B" w:rsidRPr="0029673F" w:rsidRDefault="00A27E1B" w:rsidP="00C430BA">
            <w:pPr>
              <w:jc w:val="both"/>
              <w:rPr>
                <w:rFonts w:ascii="Calibri" w:hAnsi="Calibri" w:cs="Calibri"/>
                <w:b/>
                <w:bCs/>
                <w:color w:val="000000"/>
              </w:rPr>
            </w:pP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A27E1B" w:rsidRDefault="00A27E1B" w:rsidP="00C430BA">
            <w:pPr>
              <w:tabs>
                <w:tab w:val="left" w:pos="548"/>
              </w:tabs>
              <w:rPr>
                <w:rFonts w:ascii="Calibri" w:hAnsi="Calibri" w:cs="Calibri"/>
                <w:color w:val="000000"/>
              </w:rPr>
            </w:pPr>
            <w:r>
              <w:rPr>
                <w:rFonts w:ascii="Calibri" w:hAnsi="Calibri" w:cs="Calibri"/>
                <w:noProof/>
                <w:color w:val="000000"/>
              </w:rPr>
              <w:drawing>
                <wp:inline distT="0" distB="0" distL="0" distR="0" wp14:anchorId="76E29AE4" wp14:editId="6E5D0F77">
                  <wp:extent cx="1236345" cy="1630045"/>
                  <wp:effectExtent l="19050" t="0" r="1905" b="0"/>
                  <wp:docPr id="5" name="Imagem 5" descr="IMG_20170321_11580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70321_115806289"/>
                          <pic:cNvPicPr>
                            <a:picLocks noChangeAspect="1" noChangeArrowheads="1"/>
                          </pic:cNvPicPr>
                        </pic:nvPicPr>
                        <pic:blipFill>
                          <a:blip r:embed="rId16" cstate="print"/>
                          <a:srcRect/>
                          <a:stretch>
                            <a:fillRect/>
                          </a:stretch>
                        </pic:blipFill>
                        <pic:spPr bwMode="auto">
                          <a:xfrm>
                            <a:off x="0" y="0"/>
                            <a:ext cx="1236345" cy="1630045"/>
                          </a:xfrm>
                          <a:prstGeom prst="rect">
                            <a:avLst/>
                          </a:prstGeom>
                          <a:noFill/>
                          <a:ln w="9525">
                            <a:noFill/>
                            <a:miter lim="800000"/>
                            <a:headEnd/>
                            <a:tailEnd/>
                          </a:ln>
                        </pic:spPr>
                      </pic:pic>
                    </a:graphicData>
                  </a:graphic>
                </wp:inline>
              </w:drawing>
            </w:r>
          </w:p>
        </w:tc>
        <w:tc>
          <w:tcPr>
            <w:tcW w:w="1101" w:type="dxa"/>
            <w:vMerge/>
            <w:tcBorders>
              <w:left w:val="single" w:sz="4" w:space="0" w:color="auto"/>
              <w:bottom w:val="single" w:sz="4" w:space="0" w:color="auto"/>
              <w:right w:val="single" w:sz="4" w:space="0" w:color="auto"/>
            </w:tcBorders>
            <w:shd w:val="clear" w:color="000000" w:fill="FFFFFF"/>
            <w:vAlign w:val="center"/>
          </w:tcPr>
          <w:p w:rsidR="00A27E1B" w:rsidRDefault="00A27E1B" w:rsidP="00C430BA">
            <w:pPr>
              <w:jc w:val="center"/>
              <w:rPr>
                <w:rFonts w:ascii="Calibri" w:hAnsi="Calibri" w:cs="Calibri"/>
                <w:color w:val="000000"/>
              </w:rPr>
            </w:pPr>
          </w:p>
        </w:tc>
        <w:tc>
          <w:tcPr>
            <w:tcW w:w="1349" w:type="dxa"/>
            <w:tcBorders>
              <w:top w:val="nil"/>
              <w:left w:val="single" w:sz="4" w:space="0" w:color="auto"/>
              <w:bottom w:val="single" w:sz="4" w:space="0" w:color="auto"/>
              <w:right w:val="single" w:sz="4" w:space="0" w:color="auto"/>
            </w:tcBorders>
            <w:shd w:val="clear" w:color="000000" w:fill="FFFFFF"/>
            <w:vAlign w:val="center"/>
          </w:tcPr>
          <w:p w:rsidR="00A27E1B" w:rsidRPr="007220AB" w:rsidRDefault="00A27E1B" w:rsidP="00C430BA">
            <w:pPr>
              <w:jc w:val="center"/>
              <w:rPr>
                <w:rFonts w:ascii="Calibri" w:hAnsi="Calibri" w:cs="Calibri"/>
                <w:color w:val="000000"/>
              </w:rPr>
            </w:pPr>
          </w:p>
        </w:tc>
      </w:tr>
    </w:tbl>
    <w:p w:rsidR="00A27E1B" w:rsidRPr="0029673F" w:rsidRDefault="00A27E1B" w:rsidP="00A27E1B">
      <w:pPr>
        <w:tabs>
          <w:tab w:val="left" w:pos="5332"/>
        </w:tabs>
        <w:jc w:val="both"/>
      </w:pPr>
    </w:p>
    <w:p w:rsidR="00AB5BCA" w:rsidRDefault="00AB5BCA" w:rsidP="00AB5BCA">
      <w:pPr>
        <w:rPr>
          <w:rFonts w:ascii="Calibri" w:hAnsi="Calibri"/>
          <w:color w:val="000000"/>
          <w:sz w:val="22"/>
          <w:szCs w:val="22"/>
        </w:rPr>
      </w:pPr>
    </w:p>
    <w:p w:rsidR="00AB5BCA" w:rsidRPr="009A7295" w:rsidRDefault="00AB5BCA" w:rsidP="00AB5BCA">
      <w:pPr>
        <w:autoSpaceDE w:val="0"/>
        <w:autoSpaceDN w:val="0"/>
        <w:adjustRightInd w:val="0"/>
        <w:spacing w:before="120"/>
        <w:jc w:val="center"/>
        <w:rPr>
          <w:rFonts w:ascii="Calibri" w:eastAsia="Calibri" w:hAnsi="Calibri"/>
          <w:sz w:val="22"/>
          <w:szCs w:val="22"/>
        </w:rPr>
      </w:pPr>
      <w:r w:rsidRPr="00DE40F2">
        <w:rPr>
          <w:rFonts w:ascii="Calibri" w:eastAsia="Calibri" w:hAnsi="Calibri"/>
          <w:sz w:val="22"/>
          <w:szCs w:val="22"/>
        </w:rPr>
        <w:t xml:space="preserve">Maceió/AL, </w:t>
      </w:r>
      <w:r>
        <w:rPr>
          <w:rFonts w:ascii="Calibri" w:eastAsia="Calibri" w:hAnsi="Calibri"/>
          <w:sz w:val="22"/>
          <w:szCs w:val="22"/>
        </w:rPr>
        <w:t>05</w:t>
      </w:r>
      <w:r w:rsidRPr="00DE40F2">
        <w:rPr>
          <w:rFonts w:ascii="Calibri" w:eastAsia="Calibri" w:hAnsi="Calibri"/>
          <w:sz w:val="22"/>
          <w:szCs w:val="22"/>
        </w:rPr>
        <w:t xml:space="preserve"> de </w:t>
      </w:r>
      <w:r>
        <w:rPr>
          <w:rFonts w:ascii="Calibri" w:eastAsia="Calibri" w:hAnsi="Calibri"/>
          <w:sz w:val="22"/>
          <w:szCs w:val="22"/>
        </w:rPr>
        <w:t>Mai</w:t>
      </w:r>
      <w:r w:rsidRPr="00DE40F2">
        <w:rPr>
          <w:rFonts w:ascii="Calibri" w:eastAsia="Calibri" w:hAnsi="Calibri"/>
          <w:sz w:val="22"/>
          <w:szCs w:val="22"/>
        </w:rPr>
        <w:t>o de 2017.</w:t>
      </w:r>
    </w:p>
    <w:p w:rsidR="00AB5BCA" w:rsidRPr="009A7295" w:rsidRDefault="00AB5BCA" w:rsidP="00AB5BCA">
      <w:pPr>
        <w:autoSpaceDE w:val="0"/>
        <w:autoSpaceDN w:val="0"/>
        <w:adjustRightInd w:val="0"/>
        <w:spacing w:before="120"/>
        <w:jc w:val="both"/>
        <w:rPr>
          <w:rFonts w:ascii="Calibri" w:eastAsia="Calibri" w:hAnsi="Calibri"/>
          <w:sz w:val="22"/>
          <w:szCs w:val="22"/>
        </w:rPr>
      </w:pPr>
    </w:p>
    <w:p w:rsidR="00AB5BCA" w:rsidRPr="00A85552" w:rsidRDefault="00AB5BCA" w:rsidP="00AB5BCA">
      <w:pPr>
        <w:widowControl w:val="0"/>
        <w:autoSpaceDE w:val="0"/>
        <w:autoSpaceDN w:val="0"/>
        <w:adjustRightInd w:val="0"/>
        <w:rPr>
          <w:rFonts w:ascii="Calibri" w:hAnsi="Calibri" w:cs="Calibri"/>
          <w:b/>
          <w:bCs/>
          <w:sz w:val="22"/>
          <w:szCs w:val="22"/>
        </w:rPr>
      </w:pPr>
    </w:p>
    <w:p w:rsidR="00AB5BCA" w:rsidRPr="00A85552"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AB5BCA" w:rsidRDefault="00AB5BCA"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Default="00DF5B2D" w:rsidP="00AB5BCA">
      <w:pPr>
        <w:widowControl w:val="0"/>
        <w:autoSpaceDE w:val="0"/>
        <w:autoSpaceDN w:val="0"/>
        <w:adjustRightInd w:val="0"/>
        <w:rPr>
          <w:rFonts w:ascii="Calibri" w:hAnsi="Calibri" w:cs="Calibri"/>
          <w:b/>
          <w:bCs/>
          <w:sz w:val="22"/>
          <w:szCs w:val="22"/>
        </w:rPr>
      </w:pPr>
    </w:p>
    <w:p w:rsidR="00DF5B2D" w:rsidRPr="00A85552" w:rsidRDefault="00DF5B2D" w:rsidP="00AB5BCA">
      <w:pPr>
        <w:widowControl w:val="0"/>
        <w:autoSpaceDE w:val="0"/>
        <w:autoSpaceDN w:val="0"/>
        <w:adjustRightInd w:val="0"/>
        <w:rPr>
          <w:rFonts w:ascii="Calibri" w:hAnsi="Calibri" w:cs="Calibri"/>
          <w:b/>
          <w:bCs/>
          <w:sz w:val="22"/>
          <w:szCs w:val="22"/>
        </w:rPr>
      </w:pPr>
    </w:p>
    <w:p w:rsidR="00B32495" w:rsidRPr="00116673" w:rsidRDefault="00B32495" w:rsidP="00F51BD7">
      <w:pPr>
        <w:tabs>
          <w:tab w:val="left" w:pos="1298"/>
          <w:tab w:val="center" w:pos="4607"/>
        </w:tabs>
        <w:ind w:left="-426"/>
        <w:jc w:val="center"/>
        <w:rPr>
          <w:rFonts w:asciiTheme="minorHAnsi" w:hAnsiTheme="minorHAnsi" w:cstheme="minorHAnsi"/>
          <w:b/>
          <w:bCs/>
          <w:sz w:val="22"/>
          <w:szCs w:val="22"/>
        </w:rPr>
      </w:pPr>
      <w:r w:rsidRPr="00116673">
        <w:rPr>
          <w:rFonts w:asciiTheme="minorHAnsi" w:hAnsiTheme="minorHAnsi" w:cstheme="minorHAnsi"/>
          <w:b/>
          <w:bCs/>
          <w:sz w:val="22"/>
          <w:szCs w:val="22"/>
        </w:rPr>
        <w:lastRenderedPageBreak/>
        <w:t>EDITAL DE PREGÃO ELETRÔNICO – ARSER/CPL n°</w:t>
      </w:r>
      <w:r w:rsidR="003F7DF1" w:rsidRPr="00116673">
        <w:rPr>
          <w:rFonts w:asciiTheme="minorHAnsi" w:hAnsiTheme="minorHAnsi" w:cstheme="minorHAnsi"/>
          <w:b/>
          <w:bCs/>
          <w:sz w:val="22"/>
          <w:szCs w:val="22"/>
        </w:rPr>
        <w:t>.</w:t>
      </w:r>
      <w:r w:rsidR="00EA1D6A" w:rsidRPr="00116673">
        <w:rPr>
          <w:rFonts w:asciiTheme="minorHAnsi" w:hAnsiTheme="minorHAnsi" w:cstheme="minorHAnsi"/>
          <w:b/>
          <w:bCs/>
          <w:sz w:val="22"/>
          <w:szCs w:val="22"/>
        </w:rPr>
        <w:t xml:space="preserve"> </w:t>
      </w:r>
      <w:r w:rsidR="00FF1E97">
        <w:rPr>
          <w:rFonts w:asciiTheme="minorHAnsi" w:hAnsiTheme="minorHAnsi" w:cstheme="minorHAnsi"/>
          <w:b/>
          <w:bCs/>
          <w:sz w:val="22"/>
          <w:szCs w:val="22"/>
        </w:rPr>
        <w:t>59</w:t>
      </w:r>
      <w:r w:rsidRPr="00116673">
        <w:rPr>
          <w:rFonts w:asciiTheme="minorHAnsi" w:hAnsiTheme="minorHAnsi" w:cstheme="minorHAnsi"/>
          <w:b/>
          <w:bCs/>
          <w:sz w:val="22"/>
          <w:szCs w:val="22"/>
        </w:rPr>
        <w:t>/2017.</w:t>
      </w:r>
    </w:p>
    <w:p w:rsidR="00B32495" w:rsidRPr="00116673" w:rsidRDefault="00B32495" w:rsidP="00D15DCC">
      <w:pPr>
        <w:jc w:val="center"/>
        <w:rPr>
          <w:rFonts w:asciiTheme="minorHAnsi" w:hAnsiTheme="minorHAnsi" w:cstheme="minorHAnsi"/>
          <w:b/>
          <w:bCs/>
          <w:sz w:val="22"/>
          <w:szCs w:val="22"/>
        </w:rPr>
      </w:pPr>
      <w:r w:rsidRPr="00116673">
        <w:rPr>
          <w:rFonts w:asciiTheme="minorHAnsi" w:hAnsiTheme="minorHAnsi" w:cstheme="minorHAnsi"/>
          <w:b/>
          <w:bCs/>
          <w:sz w:val="22"/>
          <w:szCs w:val="22"/>
        </w:rPr>
        <w:t>EXCLUSIVO PARA ME e EPP’S</w:t>
      </w:r>
    </w:p>
    <w:p w:rsidR="00B32495" w:rsidRPr="00116673" w:rsidRDefault="00B32495" w:rsidP="00D15DCC">
      <w:pPr>
        <w:jc w:val="center"/>
        <w:rPr>
          <w:rFonts w:asciiTheme="minorHAnsi" w:hAnsiTheme="minorHAnsi" w:cstheme="minorHAnsi"/>
          <w:b/>
          <w:bCs/>
          <w:sz w:val="22"/>
          <w:szCs w:val="22"/>
        </w:rPr>
      </w:pPr>
    </w:p>
    <w:p w:rsidR="0035550C" w:rsidRPr="00116673" w:rsidRDefault="0035550C" w:rsidP="0035550C">
      <w:pPr>
        <w:jc w:val="center"/>
        <w:rPr>
          <w:rFonts w:asciiTheme="minorHAnsi" w:hAnsiTheme="minorHAnsi" w:cstheme="minorHAnsi"/>
          <w:b/>
          <w:bCs/>
          <w:sz w:val="22"/>
          <w:szCs w:val="22"/>
        </w:rPr>
      </w:pPr>
      <w:r w:rsidRPr="00116673">
        <w:rPr>
          <w:rFonts w:asciiTheme="minorHAnsi" w:hAnsiTheme="minorHAnsi" w:cstheme="minorHAnsi"/>
          <w:b/>
          <w:bCs/>
          <w:sz w:val="22"/>
          <w:szCs w:val="22"/>
        </w:rPr>
        <w:t>ANEXO II</w:t>
      </w:r>
    </w:p>
    <w:p w:rsidR="0035550C" w:rsidRPr="00116673" w:rsidRDefault="0035550C" w:rsidP="005A188E">
      <w:pPr>
        <w:jc w:val="center"/>
        <w:rPr>
          <w:rFonts w:asciiTheme="minorHAnsi" w:hAnsiTheme="minorHAnsi" w:cstheme="minorHAnsi"/>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333CDF" w:rsidRPr="00116673" w:rsidTr="00B81CF1">
        <w:tc>
          <w:tcPr>
            <w:tcW w:w="8789" w:type="dxa"/>
          </w:tcPr>
          <w:p w:rsidR="00333CDF" w:rsidRPr="00116673" w:rsidRDefault="00333CDF" w:rsidP="009D1CDD">
            <w:pPr>
              <w:pStyle w:val="Corpodetexto"/>
              <w:jc w:val="center"/>
              <w:rPr>
                <w:rFonts w:asciiTheme="minorHAnsi" w:hAnsiTheme="minorHAnsi" w:cstheme="minorHAnsi"/>
                <w:bCs/>
                <w:szCs w:val="22"/>
              </w:rPr>
            </w:pPr>
            <w:r w:rsidRPr="00116673">
              <w:rPr>
                <w:rFonts w:asciiTheme="minorHAnsi" w:hAnsiTheme="minorHAnsi" w:cstheme="minorHAnsi"/>
                <w:bCs/>
                <w:szCs w:val="22"/>
              </w:rPr>
              <w:t xml:space="preserve">  Este anexo é um modelo e deve ser feito em papel timbrado do licitante contendo</w:t>
            </w:r>
          </w:p>
          <w:p w:rsidR="00333CDF" w:rsidRPr="00116673" w:rsidRDefault="00333CDF" w:rsidP="009D1CDD">
            <w:pPr>
              <w:pStyle w:val="Corpodetexto"/>
              <w:jc w:val="center"/>
              <w:rPr>
                <w:rFonts w:asciiTheme="minorHAnsi" w:hAnsiTheme="minorHAnsi" w:cstheme="minorHAnsi"/>
                <w:bCs/>
                <w:szCs w:val="22"/>
              </w:rPr>
            </w:pPr>
            <w:proofErr w:type="gramStart"/>
            <w:r w:rsidRPr="00116673">
              <w:rPr>
                <w:rFonts w:asciiTheme="minorHAnsi" w:hAnsiTheme="minorHAnsi" w:cstheme="minorHAnsi"/>
                <w:bCs/>
                <w:szCs w:val="22"/>
              </w:rPr>
              <w:t>o</w:t>
            </w:r>
            <w:proofErr w:type="gramEnd"/>
            <w:r w:rsidRPr="00116673">
              <w:rPr>
                <w:rFonts w:asciiTheme="minorHAnsi" w:hAnsiTheme="minorHAnsi" w:cstheme="minorHAnsi"/>
                <w:bCs/>
                <w:szCs w:val="22"/>
              </w:rPr>
              <w:t xml:space="preserve"> carimbo ou impresso identificador do CNPJ/MF</w:t>
            </w:r>
          </w:p>
        </w:tc>
      </w:tr>
    </w:tbl>
    <w:p w:rsidR="00333CDF" w:rsidRPr="00116673" w:rsidRDefault="00333CDF" w:rsidP="005A188E">
      <w:pPr>
        <w:jc w:val="center"/>
        <w:rPr>
          <w:rFonts w:asciiTheme="minorHAnsi" w:hAnsiTheme="minorHAnsi" w:cstheme="minorHAnsi"/>
          <w:bCs/>
          <w:sz w:val="22"/>
          <w:szCs w:val="22"/>
        </w:rPr>
      </w:pPr>
    </w:p>
    <w:p w:rsidR="00333CDF" w:rsidRPr="00116673" w:rsidRDefault="00333CDF" w:rsidP="005A188E">
      <w:pPr>
        <w:jc w:val="center"/>
        <w:rPr>
          <w:rFonts w:asciiTheme="minorHAnsi" w:hAnsiTheme="minorHAnsi" w:cstheme="minorHAnsi"/>
          <w:bCs/>
          <w:sz w:val="22"/>
          <w:szCs w:val="22"/>
        </w:rPr>
      </w:pPr>
    </w:p>
    <w:p w:rsidR="00333CDF" w:rsidRPr="00116673" w:rsidRDefault="00333CDF" w:rsidP="005A188E">
      <w:pPr>
        <w:pStyle w:val="Corpodetexto"/>
        <w:jc w:val="center"/>
        <w:rPr>
          <w:rFonts w:asciiTheme="minorHAnsi" w:hAnsiTheme="minorHAnsi" w:cstheme="minorHAnsi"/>
          <w:bCs/>
          <w:szCs w:val="22"/>
        </w:rPr>
      </w:pPr>
      <w:r w:rsidRPr="00116673">
        <w:rPr>
          <w:rFonts w:asciiTheme="minorHAnsi" w:hAnsiTheme="minorHAnsi" w:cstheme="minorHAnsi"/>
          <w:bCs/>
          <w:szCs w:val="22"/>
        </w:rPr>
        <w:t>Declaração de observância ao art. 7</w:t>
      </w:r>
      <w:r w:rsidR="00C0621C" w:rsidRPr="00116673">
        <w:rPr>
          <w:rFonts w:asciiTheme="minorHAnsi" w:hAnsiTheme="minorHAnsi" w:cstheme="minorHAnsi"/>
          <w:bCs/>
          <w:szCs w:val="22"/>
        </w:rPr>
        <w:t>º</w:t>
      </w:r>
      <w:r w:rsidRPr="00116673">
        <w:rPr>
          <w:rFonts w:asciiTheme="minorHAnsi" w:hAnsiTheme="minorHAnsi" w:cstheme="minorHAnsi"/>
          <w:bCs/>
          <w:szCs w:val="22"/>
        </w:rPr>
        <w:t>, inciso XXXIII, da Constituição Federal</w:t>
      </w:r>
    </w:p>
    <w:p w:rsidR="00333CDF" w:rsidRPr="00116673" w:rsidRDefault="00333CDF" w:rsidP="005A188E">
      <w:pPr>
        <w:pStyle w:val="Corpodetexto"/>
        <w:jc w:val="center"/>
        <w:rPr>
          <w:rFonts w:asciiTheme="minorHAnsi" w:hAnsiTheme="minorHAnsi" w:cstheme="minorHAnsi"/>
          <w:bCs/>
          <w:szCs w:val="22"/>
        </w:rPr>
      </w:pPr>
    </w:p>
    <w:p w:rsidR="00333CDF" w:rsidRPr="00116673" w:rsidRDefault="00333CDF" w:rsidP="002B72BB">
      <w:pPr>
        <w:pStyle w:val="Corpodetexto"/>
        <w:ind w:firstLine="567"/>
        <w:rPr>
          <w:rFonts w:asciiTheme="minorHAnsi" w:hAnsiTheme="minorHAnsi" w:cstheme="minorHAnsi"/>
          <w:bCs/>
          <w:szCs w:val="22"/>
        </w:rPr>
      </w:pPr>
      <w:r w:rsidRPr="00116673">
        <w:rPr>
          <w:rFonts w:asciiTheme="minorHAnsi" w:hAnsiTheme="minorHAnsi" w:cstheme="minorHAnsi"/>
          <w:bCs/>
          <w:szCs w:val="22"/>
        </w:rPr>
        <w:t>Declaramos para os devidos fins que cumprimos a proibição prevista no inciso XXXIII do artigo 7º da Constituição Federal, estando ciente de que eventual infringência ao mencionado preceito, acarretará a imediata inabilitação ou desclassif</w:t>
      </w:r>
      <w:r w:rsidR="004E7B42" w:rsidRPr="00116673">
        <w:rPr>
          <w:rFonts w:asciiTheme="minorHAnsi" w:hAnsiTheme="minorHAnsi" w:cstheme="minorHAnsi"/>
          <w:bCs/>
          <w:szCs w:val="22"/>
        </w:rPr>
        <w:t>icação do Pregão Eletrônico nº.</w:t>
      </w:r>
      <w:r w:rsidR="003F7DF1" w:rsidRPr="00116673">
        <w:rPr>
          <w:rFonts w:asciiTheme="minorHAnsi" w:hAnsiTheme="minorHAnsi" w:cstheme="minorHAnsi"/>
          <w:bCs/>
          <w:szCs w:val="22"/>
        </w:rPr>
        <w:t xml:space="preserve"> </w:t>
      </w:r>
      <w:r w:rsidR="00EA1D6A" w:rsidRPr="00116673">
        <w:rPr>
          <w:rFonts w:asciiTheme="minorHAnsi" w:hAnsiTheme="minorHAnsi" w:cstheme="minorHAnsi"/>
          <w:bCs/>
          <w:szCs w:val="22"/>
        </w:rPr>
        <w:t xml:space="preserve"> </w:t>
      </w:r>
      <w:r w:rsidR="00FF1E97">
        <w:rPr>
          <w:rFonts w:asciiTheme="minorHAnsi" w:hAnsiTheme="minorHAnsi" w:cstheme="minorHAnsi"/>
          <w:bCs/>
          <w:szCs w:val="22"/>
        </w:rPr>
        <w:t>59</w:t>
      </w:r>
      <w:r w:rsidR="00E06C74" w:rsidRPr="00116673">
        <w:rPr>
          <w:rFonts w:asciiTheme="minorHAnsi" w:hAnsiTheme="minorHAnsi" w:cstheme="minorHAnsi"/>
          <w:bCs/>
          <w:szCs w:val="22"/>
        </w:rPr>
        <w:t>/201</w:t>
      </w:r>
      <w:r w:rsidR="003F7DF1" w:rsidRPr="00116673">
        <w:rPr>
          <w:rFonts w:asciiTheme="minorHAnsi" w:hAnsiTheme="minorHAnsi" w:cstheme="minorHAnsi"/>
          <w:bCs/>
          <w:szCs w:val="22"/>
        </w:rPr>
        <w:t>7</w:t>
      </w:r>
      <w:r w:rsidRPr="00116673">
        <w:rPr>
          <w:rFonts w:asciiTheme="minorHAnsi" w:hAnsiTheme="minorHAnsi" w:cstheme="minorHAnsi"/>
          <w:bCs/>
          <w:szCs w:val="22"/>
        </w:rPr>
        <w:t>, bem como a rescisão do contrato administrativo que venha a ser firmado com o Município de Maceió.</w:t>
      </w:r>
    </w:p>
    <w:p w:rsidR="00333CDF" w:rsidRPr="00116673" w:rsidRDefault="00333CDF" w:rsidP="005A188E">
      <w:pPr>
        <w:pStyle w:val="Corpodetexto"/>
        <w:jc w:val="center"/>
        <w:rPr>
          <w:rFonts w:asciiTheme="minorHAnsi" w:hAnsiTheme="minorHAnsi" w:cstheme="minorHAnsi"/>
          <w:bCs/>
          <w:szCs w:val="22"/>
        </w:rPr>
      </w:pPr>
      <w:proofErr w:type="gramStart"/>
      <w:r w:rsidRPr="00116673">
        <w:rPr>
          <w:rFonts w:asciiTheme="minorHAnsi" w:hAnsiTheme="minorHAnsi" w:cstheme="minorHAnsi"/>
          <w:bCs/>
          <w:szCs w:val="22"/>
        </w:rPr>
        <w:t xml:space="preserve">Maceió,   </w:t>
      </w:r>
      <w:proofErr w:type="gramEnd"/>
      <w:r w:rsidRPr="00116673">
        <w:rPr>
          <w:rFonts w:asciiTheme="minorHAnsi" w:hAnsiTheme="minorHAnsi" w:cstheme="minorHAnsi"/>
          <w:bCs/>
          <w:szCs w:val="22"/>
        </w:rPr>
        <w:t xml:space="preserve">  _______________________</w:t>
      </w:r>
    </w:p>
    <w:p w:rsidR="00333CDF" w:rsidRPr="00116673" w:rsidRDefault="00333CDF" w:rsidP="005A188E">
      <w:pPr>
        <w:pStyle w:val="Corpodetexto"/>
        <w:jc w:val="center"/>
        <w:rPr>
          <w:rFonts w:asciiTheme="minorHAnsi" w:hAnsiTheme="minorHAnsi" w:cstheme="minorHAnsi"/>
          <w:bCs/>
          <w:szCs w:val="22"/>
        </w:rPr>
      </w:pPr>
    </w:p>
    <w:p w:rsidR="00333CDF" w:rsidRPr="00116673" w:rsidRDefault="00333CDF" w:rsidP="005A188E">
      <w:pPr>
        <w:pStyle w:val="Corpodetexto"/>
        <w:jc w:val="center"/>
        <w:rPr>
          <w:rFonts w:asciiTheme="minorHAnsi" w:hAnsiTheme="minorHAnsi" w:cstheme="minorHAnsi"/>
          <w:bCs/>
          <w:szCs w:val="22"/>
        </w:rPr>
      </w:pPr>
      <w:r w:rsidRPr="00116673">
        <w:rPr>
          <w:rFonts w:asciiTheme="minorHAnsi" w:hAnsiTheme="minorHAnsi" w:cstheme="minorHAnsi"/>
          <w:bCs/>
          <w:szCs w:val="22"/>
        </w:rPr>
        <w:t>________________________________</w:t>
      </w:r>
    </w:p>
    <w:p w:rsidR="00333CDF" w:rsidRPr="00116673" w:rsidRDefault="00333CDF" w:rsidP="005A188E">
      <w:pPr>
        <w:pStyle w:val="Corpodetexto"/>
        <w:jc w:val="center"/>
        <w:rPr>
          <w:rFonts w:asciiTheme="minorHAnsi" w:hAnsiTheme="minorHAnsi" w:cstheme="minorHAnsi"/>
          <w:bCs/>
          <w:szCs w:val="22"/>
        </w:rPr>
      </w:pPr>
      <w:r w:rsidRPr="00116673">
        <w:rPr>
          <w:rFonts w:asciiTheme="minorHAnsi" w:hAnsiTheme="minorHAnsi" w:cstheme="minorHAnsi"/>
          <w:bCs/>
          <w:szCs w:val="22"/>
        </w:rPr>
        <w:t>Representante Legal da Firma</w:t>
      </w:r>
    </w:p>
    <w:p w:rsidR="00333CDF" w:rsidRPr="00116673" w:rsidRDefault="00333CDF" w:rsidP="00B81CF1">
      <w:pPr>
        <w:pBdr>
          <w:bottom w:val="single" w:sz="4" w:space="1" w:color="auto"/>
        </w:pBdr>
        <w:jc w:val="both"/>
        <w:rPr>
          <w:rFonts w:asciiTheme="minorHAnsi" w:hAnsiTheme="minorHAnsi" w:cstheme="minorHAnsi"/>
          <w:bCs/>
          <w:sz w:val="22"/>
          <w:szCs w:val="22"/>
        </w:rPr>
      </w:pPr>
    </w:p>
    <w:p w:rsidR="00333CDF" w:rsidRPr="00116673" w:rsidRDefault="00333CDF" w:rsidP="005A188E">
      <w:pPr>
        <w:jc w:val="both"/>
        <w:rPr>
          <w:rFonts w:asciiTheme="minorHAnsi" w:hAnsiTheme="minorHAnsi" w:cstheme="minorHAnsi"/>
          <w:bCs/>
          <w:sz w:val="22"/>
          <w:szCs w:val="22"/>
        </w:rPr>
      </w:pPr>
    </w:p>
    <w:p w:rsidR="00333CDF" w:rsidRPr="00116673" w:rsidRDefault="00333CDF" w:rsidP="00C201C5">
      <w:pPr>
        <w:pStyle w:val="Corpodetexto"/>
        <w:jc w:val="center"/>
        <w:rPr>
          <w:rFonts w:asciiTheme="minorHAnsi" w:hAnsiTheme="minorHAnsi" w:cstheme="minorHAnsi"/>
          <w:b/>
          <w:bCs/>
          <w:szCs w:val="22"/>
        </w:rPr>
      </w:pPr>
      <w:r w:rsidRPr="00116673">
        <w:rPr>
          <w:rFonts w:asciiTheme="minorHAnsi" w:hAnsiTheme="minorHAnsi" w:cstheme="minorHAnsi"/>
          <w:b/>
          <w:bCs/>
          <w:szCs w:val="22"/>
        </w:rPr>
        <w:t>ANEXO III</w:t>
      </w:r>
    </w:p>
    <w:p w:rsidR="00333CDF" w:rsidRPr="00116673" w:rsidRDefault="00333CDF" w:rsidP="005A188E">
      <w:pPr>
        <w:pStyle w:val="Ttulo"/>
        <w:rPr>
          <w:rFonts w:asciiTheme="minorHAnsi" w:hAnsiTheme="minorHAnsi" w:cstheme="minorHAnsi"/>
          <w:b w:val="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17"/>
      </w:tblGrid>
      <w:tr w:rsidR="00333CDF" w:rsidRPr="00116673" w:rsidTr="00B81CF1">
        <w:trPr>
          <w:jc w:val="center"/>
        </w:trPr>
        <w:tc>
          <w:tcPr>
            <w:tcW w:w="8817" w:type="dxa"/>
            <w:tcBorders>
              <w:top w:val="single" w:sz="4" w:space="0" w:color="auto"/>
              <w:bottom w:val="single" w:sz="4" w:space="0" w:color="auto"/>
            </w:tcBorders>
          </w:tcPr>
          <w:p w:rsidR="00333CDF" w:rsidRPr="00116673" w:rsidRDefault="00333CDF" w:rsidP="009D1CDD">
            <w:pPr>
              <w:pStyle w:val="Corpodetexto"/>
              <w:jc w:val="center"/>
              <w:rPr>
                <w:rFonts w:asciiTheme="minorHAnsi" w:hAnsiTheme="minorHAnsi" w:cstheme="minorHAnsi"/>
                <w:bCs/>
                <w:szCs w:val="22"/>
              </w:rPr>
            </w:pPr>
            <w:r w:rsidRPr="00116673">
              <w:rPr>
                <w:rFonts w:asciiTheme="minorHAnsi" w:hAnsiTheme="minorHAnsi" w:cstheme="minorHAnsi"/>
                <w:bCs/>
                <w:szCs w:val="22"/>
              </w:rPr>
              <w:t>Este anexo é um modelo e deve ser feito em papel timbrado do licitante contendo o carimbo ou impresso identificador do CNPJ/MF</w:t>
            </w:r>
          </w:p>
        </w:tc>
      </w:tr>
    </w:tbl>
    <w:p w:rsidR="00333CDF" w:rsidRPr="00116673" w:rsidRDefault="00333CDF" w:rsidP="005A188E">
      <w:pPr>
        <w:pStyle w:val="Ttulo2"/>
        <w:jc w:val="center"/>
        <w:rPr>
          <w:rFonts w:asciiTheme="minorHAnsi" w:hAnsiTheme="minorHAnsi" w:cstheme="minorHAnsi"/>
          <w:b w:val="0"/>
          <w:i w:val="0"/>
          <w:iCs w:val="0"/>
          <w:sz w:val="22"/>
          <w:szCs w:val="22"/>
        </w:rPr>
      </w:pPr>
      <w:r w:rsidRPr="00116673">
        <w:rPr>
          <w:rFonts w:asciiTheme="minorHAnsi" w:hAnsiTheme="minorHAnsi" w:cstheme="minorHAnsi"/>
          <w:b w:val="0"/>
          <w:i w:val="0"/>
          <w:iCs w:val="0"/>
          <w:sz w:val="22"/>
          <w:szCs w:val="22"/>
        </w:rPr>
        <w:t>D E C L A R A Ç Ã O</w:t>
      </w:r>
    </w:p>
    <w:p w:rsidR="00333CDF" w:rsidRPr="00116673" w:rsidRDefault="00333CDF" w:rsidP="005A188E">
      <w:pPr>
        <w:jc w:val="center"/>
        <w:rPr>
          <w:rFonts w:asciiTheme="minorHAnsi" w:hAnsiTheme="minorHAnsi" w:cstheme="minorHAnsi"/>
          <w:bCs/>
          <w:sz w:val="22"/>
          <w:szCs w:val="22"/>
        </w:rPr>
      </w:pPr>
    </w:p>
    <w:p w:rsidR="00333CDF" w:rsidRPr="00116673" w:rsidRDefault="00333CDF" w:rsidP="005A188E">
      <w:pPr>
        <w:pStyle w:val="Corpodetexto"/>
        <w:ind w:firstLine="567"/>
        <w:rPr>
          <w:rFonts w:asciiTheme="minorHAnsi" w:hAnsiTheme="minorHAnsi" w:cstheme="minorHAnsi"/>
          <w:bCs/>
          <w:szCs w:val="22"/>
        </w:rPr>
      </w:pPr>
      <w:r w:rsidRPr="00116673">
        <w:rPr>
          <w:rFonts w:asciiTheme="minorHAnsi" w:hAnsiTheme="minorHAnsi" w:cstheme="minorHAnsi"/>
          <w:bCs/>
          <w:szCs w:val="22"/>
        </w:rPr>
        <w:t>Declaramos para os devidos fins, sob as penalidades cabíveis, não haver fatos impeditivos quanto a nossa participação em licitações ou contratações com a Administração Pública Federal, Estadual e Municipal.</w:t>
      </w:r>
    </w:p>
    <w:p w:rsidR="00333CDF" w:rsidRPr="00116673" w:rsidRDefault="00333CDF" w:rsidP="005A188E">
      <w:pPr>
        <w:jc w:val="center"/>
        <w:rPr>
          <w:rFonts w:asciiTheme="minorHAnsi" w:hAnsiTheme="minorHAnsi" w:cstheme="minorHAnsi"/>
          <w:bCs/>
          <w:sz w:val="22"/>
          <w:szCs w:val="22"/>
        </w:rPr>
      </w:pPr>
    </w:p>
    <w:p w:rsidR="00333CDF" w:rsidRPr="00116673" w:rsidRDefault="00333CDF" w:rsidP="005A188E">
      <w:pPr>
        <w:pStyle w:val="Corpodetexto"/>
        <w:jc w:val="center"/>
        <w:rPr>
          <w:rFonts w:asciiTheme="minorHAnsi" w:hAnsiTheme="minorHAnsi" w:cstheme="minorHAnsi"/>
          <w:bCs/>
          <w:szCs w:val="22"/>
        </w:rPr>
      </w:pPr>
      <w:proofErr w:type="gramStart"/>
      <w:r w:rsidRPr="00116673">
        <w:rPr>
          <w:rFonts w:asciiTheme="minorHAnsi" w:hAnsiTheme="minorHAnsi" w:cstheme="minorHAnsi"/>
          <w:bCs/>
          <w:szCs w:val="22"/>
        </w:rPr>
        <w:t xml:space="preserve">Maceió,   </w:t>
      </w:r>
      <w:proofErr w:type="gramEnd"/>
      <w:r w:rsidRPr="00116673">
        <w:rPr>
          <w:rFonts w:asciiTheme="minorHAnsi" w:hAnsiTheme="minorHAnsi" w:cstheme="minorHAnsi"/>
          <w:bCs/>
          <w:szCs w:val="22"/>
        </w:rPr>
        <w:t xml:space="preserve">  _______________________</w:t>
      </w:r>
    </w:p>
    <w:p w:rsidR="005867D2" w:rsidRPr="00116673" w:rsidRDefault="005867D2" w:rsidP="005A188E">
      <w:pPr>
        <w:pStyle w:val="Corpodetexto"/>
        <w:jc w:val="center"/>
        <w:rPr>
          <w:rFonts w:asciiTheme="minorHAnsi" w:hAnsiTheme="minorHAnsi" w:cstheme="minorHAnsi"/>
          <w:bCs/>
          <w:szCs w:val="22"/>
        </w:rPr>
      </w:pPr>
    </w:p>
    <w:p w:rsidR="003945ED" w:rsidRPr="00116673" w:rsidRDefault="00333CDF" w:rsidP="005A188E">
      <w:pPr>
        <w:pStyle w:val="Corpodetexto"/>
        <w:jc w:val="center"/>
        <w:rPr>
          <w:rFonts w:asciiTheme="minorHAnsi" w:hAnsiTheme="minorHAnsi" w:cstheme="minorHAnsi"/>
          <w:bCs/>
          <w:szCs w:val="22"/>
        </w:rPr>
      </w:pPr>
      <w:r w:rsidRPr="00116673">
        <w:rPr>
          <w:rFonts w:asciiTheme="minorHAnsi" w:hAnsiTheme="minorHAnsi" w:cstheme="minorHAnsi"/>
          <w:bCs/>
          <w:szCs w:val="22"/>
        </w:rPr>
        <w:t>Representante Legal da Firma</w:t>
      </w:r>
    </w:p>
    <w:p w:rsidR="00BE1540" w:rsidRPr="00116673" w:rsidRDefault="00BE1540">
      <w:pPr>
        <w:rPr>
          <w:rFonts w:asciiTheme="minorHAnsi" w:hAnsiTheme="minorHAnsi" w:cstheme="minorHAnsi"/>
          <w:b/>
          <w:noProof/>
          <w:sz w:val="22"/>
          <w:szCs w:val="22"/>
        </w:rPr>
      </w:pPr>
      <w:r w:rsidRPr="00116673">
        <w:rPr>
          <w:rFonts w:asciiTheme="minorHAnsi" w:hAnsiTheme="minorHAnsi" w:cstheme="minorHAnsi"/>
          <w:b/>
          <w:noProof/>
          <w:sz w:val="22"/>
          <w:szCs w:val="22"/>
        </w:rPr>
        <w:br w:type="page"/>
      </w:r>
    </w:p>
    <w:p w:rsidR="003F7DF1" w:rsidRPr="00116673" w:rsidRDefault="003F7DF1" w:rsidP="00FF2DD5">
      <w:pPr>
        <w:tabs>
          <w:tab w:val="left" w:pos="1298"/>
          <w:tab w:val="center" w:pos="4607"/>
        </w:tabs>
        <w:jc w:val="center"/>
        <w:rPr>
          <w:rFonts w:asciiTheme="minorHAnsi" w:hAnsiTheme="minorHAnsi" w:cstheme="minorHAnsi"/>
          <w:b/>
          <w:bCs/>
          <w:sz w:val="22"/>
          <w:szCs w:val="22"/>
        </w:rPr>
      </w:pPr>
      <w:r w:rsidRPr="00116673">
        <w:rPr>
          <w:rFonts w:asciiTheme="minorHAnsi" w:hAnsiTheme="minorHAnsi" w:cstheme="minorHAnsi"/>
          <w:b/>
          <w:bCs/>
          <w:sz w:val="22"/>
          <w:szCs w:val="22"/>
        </w:rPr>
        <w:lastRenderedPageBreak/>
        <w:t>EDITAL DE PREGÃO ELETRÔNICO – ARSER/CPL n°.</w:t>
      </w:r>
      <w:r w:rsidR="00EA1D6A" w:rsidRPr="00116673">
        <w:rPr>
          <w:rFonts w:asciiTheme="minorHAnsi" w:hAnsiTheme="minorHAnsi" w:cstheme="minorHAnsi"/>
          <w:b/>
          <w:bCs/>
          <w:sz w:val="22"/>
          <w:szCs w:val="22"/>
        </w:rPr>
        <w:t xml:space="preserve"> </w:t>
      </w:r>
      <w:r w:rsidR="00FF1E97">
        <w:rPr>
          <w:rFonts w:asciiTheme="minorHAnsi" w:hAnsiTheme="minorHAnsi" w:cstheme="minorHAnsi"/>
          <w:b/>
          <w:bCs/>
          <w:sz w:val="22"/>
          <w:szCs w:val="22"/>
        </w:rPr>
        <w:t>59</w:t>
      </w:r>
      <w:r w:rsidRPr="00116673">
        <w:rPr>
          <w:rFonts w:asciiTheme="minorHAnsi" w:hAnsiTheme="minorHAnsi" w:cstheme="minorHAnsi"/>
          <w:b/>
          <w:bCs/>
          <w:sz w:val="22"/>
          <w:szCs w:val="22"/>
        </w:rPr>
        <w:t>/2017.</w:t>
      </w:r>
    </w:p>
    <w:p w:rsidR="003F7DF1" w:rsidRPr="00116673" w:rsidRDefault="003F7DF1" w:rsidP="003F7DF1">
      <w:pPr>
        <w:jc w:val="center"/>
        <w:rPr>
          <w:rFonts w:asciiTheme="minorHAnsi" w:hAnsiTheme="minorHAnsi" w:cstheme="minorHAnsi"/>
          <w:b/>
          <w:bCs/>
          <w:sz w:val="22"/>
          <w:szCs w:val="22"/>
        </w:rPr>
      </w:pPr>
      <w:r w:rsidRPr="00116673">
        <w:rPr>
          <w:rFonts w:asciiTheme="minorHAnsi" w:hAnsiTheme="minorHAnsi" w:cstheme="minorHAnsi"/>
          <w:b/>
          <w:bCs/>
          <w:sz w:val="22"/>
          <w:szCs w:val="22"/>
        </w:rPr>
        <w:t>EXCLUSIVO PARA ME e EPP’S</w:t>
      </w:r>
    </w:p>
    <w:p w:rsidR="00D33F6E" w:rsidRPr="00116673" w:rsidRDefault="00D33F6E" w:rsidP="00D33F6E">
      <w:pPr>
        <w:widowControl w:val="0"/>
        <w:autoSpaceDE w:val="0"/>
        <w:autoSpaceDN w:val="0"/>
        <w:adjustRightInd w:val="0"/>
        <w:rPr>
          <w:rFonts w:asciiTheme="minorHAnsi" w:hAnsiTheme="minorHAnsi" w:cstheme="minorHAnsi"/>
          <w:b/>
          <w:bCs/>
          <w:sz w:val="22"/>
          <w:szCs w:val="22"/>
        </w:rPr>
      </w:pPr>
    </w:p>
    <w:p w:rsidR="00C0621C" w:rsidRPr="00116673" w:rsidRDefault="00C0621C" w:rsidP="00C0621C">
      <w:pPr>
        <w:widowControl w:val="0"/>
        <w:autoSpaceDE w:val="0"/>
        <w:autoSpaceDN w:val="0"/>
        <w:adjustRightInd w:val="0"/>
        <w:jc w:val="center"/>
        <w:rPr>
          <w:rFonts w:asciiTheme="minorHAnsi" w:hAnsiTheme="minorHAnsi" w:cstheme="minorHAnsi"/>
          <w:b/>
          <w:bCs/>
          <w:sz w:val="22"/>
          <w:szCs w:val="22"/>
        </w:rPr>
      </w:pPr>
      <w:r w:rsidRPr="00116673">
        <w:rPr>
          <w:rFonts w:asciiTheme="minorHAnsi" w:hAnsiTheme="minorHAnsi" w:cstheme="minorHAnsi"/>
          <w:b/>
          <w:bCs/>
          <w:sz w:val="22"/>
          <w:szCs w:val="22"/>
        </w:rPr>
        <w:t>ANEXO IV</w:t>
      </w:r>
    </w:p>
    <w:p w:rsidR="00C0621C" w:rsidRPr="00116673" w:rsidRDefault="00C0621C" w:rsidP="00C0621C">
      <w:pPr>
        <w:autoSpaceDE w:val="0"/>
        <w:autoSpaceDN w:val="0"/>
        <w:adjustRightInd w:val="0"/>
        <w:jc w:val="center"/>
        <w:rPr>
          <w:rFonts w:asciiTheme="minorHAnsi" w:hAnsiTheme="minorHAnsi" w:cstheme="minorHAnsi"/>
          <w:b/>
          <w:bCs/>
          <w:sz w:val="22"/>
          <w:szCs w:val="22"/>
        </w:rPr>
      </w:pPr>
      <w:r w:rsidRPr="00116673">
        <w:rPr>
          <w:rFonts w:asciiTheme="minorHAnsi" w:hAnsiTheme="minorHAnsi" w:cstheme="minorHAnsi"/>
          <w:sz w:val="22"/>
          <w:szCs w:val="22"/>
        </w:rPr>
        <w:t>(</w:t>
      </w:r>
      <w:proofErr w:type="gramStart"/>
      <w:r w:rsidRPr="00116673">
        <w:rPr>
          <w:rFonts w:asciiTheme="minorHAnsi" w:hAnsiTheme="minorHAnsi" w:cstheme="minorHAnsi"/>
          <w:sz w:val="22"/>
          <w:szCs w:val="22"/>
        </w:rPr>
        <w:t>modelo</w:t>
      </w:r>
      <w:proofErr w:type="gramEnd"/>
      <w:r w:rsidRPr="00116673">
        <w:rPr>
          <w:rFonts w:asciiTheme="minorHAnsi" w:hAnsiTheme="minorHAnsi" w:cstheme="minorHAnsi"/>
          <w:sz w:val="22"/>
          <w:szCs w:val="22"/>
        </w:rPr>
        <w:t xml:space="preserve"> de)</w:t>
      </w:r>
    </w:p>
    <w:p w:rsidR="00C0621C" w:rsidRPr="00116673" w:rsidRDefault="00C0621C" w:rsidP="00C0621C">
      <w:pPr>
        <w:autoSpaceDE w:val="0"/>
        <w:autoSpaceDN w:val="0"/>
        <w:adjustRightInd w:val="0"/>
        <w:spacing w:before="120"/>
        <w:jc w:val="center"/>
        <w:rPr>
          <w:rFonts w:asciiTheme="minorHAnsi" w:hAnsiTheme="minorHAnsi" w:cstheme="minorHAnsi"/>
          <w:b/>
          <w:bCs/>
          <w:sz w:val="22"/>
          <w:szCs w:val="22"/>
        </w:rPr>
      </w:pPr>
      <w:r w:rsidRPr="00116673">
        <w:rPr>
          <w:rFonts w:asciiTheme="minorHAnsi" w:hAnsiTheme="minorHAnsi" w:cstheme="minorHAnsi"/>
          <w:b/>
          <w:bCs/>
          <w:sz w:val="22"/>
          <w:szCs w:val="22"/>
        </w:rPr>
        <w:t>DECLARAÇÃO DE ELABORAÇÃO INDEPENDENTE DE PROPOSTA</w:t>
      </w:r>
    </w:p>
    <w:p w:rsidR="00C0621C" w:rsidRPr="00116673" w:rsidRDefault="00C0621C" w:rsidP="00C0621C">
      <w:pPr>
        <w:autoSpaceDE w:val="0"/>
        <w:autoSpaceDN w:val="0"/>
        <w:adjustRightInd w:val="0"/>
        <w:jc w:val="both"/>
        <w:rPr>
          <w:rFonts w:asciiTheme="minorHAnsi" w:hAnsiTheme="minorHAnsi" w:cstheme="minorHAnsi"/>
          <w:b/>
          <w:bCs/>
          <w:sz w:val="22"/>
          <w:szCs w:val="22"/>
        </w:rPr>
      </w:pPr>
    </w:p>
    <w:p w:rsidR="00C0621C" w:rsidRPr="00116673" w:rsidRDefault="00C0621C" w:rsidP="00C0621C">
      <w:pPr>
        <w:autoSpaceDE w:val="0"/>
        <w:autoSpaceDN w:val="0"/>
        <w:adjustRightInd w:val="0"/>
        <w:jc w:val="both"/>
        <w:rPr>
          <w:rFonts w:asciiTheme="minorHAnsi" w:hAnsiTheme="minorHAnsi" w:cstheme="minorHAnsi"/>
          <w:b/>
          <w:bCs/>
          <w:sz w:val="22"/>
          <w:szCs w:val="22"/>
        </w:rPr>
      </w:pPr>
    </w:p>
    <w:p w:rsidR="00C0621C" w:rsidRPr="00116673" w:rsidRDefault="00C0621C" w:rsidP="00C0621C">
      <w:pPr>
        <w:autoSpaceDE w:val="0"/>
        <w:autoSpaceDN w:val="0"/>
        <w:adjustRightInd w:val="0"/>
        <w:jc w:val="both"/>
        <w:rPr>
          <w:rFonts w:asciiTheme="minorHAnsi" w:hAnsiTheme="minorHAnsi" w:cstheme="minorHAnsi"/>
          <w:sz w:val="22"/>
          <w:szCs w:val="22"/>
        </w:rPr>
      </w:pPr>
      <w:r w:rsidRPr="00116673">
        <w:rPr>
          <w:rFonts w:asciiTheme="minorHAnsi" w:hAnsiTheme="minorHAnsi" w:cstheme="minorHAnsi"/>
          <w:b/>
          <w:bCs/>
          <w:sz w:val="22"/>
          <w:szCs w:val="22"/>
        </w:rPr>
        <w:t>(Identificação completa do representante da empresa licitante)</w:t>
      </w:r>
      <w:r w:rsidRPr="00116673">
        <w:rPr>
          <w:rFonts w:asciiTheme="minorHAnsi" w:hAnsiTheme="minorHAnsi" w:cstheme="minorHAnsi"/>
          <w:sz w:val="22"/>
          <w:szCs w:val="22"/>
        </w:rPr>
        <w:t xml:space="preserve">, como representante devidamente constituído de </w:t>
      </w:r>
      <w:r w:rsidRPr="00116673">
        <w:rPr>
          <w:rFonts w:asciiTheme="minorHAnsi" w:hAnsiTheme="minorHAnsi" w:cstheme="minorHAnsi"/>
          <w:b/>
          <w:bCs/>
          <w:sz w:val="22"/>
          <w:szCs w:val="22"/>
        </w:rPr>
        <w:t xml:space="preserve">(Identificação completa da empresa licitante) </w:t>
      </w:r>
      <w:r w:rsidRPr="00116673">
        <w:rPr>
          <w:rFonts w:asciiTheme="minorHAnsi" w:hAnsiTheme="minorHAnsi" w:cstheme="minorHAnsi"/>
          <w:sz w:val="22"/>
          <w:szCs w:val="22"/>
        </w:rPr>
        <w:t>doravante denominado</w:t>
      </w:r>
      <w:r w:rsidRPr="00116673">
        <w:rPr>
          <w:rFonts w:asciiTheme="minorHAnsi" w:hAnsiTheme="minorHAnsi" w:cstheme="minorHAnsi"/>
          <w:b/>
          <w:bCs/>
          <w:sz w:val="22"/>
          <w:szCs w:val="22"/>
        </w:rPr>
        <w:t xml:space="preserve"> (Licitante)</w:t>
      </w:r>
      <w:r w:rsidRPr="00116673">
        <w:rPr>
          <w:rFonts w:asciiTheme="minorHAnsi" w:hAnsiTheme="minorHAnsi" w:cstheme="minorHAnsi"/>
          <w:sz w:val="22"/>
          <w:szCs w:val="22"/>
        </w:rPr>
        <w:t>, declara, sob as penas da lei, em especial o art. 299 do Código Penal Brasileiro, que:</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a</w:t>
      </w:r>
      <w:proofErr w:type="gramEnd"/>
      <w:r w:rsidRPr="00116673">
        <w:rPr>
          <w:rFonts w:asciiTheme="minorHAnsi" w:hAnsiTheme="minorHAnsi" w:cstheme="minorHAnsi"/>
          <w:sz w:val="22"/>
          <w:szCs w:val="22"/>
        </w:rPr>
        <w:t xml:space="preserve"> proposta apresentada para participar da presente licitação, </w:t>
      </w:r>
      <w:r w:rsidRPr="00116673">
        <w:rPr>
          <w:rFonts w:asciiTheme="minorHAnsi" w:hAnsiTheme="minorHAnsi" w:cstheme="minorHAnsi"/>
          <w:b/>
          <w:bCs/>
          <w:sz w:val="22"/>
          <w:szCs w:val="22"/>
        </w:rPr>
        <w:t>foi elaborada</w:t>
      </w:r>
      <w:r w:rsidRPr="00116673">
        <w:rPr>
          <w:rFonts w:asciiTheme="minorHAnsi" w:hAnsiTheme="minorHAnsi" w:cstheme="minorHAnsi"/>
          <w:sz w:val="22"/>
          <w:szCs w:val="22"/>
        </w:rPr>
        <w:t xml:space="preserve"> de maneira independente pela empresa </w:t>
      </w:r>
      <w:r w:rsidRPr="00116673">
        <w:rPr>
          <w:rFonts w:asciiTheme="minorHAnsi" w:hAnsiTheme="minorHAnsi" w:cstheme="minorHAnsi"/>
          <w:b/>
          <w:bCs/>
          <w:sz w:val="22"/>
          <w:szCs w:val="22"/>
        </w:rPr>
        <w:t>(Nome da empresa Licitante)</w:t>
      </w:r>
      <w:r w:rsidRPr="00116673">
        <w:rPr>
          <w:rFonts w:asciiTheme="minorHAnsi" w:hAnsiTheme="minorHAnsi" w:cstheme="minorHAnsi"/>
          <w:sz w:val="22"/>
          <w:szCs w:val="22"/>
        </w:rPr>
        <w:t>, e o conteúdo da proposta não foi, no todo ou em parte, direta ou indiretamente, informado, discutido ou recebido de qualquer outro participante potencial ou de fato, desta licitação por qualquer meio ou por qualquer pessoa;</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a</w:t>
      </w:r>
      <w:proofErr w:type="gramEnd"/>
      <w:r w:rsidRPr="00116673">
        <w:rPr>
          <w:rFonts w:asciiTheme="minorHAnsi" w:hAnsiTheme="minorHAnsi" w:cstheme="minorHAnsi"/>
          <w:sz w:val="22"/>
          <w:szCs w:val="22"/>
        </w:rPr>
        <w:t xml:space="preserve"> intenção de apresentar a proposta elaborada para participar desta licitação, não foi informada, discutida ou recebida de qualquer outro participante potencial ou de fato, por qualquer meio ou por qualquer pessoa;</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que</w:t>
      </w:r>
      <w:proofErr w:type="gramEnd"/>
      <w:r w:rsidRPr="00116673">
        <w:rPr>
          <w:rFonts w:asciiTheme="minorHAnsi" w:hAnsiTheme="minorHAnsi" w:cstheme="minorHAnsi"/>
          <w:sz w:val="22"/>
          <w:szCs w:val="22"/>
        </w:rPr>
        <w:t xml:space="preserve"> não tentou, por qualquer meio ou por qualquer pessoa, influir na decisão de qualquer outro participante potencial ou de fato,  quanto a participar ou não da referida licitação;</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que</w:t>
      </w:r>
      <w:proofErr w:type="gramEnd"/>
      <w:r w:rsidRPr="00116673">
        <w:rPr>
          <w:rFonts w:asciiTheme="minorHAnsi" w:hAnsiTheme="minorHAnsi" w:cstheme="minorHAnsi"/>
          <w:sz w:val="22"/>
          <w:szCs w:val="22"/>
        </w:rPr>
        <w:t xml:space="preserve"> o conteúdo da proposta apresentada para participar da licitação,  não será, no todo ou em parte, direta ou indiretamente, comunicado ou discutido com qualquer outro participante potencial ou de fato, antes da adjudicação do objeto da referida licitação;</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que</w:t>
      </w:r>
      <w:proofErr w:type="gramEnd"/>
      <w:r w:rsidRPr="00116673">
        <w:rPr>
          <w:rFonts w:asciiTheme="minorHAnsi" w:hAnsiTheme="minorHAnsi" w:cstheme="minorHAnsi"/>
          <w:sz w:val="22"/>
          <w:szCs w:val="22"/>
        </w:rPr>
        <w:t xml:space="preserve"> o conteúdo da proposta apresentada para participar desta licitação, não foi, no todo ou em parte, direta ou indiretamente, informado, discutido ou recebido de qualquer integrante da </w:t>
      </w:r>
      <w:r w:rsidR="00F90C65" w:rsidRPr="00116673">
        <w:rPr>
          <w:rFonts w:asciiTheme="minorHAnsi" w:hAnsiTheme="minorHAnsi" w:cstheme="minorHAnsi"/>
          <w:sz w:val="22"/>
          <w:szCs w:val="22"/>
        </w:rPr>
        <w:t>Comissão Permanente de Licitação/ARSER</w:t>
      </w:r>
      <w:r w:rsidRPr="00116673">
        <w:rPr>
          <w:rFonts w:asciiTheme="minorHAnsi" w:hAnsiTheme="minorHAnsi" w:cstheme="minorHAnsi"/>
          <w:sz w:val="22"/>
          <w:szCs w:val="22"/>
        </w:rPr>
        <w:t>/SMF do município de Maceió, antes da abertura oficial das propostas; e</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F05A5E">
      <w:pPr>
        <w:numPr>
          <w:ilvl w:val="0"/>
          <w:numId w:val="3"/>
        </w:numPr>
        <w:autoSpaceDE w:val="0"/>
        <w:autoSpaceDN w:val="0"/>
        <w:adjustRightInd w:val="0"/>
        <w:jc w:val="both"/>
        <w:rPr>
          <w:rFonts w:asciiTheme="minorHAnsi" w:hAnsiTheme="minorHAnsi" w:cstheme="minorHAnsi"/>
          <w:sz w:val="22"/>
          <w:szCs w:val="22"/>
        </w:rPr>
      </w:pPr>
      <w:proofErr w:type="gramStart"/>
      <w:r w:rsidRPr="00116673">
        <w:rPr>
          <w:rFonts w:asciiTheme="minorHAnsi" w:hAnsiTheme="minorHAnsi" w:cstheme="minorHAnsi"/>
          <w:sz w:val="22"/>
          <w:szCs w:val="22"/>
        </w:rPr>
        <w:t>que</w:t>
      </w:r>
      <w:proofErr w:type="gramEnd"/>
      <w:r w:rsidRPr="00116673">
        <w:rPr>
          <w:rFonts w:asciiTheme="minorHAnsi" w:hAnsiTheme="minorHAnsi" w:cstheme="minorHAnsi"/>
          <w:sz w:val="22"/>
          <w:szCs w:val="22"/>
        </w:rPr>
        <w:t xml:space="preserve"> está plenamente ciente do teor e da extensão desta declaração e que detém plenos poderes e informações para firmá-la.</w:t>
      </w:r>
    </w:p>
    <w:p w:rsidR="00C0621C" w:rsidRPr="00116673" w:rsidRDefault="00C0621C" w:rsidP="00C0621C">
      <w:pPr>
        <w:autoSpaceDE w:val="0"/>
        <w:autoSpaceDN w:val="0"/>
        <w:adjustRightInd w:val="0"/>
        <w:jc w:val="both"/>
        <w:rPr>
          <w:rFonts w:asciiTheme="minorHAnsi" w:hAnsiTheme="minorHAnsi" w:cstheme="minorHAnsi"/>
          <w:sz w:val="22"/>
          <w:szCs w:val="22"/>
        </w:rPr>
      </w:pPr>
    </w:p>
    <w:p w:rsidR="00C0621C" w:rsidRPr="00116673" w:rsidRDefault="00C0621C" w:rsidP="00C0621C">
      <w:pPr>
        <w:autoSpaceDE w:val="0"/>
        <w:autoSpaceDN w:val="0"/>
        <w:adjustRightInd w:val="0"/>
        <w:jc w:val="center"/>
        <w:rPr>
          <w:rFonts w:asciiTheme="minorHAnsi" w:hAnsiTheme="minorHAnsi" w:cstheme="minorHAnsi"/>
          <w:sz w:val="22"/>
          <w:szCs w:val="22"/>
        </w:rPr>
      </w:pPr>
      <w:r w:rsidRPr="00116673">
        <w:rPr>
          <w:rFonts w:asciiTheme="minorHAnsi" w:hAnsiTheme="minorHAnsi" w:cstheme="minorHAnsi"/>
          <w:sz w:val="22"/>
          <w:szCs w:val="22"/>
        </w:rPr>
        <w:t xml:space="preserve">____________________, ___ de ______________ </w:t>
      </w:r>
      <w:proofErr w:type="spellStart"/>
      <w:r w:rsidRPr="00116673">
        <w:rPr>
          <w:rFonts w:asciiTheme="minorHAnsi" w:hAnsiTheme="minorHAnsi" w:cstheme="minorHAnsi"/>
          <w:sz w:val="22"/>
          <w:szCs w:val="22"/>
        </w:rPr>
        <w:t>de</w:t>
      </w:r>
      <w:proofErr w:type="spellEnd"/>
      <w:r w:rsidRPr="00116673">
        <w:rPr>
          <w:rFonts w:asciiTheme="minorHAnsi" w:hAnsiTheme="minorHAnsi" w:cstheme="minorHAnsi"/>
          <w:sz w:val="22"/>
          <w:szCs w:val="22"/>
        </w:rPr>
        <w:t xml:space="preserve"> ________</w:t>
      </w:r>
    </w:p>
    <w:p w:rsidR="00C0621C" w:rsidRPr="00116673" w:rsidRDefault="00C0621C" w:rsidP="00C0621C">
      <w:pPr>
        <w:autoSpaceDE w:val="0"/>
        <w:autoSpaceDN w:val="0"/>
        <w:adjustRightInd w:val="0"/>
        <w:jc w:val="center"/>
        <w:rPr>
          <w:rFonts w:asciiTheme="minorHAnsi" w:hAnsiTheme="minorHAnsi" w:cstheme="minorHAnsi"/>
          <w:sz w:val="22"/>
          <w:szCs w:val="22"/>
        </w:rPr>
      </w:pPr>
    </w:p>
    <w:p w:rsidR="00C0621C" w:rsidRPr="00116673" w:rsidRDefault="00C0621C" w:rsidP="00C0621C">
      <w:pPr>
        <w:autoSpaceDE w:val="0"/>
        <w:autoSpaceDN w:val="0"/>
        <w:adjustRightInd w:val="0"/>
        <w:jc w:val="center"/>
        <w:rPr>
          <w:rFonts w:asciiTheme="minorHAnsi" w:hAnsiTheme="minorHAnsi" w:cstheme="minorHAnsi"/>
          <w:sz w:val="22"/>
          <w:szCs w:val="22"/>
        </w:rPr>
      </w:pPr>
      <w:r w:rsidRPr="00116673">
        <w:rPr>
          <w:rFonts w:asciiTheme="minorHAnsi" w:hAnsiTheme="minorHAnsi" w:cstheme="minorHAnsi"/>
          <w:sz w:val="22"/>
          <w:szCs w:val="22"/>
        </w:rPr>
        <w:t>(</w:t>
      </w:r>
      <w:proofErr w:type="gramStart"/>
      <w:r w:rsidRPr="00116673">
        <w:rPr>
          <w:rFonts w:asciiTheme="minorHAnsi" w:hAnsiTheme="minorHAnsi" w:cstheme="minorHAnsi"/>
          <w:sz w:val="22"/>
          <w:szCs w:val="22"/>
        </w:rPr>
        <w:t>representante</w:t>
      </w:r>
      <w:proofErr w:type="gramEnd"/>
      <w:r w:rsidRPr="00116673">
        <w:rPr>
          <w:rFonts w:asciiTheme="minorHAnsi" w:hAnsiTheme="minorHAnsi" w:cstheme="minorHAnsi"/>
          <w:sz w:val="22"/>
          <w:szCs w:val="22"/>
        </w:rPr>
        <w:t xml:space="preserve"> legal do licitante, no âmbito da licitação,</w:t>
      </w:r>
    </w:p>
    <w:p w:rsidR="00C0621C" w:rsidRPr="00116673" w:rsidRDefault="00C0621C" w:rsidP="00C0621C">
      <w:pPr>
        <w:autoSpaceDE w:val="0"/>
        <w:autoSpaceDN w:val="0"/>
        <w:adjustRightInd w:val="0"/>
        <w:jc w:val="center"/>
        <w:rPr>
          <w:rFonts w:asciiTheme="minorHAnsi" w:hAnsiTheme="minorHAnsi" w:cstheme="minorHAnsi"/>
          <w:sz w:val="22"/>
          <w:szCs w:val="22"/>
        </w:rPr>
      </w:pPr>
      <w:proofErr w:type="gramStart"/>
      <w:r w:rsidRPr="00116673">
        <w:rPr>
          <w:rFonts w:asciiTheme="minorHAnsi" w:hAnsiTheme="minorHAnsi" w:cstheme="minorHAnsi"/>
          <w:sz w:val="22"/>
          <w:szCs w:val="22"/>
        </w:rPr>
        <w:t>com</w:t>
      </w:r>
      <w:proofErr w:type="gramEnd"/>
      <w:r w:rsidRPr="00116673">
        <w:rPr>
          <w:rFonts w:asciiTheme="minorHAnsi" w:hAnsiTheme="minorHAnsi" w:cstheme="minorHAnsi"/>
          <w:sz w:val="22"/>
          <w:szCs w:val="22"/>
        </w:rPr>
        <w:t xml:space="preserve"> identificação completa)</w:t>
      </w:r>
    </w:p>
    <w:p w:rsidR="00F7128C" w:rsidRPr="00116673" w:rsidRDefault="005867D2" w:rsidP="00FF2DD5">
      <w:pPr>
        <w:tabs>
          <w:tab w:val="left" w:pos="1298"/>
          <w:tab w:val="center" w:pos="4607"/>
        </w:tabs>
        <w:jc w:val="center"/>
        <w:rPr>
          <w:rFonts w:asciiTheme="minorHAnsi" w:hAnsiTheme="minorHAnsi" w:cstheme="minorHAnsi"/>
          <w:b/>
          <w:bCs/>
          <w:sz w:val="22"/>
          <w:szCs w:val="22"/>
        </w:rPr>
      </w:pPr>
      <w:r w:rsidRPr="00116673">
        <w:rPr>
          <w:rFonts w:asciiTheme="minorHAnsi" w:hAnsiTheme="minorHAnsi" w:cstheme="minorHAnsi"/>
          <w:b/>
          <w:bCs/>
          <w:sz w:val="22"/>
          <w:szCs w:val="22"/>
        </w:rPr>
        <w:br w:type="page"/>
      </w:r>
      <w:r w:rsidR="00F7128C" w:rsidRPr="00116673">
        <w:rPr>
          <w:rFonts w:asciiTheme="minorHAnsi" w:hAnsiTheme="minorHAnsi" w:cstheme="minorHAnsi"/>
          <w:b/>
          <w:bCs/>
          <w:sz w:val="22"/>
          <w:szCs w:val="22"/>
        </w:rPr>
        <w:lastRenderedPageBreak/>
        <w:t>EDITAL DE PREGÃO ELETRÔNICO – ARSER/CPL n°.</w:t>
      </w:r>
      <w:r w:rsidR="00FF1E97">
        <w:rPr>
          <w:rFonts w:asciiTheme="minorHAnsi" w:hAnsiTheme="minorHAnsi" w:cstheme="minorHAnsi"/>
          <w:b/>
          <w:bCs/>
          <w:sz w:val="22"/>
          <w:szCs w:val="22"/>
        </w:rPr>
        <w:t xml:space="preserve"> 59</w:t>
      </w:r>
      <w:r w:rsidR="00F7128C" w:rsidRPr="00116673">
        <w:rPr>
          <w:rFonts w:asciiTheme="minorHAnsi" w:hAnsiTheme="minorHAnsi" w:cstheme="minorHAnsi"/>
          <w:b/>
          <w:bCs/>
          <w:sz w:val="22"/>
          <w:szCs w:val="22"/>
        </w:rPr>
        <w:t>/2017.</w:t>
      </w:r>
    </w:p>
    <w:p w:rsidR="00F7128C" w:rsidRPr="00116673" w:rsidRDefault="00F7128C" w:rsidP="00F7128C">
      <w:pPr>
        <w:jc w:val="center"/>
        <w:rPr>
          <w:rFonts w:asciiTheme="minorHAnsi" w:hAnsiTheme="minorHAnsi" w:cstheme="minorHAnsi"/>
          <w:b/>
          <w:bCs/>
          <w:sz w:val="22"/>
          <w:szCs w:val="22"/>
        </w:rPr>
      </w:pPr>
      <w:r w:rsidRPr="00116673">
        <w:rPr>
          <w:rFonts w:asciiTheme="minorHAnsi" w:hAnsiTheme="minorHAnsi" w:cstheme="minorHAnsi"/>
          <w:b/>
          <w:bCs/>
          <w:sz w:val="22"/>
          <w:szCs w:val="22"/>
        </w:rPr>
        <w:t>EXCLUSIVO PARA ME e EPP’S</w:t>
      </w:r>
    </w:p>
    <w:p w:rsidR="00F7128C" w:rsidRPr="00116673" w:rsidRDefault="00F7128C" w:rsidP="00F7128C">
      <w:pPr>
        <w:jc w:val="center"/>
        <w:rPr>
          <w:rFonts w:asciiTheme="minorHAnsi" w:hAnsiTheme="minorHAnsi" w:cstheme="minorHAnsi"/>
          <w:b/>
          <w:bCs/>
          <w:sz w:val="22"/>
          <w:szCs w:val="22"/>
        </w:rPr>
      </w:pPr>
    </w:p>
    <w:p w:rsidR="00F46AF2" w:rsidRPr="00116673" w:rsidRDefault="00F46AF2" w:rsidP="00F7128C">
      <w:pPr>
        <w:jc w:val="center"/>
        <w:rPr>
          <w:rFonts w:asciiTheme="minorHAnsi" w:hAnsiTheme="minorHAnsi" w:cstheme="minorHAnsi"/>
          <w:b/>
          <w:bCs/>
          <w:sz w:val="22"/>
          <w:szCs w:val="22"/>
        </w:rPr>
      </w:pPr>
      <w:r w:rsidRPr="00116673">
        <w:rPr>
          <w:rFonts w:asciiTheme="minorHAnsi" w:hAnsiTheme="minorHAnsi" w:cstheme="minorHAnsi"/>
          <w:b/>
          <w:bCs/>
          <w:sz w:val="22"/>
          <w:szCs w:val="22"/>
        </w:rPr>
        <w:t>ANEXO V</w:t>
      </w:r>
    </w:p>
    <w:p w:rsidR="00F46AF2" w:rsidRPr="00116673" w:rsidRDefault="00F46AF2" w:rsidP="00F01AEE">
      <w:pPr>
        <w:widowControl w:val="0"/>
        <w:jc w:val="center"/>
        <w:rPr>
          <w:rFonts w:asciiTheme="minorHAnsi" w:hAnsiTheme="minorHAnsi" w:cstheme="minorHAnsi"/>
          <w:b/>
          <w:bCs/>
          <w:sz w:val="22"/>
          <w:szCs w:val="22"/>
          <w:highlight w:val="yellow"/>
        </w:rPr>
      </w:pPr>
    </w:p>
    <w:p w:rsidR="00F46AF2" w:rsidRPr="00116673" w:rsidRDefault="00F46AF2" w:rsidP="00F01AEE">
      <w:pPr>
        <w:widowControl w:val="0"/>
        <w:jc w:val="center"/>
        <w:rPr>
          <w:rFonts w:asciiTheme="minorHAnsi" w:hAnsiTheme="minorHAnsi" w:cstheme="minorHAnsi"/>
          <w:b/>
          <w:bCs/>
          <w:sz w:val="22"/>
          <w:szCs w:val="22"/>
        </w:rPr>
      </w:pPr>
      <w:r w:rsidRPr="00116673">
        <w:rPr>
          <w:rFonts w:asciiTheme="minorHAnsi" w:hAnsiTheme="minorHAnsi" w:cstheme="minorHAnsi"/>
          <w:b/>
          <w:bCs/>
          <w:sz w:val="22"/>
          <w:szCs w:val="22"/>
        </w:rPr>
        <w:t xml:space="preserve">ATA DE REGISTRO DE PREÇOS n° </w:t>
      </w:r>
      <w:r w:rsidRPr="00116673">
        <w:rPr>
          <w:rFonts w:asciiTheme="minorHAnsi" w:hAnsiTheme="minorHAnsi" w:cstheme="minorHAnsi"/>
          <w:b/>
          <w:bCs/>
          <w:sz w:val="22"/>
          <w:szCs w:val="22"/>
          <w:highlight w:val="yellow"/>
        </w:rPr>
        <w:t>__</w:t>
      </w:r>
      <w:r w:rsidRPr="00116673">
        <w:rPr>
          <w:rFonts w:asciiTheme="minorHAnsi" w:hAnsiTheme="minorHAnsi" w:cstheme="minorHAnsi"/>
          <w:b/>
          <w:bCs/>
          <w:sz w:val="22"/>
          <w:szCs w:val="22"/>
        </w:rPr>
        <w:t>/201</w:t>
      </w:r>
      <w:r w:rsidR="007E02C5" w:rsidRPr="00116673">
        <w:rPr>
          <w:rFonts w:asciiTheme="minorHAnsi" w:hAnsiTheme="minorHAnsi" w:cstheme="minorHAnsi"/>
          <w:b/>
          <w:bCs/>
          <w:sz w:val="22"/>
          <w:szCs w:val="22"/>
        </w:rPr>
        <w:t>7</w:t>
      </w:r>
      <w:r w:rsidRPr="00116673">
        <w:rPr>
          <w:rFonts w:asciiTheme="minorHAnsi" w:hAnsiTheme="minorHAnsi" w:cstheme="minorHAnsi"/>
          <w:b/>
          <w:bCs/>
          <w:sz w:val="22"/>
          <w:szCs w:val="22"/>
        </w:rPr>
        <w:t>.</w:t>
      </w:r>
    </w:p>
    <w:p w:rsidR="00F46AF2" w:rsidRPr="00116673" w:rsidRDefault="00F46AF2" w:rsidP="00F01AEE">
      <w:pPr>
        <w:widowControl w:val="0"/>
        <w:jc w:val="both"/>
        <w:rPr>
          <w:rFonts w:asciiTheme="minorHAnsi" w:hAnsiTheme="minorHAnsi" w:cstheme="minorHAnsi"/>
          <w:bCs/>
          <w:sz w:val="22"/>
          <w:szCs w:val="22"/>
        </w:rPr>
      </w:pPr>
    </w:p>
    <w:p w:rsidR="002609D2" w:rsidRPr="00116673" w:rsidRDefault="002609D2" w:rsidP="00F01AEE">
      <w:pPr>
        <w:widowControl w:val="0"/>
        <w:jc w:val="both"/>
        <w:rPr>
          <w:rFonts w:asciiTheme="minorHAnsi" w:hAnsiTheme="minorHAnsi" w:cstheme="minorHAnsi"/>
          <w:bCs/>
          <w:sz w:val="22"/>
          <w:szCs w:val="22"/>
        </w:rPr>
      </w:pPr>
    </w:p>
    <w:p w:rsidR="00CB2B52" w:rsidRPr="00116673" w:rsidRDefault="00CB2B52" w:rsidP="00F01AEE">
      <w:pPr>
        <w:widowControl w:val="0"/>
        <w:autoSpaceDE w:val="0"/>
        <w:autoSpaceDN w:val="0"/>
        <w:adjustRightInd w:val="0"/>
        <w:spacing w:before="60"/>
        <w:jc w:val="both"/>
        <w:rPr>
          <w:rFonts w:asciiTheme="minorHAnsi" w:hAnsiTheme="minorHAnsi" w:cstheme="minorHAnsi"/>
          <w:bCs/>
          <w:sz w:val="22"/>
          <w:szCs w:val="22"/>
        </w:rPr>
      </w:pPr>
      <w:r w:rsidRPr="00116673">
        <w:rPr>
          <w:rFonts w:asciiTheme="minorHAnsi" w:hAnsiTheme="minorHAnsi" w:cstheme="minorHAnsi"/>
          <w:b/>
          <w:bCs/>
          <w:sz w:val="22"/>
          <w:szCs w:val="22"/>
        </w:rPr>
        <w:t xml:space="preserve">PROCESSO </w:t>
      </w:r>
      <w:r w:rsidRPr="00116673">
        <w:rPr>
          <w:rFonts w:asciiTheme="minorHAnsi" w:hAnsiTheme="minorHAnsi" w:cstheme="minorHAnsi"/>
          <w:bCs/>
          <w:sz w:val="22"/>
          <w:szCs w:val="22"/>
        </w:rPr>
        <w:t xml:space="preserve">nº </w:t>
      </w:r>
      <w:r w:rsidR="00EA1D6A" w:rsidRPr="00116673">
        <w:rPr>
          <w:rFonts w:asciiTheme="minorHAnsi" w:hAnsiTheme="minorHAnsi" w:cstheme="minorHAnsi"/>
          <w:bCs/>
          <w:sz w:val="22"/>
          <w:szCs w:val="22"/>
        </w:rPr>
        <w:t>6700.</w:t>
      </w:r>
      <w:r w:rsidR="00F433A8" w:rsidRPr="00116673">
        <w:rPr>
          <w:rFonts w:asciiTheme="minorHAnsi" w:hAnsiTheme="minorHAnsi" w:cstheme="minorHAnsi"/>
          <w:bCs/>
          <w:sz w:val="22"/>
          <w:szCs w:val="22"/>
        </w:rPr>
        <w:t>9965</w:t>
      </w:r>
      <w:r w:rsidR="00EA1D6A" w:rsidRPr="00116673">
        <w:rPr>
          <w:rFonts w:asciiTheme="minorHAnsi" w:hAnsiTheme="minorHAnsi" w:cstheme="minorHAnsi"/>
          <w:bCs/>
          <w:sz w:val="22"/>
          <w:szCs w:val="22"/>
        </w:rPr>
        <w:t>/2017</w:t>
      </w:r>
    </w:p>
    <w:p w:rsidR="0053253F" w:rsidRPr="00116673" w:rsidRDefault="00CB2B52" w:rsidP="0053253F">
      <w:pPr>
        <w:suppressAutoHyphens/>
        <w:spacing w:before="60"/>
        <w:jc w:val="both"/>
        <w:rPr>
          <w:rFonts w:asciiTheme="minorHAnsi" w:hAnsiTheme="minorHAnsi" w:cstheme="minorHAnsi"/>
          <w:bCs/>
          <w:sz w:val="22"/>
          <w:szCs w:val="22"/>
        </w:rPr>
      </w:pPr>
      <w:r w:rsidRPr="00116673">
        <w:rPr>
          <w:rFonts w:asciiTheme="minorHAnsi" w:hAnsiTheme="minorHAnsi" w:cstheme="minorHAnsi"/>
          <w:b/>
          <w:sz w:val="22"/>
          <w:szCs w:val="22"/>
        </w:rPr>
        <w:t>Objeto:</w:t>
      </w:r>
      <w:r w:rsidR="00EA1D6A" w:rsidRPr="00116673">
        <w:rPr>
          <w:rFonts w:asciiTheme="minorHAnsi" w:hAnsiTheme="minorHAnsi" w:cstheme="minorHAnsi"/>
          <w:b/>
          <w:sz w:val="22"/>
          <w:szCs w:val="22"/>
        </w:rPr>
        <w:t xml:space="preserve"> </w:t>
      </w:r>
      <w:r w:rsidR="00F433A8" w:rsidRPr="00116673">
        <w:rPr>
          <w:rFonts w:asciiTheme="minorHAnsi" w:hAnsiTheme="minorHAnsi" w:cstheme="minorHAnsi"/>
          <w:sz w:val="22"/>
          <w:szCs w:val="22"/>
        </w:rPr>
        <w:t>Registro de Preços para futura e eventual aquisição de eletrodomésticos</w:t>
      </w:r>
      <w:r w:rsidR="00F433A8" w:rsidRPr="00116673">
        <w:rPr>
          <w:rFonts w:asciiTheme="minorHAnsi" w:eastAsiaTheme="minorHAnsi" w:hAnsiTheme="minorHAnsi" w:cstheme="minorHAnsi"/>
          <w:sz w:val="22"/>
          <w:szCs w:val="22"/>
          <w:lang w:eastAsia="en-US"/>
        </w:rPr>
        <w:t xml:space="preserve"> </w:t>
      </w:r>
      <w:r w:rsidR="00E73491" w:rsidRPr="00116673">
        <w:rPr>
          <w:rFonts w:asciiTheme="minorHAnsi" w:eastAsiaTheme="minorHAnsi" w:hAnsiTheme="minorHAnsi" w:cstheme="minorHAnsi"/>
          <w:sz w:val="22"/>
          <w:szCs w:val="22"/>
          <w:lang w:eastAsia="en-US"/>
        </w:rPr>
        <w:t xml:space="preserve">para </w:t>
      </w:r>
      <w:r w:rsidR="00E73491" w:rsidRPr="00116673">
        <w:rPr>
          <w:rFonts w:asciiTheme="minorHAnsi" w:hAnsiTheme="minorHAnsi" w:cstheme="minorHAnsi"/>
          <w:sz w:val="22"/>
          <w:szCs w:val="22"/>
        </w:rPr>
        <w:t>atendimento aos diversos Órgãos e Entidades da Administração Pública do Município de Maceió</w:t>
      </w:r>
      <w:r w:rsidR="00F433A8" w:rsidRPr="00116673">
        <w:rPr>
          <w:rFonts w:asciiTheme="minorHAnsi" w:hAnsiTheme="minorHAnsi" w:cstheme="minorHAnsi"/>
          <w:sz w:val="22"/>
          <w:szCs w:val="22"/>
        </w:rPr>
        <w:t>.</w:t>
      </w:r>
    </w:p>
    <w:p w:rsidR="0053253F" w:rsidRPr="00116673" w:rsidRDefault="0053253F" w:rsidP="0053253F">
      <w:pPr>
        <w:suppressAutoHyphens/>
        <w:spacing w:before="60"/>
        <w:jc w:val="both"/>
        <w:rPr>
          <w:rFonts w:asciiTheme="minorHAnsi" w:hAnsiTheme="minorHAnsi" w:cstheme="minorHAnsi"/>
          <w:bCs/>
          <w:sz w:val="22"/>
          <w:szCs w:val="22"/>
        </w:rPr>
      </w:pPr>
    </w:p>
    <w:p w:rsidR="003708A1" w:rsidRPr="00116673" w:rsidRDefault="00E73491" w:rsidP="0053253F">
      <w:pPr>
        <w:suppressAutoHyphens/>
        <w:spacing w:before="60"/>
        <w:jc w:val="both"/>
        <w:rPr>
          <w:rFonts w:asciiTheme="minorHAnsi" w:hAnsiTheme="minorHAnsi" w:cstheme="minorHAnsi"/>
          <w:bCs/>
          <w:sz w:val="22"/>
          <w:szCs w:val="22"/>
        </w:rPr>
      </w:pPr>
      <w:r w:rsidRPr="00116673">
        <w:rPr>
          <w:rFonts w:asciiTheme="minorHAnsi" w:hAnsiTheme="minorHAnsi" w:cstheme="minorHAnsi"/>
          <w:bCs/>
          <w:sz w:val="22"/>
          <w:szCs w:val="22"/>
        </w:rPr>
        <w:t xml:space="preserve">A </w:t>
      </w:r>
      <w:r w:rsidR="0053253F" w:rsidRPr="00116673">
        <w:rPr>
          <w:rFonts w:asciiTheme="minorHAnsi" w:hAnsiTheme="minorHAnsi" w:cstheme="minorHAnsi"/>
          <w:sz w:val="22"/>
          <w:szCs w:val="22"/>
        </w:rPr>
        <w:t>Agência Municipal de Regulação de Serviços Delegados – ARSER</w:t>
      </w:r>
      <w:r w:rsidR="003708A1" w:rsidRPr="00116673">
        <w:rPr>
          <w:rFonts w:asciiTheme="minorHAnsi" w:hAnsiTheme="minorHAnsi" w:cstheme="minorHAnsi"/>
          <w:bCs/>
          <w:sz w:val="22"/>
          <w:szCs w:val="22"/>
        </w:rPr>
        <w:t xml:space="preserve">, situada </w:t>
      </w:r>
      <w:r w:rsidR="00510640" w:rsidRPr="00510640">
        <w:rPr>
          <w:rFonts w:asciiTheme="minorHAnsi" w:hAnsiTheme="minorHAnsi" w:cstheme="minorHAnsi"/>
          <w:bCs/>
          <w:sz w:val="22"/>
          <w:szCs w:val="22"/>
        </w:rPr>
        <w:t>na Praça Visconde de Sinimbu, 141 – Centro - Maceió/AL - CEP: 57.020-720</w:t>
      </w:r>
      <w:r w:rsidRPr="00116673">
        <w:rPr>
          <w:rFonts w:asciiTheme="minorHAnsi" w:hAnsiTheme="minorHAnsi" w:cstheme="minorHAnsi"/>
          <w:bCs/>
          <w:sz w:val="22"/>
          <w:szCs w:val="22"/>
        </w:rPr>
        <w:t>,</w:t>
      </w:r>
      <w:r w:rsidR="003708A1" w:rsidRPr="00116673">
        <w:rPr>
          <w:rFonts w:asciiTheme="minorHAnsi" w:hAnsiTheme="minorHAnsi" w:cstheme="minorHAnsi"/>
          <w:bCs/>
          <w:sz w:val="22"/>
          <w:szCs w:val="22"/>
        </w:rPr>
        <w:t xml:space="preserve"> RESOLVE registrar os preços, em conformidade com a proposta apresentada pela empresa vencedora no Pregão Eletrônico n.º </w:t>
      </w:r>
      <w:r w:rsidR="00EA1D6A" w:rsidRPr="00116673">
        <w:rPr>
          <w:rFonts w:asciiTheme="minorHAnsi" w:hAnsiTheme="minorHAnsi" w:cstheme="minorHAnsi"/>
          <w:bCs/>
          <w:sz w:val="22"/>
          <w:szCs w:val="22"/>
        </w:rPr>
        <w:t xml:space="preserve">   </w:t>
      </w:r>
      <w:r w:rsidR="00FF1E97">
        <w:rPr>
          <w:rFonts w:asciiTheme="minorHAnsi" w:hAnsiTheme="minorHAnsi" w:cstheme="minorHAnsi"/>
          <w:bCs/>
          <w:sz w:val="22"/>
          <w:szCs w:val="22"/>
        </w:rPr>
        <w:t>59</w:t>
      </w:r>
      <w:r w:rsidR="003708A1" w:rsidRPr="00116673">
        <w:rPr>
          <w:rFonts w:asciiTheme="minorHAnsi" w:hAnsiTheme="minorHAnsi" w:cstheme="minorHAnsi"/>
          <w:bCs/>
          <w:sz w:val="22"/>
          <w:szCs w:val="22"/>
        </w:rPr>
        <w:t xml:space="preserve">/2017, realizado na Comissão Permanente de Licitações/ARSER no dia </w:t>
      </w:r>
      <w:r w:rsidR="003708A1" w:rsidRPr="00510640">
        <w:rPr>
          <w:rFonts w:asciiTheme="minorHAnsi" w:hAnsiTheme="minorHAnsi" w:cstheme="minorHAnsi"/>
          <w:bCs/>
          <w:sz w:val="22"/>
          <w:szCs w:val="22"/>
        </w:rPr>
        <w:t>__ de _______</w:t>
      </w:r>
      <w:r w:rsidR="003708A1" w:rsidRPr="00116673">
        <w:rPr>
          <w:rFonts w:asciiTheme="minorHAnsi" w:hAnsiTheme="minorHAnsi" w:cstheme="minorHAnsi"/>
          <w:bCs/>
          <w:sz w:val="22"/>
          <w:szCs w:val="22"/>
        </w:rPr>
        <w:t>de 201</w:t>
      </w:r>
      <w:r w:rsidR="00F7128C" w:rsidRPr="00116673">
        <w:rPr>
          <w:rFonts w:asciiTheme="minorHAnsi" w:hAnsiTheme="minorHAnsi" w:cstheme="minorHAnsi"/>
          <w:bCs/>
          <w:sz w:val="22"/>
          <w:szCs w:val="22"/>
        </w:rPr>
        <w:t>7,</w:t>
      </w:r>
      <w:r w:rsidR="003708A1" w:rsidRPr="00116673">
        <w:rPr>
          <w:rFonts w:asciiTheme="minorHAnsi" w:hAnsiTheme="minorHAnsi" w:cstheme="minorHAnsi"/>
          <w:bCs/>
          <w:sz w:val="22"/>
          <w:szCs w:val="22"/>
        </w:rPr>
        <w:t xml:space="preserve"> nos termos da Lei Federal nº. 10.520/2002,</w:t>
      </w:r>
      <w:r w:rsidR="008F5D74" w:rsidRPr="00116673">
        <w:rPr>
          <w:rFonts w:asciiTheme="minorHAnsi" w:hAnsiTheme="minorHAnsi" w:cstheme="minorHAnsi"/>
          <w:bCs/>
          <w:sz w:val="22"/>
          <w:szCs w:val="22"/>
        </w:rPr>
        <w:t xml:space="preserve"> </w:t>
      </w:r>
      <w:r w:rsidR="003708A1" w:rsidRPr="00116673">
        <w:rPr>
          <w:rFonts w:asciiTheme="minorHAnsi" w:hAnsiTheme="minorHAnsi" w:cstheme="minorHAnsi"/>
          <w:bCs/>
          <w:sz w:val="22"/>
          <w:szCs w:val="22"/>
        </w:rPr>
        <w:t xml:space="preserve">Lei Complementar nº 123/2006, Decretos Federais nos 5.504/2005, 5.450/2005 e 8.538/2015, Decretos Municipais nos. 6.417/2004, 6.476/2004 e 7.496/2013 e, subsidiariamente, pelas Leis Federais </w:t>
      </w:r>
      <w:proofErr w:type="spellStart"/>
      <w:r w:rsidR="003708A1" w:rsidRPr="00116673">
        <w:rPr>
          <w:rFonts w:asciiTheme="minorHAnsi" w:hAnsiTheme="minorHAnsi" w:cstheme="minorHAnsi"/>
          <w:bCs/>
          <w:sz w:val="22"/>
          <w:szCs w:val="22"/>
        </w:rPr>
        <w:t>nº.s</w:t>
      </w:r>
      <w:proofErr w:type="spellEnd"/>
      <w:r w:rsidR="003708A1" w:rsidRPr="00116673">
        <w:rPr>
          <w:rFonts w:asciiTheme="minorHAnsi" w:hAnsiTheme="minorHAnsi" w:cstheme="minorHAnsi"/>
          <w:bCs/>
          <w:sz w:val="22"/>
          <w:szCs w:val="22"/>
        </w:rPr>
        <w:t xml:space="preserve"> 8.666/1993 e, e demais normas aplicáveis à espécie, homologado pela autoridade competente. </w:t>
      </w:r>
    </w:p>
    <w:p w:rsidR="00F54A90" w:rsidRPr="00116673" w:rsidRDefault="00F54A90" w:rsidP="00F01AEE">
      <w:pPr>
        <w:pStyle w:val="PargrafodaLista"/>
        <w:ind w:left="480"/>
        <w:jc w:val="both"/>
        <w:rPr>
          <w:rFonts w:asciiTheme="minorHAnsi" w:hAnsiTheme="minorHAnsi" w:cstheme="minorHAnsi"/>
          <w:sz w:val="22"/>
          <w:szCs w:val="22"/>
        </w:rPr>
      </w:pPr>
    </w:p>
    <w:tbl>
      <w:tblPr>
        <w:tblStyle w:val="Tabelacomgrade"/>
        <w:tblW w:w="8988" w:type="dxa"/>
        <w:jc w:val="center"/>
        <w:tblLook w:val="04A0" w:firstRow="1" w:lastRow="0" w:firstColumn="1" w:lastColumn="0" w:noHBand="0" w:noVBand="1"/>
      </w:tblPr>
      <w:tblGrid>
        <w:gridCol w:w="2170"/>
        <w:gridCol w:w="6818"/>
      </w:tblGrid>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Fornecedor Beneficiário</w:t>
            </w:r>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CNPJ nº</w:t>
            </w:r>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Endereço</w:t>
            </w:r>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Telefones/fax</w:t>
            </w:r>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proofErr w:type="gramStart"/>
            <w:r w:rsidRPr="00116673">
              <w:rPr>
                <w:rFonts w:asciiTheme="minorHAnsi" w:hAnsiTheme="minorHAnsi" w:cstheme="minorHAnsi"/>
                <w:b/>
                <w:sz w:val="22"/>
                <w:szCs w:val="22"/>
              </w:rPr>
              <w:t>e-mail</w:t>
            </w:r>
            <w:proofErr w:type="gramEnd"/>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Representante legal</w:t>
            </w:r>
          </w:p>
        </w:tc>
        <w:tc>
          <w:tcPr>
            <w:tcW w:w="6818" w:type="dxa"/>
          </w:tcPr>
          <w:p w:rsidR="00F54A90" w:rsidRPr="00116673" w:rsidRDefault="00F54A90" w:rsidP="00F01AEE">
            <w:pPr>
              <w:jc w:val="both"/>
              <w:rPr>
                <w:rFonts w:asciiTheme="minorHAnsi" w:hAnsiTheme="minorHAnsi" w:cstheme="minorHAnsi"/>
                <w:sz w:val="22"/>
                <w:szCs w:val="22"/>
              </w:rPr>
            </w:pPr>
          </w:p>
        </w:tc>
      </w:tr>
      <w:tr w:rsidR="00F54A90" w:rsidRPr="00116673" w:rsidTr="003945ED">
        <w:trPr>
          <w:jc w:val="center"/>
        </w:trPr>
        <w:tc>
          <w:tcPr>
            <w:tcW w:w="2170" w:type="dxa"/>
          </w:tcPr>
          <w:p w:rsidR="00F54A90" w:rsidRPr="00116673" w:rsidRDefault="00F54A90" w:rsidP="00F01AEE">
            <w:pPr>
              <w:jc w:val="both"/>
              <w:rPr>
                <w:rFonts w:asciiTheme="minorHAnsi" w:hAnsiTheme="minorHAnsi" w:cstheme="minorHAnsi"/>
                <w:b/>
                <w:sz w:val="22"/>
                <w:szCs w:val="22"/>
              </w:rPr>
            </w:pPr>
            <w:r w:rsidRPr="00116673">
              <w:rPr>
                <w:rFonts w:asciiTheme="minorHAnsi" w:hAnsiTheme="minorHAnsi" w:cstheme="minorHAnsi"/>
                <w:b/>
                <w:sz w:val="22"/>
                <w:szCs w:val="22"/>
              </w:rPr>
              <w:t>Identidade e CPF</w:t>
            </w:r>
          </w:p>
        </w:tc>
        <w:tc>
          <w:tcPr>
            <w:tcW w:w="6818" w:type="dxa"/>
          </w:tcPr>
          <w:p w:rsidR="00F54A90" w:rsidRPr="00116673" w:rsidRDefault="00F54A90" w:rsidP="00F01AEE">
            <w:pPr>
              <w:jc w:val="both"/>
              <w:rPr>
                <w:rFonts w:asciiTheme="minorHAnsi" w:hAnsiTheme="minorHAnsi" w:cstheme="minorHAnsi"/>
                <w:sz w:val="22"/>
                <w:szCs w:val="22"/>
              </w:rPr>
            </w:pPr>
          </w:p>
        </w:tc>
      </w:tr>
    </w:tbl>
    <w:p w:rsidR="00F54A90" w:rsidRPr="00116673" w:rsidRDefault="00F54A90" w:rsidP="00417AEA">
      <w:pPr>
        <w:pStyle w:val="PargrafodaLista"/>
        <w:widowControl w:val="0"/>
        <w:tabs>
          <w:tab w:val="left" w:pos="0"/>
        </w:tabs>
        <w:autoSpaceDE w:val="0"/>
        <w:autoSpaceDN w:val="0"/>
        <w:adjustRightInd w:val="0"/>
        <w:spacing w:before="120"/>
        <w:ind w:left="0"/>
        <w:jc w:val="both"/>
        <w:rPr>
          <w:rFonts w:asciiTheme="minorHAnsi" w:hAnsiTheme="minorHAnsi" w:cstheme="minorHAnsi"/>
          <w:sz w:val="22"/>
          <w:szCs w:val="22"/>
        </w:rPr>
      </w:pPr>
      <w:r w:rsidRPr="00116673">
        <w:rPr>
          <w:rFonts w:asciiTheme="minorHAnsi" w:hAnsiTheme="minorHAnsi" w:cstheme="minorHAnsi"/>
          <w:b/>
          <w:bCs/>
          <w:sz w:val="22"/>
          <w:szCs w:val="22"/>
        </w:rPr>
        <w:t>Primeiro Cadastrado Reserva</w:t>
      </w:r>
      <w:r w:rsidRPr="00116673">
        <w:rPr>
          <w:rFonts w:asciiTheme="minorHAnsi" w:hAnsiTheme="minorHAnsi" w:cstheme="minorHAnsi"/>
          <w:sz w:val="22"/>
          <w:szCs w:val="22"/>
        </w:rPr>
        <w:t xml:space="preserve">: A empresa (...), inscrita no CNPJ sob o nº (...) e estabelecida na (...), representada pelo seu (...), Sr. (...), inscrito no CPF sob o nº (...), de acordo com a representação legal que lhe é outorgada por (...procuração/contrato social/estatuto </w:t>
      </w:r>
      <w:proofErr w:type="gramStart"/>
      <w:r w:rsidRPr="00116673">
        <w:rPr>
          <w:rFonts w:asciiTheme="minorHAnsi" w:hAnsiTheme="minorHAnsi" w:cstheme="minorHAnsi"/>
          <w:sz w:val="22"/>
          <w:szCs w:val="22"/>
        </w:rPr>
        <w:t>social...</w:t>
      </w:r>
      <w:proofErr w:type="gramEnd"/>
      <w:r w:rsidRPr="00116673">
        <w:rPr>
          <w:rFonts w:asciiTheme="minorHAnsi" w:hAnsiTheme="minorHAnsi" w:cstheme="minorHAnsi"/>
          <w:sz w:val="22"/>
          <w:szCs w:val="22"/>
        </w:rPr>
        <w:t>) , correio eletrônico (...), fone (...), aceita o fornecimento/serviços objeto desta Ata de Registro de Preços com preços iguais a da licitante vencedora.</w:t>
      </w:r>
    </w:p>
    <w:p w:rsidR="00F46AF2" w:rsidRPr="00116673" w:rsidRDefault="0025246D" w:rsidP="00116673">
      <w:pPr>
        <w:pStyle w:val="Ttulo4"/>
        <w:numPr>
          <w:ilvl w:val="0"/>
          <w:numId w:val="7"/>
        </w:numPr>
        <w:pBdr>
          <w:bottom w:val="single" w:sz="4" w:space="1" w:color="00000A"/>
        </w:pBdr>
        <w:tabs>
          <w:tab w:val="left" w:pos="284"/>
        </w:tabs>
        <w:spacing w:before="120" w:after="0"/>
        <w:ind w:left="567" w:hanging="567"/>
        <w:jc w:val="both"/>
        <w:rPr>
          <w:rFonts w:asciiTheme="minorHAnsi" w:hAnsiTheme="minorHAnsi" w:cstheme="minorHAnsi"/>
          <w:sz w:val="22"/>
          <w:szCs w:val="22"/>
        </w:rPr>
      </w:pPr>
      <w:r w:rsidRPr="00116673">
        <w:rPr>
          <w:rFonts w:asciiTheme="minorHAnsi" w:hAnsiTheme="minorHAnsi" w:cstheme="minorHAnsi"/>
          <w:sz w:val="22"/>
          <w:szCs w:val="22"/>
        </w:rPr>
        <w:t xml:space="preserve"> </w:t>
      </w:r>
      <w:r w:rsidRPr="00116673">
        <w:rPr>
          <w:rFonts w:asciiTheme="minorHAnsi" w:hAnsiTheme="minorHAnsi" w:cstheme="minorHAnsi"/>
          <w:sz w:val="22"/>
          <w:szCs w:val="22"/>
        </w:rPr>
        <w:tab/>
      </w:r>
      <w:r w:rsidR="00F46AF2" w:rsidRPr="00116673">
        <w:rPr>
          <w:rFonts w:asciiTheme="minorHAnsi" w:hAnsiTheme="minorHAnsi" w:cstheme="minorHAnsi"/>
          <w:sz w:val="22"/>
          <w:szCs w:val="22"/>
        </w:rPr>
        <w:t>DO GESTOR DA ATA</w:t>
      </w:r>
      <w:r w:rsidR="00F46AF2" w:rsidRPr="00116673">
        <w:rPr>
          <w:rFonts w:asciiTheme="minorHAnsi" w:hAnsiTheme="minorHAnsi" w:cstheme="minorHAnsi"/>
          <w:sz w:val="22"/>
          <w:szCs w:val="22"/>
        </w:rPr>
        <w:tab/>
      </w:r>
    </w:p>
    <w:p w:rsidR="003708A1" w:rsidRPr="00116673" w:rsidRDefault="003708A1" w:rsidP="00116673">
      <w:pPr>
        <w:numPr>
          <w:ilvl w:val="1"/>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Agência Municipal de Regulação de Serviços Delegados – ARSER é o Órgão Gerenciador responsável pela condução do conjunto de procedimentos para registro de preços e gerenciamento desta Ata de Registro de Preços. </w:t>
      </w:r>
    </w:p>
    <w:p w:rsidR="003708A1" w:rsidRPr="003C2467" w:rsidRDefault="003708A1" w:rsidP="001B68D7">
      <w:pPr>
        <w:numPr>
          <w:ilvl w:val="1"/>
          <w:numId w:val="7"/>
        </w:numPr>
        <w:spacing w:before="60"/>
        <w:ind w:left="709" w:hanging="709"/>
        <w:jc w:val="both"/>
        <w:rPr>
          <w:rFonts w:asciiTheme="minorHAnsi" w:hAnsiTheme="minorHAnsi" w:cstheme="minorHAnsi"/>
          <w:sz w:val="22"/>
          <w:szCs w:val="22"/>
        </w:rPr>
      </w:pPr>
      <w:r w:rsidRPr="003C2467">
        <w:rPr>
          <w:rFonts w:asciiTheme="minorHAnsi" w:hAnsiTheme="minorHAnsi" w:cstheme="minorHAnsi"/>
          <w:sz w:val="22"/>
          <w:szCs w:val="22"/>
        </w:rPr>
        <w:t xml:space="preserve">A Gerência de Gestão de Contratos e Atas da ARSER, localizada na </w:t>
      </w:r>
      <w:r w:rsidR="003C2467" w:rsidRPr="003C2467">
        <w:rPr>
          <w:rFonts w:asciiTheme="minorHAnsi" w:hAnsiTheme="minorHAnsi" w:cstheme="minorHAnsi"/>
          <w:sz w:val="22"/>
          <w:szCs w:val="22"/>
        </w:rPr>
        <w:t xml:space="preserve">Praça Visconde de Sinimbu, 141 – Centro - Maceió/AL - CEP: 57.020-720 - </w:t>
      </w:r>
      <w:r w:rsidRPr="003C2467">
        <w:rPr>
          <w:rFonts w:asciiTheme="minorHAnsi" w:hAnsiTheme="minorHAnsi" w:cstheme="minorHAnsi"/>
          <w:sz w:val="22"/>
          <w:szCs w:val="22"/>
        </w:rPr>
        <w:t>Fone – (82) 3315 – 73</w:t>
      </w:r>
      <w:r w:rsidR="00F00258" w:rsidRPr="003C2467">
        <w:rPr>
          <w:rFonts w:asciiTheme="minorHAnsi" w:hAnsiTheme="minorHAnsi" w:cstheme="minorHAnsi"/>
          <w:sz w:val="22"/>
          <w:szCs w:val="22"/>
        </w:rPr>
        <w:t>36</w:t>
      </w:r>
      <w:r w:rsidRPr="003C2467">
        <w:rPr>
          <w:rFonts w:asciiTheme="minorHAnsi" w:hAnsiTheme="minorHAnsi" w:cstheme="minorHAnsi"/>
          <w:sz w:val="22"/>
          <w:szCs w:val="22"/>
        </w:rPr>
        <w:t xml:space="preserve">, e-mail: </w:t>
      </w:r>
      <w:hyperlink r:id="rId17" w:history="1">
        <w:proofErr w:type="gramStart"/>
        <w:r w:rsidRPr="003C2467">
          <w:rPr>
            <w:rStyle w:val="Hyperlink"/>
            <w:rFonts w:asciiTheme="minorHAnsi" w:hAnsiTheme="minorHAnsi" w:cstheme="minorHAnsi"/>
            <w:sz w:val="22"/>
            <w:szCs w:val="22"/>
          </w:rPr>
          <w:t>gerencia.contratos@arser.maceio.al.gov.br</w:t>
        </w:r>
      </w:hyperlink>
      <w:r w:rsidRPr="003C2467">
        <w:rPr>
          <w:rFonts w:asciiTheme="minorHAnsi" w:hAnsiTheme="minorHAnsi" w:cstheme="minorHAnsi"/>
          <w:sz w:val="22"/>
          <w:szCs w:val="22"/>
        </w:rPr>
        <w:t xml:space="preserve"> ,</w:t>
      </w:r>
      <w:proofErr w:type="gramEnd"/>
      <w:r w:rsidRPr="003C2467">
        <w:rPr>
          <w:rFonts w:asciiTheme="minorHAnsi" w:hAnsiTheme="minorHAnsi" w:cstheme="minorHAnsi"/>
          <w:sz w:val="22"/>
          <w:szCs w:val="22"/>
        </w:rPr>
        <w:t xml:space="preserve"> será o setor responsável pelos atos de controle e administração desta Ata de Registro de Preços.</w:t>
      </w:r>
    </w:p>
    <w:p w:rsidR="003708A1" w:rsidRPr="00116673" w:rsidRDefault="003708A1" w:rsidP="00116673">
      <w:pPr>
        <w:numPr>
          <w:ilvl w:val="1"/>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Caberá ao Gerenciador da Ata:</w:t>
      </w:r>
    </w:p>
    <w:p w:rsidR="003708A1" w:rsidRPr="00116673" w:rsidRDefault="003708A1" w:rsidP="00116673">
      <w:pPr>
        <w:numPr>
          <w:ilvl w:val="2"/>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Observar para que, durante a vigência da Ata de Registro de Preços, sejam mantidas, por parte do fornecedor beneficiário, todas as condições de habilitação e qualificação exigidas na licitação, bem assim, a compatibilidade com as obrigações assumidas.</w:t>
      </w:r>
    </w:p>
    <w:p w:rsidR="003708A1" w:rsidRPr="00116673" w:rsidRDefault="003708A1" w:rsidP="00116673">
      <w:pPr>
        <w:numPr>
          <w:ilvl w:val="2"/>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Realizar periodicamente pesquisa de mercado para comprovação da </w:t>
      </w:r>
      <w:proofErr w:type="spellStart"/>
      <w:r w:rsidRPr="00116673">
        <w:rPr>
          <w:rFonts w:asciiTheme="minorHAnsi" w:hAnsiTheme="minorHAnsi" w:cstheme="minorHAnsi"/>
          <w:sz w:val="22"/>
          <w:szCs w:val="22"/>
        </w:rPr>
        <w:t>vantajosidade</w:t>
      </w:r>
      <w:proofErr w:type="spellEnd"/>
      <w:r w:rsidRPr="00116673">
        <w:rPr>
          <w:rFonts w:asciiTheme="minorHAnsi" w:hAnsiTheme="minorHAnsi" w:cstheme="minorHAnsi"/>
          <w:sz w:val="22"/>
          <w:szCs w:val="22"/>
        </w:rPr>
        <w:t xml:space="preserve"> dos preços registrados.</w:t>
      </w:r>
    </w:p>
    <w:p w:rsidR="001874AC" w:rsidRPr="00116673" w:rsidRDefault="001874AC" w:rsidP="00116673">
      <w:pPr>
        <w:numPr>
          <w:ilvl w:val="1"/>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116673">
        <w:rPr>
          <w:rFonts w:asciiTheme="minorHAnsi" w:hAnsiTheme="minorHAnsi" w:cstheme="minorHAnsi"/>
          <w:bCs/>
          <w:sz w:val="22"/>
          <w:szCs w:val="22"/>
        </w:rPr>
        <w:t>contratuais</w:t>
      </w:r>
      <w:r w:rsidRPr="00116673">
        <w:rPr>
          <w:rFonts w:asciiTheme="minorHAnsi" w:hAnsiTheme="minorHAnsi" w:cstheme="minorHAnsi"/>
          <w:sz w:val="22"/>
          <w:szCs w:val="22"/>
        </w:rPr>
        <w:t>, em relação às suas próprias contratações, informando as ocorrências ao órgão gerenciador, para registro no SICAF.</w:t>
      </w:r>
    </w:p>
    <w:p w:rsidR="00F46AF2" w:rsidRPr="00116673" w:rsidRDefault="009A57F0" w:rsidP="00116673">
      <w:pPr>
        <w:pStyle w:val="Ttulo4"/>
        <w:numPr>
          <w:ilvl w:val="0"/>
          <w:numId w:val="7"/>
        </w:numPr>
        <w:pBdr>
          <w:bottom w:val="single" w:sz="4" w:space="1" w:color="00000A"/>
        </w:pBdr>
        <w:tabs>
          <w:tab w:val="left" w:pos="567"/>
        </w:tabs>
        <w:spacing w:before="60" w:after="0"/>
        <w:ind w:left="567" w:hanging="567"/>
        <w:jc w:val="both"/>
        <w:rPr>
          <w:rFonts w:asciiTheme="minorHAnsi" w:hAnsiTheme="minorHAnsi" w:cstheme="minorHAnsi"/>
          <w:sz w:val="22"/>
          <w:szCs w:val="22"/>
        </w:rPr>
      </w:pPr>
      <w:r w:rsidRPr="00116673">
        <w:rPr>
          <w:rFonts w:asciiTheme="minorHAnsi" w:hAnsiTheme="minorHAnsi" w:cstheme="minorHAnsi"/>
          <w:sz w:val="22"/>
          <w:szCs w:val="22"/>
        </w:rPr>
        <w:t xml:space="preserve">DO OBJETO - </w:t>
      </w:r>
      <w:r w:rsidRPr="00116673">
        <w:rPr>
          <w:rFonts w:asciiTheme="minorHAnsi" w:hAnsiTheme="minorHAnsi" w:cstheme="minorHAnsi"/>
          <w:color w:val="000000" w:themeColor="text1"/>
          <w:sz w:val="22"/>
          <w:szCs w:val="22"/>
        </w:rPr>
        <w:t>ESPECIFICAÇÕES, MARCA, QUANTIDADES E VALOR(ES) REGISTRADO(S)</w:t>
      </w:r>
    </w:p>
    <w:p w:rsidR="0053423C" w:rsidRPr="00116673" w:rsidRDefault="0053423C" w:rsidP="00116673">
      <w:pPr>
        <w:pStyle w:val="PargrafodaLista"/>
        <w:widowControl w:val="0"/>
        <w:numPr>
          <w:ilvl w:val="0"/>
          <w:numId w:val="8"/>
        </w:numPr>
        <w:autoSpaceDE w:val="0"/>
        <w:autoSpaceDN w:val="0"/>
        <w:adjustRightInd w:val="0"/>
        <w:spacing w:before="60"/>
        <w:jc w:val="both"/>
        <w:rPr>
          <w:rFonts w:asciiTheme="minorHAnsi" w:hAnsiTheme="minorHAnsi" w:cstheme="minorHAnsi"/>
          <w:vanish/>
          <w:color w:val="000000" w:themeColor="text1"/>
          <w:sz w:val="22"/>
          <w:szCs w:val="22"/>
        </w:rPr>
      </w:pPr>
    </w:p>
    <w:p w:rsidR="00F01AEE" w:rsidRPr="00116673" w:rsidRDefault="0025246D" w:rsidP="0061467C">
      <w:pPr>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2.1</w:t>
      </w:r>
      <w:r w:rsidRPr="00116673">
        <w:rPr>
          <w:rFonts w:asciiTheme="minorHAnsi" w:hAnsiTheme="minorHAnsi" w:cstheme="minorHAnsi"/>
          <w:sz w:val="22"/>
          <w:szCs w:val="22"/>
        </w:rPr>
        <w:tab/>
      </w:r>
      <w:r w:rsidR="00EA1D6A" w:rsidRPr="00116673">
        <w:rPr>
          <w:rFonts w:asciiTheme="minorHAnsi" w:hAnsiTheme="minorHAnsi" w:cstheme="minorHAnsi"/>
          <w:sz w:val="22"/>
          <w:szCs w:val="22"/>
        </w:rPr>
        <w:t>A presente a</w:t>
      </w:r>
      <w:r w:rsidR="0053423C" w:rsidRPr="00116673">
        <w:rPr>
          <w:rFonts w:asciiTheme="minorHAnsi" w:hAnsiTheme="minorHAnsi" w:cstheme="minorHAnsi"/>
          <w:sz w:val="22"/>
          <w:szCs w:val="22"/>
        </w:rPr>
        <w:t xml:space="preserve">ta tem por objeto o </w:t>
      </w:r>
      <w:r w:rsidR="00E73491" w:rsidRPr="00116673">
        <w:rPr>
          <w:rFonts w:asciiTheme="minorHAnsi" w:hAnsiTheme="minorHAnsi" w:cstheme="minorHAnsi"/>
          <w:sz w:val="22"/>
          <w:szCs w:val="22"/>
        </w:rPr>
        <w:t>r</w:t>
      </w:r>
      <w:r w:rsidR="00C17A88" w:rsidRPr="00116673">
        <w:rPr>
          <w:rFonts w:asciiTheme="minorHAnsi" w:hAnsiTheme="minorHAnsi" w:cstheme="minorHAnsi"/>
          <w:sz w:val="22"/>
          <w:szCs w:val="22"/>
        </w:rPr>
        <w:t>egistro de p</w:t>
      </w:r>
      <w:r w:rsidR="00E73491" w:rsidRPr="00116673">
        <w:rPr>
          <w:rFonts w:asciiTheme="minorHAnsi" w:hAnsiTheme="minorHAnsi" w:cstheme="minorHAnsi"/>
          <w:sz w:val="22"/>
          <w:szCs w:val="22"/>
        </w:rPr>
        <w:t xml:space="preserve">reços para futura e eventual aquisição </w:t>
      </w:r>
      <w:r w:rsidR="00C17A88" w:rsidRPr="00116673">
        <w:rPr>
          <w:rFonts w:asciiTheme="minorHAnsi" w:eastAsiaTheme="minorHAnsi" w:hAnsiTheme="minorHAnsi" w:cstheme="minorHAnsi"/>
          <w:sz w:val="22"/>
          <w:szCs w:val="22"/>
          <w:lang w:eastAsia="en-US"/>
        </w:rPr>
        <w:t>de á</w:t>
      </w:r>
      <w:r w:rsidR="00E73491" w:rsidRPr="00116673">
        <w:rPr>
          <w:rFonts w:asciiTheme="minorHAnsi" w:eastAsiaTheme="minorHAnsi" w:hAnsiTheme="minorHAnsi" w:cstheme="minorHAnsi"/>
          <w:sz w:val="22"/>
          <w:szCs w:val="22"/>
          <w:lang w:eastAsia="en-US"/>
        </w:rPr>
        <w:t xml:space="preserve">gua mineral, sem gás (copo e garrafa) para </w:t>
      </w:r>
      <w:r w:rsidR="00E73491" w:rsidRPr="00116673">
        <w:rPr>
          <w:rFonts w:asciiTheme="minorHAnsi" w:hAnsiTheme="minorHAnsi" w:cstheme="minorHAnsi"/>
          <w:sz w:val="22"/>
          <w:szCs w:val="22"/>
        </w:rPr>
        <w:t>atendimento aos diversos Órgãos e Entidades da Administração Pública do Município de Maceió</w:t>
      </w:r>
    </w:p>
    <w:p w:rsidR="00BE1540" w:rsidRPr="00116673" w:rsidRDefault="00BE1540" w:rsidP="0061467C">
      <w:pPr>
        <w:spacing w:before="60"/>
        <w:ind w:left="709" w:hanging="709"/>
        <w:jc w:val="both"/>
        <w:rPr>
          <w:rFonts w:asciiTheme="minorHAnsi" w:hAnsiTheme="minorHAnsi" w:cstheme="minorHAnsi"/>
          <w:b/>
          <w:sz w:val="22"/>
          <w:szCs w:val="22"/>
          <w:u w:val="single"/>
        </w:rPr>
      </w:pPr>
      <w:r w:rsidRPr="00116673">
        <w:rPr>
          <w:rFonts w:asciiTheme="minorHAnsi" w:hAnsiTheme="minorHAnsi" w:cstheme="minorHAnsi"/>
          <w:b/>
          <w:sz w:val="22"/>
          <w:szCs w:val="22"/>
          <w:u w:val="single"/>
        </w:rPr>
        <w:t>COTA PRINCIPAL / EXCLUSIVA</w:t>
      </w:r>
    </w:p>
    <w:p w:rsidR="00EA1D6A" w:rsidRPr="00116673" w:rsidRDefault="00EA1D6A" w:rsidP="0061467C">
      <w:pPr>
        <w:spacing w:before="60"/>
        <w:ind w:left="709" w:hanging="709"/>
        <w:jc w:val="both"/>
        <w:rPr>
          <w:rFonts w:asciiTheme="minorHAnsi" w:hAnsiTheme="minorHAnsi" w:cstheme="minorHAnsi"/>
          <w:sz w:val="22"/>
          <w:szCs w:val="22"/>
        </w:rPr>
      </w:pPr>
    </w:p>
    <w:tbl>
      <w:tblPr>
        <w:tblW w:w="836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559"/>
        <w:gridCol w:w="992"/>
        <w:gridCol w:w="1418"/>
        <w:gridCol w:w="1276"/>
        <w:gridCol w:w="992"/>
        <w:gridCol w:w="1417"/>
      </w:tblGrid>
      <w:tr w:rsidR="009960F4" w:rsidRPr="00116673" w:rsidTr="006346C5">
        <w:trPr>
          <w:trHeight w:val="720"/>
        </w:trPr>
        <w:tc>
          <w:tcPr>
            <w:tcW w:w="709" w:type="dxa"/>
            <w:shd w:val="clear" w:color="auto" w:fill="D9D9D9" w:themeFill="background1" w:themeFillShade="D9"/>
            <w:noWrap/>
            <w:vAlign w:val="center"/>
            <w:hideMark/>
          </w:tcPr>
          <w:p w:rsidR="009960F4" w:rsidRPr="00116673" w:rsidRDefault="00E955E8" w:rsidP="00F01AEE">
            <w:pPr>
              <w:jc w:val="center"/>
              <w:rPr>
                <w:rFonts w:asciiTheme="minorHAnsi" w:hAnsiTheme="minorHAnsi" w:cstheme="minorHAnsi"/>
                <w:b/>
                <w:sz w:val="22"/>
                <w:szCs w:val="22"/>
              </w:rPr>
            </w:pPr>
            <w:r w:rsidRPr="00116673">
              <w:rPr>
                <w:rFonts w:asciiTheme="minorHAnsi" w:hAnsiTheme="minorHAnsi" w:cstheme="minorHAnsi"/>
                <w:b/>
                <w:sz w:val="22"/>
                <w:szCs w:val="22"/>
              </w:rPr>
              <w:t>Item</w:t>
            </w:r>
          </w:p>
        </w:tc>
        <w:tc>
          <w:tcPr>
            <w:tcW w:w="1559" w:type="dxa"/>
            <w:shd w:val="clear" w:color="auto" w:fill="D9D9D9" w:themeFill="background1" w:themeFillShade="D9"/>
            <w:noWrap/>
            <w:vAlign w:val="center"/>
            <w:hideMark/>
          </w:tcPr>
          <w:p w:rsidR="009960F4" w:rsidRPr="00116673" w:rsidRDefault="0093450A" w:rsidP="00F01AEE">
            <w:pPr>
              <w:jc w:val="center"/>
              <w:rPr>
                <w:rFonts w:asciiTheme="minorHAnsi" w:hAnsiTheme="minorHAnsi" w:cstheme="minorHAnsi"/>
                <w:b/>
                <w:sz w:val="22"/>
                <w:szCs w:val="22"/>
              </w:rPr>
            </w:pPr>
            <w:r w:rsidRPr="00116673">
              <w:rPr>
                <w:rFonts w:asciiTheme="minorHAnsi" w:hAnsiTheme="minorHAnsi" w:cstheme="minorHAnsi"/>
                <w:b/>
                <w:sz w:val="22"/>
                <w:szCs w:val="22"/>
              </w:rPr>
              <w:t>Descrição</w:t>
            </w:r>
          </w:p>
        </w:tc>
        <w:tc>
          <w:tcPr>
            <w:tcW w:w="992" w:type="dxa"/>
            <w:shd w:val="clear" w:color="auto" w:fill="D9D9D9" w:themeFill="background1" w:themeFillShade="D9"/>
            <w:vAlign w:val="center"/>
            <w:hideMark/>
          </w:tcPr>
          <w:p w:rsidR="009960F4" w:rsidRPr="00116673" w:rsidRDefault="00E955E8" w:rsidP="00E955E8">
            <w:pPr>
              <w:jc w:val="center"/>
              <w:rPr>
                <w:rFonts w:asciiTheme="minorHAnsi" w:hAnsiTheme="minorHAnsi" w:cstheme="minorHAnsi"/>
                <w:b/>
                <w:sz w:val="22"/>
                <w:szCs w:val="22"/>
              </w:rPr>
            </w:pPr>
            <w:r w:rsidRPr="00116673">
              <w:rPr>
                <w:rFonts w:asciiTheme="minorHAnsi" w:hAnsiTheme="minorHAnsi" w:cstheme="minorHAnsi"/>
                <w:b/>
                <w:sz w:val="22"/>
                <w:szCs w:val="22"/>
              </w:rPr>
              <w:t xml:space="preserve">Unidade </w:t>
            </w:r>
          </w:p>
        </w:tc>
        <w:tc>
          <w:tcPr>
            <w:tcW w:w="1418" w:type="dxa"/>
            <w:shd w:val="clear" w:color="auto" w:fill="D9D9D9" w:themeFill="background1" w:themeFillShade="D9"/>
            <w:noWrap/>
            <w:vAlign w:val="center"/>
            <w:hideMark/>
          </w:tcPr>
          <w:p w:rsidR="009960F4" w:rsidRPr="00116673" w:rsidRDefault="00E955E8" w:rsidP="00E955E8">
            <w:pPr>
              <w:jc w:val="center"/>
              <w:rPr>
                <w:rFonts w:asciiTheme="minorHAnsi" w:hAnsiTheme="minorHAnsi" w:cstheme="minorHAnsi"/>
                <w:b/>
                <w:sz w:val="22"/>
                <w:szCs w:val="22"/>
              </w:rPr>
            </w:pPr>
            <w:r w:rsidRPr="00116673">
              <w:rPr>
                <w:rFonts w:asciiTheme="minorHAnsi" w:hAnsiTheme="minorHAnsi" w:cstheme="minorHAnsi"/>
                <w:b/>
                <w:sz w:val="22"/>
                <w:szCs w:val="22"/>
              </w:rPr>
              <w:t xml:space="preserve">Quantidade </w:t>
            </w:r>
          </w:p>
        </w:tc>
        <w:tc>
          <w:tcPr>
            <w:tcW w:w="1276" w:type="dxa"/>
            <w:shd w:val="clear" w:color="auto" w:fill="D9D9D9" w:themeFill="background1" w:themeFillShade="D9"/>
            <w:vAlign w:val="center"/>
          </w:tcPr>
          <w:p w:rsidR="009960F4" w:rsidRPr="00116673" w:rsidRDefault="00E955E8" w:rsidP="006D1D7C">
            <w:pPr>
              <w:jc w:val="center"/>
              <w:rPr>
                <w:rFonts w:asciiTheme="minorHAnsi" w:hAnsiTheme="minorHAnsi" w:cstheme="minorHAnsi"/>
                <w:b/>
                <w:sz w:val="22"/>
                <w:szCs w:val="22"/>
              </w:rPr>
            </w:pPr>
            <w:r w:rsidRPr="00116673">
              <w:rPr>
                <w:rFonts w:asciiTheme="minorHAnsi" w:hAnsiTheme="minorHAnsi" w:cstheme="minorHAnsi"/>
                <w:b/>
                <w:sz w:val="22"/>
                <w:szCs w:val="22"/>
              </w:rPr>
              <w:t>Marca Fabricante</w:t>
            </w:r>
          </w:p>
        </w:tc>
        <w:tc>
          <w:tcPr>
            <w:tcW w:w="992" w:type="dxa"/>
            <w:shd w:val="clear" w:color="auto" w:fill="D9D9D9" w:themeFill="background1" w:themeFillShade="D9"/>
            <w:vAlign w:val="center"/>
          </w:tcPr>
          <w:p w:rsidR="009960F4" w:rsidRPr="00116673" w:rsidRDefault="00E955E8" w:rsidP="00736D78">
            <w:pPr>
              <w:jc w:val="center"/>
              <w:rPr>
                <w:rFonts w:asciiTheme="minorHAnsi" w:hAnsiTheme="minorHAnsi" w:cstheme="minorHAnsi"/>
                <w:b/>
                <w:sz w:val="22"/>
                <w:szCs w:val="22"/>
              </w:rPr>
            </w:pPr>
            <w:r w:rsidRPr="00116673">
              <w:rPr>
                <w:rFonts w:asciiTheme="minorHAnsi" w:hAnsiTheme="minorHAnsi" w:cstheme="minorHAnsi"/>
                <w:b/>
                <w:sz w:val="22"/>
                <w:szCs w:val="22"/>
              </w:rPr>
              <w:t xml:space="preserve">Valor Unitário </w:t>
            </w:r>
          </w:p>
        </w:tc>
        <w:tc>
          <w:tcPr>
            <w:tcW w:w="1417" w:type="dxa"/>
            <w:shd w:val="clear" w:color="auto" w:fill="D9D9D9" w:themeFill="background1" w:themeFillShade="D9"/>
            <w:vAlign w:val="center"/>
          </w:tcPr>
          <w:p w:rsidR="009960F4" w:rsidRPr="00116673" w:rsidRDefault="00E955E8" w:rsidP="00C775FE">
            <w:pPr>
              <w:jc w:val="center"/>
              <w:rPr>
                <w:rFonts w:asciiTheme="minorHAnsi" w:hAnsiTheme="minorHAnsi" w:cstheme="minorHAnsi"/>
                <w:b/>
                <w:sz w:val="22"/>
                <w:szCs w:val="22"/>
              </w:rPr>
            </w:pPr>
            <w:r w:rsidRPr="00116673">
              <w:rPr>
                <w:rFonts w:asciiTheme="minorHAnsi" w:hAnsiTheme="minorHAnsi" w:cstheme="minorHAnsi"/>
                <w:b/>
                <w:sz w:val="22"/>
                <w:szCs w:val="22"/>
              </w:rPr>
              <w:t>Valor Total Registrado</w:t>
            </w:r>
          </w:p>
        </w:tc>
      </w:tr>
      <w:tr w:rsidR="009960F4" w:rsidRPr="00116673" w:rsidTr="006346C5">
        <w:trPr>
          <w:trHeight w:val="375"/>
        </w:trPr>
        <w:tc>
          <w:tcPr>
            <w:tcW w:w="709" w:type="dxa"/>
            <w:shd w:val="clear" w:color="auto" w:fill="auto"/>
            <w:noWrap/>
            <w:vAlign w:val="center"/>
            <w:hideMark/>
          </w:tcPr>
          <w:p w:rsidR="009960F4" w:rsidRPr="00116673" w:rsidRDefault="009960F4" w:rsidP="00F01AEE">
            <w:pPr>
              <w:ind w:left="360" w:hanging="288"/>
              <w:rPr>
                <w:rFonts w:asciiTheme="minorHAnsi" w:hAnsiTheme="minorHAnsi" w:cstheme="minorHAnsi"/>
                <w:sz w:val="22"/>
                <w:szCs w:val="22"/>
              </w:rPr>
            </w:pPr>
            <w:r w:rsidRPr="00116673">
              <w:rPr>
                <w:rFonts w:asciiTheme="minorHAnsi" w:hAnsiTheme="minorHAnsi" w:cstheme="minorHAnsi"/>
                <w:sz w:val="22"/>
                <w:szCs w:val="22"/>
              </w:rPr>
              <w:t>01</w:t>
            </w:r>
          </w:p>
        </w:tc>
        <w:tc>
          <w:tcPr>
            <w:tcW w:w="1559" w:type="dxa"/>
            <w:shd w:val="clear" w:color="auto" w:fill="auto"/>
            <w:noWrap/>
            <w:hideMark/>
          </w:tcPr>
          <w:p w:rsidR="009960F4" w:rsidRPr="00116673" w:rsidRDefault="009960F4" w:rsidP="00F01AEE">
            <w:pPr>
              <w:pStyle w:val="Textoembloco1"/>
              <w:ind w:left="0" w:firstLine="0"/>
              <w:rPr>
                <w:rFonts w:asciiTheme="minorHAnsi" w:eastAsia="Times New Roman" w:hAnsiTheme="minorHAnsi" w:cstheme="minorHAnsi"/>
                <w:bCs/>
                <w:i w:val="0"/>
                <w:spacing w:val="0"/>
                <w:kern w:val="0"/>
                <w:sz w:val="22"/>
                <w:szCs w:val="22"/>
                <w:lang w:eastAsia="pt-BR" w:bidi="ar-SA"/>
              </w:rPr>
            </w:pPr>
          </w:p>
        </w:tc>
        <w:tc>
          <w:tcPr>
            <w:tcW w:w="992" w:type="dxa"/>
            <w:shd w:val="clear" w:color="auto" w:fill="auto"/>
            <w:vAlign w:val="center"/>
            <w:hideMark/>
          </w:tcPr>
          <w:p w:rsidR="009960F4" w:rsidRPr="00116673" w:rsidRDefault="005B6987" w:rsidP="00F01AEE">
            <w:pPr>
              <w:jc w:val="center"/>
              <w:rPr>
                <w:rFonts w:asciiTheme="minorHAnsi" w:hAnsiTheme="minorHAnsi" w:cstheme="minorHAnsi"/>
                <w:sz w:val="22"/>
                <w:szCs w:val="22"/>
              </w:rPr>
            </w:pPr>
            <w:proofErr w:type="spellStart"/>
            <w:proofErr w:type="gramStart"/>
            <w:r w:rsidRPr="00116673">
              <w:rPr>
                <w:rFonts w:asciiTheme="minorHAnsi" w:hAnsiTheme="minorHAnsi" w:cstheme="minorHAnsi"/>
                <w:sz w:val="22"/>
                <w:szCs w:val="22"/>
              </w:rPr>
              <w:t>un</w:t>
            </w:r>
            <w:proofErr w:type="spellEnd"/>
            <w:proofErr w:type="gramEnd"/>
          </w:p>
        </w:tc>
        <w:tc>
          <w:tcPr>
            <w:tcW w:w="1418" w:type="dxa"/>
            <w:shd w:val="clear" w:color="auto" w:fill="auto"/>
            <w:noWrap/>
            <w:vAlign w:val="center"/>
            <w:hideMark/>
          </w:tcPr>
          <w:p w:rsidR="009960F4" w:rsidRPr="00116673" w:rsidRDefault="009960F4" w:rsidP="00F01AEE">
            <w:pPr>
              <w:jc w:val="center"/>
              <w:rPr>
                <w:rFonts w:asciiTheme="minorHAnsi" w:hAnsiTheme="minorHAnsi" w:cstheme="minorHAnsi"/>
                <w:sz w:val="22"/>
                <w:szCs w:val="22"/>
              </w:rPr>
            </w:pPr>
          </w:p>
        </w:tc>
        <w:tc>
          <w:tcPr>
            <w:tcW w:w="1276" w:type="dxa"/>
          </w:tcPr>
          <w:p w:rsidR="009960F4" w:rsidRPr="00116673" w:rsidRDefault="009960F4" w:rsidP="00F01AEE">
            <w:pPr>
              <w:rPr>
                <w:rFonts w:asciiTheme="minorHAnsi" w:hAnsiTheme="minorHAnsi" w:cstheme="minorHAnsi"/>
                <w:sz w:val="22"/>
                <w:szCs w:val="22"/>
              </w:rPr>
            </w:pPr>
          </w:p>
        </w:tc>
        <w:tc>
          <w:tcPr>
            <w:tcW w:w="992" w:type="dxa"/>
          </w:tcPr>
          <w:p w:rsidR="009960F4" w:rsidRPr="00116673" w:rsidRDefault="009960F4" w:rsidP="00F01AEE">
            <w:pPr>
              <w:rPr>
                <w:rFonts w:asciiTheme="minorHAnsi" w:hAnsiTheme="minorHAnsi" w:cstheme="minorHAnsi"/>
                <w:sz w:val="22"/>
                <w:szCs w:val="22"/>
              </w:rPr>
            </w:pPr>
          </w:p>
        </w:tc>
        <w:tc>
          <w:tcPr>
            <w:tcW w:w="1417" w:type="dxa"/>
          </w:tcPr>
          <w:p w:rsidR="009960F4" w:rsidRPr="00116673" w:rsidRDefault="009960F4" w:rsidP="00F01AEE">
            <w:pPr>
              <w:rPr>
                <w:rFonts w:asciiTheme="minorHAnsi" w:hAnsiTheme="minorHAnsi" w:cstheme="minorHAnsi"/>
                <w:sz w:val="22"/>
                <w:szCs w:val="22"/>
              </w:rPr>
            </w:pPr>
          </w:p>
        </w:tc>
      </w:tr>
      <w:tr w:rsidR="00E955E8" w:rsidRPr="00116673" w:rsidTr="006346C5">
        <w:trPr>
          <w:trHeight w:val="375"/>
        </w:trPr>
        <w:tc>
          <w:tcPr>
            <w:tcW w:w="6946" w:type="dxa"/>
            <w:gridSpan w:val="6"/>
            <w:shd w:val="clear" w:color="auto" w:fill="auto"/>
            <w:noWrap/>
            <w:vAlign w:val="center"/>
            <w:hideMark/>
          </w:tcPr>
          <w:p w:rsidR="00E955E8" w:rsidRPr="00116673" w:rsidRDefault="00E955E8" w:rsidP="00EA1D6A">
            <w:pPr>
              <w:rPr>
                <w:rFonts w:asciiTheme="minorHAnsi" w:hAnsiTheme="minorHAnsi" w:cstheme="minorHAnsi"/>
                <w:b/>
                <w:sz w:val="22"/>
                <w:szCs w:val="22"/>
              </w:rPr>
            </w:pPr>
            <w:r w:rsidRPr="00116673">
              <w:rPr>
                <w:rFonts w:asciiTheme="minorHAnsi" w:hAnsiTheme="minorHAnsi" w:cstheme="minorHAnsi"/>
                <w:b/>
                <w:sz w:val="22"/>
                <w:szCs w:val="22"/>
              </w:rPr>
              <w:t xml:space="preserve">                                                                        </w:t>
            </w:r>
            <w:r w:rsidR="00EA1D6A" w:rsidRPr="00116673">
              <w:rPr>
                <w:rFonts w:asciiTheme="minorHAnsi" w:hAnsiTheme="minorHAnsi" w:cstheme="minorHAnsi"/>
                <w:b/>
                <w:sz w:val="22"/>
                <w:szCs w:val="22"/>
              </w:rPr>
              <w:t xml:space="preserve">                 </w:t>
            </w:r>
            <w:r w:rsidR="00D238B4" w:rsidRPr="00116673">
              <w:rPr>
                <w:rFonts w:asciiTheme="minorHAnsi" w:hAnsiTheme="minorHAnsi" w:cstheme="minorHAnsi"/>
                <w:b/>
                <w:sz w:val="22"/>
                <w:szCs w:val="22"/>
              </w:rPr>
              <w:t xml:space="preserve"> </w:t>
            </w:r>
            <w:r w:rsidRPr="00116673">
              <w:rPr>
                <w:rFonts w:asciiTheme="minorHAnsi" w:hAnsiTheme="minorHAnsi" w:cstheme="minorHAnsi"/>
                <w:b/>
                <w:sz w:val="22"/>
                <w:szCs w:val="22"/>
              </w:rPr>
              <w:t xml:space="preserve"> Valor global do </w:t>
            </w:r>
            <w:r w:rsidR="00EA1D6A" w:rsidRPr="00116673">
              <w:rPr>
                <w:rFonts w:asciiTheme="minorHAnsi" w:hAnsiTheme="minorHAnsi" w:cstheme="minorHAnsi"/>
                <w:b/>
                <w:sz w:val="22"/>
                <w:szCs w:val="22"/>
              </w:rPr>
              <w:t>item</w:t>
            </w:r>
            <w:r w:rsidR="00D238B4" w:rsidRPr="00116673">
              <w:rPr>
                <w:rFonts w:asciiTheme="minorHAnsi" w:hAnsiTheme="minorHAnsi" w:cstheme="minorHAnsi"/>
                <w:b/>
                <w:sz w:val="22"/>
                <w:szCs w:val="22"/>
              </w:rPr>
              <w:t xml:space="preserve"> </w:t>
            </w:r>
            <w:r w:rsidRPr="00116673">
              <w:rPr>
                <w:rFonts w:asciiTheme="minorHAnsi" w:hAnsiTheme="minorHAnsi" w:cstheme="minorHAnsi"/>
                <w:b/>
                <w:sz w:val="22"/>
                <w:szCs w:val="22"/>
              </w:rPr>
              <w:t xml:space="preserve">R$        </w:t>
            </w:r>
          </w:p>
        </w:tc>
        <w:tc>
          <w:tcPr>
            <w:tcW w:w="1417" w:type="dxa"/>
            <w:vAlign w:val="center"/>
          </w:tcPr>
          <w:p w:rsidR="00E955E8" w:rsidRPr="00116673" w:rsidRDefault="00E955E8" w:rsidP="00E955E8">
            <w:pPr>
              <w:rPr>
                <w:rFonts w:asciiTheme="minorHAnsi" w:hAnsiTheme="minorHAnsi" w:cstheme="minorHAnsi"/>
                <w:b/>
                <w:sz w:val="22"/>
                <w:szCs w:val="22"/>
              </w:rPr>
            </w:pPr>
          </w:p>
        </w:tc>
      </w:tr>
    </w:tbl>
    <w:p w:rsidR="00F46AF2" w:rsidRPr="00116673" w:rsidRDefault="00F46AF2" w:rsidP="00116673">
      <w:pPr>
        <w:pStyle w:val="Ttulo4"/>
        <w:numPr>
          <w:ilvl w:val="0"/>
          <w:numId w:val="7"/>
        </w:numPr>
        <w:pBdr>
          <w:bottom w:val="single" w:sz="4" w:space="1" w:color="00000A"/>
        </w:pBdr>
        <w:tabs>
          <w:tab w:val="left" w:pos="567"/>
        </w:tabs>
        <w:spacing w:before="60" w:after="0"/>
        <w:ind w:left="567" w:hanging="567"/>
        <w:jc w:val="both"/>
        <w:rPr>
          <w:rFonts w:asciiTheme="minorHAnsi" w:hAnsiTheme="minorHAnsi" w:cstheme="minorHAnsi"/>
          <w:sz w:val="22"/>
          <w:szCs w:val="22"/>
        </w:rPr>
      </w:pPr>
      <w:r w:rsidRPr="00116673">
        <w:rPr>
          <w:rFonts w:asciiTheme="minorHAnsi" w:hAnsiTheme="minorHAnsi" w:cstheme="minorHAnsi"/>
          <w:sz w:val="22"/>
          <w:szCs w:val="22"/>
        </w:rPr>
        <w:t xml:space="preserve">DO REGISTRO DE PREÇOS </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Homologado o resultado da licitação, as licitantes classificadas, observado o disposto no art. 11 do Decreto Municipal nº 7.496/2013, serão convocadas para assinar a Ata de Registro de Preços, no prazo de até 05 (cinco) dias, contado da data do recebimento do documento oficial de convocação.</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prazo para que as licitantes classificadas compareçam após serem convocadas poderá ser prorrogado, uma única vez, por igual período, desde que ocorra motivo justificado e aceito pelo Órgão Gerenciador.</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É facultada à Agência Municipal de Regulação de Serviços Delegados – ARSER, quando o convocado não assinar a Ata de Registro de Preços no prazo e condições estabelecidos, convocar as licitantes remanescentes, na ordem de classificação, para fazê-lo em igual prazo e nas mesmas condições propostas pelo primeiro classificado.</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Publicada na Imprensa Oficial, a Ata de Registro de Preços implicará compromisso de fornecimento nas condições estabelecidas, conforme disposto no artigo 14 do Decreto Municipal n.º 7.496/2013.</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existência de preços registrados não obriga a Administração a contratar, facultando-se a realização de licitação específica para a aquisição pretendida, assegurada preferência ao fornecedor registrado em igualdade de condições.</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Quando o preço registrado se tornar superior ao preço praticado no mercado por motivo superveniente, o órgão gerenciador convocará os fornecedores para negociarem a redução dos preços aos valores praticados pelo mercado.</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Os fornecedores que não aceitarem reduzir seus preços aos valores praticados pelo mercado serão liberados do compromisso assumido, sem aplicação de penalidade.</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ordem de classificação dos fornecedores que aceitarem reduzir seus preços aos valores de mercado observará a classificação original.</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Quando o preço de mercado se tornar superior aos preços registrados e o fornecedor não puder cumprir o compromisso, o órgão gerenciador poderá:</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Liberar o fornecedor do compromisso assumido, caso a comunicação ocorra antes do pedido de fornecimento, e sem aplicação da penalidade se confirmada a veracidade dos motivos e comprovantes apresentados; </w:t>
      </w:r>
    </w:p>
    <w:p w:rsidR="00EA1D6A" w:rsidRPr="00116673" w:rsidRDefault="00EA1D6A" w:rsidP="00116673">
      <w:pPr>
        <w:pStyle w:val="PargrafodaLista"/>
        <w:numPr>
          <w:ilvl w:val="2"/>
          <w:numId w:val="22"/>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Convocar os demais fornecedores para assegurar igual oportunidade de negociação.</w:t>
      </w:r>
    </w:p>
    <w:p w:rsidR="00EA1D6A" w:rsidRPr="00116673" w:rsidRDefault="00EA1D6A" w:rsidP="00116673">
      <w:pPr>
        <w:pStyle w:val="PargrafodaLista"/>
        <w:numPr>
          <w:ilvl w:val="1"/>
          <w:numId w:val="22"/>
        </w:numPr>
        <w:tabs>
          <w:tab w:val="left" w:pos="-142"/>
        </w:tabs>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Não havendo êxito nas negociações previstas na condição anterior, o Órgão Gerenciador deverá proceder à revogação da Ata de Registro de Preços, adotando as medidas cabíveis para obtenção da contratação mais vantajosa.</w:t>
      </w:r>
    </w:p>
    <w:p w:rsidR="00A523A2" w:rsidRPr="00116673" w:rsidRDefault="00A523A2" w:rsidP="00116673">
      <w:pPr>
        <w:pStyle w:val="Ttulo4"/>
        <w:numPr>
          <w:ilvl w:val="0"/>
          <w:numId w:val="7"/>
        </w:numPr>
        <w:pBdr>
          <w:bottom w:val="single" w:sz="4" w:space="1" w:color="00000A"/>
        </w:pBdr>
        <w:tabs>
          <w:tab w:val="left" w:pos="567"/>
        </w:tabs>
        <w:spacing w:before="60" w:after="0"/>
        <w:ind w:left="709" w:hanging="709"/>
        <w:jc w:val="both"/>
        <w:rPr>
          <w:rFonts w:asciiTheme="minorHAnsi" w:hAnsiTheme="minorHAnsi" w:cstheme="minorHAnsi"/>
          <w:sz w:val="22"/>
          <w:szCs w:val="22"/>
        </w:rPr>
      </w:pPr>
      <w:r w:rsidRPr="00116673">
        <w:rPr>
          <w:rFonts w:asciiTheme="minorHAnsi" w:hAnsiTheme="minorHAnsi" w:cstheme="minorHAnsi"/>
          <w:sz w:val="22"/>
          <w:szCs w:val="22"/>
        </w:rPr>
        <w:t>DO CANCELAMENTO DOS PREÇOS REGISTRADOS</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registro do fornecedor será cancelado quando:</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descumprir</w:t>
      </w:r>
      <w:proofErr w:type="gramEnd"/>
      <w:r w:rsidRPr="00116673">
        <w:rPr>
          <w:rFonts w:asciiTheme="minorHAnsi" w:hAnsiTheme="minorHAnsi" w:cstheme="minorHAnsi"/>
          <w:sz w:val="22"/>
          <w:szCs w:val="22"/>
        </w:rPr>
        <w:t xml:space="preserve"> as condições da ata de registro de preços;</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não</w:t>
      </w:r>
      <w:proofErr w:type="gramEnd"/>
      <w:r w:rsidRPr="00116673">
        <w:rPr>
          <w:rFonts w:asciiTheme="minorHAnsi" w:hAnsiTheme="minorHAnsi" w:cstheme="minorHAnsi"/>
          <w:sz w:val="22"/>
          <w:szCs w:val="22"/>
        </w:rPr>
        <w:t xml:space="preserve"> retirar a nota de empenho ou instrumento equivalente no prazo estabelecido pela Administração, sem justificativa aceitável;</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não</w:t>
      </w:r>
      <w:proofErr w:type="gramEnd"/>
      <w:r w:rsidRPr="00116673">
        <w:rPr>
          <w:rFonts w:asciiTheme="minorHAnsi" w:hAnsiTheme="minorHAnsi" w:cstheme="minorHAnsi"/>
          <w:sz w:val="22"/>
          <w:szCs w:val="22"/>
        </w:rPr>
        <w:t xml:space="preserve"> aceitar reduzir o seu preço registrado, na hipótese deste se tornar superior àqueles praticados no mercado; ou</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sofrer</w:t>
      </w:r>
      <w:proofErr w:type="gramEnd"/>
      <w:r w:rsidRPr="00116673">
        <w:rPr>
          <w:rFonts w:asciiTheme="minorHAnsi" w:hAnsiTheme="minorHAnsi" w:cstheme="minorHAnsi"/>
          <w:sz w:val="22"/>
          <w:szCs w:val="22"/>
        </w:rPr>
        <w:t xml:space="preserve"> sanção prevista nos incisos III ou IV do caput do art. 87 da Lei Federal</w:t>
      </w:r>
      <w:r w:rsidR="002F0816" w:rsidRPr="00116673">
        <w:rPr>
          <w:rFonts w:asciiTheme="minorHAnsi" w:hAnsiTheme="minorHAnsi" w:cstheme="minorHAnsi"/>
          <w:sz w:val="22"/>
          <w:szCs w:val="22"/>
        </w:rPr>
        <w:t xml:space="preserve"> </w:t>
      </w:r>
      <w:r w:rsidRPr="00116673">
        <w:rPr>
          <w:rFonts w:asciiTheme="minorHAnsi" w:hAnsiTheme="minorHAnsi" w:cstheme="minorHAnsi"/>
          <w:sz w:val="22"/>
          <w:szCs w:val="22"/>
        </w:rPr>
        <w:t>n.º 8.666, de 1993, ou no art. 7º da Lei n.º 10.520, de 2002.</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cancelamento do registro de preços poderá ocorrer por fato superveniente, decorrente de caso fortuito ou força maior, que prejudique o cumprimento da ata, devidamente comprovados e justificados:</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por</w:t>
      </w:r>
      <w:proofErr w:type="gramEnd"/>
      <w:r w:rsidRPr="00116673">
        <w:rPr>
          <w:rFonts w:asciiTheme="minorHAnsi" w:hAnsiTheme="minorHAnsi" w:cstheme="minorHAnsi"/>
          <w:sz w:val="22"/>
          <w:szCs w:val="22"/>
        </w:rPr>
        <w:t xml:space="preserve"> razão de interesse público; ou</w:t>
      </w:r>
    </w:p>
    <w:p w:rsidR="00A523A2" w:rsidRPr="00116673" w:rsidRDefault="00A523A2" w:rsidP="00116673">
      <w:pPr>
        <w:numPr>
          <w:ilvl w:val="2"/>
          <w:numId w:val="7"/>
        </w:numPr>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a</w:t>
      </w:r>
      <w:proofErr w:type="gramEnd"/>
      <w:r w:rsidRPr="00116673">
        <w:rPr>
          <w:rFonts w:asciiTheme="minorHAnsi" w:hAnsiTheme="minorHAnsi" w:cstheme="minorHAnsi"/>
          <w:sz w:val="22"/>
          <w:szCs w:val="22"/>
        </w:rPr>
        <w:t xml:space="preserve"> pedido do fornecedor quando:</w:t>
      </w:r>
    </w:p>
    <w:p w:rsidR="00A523A2" w:rsidRPr="00116673" w:rsidRDefault="00A523A2" w:rsidP="00116673">
      <w:pPr>
        <w:widowControl w:val="0"/>
        <w:numPr>
          <w:ilvl w:val="0"/>
          <w:numId w:val="9"/>
        </w:numPr>
        <w:tabs>
          <w:tab w:val="left" w:pos="0"/>
          <w:tab w:val="left" w:pos="1134"/>
        </w:tabs>
        <w:autoSpaceDE w:val="0"/>
        <w:autoSpaceDN w:val="0"/>
        <w:adjustRightInd w:val="0"/>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comprovar</w:t>
      </w:r>
      <w:proofErr w:type="gramEnd"/>
      <w:r w:rsidRPr="00116673">
        <w:rPr>
          <w:rFonts w:asciiTheme="minorHAnsi" w:hAnsiTheme="minorHAnsi" w:cstheme="minorHAnsi"/>
          <w:sz w:val="22"/>
          <w:szCs w:val="22"/>
        </w:rPr>
        <w:t xml:space="preserve"> estar impossibilitada de cumprir as exigências da Ata, por ocorrência de casos fortuitos ou de força maior;</w:t>
      </w:r>
    </w:p>
    <w:p w:rsidR="00A523A2" w:rsidRPr="00116673" w:rsidRDefault="00A523A2" w:rsidP="00116673">
      <w:pPr>
        <w:widowControl w:val="0"/>
        <w:numPr>
          <w:ilvl w:val="0"/>
          <w:numId w:val="9"/>
        </w:numPr>
        <w:tabs>
          <w:tab w:val="left" w:pos="0"/>
          <w:tab w:val="left" w:pos="1134"/>
        </w:tabs>
        <w:autoSpaceDE w:val="0"/>
        <w:autoSpaceDN w:val="0"/>
        <w:adjustRightInd w:val="0"/>
        <w:spacing w:before="60"/>
        <w:ind w:left="709" w:hanging="709"/>
        <w:jc w:val="both"/>
        <w:rPr>
          <w:rFonts w:asciiTheme="minorHAnsi" w:hAnsiTheme="minorHAnsi" w:cstheme="minorHAnsi"/>
          <w:sz w:val="22"/>
          <w:szCs w:val="22"/>
        </w:rPr>
      </w:pPr>
      <w:proofErr w:type="gramStart"/>
      <w:r w:rsidRPr="00116673">
        <w:rPr>
          <w:rFonts w:asciiTheme="minorHAnsi" w:hAnsiTheme="minorHAnsi" w:cstheme="minorHAnsi"/>
          <w:sz w:val="22"/>
          <w:szCs w:val="22"/>
        </w:rPr>
        <w:t>o</w:t>
      </w:r>
      <w:proofErr w:type="gramEnd"/>
      <w:r w:rsidRPr="00116673">
        <w:rPr>
          <w:rFonts w:asciiTheme="minorHAnsi" w:hAnsiTheme="minorHAnsi" w:cstheme="minorHAnsi"/>
          <w:sz w:val="22"/>
          <w:szCs w:val="22"/>
        </w:rPr>
        <w:t xml:space="preserve"> seu preço registrado se tornar, comprovadamente, inexequível em função da elevação dos preços de mercado dos insumos que compõem o custo do serviço e/ou produto.    </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Ata de Registro de Preços será cancelada, automaticamente, por decurso do prazo de sua vigência.</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Na ocorrência de rescisão administrativa, nos termos do art. 79, inciso I, da Lei Federal n.º 8.666/93, ficam assegurados os direitos da Administração contidos no art. 80 da mesma Lei, no que couber.</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lastRenderedPageBreak/>
        <w:t xml:space="preserve">O </w:t>
      </w:r>
      <w:r w:rsidRPr="00116673">
        <w:rPr>
          <w:rFonts w:asciiTheme="minorHAnsi" w:hAnsiTheme="minorHAnsi" w:cstheme="minorHAnsi"/>
          <w:sz w:val="22"/>
          <w:szCs w:val="22"/>
        </w:rPr>
        <w:t>cancelamento</w:t>
      </w:r>
      <w:r w:rsidRPr="00116673">
        <w:rPr>
          <w:rFonts w:asciiTheme="minorHAnsi" w:hAnsiTheme="minorHAnsi" w:cstheme="minorHAnsi"/>
          <w:color w:val="000000" w:themeColor="text1"/>
          <w:sz w:val="22"/>
          <w:szCs w:val="22"/>
        </w:rPr>
        <w:t xml:space="preserve"> de registro, assegurados o contraditório e a ampla defesa, deverá ser formalizado mediante competente processo administrativo com despacho fundamentado do responsável do Órgão Gerenciador. </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O cancelamento de registros nas hipóteses previstas nas alíneas “4.1.1”, “4.1.2” deste item, será </w:t>
      </w:r>
      <w:r w:rsidRPr="00116673">
        <w:rPr>
          <w:rFonts w:asciiTheme="minorHAnsi" w:hAnsiTheme="minorHAnsi" w:cstheme="minorHAnsi"/>
          <w:sz w:val="22"/>
          <w:szCs w:val="22"/>
        </w:rPr>
        <w:t>formalizado</w:t>
      </w:r>
      <w:r w:rsidRPr="00116673">
        <w:rPr>
          <w:rFonts w:asciiTheme="minorHAnsi" w:hAnsiTheme="minorHAnsi" w:cstheme="minorHAnsi"/>
          <w:color w:val="000000" w:themeColor="text1"/>
          <w:sz w:val="22"/>
          <w:szCs w:val="22"/>
        </w:rPr>
        <w:t xml:space="preserve"> por despacho do responsável do Órgão Gerenciador assegurado contraditório e a ampla defesa. </w:t>
      </w:r>
    </w:p>
    <w:p w:rsidR="00A523A2" w:rsidRPr="00116673" w:rsidRDefault="00A523A2" w:rsidP="00116673">
      <w:pPr>
        <w:numPr>
          <w:ilvl w:val="1"/>
          <w:numId w:val="7"/>
        </w:numPr>
        <w:tabs>
          <w:tab w:val="left" w:pos="-142"/>
        </w:tabs>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Os </w:t>
      </w:r>
      <w:r w:rsidRPr="00116673">
        <w:rPr>
          <w:rFonts w:asciiTheme="minorHAnsi" w:hAnsiTheme="minorHAnsi" w:cstheme="minorHAnsi"/>
          <w:sz w:val="22"/>
          <w:szCs w:val="22"/>
        </w:rPr>
        <w:t>casos</w:t>
      </w:r>
      <w:r w:rsidRPr="00116673">
        <w:rPr>
          <w:rFonts w:asciiTheme="minorHAnsi" w:hAnsiTheme="minorHAnsi" w:cstheme="minorHAnsi"/>
          <w:color w:val="000000" w:themeColor="text1"/>
          <w:sz w:val="22"/>
          <w:szCs w:val="22"/>
        </w:rPr>
        <w:t xml:space="preserve"> omissos desta ARP serão resolvidos de acordo com os termos da Lei Federal n.º 8.666/93 e do Decreto n.º 7</w:t>
      </w:r>
      <w:r w:rsidR="001E3D5B" w:rsidRPr="00116673">
        <w:rPr>
          <w:rFonts w:asciiTheme="minorHAnsi" w:hAnsiTheme="minorHAnsi" w:cstheme="minorHAnsi"/>
          <w:color w:val="000000" w:themeColor="text1"/>
          <w:sz w:val="22"/>
          <w:szCs w:val="22"/>
        </w:rPr>
        <w:t>.</w:t>
      </w:r>
      <w:r w:rsidRPr="00116673">
        <w:rPr>
          <w:rFonts w:asciiTheme="minorHAnsi" w:hAnsiTheme="minorHAnsi" w:cstheme="minorHAnsi"/>
          <w:color w:val="000000" w:themeColor="text1"/>
          <w:sz w:val="22"/>
          <w:szCs w:val="22"/>
        </w:rPr>
        <w:t>496/2013, ou legislação vigente à época do fato ocorrido.</w:t>
      </w:r>
    </w:p>
    <w:p w:rsidR="00F46AF2" w:rsidRPr="00116673" w:rsidRDefault="00F46AF2" w:rsidP="00116673">
      <w:pPr>
        <w:pStyle w:val="Ttulo4"/>
        <w:numPr>
          <w:ilvl w:val="0"/>
          <w:numId w:val="7"/>
        </w:numPr>
        <w:pBdr>
          <w:bottom w:val="single" w:sz="4" w:space="1" w:color="00000A"/>
        </w:pBdr>
        <w:spacing w:before="60" w:after="0"/>
        <w:ind w:left="709" w:hanging="709"/>
        <w:rPr>
          <w:rFonts w:asciiTheme="minorHAnsi" w:hAnsiTheme="minorHAnsi" w:cstheme="minorHAnsi"/>
          <w:sz w:val="22"/>
          <w:szCs w:val="22"/>
        </w:rPr>
      </w:pPr>
      <w:r w:rsidRPr="00116673">
        <w:rPr>
          <w:rFonts w:asciiTheme="minorHAnsi" w:hAnsiTheme="minorHAnsi" w:cstheme="minorHAnsi"/>
          <w:bCs w:val="0"/>
          <w:sz w:val="22"/>
          <w:szCs w:val="22"/>
        </w:rPr>
        <w:t>DA VALIDADE DA ATA E ACRÉSCIMOS</w:t>
      </w:r>
    </w:p>
    <w:p w:rsidR="00F46AF2" w:rsidRPr="00116673" w:rsidRDefault="00F46AF2" w:rsidP="00116673">
      <w:pPr>
        <w:numPr>
          <w:ilvl w:val="1"/>
          <w:numId w:val="7"/>
        </w:numPr>
        <w:tabs>
          <w:tab w:val="left" w:pos="-142"/>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Esta Ata de Registro de Preços terá validade de 12 (doze) meses, contados a partir da sua assinatura, tendo sua eficácia a partir da publicação do extrato no Diário Oficial do Município, incluídas eventuais prorrogações, conforme o inciso </w:t>
      </w:r>
      <w:hyperlink r:id="rId18">
        <w:r w:rsidRPr="00116673">
          <w:rPr>
            <w:rFonts w:asciiTheme="minorHAnsi" w:hAnsiTheme="minorHAnsi" w:cstheme="minorHAnsi"/>
            <w:sz w:val="22"/>
            <w:szCs w:val="22"/>
          </w:rPr>
          <w:t>III</w:t>
        </w:r>
      </w:hyperlink>
      <w:r w:rsidR="007A0963" w:rsidRPr="00116673">
        <w:rPr>
          <w:rFonts w:asciiTheme="minorHAnsi" w:hAnsiTheme="minorHAnsi" w:cstheme="minorHAnsi"/>
          <w:sz w:val="22"/>
          <w:szCs w:val="22"/>
        </w:rPr>
        <w:t xml:space="preserve"> </w:t>
      </w:r>
      <w:hyperlink r:id="rId19">
        <w:r w:rsidRPr="00116673">
          <w:rPr>
            <w:rFonts w:asciiTheme="minorHAnsi" w:hAnsiTheme="minorHAnsi" w:cstheme="minorHAnsi"/>
            <w:sz w:val="22"/>
            <w:szCs w:val="22"/>
          </w:rPr>
          <w:t>do § 3º</w:t>
        </w:r>
      </w:hyperlink>
      <w:r w:rsidRPr="00116673">
        <w:rPr>
          <w:rFonts w:asciiTheme="minorHAnsi" w:hAnsiTheme="minorHAnsi" w:cstheme="minorHAnsi"/>
          <w:sz w:val="22"/>
          <w:szCs w:val="22"/>
        </w:rPr>
        <w:t xml:space="preserve"> do art. </w:t>
      </w:r>
      <w:hyperlink r:id="rId20">
        <w:r w:rsidRPr="00116673">
          <w:rPr>
            <w:rFonts w:asciiTheme="minorHAnsi" w:hAnsiTheme="minorHAnsi" w:cstheme="minorHAnsi"/>
            <w:sz w:val="22"/>
            <w:szCs w:val="22"/>
          </w:rPr>
          <w:t>15</w:t>
        </w:r>
      </w:hyperlink>
      <w:r w:rsidRPr="00116673">
        <w:rPr>
          <w:rFonts w:asciiTheme="minorHAnsi" w:hAnsiTheme="minorHAnsi" w:cstheme="minorHAnsi"/>
          <w:sz w:val="22"/>
          <w:szCs w:val="22"/>
        </w:rPr>
        <w:t xml:space="preserve"> da Lei nº </w:t>
      </w:r>
      <w:hyperlink r:id="rId21">
        <w:r w:rsidRPr="00116673">
          <w:rPr>
            <w:rFonts w:asciiTheme="minorHAnsi" w:hAnsiTheme="minorHAnsi" w:cstheme="minorHAnsi"/>
            <w:sz w:val="22"/>
            <w:szCs w:val="22"/>
          </w:rPr>
          <w:t>8.666</w:t>
        </w:r>
      </w:hyperlink>
      <w:r w:rsidRPr="00116673">
        <w:rPr>
          <w:rFonts w:asciiTheme="minorHAnsi" w:hAnsiTheme="minorHAnsi" w:cstheme="minorHAnsi"/>
          <w:sz w:val="22"/>
          <w:szCs w:val="22"/>
        </w:rPr>
        <w:t>, de 1993.</w:t>
      </w:r>
    </w:p>
    <w:p w:rsidR="00F46AF2" w:rsidRPr="00116673" w:rsidRDefault="00F46AF2" w:rsidP="00116673">
      <w:pPr>
        <w:numPr>
          <w:ilvl w:val="1"/>
          <w:numId w:val="7"/>
        </w:numPr>
        <w:tabs>
          <w:tab w:val="left" w:pos="-142"/>
        </w:tabs>
        <w:spacing w:before="6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É vedado efetuar acréscimos nos quantitativos fixados pela ata de registro de preços, em conformidade com o disposto no §1º do art.12 do Decreto Municipal </w:t>
      </w:r>
      <w:r w:rsidR="00A13702" w:rsidRPr="00116673">
        <w:rPr>
          <w:rFonts w:asciiTheme="minorHAnsi" w:hAnsiTheme="minorHAnsi" w:cstheme="minorHAnsi"/>
          <w:sz w:val="22"/>
          <w:szCs w:val="22"/>
        </w:rPr>
        <w:t xml:space="preserve">nº </w:t>
      </w:r>
      <w:r w:rsidRPr="00116673">
        <w:rPr>
          <w:rFonts w:asciiTheme="minorHAnsi" w:hAnsiTheme="minorHAnsi" w:cstheme="minorHAnsi"/>
          <w:sz w:val="22"/>
          <w:szCs w:val="22"/>
        </w:rPr>
        <w:t>7.496/2013.</w:t>
      </w:r>
    </w:p>
    <w:p w:rsidR="00F46AF2" w:rsidRPr="00116673" w:rsidRDefault="00F46AF2" w:rsidP="00116673">
      <w:pPr>
        <w:pStyle w:val="Ttulo4"/>
        <w:numPr>
          <w:ilvl w:val="0"/>
          <w:numId w:val="7"/>
        </w:numPr>
        <w:pBdr>
          <w:bottom w:val="single" w:sz="4" w:space="1" w:color="00000A"/>
        </w:pBdr>
        <w:tabs>
          <w:tab w:val="left" w:pos="567"/>
        </w:tabs>
        <w:spacing w:before="60" w:after="0"/>
        <w:ind w:left="709" w:hanging="709"/>
        <w:rPr>
          <w:rFonts w:asciiTheme="minorHAnsi" w:hAnsiTheme="minorHAnsi" w:cstheme="minorHAnsi"/>
          <w:sz w:val="22"/>
          <w:szCs w:val="22"/>
        </w:rPr>
      </w:pPr>
      <w:r w:rsidRPr="00116673">
        <w:rPr>
          <w:rFonts w:asciiTheme="minorHAnsi" w:hAnsiTheme="minorHAnsi" w:cstheme="minorHAnsi"/>
          <w:sz w:val="22"/>
          <w:szCs w:val="22"/>
        </w:rPr>
        <w:t>DA CONTRATAÇÃO</w:t>
      </w:r>
    </w:p>
    <w:p w:rsidR="00E57D80" w:rsidRPr="00116673" w:rsidRDefault="00E57D8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Por se tratar de compra com entrega imediata e integral dos bens, o Contrato decorrente desta Ata será substituído</w:t>
      </w:r>
      <w:r w:rsidR="00B87FF8" w:rsidRPr="00116673">
        <w:rPr>
          <w:rFonts w:asciiTheme="minorHAnsi" w:hAnsiTheme="minorHAnsi" w:cstheme="minorHAnsi"/>
          <w:color w:val="000000" w:themeColor="text1"/>
          <w:sz w:val="22"/>
          <w:szCs w:val="22"/>
        </w:rPr>
        <w:t xml:space="preserve"> por </w:t>
      </w:r>
      <w:r w:rsidRPr="00116673">
        <w:rPr>
          <w:rFonts w:asciiTheme="minorHAnsi" w:hAnsiTheme="minorHAnsi" w:cstheme="minorHAnsi"/>
          <w:b/>
          <w:i/>
          <w:color w:val="000000" w:themeColor="text1"/>
          <w:sz w:val="22"/>
          <w:szCs w:val="22"/>
          <w:u w:val="single"/>
        </w:rPr>
        <w:t>Nota de Empenho de Despesa</w:t>
      </w:r>
      <w:r w:rsidRPr="00116673">
        <w:rPr>
          <w:rFonts w:asciiTheme="minorHAnsi" w:hAnsiTheme="minorHAnsi" w:cstheme="minorHAnsi"/>
          <w:i/>
          <w:color w:val="000000" w:themeColor="text1"/>
          <w:sz w:val="22"/>
          <w:szCs w:val="22"/>
        </w:rPr>
        <w:t>,</w:t>
      </w:r>
      <w:r w:rsidRPr="00116673">
        <w:rPr>
          <w:rFonts w:asciiTheme="minorHAnsi" w:hAnsiTheme="minorHAnsi" w:cstheme="minorHAnsi"/>
          <w:color w:val="000000" w:themeColor="text1"/>
          <w:sz w:val="22"/>
          <w:szCs w:val="22"/>
        </w:rPr>
        <w:t xml:space="preserve"> conforme previsão do </w:t>
      </w:r>
      <w:r w:rsidR="005A50C1" w:rsidRPr="00116673">
        <w:rPr>
          <w:rFonts w:asciiTheme="minorHAnsi" w:hAnsiTheme="minorHAnsi" w:cstheme="minorHAnsi"/>
          <w:color w:val="000000" w:themeColor="text1"/>
          <w:sz w:val="22"/>
          <w:szCs w:val="22"/>
        </w:rPr>
        <w:t>art.</w:t>
      </w:r>
      <w:r w:rsidRPr="00116673">
        <w:rPr>
          <w:rFonts w:asciiTheme="minorHAnsi" w:hAnsiTheme="minorHAnsi" w:cstheme="minorHAnsi"/>
          <w:color w:val="000000" w:themeColor="text1"/>
          <w:sz w:val="22"/>
          <w:szCs w:val="22"/>
        </w:rPr>
        <w:t xml:space="preserve"> 62 da </w:t>
      </w:r>
      <w:r w:rsidR="005A50C1" w:rsidRPr="00116673">
        <w:rPr>
          <w:rFonts w:asciiTheme="minorHAnsi" w:hAnsiTheme="minorHAnsi" w:cstheme="minorHAnsi"/>
          <w:color w:val="000000" w:themeColor="text1"/>
          <w:sz w:val="22"/>
          <w:szCs w:val="22"/>
        </w:rPr>
        <w:t xml:space="preserve">Lei </w:t>
      </w:r>
      <w:r w:rsidRPr="00116673">
        <w:rPr>
          <w:rFonts w:asciiTheme="minorHAnsi" w:hAnsiTheme="minorHAnsi" w:cstheme="minorHAnsi"/>
          <w:color w:val="000000" w:themeColor="text1"/>
          <w:sz w:val="22"/>
          <w:szCs w:val="22"/>
        </w:rPr>
        <w:t xml:space="preserve">8.666/93. </w:t>
      </w:r>
    </w:p>
    <w:p w:rsidR="00E57D80" w:rsidRPr="00116673" w:rsidRDefault="00E57D8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O prazo para o recebimento da Nota de Empenho de Despesa será de no máximo 05 (cinco) dias, contados da convocação para a sua formalização, podendo ser prorrogado uma só vez, por igual período, nas situações previstas no § 1º do art. 64 da Lei Federal nº. 8.666/93, sob pena de decair o direito à contratação, sem prejuízo das sanções previstas no </w:t>
      </w:r>
      <w:r w:rsidR="005A50C1" w:rsidRPr="00116673">
        <w:rPr>
          <w:rFonts w:asciiTheme="minorHAnsi" w:hAnsiTheme="minorHAnsi" w:cstheme="minorHAnsi"/>
          <w:color w:val="000000" w:themeColor="text1"/>
          <w:sz w:val="22"/>
          <w:szCs w:val="22"/>
        </w:rPr>
        <w:t>art</w:t>
      </w:r>
      <w:r w:rsidRPr="00116673">
        <w:rPr>
          <w:rFonts w:asciiTheme="minorHAnsi" w:hAnsiTheme="minorHAnsi" w:cstheme="minorHAnsi"/>
          <w:color w:val="000000" w:themeColor="text1"/>
          <w:sz w:val="22"/>
          <w:szCs w:val="22"/>
        </w:rPr>
        <w:t xml:space="preserve">. 81 da mesma </w:t>
      </w:r>
      <w:r w:rsidR="005A50C1" w:rsidRPr="00116673">
        <w:rPr>
          <w:rFonts w:asciiTheme="minorHAnsi" w:hAnsiTheme="minorHAnsi" w:cstheme="minorHAnsi"/>
          <w:color w:val="000000" w:themeColor="text1"/>
          <w:sz w:val="22"/>
          <w:szCs w:val="22"/>
        </w:rPr>
        <w:t>Lei</w:t>
      </w:r>
      <w:r w:rsidRPr="00116673">
        <w:rPr>
          <w:rFonts w:asciiTheme="minorHAnsi" w:hAnsiTheme="minorHAnsi" w:cstheme="minorHAnsi"/>
          <w:color w:val="000000" w:themeColor="text1"/>
          <w:sz w:val="22"/>
          <w:szCs w:val="22"/>
        </w:rPr>
        <w:t>.</w:t>
      </w:r>
    </w:p>
    <w:p w:rsidR="00E57D80" w:rsidRPr="00116673" w:rsidRDefault="00E57D8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Decorridos os prazos acima citados e, não tendo a fornecedora beneficiária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E57D80" w:rsidRPr="00116673" w:rsidRDefault="00E57D8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A Administração poderá rescindir a contratação nas hipóteses previstas nos art. 77, 78 e 79 da Lei Federal nº. 8.666/1993 com as </w:t>
      </w:r>
      <w:proofErr w:type="spellStart"/>
      <w:r w:rsidRPr="00116673">
        <w:rPr>
          <w:rFonts w:asciiTheme="minorHAnsi" w:hAnsiTheme="minorHAnsi" w:cstheme="minorHAnsi"/>
          <w:color w:val="000000" w:themeColor="text1"/>
          <w:sz w:val="22"/>
          <w:szCs w:val="22"/>
        </w:rPr>
        <w:t>conseqüências</w:t>
      </w:r>
      <w:proofErr w:type="spellEnd"/>
      <w:r w:rsidRPr="00116673">
        <w:rPr>
          <w:rFonts w:asciiTheme="minorHAnsi" w:hAnsiTheme="minorHAnsi" w:cstheme="minorHAnsi"/>
          <w:color w:val="000000" w:themeColor="text1"/>
          <w:sz w:val="22"/>
          <w:szCs w:val="22"/>
        </w:rPr>
        <w:t xml:space="preserve"> indicadas no art. 80 da mesma lei, sem prejuízo das sanções previstas em lei e nesta Ata.</w:t>
      </w:r>
    </w:p>
    <w:p w:rsidR="00831BC0" w:rsidRPr="00116673" w:rsidRDefault="00831BC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Na hipótese de ocorrer à rescisão administrativa, à Contratante são assegurados os direitos previstos no art. 80, inciso I a IV, parágrafos 1º</w:t>
      </w:r>
      <w:r w:rsidR="00E57D80" w:rsidRPr="00116673">
        <w:rPr>
          <w:rFonts w:asciiTheme="minorHAnsi" w:hAnsiTheme="minorHAnsi" w:cstheme="minorHAnsi"/>
          <w:color w:val="000000" w:themeColor="text1"/>
          <w:sz w:val="22"/>
          <w:szCs w:val="22"/>
        </w:rPr>
        <w:t xml:space="preserve"> ao 4º do aludido diploma legal.</w:t>
      </w:r>
    </w:p>
    <w:p w:rsidR="00831BC0" w:rsidRPr="00116673" w:rsidRDefault="00831BC0"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Na hipótese de ocorrer rescisão administrativa, será obrigação do contratado o reconhecimento dos direitos da Administração previstos no art. 77 da Lei 8.666.</w:t>
      </w:r>
    </w:p>
    <w:p w:rsidR="00CF6096" w:rsidRPr="00116673" w:rsidRDefault="00CF6096" w:rsidP="00116673">
      <w:pPr>
        <w:pStyle w:val="Ttulo4"/>
        <w:numPr>
          <w:ilvl w:val="0"/>
          <w:numId w:val="7"/>
        </w:numPr>
        <w:pBdr>
          <w:bottom w:val="single" w:sz="4" w:space="1" w:color="auto"/>
        </w:pBdr>
        <w:spacing w:before="60" w:after="0"/>
        <w:ind w:left="709" w:hanging="709"/>
        <w:rPr>
          <w:rFonts w:asciiTheme="minorHAnsi" w:hAnsiTheme="minorHAnsi" w:cstheme="minorHAnsi"/>
          <w:bCs w:val="0"/>
          <w:spacing w:val="-1"/>
          <w:sz w:val="22"/>
          <w:szCs w:val="22"/>
        </w:rPr>
      </w:pPr>
      <w:r w:rsidRPr="00116673">
        <w:rPr>
          <w:rFonts w:asciiTheme="minorHAnsi" w:hAnsiTheme="minorHAnsi" w:cstheme="minorHAnsi"/>
          <w:bCs w:val="0"/>
          <w:spacing w:val="-1"/>
          <w:sz w:val="22"/>
          <w:szCs w:val="22"/>
        </w:rPr>
        <w:t>D</w:t>
      </w:r>
      <w:r w:rsidR="00F01AEE" w:rsidRPr="00116673">
        <w:rPr>
          <w:rFonts w:asciiTheme="minorHAnsi" w:hAnsiTheme="minorHAnsi" w:cstheme="minorHAnsi"/>
          <w:bCs w:val="0"/>
          <w:spacing w:val="-1"/>
          <w:sz w:val="22"/>
          <w:szCs w:val="22"/>
        </w:rPr>
        <w:t>AS CONDIÇÕES</w:t>
      </w:r>
      <w:r w:rsidR="005278F9" w:rsidRPr="00116673">
        <w:rPr>
          <w:rFonts w:asciiTheme="minorHAnsi" w:hAnsiTheme="minorHAnsi" w:cstheme="minorHAnsi"/>
          <w:bCs w:val="0"/>
          <w:spacing w:val="-1"/>
          <w:sz w:val="22"/>
          <w:szCs w:val="22"/>
        </w:rPr>
        <w:t xml:space="preserve"> DE </w:t>
      </w:r>
      <w:r w:rsidRPr="00116673">
        <w:rPr>
          <w:rFonts w:asciiTheme="minorHAnsi" w:hAnsiTheme="minorHAnsi" w:cstheme="minorHAnsi"/>
          <w:bCs w:val="0"/>
          <w:spacing w:val="-1"/>
          <w:sz w:val="22"/>
          <w:szCs w:val="22"/>
        </w:rPr>
        <w:t xml:space="preserve">ENTREGA E RECEBIMENTO </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Sempre que julgar necessário, a Contratante solicitará, durante a vigência da ARP, a execução dos serviços registrados na quantidade necessária, mediante a elaboração do instrumento contratual.</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sz w:val="22"/>
          <w:szCs w:val="22"/>
        </w:rPr>
      </w:pPr>
      <w:r w:rsidRPr="00116673">
        <w:rPr>
          <w:rFonts w:asciiTheme="minorHAnsi" w:hAnsiTheme="minorHAnsi" w:cstheme="minorHAnsi"/>
          <w:color w:val="000000" w:themeColor="text1"/>
          <w:sz w:val="22"/>
          <w:szCs w:val="22"/>
        </w:rPr>
        <w:lastRenderedPageBreak/>
        <w:t>A Contratante não estará</w:t>
      </w:r>
      <w:r w:rsidRPr="00116673">
        <w:rPr>
          <w:rFonts w:asciiTheme="minorHAnsi" w:hAnsiTheme="minorHAnsi" w:cstheme="minorHAnsi"/>
          <w:sz w:val="22"/>
          <w:szCs w:val="22"/>
        </w:rPr>
        <w:t xml:space="preserve"> obrigada a adquirir os serviços registrados, contudo, ao fazê-lo, solicitará um percentual mínimo de </w:t>
      </w:r>
      <w:r w:rsidRPr="00116673">
        <w:rPr>
          <w:rFonts w:asciiTheme="minorHAnsi" w:hAnsiTheme="minorHAnsi" w:cstheme="minorHAnsi"/>
          <w:b/>
          <w:sz w:val="22"/>
          <w:szCs w:val="22"/>
        </w:rPr>
        <w:t>1% (um por cento</w:t>
      </w:r>
      <w:r w:rsidRPr="00116673">
        <w:rPr>
          <w:rFonts w:asciiTheme="minorHAnsi" w:hAnsiTheme="minorHAnsi" w:cstheme="minorHAnsi"/>
          <w:sz w:val="22"/>
          <w:szCs w:val="22"/>
        </w:rPr>
        <w:t>) do que se encontra registrado;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licitante vencedora se obriga a entregar os produtos, no prazo máximo de 30 (trinta) dias, contados da data de recebimento da “Ordem de Fornecimento”.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Os produtos deverão ser entregues ao servidor responsável pelo Setor de Almoxarifado de cada Órgão ou Entidade do Município de Maceió, acompanhados da documentação fiscal, juntamente com cópia da Nota de Empenho/Ordem de Fornecimento, no horário das 08 às 14h, de segunda a sexta-feira, não sendo de sua responsabilidade a entrega em local diverso do indicado neste termo.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Todas as despesas com transportes correrão por conta do licitante vencedor durante a vigência da ata;</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licitante vencedora deverá entregar os produtos novos e de primeiro uso, com a indicação da marca/modelo na embalagem e/ou no próprio material, bem como das demais características que possibilitem a correta identificação;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licitante vencedora fica obrigada a fornecer garantia de no mínimo 01 (um) ano, ou maior se assim o for pelo fabricante, contados da data da entrega e aceitação definitiva dos produtos.</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licitante vencedora deverá prestar, sempre que necessários esclarecimentos sobre os produtos, fornecendo toda e qualquer orientação necessária para a perfeita utilização dos mesmos.</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A licitante vencedora deverá prestar assistência técnica no local, no prazo de 24 (vinte e quatro) horas a contar da data da solicitação por escrito, para os produtos durante a garantia; </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execução dos serviços deverá atender aos dispositivos da Lei nº 8.078/90 (Código de Defesa do Consumidor) e às demais legislação pertinentes.</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A licitante vencedora deverá avisar sobre a data de entrega do material com 72 (setenta e duas) horas de antecedência, observando rigorosamente todas as especificações constantes no anexo I deste termo de </w:t>
      </w:r>
      <w:proofErr w:type="spellStart"/>
      <w:r w:rsidRPr="00116673">
        <w:rPr>
          <w:rFonts w:asciiTheme="minorHAnsi" w:hAnsiTheme="minorHAnsi" w:cstheme="minorHAnsi"/>
          <w:color w:val="000000" w:themeColor="text1"/>
          <w:sz w:val="22"/>
          <w:szCs w:val="22"/>
        </w:rPr>
        <w:t>referencia</w:t>
      </w:r>
      <w:proofErr w:type="spellEnd"/>
      <w:r w:rsidRPr="00116673">
        <w:rPr>
          <w:rFonts w:asciiTheme="minorHAnsi" w:hAnsiTheme="minorHAnsi" w:cstheme="minorHAnsi"/>
          <w:color w:val="000000" w:themeColor="text1"/>
          <w:sz w:val="22"/>
          <w:szCs w:val="22"/>
        </w:rPr>
        <w:t>, pois não serão aceitos produtos que não estejam dentro das especificações exigidas;</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Durante a vigência da contratação os produtos fornecidos não poderão ser substituídos por outras marcas, salvo se apresentada pela Contratada e aceito pela Contratante exposição de motivos devidamente fundamentada, que demonstre a necessidade de ser efetivada a substituição da marca do material;</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b/>
          <w:color w:val="000000" w:themeColor="text1"/>
          <w:sz w:val="22"/>
          <w:szCs w:val="22"/>
          <w:u w:val="single"/>
        </w:rPr>
      </w:pPr>
      <w:r w:rsidRPr="00116673">
        <w:rPr>
          <w:rFonts w:asciiTheme="minorHAnsi" w:hAnsiTheme="minorHAnsi" w:cstheme="minorHAnsi"/>
          <w:b/>
          <w:color w:val="000000" w:themeColor="text1"/>
          <w:sz w:val="22"/>
          <w:szCs w:val="22"/>
          <w:u w:val="single"/>
        </w:rPr>
        <w:t>Do recebimento do objeto</w:t>
      </w:r>
    </w:p>
    <w:p w:rsidR="00626558" w:rsidRPr="00116673" w:rsidRDefault="00596816" w:rsidP="00116673">
      <w:pPr>
        <w:pStyle w:val="PargrafodaLista"/>
        <w:numPr>
          <w:ilvl w:val="2"/>
          <w:numId w:val="31"/>
        </w:numPr>
        <w:jc w:val="both"/>
        <w:rPr>
          <w:rFonts w:asciiTheme="minorHAnsi" w:hAnsiTheme="minorHAnsi" w:cstheme="minorHAnsi"/>
          <w:b/>
          <w:bCs/>
          <w:sz w:val="22"/>
          <w:szCs w:val="22"/>
        </w:rPr>
      </w:pPr>
      <w:r w:rsidRPr="00116673">
        <w:rPr>
          <w:rFonts w:asciiTheme="minorHAnsi" w:hAnsiTheme="minorHAnsi" w:cstheme="minorHAnsi"/>
          <w:sz w:val="22"/>
          <w:szCs w:val="22"/>
        </w:rPr>
        <w:t>Os objetos</w:t>
      </w:r>
      <w:r w:rsidR="00626558" w:rsidRPr="00116673">
        <w:rPr>
          <w:rFonts w:asciiTheme="minorHAnsi" w:hAnsiTheme="minorHAnsi" w:cstheme="minorHAnsi"/>
          <w:sz w:val="22"/>
          <w:szCs w:val="22"/>
        </w:rPr>
        <w:t xml:space="preserve"> serão recebidos pelo servidor responsável no ato da entrega:</w:t>
      </w:r>
    </w:p>
    <w:p w:rsidR="00626558" w:rsidRPr="00116673" w:rsidRDefault="00626558" w:rsidP="00116673">
      <w:pPr>
        <w:pStyle w:val="Default"/>
        <w:numPr>
          <w:ilvl w:val="0"/>
          <w:numId w:val="32"/>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Provisoriamente, no ato da entrega, para efeito de posterior verificação da conformidade dos mesmos com as especificações requeridas neste documento; </w:t>
      </w:r>
    </w:p>
    <w:p w:rsidR="00626558" w:rsidRPr="00116673" w:rsidRDefault="00626558" w:rsidP="00116673">
      <w:pPr>
        <w:pStyle w:val="Default"/>
        <w:numPr>
          <w:ilvl w:val="0"/>
          <w:numId w:val="32"/>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lastRenderedPageBreak/>
        <w:t xml:space="preserve">Definitivamente, após a verificação da qualidade e quantidade do material e </w:t>
      </w:r>
      <w:proofErr w:type="spellStart"/>
      <w:r w:rsidRPr="00116673">
        <w:rPr>
          <w:rFonts w:asciiTheme="minorHAnsi" w:hAnsiTheme="minorHAnsi" w:cstheme="minorHAnsi"/>
          <w:sz w:val="22"/>
          <w:szCs w:val="22"/>
        </w:rPr>
        <w:t>conseqüente</w:t>
      </w:r>
      <w:proofErr w:type="spellEnd"/>
      <w:r w:rsidRPr="00116673">
        <w:rPr>
          <w:rFonts w:asciiTheme="minorHAnsi" w:hAnsiTheme="minorHAnsi" w:cstheme="minorHAnsi"/>
          <w:sz w:val="22"/>
          <w:szCs w:val="22"/>
        </w:rPr>
        <w:t xml:space="preserve"> aceitação, no prazo de até 10 (dez) dia úteis. Só então será atestada a nota fiscal. </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Serão recusados os materiais que apresentarem defeitos ou cujas especificações não atendam às descrições do objeto contratado. </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O atesto da nota fiscal referente ao objeto fornecido apenas será realizado após o recebimento definitivo.</w:t>
      </w:r>
    </w:p>
    <w:p w:rsidR="00626558" w:rsidRPr="00116673" w:rsidRDefault="00626558" w:rsidP="00116673">
      <w:pPr>
        <w:pStyle w:val="PargrafodaLista"/>
        <w:numPr>
          <w:ilvl w:val="1"/>
          <w:numId w:val="7"/>
        </w:numPr>
        <w:spacing w:before="60"/>
        <w:ind w:left="709" w:hanging="709"/>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Os produtos deverão atender aos dispositivos da Lei nº 8.078/90 (Código de Defesa do Consumidor) e às demais legislação pertinentes.</w:t>
      </w:r>
    </w:p>
    <w:p w:rsidR="00596816" w:rsidRPr="00116673" w:rsidRDefault="00596816" w:rsidP="00116673">
      <w:pPr>
        <w:pStyle w:val="PargrafodaLista"/>
        <w:numPr>
          <w:ilvl w:val="1"/>
          <w:numId w:val="7"/>
        </w:numPr>
        <w:spacing w:before="60"/>
        <w:ind w:left="709" w:hanging="709"/>
        <w:jc w:val="both"/>
        <w:rPr>
          <w:rFonts w:asciiTheme="minorHAnsi" w:hAnsiTheme="minorHAnsi" w:cstheme="minorHAnsi"/>
          <w:b/>
          <w:color w:val="000000" w:themeColor="text1"/>
          <w:sz w:val="22"/>
          <w:szCs w:val="22"/>
          <w:u w:val="single"/>
        </w:rPr>
      </w:pPr>
      <w:r w:rsidRPr="00116673">
        <w:rPr>
          <w:rFonts w:asciiTheme="minorHAnsi" w:hAnsiTheme="minorHAnsi" w:cstheme="minorHAnsi"/>
          <w:b/>
          <w:color w:val="000000" w:themeColor="text1"/>
          <w:sz w:val="22"/>
          <w:szCs w:val="22"/>
          <w:u w:val="single"/>
        </w:rPr>
        <w:t>Da garantia/validade e/ou assistência técnica</w:t>
      </w:r>
    </w:p>
    <w:p w:rsidR="00596816" w:rsidRPr="00116673" w:rsidRDefault="00596816" w:rsidP="00116673">
      <w:pPr>
        <w:pStyle w:val="PargrafodaLista"/>
        <w:numPr>
          <w:ilvl w:val="2"/>
          <w:numId w:val="33"/>
        </w:numPr>
        <w:jc w:val="both"/>
        <w:rPr>
          <w:rFonts w:asciiTheme="minorHAnsi" w:hAnsiTheme="minorHAnsi" w:cstheme="minorHAnsi"/>
          <w:sz w:val="22"/>
          <w:szCs w:val="22"/>
        </w:rPr>
      </w:pPr>
      <w:r w:rsidRPr="00116673">
        <w:rPr>
          <w:rFonts w:asciiTheme="minorHAnsi" w:hAnsiTheme="minorHAnsi" w:cstheme="minorHAnsi"/>
          <w:sz w:val="22"/>
          <w:szCs w:val="22"/>
        </w:rPr>
        <w:t>A Contratada fica obrigada a fornecer garantia de no mínimo 01 (um) ano, ou maior se assim o for pelo fabricante, contados da data da entrega do item correspondente à Ordem de Fornecimento e aceitação definitiva dos equipamentos.</w:t>
      </w:r>
    </w:p>
    <w:p w:rsidR="00596816" w:rsidRPr="00116673" w:rsidRDefault="00596816" w:rsidP="00116673">
      <w:pPr>
        <w:pStyle w:val="PargrafodaLista"/>
        <w:numPr>
          <w:ilvl w:val="2"/>
          <w:numId w:val="33"/>
        </w:numPr>
        <w:jc w:val="both"/>
        <w:rPr>
          <w:rFonts w:asciiTheme="minorHAnsi" w:hAnsiTheme="minorHAnsi" w:cstheme="minorHAnsi"/>
          <w:sz w:val="22"/>
          <w:szCs w:val="22"/>
        </w:rPr>
      </w:pPr>
      <w:r w:rsidRPr="00116673">
        <w:rPr>
          <w:rFonts w:asciiTheme="minorHAnsi" w:hAnsiTheme="minorHAnsi" w:cstheme="minorHAnsi"/>
          <w:sz w:val="22"/>
          <w:szCs w:val="22"/>
        </w:rPr>
        <w:t>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w:t>
      </w:r>
    </w:p>
    <w:p w:rsidR="00596816" w:rsidRPr="00116673" w:rsidRDefault="00596816" w:rsidP="00116673">
      <w:pPr>
        <w:pStyle w:val="PargrafodaLista"/>
        <w:numPr>
          <w:ilvl w:val="2"/>
          <w:numId w:val="33"/>
        </w:numPr>
        <w:jc w:val="both"/>
        <w:rPr>
          <w:rFonts w:asciiTheme="minorHAnsi" w:hAnsiTheme="minorHAnsi" w:cstheme="minorHAnsi"/>
          <w:sz w:val="22"/>
          <w:szCs w:val="22"/>
        </w:rPr>
      </w:pPr>
      <w:r w:rsidRPr="00116673">
        <w:rPr>
          <w:rFonts w:asciiTheme="minorHAnsi" w:hAnsiTheme="minorHAnsi" w:cstheme="minorHAnsi"/>
          <w:sz w:val="22"/>
          <w:szCs w:val="22"/>
        </w:rPr>
        <w:t>Junto aos bens deverá ser enviado o Certificado de Garantia do fabricante, contra defeitos de fabricação, em língua portuguesa, contendo todas as informações necessárias à manutenção da garantia, bem como a rede de postos autorizados a efetuarem as manutenções corretivas.</w:t>
      </w:r>
    </w:p>
    <w:p w:rsidR="00596816" w:rsidRPr="00116673" w:rsidRDefault="00596816" w:rsidP="00116673">
      <w:pPr>
        <w:pStyle w:val="Default"/>
        <w:numPr>
          <w:ilvl w:val="0"/>
          <w:numId w:val="34"/>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Prestar assistência técnica no local, no prazo de 24 (vinte e quatro) horas a contar da data da solicitação, para os produtos durante a garantia; </w:t>
      </w:r>
    </w:p>
    <w:p w:rsidR="00596816" w:rsidRPr="00116673" w:rsidRDefault="00596816" w:rsidP="00116673">
      <w:pPr>
        <w:pStyle w:val="Default"/>
        <w:numPr>
          <w:ilvl w:val="0"/>
          <w:numId w:val="34"/>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Caso o fabricante não possua assistência técnica autorizada na cidade de Maceió, os custos com os reparos necessários, neles incluídas as despesas com frete, serão suportados </w:t>
      </w:r>
      <w:proofErr w:type="spellStart"/>
      <w:r w:rsidRPr="00116673">
        <w:rPr>
          <w:rFonts w:asciiTheme="minorHAnsi" w:hAnsiTheme="minorHAnsi" w:cstheme="minorHAnsi"/>
          <w:sz w:val="22"/>
          <w:szCs w:val="22"/>
        </w:rPr>
        <w:t>pela</w:t>
      </w:r>
      <w:proofErr w:type="spellEnd"/>
      <w:r w:rsidRPr="00116673">
        <w:rPr>
          <w:rFonts w:asciiTheme="minorHAnsi" w:hAnsiTheme="minorHAnsi" w:cstheme="minorHAnsi"/>
          <w:sz w:val="22"/>
          <w:szCs w:val="22"/>
        </w:rPr>
        <w:t xml:space="preserve"> Contratada.</w:t>
      </w:r>
    </w:p>
    <w:p w:rsidR="00596816" w:rsidRPr="00116673" w:rsidRDefault="00596816" w:rsidP="00116673">
      <w:pPr>
        <w:pStyle w:val="Default"/>
        <w:numPr>
          <w:ilvl w:val="0"/>
          <w:numId w:val="34"/>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t>O possível deslocamento de técnicos a esta capital não deverá gerar nenhum tipo de ônus para a Contratante.</w:t>
      </w:r>
    </w:p>
    <w:p w:rsidR="00596816" w:rsidRPr="00116673" w:rsidRDefault="00596816" w:rsidP="00116673">
      <w:pPr>
        <w:pStyle w:val="Default"/>
        <w:numPr>
          <w:ilvl w:val="0"/>
          <w:numId w:val="34"/>
        </w:numPr>
        <w:tabs>
          <w:tab w:val="left" w:pos="284"/>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 Lei 8.078/90 (Código de Defesa do Consumidor) regerá as demais disposições pertinentes a matéria.</w:t>
      </w:r>
    </w:p>
    <w:p w:rsidR="00C0152F" w:rsidRPr="00116673" w:rsidRDefault="00C0152F" w:rsidP="00116673">
      <w:pPr>
        <w:pStyle w:val="Ttulo4"/>
        <w:numPr>
          <w:ilvl w:val="0"/>
          <w:numId w:val="33"/>
        </w:numPr>
        <w:pBdr>
          <w:bottom w:val="single" w:sz="4" w:space="1" w:color="auto"/>
        </w:pBdr>
        <w:spacing w:before="60" w:after="0"/>
        <w:ind w:left="709" w:hanging="709"/>
        <w:rPr>
          <w:rFonts w:asciiTheme="minorHAnsi" w:hAnsiTheme="minorHAnsi" w:cstheme="minorHAnsi"/>
          <w:bCs w:val="0"/>
          <w:spacing w:val="-1"/>
          <w:sz w:val="22"/>
          <w:szCs w:val="22"/>
        </w:rPr>
      </w:pPr>
      <w:r w:rsidRPr="00116673">
        <w:rPr>
          <w:rFonts w:asciiTheme="minorHAnsi" w:hAnsiTheme="minorHAnsi" w:cstheme="minorHAnsi"/>
          <w:bCs w:val="0"/>
          <w:spacing w:val="-1"/>
          <w:sz w:val="22"/>
          <w:szCs w:val="22"/>
        </w:rPr>
        <w:t>DA FISCALIZAÇÃO E ACOMPA</w:t>
      </w:r>
      <w:r w:rsidR="00FB4EF2" w:rsidRPr="00116673">
        <w:rPr>
          <w:rFonts w:asciiTheme="minorHAnsi" w:hAnsiTheme="minorHAnsi" w:cstheme="minorHAnsi"/>
          <w:bCs w:val="0"/>
          <w:spacing w:val="-1"/>
          <w:sz w:val="22"/>
          <w:szCs w:val="22"/>
        </w:rPr>
        <w:t>NHA</w:t>
      </w:r>
      <w:r w:rsidRPr="00116673">
        <w:rPr>
          <w:rFonts w:asciiTheme="minorHAnsi" w:hAnsiTheme="minorHAnsi" w:cstheme="minorHAnsi"/>
          <w:bCs w:val="0"/>
          <w:spacing w:val="-1"/>
          <w:sz w:val="22"/>
          <w:szCs w:val="22"/>
        </w:rPr>
        <w:t>MENTO</w:t>
      </w:r>
    </w:p>
    <w:p w:rsidR="00271D1E" w:rsidRPr="00116673" w:rsidRDefault="00271D1E" w:rsidP="00116673">
      <w:pPr>
        <w:pStyle w:val="PargrafodaLista"/>
        <w:numPr>
          <w:ilvl w:val="1"/>
          <w:numId w:val="35"/>
        </w:numPr>
        <w:spacing w:before="60"/>
        <w:ind w:left="567" w:hanging="567"/>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 contratação será acompanhada e fiscalizada por servidor a ser designado pelo Gestor da Pasta.</w:t>
      </w:r>
    </w:p>
    <w:p w:rsidR="00271D1E" w:rsidRPr="00116673" w:rsidRDefault="00271D1E" w:rsidP="00116673">
      <w:pPr>
        <w:pStyle w:val="PargrafodaLista"/>
        <w:numPr>
          <w:ilvl w:val="1"/>
          <w:numId w:val="35"/>
        </w:numPr>
        <w:spacing w:before="60"/>
        <w:ind w:left="567" w:hanging="567"/>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O fiscal da contratação terá, entre outras, as seguintes atribuições: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Expedir ordens de fornecimento;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Proceder ao acompanhamento técnico da execução;</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Fiscalizar a execução da Ata quanto à qualidade desejada;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Comunicar à Contratada o descumprimento do contrato e indicar os procedimentos necessários ao seu correto cumprimento;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lastRenderedPageBreak/>
        <w:t xml:space="preserve">Solicitar à Administração a aplicação de penalidades por descumprimento de cláusula contratual;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Fornecer atestados de capacidade técnica quando solicitado, desde que atendidas às obrigações contratuais;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Atestar as notas fiscais relativas a execução para efeito de pagamentos; </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Recusar o objeto que for entregue fora das especificações contidas n</w:t>
      </w:r>
      <w:r w:rsidR="006E6323" w:rsidRPr="00116673">
        <w:rPr>
          <w:rFonts w:asciiTheme="minorHAnsi" w:hAnsiTheme="minorHAnsi" w:cstheme="minorHAnsi"/>
          <w:sz w:val="22"/>
          <w:szCs w:val="22"/>
        </w:rPr>
        <w:t>a Ata</w:t>
      </w:r>
      <w:r w:rsidRPr="00116673">
        <w:rPr>
          <w:rFonts w:asciiTheme="minorHAnsi" w:hAnsiTheme="minorHAnsi" w:cstheme="minorHAnsi"/>
          <w:sz w:val="22"/>
          <w:szCs w:val="22"/>
        </w:rPr>
        <w:t xml:space="preserve"> ou que forem executados em quantidades divergentes daquelas constantes na ordem de serviços;</w:t>
      </w:r>
    </w:p>
    <w:p w:rsidR="00271D1E" w:rsidRPr="00116673" w:rsidRDefault="00271D1E" w:rsidP="00116673">
      <w:pPr>
        <w:pStyle w:val="Default"/>
        <w:numPr>
          <w:ilvl w:val="0"/>
          <w:numId w:val="36"/>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 xml:space="preserve"> Solicitar à Contratada e a seu preposto todas as providências necessárias ao bom e fiel cumprimento das obrigações.</w:t>
      </w:r>
    </w:p>
    <w:p w:rsidR="00116A2A" w:rsidRPr="00116673" w:rsidRDefault="00116A2A" w:rsidP="00116673">
      <w:pPr>
        <w:pStyle w:val="PargrafodaLista"/>
        <w:widowControl w:val="0"/>
        <w:numPr>
          <w:ilvl w:val="0"/>
          <w:numId w:val="11"/>
        </w:numPr>
        <w:pBdr>
          <w:bottom w:val="single" w:sz="4" w:space="1" w:color="auto"/>
        </w:pBdr>
        <w:tabs>
          <w:tab w:val="left" w:pos="567"/>
        </w:tabs>
        <w:spacing w:before="120"/>
        <w:ind w:left="709" w:hanging="709"/>
        <w:jc w:val="both"/>
        <w:rPr>
          <w:rFonts w:asciiTheme="minorHAnsi" w:hAnsiTheme="minorHAnsi" w:cstheme="minorHAnsi"/>
          <w:b/>
          <w:bCs/>
          <w:spacing w:val="-1"/>
          <w:sz w:val="22"/>
          <w:szCs w:val="22"/>
        </w:rPr>
      </w:pPr>
      <w:r w:rsidRPr="00116673">
        <w:rPr>
          <w:rFonts w:asciiTheme="minorHAnsi" w:hAnsiTheme="minorHAnsi" w:cstheme="minorHAnsi"/>
          <w:b/>
          <w:bCs/>
          <w:spacing w:val="-1"/>
          <w:sz w:val="22"/>
          <w:szCs w:val="22"/>
        </w:rPr>
        <w:t>DAS OBRIGAÇÕES DAS PARTES:</w:t>
      </w:r>
    </w:p>
    <w:p w:rsidR="006E6323" w:rsidRPr="00116673" w:rsidRDefault="006E6323" w:rsidP="00116673">
      <w:pPr>
        <w:pStyle w:val="PargrafodaLista"/>
        <w:numPr>
          <w:ilvl w:val="1"/>
          <w:numId w:val="11"/>
        </w:numPr>
        <w:spacing w:before="60"/>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t>Da Contratada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Assinar a ARP em até 05 (cinco) dias contados da convocação para sua formalização pela Contratante.</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Atender a todos os pedidos efetuados durante a vigência da Ata no limite do quantitativo registrado;</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Entregar o objeto desta Ata nos endereços constante no anexo II deste documento, dentro do prazo estabelecido no item 7, mediante apresentação da Nota Fiscal devidamente preenchida, constando detalhadamente as informações necessárias, conforme proposta da empresa vencedora;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Efetuar a entrega do objeto em perfeitas condições de uso, em estrita observância às especificações desta Ata;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Assumir a responsabilidade pelos encargos trabalhistas, fiscais, previdenciários e comerciais resultantes da execução da Ata;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Executar o objeto da Ata nas condições pactuadas neste documento;</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Providenciar a correção das deficiências, falhas ou irregularidades constatadas pela Contratante na entrega do objeto;</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Responder por danos causados diretamente à Contratante ou a terceiros, decorrentes de sua culpa ou dolo, quando da execução da Ata;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Manter todas as condições de habilitação aferidas no processo de contratação durante a vigência da Ata;</w:t>
      </w:r>
    </w:p>
    <w:p w:rsidR="006E6323" w:rsidRPr="00116673" w:rsidRDefault="006E6323" w:rsidP="00116673">
      <w:pPr>
        <w:pStyle w:val="Default"/>
        <w:numPr>
          <w:ilvl w:val="0"/>
          <w:numId w:val="37"/>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Cumprir as demais disposições contidas nesta Ata.</w:t>
      </w:r>
    </w:p>
    <w:p w:rsidR="0061467C" w:rsidRPr="00116673" w:rsidRDefault="006E6323" w:rsidP="00116673">
      <w:pPr>
        <w:pStyle w:val="PargrafodaLista"/>
        <w:numPr>
          <w:ilvl w:val="1"/>
          <w:numId w:val="11"/>
        </w:numPr>
        <w:ind w:left="709" w:hanging="709"/>
        <w:jc w:val="both"/>
        <w:rPr>
          <w:rFonts w:asciiTheme="minorHAnsi" w:hAnsiTheme="minorHAnsi" w:cstheme="minorHAnsi"/>
          <w:b/>
          <w:sz w:val="22"/>
          <w:szCs w:val="22"/>
        </w:rPr>
      </w:pPr>
      <w:r w:rsidRPr="00116673">
        <w:rPr>
          <w:rFonts w:asciiTheme="minorHAnsi" w:hAnsiTheme="minorHAnsi" w:cstheme="minorHAnsi"/>
          <w:b/>
          <w:sz w:val="22"/>
          <w:szCs w:val="22"/>
        </w:rPr>
        <w:t>Da Contratante:</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Convocar a adjudicatária, dentro do prazo de eficácia de sua proposta, para assinatura da Ata;</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Publicar o extrato da Ata na forma da Lei;</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Emitir Nota de Empenho e/ou Ordem de Fornecimento;</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Exigir o cumprimento de todas as obrigações assumidas pela Contratada;</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Reservar local apropriado para o recebimento do objeto;</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Ter pessoal disponível para o recebimento do objeto no horário previsto;</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lastRenderedPageBreak/>
        <w:t>Receber o objeto de acordo com as especificações descritas nesta Ata;</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Permitir o livre acesso dos empregados da empresa nas dependências da Contratante para entrega do objeto, desde que uniformizados e identificados com crachá;</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Efetuar o pagamento nas condições e preço pactuado;</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Acompanhar e fiscalizar a execução do Contrato, por intermédio de representante especialmente designado;</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Cumprir as demais disposições contidas nesta Ata.</w:t>
      </w:r>
    </w:p>
    <w:p w:rsidR="006E6323" w:rsidRPr="00116673" w:rsidRDefault="006E6323" w:rsidP="00116673">
      <w:pPr>
        <w:pStyle w:val="Default"/>
        <w:numPr>
          <w:ilvl w:val="0"/>
          <w:numId w:val="38"/>
        </w:numPr>
        <w:tabs>
          <w:tab w:val="left" w:pos="709"/>
        </w:tabs>
        <w:jc w:val="both"/>
        <w:rPr>
          <w:rFonts w:asciiTheme="minorHAnsi" w:hAnsiTheme="minorHAnsi" w:cstheme="minorHAnsi"/>
          <w:sz w:val="22"/>
          <w:szCs w:val="22"/>
        </w:rPr>
      </w:pPr>
      <w:r w:rsidRPr="00116673">
        <w:rPr>
          <w:rFonts w:asciiTheme="minorHAnsi" w:hAnsiTheme="minorHAnsi" w:cstheme="minorHAnsi"/>
          <w:sz w:val="22"/>
          <w:szCs w:val="22"/>
        </w:rPr>
        <w:t>Aplicar à Contratada as penalidades regulamentares contratuais.</w:t>
      </w:r>
    </w:p>
    <w:p w:rsidR="00D23A54" w:rsidRPr="00116673" w:rsidRDefault="003D7587" w:rsidP="00116673">
      <w:pPr>
        <w:pStyle w:val="PargrafodaLista"/>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 xml:space="preserve">DAS CONDIÇÕES </w:t>
      </w:r>
      <w:r w:rsidR="00D23A54" w:rsidRPr="00116673">
        <w:rPr>
          <w:rFonts w:asciiTheme="minorHAnsi" w:hAnsiTheme="minorHAnsi" w:cstheme="minorHAnsi"/>
          <w:b/>
          <w:bCs/>
          <w:sz w:val="22"/>
          <w:szCs w:val="22"/>
        </w:rPr>
        <w:t>DO PAGAMENTO</w:t>
      </w:r>
    </w:p>
    <w:p w:rsidR="006E6323" w:rsidRPr="00116673" w:rsidRDefault="006E6323" w:rsidP="00116673">
      <w:pPr>
        <w:pStyle w:val="PargrafodaLista"/>
        <w:numPr>
          <w:ilvl w:val="1"/>
          <w:numId w:val="11"/>
        </w:numPr>
        <w:spacing w:after="60"/>
        <w:ind w:left="709" w:hanging="709"/>
        <w:jc w:val="both"/>
        <w:rPr>
          <w:rFonts w:asciiTheme="minorHAnsi" w:eastAsia="Calibri" w:hAnsiTheme="minorHAnsi" w:cstheme="minorHAnsi"/>
          <w:sz w:val="22"/>
          <w:szCs w:val="22"/>
        </w:rPr>
      </w:pPr>
      <w:r w:rsidRPr="00116673">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6E6323" w:rsidRPr="00116673" w:rsidRDefault="006E6323" w:rsidP="00116673">
      <w:pPr>
        <w:pStyle w:val="PargrafodaLista"/>
        <w:numPr>
          <w:ilvl w:val="1"/>
          <w:numId w:val="11"/>
        </w:numPr>
        <w:spacing w:after="60"/>
        <w:ind w:left="709" w:hanging="709"/>
        <w:jc w:val="both"/>
        <w:rPr>
          <w:rFonts w:asciiTheme="minorHAnsi" w:eastAsia="Calibri" w:hAnsiTheme="minorHAnsi" w:cstheme="minorHAnsi"/>
          <w:sz w:val="22"/>
          <w:szCs w:val="22"/>
        </w:rPr>
      </w:pPr>
      <w:r w:rsidRPr="00116673">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1874AC" w:rsidRPr="00116673" w:rsidRDefault="006E6323" w:rsidP="00116673">
      <w:pPr>
        <w:pStyle w:val="PargrafodaLista"/>
        <w:numPr>
          <w:ilvl w:val="1"/>
          <w:numId w:val="11"/>
        </w:numPr>
        <w:spacing w:after="60"/>
        <w:ind w:left="709" w:hanging="709"/>
        <w:jc w:val="both"/>
        <w:rPr>
          <w:rFonts w:asciiTheme="minorHAnsi" w:hAnsiTheme="minorHAnsi" w:cstheme="minorHAnsi"/>
          <w:b/>
          <w:bCs/>
          <w:sz w:val="22"/>
          <w:szCs w:val="22"/>
        </w:rPr>
      </w:pPr>
      <w:r w:rsidRPr="00116673">
        <w:rPr>
          <w:rFonts w:asciiTheme="minorHAnsi" w:hAnsiTheme="minorHAnsi" w:cstheme="minorHAnsi"/>
          <w:sz w:val="22"/>
          <w:szCs w:val="22"/>
        </w:rPr>
        <w:t>Os pagamentos podem ser realiza</w:t>
      </w:r>
      <w:r w:rsidR="00991A74" w:rsidRPr="00116673">
        <w:rPr>
          <w:rFonts w:asciiTheme="minorHAnsi" w:hAnsiTheme="minorHAnsi" w:cstheme="minorHAnsi"/>
          <w:sz w:val="22"/>
          <w:szCs w:val="22"/>
        </w:rPr>
        <w:t xml:space="preserve">dos com recursos próprios e/ou </w:t>
      </w:r>
      <w:r w:rsidRPr="00116673">
        <w:rPr>
          <w:rFonts w:asciiTheme="minorHAnsi" w:hAnsiTheme="minorHAnsi" w:cstheme="minorHAnsi"/>
          <w:sz w:val="22"/>
          <w:szCs w:val="22"/>
        </w:rPr>
        <w:t>com recursos de convênios</w:t>
      </w:r>
      <w:r w:rsidR="001874AC" w:rsidRPr="00116673">
        <w:rPr>
          <w:rFonts w:asciiTheme="minorHAnsi" w:hAnsiTheme="minorHAnsi" w:cstheme="minorHAnsi"/>
          <w:sz w:val="22"/>
          <w:szCs w:val="22"/>
        </w:rPr>
        <w:t>.</w:t>
      </w:r>
    </w:p>
    <w:p w:rsidR="00D23A54" w:rsidRPr="00116673" w:rsidRDefault="00D23A54" w:rsidP="00116673">
      <w:pPr>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DAS SANÇÕES ADMINISTRATIVAS</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b/>
          <w:sz w:val="22"/>
          <w:szCs w:val="22"/>
        </w:rPr>
      </w:pPr>
      <w:r w:rsidRPr="00116673">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Advertência formal: falhas ou irregularidades que não acarretem prejuízos à Administração;</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Suspensão temporária, pelo período de até 02 (dois) anos, de participação em licitação e contratação com o Município de Maceió;</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color w:val="000000"/>
          <w:sz w:val="22"/>
          <w:szCs w:val="22"/>
        </w:rPr>
      </w:pPr>
      <w:r w:rsidRPr="00116673">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116673">
        <w:rPr>
          <w:rFonts w:asciiTheme="minorHAnsi" w:hAnsiTheme="minorHAnsi" w:cstheme="minorHAnsi"/>
          <w:color w:val="000000"/>
          <w:sz w:val="22"/>
          <w:szCs w:val="22"/>
        </w:rPr>
        <w:t xml:space="preserve"> </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lastRenderedPageBreak/>
        <w:t>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critério da Contratante e nos termos do art. 87, § 2º, da Lei nº 8.666/93, as sanções previstas nas alíneas “f” e “g” poderão ser aplicadas cumulativamente com quaisquer das multas previstas nas alíneas “b” a “e”.</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As sanções fixadas serão aplicadas nos autos do processo de gestão do Contrato, no qual será assegurado à futura Contratada o contraditório e a ampla defesa.</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eastAsia="Calibri" w:hAnsiTheme="minorHAnsi" w:cstheme="minorHAnsi"/>
          <w:sz w:val="22"/>
          <w:szCs w:val="22"/>
        </w:rPr>
      </w:pPr>
      <w:r w:rsidRPr="00116673">
        <w:rPr>
          <w:rFonts w:asciiTheme="minorHAnsi" w:eastAsia="Calibri" w:hAnsiTheme="minorHAnsi" w:cstheme="minorHAnsi"/>
          <w:sz w:val="22"/>
          <w:szCs w:val="22"/>
        </w:rPr>
        <w:t>Por até 30 (trinta) dias, quando, vencido o prazo da Advertência, a Contratada permanecer inadimplente;</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991A74" w:rsidRPr="00116673" w:rsidRDefault="00991A74" w:rsidP="00116673">
      <w:pPr>
        <w:pStyle w:val="PargrafodaLista"/>
        <w:numPr>
          <w:ilvl w:val="2"/>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Por até 02 (dois) anos, quando a Contratada:</w:t>
      </w:r>
    </w:p>
    <w:p w:rsidR="00991A74" w:rsidRPr="00116673" w:rsidRDefault="0061467C" w:rsidP="0061467C">
      <w:pPr>
        <w:pStyle w:val="Default"/>
        <w:tabs>
          <w:tab w:val="left" w:pos="284"/>
        </w:tabs>
        <w:ind w:left="709"/>
        <w:jc w:val="both"/>
        <w:rPr>
          <w:rFonts w:asciiTheme="minorHAnsi" w:eastAsia="Calibri" w:hAnsiTheme="minorHAnsi" w:cstheme="minorHAnsi"/>
          <w:sz w:val="22"/>
          <w:szCs w:val="22"/>
        </w:rPr>
      </w:pPr>
      <w:r w:rsidRPr="00116673">
        <w:rPr>
          <w:rFonts w:asciiTheme="minorHAnsi" w:eastAsia="Calibri" w:hAnsiTheme="minorHAnsi" w:cstheme="minorHAnsi"/>
          <w:sz w:val="22"/>
          <w:szCs w:val="22"/>
        </w:rPr>
        <w:t xml:space="preserve">a) </w:t>
      </w:r>
      <w:r w:rsidR="00991A74" w:rsidRPr="00116673">
        <w:rPr>
          <w:rFonts w:asciiTheme="minorHAnsi" w:eastAsia="Calibri" w:hAnsiTheme="minorHAnsi" w:cstheme="minorHAnsi"/>
          <w:sz w:val="22"/>
          <w:szCs w:val="22"/>
        </w:rPr>
        <w:t>Praticar atos ilegais ou imorais visando frustrar os objetivos da contratação; ou</w:t>
      </w:r>
    </w:p>
    <w:p w:rsidR="00991A74" w:rsidRPr="00116673" w:rsidRDefault="0061467C" w:rsidP="0061467C">
      <w:pPr>
        <w:pStyle w:val="Default"/>
        <w:tabs>
          <w:tab w:val="left" w:pos="284"/>
        </w:tabs>
        <w:ind w:left="709"/>
        <w:jc w:val="both"/>
        <w:rPr>
          <w:rFonts w:asciiTheme="minorHAnsi" w:eastAsia="Calibri" w:hAnsiTheme="minorHAnsi" w:cstheme="minorHAnsi"/>
          <w:sz w:val="22"/>
          <w:szCs w:val="22"/>
        </w:rPr>
      </w:pPr>
      <w:r w:rsidRPr="00116673">
        <w:rPr>
          <w:rFonts w:asciiTheme="minorHAnsi" w:eastAsia="Calibri" w:hAnsiTheme="minorHAnsi" w:cstheme="minorHAnsi"/>
          <w:sz w:val="22"/>
          <w:szCs w:val="22"/>
        </w:rPr>
        <w:t xml:space="preserve">b) </w:t>
      </w:r>
      <w:r w:rsidR="00991A74" w:rsidRPr="00116673">
        <w:rPr>
          <w:rFonts w:asciiTheme="minorHAnsi" w:eastAsia="Calibri" w:hAnsiTheme="minorHAnsi" w:cstheme="minorHAnsi"/>
          <w:sz w:val="22"/>
          <w:szCs w:val="22"/>
        </w:rPr>
        <w:t>For multada, e não efetuar o pagamento.</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O prazo previsto no item </w:t>
      </w:r>
      <w:r w:rsidR="00596816" w:rsidRPr="00116673">
        <w:rPr>
          <w:rFonts w:asciiTheme="minorHAnsi" w:hAnsiTheme="minorHAnsi" w:cstheme="minorHAnsi"/>
          <w:sz w:val="22"/>
          <w:szCs w:val="22"/>
        </w:rPr>
        <w:t>11.8.3</w:t>
      </w:r>
      <w:r w:rsidRPr="00116673">
        <w:rPr>
          <w:rFonts w:asciiTheme="minorHAnsi" w:hAnsiTheme="minorHAnsi" w:cstheme="minorHAnsi"/>
          <w:sz w:val="22"/>
          <w:szCs w:val="22"/>
        </w:rPr>
        <w:t>, poderá ser aumentado em até 5 (cinco) anos.</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991A74" w:rsidRPr="00116673" w:rsidRDefault="00991A74" w:rsidP="00116673">
      <w:pPr>
        <w:pStyle w:val="PargrafodaLista"/>
        <w:numPr>
          <w:ilvl w:val="1"/>
          <w:numId w:val="11"/>
        </w:numPr>
        <w:tabs>
          <w:tab w:val="left" w:pos="709"/>
        </w:tabs>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991A74" w:rsidRPr="00116673" w:rsidRDefault="00991A74" w:rsidP="00116673">
      <w:pPr>
        <w:pStyle w:val="PargrafodaLista"/>
        <w:numPr>
          <w:ilvl w:val="1"/>
          <w:numId w:val="11"/>
        </w:numPr>
        <w:tabs>
          <w:tab w:val="left" w:pos="709"/>
        </w:tabs>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991A74" w:rsidRPr="00116673" w:rsidRDefault="00991A74"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As sanções administrativas serão registradas no SICAF. </w:t>
      </w:r>
    </w:p>
    <w:p w:rsidR="00D23A54" w:rsidRPr="00116673" w:rsidRDefault="00D23A54" w:rsidP="00116673">
      <w:pPr>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lastRenderedPageBreak/>
        <w:t xml:space="preserve">DAS FORMAS DE MANUTENÇÃO DO EQUILÍBRIO ECONÔMICO-FINANCEIRO </w:t>
      </w:r>
    </w:p>
    <w:p w:rsidR="00596816" w:rsidRPr="00116673" w:rsidRDefault="00596816"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Fica proibido o reajuste do valor durante a vigência do contrato ou ata.</w:t>
      </w:r>
    </w:p>
    <w:p w:rsidR="00596816" w:rsidRPr="00116673" w:rsidRDefault="00596816"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Após o período mencionado no “caput”, será admitido o reajuste, utilizando-se como base o IPCA (Índice de Preços ao Consumidor Amplo).</w:t>
      </w:r>
    </w:p>
    <w:p w:rsidR="00596816" w:rsidRPr="00116673" w:rsidRDefault="00596816"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116673">
        <w:rPr>
          <w:rFonts w:asciiTheme="minorHAnsi" w:hAnsiTheme="minorHAnsi" w:cstheme="minorHAnsi"/>
          <w:sz w:val="22"/>
          <w:szCs w:val="22"/>
        </w:rPr>
        <w:t>arts</w:t>
      </w:r>
      <w:proofErr w:type="spellEnd"/>
      <w:r w:rsidRPr="00116673">
        <w:rPr>
          <w:rFonts w:asciiTheme="minorHAnsi" w:hAnsiTheme="minorHAnsi" w:cstheme="minorHAnsi"/>
          <w:sz w:val="22"/>
          <w:szCs w:val="22"/>
        </w:rPr>
        <w:t xml:space="preserve">. </w:t>
      </w:r>
      <w:proofErr w:type="gramStart"/>
      <w:r w:rsidRPr="00116673">
        <w:rPr>
          <w:rFonts w:asciiTheme="minorHAnsi" w:hAnsiTheme="minorHAnsi" w:cstheme="minorHAnsi"/>
          <w:sz w:val="22"/>
          <w:szCs w:val="22"/>
        </w:rPr>
        <w:t>57,§</w:t>
      </w:r>
      <w:proofErr w:type="gramEnd"/>
      <w:r w:rsidRPr="00116673">
        <w:rPr>
          <w:rFonts w:asciiTheme="minorHAnsi" w:hAnsiTheme="minorHAnsi" w:cstheme="minorHAnsi"/>
          <w:sz w:val="22"/>
          <w:szCs w:val="22"/>
        </w:rPr>
        <w:t xml:space="preserve">§ 1º e 2º, 65, II, “d” e § 6º, todos da Lei n.8666/93 e </w:t>
      </w:r>
      <w:proofErr w:type="spellStart"/>
      <w:r w:rsidRPr="00116673">
        <w:rPr>
          <w:rFonts w:asciiTheme="minorHAnsi" w:hAnsiTheme="minorHAnsi" w:cstheme="minorHAnsi"/>
          <w:sz w:val="22"/>
          <w:szCs w:val="22"/>
        </w:rPr>
        <w:t>arts</w:t>
      </w:r>
      <w:proofErr w:type="spellEnd"/>
      <w:r w:rsidRPr="00116673">
        <w:rPr>
          <w:rFonts w:asciiTheme="minorHAnsi" w:hAnsiTheme="minorHAnsi" w:cstheme="minorHAnsi"/>
          <w:sz w:val="22"/>
          <w:szCs w:val="22"/>
        </w:rPr>
        <w:t>. 17/19 do Decreto Municipal nº 7.496/2013.</w:t>
      </w:r>
    </w:p>
    <w:p w:rsidR="00596816" w:rsidRPr="00116673" w:rsidRDefault="00596816" w:rsidP="00116673">
      <w:pPr>
        <w:pStyle w:val="PargrafodaLista"/>
        <w:numPr>
          <w:ilvl w:val="1"/>
          <w:numId w:val="11"/>
        </w:numPr>
        <w:autoSpaceDE w:val="0"/>
        <w:autoSpaceDN w:val="0"/>
        <w:adjustRightInd w:val="0"/>
        <w:spacing w:after="50"/>
        <w:ind w:left="709" w:hanging="709"/>
        <w:jc w:val="both"/>
        <w:rPr>
          <w:rFonts w:asciiTheme="minorHAnsi" w:hAnsiTheme="minorHAnsi" w:cstheme="minorHAnsi"/>
          <w:sz w:val="22"/>
          <w:szCs w:val="22"/>
        </w:rPr>
      </w:pPr>
      <w:r w:rsidRPr="00116673">
        <w:rPr>
          <w:rFonts w:asciiTheme="minorHAnsi" w:hAnsiTheme="minorHAnsi" w:cstheme="minorHAnsi"/>
          <w:sz w:val="22"/>
          <w:szCs w:val="22"/>
        </w:rPr>
        <w:t>A revisão deverá incidir a partir da data em que for protocolado, com fundamento no item anterior, o pedido da contratada.</w:t>
      </w:r>
    </w:p>
    <w:p w:rsidR="00D23A54" w:rsidRPr="00116673" w:rsidRDefault="00D23A54" w:rsidP="00116673">
      <w:pPr>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DO REMANEJAMENTO</w:t>
      </w:r>
    </w:p>
    <w:p w:rsidR="00D23A54" w:rsidRPr="00116673" w:rsidRDefault="00D23A54"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A Ata de Registro de Preços somente poderá ser usada pelos órgãos e entidades da Administração Pública Municipal de Maceió, desde que autorizados pela Agência Municipal de Regulação de Serviços Delegados – ARSER, </w:t>
      </w:r>
      <w:r w:rsidR="00202539" w:rsidRPr="00116673">
        <w:rPr>
          <w:rFonts w:asciiTheme="minorHAnsi" w:hAnsiTheme="minorHAnsi" w:cstheme="minorHAnsi"/>
          <w:sz w:val="22"/>
          <w:szCs w:val="22"/>
        </w:rPr>
        <w:t>Órgão Gerenciador</w:t>
      </w:r>
      <w:r w:rsidRPr="00116673">
        <w:rPr>
          <w:rFonts w:asciiTheme="minorHAnsi" w:hAnsiTheme="minorHAnsi" w:cstheme="minorHAnsi"/>
          <w:sz w:val="22"/>
          <w:szCs w:val="22"/>
        </w:rPr>
        <w:t>.</w:t>
      </w:r>
    </w:p>
    <w:p w:rsidR="00D23A54" w:rsidRPr="00116673" w:rsidRDefault="00D23A54"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Nas Atas de Registro de Preço, as quantidades previstas para os itens com preços registrados poderão ser remanejadas pelo órgão gerenciador entre os órgãos participantes e não participantes do procedimento licitatório para registro de preços.</w:t>
      </w:r>
    </w:p>
    <w:p w:rsidR="00D23A54" w:rsidRPr="00116673" w:rsidRDefault="00D23A54"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remanejamento de que trata o item 13.1.1 somente poderá ser feito de órgão participante para órgão participante e de órgão participante para órgão não participante.</w:t>
      </w:r>
    </w:p>
    <w:p w:rsidR="00D23A54" w:rsidRPr="00116673" w:rsidRDefault="00D23A54"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No caso de remanejamento de órgão participante para órgão não participante, devem ser observados os limites previstos nos § 3º do art. 22 do Decreto Municipal nº 7.496/2013.</w:t>
      </w:r>
    </w:p>
    <w:p w:rsidR="00D23A54" w:rsidRPr="00116673" w:rsidRDefault="00D23A54"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Para efeito do disposto no subitem 13.1, caberá ao </w:t>
      </w:r>
      <w:r w:rsidR="00202539" w:rsidRPr="00116673">
        <w:rPr>
          <w:rFonts w:asciiTheme="minorHAnsi" w:hAnsiTheme="minorHAnsi" w:cstheme="minorHAnsi"/>
          <w:sz w:val="22"/>
          <w:szCs w:val="22"/>
        </w:rPr>
        <w:t xml:space="preserve">Órgão Gerenciador </w:t>
      </w:r>
      <w:r w:rsidRPr="00116673">
        <w:rPr>
          <w:rFonts w:asciiTheme="minorHAnsi" w:hAnsiTheme="minorHAnsi" w:cstheme="minorHAnsi"/>
          <w:sz w:val="22"/>
          <w:szCs w:val="22"/>
        </w:rPr>
        <w:t>autorizar o remanejamento solicitado, com a redução do quantitativo inicialmente informado pelo órgão participante, desde que haja prévia anuência do órgão que vier a sofrer redução dos quantitativos informados.</w:t>
      </w:r>
    </w:p>
    <w:p w:rsidR="00116A2A" w:rsidRPr="00116673" w:rsidRDefault="00D23A54" w:rsidP="00116673">
      <w:pPr>
        <w:pStyle w:val="PargrafodaLista"/>
        <w:numPr>
          <w:ilvl w:val="1"/>
          <w:numId w:val="11"/>
        </w:numPr>
        <w:tabs>
          <w:tab w:val="left" w:pos="142"/>
          <w:tab w:val="left" w:pos="284"/>
        </w:tabs>
        <w:spacing w:before="60"/>
        <w:ind w:left="709" w:hanging="709"/>
        <w:jc w:val="both"/>
        <w:rPr>
          <w:rFonts w:asciiTheme="minorHAnsi" w:hAnsiTheme="minorHAnsi" w:cstheme="minorHAnsi"/>
          <w:bCs/>
          <w:sz w:val="22"/>
          <w:szCs w:val="22"/>
        </w:rPr>
      </w:pPr>
      <w:r w:rsidRPr="00116673">
        <w:rPr>
          <w:rFonts w:asciiTheme="minorHAnsi" w:hAnsiTheme="minorHAnsi" w:cstheme="minorHAnsi"/>
          <w:sz w:val="22"/>
          <w:szCs w:val="22"/>
        </w:rPr>
        <w:t xml:space="preserve">Os remanejamentos somente </w:t>
      </w:r>
      <w:r w:rsidR="004F5D73" w:rsidRPr="00116673">
        <w:rPr>
          <w:rFonts w:asciiTheme="minorHAnsi" w:hAnsiTheme="minorHAnsi" w:cstheme="minorHAnsi"/>
          <w:sz w:val="22"/>
          <w:szCs w:val="22"/>
        </w:rPr>
        <w:t xml:space="preserve">ocorrerá entre órgãos e entidades da Administração Pública Municipal de Maceió. </w:t>
      </w:r>
    </w:p>
    <w:p w:rsidR="00104B8D" w:rsidRPr="00116673" w:rsidRDefault="00104B8D" w:rsidP="00116673">
      <w:pPr>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t>DA RESCISÃO</w:t>
      </w:r>
    </w:p>
    <w:p w:rsidR="00104B8D" w:rsidRPr="00116673" w:rsidRDefault="00104B8D"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Em conformidade com o que dispõe os </w:t>
      </w:r>
      <w:proofErr w:type="spellStart"/>
      <w:r w:rsidRPr="00116673">
        <w:rPr>
          <w:rFonts w:asciiTheme="minorHAnsi" w:hAnsiTheme="minorHAnsi" w:cstheme="minorHAnsi"/>
          <w:sz w:val="22"/>
          <w:szCs w:val="22"/>
        </w:rPr>
        <w:t>art.s</w:t>
      </w:r>
      <w:proofErr w:type="spellEnd"/>
      <w:r w:rsidRPr="00116673">
        <w:rPr>
          <w:rFonts w:asciiTheme="minorHAnsi" w:hAnsiTheme="minorHAnsi" w:cstheme="minorHAnsi"/>
          <w:sz w:val="22"/>
          <w:szCs w:val="22"/>
        </w:rPr>
        <w:t xml:space="preserve"> 77 a 80 da Lei 8.666/93, qualquer das partes poderá rescindir esta ATA, a qualquer tempo, sem qualquer razão ou motivo, mediante simples aviso à outra Parte, com 30 (trinta) dias de antecedência, hipótese em que, ficará a parte que rescindir a contratação exclusivamente responsável pelos pagamentos dos fornecimentos até então efetuados, assim como pelo ressarcimento integral das despesas diretas e razoavelmente incorridas pela Beneficiária até a referida rescisão.</w:t>
      </w:r>
    </w:p>
    <w:p w:rsidR="00104B8D" w:rsidRPr="00116673" w:rsidRDefault="00104B8D"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Na hipótese de ocorrer à rescisão administrativa, à Contratante são assegurados os direitos previstos no art. 80, inciso I a IV, parágrafos 1º ao 4º do aludido diploma legal;</w:t>
      </w:r>
    </w:p>
    <w:p w:rsidR="00104B8D" w:rsidRPr="00116673" w:rsidRDefault="00104B8D"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Na hipótese de ocorrer rescisão administrativa, será obrigação do contratado o reconhecimento dos direitos da Administração previstos no art. 77 da Lei 8.666/93.</w:t>
      </w:r>
    </w:p>
    <w:p w:rsidR="00104B8D" w:rsidRPr="00116673" w:rsidRDefault="00104B8D" w:rsidP="00116673">
      <w:pPr>
        <w:numPr>
          <w:ilvl w:val="0"/>
          <w:numId w:val="11"/>
        </w:numPr>
        <w:pBdr>
          <w:bottom w:val="single" w:sz="4" w:space="1" w:color="auto"/>
        </w:pBdr>
        <w:spacing w:before="120"/>
        <w:ind w:left="709" w:hanging="709"/>
        <w:jc w:val="both"/>
        <w:rPr>
          <w:rFonts w:asciiTheme="minorHAnsi" w:hAnsiTheme="minorHAnsi" w:cstheme="minorHAnsi"/>
          <w:b/>
          <w:bCs/>
          <w:sz w:val="22"/>
          <w:szCs w:val="22"/>
        </w:rPr>
      </w:pPr>
      <w:r w:rsidRPr="00116673">
        <w:rPr>
          <w:rFonts w:asciiTheme="minorHAnsi" w:hAnsiTheme="minorHAnsi" w:cstheme="minorHAnsi"/>
          <w:b/>
          <w:bCs/>
          <w:sz w:val="22"/>
          <w:szCs w:val="22"/>
        </w:rPr>
        <w:lastRenderedPageBreak/>
        <w:t>DAS DISPOSIÇÕES FINAIS E DO FORO</w:t>
      </w:r>
    </w:p>
    <w:p w:rsidR="00104B8D" w:rsidRPr="00116673" w:rsidRDefault="00104B8D" w:rsidP="00116673">
      <w:pPr>
        <w:pStyle w:val="PargrafodaLista"/>
        <w:numPr>
          <w:ilvl w:val="0"/>
          <w:numId w:val="12"/>
        </w:numPr>
        <w:ind w:left="709" w:hanging="709"/>
        <w:jc w:val="both"/>
        <w:rPr>
          <w:rFonts w:asciiTheme="minorHAnsi" w:hAnsiTheme="minorHAnsi" w:cstheme="minorHAnsi"/>
          <w:bCs/>
          <w:vanish/>
          <w:sz w:val="22"/>
          <w:szCs w:val="22"/>
        </w:rPr>
      </w:pPr>
    </w:p>
    <w:p w:rsidR="00104B8D" w:rsidRPr="00116673" w:rsidRDefault="00104B8D"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O fornecimento dos produtos, retificação ou cancelamento, remanejamento do objeto da presente Ata de Registro de Preços serão autorizados, caso a caso, pela Agência Municipal de Regulação de Serviços Delegados – ARSER, órgão gerenciador.</w:t>
      </w:r>
    </w:p>
    <w:p w:rsidR="00104B8D" w:rsidRPr="00116673" w:rsidRDefault="00104B8D" w:rsidP="00116673">
      <w:pPr>
        <w:pStyle w:val="PargrafodaLista"/>
        <w:numPr>
          <w:ilvl w:val="1"/>
          <w:numId w:val="11"/>
        </w:numPr>
        <w:spacing w:before="120"/>
        <w:ind w:left="709" w:hanging="709"/>
        <w:jc w:val="both"/>
        <w:rPr>
          <w:rFonts w:asciiTheme="minorHAnsi" w:hAnsiTheme="minorHAnsi" w:cstheme="minorHAnsi"/>
          <w:sz w:val="22"/>
          <w:szCs w:val="22"/>
        </w:rPr>
      </w:pPr>
      <w:r w:rsidRPr="00116673">
        <w:rPr>
          <w:rFonts w:asciiTheme="minorHAnsi" w:hAnsiTheme="minorHAnsi" w:cstheme="minorHAnsi"/>
          <w:sz w:val="22"/>
          <w:szCs w:val="22"/>
        </w:rPr>
        <w:t xml:space="preserve">Integram esta Ata, além do seu Anexo, o </w:t>
      </w:r>
      <w:r w:rsidR="00885CCB" w:rsidRPr="00116673">
        <w:rPr>
          <w:rFonts w:asciiTheme="minorHAnsi" w:hAnsiTheme="minorHAnsi" w:cstheme="minorHAnsi"/>
          <w:sz w:val="22"/>
          <w:szCs w:val="22"/>
        </w:rPr>
        <w:t xml:space="preserve">Edital do Pregão Eletrônico nº </w:t>
      </w:r>
      <w:r w:rsidR="00B220C1" w:rsidRPr="00116673">
        <w:rPr>
          <w:rFonts w:asciiTheme="minorHAnsi" w:hAnsiTheme="minorHAnsi" w:cstheme="minorHAnsi"/>
          <w:sz w:val="22"/>
          <w:szCs w:val="22"/>
        </w:rPr>
        <w:t>028</w:t>
      </w:r>
      <w:r w:rsidRPr="00116673">
        <w:rPr>
          <w:rFonts w:asciiTheme="minorHAnsi" w:hAnsiTheme="minorHAnsi" w:cstheme="minorHAnsi"/>
          <w:sz w:val="22"/>
          <w:szCs w:val="22"/>
        </w:rPr>
        <w:t>/ 2017 e a proposta de preços do fornecedor beneficiário, independente de transcrição.</w:t>
      </w:r>
    </w:p>
    <w:p w:rsidR="00104B8D" w:rsidRPr="00116673" w:rsidRDefault="00104B8D" w:rsidP="00116673">
      <w:pPr>
        <w:pStyle w:val="PargrafodaLista"/>
        <w:numPr>
          <w:ilvl w:val="1"/>
          <w:numId w:val="11"/>
        </w:numPr>
        <w:spacing w:before="120"/>
        <w:ind w:left="709" w:hanging="709"/>
        <w:contextualSpacing/>
        <w:jc w:val="both"/>
        <w:rPr>
          <w:rFonts w:asciiTheme="minorHAnsi" w:hAnsiTheme="minorHAnsi" w:cstheme="minorHAnsi"/>
          <w:bCs/>
          <w:sz w:val="22"/>
          <w:szCs w:val="22"/>
        </w:rPr>
      </w:pPr>
      <w:r w:rsidRPr="00116673">
        <w:rPr>
          <w:rFonts w:asciiTheme="minorHAnsi" w:hAnsiTheme="minorHAnsi" w:cstheme="minorHAnsi"/>
          <w:sz w:val="22"/>
          <w:szCs w:val="22"/>
        </w:rPr>
        <w:t>A presente Ata, após lida e achada conforme, é assinada pelos representantes legais abaixo, que elegem o foro da Cidade de Maceió, Estado de Alagoas, como competente para dirimir quaisquer dúvidas ou questões oriundas desta Ata, que não possam ser resolvidas administrativamente, com exceção de qualquer outro por mais privilegiado que seja.</w:t>
      </w:r>
    </w:p>
    <w:p w:rsidR="00104B8D" w:rsidRPr="00116673" w:rsidRDefault="00104B8D" w:rsidP="00104B8D">
      <w:pPr>
        <w:contextualSpacing/>
        <w:jc w:val="both"/>
        <w:rPr>
          <w:rFonts w:asciiTheme="minorHAnsi" w:hAnsiTheme="minorHAnsi" w:cstheme="minorHAnsi"/>
          <w:bCs/>
          <w:sz w:val="22"/>
          <w:szCs w:val="22"/>
        </w:rPr>
      </w:pPr>
    </w:p>
    <w:p w:rsidR="00104B8D" w:rsidRPr="00116673" w:rsidRDefault="00104B8D" w:rsidP="00104B8D">
      <w:pPr>
        <w:widowControl w:val="0"/>
        <w:jc w:val="center"/>
        <w:rPr>
          <w:rFonts w:asciiTheme="minorHAnsi" w:hAnsiTheme="minorHAnsi" w:cstheme="minorHAnsi"/>
          <w:sz w:val="22"/>
          <w:szCs w:val="22"/>
        </w:rPr>
      </w:pPr>
      <w:r w:rsidRPr="00116673">
        <w:rPr>
          <w:rFonts w:asciiTheme="minorHAnsi" w:hAnsiTheme="minorHAnsi" w:cstheme="minorHAnsi"/>
          <w:sz w:val="22"/>
          <w:szCs w:val="22"/>
        </w:rPr>
        <w:t xml:space="preserve">Maceió, ____ de _________________ </w:t>
      </w:r>
      <w:proofErr w:type="spellStart"/>
      <w:r w:rsidRPr="00116673">
        <w:rPr>
          <w:rFonts w:asciiTheme="minorHAnsi" w:hAnsiTheme="minorHAnsi" w:cstheme="minorHAnsi"/>
          <w:sz w:val="22"/>
          <w:szCs w:val="22"/>
        </w:rPr>
        <w:t>de</w:t>
      </w:r>
      <w:proofErr w:type="spellEnd"/>
      <w:r w:rsidRPr="00116673">
        <w:rPr>
          <w:rFonts w:asciiTheme="minorHAnsi" w:hAnsiTheme="minorHAnsi" w:cstheme="minorHAnsi"/>
          <w:sz w:val="22"/>
          <w:szCs w:val="22"/>
        </w:rPr>
        <w:t xml:space="preserve"> 2017.</w:t>
      </w:r>
    </w:p>
    <w:p w:rsidR="00104B8D" w:rsidRPr="00116673" w:rsidRDefault="00104B8D" w:rsidP="009053F1">
      <w:pPr>
        <w:tabs>
          <w:tab w:val="left" w:pos="7440"/>
        </w:tabs>
        <w:rPr>
          <w:rFonts w:asciiTheme="minorHAnsi" w:hAnsiTheme="minorHAnsi" w:cstheme="minorHAnsi"/>
          <w:bCs/>
          <w:sz w:val="22"/>
          <w:szCs w:val="22"/>
        </w:rPr>
      </w:pPr>
    </w:p>
    <w:p w:rsidR="00104B8D" w:rsidRPr="00116673" w:rsidRDefault="00104B8D" w:rsidP="00104B8D">
      <w:pPr>
        <w:tabs>
          <w:tab w:val="left" w:pos="7440"/>
        </w:tabs>
        <w:jc w:val="center"/>
        <w:rPr>
          <w:rFonts w:asciiTheme="minorHAnsi" w:hAnsiTheme="minorHAnsi" w:cstheme="minorHAnsi"/>
          <w:bCs/>
          <w:sz w:val="22"/>
          <w:szCs w:val="22"/>
        </w:rPr>
      </w:pPr>
      <w:r w:rsidRPr="00116673">
        <w:rPr>
          <w:rFonts w:asciiTheme="minorHAnsi" w:hAnsiTheme="minorHAnsi" w:cstheme="minorHAnsi"/>
          <w:bCs/>
          <w:sz w:val="22"/>
          <w:szCs w:val="22"/>
        </w:rPr>
        <w:t>Fornecedor Beneficiário</w:t>
      </w:r>
    </w:p>
    <w:p w:rsidR="00104B8D" w:rsidRPr="00116673" w:rsidRDefault="00104B8D" w:rsidP="00104B8D">
      <w:pPr>
        <w:ind w:left="180"/>
        <w:jc w:val="center"/>
        <w:rPr>
          <w:rFonts w:asciiTheme="minorHAnsi" w:hAnsiTheme="minorHAnsi" w:cstheme="minorHAnsi"/>
          <w:sz w:val="22"/>
          <w:szCs w:val="22"/>
        </w:rPr>
      </w:pPr>
    </w:p>
    <w:p w:rsidR="00104B8D" w:rsidRPr="00116673" w:rsidRDefault="004F5D73" w:rsidP="00104B8D">
      <w:pPr>
        <w:pStyle w:val="Ttulododocumento"/>
        <w:rPr>
          <w:rFonts w:asciiTheme="minorHAnsi" w:hAnsiTheme="minorHAnsi" w:cstheme="minorHAnsi"/>
          <w:b w:val="0"/>
          <w:sz w:val="22"/>
          <w:szCs w:val="22"/>
        </w:rPr>
      </w:pPr>
      <w:r w:rsidRPr="00116673">
        <w:rPr>
          <w:rFonts w:asciiTheme="minorHAnsi" w:hAnsiTheme="minorHAnsi" w:cstheme="minorHAnsi"/>
          <w:b w:val="0"/>
          <w:sz w:val="22"/>
          <w:szCs w:val="22"/>
        </w:rPr>
        <w:t>Ricardo Antônio de Barros Wanderley</w:t>
      </w:r>
    </w:p>
    <w:p w:rsidR="004F5D73" w:rsidRPr="00116673" w:rsidRDefault="004F5D73" w:rsidP="00104B8D">
      <w:pPr>
        <w:pStyle w:val="Ttulododocumento"/>
        <w:rPr>
          <w:rFonts w:asciiTheme="minorHAnsi" w:hAnsiTheme="minorHAnsi" w:cstheme="minorHAnsi"/>
          <w:bCs w:val="0"/>
          <w:sz w:val="22"/>
          <w:szCs w:val="22"/>
        </w:rPr>
      </w:pPr>
      <w:r w:rsidRPr="00116673">
        <w:rPr>
          <w:rFonts w:asciiTheme="minorHAnsi" w:hAnsiTheme="minorHAnsi" w:cstheme="minorHAnsi"/>
          <w:b w:val="0"/>
          <w:sz w:val="22"/>
          <w:szCs w:val="22"/>
        </w:rPr>
        <w:t>Diretor Presidente/ARSER</w:t>
      </w:r>
    </w:p>
    <w:p w:rsidR="00104B8D" w:rsidRPr="00116673" w:rsidRDefault="00104B8D" w:rsidP="00104B8D">
      <w:pPr>
        <w:tabs>
          <w:tab w:val="left" w:pos="7440"/>
        </w:tabs>
        <w:jc w:val="center"/>
        <w:rPr>
          <w:rFonts w:asciiTheme="minorHAnsi" w:hAnsiTheme="minorHAnsi" w:cstheme="minorHAnsi"/>
          <w:sz w:val="22"/>
          <w:szCs w:val="22"/>
        </w:rPr>
      </w:pPr>
    </w:p>
    <w:p w:rsidR="00104B8D" w:rsidRPr="00116673" w:rsidRDefault="004F5D73" w:rsidP="00F01AEE">
      <w:pPr>
        <w:widowControl w:val="0"/>
        <w:autoSpaceDE w:val="0"/>
        <w:autoSpaceDN w:val="0"/>
        <w:adjustRightInd w:val="0"/>
        <w:spacing w:before="60"/>
        <w:jc w:val="center"/>
        <w:rPr>
          <w:rFonts w:asciiTheme="minorHAnsi" w:hAnsiTheme="minorHAnsi" w:cstheme="minorHAnsi"/>
          <w:sz w:val="22"/>
          <w:szCs w:val="22"/>
        </w:rPr>
      </w:pPr>
      <w:r w:rsidRPr="00116673">
        <w:rPr>
          <w:rFonts w:asciiTheme="minorHAnsi" w:hAnsiTheme="minorHAnsi" w:cstheme="minorHAnsi"/>
          <w:sz w:val="22"/>
          <w:szCs w:val="22"/>
        </w:rPr>
        <w:t xml:space="preserve">Rui </w:t>
      </w:r>
      <w:r w:rsidR="002A3351" w:rsidRPr="00116673">
        <w:rPr>
          <w:rFonts w:asciiTheme="minorHAnsi" w:hAnsiTheme="minorHAnsi" w:cstheme="minorHAnsi"/>
          <w:sz w:val="22"/>
          <w:szCs w:val="22"/>
        </w:rPr>
        <w:t xml:space="preserve">Soares </w:t>
      </w:r>
      <w:r w:rsidRPr="00116673">
        <w:rPr>
          <w:rFonts w:asciiTheme="minorHAnsi" w:hAnsiTheme="minorHAnsi" w:cstheme="minorHAnsi"/>
          <w:sz w:val="22"/>
          <w:szCs w:val="22"/>
        </w:rPr>
        <w:t>Palmeira</w:t>
      </w:r>
    </w:p>
    <w:p w:rsidR="009053F1" w:rsidRDefault="004F5D73" w:rsidP="00F01AEE">
      <w:pPr>
        <w:widowControl w:val="0"/>
        <w:autoSpaceDE w:val="0"/>
        <w:autoSpaceDN w:val="0"/>
        <w:adjustRightInd w:val="0"/>
        <w:spacing w:before="60"/>
        <w:jc w:val="center"/>
        <w:rPr>
          <w:rFonts w:asciiTheme="minorHAnsi" w:hAnsiTheme="minorHAnsi" w:cstheme="minorHAnsi"/>
          <w:sz w:val="22"/>
          <w:szCs w:val="22"/>
        </w:rPr>
      </w:pPr>
      <w:r w:rsidRPr="00116673">
        <w:rPr>
          <w:rFonts w:asciiTheme="minorHAnsi" w:hAnsiTheme="minorHAnsi" w:cstheme="minorHAnsi"/>
          <w:sz w:val="22"/>
          <w:szCs w:val="22"/>
        </w:rPr>
        <w:t>Prefeito</w:t>
      </w:r>
    </w:p>
    <w:p w:rsidR="00BA3D58" w:rsidRDefault="00BA3D58" w:rsidP="00F01AEE">
      <w:pPr>
        <w:widowControl w:val="0"/>
        <w:autoSpaceDE w:val="0"/>
        <w:autoSpaceDN w:val="0"/>
        <w:adjustRightInd w:val="0"/>
        <w:spacing w:before="60"/>
        <w:jc w:val="center"/>
        <w:rPr>
          <w:rFonts w:asciiTheme="minorHAnsi" w:hAnsiTheme="minorHAnsi" w:cstheme="minorHAnsi"/>
          <w:sz w:val="22"/>
          <w:szCs w:val="22"/>
        </w:rPr>
        <w:sectPr w:rsidR="00BA3D58" w:rsidSect="00A61A6D">
          <w:headerReference w:type="default" r:id="rId22"/>
          <w:footerReference w:type="default" r:id="rId23"/>
          <w:pgSz w:w="11907" w:h="16840" w:code="9"/>
          <w:pgMar w:top="1021" w:right="1134" w:bottom="1021" w:left="2268" w:header="652" w:footer="663" w:gutter="0"/>
          <w:cols w:space="708"/>
          <w:docGrid w:linePitch="326"/>
        </w:sectPr>
      </w:pPr>
    </w:p>
    <w:p w:rsidR="002A3351" w:rsidRPr="00116673" w:rsidRDefault="002A3351" w:rsidP="002A3351">
      <w:pPr>
        <w:jc w:val="center"/>
        <w:rPr>
          <w:rFonts w:asciiTheme="minorHAnsi" w:hAnsiTheme="minorHAnsi" w:cstheme="minorHAnsi"/>
          <w:b/>
          <w:color w:val="000000"/>
          <w:sz w:val="22"/>
          <w:szCs w:val="22"/>
        </w:rPr>
      </w:pPr>
      <w:r w:rsidRPr="00116673">
        <w:rPr>
          <w:rFonts w:asciiTheme="minorHAnsi" w:hAnsiTheme="minorHAnsi" w:cstheme="minorHAnsi"/>
          <w:b/>
          <w:color w:val="000000"/>
          <w:sz w:val="22"/>
          <w:szCs w:val="22"/>
        </w:rPr>
        <w:lastRenderedPageBreak/>
        <w:t xml:space="preserve">ANEXO </w:t>
      </w:r>
      <w:r w:rsidR="00DF5B2D">
        <w:rPr>
          <w:rFonts w:asciiTheme="minorHAnsi" w:hAnsiTheme="minorHAnsi" w:cstheme="minorHAnsi"/>
          <w:b/>
          <w:color w:val="000000"/>
          <w:sz w:val="22"/>
          <w:szCs w:val="22"/>
        </w:rPr>
        <w:t>V</w:t>
      </w:r>
      <w:r w:rsidRPr="00116673">
        <w:rPr>
          <w:rFonts w:asciiTheme="minorHAnsi" w:hAnsiTheme="minorHAnsi" w:cstheme="minorHAnsi"/>
          <w:b/>
          <w:color w:val="000000"/>
          <w:sz w:val="22"/>
          <w:szCs w:val="22"/>
        </w:rPr>
        <w:t>I</w:t>
      </w:r>
      <w:r w:rsidR="00DF5B2D">
        <w:rPr>
          <w:rFonts w:asciiTheme="minorHAnsi" w:hAnsiTheme="minorHAnsi" w:cstheme="minorHAnsi"/>
          <w:b/>
          <w:color w:val="000000"/>
          <w:sz w:val="22"/>
          <w:szCs w:val="22"/>
        </w:rPr>
        <w:t>-A</w:t>
      </w:r>
    </w:p>
    <w:p w:rsidR="004D3BA7" w:rsidRDefault="007D4D49" w:rsidP="004D3BA7">
      <w:pPr>
        <w:tabs>
          <w:tab w:val="left" w:pos="1298"/>
          <w:tab w:val="center" w:pos="4607"/>
        </w:tabs>
        <w:jc w:val="center"/>
        <w:rPr>
          <w:rFonts w:asciiTheme="minorHAnsi" w:hAnsiTheme="minorHAnsi" w:cstheme="minorHAnsi"/>
          <w:b/>
          <w:bCs/>
          <w:sz w:val="22"/>
          <w:szCs w:val="22"/>
        </w:rPr>
      </w:pPr>
      <w:r w:rsidRPr="00951849">
        <w:rPr>
          <w:rFonts w:asciiTheme="minorHAnsi" w:hAnsiTheme="minorHAnsi" w:cstheme="minorHAnsi"/>
          <w:b/>
          <w:bCs/>
          <w:sz w:val="22"/>
          <w:szCs w:val="22"/>
        </w:rPr>
        <w:t>QUANTITATIVOS</w:t>
      </w:r>
      <w:r w:rsidR="00713DD8" w:rsidRPr="00951849">
        <w:rPr>
          <w:rFonts w:asciiTheme="minorHAnsi" w:hAnsiTheme="minorHAnsi" w:cstheme="minorHAnsi"/>
          <w:b/>
          <w:bCs/>
          <w:sz w:val="22"/>
          <w:szCs w:val="22"/>
        </w:rPr>
        <w:t xml:space="preserve"> REGISTRADOS</w:t>
      </w:r>
      <w:r w:rsidR="004E5529" w:rsidRPr="00951849">
        <w:rPr>
          <w:rFonts w:asciiTheme="minorHAnsi" w:hAnsiTheme="minorHAnsi" w:cstheme="minorHAnsi"/>
          <w:b/>
          <w:bCs/>
          <w:sz w:val="22"/>
          <w:szCs w:val="22"/>
        </w:rPr>
        <w:t xml:space="preserve"> E ENDEREÇOS DE ENTREGA DOS ÓRGÃOS</w:t>
      </w:r>
    </w:p>
    <w:tbl>
      <w:tblPr>
        <w:tblpPr w:leftFromText="141" w:rightFromText="141" w:vertAnchor="text" w:horzAnchor="margin" w:tblpY="269"/>
        <w:tblW w:w="14988" w:type="dxa"/>
        <w:tblLayout w:type="fixed"/>
        <w:tblCellMar>
          <w:left w:w="70" w:type="dxa"/>
          <w:right w:w="70" w:type="dxa"/>
        </w:tblCellMar>
        <w:tblLook w:val="04A0" w:firstRow="1" w:lastRow="0" w:firstColumn="1" w:lastColumn="0" w:noHBand="0" w:noVBand="1"/>
      </w:tblPr>
      <w:tblGrid>
        <w:gridCol w:w="572"/>
        <w:gridCol w:w="6019"/>
        <w:gridCol w:w="567"/>
        <w:gridCol w:w="283"/>
        <w:gridCol w:w="727"/>
        <w:gridCol w:w="418"/>
        <w:gridCol w:w="418"/>
        <w:gridCol w:w="418"/>
        <w:gridCol w:w="418"/>
        <w:gridCol w:w="418"/>
        <w:gridCol w:w="327"/>
        <w:gridCol w:w="588"/>
        <w:gridCol w:w="408"/>
        <w:gridCol w:w="564"/>
        <w:gridCol w:w="289"/>
        <w:gridCol w:w="626"/>
        <w:gridCol w:w="418"/>
        <w:gridCol w:w="418"/>
        <w:gridCol w:w="418"/>
        <w:gridCol w:w="665"/>
        <w:gridCol w:w="9"/>
      </w:tblGrid>
      <w:tr w:rsidR="004D3BA7" w:rsidRPr="0012046F" w:rsidTr="004D3BA7">
        <w:trPr>
          <w:gridAfter w:val="1"/>
          <w:wAfter w:w="9" w:type="dxa"/>
          <w:trHeight w:val="566"/>
        </w:trPr>
        <w:tc>
          <w:tcPr>
            <w:tcW w:w="57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4D3BA7" w:rsidRPr="00951849" w:rsidRDefault="004D3BA7" w:rsidP="000A02D0">
            <w:pPr>
              <w:jc w:val="center"/>
              <w:rPr>
                <w:rFonts w:asciiTheme="minorHAnsi" w:hAnsiTheme="minorHAnsi" w:cstheme="minorHAnsi"/>
                <w:b/>
                <w:bCs/>
                <w:sz w:val="22"/>
                <w:szCs w:val="22"/>
              </w:rPr>
            </w:pPr>
            <w:bookmarkStart w:id="2" w:name="RANGE!A1:T11"/>
            <w:r w:rsidRPr="00951849">
              <w:rPr>
                <w:rFonts w:asciiTheme="minorHAnsi" w:hAnsiTheme="minorHAnsi" w:cstheme="minorHAnsi"/>
                <w:b/>
                <w:bCs/>
                <w:sz w:val="22"/>
                <w:szCs w:val="22"/>
              </w:rPr>
              <w:t>Item</w:t>
            </w:r>
            <w:bookmarkEnd w:id="2"/>
          </w:p>
        </w:tc>
        <w:tc>
          <w:tcPr>
            <w:tcW w:w="6019" w:type="dxa"/>
            <w:vMerge w:val="restart"/>
            <w:tcBorders>
              <w:top w:val="single" w:sz="4" w:space="0" w:color="auto"/>
              <w:left w:val="single" w:sz="4" w:space="0" w:color="auto"/>
              <w:right w:val="single" w:sz="4" w:space="0" w:color="auto"/>
            </w:tcBorders>
            <w:shd w:val="clear" w:color="000000" w:fill="FFFFFF"/>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 </w:t>
            </w:r>
          </w:p>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Descrição</w:t>
            </w:r>
          </w:p>
        </w:tc>
        <w:tc>
          <w:tcPr>
            <w:tcW w:w="8388" w:type="dxa"/>
            <w:gridSpan w:val="18"/>
            <w:tcBorders>
              <w:top w:val="single" w:sz="4" w:space="0" w:color="auto"/>
              <w:left w:val="nil"/>
              <w:bottom w:val="single" w:sz="4" w:space="0" w:color="auto"/>
              <w:right w:val="single" w:sz="4" w:space="0" w:color="auto"/>
            </w:tcBorders>
            <w:shd w:val="clear" w:color="000000" w:fill="FFFFFF"/>
            <w:noWrap/>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CAPAS PLÁSTICAS</w:t>
            </w:r>
          </w:p>
        </w:tc>
      </w:tr>
      <w:tr w:rsidR="004D3BA7" w:rsidRPr="0012046F" w:rsidTr="00DF5B2D">
        <w:trPr>
          <w:gridAfter w:val="1"/>
          <w:wAfter w:w="9" w:type="dxa"/>
          <w:trHeight w:val="967"/>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4D3BA7" w:rsidRPr="00951849" w:rsidRDefault="004D3BA7" w:rsidP="000A02D0">
            <w:pPr>
              <w:rPr>
                <w:rFonts w:asciiTheme="minorHAnsi" w:hAnsiTheme="minorHAnsi" w:cstheme="minorHAnsi"/>
                <w:b/>
                <w:bCs/>
                <w:sz w:val="22"/>
                <w:szCs w:val="22"/>
              </w:rPr>
            </w:pPr>
          </w:p>
        </w:tc>
        <w:tc>
          <w:tcPr>
            <w:tcW w:w="6019" w:type="dxa"/>
            <w:vMerge/>
            <w:tcBorders>
              <w:left w:val="single" w:sz="4" w:space="0" w:color="auto"/>
              <w:right w:val="single" w:sz="4" w:space="0" w:color="auto"/>
            </w:tcBorders>
            <w:vAlign w:val="center"/>
            <w:hideMark/>
          </w:tcPr>
          <w:p w:rsidR="004D3BA7" w:rsidRPr="00951849" w:rsidRDefault="004D3BA7" w:rsidP="000A02D0">
            <w:pPr>
              <w:jc w:val="center"/>
              <w:rPr>
                <w:rFonts w:asciiTheme="minorHAnsi" w:hAnsiTheme="minorHAnsi" w:cstheme="minorHAnsi"/>
                <w:b/>
                <w:bCs/>
                <w:sz w:val="22"/>
                <w:szCs w:val="22"/>
              </w:rPr>
            </w:pP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Unidade de Medida</w:t>
            </w:r>
          </w:p>
        </w:tc>
        <w:tc>
          <w:tcPr>
            <w:tcW w:w="2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Valor Unitário (R$)</w:t>
            </w:r>
          </w:p>
        </w:tc>
        <w:tc>
          <w:tcPr>
            <w:tcW w:w="727"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Órgão Gerenciador</w:t>
            </w:r>
          </w:p>
        </w:tc>
        <w:tc>
          <w:tcPr>
            <w:tcW w:w="6146" w:type="dxa"/>
            <w:gridSpan w:val="14"/>
            <w:tcBorders>
              <w:top w:val="single" w:sz="4" w:space="0" w:color="auto"/>
              <w:left w:val="nil"/>
              <w:bottom w:val="single" w:sz="4" w:space="0" w:color="auto"/>
              <w:right w:val="single" w:sz="4" w:space="0" w:color="auto"/>
            </w:tcBorders>
            <w:shd w:val="clear" w:color="000000" w:fill="FFFFFF"/>
            <w:noWrap/>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QUANTITATIVO ESTIMADO GERAL</w:t>
            </w:r>
          </w:p>
        </w:tc>
        <w:tc>
          <w:tcPr>
            <w:tcW w:w="665" w:type="dxa"/>
            <w:tcBorders>
              <w:top w:val="nil"/>
              <w:left w:val="single" w:sz="4" w:space="0" w:color="auto"/>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Quant total</w:t>
            </w:r>
          </w:p>
        </w:tc>
      </w:tr>
      <w:tr w:rsidR="004D3BA7" w:rsidRPr="0012046F" w:rsidTr="00DF5B2D">
        <w:trPr>
          <w:trHeight w:val="1137"/>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4D3BA7" w:rsidRPr="0012046F" w:rsidRDefault="004D3BA7" w:rsidP="000A02D0">
            <w:pPr>
              <w:rPr>
                <w:rFonts w:ascii="Times New Roman" w:hAnsi="Times New Roman"/>
                <w:b/>
                <w:bCs/>
                <w:sz w:val="22"/>
                <w:szCs w:val="22"/>
              </w:rPr>
            </w:pPr>
          </w:p>
        </w:tc>
        <w:tc>
          <w:tcPr>
            <w:tcW w:w="6019" w:type="dxa"/>
            <w:vMerge/>
            <w:tcBorders>
              <w:left w:val="single" w:sz="4" w:space="0" w:color="auto"/>
              <w:bottom w:val="single" w:sz="4" w:space="0" w:color="auto"/>
              <w:right w:val="single" w:sz="4" w:space="0" w:color="auto"/>
            </w:tcBorders>
            <w:shd w:val="clear" w:color="000000" w:fill="FFFFFF"/>
            <w:noWrap/>
            <w:vAlign w:val="center"/>
            <w:hideMark/>
          </w:tcPr>
          <w:p w:rsidR="004D3BA7" w:rsidRPr="0012046F" w:rsidRDefault="004D3BA7" w:rsidP="000A02D0">
            <w:pPr>
              <w:jc w:val="center"/>
              <w:rPr>
                <w:rFonts w:ascii="Times New Roman" w:hAnsi="Times New Roman"/>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4D3BA7" w:rsidRPr="0012046F" w:rsidRDefault="004D3BA7" w:rsidP="000A02D0">
            <w:pPr>
              <w:rPr>
                <w:rFonts w:ascii="Times New Roman" w:hAnsi="Times New Roman"/>
                <w:b/>
                <w:bCs/>
                <w:sz w:val="22"/>
                <w:szCs w:val="22"/>
              </w:rPr>
            </w:pPr>
          </w:p>
        </w:tc>
        <w:tc>
          <w:tcPr>
            <w:tcW w:w="283" w:type="dxa"/>
            <w:vMerge/>
            <w:tcBorders>
              <w:top w:val="nil"/>
              <w:left w:val="single" w:sz="4" w:space="0" w:color="auto"/>
              <w:bottom w:val="single" w:sz="4" w:space="0" w:color="auto"/>
              <w:right w:val="single" w:sz="4" w:space="0" w:color="auto"/>
            </w:tcBorders>
            <w:vAlign w:val="center"/>
            <w:hideMark/>
          </w:tcPr>
          <w:p w:rsidR="004D3BA7" w:rsidRPr="0012046F" w:rsidRDefault="004D3BA7" w:rsidP="000A02D0">
            <w:pPr>
              <w:rPr>
                <w:rFonts w:ascii="Times New Roman" w:hAnsi="Times New Roman"/>
                <w:b/>
                <w:bCs/>
                <w:color w:val="000000"/>
                <w:sz w:val="22"/>
                <w:szCs w:val="22"/>
              </w:rPr>
            </w:pPr>
          </w:p>
        </w:tc>
        <w:tc>
          <w:tcPr>
            <w:tcW w:w="727"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ARSER</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PGM</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SEMAS</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SEDET</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SEMED</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SEMGE</w:t>
            </w:r>
          </w:p>
        </w:tc>
        <w:tc>
          <w:tcPr>
            <w:tcW w:w="327"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SEMELJ</w:t>
            </w:r>
          </w:p>
        </w:tc>
        <w:tc>
          <w:tcPr>
            <w:tcW w:w="58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SEMDS</w:t>
            </w:r>
          </w:p>
        </w:tc>
        <w:tc>
          <w:tcPr>
            <w:tcW w:w="40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SEMSCS</w:t>
            </w:r>
          </w:p>
        </w:tc>
        <w:tc>
          <w:tcPr>
            <w:tcW w:w="564"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SMS</w:t>
            </w:r>
          </w:p>
        </w:tc>
        <w:tc>
          <w:tcPr>
            <w:tcW w:w="289"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SEMPTUR</w:t>
            </w:r>
          </w:p>
        </w:tc>
        <w:tc>
          <w:tcPr>
            <w:tcW w:w="626"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IPREV</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SIMA</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SEMEC</w:t>
            </w:r>
          </w:p>
        </w:tc>
        <w:tc>
          <w:tcPr>
            <w:tcW w:w="418" w:type="dxa"/>
            <w:tcBorders>
              <w:top w:val="nil"/>
              <w:left w:val="nil"/>
              <w:bottom w:val="single" w:sz="4" w:space="0" w:color="auto"/>
              <w:right w:val="single" w:sz="4" w:space="0" w:color="auto"/>
            </w:tcBorders>
            <w:shd w:val="clear" w:color="000000" w:fill="FFFFFF"/>
            <w:textDirection w:val="btLr"/>
            <w:vAlign w:val="center"/>
            <w:hideMark/>
          </w:tcPr>
          <w:p w:rsidR="004D3BA7" w:rsidRPr="00951849" w:rsidRDefault="004D3BA7" w:rsidP="000A02D0">
            <w:pPr>
              <w:jc w:val="center"/>
              <w:rPr>
                <w:rFonts w:asciiTheme="minorHAnsi" w:hAnsiTheme="minorHAnsi" w:cstheme="minorHAnsi"/>
                <w:b/>
                <w:bCs/>
                <w:sz w:val="22"/>
                <w:szCs w:val="22"/>
              </w:rPr>
            </w:pPr>
            <w:r w:rsidRPr="00951849">
              <w:rPr>
                <w:rFonts w:asciiTheme="minorHAnsi" w:hAnsiTheme="minorHAnsi" w:cstheme="minorHAnsi"/>
                <w:b/>
                <w:bCs/>
                <w:sz w:val="22"/>
                <w:szCs w:val="22"/>
              </w:rPr>
              <w:t>SEMTABES</w:t>
            </w:r>
          </w:p>
        </w:tc>
        <w:tc>
          <w:tcPr>
            <w:tcW w:w="674" w:type="dxa"/>
            <w:gridSpan w:val="2"/>
            <w:tcBorders>
              <w:top w:val="nil"/>
              <w:left w:val="single" w:sz="4" w:space="0" w:color="auto"/>
              <w:bottom w:val="single" w:sz="4" w:space="0" w:color="auto"/>
              <w:right w:val="single" w:sz="4" w:space="0" w:color="auto"/>
            </w:tcBorders>
            <w:vAlign w:val="center"/>
            <w:hideMark/>
          </w:tcPr>
          <w:p w:rsidR="004D3BA7" w:rsidRPr="00951849" w:rsidRDefault="004D3BA7" w:rsidP="000A02D0">
            <w:pPr>
              <w:rPr>
                <w:rFonts w:asciiTheme="minorHAnsi" w:hAnsiTheme="minorHAnsi" w:cstheme="minorHAnsi"/>
                <w:b/>
                <w:bCs/>
                <w:sz w:val="22"/>
                <w:szCs w:val="22"/>
              </w:rPr>
            </w:pPr>
          </w:p>
        </w:tc>
      </w:tr>
      <w:tr w:rsidR="004D3BA7" w:rsidRPr="0012046F" w:rsidTr="004D3BA7">
        <w:trPr>
          <w:trHeight w:val="1338"/>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rsidR="004D3BA7" w:rsidRPr="0012046F" w:rsidRDefault="004D3BA7" w:rsidP="000A02D0">
            <w:pPr>
              <w:jc w:val="center"/>
              <w:rPr>
                <w:rFonts w:ascii="Times New Roman" w:hAnsi="Times New Roman"/>
                <w:sz w:val="22"/>
                <w:szCs w:val="22"/>
              </w:rPr>
            </w:pPr>
            <w:r w:rsidRPr="0012046F">
              <w:rPr>
                <w:rFonts w:ascii="Times New Roman" w:hAnsi="Times New Roman"/>
                <w:sz w:val="22"/>
                <w:szCs w:val="22"/>
              </w:rPr>
              <w:t>1</w:t>
            </w:r>
          </w:p>
        </w:tc>
        <w:tc>
          <w:tcPr>
            <w:tcW w:w="6019" w:type="dxa"/>
            <w:tcBorders>
              <w:top w:val="nil"/>
              <w:left w:val="nil"/>
              <w:bottom w:val="single" w:sz="4" w:space="0" w:color="auto"/>
              <w:right w:val="single" w:sz="4" w:space="0" w:color="auto"/>
            </w:tcBorders>
            <w:shd w:val="clear" w:color="000000" w:fill="FFFFFF"/>
            <w:vAlign w:val="center"/>
            <w:hideMark/>
          </w:tcPr>
          <w:p w:rsidR="004D3BA7" w:rsidRPr="0012046F" w:rsidRDefault="004D3BA7" w:rsidP="000A02D0">
            <w:pPr>
              <w:jc w:val="both"/>
              <w:rPr>
                <w:rFonts w:ascii="Calibri" w:hAnsi="Calibri" w:cs="Calibri"/>
                <w:b/>
                <w:bCs/>
                <w:color w:val="000000"/>
              </w:rPr>
            </w:pPr>
            <w:r w:rsidRPr="0012046F">
              <w:rPr>
                <w:rFonts w:ascii="Calibri" w:hAnsi="Calibri" w:cs="Calibri"/>
                <w:b/>
                <w:bCs/>
                <w:color w:val="000000"/>
              </w:rPr>
              <w:t>Capa plástica transparentes,</w:t>
            </w:r>
            <w:r w:rsidRPr="0012046F">
              <w:rPr>
                <w:rFonts w:ascii="Calibri" w:hAnsi="Calibri" w:cs="Calibri"/>
                <w:color w:val="000000"/>
              </w:rPr>
              <w:t xml:space="preserve"> em PVC de 0,20mm de espessura, medindo 355mm de altura x 265mm da largura (capa fechada), com duas abas nas extremidades das laterais internas, medindo 355mm de altura x 120mm de largura, costuras em solda eletrônica </w:t>
            </w:r>
            <w:r w:rsidRPr="0012046F">
              <w:rPr>
                <w:rFonts w:ascii="Calibri" w:hAnsi="Calibri" w:cs="Calibri"/>
                <w:b/>
                <w:bCs/>
                <w:color w:val="000000"/>
              </w:rPr>
              <w:t>(Pacotes com 100 unidades).</w:t>
            </w:r>
          </w:p>
        </w:tc>
        <w:tc>
          <w:tcPr>
            <w:tcW w:w="567" w:type="dxa"/>
            <w:tcBorders>
              <w:top w:val="nil"/>
              <w:left w:val="nil"/>
              <w:bottom w:val="single" w:sz="4" w:space="0" w:color="auto"/>
              <w:right w:val="single" w:sz="4" w:space="0" w:color="auto"/>
            </w:tcBorders>
            <w:shd w:val="clear" w:color="000000" w:fill="FFFFFF"/>
            <w:vAlign w:val="center"/>
            <w:hideMark/>
          </w:tcPr>
          <w:p w:rsidR="004D3BA7" w:rsidRPr="0012046F" w:rsidRDefault="004D3BA7" w:rsidP="000A02D0">
            <w:pPr>
              <w:jc w:val="center"/>
              <w:rPr>
                <w:rFonts w:ascii="Times New Roman" w:hAnsi="Times New Roman"/>
                <w:sz w:val="22"/>
                <w:szCs w:val="22"/>
              </w:rPr>
            </w:pPr>
            <w:r w:rsidRPr="0012046F">
              <w:rPr>
                <w:rFonts w:ascii="Times New Roman" w:hAnsi="Times New Roman"/>
                <w:sz w:val="22"/>
                <w:szCs w:val="22"/>
              </w:rPr>
              <w:t> </w:t>
            </w:r>
          </w:p>
        </w:tc>
        <w:tc>
          <w:tcPr>
            <w:tcW w:w="283" w:type="dxa"/>
            <w:tcBorders>
              <w:top w:val="nil"/>
              <w:left w:val="nil"/>
              <w:bottom w:val="single" w:sz="4" w:space="0" w:color="auto"/>
              <w:right w:val="single" w:sz="4" w:space="0" w:color="auto"/>
            </w:tcBorders>
            <w:shd w:val="clear" w:color="000000" w:fill="FFFFFF"/>
            <w:textDirection w:val="btLr"/>
            <w:vAlign w:val="center"/>
            <w:hideMark/>
          </w:tcPr>
          <w:p w:rsidR="004D3BA7" w:rsidRPr="0012046F" w:rsidRDefault="004D3BA7" w:rsidP="000A02D0">
            <w:pPr>
              <w:jc w:val="center"/>
              <w:rPr>
                <w:rFonts w:ascii="Times New Roman" w:hAnsi="Times New Roman"/>
                <w:color w:val="000000"/>
                <w:sz w:val="22"/>
                <w:szCs w:val="22"/>
              </w:rPr>
            </w:pPr>
            <w:r w:rsidRPr="0012046F">
              <w:rPr>
                <w:rFonts w:ascii="Times New Roman" w:hAnsi="Times New Roman"/>
                <w:color w:val="000000"/>
                <w:sz w:val="22"/>
                <w:szCs w:val="22"/>
              </w:rPr>
              <w:t> </w:t>
            </w:r>
          </w:p>
        </w:tc>
        <w:tc>
          <w:tcPr>
            <w:tcW w:w="727"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20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50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50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3</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10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20</w:t>
            </w:r>
          </w:p>
        </w:tc>
        <w:tc>
          <w:tcPr>
            <w:tcW w:w="327"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5</w:t>
            </w:r>
          </w:p>
        </w:tc>
        <w:tc>
          <w:tcPr>
            <w:tcW w:w="58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100</w:t>
            </w:r>
          </w:p>
        </w:tc>
        <w:tc>
          <w:tcPr>
            <w:tcW w:w="40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30</w:t>
            </w:r>
          </w:p>
        </w:tc>
        <w:tc>
          <w:tcPr>
            <w:tcW w:w="564"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600</w:t>
            </w:r>
          </w:p>
        </w:tc>
        <w:tc>
          <w:tcPr>
            <w:tcW w:w="289"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6</w:t>
            </w:r>
          </w:p>
        </w:tc>
        <w:tc>
          <w:tcPr>
            <w:tcW w:w="626"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200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10</w:t>
            </w:r>
          </w:p>
        </w:tc>
        <w:tc>
          <w:tcPr>
            <w:tcW w:w="418" w:type="dxa"/>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50</w:t>
            </w:r>
          </w:p>
        </w:tc>
        <w:tc>
          <w:tcPr>
            <w:tcW w:w="418" w:type="dxa"/>
            <w:tcBorders>
              <w:top w:val="nil"/>
              <w:left w:val="nil"/>
              <w:bottom w:val="single" w:sz="4" w:space="0" w:color="auto"/>
              <w:right w:val="single" w:sz="4" w:space="0" w:color="auto"/>
            </w:tcBorders>
            <w:shd w:val="clear" w:color="000000" w:fill="FFFFFF"/>
            <w:noWrap/>
            <w:vAlign w:val="center"/>
            <w:hideMark/>
          </w:tcPr>
          <w:p w:rsidR="004D3BA7" w:rsidRPr="00951849" w:rsidRDefault="004D3BA7" w:rsidP="000A02D0">
            <w:pPr>
              <w:jc w:val="right"/>
              <w:rPr>
                <w:rFonts w:ascii="Calibri" w:hAnsi="Calibri" w:cs="Calibri"/>
                <w:color w:val="000000"/>
              </w:rPr>
            </w:pPr>
            <w:r w:rsidRPr="00951849">
              <w:rPr>
                <w:rFonts w:ascii="Calibri" w:hAnsi="Calibri" w:cs="Calibri"/>
                <w:color w:val="000000"/>
              </w:rPr>
              <w:t>10</w:t>
            </w:r>
          </w:p>
        </w:tc>
        <w:tc>
          <w:tcPr>
            <w:tcW w:w="674" w:type="dxa"/>
            <w:gridSpan w:val="2"/>
            <w:tcBorders>
              <w:top w:val="nil"/>
              <w:left w:val="nil"/>
              <w:bottom w:val="single" w:sz="4" w:space="0" w:color="auto"/>
              <w:right w:val="single" w:sz="4" w:space="0" w:color="auto"/>
            </w:tcBorders>
            <w:shd w:val="clear" w:color="000000" w:fill="FFFFFF"/>
            <w:vAlign w:val="center"/>
            <w:hideMark/>
          </w:tcPr>
          <w:p w:rsidR="004D3BA7" w:rsidRPr="00951849" w:rsidRDefault="004D3BA7" w:rsidP="000A02D0">
            <w:pPr>
              <w:jc w:val="center"/>
              <w:rPr>
                <w:rFonts w:ascii="Calibri" w:hAnsi="Calibri" w:cs="Calibri"/>
                <w:color w:val="000000"/>
              </w:rPr>
            </w:pPr>
            <w:r w:rsidRPr="00951849">
              <w:rPr>
                <w:rFonts w:ascii="Calibri" w:hAnsi="Calibri" w:cs="Calibri"/>
                <w:color w:val="000000"/>
              </w:rPr>
              <w:t>1164</w:t>
            </w:r>
          </w:p>
        </w:tc>
      </w:tr>
      <w:tr w:rsidR="004D3BA7" w:rsidRPr="0012046F" w:rsidTr="004D3BA7">
        <w:trPr>
          <w:trHeight w:val="352"/>
        </w:trPr>
        <w:tc>
          <w:tcPr>
            <w:tcW w:w="572"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b/>
                <w:bCs/>
                <w:sz w:val="22"/>
                <w:szCs w:val="22"/>
              </w:rPr>
            </w:pPr>
          </w:p>
        </w:tc>
        <w:tc>
          <w:tcPr>
            <w:tcW w:w="6019" w:type="dxa"/>
            <w:tcBorders>
              <w:top w:val="nil"/>
              <w:left w:val="nil"/>
              <w:bottom w:val="nil"/>
              <w:right w:val="nil"/>
            </w:tcBorders>
            <w:shd w:val="clear" w:color="000000" w:fill="FFFFFF"/>
            <w:noWrap/>
            <w:vAlign w:val="bottom"/>
            <w:hideMark/>
          </w:tcPr>
          <w:p w:rsidR="004D3BA7" w:rsidRPr="0012046F" w:rsidRDefault="004D3BA7" w:rsidP="000A02D0">
            <w:pPr>
              <w:rPr>
                <w:rFonts w:ascii="Times New Roman" w:hAnsi="Times New Roman"/>
                <w:sz w:val="22"/>
                <w:szCs w:val="22"/>
              </w:rPr>
            </w:pPr>
          </w:p>
        </w:tc>
        <w:tc>
          <w:tcPr>
            <w:tcW w:w="567"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283" w:type="dxa"/>
            <w:tcBorders>
              <w:top w:val="nil"/>
              <w:left w:val="nil"/>
              <w:bottom w:val="nil"/>
              <w:right w:val="nil"/>
            </w:tcBorders>
            <w:shd w:val="clear" w:color="000000" w:fill="FFFFFF"/>
            <w:noWrap/>
            <w:vAlign w:val="center"/>
            <w:hideMark/>
          </w:tcPr>
          <w:p w:rsidR="004D3BA7" w:rsidRPr="0012046F" w:rsidRDefault="004D3BA7" w:rsidP="000A02D0">
            <w:pPr>
              <w:jc w:val="center"/>
              <w:rPr>
                <w:rFonts w:cs="Arial"/>
                <w:sz w:val="22"/>
                <w:szCs w:val="22"/>
              </w:rPr>
            </w:pPr>
          </w:p>
        </w:tc>
        <w:tc>
          <w:tcPr>
            <w:tcW w:w="727" w:type="dxa"/>
            <w:tcBorders>
              <w:top w:val="nil"/>
              <w:left w:val="nil"/>
              <w:bottom w:val="nil"/>
              <w:right w:val="nil"/>
            </w:tcBorders>
            <w:shd w:val="clear" w:color="000000" w:fill="FFFFFF"/>
            <w:noWrap/>
            <w:vAlign w:val="center"/>
            <w:hideMark/>
          </w:tcPr>
          <w:p w:rsidR="004D3BA7" w:rsidRPr="0012046F" w:rsidRDefault="004D3BA7" w:rsidP="000A02D0">
            <w:pPr>
              <w:rPr>
                <w:rFonts w:cs="Arial"/>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327"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58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0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564"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289"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626"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418" w:type="dxa"/>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c>
          <w:tcPr>
            <w:tcW w:w="674" w:type="dxa"/>
            <w:gridSpan w:val="2"/>
            <w:tcBorders>
              <w:top w:val="nil"/>
              <w:left w:val="nil"/>
              <w:bottom w:val="nil"/>
              <w:right w:val="nil"/>
            </w:tcBorders>
            <w:shd w:val="clear" w:color="000000" w:fill="FFFFFF"/>
            <w:noWrap/>
            <w:vAlign w:val="center"/>
            <w:hideMark/>
          </w:tcPr>
          <w:p w:rsidR="004D3BA7" w:rsidRPr="0012046F" w:rsidRDefault="004D3BA7" w:rsidP="000A02D0">
            <w:pPr>
              <w:jc w:val="center"/>
              <w:rPr>
                <w:rFonts w:ascii="Times New Roman" w:hAnsi="Times New Roman"/>
                <w:sz w:val="22"/>
                <w:szCs w:val="22"/>
              </w:rPr>
            </w:pPr>
          </w:p>
        </w:tc>
      </w:tr>
    </w:tbl>
    <w:p w:rsidR="004D3BA7" w:rsidRPr="00951849" w:rsidRDefault="004D3BA7" w:rsidP="00BA3D58">
      <w:pPr>
        <w:tabs>
          <w:tab w:val="left" w:pos="1298"/>
          <w:tab w:val="center" w:pos="4607"/>
        </w:tabs>
        <w:jc w:val="center"/>
        <w:rPr>
          <w:rFonts w:asciiTheme="minorHAnsi" w:hAnsiTheme="minorHAnsi" w:cstheme="minorHAnsi"/>
          <w:b/>
          <w:bCs/>
          <w:sz w:val="22"/>
          <w:szCs w:val="22"/>
        </w:rPr>
      </w:pPr>
    </w:p>
    <w:p w:rsidR="00937594" w:rsidRPr="00116673" w:rsidRDefault="00937594" w:rsidP="009053F1">
      <w:pPr>
        <w:pStyle w:val="Corpodetexto"/>
        <w:spacing w:before="60"/>
        <w:jc w:val="center"/>
        <w:rPr>
          <w:rFonts w:asciiTheme="minorHAnsi" w:hAnsiTheme="minorHAnsi" w:cstheme="minorHAnsi"/>
          <w:szCs w:val="22"/>
          <w:highlight w:val="yellow"/>
        </w:rPr>
        <w:sectPr w:rsidR="00937594" w:rsidRPr="00116673" w:rsidSect="00BA3D58">
          <w:pgSz w:w="16840" w:h="11907" w:orient="landscape" w:code="9"/>
          <w:pgMar w:top="1134" w:right="1021" w:bottom="2268" w:left="1021" w:header="652" w:footer="663" w:gutter="0"/>
          <w:cols w:space="708"/>
          <w:docGrid w:linePitch="326"/>
        </w:sectPr>
      </w:pPr>
    </w:p>
    <w:p w:rsidR="00937594" w:rsidRPr="00116673" w:rsidRDefault="00937594" w:rsidP="00937594">
      <w:pPr>
        <w:pStyle w:val="Corpodetexto"/>
        <w:spacing w:before="60"/>
        <w:jc w:val="center"/>
        <w:rPr>
          <w:rFonts w:asciiTheme="minorHAnsi" w:hAnsiTheme="minorHAnsi" w:cstheme="minorHAnsi"/>
          <w:szCs w:val="22"/>
        </w:rPr>
      </w:pPr>
      <w:r w:rsidRPr="00116673">
        <w:rPr>
          <w:rFonts w:asciiTheme="minorHAnsi" w:hAnsiTheme="minorHAnsi" w:cstheme="minorHAnsi"/>
          <w:szCs w:val="22"/>
        </w:rPr>
        <w:lastRenderedPageBreak/>
        <w:t xml:space="preserve">ENDEREÇOS DE ENTREGA DOS ÓRGÃOS </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79"/>
        <w:gridCol w:w="4386"/>
      </w:tblGrid>
      <w:tr w:rsidR="00937594" w:rsidRPr="00116673" w:rsidTr="004D3BA7">
        <w:trPr>
          <w:trHeight w:val="293"/>
        </w:trPr>
        <w:tc>
          <w:tcPr>
            <w:tcW w:w="4119" w:type="dxa"/>
            <w:gridSpan w:val="2"/>
          </w:tcPr>
          <w:p w:rsidR="00937594" w:rsidRPr="00116673" w:rsidRDefault="00937594" w:rsidP="00937594">
            <w:pPr>
              <w:jc w:val="center"/>
              <w:rPr>
                <w:rFonts w:asciiTheme="minorHAnsi" w:hAnsiTheme="minorHAnsi" w:cstheme="minorHAnsi"/>
                <w:sz w:val="22"/>
                <w:szCs w:val="22"/>
              </w:rPr>
            </w:pPr>
            <w:r w:rsidRPr="00116673">
              <w:rPr>
                <w:rFonts w:asciiTheme="minorHAnsi" w:hAnsiTheme="minorHAnsi" w:cstheme="minorHAnsi"/>
                <w:sz w:val="22"/>
                <w:szCs w:val="22"/>
              </w:rPr>
              <w:t>ÓRGÃO GERENCIADOR</w:t>
            </w:r>
          </w:p>
        </w:tc>
        <w:tc>
          <w:tcPr>
            <w:tcW w:w="4386" w:type="dxa"/>
          </w:tcPr>
          <w:p w:rsidR="00937594" w:rsidRPr="00116673" w:rsidRDefault="00937594" w:rsidP="00937594">
            <w:pPr>
              <w:jc w:val="center"/>
              <w:rPr>
                <w:rFonts w:asciiTheme="minorHAnsi" w:hAnsiTheme="minorHAnsi" w:cstheme="minorHAnsi"/>
                <w:sz w:val="22"/>
                <w:szCs w:val="22"/>
              </w:rPr>
            </w:pPr>
            <w:r w:rsidRPr="00116673">
              <w:rPr>
                <w:rFonts w:asciiTheme="minorHAnsi" w:hAnsiTheme="minorHAnsi" w:cstheme="minorHAnsi"/>
                <w:sz w:val="22"/>
                <w:szCs w:val="22"/>
              </w:rPr>
              <w:t>ENDEREÇO</w:t>
            </w:r>
          </w:p>
        </w:tc>
      </w:tr>
      <w:tr w:rsidR="00937594" w:rsidRPr="00116673" w:rsidTr="00937594">
        <w:trPr>
          <w:trHeight w:val="257"/>
        </w:trPr>
        <w:tc>
          <w:tcPr>
            <w:tcW w:w="440" w:type="dxa"/>
          </w:tcPr>
          <w:p w:rsidR="00937594" w:rsidRPr="00116673" w:rsidRDefault="00937594" w:rsidP="00937594">
            <w:pPr>
              <w:jc w:val="center"/>
              <w:rPr>
                <w:rFonts w:asciiTheme="minorHAnsi" w:hAnsiTheme="minorHAnsi" w:cstheme="minorHAnsi"/>
                <w:sz w:val="22"/>
                <w:szCs w:val="22"/>
              </w:rPr>
            </w:pPr>
            <w:r w:rsidRPr="00116673">
              <w:rPr>
                <w:rFonts w:asciiTheme="minorHAnsi" w:hAnsiTheme="minorHAnsi" w:cstheme="minorHAnsi"/>
                <w:sz w:val="22"/>
                <w:szCs w:val="22"/>
              </w:rPr>
              <w:t>1</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ARSER</w:t>
            </w:r>
          </w:p>
          <w:p w:rsidR="00937594" w:rsidRPr="00116673" w:rsidRDefault="00937594" w:rsidP="00937594">
            <w:pPr>
              <w:jc w:val="center"/>
              <w:rPr>
                <w:rFonts w:asciiTheme="minorHAnsi" w:hAnsiTheme="minorHAnsi" w:cstheme="minorHAnsi"/>
                <w:color w:val="000000" w:themeColor="text1"/>
                <w:sz w:val="22"/>
                <w:szCs w:val="22"/>
              </w:rPr>
            </w:pP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Rua Pedro Monteiro, Centro – Maceió/AL. CEP 57020-380</w:t>
            </w:r>
          </w:p>
        </w:tc>
      </w:tr>
      <w:tr w:rsidR="00937594" w:rsidRPr="00116673" w:rsidTr="004D3BA7">
        <w:trPr>
          <w:trHeight w:val="337"/>
        </w:trPr>
        <w:tc>
          <w:tcPr>
            <w:tcW w:w="4119" w:type="dxa"/>
            <w:gridSpan w:val="2"/>
          </w:tcPr>
          <w:p w:rsidR="00937594" w:rsidRPr="00116673" w:rsidRDefault="00937594" w:rsidP="004D3BA7">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ÓRGÃOS PARTICIPANTES</w:t>
            </w:r>
          </w:p>
        </w:tc>
        <w:tc>
          <w:tcPr>
            <w:tcW w:w="4386" w:type="dxa"/>
          </w:tcPr>
          <w:p w:rsidR="00937594" w:rsidRPr="00116673" w:rsidRDefault="00937594" w:rsidP="00937594">
            <w:pPr>
              <w:tabs>
                <w:tab w:val="left" w:pos="1605"/>
              </w:tabs>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ab/>
            </w:r>
            <w:r w:rsidRPr="00116673">
              <w:rPr>
                <w:rFonts w:asciiTheme="minorHAnsi" w:hAnsiTheme="minorHAnsi" w:cstheme="minorHAnsi"/>
                <w:sz w:val="22"/>
                <w:szCs w:val="22"/>
              </w:rPr>
              <w:t>ENDEREÇO</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2</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SEMAS</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Rua </w:t>
            </w:r>
            <w:proofErr w:type="spellStart"/>
            <w:r w:rsidRPr="00116673">
              <w:rPr>
                <w:rFonts w:asciiTheme="minorHAnsi" w:hAnsiTheme="minorHAnsi" w:cstheme="minorHAnsi"/>
                <w:color w:val="000000" w:themeColor="text1"/>
                <w:sz w:val="22"/>
                <w:szCs w:val="22"/>
              </w:rPr>
              <w:t>Oldemburgo</w:t>
            </w:r>
            <w:proofErr w:type="spellEnd"/>
            <w:r w:rsidRPr="00116673">
              <w:rPr>
                <w:rFonts w:asciiTheme="minorHAnsi" w:hAnsiTheme="minorHAnsi" w:cstheme="minorHAnsi"/>
                <w:color w:val="000000" w:themeColor="text1"/>
                <w:sz w:val="22"/>
                <w:szCs w:val="22"/>
              </w:rPr>
              <w:t xml:space="preserve"> Paranhos, Nº 597, Farol – Maceió/AL.</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3</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SMS</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Dias Cabral, 569, Centro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57020-250 // Fone: (82) 3315-5180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4</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SEMEC</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Rua Pedro Monteiro, Nº 47, Centro – Maceió/AL.</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5</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SEMGE</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Pedro Monteiro, 5, Centro.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57020-150 // Fone: (82) 3315-7115 / 7104 / 7113</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6</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GP</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Rua Desembargador Almeida Guimarães, Nº 87, </w:t>
            </w:r>
            <w:proofErr w:type="spellStart"/>
            <w:r w:rsidRPr="00116673">
              <w:rPr>
                <w:rFonts w:asciiTheme="minorHAnsi" w:hAnsiTheme="minorHAnsi" w:cstheme="minorHAnsi"/>
                <w:color w:val="000000" w:themeColor="text1"/>
                <w:sz w:val="22"/>
                <w:szCs w:val="22"/>
              </w:rPr>
              <w:t>Pajuçara</w:t>
            </w:r>
            <w:proofErr w:type="spellEnd"/>
            <w:r w:rsidRPr="00116673">
              <w:rPr>
                <w:rFonts w:asciiTheme="minorHAnsi" w:hAnsiTheme="minorHAnsi" w:cstheme="minorHAnsi"/>
                <w:color w:val="000000" w:themeColor="text1"/>
                <w:sz w:val="22"/>
                <w:szCs w:val="22"/>
              </w:rPr>
              <w:t xml:space="preserve"> – Maceió/AL.</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7</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SEMED</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Rua General Hermes, Nº 1199, </w:t>
            </w:r>
            <w:proofErr w:type="spellStart"/>
            <w:r w:rsidRPr="00116673">
              <w:rPr>
                <w:rFonts w:asciiTheme="minorHAnsi" w:hAnsiTheme="minorHAnsi" w:cstheme="minorHAnsi"/>
                <w:color w:val="000000" w:themeColor="text1"/>
                <w:sz w:val="22"/>
                <w:szCs w:val="22"/>
              </w:rPr>
              <w:t>Cambona</w:t>
            </w:r>
            <w:proofErr w:type="spellEnd"/>
            <w:r w:rsidRPr="00116673">
              <w:rPr>
                <w:rFonts w:asciiTheme="minorHAnsi" w:hAnsiTheme="minorHAnsi" w:cstheme="minorHAnsi"/>
                <w:color w:val="000000" w:themeColor="text1"/>
                <w:sz w:val="22"/>
                <w:szCs w:val="22"/>
              </w:rPr>
              <w:t xml:space="preserve"> – Maceió/AL. CEP 57017-000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8</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SEMDS</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Marquês de Abrantes, s/n, Bebedouro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57018-655 // Fones: (82) 3315-4735 /4736 Parque Municipal: 3358-6232</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9</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GVP</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Rua Jornalista </w:t>
            </w:r>
            <w:proofErr w:type="spellStart"/>
            <w:r w:rsidRPr="00116673">
              <w:rPr>
                <w:rFonts w:asciiTheme="minorHAnsi" w:hAnsiTheme="minorHAnsi" w:cstheme="minorHAnsi"/>
                <w:color w:val="000000" w:themeColor="text1"/>
                <w:sz w:val="22"/>
                <w:szCs w:val="22"/>
              </w:rPr>
              <w:t>Lafiete</w:t>
            </w:r>
            <w:proofErr w:type="spellEnd"/>
            <w:r w:rsidRPr="00116673">
              <w:rPr>
                <w:rFonts w:asciiTheme="minorHAnsi" w:hAnsiTheme="minorHAnsi" w:cstheme="minorHAnsi"/>
                <w:color w:val="000000" w:themeColor="text1"/>
                <w:sz w:val="22"/>
                <w:szCs w:val="22"/>
              </w:rPr>
              <w:t>, Nº 47, Poço – Maceió/AL. CEP 57025690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10</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PGM</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Dr. Pedro Monteiro, 291, Centro.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57020-380 | Telefones: 3327-4902 / 3327-7409 / 3327-1588 / 3327-1447</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11</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SEMSCS</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 xml:space="preserve">Av. </w:t>
            </w:r>
            <w:proofErr w:type="spellStart"/>
            <w:r w:rsidRPr="00116673">
              <w:rPr>
                <w:rFonts w:asciiTheme="minorHAnsi" w:hAnsiTheme="minorHAnsi" w:cstheme="minorHAnsi"/>
                <w:color w:val="000000" w:themeColor="text1"/>
                <w:sz w:val="22"/>
                <w:szCs w:val="22"/>
              </w:rPr>
              <w:t>Theobaldo</w:t>
            </w:r>
            <w:proofErr w:type="spellEnd"/>
            <w:r w:rsidRPr="00116673">
              <w:rPr>
                <w:rFonts w:asciiTheme="minorHAnsi" w:hAnsiTheme="minorHAnsi" w:cstheme="minorHAnsi"/>
                <w:color w:val="000000" w:themeColor="text1"/>
                <w:sz w:val="22"/>
                <w:szCs w:val="22"/>
              </w:rPr>
              <w:t xml:space="preserve"> Barbosa, S/N, Conjunto Joaquim Leão, Vergel do Lago – Maceió/AL. CEP 57015000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12</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SEMELJ</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 xml:space="preserve">Sede administrativa: Rua São Francisco de Assis, 305, </w:t>
            </w:r>
            <w:proofErr w:type="spellStart"/>
            <w:r w:rsidRPr="00116673">
              <w:rPr>
                <w:rFonts w:asciiTheme="minorHAnsi" w:hAnsiTheme="minorHAnsi" w:cstheme="minorHAnsi"/>
                <w:color w:val="000000" w:themeColor="text1"/>
                <w:sz w:val="22"/>
                <w:szCs w:val="22"/>
                <w:shd w:val="clear" w:color="auto" w:fill="FFFFFF"/>
              </w:rPr>
              <w:t>Jatiúca</w:t>
            </w:r>
            <w:proofErr w:type="spellEnd"/>
            <w:r w:rsidRPr="00116673">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p>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13</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SMTT</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Avenida Durval de Góes Monteiro, 829, KM 10, Tabuleiro do Martins</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57061-000 // Fone: (82) 3315-3571</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sz w:val="22"/>
                <w:szCs w:val="22"/>
              </w:rPr>
            </w:pPr>
            <w:r w:rsidRPr="00116673">
              <w:rPr>
                <w:rFonts w:asciiTheme="minorHAnsi" w:hAnsiTheme="minorHAnsi" w:cstheme="minorHAnsi"/>
                <w:sz w:val="22"/>
                <w:szCs w:val="22"/>
              </w:rPr>
              <w:t>14</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SEMTABES</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Barão de Anadia, 85, Centro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57020-630 // Fone: (82) 3315-6260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15</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IPREV</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Rua Comendador Palmeira, 502, Farol</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57051-150 // Fone: (82) 3315-3276 / (82) 3315-4122</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16</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SLUM</w:t>
            </w:r>
          </w:p>
        </w:tc>
        <w:tc>
          <w:tcPr>
            <w:tcW w:w="4386"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shd w:val="clear" w:color="auto" w:fill="FFFFFF"/>
              </w:rPr>
              <w:t>Praça Ciro Acioly, 96, Ponta Grossa</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57014-710 // Fone: (82) 3315-2600 // Disque Limpeza 0800 082 2600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17</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SIMA</w:t>
            </w:r>
          </w:p>
        </w:tc>
        <w:tc>
          <w:tcPr>
            <w:tcW w:w="4386" w:type="dxa"/>
          </w:tcPr>
          <w:p w:rsidR="00937594" w:rsidRPr="00116673" w:rsidRDefault="00937594" w:rsidP="00937594">
            <w:pPr>
              <w:jc w:val="both"/>
              <w:rPr>
                <w:rFonts w:asciiTheme="minorHAnsi" w:hAnsiTheme="minorHAnsi" w:cstheme="minorHAnsi"/>
                <w:color w:val="000000" w:themeColor="text1"/>
                <w:sz w:val="22"/>
                <w:szCs w:val="22"/>
                <w:shd w:val="clear" w:color="auto" w:fill="FFFFFF"/>
              </w:rPr>
            </w:pPr>
            <w:r w:rsidRPr="00116673">
              <w:rPr>
                <w:rFonts w:asciiTheme="minorHAnsi" w:hAnsiTheme="minorHAnsi" w:cstheme="minorHAnsi"/>
                <w:color w:val="000000" w:themeColor="text1"/>
                <w:sz w:val="22"/>
                <w:szCs w:val="22"/>
                <w:shd w:val="clear" w:color="auto" w:fill="FFFFFF"/>
              </w:rPr>
              <w:t>Rua Marquês de Abrantes, s/n, Bebedouro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 xml:space="preserve">CEP 57018-330 // Fones: (82) 3315-3821 / </w:t>
            </w:r>
            <w:r w:rsidRPr="00116673">
              <w:rPr>
                <w:rFonts w:asciiTheme="minorHAnsi" w:hAnsiTheme="minorHAnsi" w:cstheme="minorHAnsi"/>
                <w:color w:val="000000" w:themeColor="text1"/>
                <w:sz w:val="22"/>
                <w:szCs w:val="22"/>
                <w:shd w:val="clear" w:color="auto" w:fill="FFFFFF"/>
              </w:rPr>
              <w:lastRenderedPageBreak/>
              <w:t xml:space="preserve">6410 / 3828 </w:t>
            </w:r>
            <w:proofErr w:type="spellStart"/>
            <w:r w:rsidRPr="00116673">
              <w:rPr>
                <w:rFonts w:asciiTheme="minorHAnsi" w:hAnsiTheme="minorHAnsi" w:cstheme="minorHAnsi"/>
                <w:color w:val="000000" w:themeColor="text1"/>
                <w:sz w:val="22"/>
                <w:szCs w:val="22"/>
                <w:shd w:val="clear" w:color="auto" w:fill="FFFFFF"/>
              </w:rPr>
              <w:t>Call</w:t>
            </w:r>
            <w:proofErr w:type="spellEnd"/>
            <w:r w:rsidRPr="00116673">
              <w:rPr>
                <w:rFonts w:asciiTheme="minorHAnsi" w:hAnsiTheme="minorHAnsi" w:cstheme="minorHAnsi"/>
                <w:color w:val="000000" w:themeColor="text1"/>
                <w:sz w:val="22"/>
                <w:szCs w:val="22"/>
                <w:shd w:val="clear" w:color="auto" w:fill="FFFFFF"/>
              </w:rPr>
              <w:t xml:space="preserve"> Center: 0800 031 9055</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lastRenderedPageBreak/>
              <w:t>18</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SEMPTUR</w:t>
            </w:r>
          </w:p>
        </w:tc>
        <w:tc>
          <w:tcPr>
            <w:tcW w:w="4386" w:type="dxa"/>
          </w:tcPr>
          <w:p w:rsidR="00937594" w:rsidRPr="00116673" w:rsidRDefault="00937594" w:rsidP="00937594">
            <w:pPr>
              <w:jc w:val="both"/>
              <w:rPr>
                <w:rFonts w:asciiTheme="minorHAnsi" w:hAnsiTheme="minorHAnsi" w:cstheme="minorHAnsi"/>
                <w:color w:val="000000" w:themeColor="text1"/>
                <w:sz w:val="22"/>
                <w:szCs w:val="22"/>
                <w:shd w:val="clear" w:color="auto" w:fill="FFFFFF"/>
              </w:rPr>
            </w:pPr>
            <w:r w:rsidRPr="00116673">
              <w:rPr>
                <w:rFonts w:asciiTheme="minorHAnsi" w:hAnsiTheme="minorHAnsi" w:cstheme="minorHAnsi"/>
                <w:color w:val="000000" w:themeColor="text1"/>
                <w:sz w:val="22"/>
                <w:szCs w:val="22"/>
                <w:shd w:val="clear" w:color="auto" w:fill="FFFFFF"/>
              </w:rPr>
              <w:t>Av. da Paz, Nº 1.422, Centro – Maceió/AL. CEP 57020440.</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19</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SECOM</w:t>
            </w:r>
          </w:p>
        </w:tc>
        <w:tc>
          <w:tcPr>
            <w:tcW w:w="4386" w:type="dxa"/>
          </w:tcPr>
          <w:p w:rsidR="00937594" w:rsidRPr="00116673" w:rsidRDefault="00937594" w:rsidP="00937594">
            <w:pPr>
              <w:jc w:val="both"/>
              <w:rPr>
                <w:rFonts w:asciiTheme="minorHAnsi" w:hAnsiTheme="minorHAnsi" w:cstheme="minorHAnsi"/>
                <w:color w:val="000000" w:themeColor="text1"/>
                <w:sz w:val="22"/>
                <w:szCs w:val="22"/>
                <w:shd w:val="clear" w:color="auto" w:fill="FFFFFF"/>
              </w:rPr>
            </w:pPr>
            <w:r w:rsidRPr="00116673">
              <w:rPr>
                <w:rFonts w:asciiTheme="minorHAnsi" w:hAnsiTheme="minorHAnsi" w:cstheme="minorHAnsi"/>
                <w:color w:val="000000" w:themeColor="text1"/>
                <w:sz w:val="22"/>
                <w:szCs w:val="22"/>
                <w:shd w:val="clear" w:color="auto" w:fill="FFFFFF"/>
              </w:rPr>
              <w:t xml:space="preserve">Rua Jangadeiros Alagoanos, </w:t>
            </w:r>
            <w:proofErr w:type="spellStart"/>
            <w:r w:rsidRPr="00116673">
              <w:rPr>
                <w:rFonts w:asciiTheme="minorHAnsi" w:hAnsiTheme="minorHAnsi" w:cstheme="minorHAnsi"/>
                <w:color w:val="000000" w:themeColor="text1"/>
                <w:sz w:val="22"/>
                <w:szCs w:val="22"/>
                <w:shd w:val="clear" w:color="auto" w:fill="FFFFFF"/>
              </w:rPr>
              <w:t>Pajuçara</w:t>
            </w:r>
            <w:proofErr w:type="spellEnd"/>
            <w:r w:rsidRPr="00116673">
              <w:rPr>
                <w:rFonts w:asciiTheme="minorHAnsi" w:hAnsiTheme="minorHAnsi" w:cstheme="minorHAnsi"/>
                <w:color w:val="000000" w:themeColor="text1"/>
                <w:sz w:val="22"/>
                <w:szCs w:val="22"/>
                <w:shd w:val="clear" w:color="auto" w:fill="FFFFFF"/>
              </w:rPr>
              <w:t>, Nº 1481 -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 xml:space="preserve">CEP: 57030-000 - 2º andar da Galeria </w:t>
            </w:r>
            <w:proofErr w:type="spellStart"/>
            <w:r w:rsidRPr="00116673">
              <w:rPr>
                <w:rFonts w:asciiTheme="minorHAnsi" w:hAnsiTheme="minorHAnsi" w:cstheme="minorHAnsi"/>
                <w:color w:val="000000" w:themeColor="text1"/>
                <w:sz w:val="22"/>
                <w:szCs w:val="22"/>
                <w:shd w:val="clear" w:color="auto" w:fill="FFFFFF"/>
              </w:rPr>
              <w:t>CittàUffice</w:t>
            </w:r>
            <w:proofErr w:type="spellEnd"/>
            <w:r w:rsidRPr="00116673">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937594" w:rsidRPr="00116673" w:rsidTr="00937594">
        <w:trPr>
          <w:trHeight w:val="353"/>
        </w:trPr>
        <w:tc>
          <w:tcPr>
            <w:tcW w:w="440" w:type="dxa"/>
          </w:tcPr>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37594">
            <w:pPr>
              <w:jc w:val="both"/>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20</w:t>
            </w:r>
          </w:p>
        </w:tc>
        <w:tc>
          <w:tcPr>
            <w:tcW w:w="3679" w:type="dxa"/>
          </w:tcPr>
          <w:p w:rsidR="00937594" w:rsidRPr="00116673" w:rsidRDefault="00937594" w:rsidP="00937594">
            <w:pPr>
              <w:jc w:val="center"/>
              <w:rPr>
                <w:rFonts w:asciiTheme="minorHAnsi" w:hAnsiTheme="minorHAnsi" w:cstheme="minorHAnsi"/>
                <w:color w:val="000000" w:themeColor="text1"/>
                <w:sz w:val="22"/>
                <w:szCs w:val="22"/>
              </w:rPr>
            </w:pPr>
          </w:p>
          <w:p w:rsidR="00937594" w:rsidRPr="00116673" w:rsidRDefault="00937594" w:rsidP="00937594">
            <w:pPr>
              <w:jc w:val="center"/>
              <w:rPr>
                <w:rFonts w:asciiTheme="minorHAnsi" w:hAnsiTheme="minorHAnsi" w:cstheme="minorHAnsi"/>
                <w:color w:val="000000" w:themeColor="text1"/>
                <w:sz w:val="22"/>
                <w:szCs w:val="22"/>
              </w:rPr>
            </w:pPr>
            <w:r w:rsidRPr="00116673">
              <w:rPr>
                <w:rFonts w:asciiTheme="minorHAnsi" w:hAnsiTheme="minorHAnsi" w:cstheme="minorHAnsi"/>
                <w:color w:val="000000" w:themeColor="text1"/>
                <w:sz w:val="22"/>
                <w:szCs w:val="22"/>
              </w:rPr>
              <w:t>SEMINFRA</w:t>
            </w:r>
          </w:p>
        </w:tc>
        <w:tc>
          <w:tcPr>
            <w:tcW w:w="4386" w:type="dxa"/>
          </w:tcPr>
          <w:p w:rsidR="00937594" w:rsidRPr="00116673" w:rsidRDefault="00937594" w:rsidP="00937594">
            <w:pPr>
              <w:jc w:val="both"/>
              <w:rPr>
                <w:rFonts w:asciiTheme="minorHAnsi" w:hAnsiTheme="minorHAnsi" w:cstheme="minorHAnsi"/>
                <w:color w:val="000000" w:themeColor="text1"/>
                <w:sz w:val="22"/>
                <w:szCs w:val="22"/>
                <w:shd w:val="clear" w:color="auto" w:fill="FFFFFF"/>
              </w:rPr>
            </w:pPr>
            <w:r w:rsidRPr="00116673">
              <w:rPr>
                <w:rFonts w:asciiTheme="minorHAnsi" w:hAnsiTheme="minorHAnsi" w:cstheme="minorHAnsi"/>
                <w:color w:val="000000" w:themeColor="text1"/>
                <w:sz w:val="22"/>
                <w:szCs w:val="22"/>
                <w:shd w:val="clear" w:color="auto" w:fill="FFFFFF"/>
              </w:rPr>
              <w:t>Rua do Imperador, 307, Centro</w:t>
            </w:r>
            <w:r w:rsidRPr="00116673">
              <w:rPr>
                <w:rStyle w:val="apple-converted-space"/>
                <w:rFonts w:asciiTheme="minorHAnsi" w:hAnsiTheme="minorHAnsi" w:cstheme="minorHAnsi"/>
                <w:color w:val="000000" w:themeColor="text1"/>
                <w:sz w:val="22"/>
                <w:szCs w:val="22"/>
                <w:shd w:val="clear" w:color="auto" w:fill="FFFFFF"/>
              </w:rPr>
              <w:t> </w:t>
            </w:r>
            <w:r w:rsidRPr="00116673">
              <w:rPr>
                <w:rFonts w:asciiTheme="minorHAnsi" w:hAnsiTheme="minorHAnsi" w:cstheme="minorHAnsi"/>
                <w:color w:val="000000" w:themeColor="text1"/>
                <w:sz w:val="22"/>
                <w:szCs w:val="22"/>
              </w:rPr>
              <w:br/>
            </w:r>
            <w:r w:rsidRPr="00116673">
              <w:rPr>
                <w:rFonts w:asciiTheme="minorHAnsi" w:hAnsiTheme="minorHAnsi" w:cstheme="minorHAnsi"/>
                <w:color w:val="000000" w:themeColor="text1"/>
                <w:sz w:val="22"/>
                <w:szCs w:val="22"/>
                <w:shd w:val="clear" w:color="auto" w:fill="FFFFFF"/>
              </w:rPr>
              <w:t>CEP 57023-060 // Fones: (82) 3315-5005 /3536</w:t>
            </w:r>
          </w:p>
        </w:tc>
      </w:tr>
    </w:tbl>
    <w:p w:rsidR="00937594" w:rsidRPr="00116673" w:rsidRDefault="00937594" w:rsidP="00937594">
      <w:pPr>
        <w:jc w:val="both"/>
        <w:rPr>
          <w:rFonts w:asciiTheme="minorHAnsi" w:hAnsiTheme="minorHAnsi" w:cstheme="minorHAnsi"/>
          <w:color w:val="000000" w:themeColor="text1"/>
          <w:sz w:val="22"/>
          <w:szCs w:val="22"/>
        </w:rPr>
      </w:pPr>
    </w:p>
    <w:p w:rsidR="00937594" w:rsidRPr="00116673" w:rsidRDefault="00937594" w:rsidP="009053F1">
      <w:pPr>
        <w:pStyle w:val="Corpodetexto"/>
        <w:spacing w:before="60"/>
        <w:jc w:val="center"/>
        <w:rPr>
          <w:rFonts w:asciiTheme="minorHAnsi" w:hAnsiTheme="minorHAnsi" w:cstheme="minorHAnsi"/>
          <w:szCs w:val="22"/>
          <w:highlight w:val="yellow"/>
        </w:rPr>
      </w:pPr>
    </w:p>
    <w:sectPr w:rsidR="00937594" w:rsidRPr="00116673" w:rsidSect="004D3BA7">
      <w:headerReference w:type="default" r:id="rId24"/>
      <w:footerReference w:type="default" r:id="rId25"/>
      <w:pgSz w:w="11907" w:h="16840" w:code="9"/>
      <w:pgMar w:top="1021" w:right="1134" w:bottom="1021" w:left="2268" w:header="709"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D0" w:rsidRDefault="000A02D0">
      <w:r>
        <w:separator/>
      </w:r>
    </w:p>
  </w:endnote>
  <w:endnote w:type="continuationSeparator" w:id="0">
    <w:p w:rsidR="000A02D0" w:rsidRDefault="000A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auto"/>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4"/>
        <w:szCs w:val="14"/>
      </w:rPr>
      <w:id w:val="11722293"/>
      <w:docPartObj>
        <w:docPartGallery w:val="Page Numbers (Bottom of Page)"/>
        <w:docPartUnique/>
      </w:docPartObj>
    </w:sdtPr>
    <w:sdtEndPr/>
    <w:sdtContent>
      <w:sdt>
        <w:sdtPr>
          <w:rPr>
            <w:rFonts w:asciiTheme="minorHAnsi" w:hAnsiTheme="minorHAnsi" w:cstheme="minorHAnsi"/>
            <w:sz w:val="14"/>
            <w:szCs w:val="14"/>
          </w:rPr>
          <w:id w:val="252092263"/>
          <w:docPartObj>
            <w:docPartGallery w:val="Page Numbers (Top of Page)"/>
            <w:docPartUnique/>
          </w:docPartObj>
        </w:sdtPr>
        <w:sdtEndPr/>
        <w:sdtContent>
          <w:p w:rsidR="000A02D0" w:rsidRPr="00CB2B52" w:rsidRDefault="000A02D0" w:rsidP="00A707D6">
            <w:pPr>
              <w:pStyle w:val="Rodap"/>
              <w:jc w:val="right"/>
              <w:rPr>
                <w:rFonts w:asciiTheme="minorHAnsi" w:hAnsiTheme="minorHAnsi" w:cstheme="minorHAnsi"/>
                <w:sz w:val="14"/>
                <w:szCs w:val="14"/>
              </w:rPr>
            </w:pPr>
            <w:r w:rsidRPr="00CB2B52">
              <w:rPr>
                <w:rFonts w:asciiTheme="minorHAnsi" w:hAnsiTheme="minorHAnsi" w:cstheme="minorHAnsi"/>
                <w:sz w:val="14"/>
                <w:szCs w:val="14"/>
              </w:rPr>
              <w:t xml:space="preserve"> Página </w:t>
            </w:r>
            <w:r w:rsidRPr="00CB2B52">
              <w:rPr>
                <w:rFonts w:asciiTheme="minorHAnsi" w:hAnsiTheme="minorHAnsi" w:cstheme="minorHAnsi"/>
                <w:sz w:val="14"/>
                <w:szCs w:val="14"/>
              </w:rPr>
              <w:fldChar w:fldCharType="begin"/>
            </w:r>
            <w:r w:rsidRPr="00CB2B52">
              <w:rPr>
                <w:rFonts w:asciiTheme="minorHAnsi" w:hAnsiTheme="minorHAnsi" w:cstheme="minorHAnsi"/>
                <w:sz w:val="14"/>
                <w:szCs w:val="14"/>
              </w:rPr>
              <w:instrText>PAGE</w:instrText>
            </w:r>
            <w:r w:rsidRPr="00CB2B52">
              <w:rPr>
                <w:rFonts w:asciiTheme="minorHAnsi" w:hAnsiTheme="minorHAnsi" w:cstheme="minorHAnsi"/>
                <w:sz w:val="14"/>
                <w:szCs w:val="14"/>
              </w:rPr>
              <w:fldChar w:fldCharType="separate"/>
            </w:r>
            <w:r w:rsidR="00387193">
              <w:rPr>
                <w:rFonts w:asciiTheme="minorHAnsi" w:hAnsiTheme="minorHAnsi" w:cstheme="minorHAnsi"/>
                <w:noProof/>
                <w:sz w:val="14"/>
                <w:szCs w:val="14"/>
              </w:rPr>
              <w:t>1</w:t>
            </w:r>
            <w:r w:rsidRPr="00CB2B52">
              <w:rPr>
                <w:rFonts w:asciiTheme="minorHAnsi" w:hAnsiTheme="minorHAnsi" w:cstheme="minorHAnsi"/>
                <w:sz w:val="14"/>
                <w:szCs w:val="14"/>
              </w:rPr>
              <w:fldChar w:fldCharType="end"/>
            </w:r>
            <w:r w:rsidRPr="00CB2B52">
              <w:rPr>
                <w:rFonts w:asciiTheme="minorHAnsi" w:hAnsiTheme="minorHAnsi" w:cstheme="minorHAnsi"/>
                <w:sz w:val="14"/>
                <w:szCs w:val="14"/>
              </w:rPr>
              <w:t xml:space="preserve"> de </w:t>
            </w:r>
            <w:r w:rsidRPr="00CB2B52">
              <w:rPr>
                <w:rFonts w:asciiTheme="minorHAnsi" w:hAnsiTheme="minorHAnsi" w:cstheme="minorHAnsi"/>
                <w:sz w:val="14"/>
                <w:szCs w:val="14"/>
              </w:rPr>
              <w:fldChar w:fldCharType="begin"/>
            </w:r>
            <w:r w:rsidRPr="00CB2B52">
              <w:rPr>
                <w:rFonts w:asciiTheme="minorHAnsi" w:hAnsiTheme="minorHAnsi" w:cstheme="minorHAnsi"/>
                <w:sz w:val="14"/>
                <w:szCs w:val="14"/>
              </w:rPr>
              <w:instrText>NUMPAGES</w:instrText>
            </w:r>
            <w:r w:rsidRPr="00CB2B52">
              <w:rPr>
                <w:rFonts w:asciiTheme="minorHAnsi" w:hAnsiTheme="minorHAnsi" w:cstheme="minorHAnsi"/>
                <w:sz w:val="14"/>
                <w:szCs w:val="14"/>
              </w:rPr>
              <w:fldChar w:fldCharType="separate"/>
            </w:r>
            <w:r w:rsidR="00387193">
              <w:rPr>
                <w:rFonts w:asciiTheme="minorHAnsi" w:hAnsiTheme="minorHAnsi" w:cstheme="minorHAnsi"/>
                <w:noProof/>
                <w:sz w:val="14"/>
                <w:szCs w:val="14"/>
              </w:rPr>
              <w:t>43</w:t>
            </w:r>
            <w:r w:rsidRPr="00CB2B52">
              <w:rPr>
                <w:rFonts w:asciiTheme="minorHAnsi" w:hAnsiTheme="minorHAnsi" w:cstheme="minorHAnsi"/>
                <w:sz w:val="14"/>
                <w:szCs w:val="14"/>
              </w:rPr>
              <w:fldChar w:fldCharType="end"/>
            </w:r>
          </w:p>
        </w:sdtContent>
      </w:sdt>
    </w:sdtContent>
  </w:sdt>
  <w:sdt>
    <w:sdtPr>
      <w:id w:val="5511306"/>
      <w:docPartObj>
        <w:docPartGallery w:val="Page Numbers (Top of Page)"/>
        <w:docPartUnique/>
      </w:docPartObj>
    </w:sdtPr>
    <w:sdtEndPr/>
    <w:sdtContent>
      <w:p w:rsidR="000A02D0" w:rsidRDefault="000A02D0" w:rsidP="00FE4C33">
        <w:pPr>
          <w:pStyle w:val="Rodap"/>
          <w:rPr>
            <w:sz w:val="12"/>
            <w:szCs w:val="12"/>
          </w:rPr>
        </w:pPr>
        <w:r>
          <w:rPr>
            <w:sz w:val="12"/>
            <w:szCs w:val="12"/>
          </w:rPr>
          <w:t xml:space="preserve"> </w:t>
        </w:r>
      </w:p>
      <w:p w:rsidR="000A02D0" w:rsidRDefault="00387193" w:rsidP="00FE4C33">
        <w:pPr>
          <w:pStyle w:val="Rodap"/>
          <w:jc w:val="center"/>
          <w:rPr>
            <w:rFonts w:asciiTheme="minorHAnsi" w:hAnsiTheme="minorHAnsi" w:cstheme="minorHAnsi"/>
            <w:sz w:val="16"/>
            <w:szCs w:val="16"/>
          </w:rPr>
        </w:pPr>
      </w:p>
    </w:sdtContent>
  </w:sdt>
  <w:p w:rsidR="000A02D0" w:rsidRPr="00D85FF5" w:rsidRDefault="000A02D0" w:rsidP="00FE4C33">
    <w:pPr>
      <w:pStyle w:val="Rodap"/>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5196"/>
      <w:docPartObj>
        <w:docPartGallery w:val="Page Numbers (Bottom of Page)"/>
        <w:docPartUnique/>
      </w:docPartObj>
    </w:sdtPr>
    <w:sdtEndPr/>
    <w:sdtContent>
      <w:p w:rsidR="000A02D0" w:rsidRDefault="000A02D0">
        <w:pPr>
          <w:pStyle w:val="Rodap"/>
          <w:jc w:val="right"/>
        </w:pPr>
        <w:r>
          <w:fldChar w:fldCharType="begin"/>
        </w:r>
        <w:r>
          <w:instrText xml:space="preserve"> PAGE   \* MERGEFORMAT </w:instrText>
        </w:r>
        <w:r>
          <w:fldChar w:fldCharType="separate"/>
        </w:r>
        <w:r w:rsidR="00387193">
          <w:rPr>
            <w:noProof/>
          </w:rPr>
          <w:t>43</w:t>
        </w:r>
        <w:r>
          <w:rPr>
            <w:noProof/>
          </w:rPr>
          <w:fldChar w:fldCharType="end"/>
        </w:r>
      </w:p>
    </w:sdtContent>
  </w:sdt>
  <w:p w:rsidR="000A02D0" w:rsidRPr="00380E9E" w:rsidRDefault="000A02D0" w:rsidP="00937594">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D0" w:rsidRDefault="000A02D0">
      <w:r>
        <w:separator/>
      </w:r>
    </w:p>
  </w:footnote>
  <w:footnote w:type="continuationSeparator" w:id="0">
    <w:p w:rsidR="000A02D0" w:rsidRDefault="000A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D0" w:rsidRDefault="000A02D0" w:rsidP="00A6251A">
    <w:pPr>
      <w:pStyle w:val="Ttulo3"/>
      <w:jc w:val="center"/>
      <w:rPr>
        <w:rFonts w:ascii="Calibri" w:hAnsi="Calibri"/>
        <w:bCs w:val="0"/>
        <w:iCs/>
        <w:sz w:val="20"/>
      </w:rPr>
    </w:pPr>
    <w:r w:rsidRPr="00A6251A">
      <w:rPr>
        <w:rFonts w:ascii="Calibri" w:hAnsi="Calibri"/>
        <w:b w:val="0"/>
        <w:iCs/>
        <w:noProof/>
        <w:sz w:val="20"/>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0A02D0" w:rsidRDefault="000A02D0" w:rsidP="00B32495">
    <w:pPr>
      <w:pStyle w:val="Ttulo3"/>
      <w:spacing w:before="60" w:after="0"/>
      <w:jc w:val="center"/>
      <w:rPr>
        <w:rFonts w:ascii="Calibri" w:hAnsi="Calibri"/>
        <w:sz w:val="18"/>
        <w:szCs w:val="18"/>
      </w:rPr>
    </w:pPr>
    <w:r w:rsidRPr="005E62DE">
      <w:rPr>
        <w:rFonts w:ascii="Calibri" w:hAnsi="Calibri"/>
        <w:sz w:val="18"/>
        <w:szCs w:val="18"/>
      </w:rPr>
      <w:t>COMISSÃO PERMANENTE DE LICITAÇÃO/ARSER</w:t>
    </w:r>
  </w:p>
  <w:p w:rsidR="000A02D0" w:rsidRDefault="000A02D0" w:rsidP="00B32495">
    <w:pPr>
      <w:pStyle w:val="Ttulo1"/>
      <w:pBdr>
        <w:bottom w:val="single" w:sz="4" w:space="1" w:color="auto"/>
      </w:pBdr>
      <w:spacing w:before="60" w:after="0"/>
      <w:jc w:val="center"/>
      <w:rPr>
        <w:rFonts w:ascii="Calibri" w:hAnsi="Calibri"/>
        <w:b w:val="0"/>
        <w:sz w:val="20"/>
        <w:szCs w:val="20"/>
      </w:rPr>
    </w:pPr>
    <w:r w:rsidRPr="00493B12">
      <w:rPr>
        <w:rFonts w:ascii="Calibri" w:hAnsi="Calibri"/>
        <w:b w:val="0"/>
        <w:sz w:val="20"/>
        <w:szCs w:val="20"/>
      </w:rPr>
      <w:t xml:space="preserve">Rua Pedro Monteiro, n.º </w:t>
    </w:r>
    <w:r>
      <w:rPr>
        <w:rFonts w:ascii="Calibri" w:hAnsi="Calibri"/>
        <w:b w:val="0"/>
        <w:sz w:val="20"/>
        <w:szCs w:val="20"/>
      </w:rPr>
      <w:t>47</w:t>
    </w:r>
    <w:r w:rsidRPr="00493B12">
      <w:rPr>
        <w:rFonts w:ascii="Calibri" w:hAnsi="Calibri"/>
        <w:b w:val="0"/>
        <w:sz w:val="20"/>
        <w:szCs w:val="20"/>
      </w:rPr>
      <w:t>, Centro, Maceió/AL – 57</w:t>
    </w:r>
    <w:r>
      <w:rPr>
        <w:rFonts w:ascii="Calibri" w:hAnsi="Calibri"/>
        <w:b w:val="0"/>
        <w:sz w:val="20"/>
        <w:szCs w:val="20"/>
      </w:rPr>
      <w:t>.</w:t>
    </w:r>
    <w:r w:rsidRPr="00493B12">
      <w:rPr>
        <w:rFonts w:ascii="Calibri" w:hAnsi="Calibri"/>
        <w:b w:val="0"/>
        <w:sz w:val="20"/>
        <w:szCs w:val="20"/>
      </w:rPr>
      <w:t>020-</w:t>
    </w:r>
    <w:r>
      <w:rPr>
        <w:rFonts w:ascii="Calibri" w:hAnsi="Calibri"/>
        <w:b w:val="0"/>
        <w:sz w:val="20"/>
        <w:szCs w:val="20"/>
      </w:rPr>
      <w:t>38</w:t>
    </w:r>
    <w:r w:rsidRPr="00493B12">
      <w:rPr>
        <w:rFonts w:ascii="Calibri" w:hAnsi="Calibri"/>
        <w:b w:val="0"/>
        <w:sz w:val="20"/>
        <w:szCs w:val="20"/>
      </w:rPr>
      <w:t>0</w:t>
    </w:r>
  </w:p>
  <w:p w:rsidR="000A02D0" w:rsidRPr="000A6411" w:rsidRDefault="000A02D0" w:rsidP="000A6411"/>
  <w:p w:rsidR="000A02D0" w:rsidRPr="00671E27" w:rsidRDefault="000A02D0" w:rsidP="00F05BDC">
    <w:pPr>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D0" w:rsidRDefault="000A02D0">
    <w:pPr>
      <w:pStyle w:val="Cabealho"/>
    </w:pPr>
  </w:p>
  <w:p w:rsidR="000A02D0" w:rsidRDefault="000A02D0">
    <w:pPr>
      <w:pStyle w:val="Cabealho"/>
    </w:pPr>
  </w:p>
  <w:p w:rsidR="000A02D0" w:rsidRDefault="000A02D0" w:rsidP="00937594">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0A02D0" w:rsidRPr="006F4D79" w:rsidRDefault="000A02D0" w:rsidP="00937594">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0A02D0" w:rsidRDefault="000A02D0" w:rsidP="00937594">
    <w:pPr>
      <w:jc w:val="center"/>
      <w:rPr>
        <w:rFonts w:ascii="Calibri" w:hAnsi="Calibri"/>
        <w:sz w:val="16"/>
        <w:szCs w:val="16"/>
      </w:rPr>
    </w:pPr>
    <w:r w:rsidRPr="006F4D79">
      <w:rPr>
        <w:rFonts w:ascii="Calibri" w:hAnsi="Calibri"/>
        <w:sz w:val="16"/>
        <w:szCs w:val="16"/>
      </w:rPr>
      <w:t>Rua Pedro Monteiro, n.º 47, Centro, Maceió/AL – 57.020-380</w:t>
    </w:r>
  </w:p>
  <w:p w:rsidR="000A02D0" w:rsidRDefault="000A02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444"/>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562149"/>
    <w:multiLevelType w:val="hybridMultilevel"/>
    <w:tmpl w:val="935C9BB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2339B"/>
    <w:multiLevelType w:val="multilevel"/>
    <w:tmpl w:val="FDAEB3A2"/>
    <w:styleLink w:val="Listaatual1"/>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1F16C6F"/>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671369"/>
    <w:multiLevelType w:val="hybridMultilevel"/>
    <w:tmpl w:val="A48AC786"/>
    <w:lvl w:ilvl="0" w:tplc="E926EBB8">
      <w:start w:val="1"/>
      <w:numFmt w:val="lowerLetter"/>
      <w:lvlText w:val="%1)"/>
      <w:lvlJc w:val="left"/>
      <w:pPr>
        <w:ind w:left="720" w:hanging="360"/>
      </w:pPr>
      <w:rPr>
        <w:rFonts w:cs="Times New Roman"/>
        <w:b w:val="0"/>
        <w:bCs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nsid w:val="177523F2"/>
    <w:multiLevelType w:val="hybridMultilevel"/>
    <w:tmpl w:val="893085B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18C20AB5"/>
    <w:multiLevelType w:val="hybridMultilevel"/>
    <w:tmpl w:val="CF48B2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AC8224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D16674"/>
    <w:multiLevelType w:val="multilevel"/>
    <w:tmpl w:val="C6461AA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F96381"/>
    <w:multiLevelType w:val="hybridMultilevel"/>
    <w:tmpl w:val="3BE88452"/>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260C4149"/>
    <w:multiLevelType w:val="multilevel"/>
    <w:tmpl w:val="8306FD4C"/>
    <w:lvl w:ilvl="0">
      <w:start w:val="7"/>
      <w:numFmt w:val="decimal"/>
      <w:lvlText w:val="%1"/>
      <w:lvlJc w:val="left"/>
      <w:pPr>
        <w:ind w:left="540" w:hanging="540"/>
      </w:pPr>
      <w:rPr>
        <w:rFonts w:hint="default"/>
        <w:b w:val="0"/>
      </w:rPr>
    </w:lvl>
    <w:lvl w:ilvl="1">
      <w:start w:val="1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26610350"/>
    <w:multiLevelType w:val="multilevel"/>
    <w:tmpl w:val="9E6E70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94E5CD4"/>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CA10E8"/>
    <w:multiLevelType w:val="multilevel"/>
    <w:tmpl w:val="197E56CE"/>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F153908"/>
    <w:multiLevelType w:val="multilevel"/>
    <w:tmpl w:val="44D61D34"/>
    <w:lvl w:ilvl="0">
      <w:start w:val="1"/>
      <w:numFmt w:val="decimal"/>
      <w:lvlText w:val="%1"/>
      <w:lvlJc w:val="left"/>
      <w:pPr>
        <w:ind w:left="480" w:hanging="480"/>
      </w:pPr>
      <w:rPr>
        <w:rFonts w:eastAsia="Times New Roman" w:cs="Times New Roman"/>
        <w:b/>
        <w:bCs/>
        <w:sz w:val="22"/>
        <w:szCs w:val="22"/>
      </w:rPr>
    </w:lvl>
    <w:lvl w:ilvl="1">
      <w:start w:val="1"/>
      <w:numFmt w:val="decimal"/>
      <w:lvlText w:val="%1.%2."/>
      <w:lvlJc w:val="left"/>
      <w:pPr>
        <w:ind w:left="764" w:hanging="480"/>
      </w:pPr>
      <w:rPr>
        <w:rFonts w:ascii="Calibri" w:hAnsi="Calibri"/>
        <w:b w:val="0"/>
        <w:color w:val="000000"/>
        <w:sz w:val="22"/>
        <w:szCs w:val="22"/>
      </w:rPr>
    </w:lvl>
    <w:lvl w:ilvl="2">
      <w:start w:val="1"/>
      <w:numFmt w:val="decimal"/>
      <w:lvlText w:val="%1.%2.%3."/>
      <w:lvlJc w:val="left"/>
      <w:pPr>
        <w:ind w:left="862" w:hanging="720"/>
      </w:pPr>
      <w:rPr>
        <w:b w:val="0"/>
        <w:color w:val="00000A"/>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F1675BC"/>
    <w:multiLevelType w:val="hybridMultilevel"/>
    <w:tmpl w:val="D7FC57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545251D"/>
    <w:multiLevelType w:val="multilevel"/>
    <w:tmpl w:val="162CD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6C2D1A"/>
    <w:multiLevelType w:val="multilevel"/>
    <w:tmpl w:val="EEE2D364"/>
    <w:lvl w:ilvl="0">
      <w:start w:val="7"/>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295A7D"/>
    <w:multiLevelType w:val="multilevel"/>
    <w:tmpl w:val="7AF69504"/>
    <w:lvl w:ilvl="0">
      <w:start w:val="10"/>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1991630"/>
    <w:multiLevelType w:val="hybridMultilevel"/>
    <w:tmpl w:val="FC946806"/>
    <w:lvl w:ilvl="0" w:tplc="44283476">
      <w:start w:val="1"/>
      <w:numFmt w:val="lowerLetter"/>
      <w:lvlText w:val="%1)"/>
      <w:lvlJc w:val="left"/>
      <w:pPr>
        <w:ind w:left="3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569E2F8C"/>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B2C0220"/>
    <w:multiLevelType w:val="multilevel"/>
    <w:tmpl w:val="FE2EDA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0A84982"/>
    <w:multiLevelType w:val="hybridMultilevel"/>
    <w:tmpl w:val="7F0C868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7415EE"/>
    <w:multiLevelType w:val="hybridMultilevel"/>
    <w:tmpl w:val="1A68799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C9E3F49"/>
    <w:multiLevelType w:val="multilevel"/>
    <w:tmpl w:val="3BFA4ED4"/>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2">
    <w:nsid w:val="6D24580C"/>
    <w:multiLevelType w:val="multilevel"/>
    <w:tmpl w:val="30A6A89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6A52CC"/>
    <w:multiLevelType w:val="hybridMultilevel"/>
    <w:tmpl w:val="559CB8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72F55E96"/>
    <w:multiLevelType w:val="multilevel"/>
    <w:tmpl w:val="BA26DA90"/>
    <w:lvl w:ilvl="0">
      <w:start w:val="9"/>
      <w:numFmt w:val="decimal"/>
      <w:lvlText w:val="%1"/>
      <w:lvlJc w:val="left"/>
      <w:pPr>
        <w:ind w:left="840" w:hanging="360"/>
      </w:pPr>
      <w:rPr>
        <w:rFonts w:hint="default"/>
      </w:rPr>
    </w:lvl>
    <w:lvl w:ilvl="1">
      <w:start w:val="1"/>
      <w:numFmt w:val="decimal"/>
      <w:isLgl/>
      <w:lvlText w:val="%1.%2"/>
      <w:lvlJc w:val="left"/>
      <w:pPr>
        <w:ind w:left="840" w:hanging="360"/>
      </w:pPr>
      <w:rPr>
        <w:rFonts w:cstheme="minorHAnsi" w:hint="default"/>
        <w:b w:val="0"/>
        <w:color w:val="auto"/>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1200" w:hanging="720"/>
      </w:pPr>
      <w:rPr>
        <w:rFonts w:cstheme="minorHAnsi" w:hint="default"/>
      </w:rPr>
    </w:lvl>
    <w:lvl w:ilvl="4">
      <w:start w:val="1"/>
      <w:numFmt w:val="decimal"/>
      <w:isLgl/>
      <w:lvlText w:val="%1.%2.%3.%4.%5"/>
      <w:lvlJc w:val="left"/>
      <w:pPr>
        <w:ind w:left="1560" w:hanging="1080"/>
      </w:pPr>
      <w:rPr>
        <w:rFonts w:cstheme="minorHAnsi" w:hint="default"/>
      </w:rPr>
    </w:lvl>
    <w:lvl w:ilvl="5">
      <w:start w:val="1"/>
      <w:numFmt w:val="decimal"/>
      <w:isLgl/>
      <w:lvlText w:val="%1.%2.%3.%4.%5.%6"/>
      <w:lvlJc w:val="left"/>
      <w:pPr>
        <w:ind w:left="1560" w:hanging="1080"/>
      </w:pPr>
      <w:rPr>
        <w:rFonts w:cstheme="minorHAnsi" w:hint="default"/>
      </w:rPr>
    </w:lvl>
    <w:lvl w:ilvl="6">
      <w:start w:val="1"/>
      <w:numFmt w:val="decimal"/>
      <w:isLgl/>
      <w:lvlText w:val="%1.%2.%3.%4.%5.%6.%7"/>
      <w:lvlJc w:val="left"/>
      <w:pPr>
        <w:ind w:left="1920" w:hanging="1440"/>
      </w:pPr>
      <w:rPr>
        <w:rFonts w:cstheme="minorHAnsi" w:hint="default"/>
      </w:rPr>
    </w:lvl>
    <w:lvl w:ilvl="7">
      <w:start w:val="1"/>
      <w:numFmt w:val="decimal"/>
      <w:isLgl/>
      <w:lvlText w:val="%1.%2.%3.%4.%5.%6.%7.%8"/>
      <w:lvlJc w:val="left"/>
      <w:pPr>
        <w:ind w:left="1920" w:hanging="1440"/>
      </w:pPr>
      <w:rPr>
        <w:rFonts w:cstheme="minorHAnsi" w:hint="default"/>
      </w:rPr>
    </w:lvl>
    <w:lvl w:ilvl="8">
      <w:start w:val="1"/>
      <w:numFmt w:val="decimal"/>
      <w:isLgl/>
      <w:lvlText w:val="%1.%2.%3.%4.%5.%6.%7.%8.%9"/>
      <w:lvlJc w:val="left"/>
      <w:pPr>
        <w:ind w:left="1920" w:hanging="1440"/>
      </w:pPr>
      <w:rPr>
        <w:rFonts w:cstheme="minorHAnsi" w:hint="default"/>
      </w:rPr>
    </w:lvl>
  </w:abstractNum>
  <w:abstractNum w:abstractNumId="36">
    <w:nsid w:val="73764ACF"/>
    <w:multiLevelType w:val="multilevel"/>
    <w:tmpl w:val="1FE4E1B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7346366"/>
    <w:multiLevelType w:val="multilevel"/>
    <w:tmpl w:val="A2F63532"/>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nsid w:val="7AAF6FD7"/>
    <w:multiLevelType w:val="multilevel"/>
    <w:tmpl w:val="CE28731E"/>
    <w:lvl w:ilvl="0">
      <w:start w:val="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6"/>
  </w:num>
  <w:num w:numId="3">
    <w:abstractNumId w:val="4"/>
  </w:num>
  <w:num w:numId="4">
    <w:abstractNumId w:val="38"/>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5"/>
  </w:num>
  <w:num w:numId="12">
    <w:abstractNumId w:val="32"/>
  </w:num>
  <w:num w:numId="13">
    <w:abstractNumId w:val="14"/>
  </w:num>
  <w:num w:numId="14">
    <w:abstractNumId w:val="24"/>
  </w:num>
  <w:num w:numId="15">
    <w:abstractNumId w:val="30"/>
  </w:num>
  <w:num w:numId="16">
    <w:abstractNumId w:val="26"/>
  </w:num>
  <w:num w:numId="17">
    <w:abstractNumId w:val="20"/>
  </w:num>
  <w:num w:numId="18">
    <w:abstractNumId w:val="28"/>
  </w:num>
  <w:num w:numId="19">
    <w:abstractNumId w:val="9"/>
  </w:num>
  <w:num w:numId="20">
    <w:abstractNumId w:val="27"/>
  </w:num>
  <w:num w:numId="21">
    <w:abstractNumId w:val="29"/>
  </w:num>
  <w:num w:numId="22">
    <w:abstractNumId w:val="18"/>
  </w:num>
  <w:num w:numId="23">
    <w:abstractNumId w:val="6"/>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5"/>
  </w:num>
  <w:num w:numId="28">
    <w:abstractNumId w:val="5"/>
  </w:num>
  <w:num w:numId="29">
    <w:abstractNumId w:val="17"/>
  </w:num>
  <w:num w:numId="30">
    <w:abstractNumId w:val="33"/>
  </w:num>
  <w:num w:numId="31">
    <w:abstractNumId w:val="11"/>
  </w:num>
  <w:num w:numId="32">
    <w:abstractNumId w:val="23"/>
  </w:num>
  <w:num w:numId="33">
    <w:abstractNumId w:val="19"/>
  </w:num>
  <w:num w:numId="34">
    <w:abstractNumId w:val="7"/>
  </w:num>
  <w:num w:numId="35">
    <w:abstractNumId w:val="25"/>
  </w:num>
  <w:num w:numId="36">
    <w:abstractNumId w:val="3"/>
  </w:num>
  <w:num w:numId="37">
    <w:abstractNumId w:val="13"/>
  </w:num>
  <w:num w:numId="38">
    <w:abstractNumId w:val="0"/>
  </w:num>
  <w:num w:numId="39">
    <w:abstractNumId w:val="12"/>
  </w:num>
  <w:num w:numId="4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2"/>
  </w:compat>
  <w:rsids>
    <w:rsidRoot w:val="003A2BE1"/>
    <w:rsid w:val="000010CA"/>
    <w:rsid w:val="00004DB8"/>
    <w:rsid w:val="00005B3E"/>
    <w:rsid w:val="00005E94"/>
    <w:rsid w:val="0000657A"/>
    <w:rsid w:val="00006CA4"/>
    <w:rsid w:val="000102F4"/>
    <w:rsid w:val="000106FA"/>
    <w:rsid w:val="00010BD3"/>
    <w:rsid w:val="00013092"/>
    <w:rsid w:val="00013367"/>
    <w:rsid w:val="0001363A"/>
    <w:rsid w:val="00013AC6"/>
    <w:rsid w:val="00013E2F"/>
    <w:rsid w:val="00013F00"/>
    <w:rsid w:val="000154A4"/>
    <w:rsid w:val="000168CA"/>
    <w:rsid w:val="00016A12"/>
    <w:rsid w:val="000224E0"/>
    <w:rsid w:val="00022834"/>
    <w:rsid w:val="00022C7F"/>
    <w:rsid w:val="000253A8"/>
    <w:rsid w:val="0002640C"/>
    <w:rsid w:val="00026778"/>
    <w:rsid w:val="00026F28"/>
    <w:rsid w:val="00027484"/>
    <w:rsid w:val="00027567"/>
    <w:rsid w:val="000276B1"/>
    <w:rsid w:val="000305AE"/>
    <w:rsid w:val="00030677"/>
    <w:rsid w:val="0003104B"/>
    <w:rsid w:val="000311B5"/>
    <w:rsid w:val="000311FA"/>
    <w:rsid w:val="00031468"/>
    <w:rsid w:val="00031A78"/>
    <w:rsid w:val="00031F6B"/>
    <w:rsid w:val="00031FD6"/>
    <w:rsid w:val="000326F9"/>
    <w:rsid w:val="00034207"/>
    <w:rsid w:val="000379D5"/>
    <w:rsid w:val="00037CCD"/>
    <w:rsid w:val="00040075"/>
    <w:rsid w:val="000409FC"/>
    <w:rsid w:val="00043802"/>
    <w:rsid w:val="00044124"/>
    <w:rsid w:val="0004444C"/>
    <w:rsid w:val="00046502"/>
    <w:rsid w:val="00046736"/>
    <w:rsid w:val="00046DC3"/>
    <w:rsid w:val="0004753B"/>
    <w:rsid w:val="00047731"/>
    <w:rsid w:val="00047A03"/>
    <w:rsid w:val="00047B7B"/>
    <w:rsid w:val="00047B92"/>
    <w:rsid w:val="00050C25"/>
    <w:rsid w:val="00050E21"/>
    <w:rsid w:val="00050FDA"/>
    <w:rsid w:val="00051730"/>
    <w:rsid w:val="000558F0"/>
    <w:rsid w:val="00055C02"/>
    <w:rsid w:val="00056C72"/>
    <w:rsid w:val="00056CC6"/>
    <w:rsid w:val="00056E8B"/>
    <w:rsid w:val="00060062"/>
    <w:rsid w:val="00060B3C"/>
    <w:rsid w:val="00061E2F"/>
    <w:rsid w:val="00062227"/>
    <w:rsid w:val="000636A9"/>
    <w:rsid w:val="00063AE0"/>
    <w:rsid w:val="00064505"/>
    <w:rsid w:val="0006455F"/>
    <w:rsid w:val="000649EF"/>
    <w:rsid w:val="00064C73"/>
    <w:rsid w:val="00066624"/>
    <w:rsid w:val="0006734A"/>
    <w:rsid w:val="000674C4"/>
    <w:rsid w:val="000679D3"/>
    <w:rsid w:val="00070D1E"/>
    <w:rsid w:val="0007104B"/>
    <w:rsid w:val="00071127"/>
    <w:rsid w:val="00072848"/>
    <w:rsid w:val="0007368D"/>
    <w:rsid w:val="0007380F"/>
    <w:rsid w:val="00074CC3"/>
    <w:rsid w:val="0007611A"/>
    <w:rsid w:val="00076316"/>
    <w:rsid w:val="00076B2F"/>
    <w:rsid w:val="00076E29"/>
    <w:rsid w:val="00077023"/>
    <w:rsid w:val="00080837"/>
    <w:rsid w:val="000812A1"/>
    <w:rsid w:val="0008214D"/>
    <w:rsid w:val="00083DB7"/>
    <w:rsid w:val="00084843"/>
    <w:rsid w:val="00084C93"/>
    <w:rsid w:val="000852FA"/>
    <w:rsid w:val="00086636"/>
    <w:rsid w:val="000866F8"/>
    <w:rsid w:val="00086E71"/>
    <w:rsid w:val="000879C7"/>
    <w:rsid w:val="00090150"/>
    <w:rsid w:val="00091932"/>
    <w:rsid w:val="00093272"/>
    <w:rsid w:val="0009350A"/>
    <w:rsid w:val="00093A20"/>
    <w:rsid w:val="00096D2F"/>
    <w:rsid w:val="000970BA"/>
    <w:rsid w:val="000974F3"/>
    <w:rsid w:val="000A02D0"/>
    <w:rsid w:val="000A0CEC"/>
    <w:rsid w:val="000A25CD"/>
    <w:rsid w:val="000A29E5"/>
    <w:rsid w:val="000A3516"/>
    <w:rsid w:val="000A39B4"/>
    <w:rsid w:val="000A4347"/>
    <w:rsid w:val="000A4645"/>
    <w:rsid w:val="000A4DA8"/>
    <w:rsid w:val="000A5B1E"/>
    <w:rsid w:val="000A6411"/>
    <w:rsid w:val="000A6E0E"/>
    <w:rsid w:val="000A73E5"/>
    <w:rsid w:val="000A7B43"/>
    <w:rsid w:val="000B1592"/>
    <w:rsid w:val="000B1FFC"/>
    <w:rsid w:val="000B5586"/>
    <w:rsid w:val="000B5BA2"/>
    <w:rsid w:val="000B5CEA"/>
    <w:rsid w:val="000B6418"/>
    <w:rsid w:val="000B66B8"/>
    <w:rsid w:val="000B7E0C"/>
    <w:rsid w:val="000C034A"/>
    <w:rsid w:val="000C05AF"/>
    <w:rsid w:val="000C22B7"/>
    <w:rsid w:val="000C22E8"/>
    <w:rsid w:val="000C420E"/>
    <w:rsid w:val="000C455B"/>
    <w:rsid w:val="000C4834"/>
    <w:rsid w:val="000C5147"/>
    <w:rsid w:val="000C5662"/>
    <w:rsid w:val="000C5870"/>
    <w:rsid w:val="000C5E95"/>
    <w:rsid w:val="000C5F88"/>
    <w:rsid w:val="000C675D"/>
    <w:rsid w:val="000C6BBF"/>
    <w:rsid w:val="000C707E"/>
    <w:rsid w:val="000C7926"/>
    <w:rsid w:val="000D1CA3"/>
    <w:rsid w:val="000D2569"/>
    <w:rsid w:val="000D3200"/>
    <w:rsid w:val="000D379F"/>
    <w:rsid w:val="000D3B40"/>
    <w:rsid w:val="000D3C7B"/>
    <w:rsid w:val="000D3EFA"/>
    <w:rsid w:val="000D44DB"/>
    <w:rsid w:val="000D50C3"/>
    <w:rsid w:val="000D6F7E"/>
    <w:rsid w:val="000D7D1A"/>
    <w:rsid w:val="000D7EC6"/>
    <w:rsid w:val="000E0B3F"/>
    <w:rsid w:val="000E2046"/>
    <w:rsid w:val="000E4949"/>
    <w:rsid w:val="000E644E"/>
    <w:rsid w:val="000E69F5"/>
    <w:rsid w:val="000F05D5"/>
    <w:rsid w:val="000F0C3D"/>
    <w:rsid w:val="000F14A0"/>
    <w:rsid w:val="000F3B19"/>
    <w:rsid w:val="000F3C97"/>
    <w:rsid w:val="000F3E70"/>
    <w:rsid w:val="000F4101"/>
    <w:rsid w:val="000F4645"/>
    <w:rsid w:val="000F47B4"/>
    <w:rsid w:val="000F605E"/>
    <w:rsid w:val="000F7184"/>
    <w:rsid w:val="000F7FC1"/>
    <w:rsid w:val="001002C0"/>
    <w:rsid w:val="00100A02"/>
    <w:rsid w:val="00101731"/>
    <w:rsid w:val="001019C9"/>
    <w:rsid w:val="00101D6E"/>
    <w:rsid w:val="00101F3B"/>
    <w:rsid w:val="00102B23"/>
    <w:rsid w:val="00103401"/>
    <w:rsid w:val="00103463"/>
    <w:rsid w:val="00103EDB"/>
    <w:rsid w:val="00104B8D"/>
    <w:rsid w:val="00104FDA"/>
    <w:rsid w:val="00106B58"/>
    <w:rsid w:val="00107660"/>
    <w:rsid w:val="001106F1"/>
    <w:rsid w:val="001110A4"/>
    <w:rsid w:val="00111AAD"/>
    <w:rsid w:val="00112370"/>
    <w:rsid w:val="0011306D"/>
    <w:rsid w:val="00113364"/>
    <w:rsid w:val="00113BD2"/>
    <w:rsid w:val="00114C6D"/>
    <w:rsid w:val="00115517"/>
    <w:rsid w:val="00115963"/>
    <w:rsid w:val="00116673"/>
    <w:rsid w:val="00116A2A"/>
    <w:rsid w:val="0011766E"/>
    <w:rsid w:val="00120382"/>
    <w:rsid w:val="0012046F"/>
    <w:rsid w:val="00120E3C"/>
    <w:rsid w:val="0012146F"/>
    <w:rsid w:val="001221CC"/>
    <w:rsid w:val="00122B3D"/>
    <w:rsid w:val="001230C0"/>
    <w:rsid w:val="00123437"/>
    <w:rsid w:val="0012366F"/>
    <w:rsid w:val="001247C1"/>
    <w:rsid w:val="001253E7"/>
    <w:rsid w:val="00127F48"/>
    <w:rsid w:val="001338D6"/>
    <w:rsid w:val="001347F6"/>
    <w:rsid w:val="00135748"/>
    <w:rsid w:val="0013656D"/>
    <w:rsid w:val="0013763A"/>
    <w:rsid w:val="0014155B"/>
    <w:rsid w:val="0014188D"/>
    <w:rsid w:val="00143636"/>
    <w:rsid w:val="0014365B"/>
    <w:rsid w:val="0014399E"/>
    <w:rsid w:val="00144E0B"/>
    <w:rsid w:val="00145DB8"/>
    <w:rsid w:val="001469C7"/>
    <w:rsid w:val="001470C7"/>
    <w:rsid w:val="0015045B"/>
    <w:rsid w:val="00150C4A"/>
    <w:rsid w:val="00150F7E"/>
    <w:rsid w:val="001516F4"/>
    <w:rsid w:val="00152705"/>
    <w:rsid w:val="00152CD4"/>
    <w:rsid w:val="00152EF5"/>
    <w:rsid w:val="00153096"/>
    <w:rsid w:val="00154764"/>
    <w:rsid w:val="00155815"/>
    <w:rsid w:val="00155AD3"/>
    <w:rsid w:val="00156BA5"/>
    <w:rsid w:val="001601EA"/>
    <w:rsid w:val="0016071D"/>
    <w:rsid w:val="0016302F"/>
    <w:rsid w:val="00165512"/>
    <w:rsid w:val="001657A3"/>
    <w:rsid w:val="00165C58"/>
    <w:rsid w:val="00165E7F"/>
    <w:rsid w:val="00166345"/>
    <w:rsid w:val="00167025"/>
    <w:rsid w:val="00167296"/>
    <w:rsid w:val="00170517"/>
    <w:rsid w:val="001705AD"/>
    <w:rsid w:val="001709E3"/>
    <w:rsid w:val="00170BB2"/>
    <w:rsid w:val="00170F35"/>
    <w:rsid w:val="00171151"/>
    <w:rsid w:val="00171487"/>
    <w:rsid w:val="001733B3"/>
    <w:rsid w:val="00174B7D"/>
    <w:rsid w:val="00174C15"/>
    <w:rsid w:val="00174E73"/>
    <w:rsid w:val="00177284"/>
    <w:rsid w:val="00180EC1"/>
    <w:rsid w:val="00181420"/>
    <w:rsid w:val="00181BE2"/>
    <w:rsid w:val="00182148"/>
    <w:rsid w:val="0018265E"/>
    <w:rsid w:val="001828B5"/>
    <w:rsid w:val="001843C4"/>
    <w:rsid w:val="0018484C"/>
    <w:rsid w:val="00184ADF"/>
    <w:rsid w:val="00185235"/>
    <w:rsid w:val="00185561"/>
    <w:rsid w:val="00185B23"/>
    <w:rsid w:val="00187207"/>
    <w:rsid w:val="001874AC"/>
    <w:rsid w:val="001875F9"/>
    <w:rsid w:val="00187B38"/>
    <w:rsid w:val="001912C5"/>
    <w:rsid w:val="0019140A"/>
    <w:rsid w:val="00191872"/>
    <w:rsid w:val="0019256B"/>
    <w:rsid w:val="00193CE4"/>
    <w:rsid w:val="0019502A"/>
    <w:rsid w:val="00195360"/>
    <w:rsid w:val="001954D7"/>
    <w:rsid w:val="00195867"/>
    <w:rsid w:val="00196670"/>
    <w:rsid w:val="001976AC"/>
    <w:rsid w:val="00197AEB"/>
    <w:rsid w:val="001A0E8E"/>
    <w:rsid w:val="001A188C"/>
    <w:rsid w:val="001A2880"/>
    <w:rsid w:val="001A2D46"/>
    <w:rsid w:val="001A42A0"/>
    <w:rsid w:val="001A5859"/>
    <w:rsid w:val="001A5F54"/>
    <w:rsid w:val="001A6E96"/>
    <w:rsid w:val="001A7694"/>
    <w:rsid w:val="001B0239"/>
    <w:rsid w:val="001B0367"/>
    <w:rsid w:val="001B0AB5"/>
    <w:rsid w:val="001B1052"/>
    <w:rsid w:val="001B19A7"/>
    <w:rsid w:val="001B1A80"/>
    <w:rsid w:val="001B27C4"/>
    <w:rsid w:val="001B3099"/>
    <w:rsid w:val="001B31D6"/>
    <w:rsid w:val="001B477A"/>
    <w:rsid w:val="001B52AA"/>
    <w:rsid w:val="001B5993"/>
    <w:rsid w:val="001B76BC"/>
    <w:rsid w:val="001B79A5"/>
    <w:rsid w:val="001B7B25"/>
    <w:rsid w:val="001B7F0B"/>
    <w:rsid w:val="001C1C3F"/>
    <w:rsid w:val="001C1C74"/>
    <w:rsid w:val="001C2739"/>
    <w:rsid w:val="001C3849"/>
    <w:rsid w:val="001C453A"/>
    <w:rsid w:val="001C5301"/>
    <w:rsid w:val="001C6B4A"/>
    <w:rsid w:val="001C6FC0"/>
    <w:rsid w:val="001D15D1"/>
    <w:rsid w:val="001D1B4E"/>
    <w:rsid w:val="001D281D"/>
    <w:rsid w:val="001D2859"/>
    <w:rsid w:val="001D2B85"/>
    <w:rsid w:val="001D3DD7"/>
    <w:rsid w:val="001D5853"/>
    <w:rsid w:val="001D62A5"/>
    <w:rsid w:val="001D669D"/>
    <w:rsid w:val="001D68BB"/>
    <w:rsid w:val="001E004F"/>
    <w:rsid w:val="001E0124"/>
    <w:rsid w:val="001E1C8B"/>
    <w:rsid w:val="001E2167"/>
    <w:rsid w:val="001E22C5"/>
    <w:rsid w:val="001E2CCE"/>
    <w:rsid w:val="001E3023"/>
    <w:rsid w:val="001E3601"/>
    <w:rsid w:val="001E3854"/>
    <w:rsid w:val="001E39D9"/>
    <w:rsid w:val="001E3D5B"/>
    <w:rsid w:val="001E3DE9"/>
    <w:rsid w:val="001E42A6"/>
    <w:rsid w:val="001E490A"/>
    <w:rsid w:val="001E5E30"/>
    <w:rsid w:val="001E671E"/>
    <w:rsid w:val="001E700E"/>
    <w:rsid w:val="001F189B"/>
    <w:rsid w:val="001F1CCD"/>
    <w:rsid w:val="001F1E0E"/>
    <w:rsid w:val="001F224E"/>
    <w:rsid w:val="001F2480"/>
    <w:rsid w:val="001F2928"/>
    <w:rsid w:val="001F29B3"/>
    <w:rsid w:val="001F328C"/>
    <w:rsid w:val="001F3E95"/>
    <w:rsid w:val="001F4644"/>
    <w:rsid w:val="001F4953"/>
    <w:rsid w:val="001F54F3"/>
    <w:rsid w:val="001F6BAA"/>
    <w:rsid w:val="001F77DA"/>
    <w:rsid w:val="001F7D99"/>
    <w:rsid w:val="002006DE"/>
    <w:rsid w:val="00202539"/>
    <w:rsid w:val="00202B15"/>
    <w:rsid w:val="0020435D"/>
    <w:rsid w:val="002043B0"/>
    <w:rsid w:val="002044E6"/>
    <w:rsid w:val="0020652A"/>
    <w:rsid w:val="002066C1"/>
    <w:rsid w:val="00206BEE"/>
    <w:rsid w:val="00206EA2"/>
    <w:rsid w:val="002073D5"/>
    <w:rsid w:val="00207A53"/>
    <w:rsid w:val="00210044"/>
    <w:rsid w:val="002100D7"/>
    <w:rsid w:val="00210BCB"/>
    <w:rsid w:val="00210D20"/>
    <w:rsid w:val="002125ED"/>
    <w:rsid w:val="00212B7E"/>
    <w:rsid w:val="00212FF4"/>
    <w:rsid w:val="0021352E"/>
    <w:rsid w:val="00221131"/>
    <w:rsid w:val="00222917"/>
    <w:rsid w:val="00222998"/>
    <w:rsid w:val="0022313B"/>
    <w:rsid w:val="00223299"/>
    <w:rsid w:val="002236D9"/>
    <w:rsid w:val="0022384D"/>
    <w:rsid w:val="00224553"/>
    <w:rsid w:val="002256DA"/>
    <w:rsid w:val="00225C5A"/>
    <w:rsid w:val="002266F9"/>
    <w:rsid w:val="00226859"/>
    <w:rsid w:val="00226E94"/>
    <w:rsid w:val="0022764F"/>
    <w:rsid w:val="0022767B"/>
    <w:rsid w:val="00230031"/>
    <w:rsid w:val="00230F0E"/>
    <w:rsid w:val="0023283F"/>
    <w:rsid w:val="002340E0"/>
    <w:rsid w:val="0023415D"/>
    <w:rsid w:val="0023492D"/>
    <w:rsid w:val="00235546"/>
    <w:rsid w:val="00235810"/>
    <w:rsid w:val="00235E50"/>
    <w:rsid w:val="0023630E"/>
    <w:rsid w:val="00236B13"/>
    <w:rsid w:val="0023714F"/>
    <w:rsid w:val="00237274"/>
    <w:rsid w:val="002413DB"/>
    <w:rsid w:val="002420E1"/>
    <w:rsid w:val="002439ED"/>
    <w:rsid w:val="0024404F"/>
    <w:rsid w:val="002441F5"/>
    <w:rsid w:val="002442BC"/>
    <w:rsid w:val="00245523"/>
    <w:rsid w:val="0024747D"/>
    <w:rsid w:val="0025114D"/>
    <w:rsid w:val="00251AD9"/>
    <w:rsid w:val="00251B09"/>
    <w:rsid w:val="00251BEC"/>
    <w:rsid w:val="0025246D"/>
    <w:rsid w:val="0025290B"/>
    <w:rsid w:val="0025355E"/>
    <w:rsid w:val="00254698"/>
    <w:rsid w:val="00254969"/>
    <w:rsid w:val="00255A21"/>
    <w:rsid w:val="002577D2"/>
    <w:rsid w:val="0026084D"/>
    <w:rsid w:val="002609D2"/>
    <w:rsid w:val="00260B5D"/>
    <w:rsid w:val="00261941"/>
    <w:rsid w:val="00261E0F"/>
    <w:rsid w:val="00262EED"/>
    <w:rsid w:val="002635F1"/>
    <w:rsid w:val="00265EDC"/>
    <w:rsid w:val="00266352"/>
    <w:rsid w:val="002666A2"/>
    <w:rsid w:val="002669C9"/>
    <w:rsid w:val="002676D6"/>
    <w:rsid w:val="002678DC"/>
    <w:rsid w:val="00267D62"/>
    <w:rsid w:val="00267E02"/>
    <w:rsid w:val="00271D1E"/>
    <w:rsid w:val="00271E8D"/>
    <w:rsid w:val="002732DD"/>
    <w:rsid w:val="00274A56"/>
    <w:rsid w:val="00275E65"/>
    <w:rsid w:val="00276CE3"/>
    <w:rsid w:val="00277045"/>
    <w:rsid w:val="00282522"/>
    <w:rsid w:val="00282F3C"/>
    <w:rsid w:val="00285039"/>
    <w:rsid w:val="0028583D"/>
    <w:rsid w:val="00286376"/>
    <w:rsid w:val="00291B50"/>
    <w:rsid w:val="00293163"/>
    <w:rsid w:val="00293B45"/>
    <w:rsid w:val="00293ED4"/>
    <w:rsid w:val="0029452A"/>
    <w:rsid w:val="00295881"/>
    <w:rsid w:val="00295C15"/>
    <w:rsid w:val="00295DA1"/>
    <w:rsid w:val="00296946"/>
    <w:rsid w:val="00296BFA"/>
    <w:rsid w:val="00297ADE"/>
    <w:rsid w:val="00297C9A"/>
    <w:rsid w:val="002A01F1"/>
    <w:rsid w:val="002A1A72"/>
    <w:rsid w:val="002A2A51"/>
    <w:rsid w:val="002A3203"/>
    <w:rsid w:val="002A3351"/>
    <w:rsid w:val="002A3578"/>
    <w:rsid w:val="002A37A5"/>
    <w:rsid w:val="002A39AD"/>
    <w:rsid w:val="002A483A"/>
    <w:rsid w:val="002A5A98"/>
    <w:rsid w:val="002A680F"/>
    <w:rsid w:val="002A7369"/>
    <w:rsid w:val="002B0090"/>
    <w:rsid w:val="002B0A7F"/>
    <w:rsid w:val="002B137C"/>
    <w:rsid w:val="002B1E0C"/>
    <w:rsid w:val="002B298C"/>
    <w:rsid w:val="002B2A3B"/>
    <w:rsid w:val="002B2F2F"/>
    <w:rsid w:val="002B3203"/>
    <w:rsid w:val="002B39E6"/>
    <w:rsid w:val="002B3F8E"/>
    <w:rsid w:val="002B4B88"/>
    <w:rsid w:val="002B4F78"/>
    <w:rsid w:val="002B59A1"/>
    <w:rsid w:val="002B5CA7"/>
    <w:rsid w:val="002B6403"/>
    <w:rsid w:val="002B6571"/>
    <w:rsid w:val="002B7176"/>
    <w:rsid w:val="002B72BB"/>
    <w:rsid w:val="002B76B0"/>
    <w:rsid w:val="002B7CE4"/>
    <w:rsid w:val="002C06B4"/>
    <w:rsid w:val="002C0BE1"/>
    <w:rsid w:val="002C1206"/>
    <w:rsid w:val="002C47B9"/>
    <w:rsid w:val="002C47CD"/>
    <w:rsid w:val="002C4A2F"/>
    <w:rsid w:val="002C4F1A"/>
    <w:rsid w:val="002C66D8"/>
    <w:rsid w:val="002C7175"/>
    <w:rsid w:val="002C77E4"/>
    <w:rsid w:val="002D0645"/>
    <w:rsid w:val="002D1315"/>
    <w:rsid w:val="002D135F"/>
    <w:rsid w:val="002D1366"/>
    <w:rsid w:val="002D15CB"/>
    <w:rsid w:val="002D250B"/>
    <w:rsid w:val="002D2706"/>
    <w:rsid w:val="002D28AC"/>
    <w:rsid w:val="002D3575"/>
    <w:rsid w:val="002D427D"/>
    <w:rsid w:val="002D4A15"/>
    <w:rsid w:val="002D6695"/>
    <w:rsid w:val="002D76D0"/>
    <w:rsid w:val="002E08F9"/>
    <w:rsid w:val="002E2367"/>
    <w:rsid w:val="002E23A2"/>
    <w:rsid w:val="002E248C"/>
    <w:rsid w:val="002E37B2"/>
    <w:rsid w:val="002E3FE4"/>
    <w:rsid w:val="002E49E0"/>
    <w:rsid w:val="002E4DEA"/>
    <w:rsid w:val="002E4FDE"/>
    <w:rsid w:val="002E598F"/>
    <w:rsid w:val="002E6779"/>
    <w:rsid w:val="002E6CCC"/>
    <w:rsid w:val="002E7E69"/>
    <w:rsid w:val="002E7E6E"/>
    <w:rsid w:val="002F0816"/>
    <w:rsid w:val="002F1049"/>
    <w:rsid w:val="002F30F3"/>
    <w:rsid w:val="002F3140"/>
    <w:rsid w:val="002F3B6D"/>
    <w:rsid w:val="002F3EE5"/>
    <w:rsid w:val="002F5D39"/>
    <w:rsid w:val="002F6027"/>
    <w:rsid w:val="002F6B9C"/>
    <w:rsid w:val="002F6C29"/>
    <w:rsid w:val="002F6DFC"/>
    <w:rsid w:val="002F7141"/>
    <w:rsid w:val="00300AA4"/>
    <w:rsid w:val="00303298"/>
    <w:rsid w:val="00303B80"/>
    <w:rsid w:val="00304047"/>
    <w:rsid w:val="00304616"/>
    <w:rsid w:val="00304B80"/>
    <w:rsid w:val="003051C2"/>
    <w:rsid w:val="003054DF"/>
    <w:rsid w:val="00305621"/>
    <w:rsid w:val="0030754A"/>
    <w:rsid w:val="00307F91"/>
    <w:rsid w:val="00310869"/>
    <w:rsid w:val="0031097D"/>
    <w:rsid w:val="00310A3A"/>
    <w:rsid w:val="0031173B"/>
    <w:rsid w:val="0031275A"/>
    <w:rsid w:val="0031297D"/>
    <w:rsid w:val="0031431E"/>
    <w:rsid w:val="0031488D"/>
    <w:rsid w:val="00316664"/>
    <w:rsid w:val="00316C85"/>
    <w:rsid w:val="00316CD0"/>
    <w:rsid w:val="003175C2"/>
    <w:rsid w:val="00320239"/>
    <w:rsid w:val="00320F9F"/>
    <w:rsid w:val="0032214F"/>
    <w:rsid w:val="00322206"/>
    <w:rsid w:val="003226FB"/>
    <w:rsid w:val="00322B1A"/>
    <w:rsid w:val="00322CE4"/>
    <w:rsid w:val="00324DB4"/>
    <w:rsid w:val="0032530F"/>
    <w:rsid w:val="0032560D"/>
    <w:rsid w:val="0032561F"/>
    <w:rsid w:val="0033174D"/>
    <w:rsid w:val="00332535"/>
    <w:rsid w:val="00332C44"/>
    <w:rsid w:val="003338A8"/>
    <w:rsid w:val="00333CDF"/>
    <w:rsid w:val="00334592"/>
    <w:rsid w:val="003401E7"/>
    <w:rsid w:val="00340288"/>
    <w:rsid w:val="003423BB"/>
    <w:rsid w:val="0034289C"/>
    <w:rsid w:val="00344BB1"/>
    <w:rsid w:val="00345135"/>
    <w:rsid w:val="00345609"/>
    <w:rsid w:val="00345679"/>
    <w:rsid w:val="00346125"/>
    <w:rsid w:val="00347882"/>
    <w:rsid w:val="00347FAA"/>
    <w:rsid w:val="00350AA0"/>
    <w:rsid w:val="00351EF2"/>
    <w:rsid w:val="003521F1"/>
    <w:rsid w:val="00353B09"/>
    <w:rsid w:val="00354313"/>
    <w:rsid w:val="0035550C"/>
    <w:rsid w:val="003561D3"/>
    <w:rsid w:val="00356482"/>
    <w:rsid w:val="00356517"/>
    <w:rsid w:val="00356965"/>
    <w:rsid w:val="00356FCF"/>
    <w:rsid w:val="00357EE5"/>
    <w:rsid w:val="003615E0"/>
    <w:rsid w:val="00361EF6"/>
    <w:rsid w:val="00361F9D"/>
    <w:rsid w:val="00362041"/>
    <w:rsid w:val="00362577"/>
    <w:rsid w:val="00362B3F"/>
    <w:rsid w:val="003630FF"/>
    <w:rsid w:val="00363F18"/>
    <w:rsid w:val="00364ADC"/>
    <w:rsid w:val="003656F0"/>
    <w:rsid w:val="00366896"/>
    <w:rsid w:val="00366FA4"/>
    <w:rsid w:val="0036732D"/>
    <w:rsid w:val="003700D3"/>
    <w:rsid w:val="00370159"/>
    <w:rsid w:val="003705C4"/>
    <w:rsid w:val="003708A1"/>
    <w:rsid w:val="003708C8"/>
    <w:rsid w:val="00370AF5"/>
    <w:rsid w:val="00371CFB"/>
    <w:rsid w:val="00372432"/>
    <w:rsid w:val="0037252F"/>
    <w:rsid w:val="00373666"/>
    <w:rsid w:val="003753A4"/>
    <w:rsid w:val="00375A2B"/>
    <w:rsid w:val="003767EB"/>
    <w:rsid w:val="00376D4D"/>
    <w:rsid w:val="00376F93"/>
    <w:rsid w:val="00377D08"/>
    <w:rsid w:val="003815CF"/>
    <w:rsid w:val="003838CC"/>
    <w:rsid w:val="00384E39"/>
    <w:rsid w:val="00386523"/>
    <w:rsid w:val="00387193"/>
    <w:rsid w:val="00387414"/>
    <w:rsid w:val="00390A82"/>
    <w:rsid w:val="00392082"/>
    <w:rsid w:val="00392338"/>
    <w:rsid w:val="003930BC"/>
    <w:rsid w:val="00393FF9"/>
    <w:rsid w:val="003945ED"/>
    <w:rsid w:val="0039515C"/>
    <w:rsid w:val="00395536"/>
    <w:rsid w:val="00396355"/>
    <w:rsid w:val="00396B49"/>
    <w:rsid w:val="00396E90"/>
    <w:rsid w:val="003977C1"/>
    <w:rsid w:val="00397E05"/>
    <w:rsid w:val="003A1FF0"/>
    <w:rsid w:val="003A2087"/>
    <w:rsid w:val="003A20CF"/>
    <w:rsid w:val="003A2496"/>
    <w:rsid w:val="003A27AD"/>
    <w:rsid w:val="003A2BE1"/>
    <w:rsid w:val="003A3FC5"/>
    <w:rsid w:val="003A56CE"/>
    <w:rsid w:val="003A657C"/>
    <w:rsid w:val="003A703A"/>
    <w:rsid w:val="003A7878"/>
    <w:rsid w:val="003B03D4"/>
    <w:rsid w:val="003B0E03"/>
    <w:rsid w:val="003B1420"/>
    <w:rsid w:val="003B1CA5"/>
    <w:rsid w:val="003B25B7"/>
    <w:rsid w:val="003B26A2"/>
    <w:rsid w:val="003B35C2"/>
    <w:rsid w:val="003B4D1A"/>
    <w:rsid w:val="003B503D"/>
    <w:rsid w:val="003B61A2"/>
    <w:rsid w:val="003B644C"/>
    <w:rsid w:val="003B6580"/>
    <w:rsid w:val="003B698B"/>
    <w:rsid w:val="003B6F29"/>
    <w:rsid w:val="003B7015"/>
    <w:rsid w:val="003B7A79"/>
    <w:rsid w:val="003C082E"/>
    <w:rsid w:val="003C1E91"/>
    <w:rsid w:val="003C1FD4"/>
    <w:rsid w:val="003C22E7"/>
    <w:rsid w:val="003C2467"/>
    <w:rsid w:val="003C2529"/>
    <w:rsid w:val="003C2640"/>
    <w:rsid w:val="003C2F1F"/>
    <w:rsid w:val="003C4410"/>
    <w:rsid w:val="003C4E23"/>
    <w:rsid w:val="003C6514"/>
    <w:rsid w:val="003C6525"/>
    <w:rsid w:val="003C679F"/>
    <w:rsid w:val="003D0624"/>
    <w:rsid w:val="003D146B"/>
    <w:rsid w:val="003D1687"/>
    <w:rsid w:val="003D1D8A"/>
    <w:rsid w:val="003D2190"/>
    <w:rsid w:val="003D260B"/>
    <w:rsid w:val="003D2E05"/>
    <w:rsid w:val="003D34F7"/>
    <w:rsid w:val="003D490A"/>
    <w:rsid w:val="003D7052"/>
    <w:rsid w:val="003D7587"/>
    <w:rsid w:val="003E138E"/>
    <w:rsid w:val="003E147A"/>
    <w:rsid w:val="003E1E26"/>
    <w:rsid w:val="003E2A74"/>
    <w:rsid w:val="003E30BF"/>
    <w:rsid w:val="003E3300"/>
    <w:rsid w:val="003E3798"/>
    <w:rsid w:val="003E437A"/>
    <w:rsid w:val="003E4AF1"/>
    <w:rsid w:val="003E51DC"/>
    <w:rsid w:val="003E6340"/>
    <w:rsid w:val="003E6420"/>
    <w:rsid w:val="003E6AE4"/>
    <w:rsid w:val="003F065E"/>
    <w:rsid w:val="003F2BE0"/>
    <w:rsid w:val="003F2C8F"/>
    <w:rsid w:val="003F335E"/>
    <w:rsid w:val="003F3AF4"/>
    <w:rsid w:val="003F3C2A"/>
    <w:rsid w:val="003F418C"/>
    <w:rsid w:val="003F5630"/>
    <w:rsid w:val="003F6E8B"/>
    <w:rsid w:val="003F737B"/>
    <w:rsid w:val="003F7408"/>
    <w:rsid w:val="003F7A28"/>
    <w:rsid w:val="003F7DF1"/>
    <w:rsid w:val="0040030A"/>
    <w:rsid w:val="00400E53"/>
    <w:rsid w:val="00400FA2"/>
    <w:rsid w:val="00401147"/>
    <w:rsid w:val="004017D3"/>
    <w:rsid w:val="0040467D"/>
    <w:rsid w:val="004054D1"/>
    <w:rsid w:val="00405BE5"/>
    <w:rsid w:val="00406086"/>
    <w:rsid w:val="00406FBD"/>
    <w:rsid w:val="00407469"/>
    <w:rsid w:val="0041048A"/>
    <w:rsid w:val="00411485"/>
    <w:rsid w:val="00411DFB"/>
    <w:rsid w:val="00412E3C"/>
    <w:rsid w:val="00413639"/>
    <w:rsid w:val="00413E5C"/>
    <w:rsid w:val="00414274"/>
    <w:rsid w:val="004145E1"/>
    <w:rsid w:val="00415BA3"/>
    <w:rsid w:val="00416DC8"/>
    <w:rsid w:val="0041794B"/>
    <w:rsid w:val="00417AEA"/>
    <w:rsid w:val="004201BB"/>
    <w:rsid w:val="00420406"/>
    <w:rsid w:val="00420A80"/>
    <w:rsid w:val="00421557"/>
    <w:rsid w:val="00422C93"/>
    <w:rsid w:val="00422D64"/>
    <w:rsid w:val="00423DE5"/>
    <w:rsid w:val="00424A6E"/>
    <w:rsid w:val="00426A7A"/>
    <w:rsid w:val="00430061"/>
    <w:rsid w:val="004301FA"/>
    <w:rsid w:val="004304E5"/>
    <w:rsid w:val="0043166D"/>
    <w:rsid w:val="00432708"/>
    <w:rsid w:val="00432772"/>
    <w:rsid w:val="00432AB0"/>
    <w:rsid w:val="004346F7"/>
    <w:rsid w:val="0043473B"/>
    <w:rsid w:val="00434843"/>
    <w:rsid w:val="00435F9E"/>
    <w:rsid w:val="00436948"/>
    <w:rsid w:val="00436A64"/>
    <w:rsid w:val="00436B31"/>
    <w:rsid w:val="00436CD8"/>
    <w:rsid w:val="00441570"/>
    <w:rsid w:val="0044194F"/>
    <w:rsid w:val="004441CA"/>
    <w:rsid w:val="004442F1"/>
    <w:rsid w:val="00445973"/>
    <w:rsid w:val="00445C5C"/>
    <w:rsid w:val="00446291"/>
    <w:rsid w:val="00447EB8"/>
    <w:rsid w:val="004503A4"/>
    <w:rsid w:val="0045106C"/>
    <w:rsid w:val="00451BE1"/>
    <w:rsid w:val="00452126"/>
    <w:rsid w:val="004527E6"/>
    <w:rsid w:val="00453CF9"/>
    <w:rsid w:val="004549C2"/>
    <w:rsid w:val="00454CCA"/>
    <w:rsid w:val="0045571D"/>
    <w:rsid w:val="00456B7B"/>
    <w:rsid w:val="004610D6"/>
    <w:rsid w:val="004611D1"/>
    <w:rsid w:val="00462F8E"/>
    <w:rsid w:val="004645EC"/>
    <w:rsid w:val="004645F6"/>
    <w:rsid w:val="004654C0"/>
    <w:rsid w:val="00465AE6"/>
    <w:rsid w:val="00466F71"/>
    <w:rsid w:val="00466FAA"/>
    <w:rsid w:val="00474634"/>
    <w:rsid w:val="00474897"/>
    <w:rsid w:val="00474AF7"/>
    <w:rsid w:val="00474B6A"/>
    <w:rsid w:val="00475000"/>
    <w:rsid w:val="00475A82"/>
    <w:rsid w:val="00475F2F"/>
    <w:rsid w:val="004762A9"/>
    <w:rsid w:val="00480571"/>
    <w:rsid w:val="004817D1"/>
    <w:rsid w:val="00482942"/>
    <w:rsid w:val="0048369E"/>
    <w:rsid w:val="004839CC"/>
    <w:rsid w:val="00483F4F"/>
    <w:rsid w:val="00484136"/>
    <w:rsid w:val="0048419A"/>
    <w:rsid w:val="004842E2"/>
    <w:rsid w:val="004852BD"/>
    <w:rsid w:val="004865BE"/>
    <w:rsid w:val="004866D3"/>
    <w:rsid w:val="004907A8"/>
    <w:rsid w:val="00490F84"/>
    <w:rsid w:val="00492096"/>
    <w:rsid w:val="00492525"/>
    <w:rsid w:val="00492A13"/>
    <w:rsid w:val="0049331A"/>
    <w:rsid w:val="0049455C"/>
    <w:rsid w:val="00494F7C"/>
    <w:rsid w:val="00495667"/>
    <w:rsid w:val="00496AAB"/>
    <w:rsid w:val="00496D7C"/>
    <w:rsid w:val="00496DCE"/>
    <w:rsid w:val="00497132"/>
    <w:rsid w:val="0049716D"/>
    <w:rsid w:val="004A0A1D"/>
    <w:rsid w:val="004A1730"/>
    <w:rsid w:val="004A386C"/>
    <w:rsid w:val="004A39D8"/>
    <w:rsid w:val="004A4B6A"/>
    <w:rsid w:val="004A4F5F"/>
    <w:rsid w:val="004A5EAA"/>
    <w:rsid w:val="004A6585"/>
    <w:rsid w:val="004A6A71"/>
    <w:rsid w:val="004A75D1"/>
    <w:rsid w:val="004A772E"/>
    <w:rsid w:val="004A780A"/>
    <w:rsid w:val="004A7A53"/>
    <w:rsid w:val="004B1098"/>
    <w:rsid w:val="004B1E99"/>
    <w:rsid w:val="004B2234"/>
    <w:rsid w:val="004B2446"/>
    <w:rsid w:val="004B2555"/>
    <w:rsid w:val="004B406C"/>
    <w:rsid w:val="004B44FF"/>
    <w:rsid w:val="004B5451"/>
    <w:rsid w:val="004B6643"/>
    <w:rsid w:val="004B6B41"/>
    <w:rsid w:val="004B704B"/>
    <w:rsid w:val="004C07AB"/>
    <w:rsid w:val="004C089F"/>
    <w:rsid w:val="004C151E"/>
    <w:rsid w:val="004C1831"/>
    <w:rsid w:val="004C2413"/>
    <w:rsid w:val="004C356A"/>
    <w:rsid w:val="004C3E22"/>
    <w:rsid w:val="004C48C5"/>
    <w:rsid w:val="004C4A31"/>
    <w:rsid w:val="004C4BDF"/>
    <w:rsid w:val="004C5567"/>
    <w:rsid w:val="004C556A"/>
    <w:rsid w:val="004C5CC2"/>
    <w:rsid w:val="004C6092"/>
    <w:rsid w:val="004C65B4"/>
    <w:rsid w:val="004C70A8"/>
    <w:rsid w:val="004C7A3C"/>
    <w:rsid w:val="004D0BF3"/>
    <w:rsid w:val="004D0C7E"/>
    <w:rsid w:val="004D2318"/>
    <w:rsid w:val="004D2578"/>
    <w:rsid w:val="004D2AA5"/>
    <w:rsid w:val="004D3057"/>
    <w:rsid w:val="004D36FA"/>
    <w:rsid w:val="004D3A25"/>
    <w:rsid w:val="004D3B90"/>
    <w:rsid w:val="004D3BA7"/>
    <w:rsid w:val="004D3D86"/>
    <w:rsid w:val="004D419E"/>
    <w:rsid w:val="004D46BA"/>
    <w:rsid w:val="004D4E82"/>
    <w:rsid w:val="004D5072"/>
    <w:rsid w:val="004D5430"/>
    <w:rsid w:val="004D5614"/>
    <w:rsid w:val="004E0783"/>
    <w:rsid w:val="004E0EFD"/>
    <w:rsid w:val="004E2211"/>
    <w:rsid w:val="004E2E5E"/>
    <w:rsid w:val="004E39A1"/>
    <w:rsid w:val="004E4583"/>
    <w:rsid w:val="004E5529"/>
    <w:rsid w:val="004E55FC"/>
    <w:rsid w:val="004E652C"/>
    <w:rsid w:val="004E7852"/>
    <w:rsid w:val="004E7B42"/>
    <w:rsid w:val="004F0649"/>
    <w:rsid w:val="004F0CAA"/>
    <w:rsid w:val="004F114B"/>
    <w:rsid w:val="004F1EA1"/>
    <w:rsid w:val="004F25C3"/>
    <w:rsid w:val="004F2614"/>
    <w:rsid w:val="004F287D"/>
    <w:rsid w:val="004F2BD3"/>
    <w:rsid w:val="004F2F1D"/>
    <w:rsid w:val="004F4944"/>
    <w:rsid w:val="004F510F"/>
    <w:rsid w:val="004F51EB"/>
    <w:rsid w:val="004F54E6"/>
    <w:rsid w:val="004F5D73"/>
    <w:rsid w:val="004F632D"/>
    <w:rsid w:val="004F6A52"/>
    <w:rsid w:val="004F7A62"/>
    <w:rsid w:val="00500F91"/>
    <w:rsid w:val="00501626"/>
    <w:rsid w:val="0050190C"/>
    <w:rsid w:val="00501C63"/>
    <w:rsid w:val="00502D7A"/>
    <w:rsid w:val="00503A31"/>
    <w:rsid w:val="00506049"/>
    <w:rsid w:val="005062CA"/>
    <w:rsid w:val="005067AC"/>
    <w:rsid w:val="00506E96"/>
    <w:rsid w:val="00506F5D"/>
    <w:rsid w:val="00507C50"/>
    <w:rsid w:val="00507F8C"/>
    <w:rsid w:val="00510640"/>
    <w:rsid w:val="005106F8"/>
    <w:rsid w:val="00511C8B"/>
    <w:rsid w:val="00511EDD"/>
    <w:rsid w:val="00511F03"/>
    <w:rsid w:val="00513371"/>
    <w:rsid w:val="00513A20"/>
    <w:rsid w:val="005142A8"/>
    <w:rsid w:val="005156AE"/>
    <w:rsid w:val="00515843"/>
    <w:rsid w:val="00515F3C"/>
    <w:rsid w:val="00516A80"/>
    <w:rsid w:val="00516C9C"/>
    <w:rsid w:val="00520496"/>
    <w:rsid w:val="00520BF5"/>
    <w:rsid w:val="005226F5"/>
    <w:rsid w:val="005228BC"/>
    <w:rsid w:val="00522C4D"/>
    <w:rsid w:val="00522D21"/>
    <w:rsid w:val="00523F6F"/>
    <w:rsid w:val="0052459A"/>
    <w:rsid w:val="00524A77"/>
    <w:rsid w:val="00526F43"/>
    <w:rsid w:val="005278F9"/>
    <w:rsid w:val="00527EE2"/>
    <w:rsid w:val="0053069A"/>
    <w:rsid w:val="0053253F"/>
    <w:rsid w:val="00532DBB"/>
    <w:rsid w:val="0053423C"/>
    <w:rsid w:val="00534B0C"/>
    <w:rsid w:val="00534C0B"/>
    <w:rsid w:val="005351FB"/>
    <w:rsid w:val="005355D8"/>
    <w:rsid w:val="00536BCC"/>
    <w:rsid w:val="0053726F"/>
    <w:rsid w:val="005402EF"/>
    <w:rsid w:val="00541A80"/>
    <w:rsid w:val="005439FA"/>
    <w:rsid w:val="00543B1B"/>
    <w:rsid w:val="005461BC"/>
    <w:rsid w:val="00546BA7"/>
    <w:rsid w:val="005473BE"/>
    <w:rsid w:val="00547BB5"/>
    <w:rsid w:val="005505B9"/>
    <w:rsid w:val="00550A26"/>
    <w:rsid w:val="0055199A"/>
    <w:rsid w:val="005522CF"/>
    <w:rsid w:val="00552864"/>
    <w:rsid w:val="0055289E"/>
    <w:rsid w:val="00553BCD"/>
    <w:rsid w:val="00553F23"/>
    <w:rsid w:val="005541D2"/>
    <w:rsid w:val="00554B5C"/>
    <w:rsid w:val="00555020"/>
    <w:rsid w:val="00557063"/>
    <w:rsid w:val="00560067"/>
    <w:rsid w:val="00561736"/>
    <w:rsid w:val="00562496"/>
    <w:rsid w:val="0056254C"/>
    <w:rsid w:val="00564394"/>
    <w:rsid w:val="005645C3"/>
    <w:rsid w:val="00564F01"/>
    <w:rsid w:val="0056511F"/>
    <w:rsid w:val="0056549D"/>
    <w:rsid w:val="00565777"/>
    <w:rsid w:val="005665BD"/>
    <w:rsid w:val="005669AE"/>
    <w:rsid w:val="00570550"/>
    <w:rsid w:val="00571B7C"/>
    <w:rsid w:val="00571D7F"/>
    <w:rsid w:val="00573105"/>
    <w:rsid w:val="00573956"/>
    <w:rsid w:val="00574DBF"/>
    <w:rsid w:val="00576F16"/>
    <w:rsid w:val="005771C1"/>
    <w:rsid w:val="005777EF"/>
    <w:rsid w:val="00577D7A"/>
    <w:rsid w:val="00577E6B"/>
    <w:rsid w:val="00580616"/>
    <w:rsid w:val="005806B7"/>
    <w:rsid w:val="005806CF"/>
    <w:rsid w:val="0058099B"/>
    <w:rsid w:val="00580D97"/>
    <w:rsid w:val="0058177C"/>
    <w:rsid w:val="00582242"/>
    <w:rsid w:val="005829A1"/>
    <w:rsid w:val="00583C82"/>
    <w:rsid w:val="00583D4F"/>
    <w:rsid w:val="00583EC9"/>
    <w:rsid w:val="00584206"/>
    <w:rsid w:val="00584259"/>
    <w:rsid w:val="00584590"/>
    <w:rsid w:val="00584775"/>
    <w:rsid w:val="005847FD"/>
    <w:rsid w:val="00585FA6"/>
    <w:rsid w:val="00586217"/>
    <w:rsid w:val="005867D2"/>
    <w:rsid w:val="00586A15"/>
    <w:rsid w:val="00590EE5"/>
    <w:rsid w:val="0059268C"/>
    <w:rsid w:val="00592E73"/>
    <w:rsid w:val="00593346"/>
    <w:rsid w:val="00595041"/>
    <w:rsid w:val="00595E29"/>
    <w:rsid w:val="005966FD"/>
    <w:rsid w:val="00596816"/>
    <w:rsid w:val="00597FBB"/>
    <w:rsid w:val="005A0496"/>
    <w:rsid w:val="005A049B"/>
    <w:rsid w:val="005A05E9"/>
    <w:rsid w:val="005A0791"/>
    <w:rsid w:val="005A0D21"/>
    <w:rsid w:val="005A0D9F"/>
    <w:rsid w:val="005A0E93"/>
    <w:rsid w:val="005A15F7"/>
    <w:rsid w:val="005A188E"/>
    <w:rsid w:val="005A1A7B"/>
    <w:rsid w:val="005A2AF0"/>
    <w:rsid w:val="005A2D2C"/>
    <w:rsid w:val="005A448E"/>
    <w:rsid w:val="005A4B81"/>
    <w:rsid w:val="005A4CD7"/>
    <w:rsid w:val="005A50C1"/>
    <w:rsid w:val="005A50D2"/>
    <w:rsid w:val="005A5355"/>
    <w:rsid w:val="005A5B94"/>
    <w:rsid w:val="005A6224"/>
    <w:rsid w:val="005A76EA"/>
    <w:rsid w:val="005A77A4"/>
    <w:rsid w:val="005B0204"/>
    <w:rsid w:val="005B047D"/>
    <w:rsid w:val="005B16BA"/>
    <w:rsid w:val="005B1BA8"/>
    <w:rsid w:val="005B2334"/>
    <w:rsid w:val="005B246F"/>
    <w:rsid w:val="005B2C1B"/>
    <w:rsid w:val="005B3098"/>
    <w:rsid w:val="005B3AE3"/>
    <w:rsid w:val="005B422D"/>
    <w:rsid w:val="005B44A1"/>
    <w:rsid w:val="005B6987"/>
    <w:rsid w:val="005B6A1D"/>
    <w:rsid w:val="005B6DC9"/>
    <w:rsid w:val="005B73B8"/>
    <w:rsid w:val="005B74B5"/>
    <w:rsid w:val="005B77F3"/>
    <w:rsid w:val="005B79D1"/>
    <w:rsid w:val="005B7C5B"/>
    <w:rsid w:val="005C0211"/>
    <w:rsid w:val="005C1A42"/>
    <w:rsid w:val="005C2EBE"/>
    <w:rsid w:val="005C301C"/>
    <w:rsid w:val="005C63D8"/>
    <w:rsid w:val="005C662A"/>
    <w:rsid w:val="005D0360"/>
    <w:rsid w:val="005D07A2"/>
    <w:rsid w:val="005D12BF"/>
    <w:rsid w:val="005D146E"/>
    <w:rsid w:val="005D2437"/>
    <w:rsid w:val="005D27BE"/>
    <w:rsid w:val="005D3040"/>
    <w:rsid w:val="005D41AB"/>
    <w:rsid w:val="005D4D00"/>
    <w:rsid w:val="005D5575"/>
    <w:rsid w:val="005D5B91"/>
    <w:rsid w:val="005D5EEF"/>
    <w:rsid w:val="005D6E44"/>
    <w:rsid w:val="005E02E5"/>
    <w:rsid w:val="005E065F"/>
    <w:rsid w:val="005E19D7"/>
    <w:rsid w:val="005E1EDE"/>
    <w:rsid w:val="005E28F9"/>
    <w:rsid w:val="005E35EB"/>
    <w:rsid w:val="005E3CD3"/>
    <w:rsid w:val="005E4176"/>
    <w:rsid w:val="005E4B48"/>
    <w:rsid w:val="005E5113"/>
    <w:rsid w:val="005E751B"/>
    <w:rsid w:val="005E76BC"/>
    <w:rsid w:val="005E782C"/>
    <w:rsid w:val="005E7865"/>
    <w:rsid w:val="005F02A4"/>
    <w:rsid w:val="005F03B2"/>
    <w:rsid w:val="005F0B44"/>
    <w:rsid w:val="005F0B53"/>
    <w:rsid w:val="005F0C79"/>
    <w:rsid w:val="005F36E7"/>
    <w:rsid w:val="005F4A86"/>
    <w:rsid w:val="005F4A98"/>
    <w:rsid w:val="005F4F44"/>
    <w:rsid w:val="005F59B5"/>
    <w:rsid w:val="005F5CC3"/>
    <w:rsid w:val="005F760D"/>
    <w:rsid w:val="00600213"/>
    <w:rsid w:val="00600221"/>
    <w:rsid w:val="0060172B"/>
    <w:rsid w:val="00602927"/>
    <w:rsid w:val="00603488"/>
    <w:rsid w:val="006045E4"/>
    <w:rsid w:val="00605E79"/>
    <w:rsid w:val="00606131"/>
    <w:rsid w:val="00606C60"/>
    <w:rsid w:val="006076B0"/>
    <w:rsid w:val="006124F8"/>
    <w:rsid w:val="00613F90"/>
    <w:rsid w:val="006141B7"/>
    <w:rsid w:val="0061467C"/>
    <w:rsid w:val="006148CA"/>
    <w:rsid w:val="006162F8"/>
    <w:rsid w:val="00616EBB"/>
    <w:rsid w:val="006171AC"/>
    <w:rsid w:val="006171FB"/>
    <w:rsid w:val="006178EB"/>
    <w:rsid w:val="00620224"/>
    <w:rsid w:val="00620F19"/>
    <w:rsid w:val="006233B6"/>
    <w:rsid w:val="006263FD"/>
    <w:rsid w:val="00626558"/>
    <w:rsid w:val="006306C1"/>
    <w:rsid w:val="00630F1B"/>
    <w:rsid w:val="0063121E"/>
    <w:rsid w:val="006318B7"/>
    <w:rsid w:val="00632553"/>
    <w:rsid w:val="006329BD"/>
    <w:rsid w:val="00633E1A"/>
    <w:rsid w:val="006343F6"/>
    <w:rsid w:val="006346C5"/>
    <w:rsid w:val="006347BC"/>
    <w:rsid w:val="00634F60"/>
    <w:rsid w:val="0063527E"/>
    <w:rsid w:val="00635C71"/>
    <w:rsid w:val="006369CA"/>
    <w:rsid w:val="00637915"/>
    <w:rsid w:val="00637983"/>
    <w:rsid w:val="006401D7"/>
    <w:rsid w:val="0064086A"/>
    <w:rsid w:val="00641111"/>
    <w:rsid w:val="00642E24"/>
    <w:rsid w:val="006436B3"/>
    <w:rsid w:val="006438EC"/>
    <w:rsid w:val="006469CA"/>
    <w:rsid w:val="00646A61"/>
    <w:rsid w:val="006502F8"/>
    <w:rsid w:val="0065062A"/>
    <w:rsid w:val="00651779"/>
    <w:rsid w:val="00651936"/>
    <w:rsid w:val="006525A8"/>
    <w:rsid w:val="00653620"/>
    <w:rsid w:val="006563C9"/>
    <w:rsid w:val="00656997"/>
    <w:rsid w:val="00656BE5"/>
    <w:rsid w:val="00656C22"/>
    <w:rsid w:val="00656EF9"/>
    <w:rsid w:val="006573F5"/>
    <w:rsid w:val="00657514"/>
    <w:rsid w:val="00661919"/>
    <w:rsid w:val="00661A5F"/>
    <w:rsid w:val="006629E1"/>
    <w:rsid w:val="0066454A"/>
    <w:rsid w:val="00664C27"/>
    <w:rsid w:val="00665823"/>
    <w:rsid w:val="006671A4"/>
    <w:rsid w:val="00667A11"/>
    <w:rsid w:val="0067003E"/>
    <w:rsid w:val="00671E27"/>
    <w:rsid w:val="0067214E"/>
    <w:rsid w:val="00672594"/>
    <w:rsid w:val="00673157"/>
    <w:rsid w:val="00674678"/>
    <w:rsid w:val="0067533F"/>
    <w:rsid w:val="00675424"/>
    <w:rsid w:val="00676A28"/>
    <w:rsid w:val="00676EAB"/>
    <w:rsid w:val="0068018C"/>
    <w:rsid w:val="006806D2"/>
    <w:rsid w:val="00681FF3"/>
    <w:rsid w:val="006853C8"/>
    <w:rsid w:val="00685647"/>
    <w:rsid w:val="006907DB"/>
    <w:rsid w:val="00691744"/>
    <w:rsid w:val="00692FC4"/>
    <w:rsid w:val="00693AFA"/>
    <w:rsid w:val="00697A7A"/>
    <w:rsid w:val="006A097E"/>
    <w:rsid w:val="006A4CB1"/>
    <w:rsid w:val="006A5EAD"/>
    <w:rsid w:val="006A68E5"/>
    <w:rsid w:val="006A6E59"/>
    <w:rsid w:val="006A7C46"/>
    <w:rsid w:val="006B15B3"/>
    <w:rsid w:val="006B1FD0"/>
    <w:rsid w:val="006B213B"/>
    <w:rsid w:val="006B2F35"/>
    <w:rsid w:val="006B49D2"/>
    <w:rsid w:val="006B4EAB"/>
    <w:rsid w:val="006B5CD5"/>
    <w:rsid w:val="006B6543"/>
    <w:rsid w:val="006B7234"/>
    <w:rsid w:val="006B7242"/>
    <w:rsid w:val="006B74EC"/>
    <w:rsid w:val="006B7C86"/>
    <w:rsid w:val="006C03C8"/>
    <w:rsid w:val="006C09A5"/>
    <w:rsid w:val="006C1616"/>
    <w:rsid w:val="006C1694"/>
    <w:rsid w:val="006C1E1E"/>
    <w:rsid w:val="006C2002"/>
    <w:rsid w:val="006C233E"/>
    <w:rsid w:val="006C33C2"/>
    <w:rsid w:val="006C3ED5"/>
    <w:rsid w:val="006C4897"/>
    <w:rsid w:val="006C48EA"/>
    <w:rsid w:val="006C50F5"/>
    <w:rsid w:val="006C64DF"/>
    <w:rsid w:val="006D0877"/>
    <w:rsid w:val="006D153C"/>
    <w:rsid w:val="006D1A44"/>
    <w:rsid w:val="006D1D7C"/>
    <w:rsid w:val="006D231D"/>
    <w:rsid w:val="006D2839"/>
    <w:rsid w:val="006D390E"/>
    <w:rsid w:val="006D41A6"/>
    <w:rsid w:val="006D48AA"/>
    <w:rsid w:val="006D4D37"/>
    <w:rsid w:val="006D705D"/>
    <w:rsid w:val="006D70F2"/>
    <w:rsid w:val="006D74C0"/>
    <w:rsid w:val="006E01F8"/>
    <w:rsid w:val="006E04D8"/>
    <w:rsid w:val="006E0F56"/>
    <w:rsid w:val="006E1059"/>
    <w:rsid w:val="006E28F1"/>
    <w:rsid w:val="006E3261"/>
    <w:rsid w:val="006E41A1"/>
    <w:rsid w:val="006E5017"/>
    <w:rsid w:val="006E6323"/>
    <w:rsid w:val="006E75FA"/>
    <w:rsid w:val="006E7A64"/>
    <w:rsid w:val="006E7F65"/>
    <w:rsid w:val="006F018B"/>
    <w:rsid w:val="006F0F98"/>
    <w:rsid w:val="006F13CB"/>
    <w:rsid w:val="006F26D7"/>
    <w:rsid w:val="006F37BA"/>
    <w:rsid w:val="006F3D1B"/>
    <w:rsid w:val="006F3FFA"/>
    <w:rsid w:val="006F401D"/>
    <w:rsid w:val="006F43C3"/>
    <w:rsid w:val="006F6DBB"/>
    <w:rsid w:val="0070037A"/>
    <w:rsid w:val="00700CF0"/>
    <w:rsid w:val="00701891"/>
    <w:rsid w:val="00701D9C"/>
    <w:rsid w:val="007022A5"/>
    <w:rsid w:val="0070405B"/>
    <w:rsid w:val="00704144"/>
    <w:rsid w:val="0070512F"/>
    <w:rsid w:val="00706662"/>
    <w:rsid w:val="0070676A"/>
    <w:rsid w:val="007073AE"/>
    <w:rsid w:val="007074AD"/>
    <w:rsid w:val="00707A28"/>
    <w:rsid w:val="00710DC1"/>
    <w:rsid w:val="00711B3D"/>
    <w:rsid w:val="00712368"/>
    <w:rsid w:val="00713061"/>
    <w:rsid w:val="00713D36"/>
    <w:rsid w:val="00713DD8"/>
    <w:rsid w:val="00714F8F"/>
    <w:rsid w:val="00715F90"/>
    <w:rsid w:val="00717604"/>
    <w:rsid w:val="007215D8"/>
    <w:rsid w:val="0072224A"/>
    <w:rsid w:val="00722832"/>
    <w:rsid w:val="00723072"/>
    <w:rsid w:val="00723E6F"/>
    <w:rsid w:val="00726FAD"/>
    <w:rsid w:val="00730C6A"/>
    <w:rsid w:val="00731453"/>
    <w:rsid w:val="00731806"/>
    <w:rsid w:val="00731A09"/>
    <w:rsid w:val="007323A7"/>
    <w:rsid w:val="007327B6"/>
    <w:rsid w:val="00732F3C"/>
    <w:rsid w:val="007333D9"/>
    <w:rsid w:val="007349EE"/>
    <w:rsid w:val="00734D61"/>
    <w:rsid w:val="00736D78"/>
    <w:rsid w:val="00737D8E"/>
    <w:rsid w:val="007400FA"/>
    <w:rsid w:val="007427E3"/>
    <w:rsid w:val="00743C69"/>
    <w:rsid w:val="007455B6"/>
    <w:rsid w:val="0074639C"/>
    <w:rsid w:val="007479B0"/>
    <w:rsid w:val="00750277"/>
    <w:rsid w:val="00750589"/>
    <w:rsid w:val="00750AD9"/>
    <w:rsid w:val="007511DA"/>
    <w:rsid w:val="00751A6C"/>
    <w:rsid w:val="00752792"/>
    <w:rsid w:val="007535B0"/>
    <w:rsid w:val="00753804"/>
    <w:rsid w:val="00753EAC"/>
    <w:rsid w:val="007540DE"/>
    <w:rsid w:val="00754E18"/>
    <w:rsid w:val="007559DA"/>
    <w:rsid w:val="0075699C"/>
    <w:rsid w:val="00756C54"/>
    <w:rsid w:val="00761444"/>
    <w:rsid w:val="0076148E"/>
    <w:rsid w:val="0076194C"/>
    <w:rsid w:val="0076204D"/>
    <w:rsid w:val="00762289"/>
    <w:rsid w:val="00762C92"/>
    <w:rsid w:val="007646C2"/>
    <w:rsid w:val="00764BAE"/>
    <w:rsid w:val="007651EB"/>
    <w:rsid w:val="00765F2E"/>
    <w:rsid w:val="00767209"/>
    <w:rsid w:val="00767302"/>
    <w:rsid w:val="0076738E"/>
    <w:rsid w:val="007673A9"/>
    <w:rsid w:val="007709ED"/>
    <w:rsid w:val="0077171B"/>
    <w:rsid w:val="00771F7A"/>
    <w:rsid w:val="0077395D"/>
    <w:rsid w:val="00773F0D"/>
    <w:rsid w:val="00774E17"/>
    <w:rsid w:val="00775B85"/>
    <w:rsid w:val="00775C33"/>
    <w:rsid w:val="00776131"/>
    <w:rsid w:val="00776F62"/>
    <w:rsid w:val="007802A3"/>
    <w:rsid w:val="007803FC"/>
    <w:rsid w:val="00780B2E"/>
    <w:rsid w:val="00780C5E"/>
    <w:rsid w:val="007815EB"/>
    <w:rsid w:val="00781BB4"/>
    <w:rsid w:val="00782422"/>
    <w:rsid w:val="00782537"/>
    <w:rsid w:val="007825A8"/>
    <w:rsid w:val="0078492F"/>
    <w:rsid w:val="007850AC"/>
    <w:rsid w:val="00785322"/>
    <w:rsid w:val="00785469"/>
    <w:rsid w:val="007854F8"/>
    <w:rsid w:val="00785A34"/>
    <w:rsid w:val="007874CA"/>
    <w:rsid w:val="00787A82"/>
    <w:rsid w:val="00787F15"/>
    <w:rsid w:val="00790B38"/>
    <w:rsid w:val="00792060"/>
    <w:rsid w:val="00793193"/>
    <w:rsid w:val="00793A85"/>
    <w:rsid w:val="00793BEF"/>
    <w:rsid w:val="007950E9"/>
    <w:rsid w:val="00796811"/>
    <w:rsid w:val="00797A7B"/>
    <w:rsid w:val="00797CD2"/>
    <w:rsid w:val="007A0963"/>
    <w:rsid w:val="007A25C0"/>
    <w:rsid w:val="007A2922"/>
    <w:rsid w:val="007A4FBB"/>
    <w:rsid w:val="007A548B"/>
    <w:rsid w:val="007A5E7B"/>
    <w:rsid w:val="007A63C5"/>
    <w:rsid w:val="007A77B6"/>
    <w:rsid w:val="007A77D7"/>
    <w:rsid w:val="007B0725"/>
    <w:rsid w:val="007B0AD9"/>
    <w:rsid w:val="007B102B"/>
    <w:rsid w:val="007B1538"/>
    <w:rsid w:val="007B1BAA"/>
    <w:rsid w:val="007B21B9"/>
    <w:rsid w:val="007B246F"/>
    <w:rsid w:val="007B2836"/>
    <w:rsid w:val="007B2EDC"/>
    <w:rsid w:val="007B4912"/>
    <w:rsid w:val="007B4B66"/>
    <w:rsid w:val="007B4EFF"/>
    <w:rsid w:val="007B6A04"/>
    <w:rsid w:val="007B6A1C"/>
    <w:rsid w:val="007B6BDB"/>
    <w:rsid w:val="007B6D01"/>
    <w:rsid w:val="007C02B5"/>
    <w:rsid w:val="007C07E1"/>
    <w:rsid w:val="007C2242"/>
    <w:rsid w:val="007C3003"/>
    <w:rsid w:val="007C308E"/>
    <w:rsid w:val="007C380A"/>
    <w:rsid w:val="007C5454"/>
    <w:rsid w:val="007C5C26"/>
    <w:rsid w:val="007C5F71"/>
    <w:rsid w:val="007C6116"/>
    <w:rsid w:val="007D00BE"/>
    <w:rsid w:val="007D01F0"/>
    <w:rsid w:val="007D09BD"/>
    <w:rsid w:val="007D10B8"/>
    <w:rsid w:val="007D161A"/>
    <w:rsid w:val="007D18F7"/>
    <w:rsid w:val="007D1D67"/>
    <w:rsid w:val="007D27D7"/>
    <w:rsid w:val="007D2D7A"/>
    <w:rsid w:val="007D42ED"/>
    <w:rsid w:val="007D469C"/>
    <w:rsid w:val="007D4D49"/>
    <w:rsid w:val="007D4EF1"/>
    <w:rsid w:val="007D6F8F"/>
    <w:rsid w:val="007D7C1B"/>
    <w:rsid w:val="007D7EEE"/>
    <w:rsid w:val="007E00B1"/>
    <w:rsid w:val="007E02C5"/>
    <w:rsid w:val="007E0BBB"/>
    <w:rsid w:val="007E1E6C"/>
    <w:rsid w:val="007E4021"/>
    <w:rsid w:val="007E52D9"/>
    <w:rsid w:val="007E72CD"/>
    <w:rsid w:val="007E7974"/>
    <w:rsid w:val="007F1AB5"/>
    <w:rsid w:val="007F2F5E"/>
    <w:rsid w:val="007F3A91"/>
    <w:rsid w:val="007F4B16"/>
    <w:rsid w:val="007F52A6"/>
    <w:rsid w:val="007F5438"/>
    <w:rsid w:val="007F77B6"/>
    <w:rsid w:val="00801C66"/>
    <w:rsid w:val="008046DA"/>
    <w:rsid w:val="00805A87"/>
    <w:rsid w:val="00805CC3"/>
    <w:rsid w:val="00806D2B"/>
    <w:rsid w:val="00807B82"/>
    <w:rsid w:val="0081049A"/>
    <w:rsid w:val="00810EC5"/>
    <w:rsid w:val="00810FB7"/>
    <w:rsid w:val="0081189A"/>
    <w:rsid w:val="00812131"/>
    <w:rsid w:val="0081294A"/>
    <w:rsid w:val="0081343C"/>
    <w:rsid w:val="00813925"/>
    <w:rsid w:val="008139E6"/>
    <w:rsid w:val="00814482"/>
    <w:rsid w:val="00814AAA"/>
    <w:rsid w:val="008150F5"/>
    <w:rsid w:val="00815520"/>
    <w:rsid w:val="00815EA0"/>
    <w:rsid w:val="00816AA0"/>
    <w:rsid w:val="00816BAE"/>
    <w:rsid w:val="008172AC"/>
    <w:rsid w:val="008203DB"/>
    <w:rsid w:val="00820711"/>
    <w:rsid w:val="00820717"/>
    <w:rsid w:val="0082118E"/>
    <w:rsid w:val="00821E2F"/>
    <w:rsid w:val="00822790"/>
    <w:rsid w:val="00824280"/>
    <w:rsid w:val="008255B6"/>
    <w:rsid w:val="00826304"/>
    <w:rsid w:val="00826BA3"/>
    <w:rsid w:val="008272BC"/>
    <w:rsid w:val="00827A52"/>
    <w:rsid w:val="008301A7"/>
    <w:rsid w:val="0083161A"/>
    <w:rsid w:val="00831BC0"/>
    <w:rsid w:val="00831E84"/>
    <w:rsid w:val="0083312F"/>
    <w:rsid w:val="008335E6"/>
    <w:rsid w:val="00833D2E"/>
    <w:rsid w:val="0083421B"/>
    <w:rsid w:val="00834546"/>
    <w:rsid w:val="00834BF6"/>
    <w:rsid w:val="0083515C"/>
    <w:rsid w:val="008360EC"/>
    <w:rsid w:val="00837642"/>
    <w:rsid w:val="00840250"/>
    <w:rsid w:val="00841264"/>
    <w:rsid w:val="00841C0A"/>
    <w:rsid w:val="00841E22"/>
    <w:rsid w:val="00842DB5"/>
    <w:rsid w:val="0084340F"/>
    <w:rsid w:val="008436CD"/>
    <w:rsid w:val="0084438E"/>
    <w:rsid w:val="00844AD7"/>
    <w:rsid w:val="008457E4"/>
    <w:rsid w:val="00845BC4"/>
    <w:rsid w:val="008463A0"/>
    <w:rsid w:val="00847759"/>
    <w:rsid w:val="00850CC1"/>
    <w:rsid w:val="0085141B"/>
    <w:rsid w:val="00852921"/>
    <w:rsid w:val="008544D9"/>
    <w:rsid w:val="0085491A"/>
    <w:rsid w:val="0085523A"/>
    <w:rsid w:val="00855CD0"/>
    <w:rsid w:val="00856340"/>
    <w:rsid w:val="008575B0"/>
    <w:rsid w:val="00857A5D"/>
    <w:rsid w:val="00860D6A"/>
    <w:rsid w:val="00861A6B"/>
    <w:rsid w:val="008621AC"/>
    <w:rsid w:val="0086253D"/>
    <w:rsid w:val="00862673"/>
    <w:rsid w:val="0086285A"/>
    <w:rsid w:val="008629D7"/>
    <w:rsid w:val="00863709"/>
    <w:rsid w:val="00863890"/>
    <w:rsid w:val="008644F5"/>
    <w:rsid w:val="0086453B"/>
    <w:rsid w:val="008652A2"/>
    <w:rsid w:val="00866314"/>
    <w:rsid w:val="008664A5"/>
    <w:rsid w:val="00866915"/>
    <w:rsid w:val="00866E07"/>
    <w:rsid w:val="008673AD"/>
    <w:rsid w:val="00867DAC"/>
    <w:rsid w:val="00867F65"/>
    <w:rsid w:val="00871113"/>
    <w:rsid w:val="008716B8"/>
    <w:rsid w:val="00871984"/>
    <w:rsid w:val="00872262"/>
    <w:rsid w:val="0087360E"/>
    <w:rsid w:val="00873629"/>
    <w:rsid w:val="00873FA0"/>
    <w:rsid w:val="00874C61"/>
    <w:rsid w:val="008767F3"/>
    <w:rsid w:val="00876AA0"/>
    <w:rsid w:val="0087755E"/>
    <w:rsid w:val="00881138"/>
    <w:rsid w:val="008814F9"/>
    <w:rsid w:val="008825A8"/>
    <w:rsid w:val="00883261"/>
    <w:rsid w:val="00883AF5"/>
    <w:rsid w:val="00883D9D"/>
    <w:rsid w:val="008840A0"/>
    <w:rsid w:val="00885CCB"/>
    <w:rsid w:val="008877E7"/>
    <w:rsid w:val="0088797F"/>
    <w:rsid w:val="00891794"/>
    <w:rsid w:val="00891F6F"/>
    <w:rsid w:val="0089210E"/>
    <w:rsid w:val="00892111"/>
    <w:rsid w:val="00892FBA"/>
    <w:rsid w:val="008930FB"/>
    <w:rsid w:val="0089614C"/>
    <w:rsid w:val="008966AA"/>
    <w:rsid w:val="00896F42"/>
    <w:rsid w:val="008971AE"/>
    <w:rsid w:val="0089745E"/>
    <w:rsid w:val="008A061C"/>
    <w:rsid w:val="008A061E"/>
    <w:rsid w:val="008A08AA"/>
    <w:rsid w:val="008A2370"/>
    <w:rsid w:val="008A2DC4"/>
    <w:rsid w:val="008A32AD"/>
    <w:rsid w:val="008A3D33"/>
    <w:rsid w:val="008A3FFC"/>
    <w:rsid w:val="008A4A85"/>
    <w:rsid w:val="008A4F24"/>
    <w:rsid w:val="008A58ED"/>
    <w:rsid w:val="008B041B"/>
    <w:rsid w:val="008B0CEC"/>
    <w:rsid w:val="008B0D6F"/>
    <w:rsid w:val="008B2FB4"/>
    <w:rsid w:val="008B3234"/>
    <w:rsid w:val="008B33E8"/>
    <w:rsid w:val="008B4A07"/>
    <w:rsid w:val="008B4BB7"/>
    <w:rsid w:val="008B4E7F"/>
    <w:rsid w:val="008B6A53"/>
    <w:rsid w:val="008B7690"/>
    <w:rsid w:val="008C0327"/>
    <w:rsid w:val="008C03B6"/>
    <w:rsid w:val="008C17CF"/>
    <w:rsid w:val="008C1D5E"/>
    <w:rsid w:val="008C2444"/>
    <w:rsid w:val="008C24B1"/>
    <w:rsid w:val="008C414B"/>
    <w:rsid w:val="008C5309"/>
    <w:rsid w:val="008D191B"/>
    <w:rsid w:val="008D26FE"/>
    <w:rsid w:val="008D34A1"/>
    <w:rsid w:val="008D3AB8"/>
    <w:rsid w:val="008D3B6B"/>
    <w:rsid w:val="008D3C82"/>
    <w:rsid w:val="008D546D"/>
    <w:rsid w:val="008D5919"/>
    <w:rsid w:val="008D5992"/>
    <w:rsid w:val="008E1FC2"/>
    <w:rsid w:val="008E391B"/>
    <w:rsid w:val="008E4B09"/>
    <w:rsid w:val="008E515E"/>
    <w:rsid w:val="008E6213"/>
    <w:rsid w:val="008E63E1"/>
    <w:rsid w:val="008F011A"/>
    <w:rsid w:val="008F072F"/>
    <w:rsid w:val="008F0989"/>
    <w:rsid w:val="008F0A07"/>
    <w:rsid w:val="008F0F5B"/>
    <w:rsid w:val="008F163B"/>
    <w:rsid w:val="008F3885"/>
    <w:rsid w:val="008F3BCC"/>
    <w:rsid w:val="008F3D41"/>
    <w:rsid w:val="008F5752"/>
    <w:rsid w:val="008F580B"/>
    <w:rsid w:val="008F5D59"/>
    <w:rsid w:val="008F5D74"/>
    <w:rsid w:val="008F6C20"/>
    <w:rsid w:val="008F6E2A"/>
    <w:rsid w:val="008F7B28"/>
    <w:rsid w:val="0090117D"/>
    <w:rsid w:val="009012CC"/>
    <w:rsid w:val="009013DF"/>
    <w:rsid w:val="0090199B"/>
    <w:rsid w:val="009025D5"/>
    <w:rsid w:val="00902907"/>
    <w:rsid w:val="00902A92"/>
    <w:rsid w:val="00902D81"/>
    <w:rsid w:val="00903C80"/>
    <w:rsid w:val="00904057"/>
    <w:rsid w:val="009053F1"/>
    <w:rsid w:val="00905B76"/>
    <w:rsid w:val="00906978"/>
    <w:rsid w:val="00906C3D"/>
    <w:rsid w:val="00907557"/>
    <w:rsid w:val="009076DA"/>
    <w:rsid w:val="00907C67"/>
    <w:rsid w:val="009105C2"/>
    <w:rsid w:val="009107EA"/>
    <w:rsid w:val="00911732"/>
    <w:rsid w:val="00911E7E"/>
    <w:rsid w:val="009121B7"/>
    <w:rsid w:val="00912ADF"/>
    <w:rsid w:val="0091409F"/>
    <w:rsid w:val="00916A05"/>
    <w:rsid w:val="00917E51"/>
    <w:rsid w:val="00921010"/>
    <w:rsid w:val="00922DA3"/>
    <w:rsid w:val="00923D8A"/>
    <w:rsid w:val="00924C15"/>
    <w:rsid w:val="00924DEF"/>
    <w:rsid w:val="00926732"/>
    <w:rsid w:val="00930A84"/>
    <w:rsid w:val="00930F1E"/>
    <w:rsid w:val="00932736"/>
    <w:rsid w:val="00932804"/>
    <w:rsid w:val="0093450A"/>
    <w:rsid w:val="009354E5"/>
    <w:rsid w:val="00935767"/>
    <w:rsid w:val="00935874"/>
    <w:rsid w:val="00936CCB"/>
    <w:rsid w:val="00936D13"/>
    <w:rsid w:val="00937047"/>
    <w:rsid w:val="00937594"/>
    <w:rsid w:val="00937D9C"/>
    <w:rsid w:val="00940AFB"/>
    <w:rsid w:val="00941FE7"/>
    <w:rsid w:val="009430B1"/>
    <w:rsid w:val="00943584"/>
    <w:rsid w:val="00943CFA"/>
    <w:rsid w:val="00945301"/>
    <w:rsid w:val="00946CBA"/>
    <w:rsid w:val="009478C8"/>
    <w:rsid w:val="00950280"/>
    <w:rsid w:val="00950F48"/>
    <w:rsid w:val="0095153F"/>
    <w:rsid w:val="0095166B"/>
    <w:rsid w:val="00951849"/>
    <w:rsid w:val="009525B8"/>
    <w:rsid w:val="00952DA9"/>
    <w:rsid w:val="009533A5"/>
    <w:rsid w:val="00954493"/>
    <w:rsid w:val="009549A3"/>
    <w:rsid w:val="0095575C"/>
    <w:rsid w:val="00956526"/>
    <w:rsid w:val="00957602"/>
    <w:rsid w:val="00957948"/>
    <w:rsid w:val="00957D1E"/>
    <w:rsid w:val="00960B95"/>
    <w:rsid w:val="00960F6A"/>
    <w:rsid w:val="009646F2"/>
    <w:rsid w:val="00964999"/>
    <w:rsid w:val="00964A6C"/>
    <w:rsid w:val="00964CFB"/>
    <w:rsid w:val="00964DA2"/>
    <w:rsid w:val="009652A1"/>
    <w:rsid w:val="00965914"/>
    <w:rsid w:val="00965BDF"/>
    <w:rsid w:val="0096639D"/>
    <w:rsid w:val="009703F7"/>
    <w:rsid w:val="00970DB8"/>
    <w:rsid w:val="00971956"/>
    <w:rsid w:val="00972F7B"/>
    <w:rsid w:val="00974A1A"/>
    <w:rsid w:val="0097507A"/>
    <w:rsid w:val="0097581E"/>
    <w:rsid w:val="00975ACF"/>
    <w:rsid w:val="009761B7"/>
    <w:rsid w:val="0097686E"/>
    <w:rsid w:val="00977211"/>
    <w:rsid w:val="00977330"/>
    <w:rsid w:val="00980B5D"/>
    <w:rsid w:val="009813B8"/>
    <w:rsid w:val="00981A60"/>
    <w:rsid w:val="00981E9A"/>
    <w:rsid w:val="00982334"/>
    <w:rsid w:val="00982DDB"/>
    <w:rsid w:val="00984944"/>
    <w:rsid w:val="009855F3"/>
    <w:rsid w:val="009860AA"/>
    <w:rsid w:val="00986D7D"/>
    <w:rsid w:val="00990181"/>
    <w:rsid w:val="009911F6"/>
    <w:rsid w:val="0099152A"/>
    <w:rsid w:val="00991A74"/>
    <w:rsid w:val="0099283B"/>
    <w:rsid w:val="00993159"/>
    <w:rsid w:val="009944F2"/>
    <w:rsid w:val="00994FEB"/>
    <w:rsid w:val="00995143"/>
    <w:rsid w:val="00995387"/>
    <w:rsid w:val="009956B7"/>
    <w:rsid w:val="009957B4"/>
    <w:rsid w:val="0099583E"/>
    <w:rsid w:val="009960F4"/>
    <w:rsid w:val="0099654B"/>
    <w:rsid w:val="00996B20"/>
    <w:rsid w:val="009973AF"/>
    <w:rsid w:val="009975AB"/>
    <w:rsid w:val="009A0EEA"/>
    <w:rsid w:val="009A3958"/>
    <w:rsid w:val="009A4151"/>
    <w:rsid w:val="009A57CF"/>
    <w:rsid w:val="009A57F0"/>
    <w:rsid w:val="009A5C12"/>
    <w:rsid w:val="009A6E4B"/>
    <w:rsid w:val="009A7E41"/>
    <w:rsid w:val="009B0DA4"/>
    <w:rsid w:val="009B23D3"/>
    <w:rsid w:val="009B4170"/>
    <w:rsid w:val="009B4599"/>
    <w:rsid w:val="009B4C9E"/>
    <w:rsid w:val="009B5BD4"/>
    <w:rsid w:val="009B65C8"/>
    <w:rsid w:val="009B6D9B"/>
    <w:rsid w:val="009B7928"/>
    <w:rsid w:val="009C3BA3"/>
    <w:rsid w:val="009C3CB4"/>
    <w:rsid w:val="009C4953"/>
    <w:rsid w:val="009C49A0"/>
    <w:rsid w:val="009C50D1"/>
    <w:rsid w:val="009C5E52"/>
    <w:rsid w:val="009D1CDD"/>
    <w:rsid w:val="009D1D85"/>
    <w:rsid w:val="009D2820"/>
    <w:rsid w:val="009D4A3C"/>
    <w:rsid w:val="009D5902"/>
    <w:rsid w:val="009D5909"/>
    <w:rsid w:val="009D5EB7"/>
    <w:rsid w:val="009D661A"/>
    <w:rsid w:val="009D7770"/>
    <w:rsid w:val="009E0579"/>
    <w:rsid w:val="009E1C9C"/>
    <w:rsid w:val="009E3E3D"/>
    <w:rsid w:val="009E488B"/>
    <w:rsid w:val="009E5AE6"/>
    <w:rsid w:val="009E73D9"/>
    <w:rsid w:val="009E7411"/>
    <w:rsid w:val="009F0926"/>
    <w:rsid w:val="009F20EC"/>
    <w:rsid w:val="009F25E2"/>
    <w:rsid w:val="009F25F0"/>
    <w:rsid w:val="009F372B"/>
    <w:rsid w:val="009F537F"/>
    <w:rsid w:val="009F6276"/>
    <w:rsid w:val="009F71A6"/>
    <w:rsid w:val="009F79ED"/>
    <w:rsid w:val="009F7FAB"/>
    <w:rsid w:val="00A005E7"/>
    <w:rsid w:val="00A01996"/>
    <w:rsid w:val="00A02275"/>
    <w:rsid w:val="00A03396"/>
    <w:rsid w:val="00A04F31"/>
    <w:rsid w:val="00A05EFD"/>
    <w:rsid w:val="00A069F0"/>
    <w:rsid w:val="00A07A2A"/>
    <w:rsid w:val="00A10228"/>
    <w:rsid w:val="00A10C1E"/>
    <w:rsid w:val="00A10E96"/>
    <w:rsid w:val="00A1178C"/>
    <w:rsid w:val="00A11C03"/>
    <w:rsid w:val="00A11E3E"/>
    <w:rsid w:val="00A13702"/>
    <w:rsid w:val="00A14A28"/>
    <w:rsid w:val="00A14FEF"/>
    <w:rsid w:val="00A15D62"/>
    <w:rsid w:val="00A1659D"/>
    <w:rsid w:val="00A17250"/>
    <w:rsid w:val="00A21ACD"/>
    <w:rsid w:val="00A21F93"/>
    <w:rsid w:val="00A22B35"/>
    <w:rsid w:val="00A22D30"/>
    <w:rsid w:val="00A23569"/>
    <w:rsid w:val="00A23780"/>
    <w:rsid w:val="00A24645"/>
    <w:rsid w:val="00A246A0"/>
    <w:rsid w:val="00A25635"/>
    <w:rsid w:val="00A2573C"/>
    <w:rsid w:val="00A25860"/>
    <w:rsid w:val="00A25D14"/>
    <w:rsid w:val="00A26BF1"/>
    <w:rsid w:val="00A26C3F"/>
    <w:rsid w:val="00A26E45"/>
    <w:rsid w:val="00A27E1B"/>
    <w:rsid w:val="00A31CA4"/>
    <w:rsid w:val="00A3206B"/>
    <w:rsid w:val="00A33D22"/>
    <w:rsid w:val="00A34FC8"/>
    <w:rsid w:val="00A3764B"/>
    <w:rsid w:val="00A37CEA"/>
    <w:rsid w:val="00A40324"/>
    <w:rsid w:val="00A408F5"/>
    <w:rsid w:val="00A40F53"/>
    <w:rsid w:val="00A41A50"/>
    <w:rsid w:val="00A41FE6"/>
    <w:rsid w:val="00A420A7"/>
    <w:rsid w:val="00A42101"/>
    <w:rsid w:val="00A42323"/>
    <w:rsid w:val="00A42B19"/>
    <w:rsid w:val="00A442E0"/>
    <w:rsid w:val="00A44DB9"/>
    <w:rsid w:val="00A44FB2"/>
    <w:rsid w:val="00A45731"/>
    <w:rsid w:val="00A45762"/>
    <w:rsid w:val="00A46419"/>
    <w:rsid w:val="00A46802"/>
    <w:rsid w:val="00A4774E"/>
    <w:rsid w:val="00A47D7E"/>
    <w:rsid w:val="00A50548"/>
    <w:rsid w:val="00A514FF"/>
    <w:rsid w:val="00A523A2"/>
    <w:rsid w:val="00A52C73"/>
    <w:rsid w:val="00A538AB"/>
    <w:rsid w:val="00A54CCC"/>
    <w:rsid w:val="00A5564A"/>
    <w:rsid w:val="00A560C6"/>
    <w:rsid w:val="00A56102"/>
    <w:rsid w:val="00A57423"/>
    <w:rsid w:val="00A57958"/>
    <w:rsid w:val="00A6158F"/>
    <w:rsid w:val="00A61A6D"/>
    <w:rsid w:val="00A61AC9"/>
    <w:rsid w:val="00A61B4F"/>
    <w:rsid w:val="00A6251A"/>
    <w:rsid w:val="00A6266C"/>
    <w:rsid w:val="00A63C13"/>
    <w:rsid w:val="00A64150"/>
    <w:rsid w:val="00A658D5"/>
    <w:rsid w:val="00A65D6E"/>
    <w:rsid w:val="00A677E3"/>
    <w:rsid w:val="00A67B97"/>
    <w:rsid w:val="00A70543"/>
    <w:rsid w:val="00A707D6"/>
    <w:rsid w:val="00A70B7E"/>
    <w:rsid w:val="00A70DF0"/>
    <w:rsid w:val="00A71D7D"/>
    <w:rsid w:val="00A728E4"/>
    <w:rsid w:val="00A72AC3"/>
    <w:rsid w:val="00A730B7"/>
    <w:rsid w:val="00A7464C"/>
    <w:rsid w:val="00A7584D"/>
    <w:rsid w:val="00A769BF"/>
    <w:rsid w:val="00A76C73"/>
    <w:rsid w:val="00A76C82"/>
    <w:rsid w:val="00A775D8"/>
    <w:rsid w:val="00A8042D"/>
    <w:rsid w:val="00A816CA"/>
    <w:rsid w:val="00A8209D"/>
    <w:rsid w:val="00A8248D"/>
    <w:rsid w:val="00A8287A"/>
    <w:rsid w:val="00A829EE"/>
    <w:rsid w:val="00A831BF"/>
    <w:rsid w:val="00A8564D"/>
    <w:rsid w:val="00A85835"/>
    <w:rsid w:val="00A866A0"/>
    <w:rsid w:val="00A86F94"/>
    <w:rsid w:val="00A87FE6"/>
    <w:rsid w:val="00A933B1"/>
    <w:rsid w:val="00A93751"/>
    <w:rsid w:val="00A93ED3"/>
    <w:rsid w:val="00A941C6"/>
    <w:rsid w:val="00A94742"/>
    <w:rsid w:val="00A94E0E"/>
    <w:rsid w:val="00A95D65"/>
    <w:rsid w:val="00A9746A"/>
    <w:rsid w:val="00AA038F"/>
    <w:rsid w:val="00AA03B8"/>
    <w:rsid w:val="00AA0B64"/>
    <w:rsid w:val="00AA1532"/>
    <w:rsid w:val="00AA1B13"/>
    <w:rsid w:val="00AA4906"/>
    <w:rsid w:val="00AA4984"/>
    <w:rsid w:val="00AA6842"/>
    <w:rsid w:val="00AA68A0"/>
    <w:rsid w:val="00AA6D8D"/>
    <w:rsid w:val="00AB0523"/>
    <w:rsid w:val="00AB2302"/>
    <w:rsid w:val="00AB38AF"/>
    <w:rsid w:val="00AB497C"/>
    <w:rsid w:val="00AB4F6A"/>
    <w:rsid w:val="00AB5BCA"/>
    <w:rsid w:val="00AB60A4"/>
    <w:rsid w:val="00AB632F"/>
    <w:rsid w:val="00AB669F"/>
    <w:rsid w:val="00AB7165"/>
    <w:rsid w:val="00AB7178"/>
    <w:rsid w:val="00AC0417"/>
    <w:rsid w:val="00AC11A5"/>
    <w:rsid w:val="00AC23DC"/>
    <w:rsid w:val="00AC33B2"/>
    <w:rsid w:val="00AC3A70"/>
    <w:rsid w:val="00AC48F7"/>
    <w:rsid w:val="00AC4B32"/>
    <w:rsid w:val="00AC4C22"/>
    <w:rsid w:val="00AC70B4"/>
    <w:rsid w:val="00AC7F68"/>
    <w:rsid w:val="00AD0112"/>
    <w:rsid w:val="00AD0ADB"/>
    <w:rsid w:val="00AD16F7"/>
    <w:rsid w:val="00AD171B"/>
    <w:rsid w:val="00AD1761"/>
    <w:rsid w:val="00AD1C6C"/>
    <w:rsid w:val="00AD23D1"/>
    <w:rsid w:val="00AD376E"/>
    <w:rsid w:val="00AD3DCB"/>
    <w:rsid w:val="00AD415C"/>
    <w:rsid w:val="00AD4711"/>
    <w:rsid w:val="00AD4C3D"/>
    <w:rsid w:val="00AD5333"/>
    <w:rsid w:val="00AD5ABA"/>
    <w:rsid w:val="00AD6833"/>
    <w:rsid w:val="00AD7365"/>
    <w:rsid w:val="00AD7668"/>
    <w:rsid w:val="00AD790A"/>
    <w:rsid w:val="00AE0485"/>
    <w:rsid w:val="00AE086F"/>
    <w:rsid w:val="00AE1D06"/>
    <w:rsid w:val="00AE30E2"/>
    <w:rsid w:val="00AE3AED"/>
    <w:rsid w:val="00AE3E1A"/>
    <w:rsid w:val="00AE477C"/>
    <w:rsid w:val="00AE4AF9"/>
    <w:rsid w:val="00AE61E8"/>
    <w:rsid w:val="00AE63FB"/>
    <w:rsid w:val="00AE689A"/>
    <w:rsid w:val="00AE6D1B"/>
    <w:rsid w:val="00AE74C4"/>
    <w:rsid w:val="00AE7610"/>
    <w:rsid w:val="00AE7E52"/>
    <w:rsid w:val="00AF0176"/>
    <w:rsid w:val="00AF0E23"/>
    <w:rsid w:val="00AF2600"/>
    <w:rsid w:val="00AF300B"/>
    <w:rsid w:val="00AF30A4"/>
    <w:rsid w:val="00AF50FA"/>
    <w:rsid w:val="00AF5377"/>
    <w:rsid w:val="00AF5B77"/>
    <w:rsid w:val="00AF5F70"/>
    <w:rsid w:val="00B0131B"/>
    <w:rsid w:val="00B01799"/>
    <w:rsid w:val="00B02CF3"/>
    <w:rsid w:val="00B03591"/>
    <w:rsid w:val="00B03F5C"/>
    <w:rsid w:val="00B040DD"/>
    <w:rsid w:val="00B04578"/>
    <w:rsid w:val="00B047C7"/>
    <w:rsid w:val="00B053B0"/>
    <w:rsid w:val="00B0647A"/>
    <w:rsid w:val="00B10AB3"/>
    <w:rsid w:val="00B1124D"/>
    <w:rsid w:val="00B11F1E"/>
    <w:rsid w:val="00B13A74"/>
    <w:rsid w:val="00B14E60"/>
    <w:rsid w:val="00B155E9"/>
    <w:rsid w:val="00B176CB"/>
    <w:rsid w:val="00B177BD"/>
    <w:rsid w:val="00B21005"/>
    <w:rsid w:val="00B216D5"/>
    <w:rsid w:val="00B220C1"/>
    <w:rsid w:val="00B2279B"/>
    <w:rsid w:val="00B22AC3"/>
    <w:rsid w:val="00B22C38"/>
    <w:rsid w:val="00B22C9E"/>
    <w:rsid w:val="00B22D7F"/>
    <w:rsid w:val="00B237B0"/>
    <w:rsid w:val="00B238B0"/>
    <w:rsid w:val="00B238EB"/>
    <w:rsid w:val="00B23A78"/>
    <w:rsid w:val="00B23F2E"/>
    <w:rsid w:val="00B23F56"/>
    <w:rsid w:val="00B24A86"/>
    <w:rsid w:val="00B24D47"/>
    <w:rsid w:val="00B24D86"/>
    <w:rsid w:val="00B25A1F"/>
    <w:rsid w:val="00B25B78"/>
    <w:rsid w:val="00B25D8B"/>
    <w:rsid w:val="00B2607F"/>
    <w:rsid w:val="00B277B4"/>
    <w:rsid w:val="00B277E9"/>
    <w:rsid w:val="00B27C7E"/>
    <w:rsid w:val="00B27D69"/>
    <w:rsid w:val="00B30179"/>
    <w:rsid w:val="00B307AD"/>
    <w:rsid w:val="00B31949"/>
    <w:rsid w:val="00B319A1"/>
    <w:rsid w:val="00B32495"/>
    <w:rsid w:val="00B32B77"/>
    <w:rsid w:val="00B33561"/>
    <w:rsid w:val="00B359D7"/>
    <w:rsid w:val="00B35E8E"/>
    <w:rsid w:val="00B35F3D"/>
    <w:rsid w:val="00B3621B"/>
    <w:rsid w:val="00B3642D"/>
    <w:rsid w:val="00B36D3D"/>
    <w:rsid w:val="00B372C6"/>
    <w:rsid w:val="00B378DA"/>
    <w:rsid w:val="00B37E1E"/>
    <w:rsid w:val="00B40D3C"/>
    <w:rsid w:val="00B42730"/>
    <w:rsid w:val="00B43878"/>
    <w:rsid w:val="00B43F2E"/>
    <w:rsid w:val="00B44A1C"/>
    <w:rsid w:val="00B44DF9"/>
    <w:rsid w:val="00B45357"/>
    <w:rsid w:val="00B47F9B"/>
    <w:rsid w:val="00B50C35"/>
    <w:rsid w:val="00B51C0D"/>
    <w:rsid w:val="00B5282E"/>
    <w:rsid w:val="00B52F42"/>
    <w:rsid w:val="00B54C3A"/>
    <w:rsid w:val="00B55296"/>
    <w:rsid w:val="00B56431"/>
    <w:rsid w:val="00B570C3"/>
    <w:rsid w:val="00B602CD"/>
    <w:rsid w:val="00B60E36"/>
    <w:rsid w:val="00B619B2"/>
    <w:rsid w:val="00B61E0B"/>
    <w:rsid w:val="00B61EEA"/>
    <w:rsid w:val="00B6278C"/>
    <w:rsid w:val="00B63A5F"/>
    <w:rsid w:val="00B65610"/>
    <w:rsid w:val="00B662C0"/>
    <w:rsid w:val="00B66A67"/>
    <w:rsid w:val="00B66B60"/>
    <w:rsid w:val="00B6744F"/>
    <w:rsid w:val="00B6788A"/>
    <w:rsid w:val="00B7035D"/>
    <w:rsid w:val="00B70539"/>
    <w:rsid w:val="00B70FEC"/>
    <w:rsid w:val="00B71CB1"/>
    <w:rsid w:val="00B729AE"/>
    <w:rsid w:val="00B7371C"/>
    <w:rsid w:val="00B7469C"/>
    <w:rsid w:val="00B7518F"/>
    <w:rsid w:val="00B77262"/>
    <w:rsid w:val="00B7798C"/>
    <w:rsid w:val="00B81318"/>
    <w:rsid w:val="00B81CF1"/>
    <w:rsid w:val="00B826E6"/>
    <w:rsid w:val="00B82D5C"/>
    <w:rsid w:val="00B82EEA"/>
    <w:rsid w:val="00B86188"/>
    <w:rsid w:val="00B87860"/>
    <w:rsid w:val="00B87FF8"/>
    <w:rsid w:val="00B904CE"/>
    <w:rsid w:val="00B91232"/>
    <w:rsid w:val="00B91351"/>
    <w:rsid w:val="00B92521"/>
    <w:rsid w:val="00B92711"/>
    <w:rsid w:val="00B9323B"/>
    <w:rsid w:val="00B944ED"/>
    <w:rsid w:val="00B9462D"/>
    <w:rsid w:val="00B95247"/>
    <w:rsid w:val="00B95658"/>
    <w:rsid w:val="00B96685"/>
    <w:rsid w:val="00B96B47"/>
    <w:rsid w:val="00BA0EAB"/>
    <w:rsid w:val="00BA1179"/>
    <w:rsid w:val="00BA2EBD"/>
    <w:rsid w:val="00BA3D58"/>
    <w:rsid w:val="00BA4B6F"/>
    <w:rsid w:val="00BA4D57"/>
    <w:rsid w:val="00BA58D3"/>
    <w:rsid w:val="00BA6709"/>
    <w:rsid w:val="00BA67AD"/>
    <w:rsid w:val="00BB08EC"/>
    <w:rsid w:val="00BB0F07"/>
    <w:rsid w:val="00BB171A"/>
    <w:rsid w:val="00BB2F75"/>
    <w:rsid w:val="00BB569D"/>
    <w:rsid w:val="00BB5FDB"/>
    <w:rsid w:val="00BB61B6"/>
    <w:rsid w:val="00BB6EAF"/>
    <w:rsid w:val="00BB7281"/>
    <w:rsid w:val="00BB7404"/>
    <w:rsid w:val="00BB7E40"/>
    <w:rsid w:val="00BC103C"/>
    <w:rsid w:val="00BC104F"/>
    <w:rsid w:val="00BC14A1"/>
    <w:rsid w:val="00BC2723"/>
    <w:rsid w:val="00BC2BB5"/>
    <w:rsid w:val="00BC4803"/>
    <w:rsid w:val="00BC4E0B"/>
    <w:rsid w:val="00BC5C3B"/>
    <w:rsid w:val="00BC5EC9"/>
    <w:rsid w:val="00BC5F7A"/>
    <w:rsid w:val="00BC6622"/>
    <w:rsid w:val="00BC6B1A"/>
    <w:rsid w:val="00BC6DFF"/>
    <w:rsid w:val="00BD0B66"/>
    <w:rsid w:val="00BD1417"/>
    <w:rsid w:val="00BD20E4"/>
    <w:rsid w:val="00BD20ED"/>
    <w:rsid w:val="00BD27E4"/>
    <w:rsid w:val="00BD2DCA"/>
    <w:rsid w:val="00BD352A"/>
    <w:rsid w:val="00BD4257"/>
    <w:rsid w:val="00BD42DC"/>
    <w:rsid w:val="00BD4D6B"/>
    <w:rsid w:val="00BD579B"/>
    <w:rsid w:val="00BD593A"/>
    <w:rsid w:val="00BD5C40"/>
    <w:rsid w:val="00BD7E23"/>
    <w:rsid w:val="00BD7E46"/>
    <w:rsid w:val="00BE1540"/>
    <w:rsid w:val="00BE184E"/>
    <w:rsid w:val="00BE24CF"/>
    <w:rsid w:val="00BE2ED2"/>
    <w:rsid w:val="00BE592D"/>
    <w:rsid w:val="00BE5EFE"/>
    <w:rsid w:val="00BE67EF"/>
    <w:rsid w:val="00BE6BAE"/>
    <w:rsid w:val="00BE7546"/>
    <w:rsid w:val="00BE7EF0"/>
    <w:rsid w:val="00BF0F05"/>
    <w:rsid w:val="00BF19E0"/>
    <w:rsid w:val="00BF203E"/>
    <w:rsid w:val="00BF25E6"/>
    <w:rsid w:val="00BF3A5A"/>
    <w:rsid w:val="00BF5441"/>
    <w:rsid w:val="00BF5A34"/>
    <w:rsid w:val="00BF62AB"/>
    <w:rsid w:val="00BF659F"/>
    <w:rsid w:val="00BF6850"/>
    <w:rsid w:val="00C000F5"/>
    <w:rsid w:val="00C0152F"/>
    <w:rsid w:val="00C0211E"/>
    <w:rsid w:val="00C021EB"/>
    <w:rsid w:val="00C022B7"/>
    <w:rsid w:val="00C02803"/>
    <w:rsid w:val="00C028A5"/>
    <w:rsid w:val="00C028F6"/>
    <w:rsid w:val="00C02B22"/>
    <w:rsid w:val="00C046C0"/>
    <w:rsid w:val="00C0566F"/>
    <w:rsid w:val="00C0621C"/>
    <w:rsid w:val="00C065ED"/>
    <w:rsid w:val="00C069A5"/>
    <w:rsid w:val="00C06A7F"/>
    <w:rsid w:val="00C076CC"/>
    <w:rsid w:val="00C07B39"/>
    <w:rsid w:val="00C10E2B"/>
    <w:rsid w:val="00C10F0D"/>
    <w:rsid w:val="00C11F38"/>
    <w:rsid w:val="00C11FAC"/>
    <w:rsid w:val="00C128FB"/>
    <w:rsid w:val="00C14B93"/>
    <w:rsid w:val="00C152F5"/>
    <w:rsid w:val="00C15C2B"/>
    <w:rsid w:val="00C161F9"/>
    <w:rsid w:val="00C1641A"/>
    <w:rsid w:val="00C167C7"/>
    <w:rsid w:val="00C17A88"/>
    <w:rsid w:val="00C201C5"/>
    <w:rsid w:val="00C205ED"/>
    <w:rsid w:val="00C22381"/>
    <w:rsid w:val="00C2330E"/>
    <w:rsid w:val="00C236E3"/>
    <w:rsid w:val="00C23E7D"/>
    <w:rsid w:val="00C23EF7"/>
    <w:rsid w:val="00C24750"/>
    <w:rsid w:val="00C24A98"/>
    <w:rsid w:val="00C24CA9"/>
    <w:rsid w:val="00C25843"/>
    <w:rsid w:val="00C26460"/>
    <w:rsid w:val="00C26BC0"/>
    <w:rsid w:val="00C27308"/>
    <w:rsid w:val="00C2780C"/>
    <w:rsid w:val="00C309A9"/>
    <w:rsid w:val="00C30C2F"/>
    <w:rsid w:val="00C31CB3"/>
    <w:rsid w:val="00C320E9"/>
    <w:rsid w:val="00C32B01"/>
    <w:rsid w:val="00C33342"/>
    <w:rsid w:val="00C34EC7"/>
    <w:rsid w:val="00C352FB"/>
    <w:rsid w:val="00C35E33"/>
    <w:rsid w:val="00C37008"/>
    <w:rsid w:val="00C40844"/>
    <w:rsid w:val="00C410B5"/>
    <w:rsid w:val="00C41B88"/>
    <w:rsid w:val="00C42997"/>
    <w:rsid w:val="00C42B72"/>
    <w:rsid w:val="00C43A00"/>
    <w:rsid w:val="00C449AC"/>
    <w:rsid w:val="00C44E77"/>
    <w:rsid w:val="00C456BA"/>
    <w:rsid w:val="00C46A13"/>
    <w:rsid w:val="00C47112"/>
    <w:rsid w:val="00C4711B"/>
    <w:rsid w:val="00C4721C"/>
    <w:rsid w:val="00C47A06"/>
    <w:rsid w:val="00C50472"/>
    <w:rsid w:val="00C52C1A"/>
    <w:rsid w:val="00C52E15"/>
    <w:rsid w:val="00C53794"/>
    <w:rsid w:val="00C53EFF"/>
    <w:rsid w:val="00C54DED"/>
    <w:rsid w:val="00C55F07"/>
    <w:rsid w:val="00C5623D"/>
    <w:rsid w:val="00C5670D"/>
    <w:rsid w:val="00C5691D"/>
    <w:rsid w:val="00C56E93"/>
    <w:rsid w:val="00C57C8F"/>
    <w:rsid w:val="00C6088E"/>
    <w:rsid w:val="00C608FD"/>
    <w:rsid w:val="00C60DD9"/>
    <w:rsid w:val="00C60F8B"/>
    <w:rsid w:val="00C62E0B"/>
    <w:rsid w:val="00C63A43"/>
    <w:rsid w:val="00C63A48"/>
    <w:rsid w:val="00C63EA9"/>
    <w:rsid w:val="00C6417B"/>
    <w:rsid w:val="00C702A2"/>
    <w:rsid w:val="00C70443"/>
    <w:rsid w:val="00C71451"/>
    <w:rsid w:val="00C71E83"/>
    <w:rsid w:val="00C71F21"/>
    <w:rsid w:val="00C71F39"/>
    <w:rsid w:val="00C72941"/>
    <w:rsid w:val="00C72A3E"/>
    <w:rsid w:val="00C73253"/>
    <w:rsid w:val="00C74C25"/>
    <w:rsid w:val="00C75B03"/>
    <w:rsid w:val="00C760DB"/>
    <w:rsid w:val="00C775FE"/>
    <w:rsid w:val="00C7769B"/>
    <w:rsid w:val="00C77946"/>
    <w:rsid w:val="00C80076"/>
    <w:rsid w:val="00C80296"/>
    <w:rsid w:val="00C81588"/>
    <w:rsid w:val="00C84334"/>
    <w:rsid w:val="00C8454A"/>
    <w:rsid w:val="00C84F7C"/>
    <w:rsid w:val="00C8536B"/>
    <w:rsid w:val="00C86031"/>
    <w:rsid w:val="00C86419"/>
    <w:rsid w:val="00C90502"/>
    <w:rsid w:val="00C913D0"/>
    <w:rsid w:val="00C93866"/>
    <w:rsid w:val="00C94215"/>
    <w:rsid w:val="00C9449B"/>
    <w:rsid w:val="00C94B56"/>
    <w:rsid w:val="00C94BB1"/>
    <w:rsid w:val="00C950A8"/>
    <w:rsid w:val="00C95765"/>
    <w:rsid w:val="00C965A1"/>
    <w:rsid w:val="00C968F9"/>
    <w:rsid w:val="00C96E1E"/>
    <w:rsid w:val="00C97776"/>
    <w:rsid w:val="00C97FA4"/>
    <w:rsid w:val="00CA46E7"/>
    <w:rsid w:val="00CA5317"/>
    <w:rsid w:val="00CA5442"/>
    <w:rsid w:val="00CA5F10"/>
    <w:rsid w:val="00CA7853"/>
    <w:rsid w:val="00CB077C"/>
    <w:rsid w:val="00CB09F3"/>
    <w:rsid w:val="00CB0A2E"/>
    <w:rsid w:val="00CB0EAA"/>
    <w:rsid w:val="00CB1177"/>
    <w:rsid w:val="00CB2B52"/>
    <w:rsid w:val="00CB39E2"/>
    <w:rsid w:val="00CB4AEE"/>
    <w:rsid w:val="00CB4C1B"/>
    <w:rsid w:val="00CB523B"/>
    <w:rsid w:val="00CB525F"/>
    <w:rsid w:val="00CC059B"/>
    <w:rsid w:val="00CC0C03"/>
    <w:rsid w:val="00CC18E6"/>
    <w:rsid w:val="00CC2509"/>
    <w:rsid w:val="00CC272A"/>
    <w:rsid w:val="00CC36DF"/>
    <w:rsid w:val="00CC3A29"/>
    <w:rsid w:val="00CC5643"/>
    <w:rsid w:val="00CC5ED9"/>
    <w:rsid w:val="00CC7074"/>
    <w:rsid w:val="00CC711B"/>
    <w:rsid w:val="00CC73B6"/>
    <w:rsid w:val="00CD045F"/>
    <w:rsid w:val="00CD118E"/>
    <w:rsid w:val="00CD1515"/>
    <w:rsid w:val="00CD1DA0"/>
    <w:rsid w:val="00CD2509"/>
    <w:rsid w:val="00CD2669"/>
    <w:rsid w:val="00CD2829"/>
    <w:rsid w:val="00CD29CF"/>
    <w:rsid w:val="00CD2C82"/>
    <w:rsid w:val="00CD33FB"/>
    <w:rsid w:val="00CD3880"/>
    <w:rsid w:val="00CD3EFB"/>
    <w:rsid w:val="00CD4408"/>
    <w:rsid w:val="00CD6482"/>
    <w:rsid w:val="00CD7300"/>
    <w:rsid w:val="00CD7431"/>
    <w:rsid w:val="00CD77A9"/>
    <w:rsid w:val="00CE27F9"/>
    <w:rsid w:val="00CE4D4F"/>
    <w:rsid w:val="00CE5060"/>
    <w:rsid w:val="00CE77A7"/>
    <w:rsid w:val="00CF0934"/>
    <w:rsid w:val="00CF0B46"/>
    <w:rsid w:val="00CF0F8A"/>
    <w:rsid w:val="00CF13C8"/>
    <w:rsid w:val="00CF1936"/>
    <w:rsid w:val="00CF2127"/>
    <w:rsid w:val="00CF418A"/>
    <w:rsid w:val="00CF4621"/>
    <w:rsid w:val="00CF6096"/>
    <w:rsid w:val="00CF65FD"/>
    <w:rsid w:val="00D003BC"/>
    <w:rsid w:val="00D005B6"/>
    <w:rsid w:val="00D0070A"/>
    <w:rsid w:val="00D00B6D"/>
    <w:rsid w:val="00D00CC8"/>
    <w:rsid w:val="00D015A6"/>
    <w:rsid w:val="00D01A12"/>
    <w:rsid w:val="00D03396"/>
    <w:rsid w:val="00D0346F"/>
    <w:rsid w:val="00D0594E"/>
    <w:rsid w:val="00D06B79"/>
    <w:rsid w:val="00D06DA4"/>
    <w:rsid w:val="00D07D01"/>
    <w:rsid w:val="00D10021"/>
    <w:rsid w:val="00D10A3A"/>
    <w:rsid w:val="00D10ECA"/>
    <w:rsid w:val="00D11D02"/>
    <w:rsid w:val="00D11F1C"/>
    <w:rsid w:val="00D131D1"/>
    <w:rsid w:val="00D1365A"/>
    <w:rsid w:val="00D15DCC"/>
    <w:rsid w:val="00D1650D"/>
    <w:rsid w:val="00D20F3F"/>
    <w:rsid w:val="00D21759"/>
    <w:rsid w:val="00D21C09"/>
    <w:rsid w:val="00D238B4"/>
    <w:rsid w:val="00D23A54"/>
    <w:rsid w:val="00D23F7A"/>
    <w:rsid w:val="00D2403E"/>
    <w:rsid w:val="00D24240"/>
    <w:rsid w:val="00D24EFF"/>
    <w:rsid w:val="00D24FC1"/>
    <w:rsid w:val="00D25C7B"/>
    <w:rsid w:val="00D26E6B"/>
    <w:rsid w:val="00D302CA"/>
    <w:rsid w:val="00D3110D"/>
    <w:rsid w:val="00D339B9"/>
    <w:rsid w:val="00D33F6E"/>
    <w:rsid w:val="00D34A2B"/>
    <w:rsid w:val="00D35804"/>
    <w:rsid w:val="00D40822"/>
    <w:rsid w:val="00D40ACC"/>
    <w:rsid w:val="00D41E0D"/>
    <w:rsid w:val="00D43C30"/>
    <w:rsid w:val="00D43EDC"/>
    <w:rsid w:val="00D450DF"/>
    <w:rsid w:val="00D472C9"/>
    <w:rsid w:val="00D47DF3"/>
    <w:rsid w:val="00D52ADC"/>
    <w:rsid w:val="00D54A6F"/>
    <w:rsid w:val="00D54F42"/>
    <w:rsid w:val="00D562DE"/>
    <w:rsid w:val="00D577D7"/>
    <w:rsid w:val="00D57DF7"/>
    <w:rsid w:val="00D60626"/>
    <w:rsid w:val="00D62241"/>
    <w:rsid w:val="00D62A40"/>
    <w:rsid w:val="00D64680"/>
    <w:rsid w:val="00D648C0"/>
    <w:rsid w:val="00D6560D"/>
    <w:rsid w:val="00D6591E"/>
    <w:rsid w:val="00D6609C"/>
    <w:rsid w:val="00D66109"/>
    <w:rsid w:val="00D66483"/>
    <w:rsid w:val="00D66756"/>
    <w:rsid w:val="00D669AE"/>
    <w:rsid w:val="00D66D68"/>
    <w:rsid w:val="00D67F74"/>
    <w:rsid w:val="00D70016"/>
    <w:rsid w:val="00D70CF8"/>
    <w:rsid w:val="00D71B06"/>
    <w:rsid w:val="00D71B40"/>
    <w:rsid w:val="00D71CA6"/>
    <w:rsid w:val="00D722E3"/>
    <w:rsid w:val="00D72B0A"/>
    <w:rsid w:val="00D72BD3"/>
    <w:rsid w:val="00D72C04"/>
    <w:rsid w:val="00D73567"/>
    <w:rsid w:val="00D7368F"/>
    <w:rsid w:val="00D73931"/>
    <w:rsid w:val="00D740BE"/>
    <w:rsid w:val="00D74244"/>
    <w:rsid w:val="00D7510A"/>
    <w:rsid w:val="00D75135"/>
    <w:rsid w:val="00D75CE9"/>
    <w:rsid w:val="00D76CDF"/>
    <w:rsid w:val="00D77A23"/>
    <w:rsid w:val="00D8188D"/>
    <w:rsid w:val="00D82B7C"/>
    <w:rsid w:val="00D834E8"/>
    <w:rsid w:val="00D835ED"/>
    <w:rsid w:val="00D83C6F"/>
    <w:rsid w:val="00D83D85"/>
    <w:rsid w:val="00D83FCD"/>
    <w:rsid w:val="00D84B51"/>
    <w:rsid w:val="00D85FF5"/>
    <w:rsid w:val="00D87D91"/>
    <w:rsid w:val="00D90EF0"/>
    <w:rsid w:val="00D9104A"/>
    <w:rsid w:val="00D92919"/>
    <w:rsid w:val="00D9294C"/>
    <w:rsid w:val="00D934BE"/>
    <w:rsid w:val="00D93CE8"/>
    <w:rsid w:val="00D94246"/>
    <w:rsid w:val="00D94E5C"/>
    <w:rsid w:val="00D94EF7"/>
    <w:rsid w:val="00D957E6"/>
    <w:rsid w:val="00D95DEA"/>
    <w:rsid w:val="00D96120"/>
    <w:rsid w:val="00D96880"/>
    <w:rsid w:val="00D9713C"/>
    <w:rsid w:val="00D979A0"/>
    <w:rsid w:val="00DA012A"/>
    <w:rsid w:val="00DA01DD"/>
    <w:rsid w:val="00DA06B9"/>
    <w:rsid w:val="00DA1726"/>
    <w:rsid w:val="00DA2CCE"/>
    <w:rsid w:val="00DA3524"/>
    <w:rsid w:val="00DA401F"/>
    <w:rsid w:val="00DA42D0"/>
    <w:rsid w:val="00DA54F9"/>
    <w:rsid w:val="00DA5587"/>
    <w:rsid w:val="00DA6142"/>
    <w:rsid w:val="00DA6498"/>
    <w:rsid w:val="00DA6FD9"/>
    <w:rsid w:val="00DA74A9"/>
    <w:rsid w:val="00DB0506"/>
    <w:rsid w:val="00DB07CA"/>
    <w:rsid w:val="00DB1BC2"/>
    <w:rsid w:val="00DB1DB2"/>
    <w:rsid w:val="00DB22BC"/>
    <w:rsid w:val="00DB2FC8"/>
    <w:rsid w:val="00DB4366"/>
    <w:rsid w:val="00DB48B5"/>
    <w:rsid w:val="00DB538D"/>
    <w:rsid w:val="00DB5431"/>
    <w:rsid w:val="00DB657B"/>
    <w:rsid w:val="00DB6A06"/>
    <w:rsid w:val="00DC05B2"/>
    <w:rsid w:val="00DC0722"/>
    <w:rsid w:val="00DC1440"/>
    <w:rsid w:val="00DC1C40"/>
    <w:rsid w:val="00DC2543"/>
    <w:rsid w:val="00DC272F"/>
    <w:rsid w:val="00DC2F18"/>
    <w:rsid w:val="00DC3061"/>
    <w:rsid w:val="00DC46F2"/>
    <w:rsid w:val="00DC48F6"/>
    <w:rsid w:val="00DC67E3"/>
    <w:rsid w:val="00DC7B97"/>
    <w:rsid w:val="00DD1CA1"/>
    <w:rsid w:val="00DD2737"/>
    <w:rsid w:val="00DD3870"/>
    <w:rsid w:val="00DD3A0D"/>
    <w:rsid w:val="00DD3F90"/>
    <w:rsid w:val="00DD424F"/>
    <w:rsid w:val="00DD5DB2"/>
    <w:rsid w:val="00DD6347"/>
    <w:rsid w:val="00DD75B7"/>
    <w:rsid w:val="00DD76B6"/>
    <w:rsid w:val="00DE0C1E"/>
    <w:rsid w:val="00DE0C9B"/>
    <w:rsid w:val="00DE112D"/>
    <w:rsid w:val="00DE2E47"/>
    <w:rsid w:val="00DE30B3"/>
    <w:rsid w:val="00DE385A"/>
    <w:rsid w:val="00DE4409"/>
    <w:rsid w:val="00DE53BD"/>
    <w:rsid w:val="00DE5880"/>
    <w:rsid w:val="00DE5F85"/>
    <w:rsid w:val="00DE7556"/>
    <w:rsid w:val="00DE788B"/>
    <w:rsid w:val="00DF0189"/>
    <w:rsid w:val="00DF0C34"/>
    <w:rsid w:val="00DF145E"/>
    <w:rsid w:val="00DF23C3"/>
    <w:rsid w:val="00DF2601"/>
    <w:rsid w:val="00DF3438"/>
    <w:rsid w:val="00DF4E21"/>
    <w:rsid w:val="00DF5B2D"/>
    <w:rsid w:val="00DF5DDF"/>
    <w:rsid w:val="00E00098"/>
    <w:rsid w:val="00E00311"/>
    <w:rsid w:val="00E01395"/>
    <w:rsid w:val="00E01F0B"/>
    <w:rsid w:val="00E01F4B"/>
    <w:rsid w:val="00E027F1"/>
    <w:rsid w:val="00E02F67"/>
    <w:rsid w:val="00E0476A"/>
    <w:rsid w:val="00E047BD"/>
    <w:rsid w:val="00E052D2"/>
    <w:rsid w:val="00E05763"/>
    <w:rsid w:val="00E058D6"/>
    <w:rsid w:val="00E0632E"/>
    <w:rsid w:val="00E06C74"/>
    <w:rsid w:val="00E0736A"/>
    <w:rsid w:val="00E07405"/>
    <w:rsid w:val="00E07523"/>
    <w:rsid w:val="00E07A33"/>
    <w:rsid w:val="00E07B30"/>
    <w:rsid w:val="00E10EC1"/>
    <w:rsid w:val="00E11124"/>
    <w:rsid w:val="00E1167F"/>
    <w:rsid w:val="00E11BFB"/>
    <w:rsid w:val="00E13D68"/>
    <w:rsid w:val="00E14BB1"/>
    <w:rsid w:val="00E14F82"/>
    <w:rsid w:val="00E154F2"/>
    <w:rsid w:val="00E15A7A"/>
    <w:rsid w:val="00E15BDB"/>
    <w:rsid w:val="00E15EC2"/>
    <w:rsid w:val="00E1679A"/>
    <w:rsid w:val="00E1787A"/>
    <w:rsid w:val="00E17D09"/>
    <w:rsid w:val="00E20757"/>
    <w:rsid w:val="00E21911"/>
    <w:rsid w:val="00E21D99"/>
    <w:rsid w:val="00E220F3"/>
    <w:rsid w:val="00E2232D"/>
    <w:rsid w:val="00E23C21"/>
    <w:rsid w:val="00E24499"/>
    <w:rsid w:val="00E255A2"/>
    <w:rsid w:val="00E2649B"/>
    <w:rsid w:val="00E26706"/>
    <w:rsid w:val="00E32510"/>
    <w:rsid w:val="00E32B5F"/>
    <w:rsid w:val="00E343E6"/>
    <w:rsid w:val="00E35217"/>
    <w:rsid w:val="00E40BBB"/>
    <w:rsid w:val="00E41379"/>
    <w:rsid w:val="00E42C90"/>
    <w:rsid w:val="00E43859"/>
    <w:rsid w:val="00E43E54"/>
    <w:rsid w:val="00E44E0E"/>
    <w:rsid w:val="00E44F2B"/>
    <w:rsid w:val="00E452DB"/>
    <w:rsid w:val="00E45EE5"/>
    <w:rsid w:val="00E502C4"/>
    <w:rsid w:val="00E53D2B"/>
    <w:rsid w:val="00E556EF"/>
    <w:rsid w:val="00E56905"/>
    <w:rsid w:val="00E57843"/>
    <w:rsid w:val="00E5797B"/>
    <w:rsid w:val="00E57D80"/>
    <w:rsid w:val="00E60083"/>
    <w:rsid w:val="00E6058F"/>
    <w:rsid w:val="00E613C8"/>
    <w:rsid w:val="00E61612"/>
    <w:rsid w:val="00E61D8D"/>
    <w:rsid w:val="00E631C0"/>
    <w:rsid w:val="00E6461E"/>
    <w:rsid w:val="00E646EE"/>
    <w:rsid w:val="00E6590E"/>
    <w:rsid w:val="00E679BD"/>
    <w:rsid w:val="00E70428"/>
    <w:rsid w:val="00E7153B"/>
    <w:rsid w:val="00E719C5"/>
    <w:rsid w:val="00E7245B"/>
    <w:rsid w:val="00E726A9"/>
    <w:rsid w:val="00E72B5E"/>
    <w:rsid w:val="00E72C3E"/>
    <w:rsid w:val="00E73491"/>
    <w:rsid w:val="00E73709"/>
    <w:rsid w:val="00E7385D"/>
    <w:rsid w:val="00E73A38"/>
    <w:rsid w:val="00E73F8C"/>
    <w:rsid w:val="00E74DD1"/>
    <w:rsid w:val="00E77643"/>
    <w:rsid w:val="00E8272F"/>
    <w:rsid w:val="00E82837"/>
    <w:rsid w:val="00E828B1"/>
    <w:rsid w:val="00E82D62"/>
    <w:rsid w:val="00E83743"/>
    <w:rsid w:val="00E83766"/>
    <w:rsid w:val="00E84337"/>
    <w:rsid w:val="00E85197"/>
    <w:rsid w:val="00E85736"/>
    <w:rsid w:val="00E86A2D"/>
    <w:rsid w:val="00E86C44"/>
    <w:rsid w:val="00E8704B"/>
    <w:rsid w:val="00E870A7"/>
    <w:rsid w:val="00E874CA"/>
    <w:rsid w:val="00E87F1C"/>
    <w:rsid w:val="00E9036F"/>
    <w:rsid w:val="00E9174D"/>
    <w:rsid w:val="00E91B48"/>
    <w:rsid w:val="00E922EE"/>
    <w:rsid w:val="00E92CCB"/>
    <w:rsid w:val="00E94B47"/>
    <w:rsid w:val="00E94B9C"/>
    <w:rsid w:val="00E955E8"/>
    <w:rsid w:val="00EA042C"/>
    <w:rsid w:val="00EA0FCE"/>
    <w:rsid w:val="00EA1C85"/>
    <w:rsid w:val="00EA1D6A"/>
    <w:rsid w:val="00EA2F67"/>
    <w:rsid w:val="00EA3A66"/>
    <w:rsid w:val="00EA3E97"/>
    <w:rsid w:val="00EA4836"/>
    <w:rsid w:val="00EA4BD2"/>
    <w:rsid w:val="00EA7EA1"/>
    <w:rsid w:val="00EA7EB8"/>
    <w:rsid w:val="00EB06EE"/>
    <w:rsid w:val="00EB159D"/>
    <w:rsid w:val="00EB1D44"/>
    <w:rsid w:val="00EB1D66"/>
    <w:rsid w:val="00EB1EF3"/>
    <w:rsid w:val="00EB1F2F"/>
    <w:rsid w:val="00EB357A"/>
    <w:rsid w:val="00EB3E05"/>
    <w:rsid w:val="00EB4944"/>
    <w:rsid w:val="00EB50F9"/>
    <w:rsid w:val="00EB64ED"/>
    <w:rsid w:val="00EB67AD"/>
    <w:rsid w:val="00EB6BC1"/>
    <w:rsid w:val="00EB6D2E"/>
    <w:rsid w:val="00EC031A"/>
    <w:rsid w:val="00EC1297"/>
    <w:rsid w:val="00EC182F"/>
    <w:rsid w:val="00EC5987"/>
    <w:rsid w:val="00EC6537"/>
    <w:rsid w:val="00EC7047"/>
    <w:rsid w:val="00EC711A"/>
    <w:rsid w:val="00EC768A"/>
    <w:rsid w:val="00EC7ED8"/>
    <w:rsid w:val="00ED3B68"/>
    <w:rsid w:val="00ED46C9"/>
    <w:rsid w:val="00ED4F45"/>
    <w:rsid w:val="00ED5530"/>
    <w:rsid w:val="00ED57DB"/>
    <w:rsid w:val="00EE01A0"/>
    <w:rsid w:val="00EE0A41"/>
    <w:rsid w:val="00EE10FA"/>
    <w:rsid w:val="00EE2654"/>
    <w:rsid w:val="00EE4A16"/>
    <w:rsid w:val="00EE4B72"/>
    <w:rsid w:val="00EE7D84"/>
    <w:rsid w:val="00EF0E0C"/>
    <w:rsid w:val="00EF188A"/>
    <w:rsid w:val="00EF206C"/>
    <w:rsid w:val="00EF3F07"/>
    <w:rsid w:val="00EF4ADF"/>
    <w:rsid w:val="00EF53D7"/>
    <w:rsid w:val="00EF557A"/>
    <w:rsid w:val="00EF5F5E"/>
    <w:rsid w:val="00EF6EF5"/>
    <w:rsid w:val="00EF6FB5"/>
    <w:rsid w:val="00F00258"/>
    <w:rsid w:val="00F00B89"/>
    <w:rsid w:val="00F01838"/>
    <w:rsid w:val="00F01AEE"/>
    <w:rsid w:val="00F02674"/>
    <w:rsid w:val="00F02870"/>
    <w:rsid w:val="00F033AD"/>
    <w:rsid w:val="00F0375C"/>
    <w:rsid w:val="00F03BBE"/>
    <w:rsid w:val="00F05A5E"/>
    <w:rsid w:val="00F05BDC"/>
    <w:rsid w:val="00F05DB6"/>
    <w:rsid w:val="00F066E9"/>
    <w:rsid w:val="00F067FF"/>
    <w:rsid w:val="00F07C25"/>
    <w:rsid w:val="00F07EEA"/>
    <w:rsid w:val="00F07EF2"/>
    <w:rsid w:val="00F121E3"/>
    <w:rsid w:val="00F122E2"/>
    <w:rsid w:val="00F12A01"/>
    <w:rsid w:val="00F138DD"/>
    <w:rsid w:val="00F140C8"/>
    <w:rsid w:val="00F161AC"/>
    <w:rsid w:val="00F16AE7"/>
    <w:rsid w:val="00F16DD9"/>
    <w:rsid w:val="00F172FA"/>
    <w:rsid w:val="00F2136F"/>
    <w:rsid w:val="00F218A5"/>
    <w:rsid w:val="00F21A09"/>
    <w:rsid w:val="00F231C1"/>
    <w:rsid w:val="00F2455E"/>
    <w:rsid w:val="00F2474F"/>
    <w:rsid w:val="00F2578C"/>
    <w:rsid w:val="00F25ABF"/>
    <w:rsid w:val="00F26C62"/>
    <w:rsid w:val="00F27227"/>
    <w:rsid w:val="00F27546"/>
    <w:rsid w:val="00F27D00"/>
    <w:rsid w:val="00F3111C"/>
    <w:rsid w:val="00F3148D"/>
    <w:rsid w:val="00F31C50"/>
    <w:rsid w:val="00F33005"/>
    <w:rsid w:val="00F34D99"/>
    <w:rsid w:val="00F35363"/>
    <w:rsid w:val="00F3619F"/>
    <w:rsid w:val="00F37058"/>
    <w:rsid w:val="00F3718E"/>
    <w:rsid w:val="00F41B6E"/>
    <w:rsid w:val="00F41C40"/>
    <w:rsid w:val="00F429A4"/>
    <w:rsid w:val="00F433A8"/>
    <w:rsid w:val="00F433ED"/>
    <w:rsid w:val="00F43AD9"/>
    <w:rsid w:val="00F44873"/>
    <w:rsid w:val="00F45F90"/>
    <w:rsid w:val="00F46AF2"/>
    <w:rsid w:val="00F50805"/>
    <w:rsid w:val="00F51BD7"/>
    <w:rsid w:val="00F52D72"/>
    <w:rsid w:val="00F54493"/>
    <w:rsid w:val="00F54A90"/>
    <w:rsid w:val="00F54D41"/>
    <w:rsid w:val="00F555EE"/>
    <w:rsid w:val="00F56EC0"/>
    <w:rsid w:val="00F56ED5"/>
    <w:rsid w:val="00F57F06"/>
    <w:rsid w:val="00F60DD8"/>
    <w:rsid w:val="00F61F23"/>
    <w:rsid w:val="00F6202A"/>
    <w:rsid w:val="00F63DA0"/>
    <w:rsid w:val="00F64F1E"/>
    <w:rsid w:val="00F651B5"/>
    <w:rsid w:val="00F655FC"/>
    <w:rsid w:val="00F67B85"/>
    <w:rsid w:val="00F67EBB"/>
    <w:rsid w:val="00F70448"/>
    <w:rsid w:val="00F710A9"/>
    <w:rsid w:val="00F7128C"/>
    <w:rsid w:val="00F71670"/>
    <w:rsid w:val="00F721A5"/>
    <w:rsid w:val="00F72E1D"/>
    <w:rsid w:val="00F73366"/>
    <w:rsid w:val="00F73985"/>
    <w:rsid w:val="00F73DEE"/>
    <w:rsid w:val="00F73E1F"/>
    <w:rsid w:val="00F74403"/>
    <w:rsid w:val="00F74750"/>
    <w:rsid w:val="00F751F0"/>
    <w:rsid w:val="00F7553B"/>
    <w:rsid w:val="00F76084"/>
    <w:rsid w:val="00F77D5E"/>
    <w:rsid w:val="00F800E8"/>
    <w:rsid w:val="00F80A21"/>
    <w:rsid w:val="00F867FB"/>
    <w:rsid w:val="00F8794A"/>
    <w:rsid w:val="00F90C65"/>
    <w:rsid w:val="00F911ED"/>
    <w:rsid w:val="00F92DE9"/>
    <w:rsid w:val="00F93473"/>
    <w:rsid w:val="00F94F6B"/>
    <w:rsid w:val="00F9537A"/>
    <w:rsid w:val="00F95432"/>
    <w:rsid w:val="00F95476"/>
    <w:rsid w:val="00FA04CF"/>
    <w:rsid w:val="00FA1EBF"/>
    <w:rsid w:val="00FA4E68"/>
    <w:rsid w:val="00FA5747"/>
    <w:rsid w:val="00FA742E"/>
    <w:rsid w:val="00FB0271"/>
    <w:rsid w:val="00FB1091"/>
    <w:rsid w:val="00FB3584"/>
    <w:rsid w:val="00FB3895"/>
    <w:rsid w:val="00FB3952"/>
    <w:rsid w:val="00FB39B8"/>
    <w:rsid w:val="00FB4EF2"/>
    <w:rsid w:val="00FB50EA"/>
    <w:rsid w:val="00FB535D"/>
    <w:rsid w:val="00FB54BD"/>
    <w:rsid w:val="00FC1556"/>
    <w:rsid w:val="00FC18A5"/>
    <w:rsid w:val="00FC327E"/>
    <w:rsid w:val="00FC33A1"/>
    <w:rsid w:val="00FC35DD"/>
    <w:rsid w:val="00FC3B61"/>
    <w:rsid w:val="00FC41F0"/>
    <w:rsid w:val="00FC4BE9"/>
    <w:rsid w:val="00FC6062"/>
    <w:rsid w:val="00FC7562"/>
    <w:rsid w:val="00FD0680"/>
    <w:rsid w:val="00FD2D7C"/>
    <w:rsid w:val="00FD4E88"/>
    <w:rsid w:val="00FD5C4F"/>
    <w:rsid w:val="00FD684A"/>
    <w:rsid w:val="00FD758C"/>
    <w:rsid w:val="00FE0C0B"/>
    <w:rsid w:val="00FE0D8C"/>
    <w:rsid w:val="00FE1942"/>
    <w:rsid w:val="00FE1975"/>
    <w:rsid w:val="00FE29C9"/>
    <w:rsid w:val="00FE36DB"/>
    <w:rsid w:val="00FE3DFE"/>
    <w:rsid w:val="00FE4C33"/>
    <w:rsid w:val="00FE5204"/>
    <w:rsid w:val="00FE5CBE"/>
    <w:rsid w:val="00FE6405"/>
    <w:rsid w:val="00FE74EC"/>
    <w:rsid w:val="00FE75C7"/>
    <w:rsid w:val="00FE7847"/>
    <w:rsid w:val="00FE7F97"/>
    <w:rsid w:val="00FF00DB"/>
    <w:rsid w:val="00FF0D93"/>
    <w:rsid w:val="00FF1046"/>
    <w:rsid w:val="00FF1B78"/>
    <w:rsid w:val="00FF1E97"/>
    <w:rsid w:val="00FF213D"/>
    <w:rsid w:val="00FF2DD5"/>
    <w:rsid w:val="00FF53C3"/>
    <w:rsid w:val="00FF53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3825"/>
    <o:shapelayout v:ext="edit">
      <o:idmap v:ext="edit" data="1"/>
    </o:shapelayout>
  </w:shapeDefaults>
  <w:decimalSymbol w:val=","/>
  <w:listSeparator w:val=";"/>
  <w15:docId w15:val="{84D5256F-2ECC-4145-85D4-DE96175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7A"/>
    <w:rPr>
      <w:rFonts w:ascii="Arial" w:hAnsi="Arial"/>
      <w:sz w:val="24"/>
      <w:szCs w:val="24"/>
    </w:rPr>
  </w:style>
  <w:style w:type="paragraph" w:styleId="Ttulo1">
    <w:name w:val="heading 1"/>
    <w:basedOn w:val="Normal"/>
    <w:next w:val="Normal"/>
    <w:link w:val="Ttulo1Char"/>
    <w:qFormat/>
    <w:rsid w:val="005A188E"/>
    <w:pPr>
      <w:keepNext/>
      <w:spacing w:before="240" w:after="60"/>
      <w:outlineLvl w:val="0"/>
    </w:pPr>
    <w:rPr>
      <w:rFonts w:cs="Arial"/>
      <w:b/>
      <w:bCs/>
      <w:kern w:val="32"/>
      <w:sz w:val="32"/>
      <w:szCs w:val="32"/>
    </w:rPr>
  </w:style>
  <w:style w:type="paragraph" w:styleId="Ttulo2">
    <w:name w:val="heading 2"/>
    <w:basedOn w:val="Normal"/>
    <w:next w:val="Normal"/>
    <w:link w:val="Ttulo2Char"/>
    <w:qFormat/>
    <w:rsid w:val="005A188E"/>
    <w:pPr>
      <w:keepNext/>
      <w:spacing w:before="240" w:after="60"/>
      <w:outlineLvl w:val="1"/>
    </w:pPr>
    <w:rPr>
      <w:rFonts w:cs="Arial"/>
      <w:b/>
      <w:bCs/>
      <w:i/>
      <w:iCs/>
      <w:sz w:val="28"/>
      <w:szCs w:val="28"/>
    </w:rPr>
  </w:style>
  <w:style w:type="paragraph" w:styleId="Ttulo3">
    <w:name w:val="heading 3"/>
    <w:basedOn w:val="Normal"/>
    <w:next w:val="Normal"/>
    <w:link w:val="Ttulo3Char"/>
    <w:uiPriority w:val="9"/>
    <w:qFormat/>
    <w:rsid w:val="005A188E"/>
    <w:pPr>
      <w:keepNext/>
      <w:spacing w:before="240" w:after="60"/>
      <w:outlineLvl w:val="2"/>
    </w:pPr>
    <w:rPr>
      <w:rFonts w:cs="Arial"/>
      <w:b/>
      <w:bCs/>
      <w:sz w:val="26"/>
      <w:szCs w:val="26"/>
    </w:rPr>
  </w:style>
  <w:style w:type="paragraph" w:styleId="Ttulo4">
    <w:name w:val="heading 4"/>
    <w:basedOn w:val="Normal"/>
    <w:next w:val="Normal"/>
    <w:link w:val="Ttulo4Char"/>
    <w:uiPriority w:val="9"/>
    <w:qFormat/>
    <w:rsid w:val="005A188E"/>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uiPriority w:val="9"/>
    <w:qFormat/>
    <w:rsid w:val="005A188E"/>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iPriority w:val="9"/>
    <w:qFormat/>
    <w:rsid w:val="005A188E"/>
    <w:pPr>
      <w:keepNext/>
      <w:tabs>
        <w:tab w:val="left" w:pos="6946"/>
      </w:tabs>
      <w:ind w:right="-376"/>
      <w:jc w:val="both"/>
      <w:outlineLvl w:val="5"/>
    </w:pPr>
    <w:rPr>
      <w:rFonts w:ascii="Tahoma" w:hAnsi="Tahoma"/>
      <w:szCs w:val="20"/>
    </w:rPr>
  </w:style>
  <w:style w:type="paragraph" w:styleId="Ttulo7">
    <w:name w:val="heading 7"/>
    <w:basedOn w:val="Normal"/>
    <w:next w:val="Normal"/>
    <w:link w:val="Ttulo7Char"/>
    <w:uiPriority w:val="9"/>
    <w:qFormat/>
    <w:rsid w:val="005A188E"/>
    <w:pPr>
      <w:keepNext/>
      <w:jc w:val="center"/>
      <w:outlineLvl w:val="6"/>
    </w:pPr>
    <w:rPr>
      <w:rFonts w:ascii="Times New Roman" w:hAnsi="Times New Roman"/>
      <w:b/>
      <w:szCs w:val="20"/>
    </w:rPr>
  </w:style>
  <w:style w:type="paragraph" w:styleId="Ttulo9">
    <w:name w:val="heading 9"/>
    <w:basedOn w:val="Normal"/>
    <w:next w:val="Normal"/>
    <w:link w:val="Ttulo9Char"/>
    <w:uiPriority w:val="9"/>
    <w:qFormat/>
    <w:rsid w:val="005A188E"/>
    <w:pPr>
      <w:spacing w:before="240" w:after="60"/>
      <w:outlineLvl w:val="8"/>
    </w:pPr>
    <w:rPr>
      <w:rFonts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A188E"/>
    <w:rPr>
      <w:rFonts w:ascii="Arial" w:hAnsi="Arial" w:cs="Arial"/>
      <w:b/>
      <w:bCs/>
      <w:kern w:val="32"/>
      <w:sz w:val="32"/>
      <w:szCs w:val="32"/>
    </w:rPr>
  </w:style>
  <w:style w:type="character" w:customStyle="1" w:styleId="Ttulo2Char">
    <w:name w:val="Título 2 Char"/>
    <w:basedOn w:val="Fontepargpadro"/>
    <w:link w:val="Ttulo2"/>
    <w:locked/>
    <w:rsid w:val="005A188E"/>
    <w:rPr>
      <w:rFonts w:ascii="Arial" w:hAnsi="Arial" w:cs="Arial"/>
      <w:b/>
      <w:bCs/>
      <w:i/>
      <w:iCs/>
      <w:sz w:val="28"/>
      <w:szCs w:val="28"/>
    </w:rPr>
  </w:style>
  <w:style w:type="character" w:customStyle="1" w:styleId="Ttulo3Char">
    <w:name w:val="Título 3 Char"/>
    <w:basedOn w:val="Fontepargpadro"/>
    <w:link w:val="Ttulo3"/>
    <w:uiPriority w:val="9"/>
    <w:locked/>
    <w:rsid w:val="005A188E"/>
    <w:rPr>
      <w:rFonts w:ascii="Arial" w:hAnsi="Arial" w:cs="Arial"/>
      <w:b/>
      <w:bCs/>
      <w:sz w:val="26"/>
      <w:szCs w:val="26"/>
    </w:rPr>
  </w:style>
  <w:style w:type="character" w:customStyle="1" w:styleId="Ttulo4Char">
    <w:name w:val="Título 4 Char"/>
    <w:basedOn w:val="Fontepargpadro"/>
    <w:link w:val="Ttulo4"/>
    <w:uiPriority w:val="9"/>
    <w:qFormat/>
    <w:locked/>
    <w:rsid w:val="005A188E"/>
    <w:rPr>
      <w:rFonts w:cs="Times New Roman"/>
      <w:b/>
      <w:bCs/>
      <w:sz w:val="28"/>
      <w:szCs w:val="28"/>
    </w:rPr>
  </w:style>
  <w:style w:type="character" w:customStyle="1" w:styleId="Ttulo5Char">
    <w:name w:val="Título 5 Char"/>
    <w:basedOn w:val="Fontepargpadro"/>
    <w:link w:val="Ttulo5"/>
    <w:uiPriority w:val="9"/>
    <w:locked/>
    <w:rsid w:val="005A188E"/>
    <w:rPr>
      <w:rFonts w:cs="Times New Roman"/>
      <w:b/>
      <w:bCs/>
      <w:i/>
      <w:iCs/>
      <w:sz w:val="26"/>
      <w:szCs w:val="26"/>
    </w:rPr>
  </w:style>
  <w:style w:type="character" w:customStyle="1" w:styleId="Ttulo6Char">
    <w:name w:val="Título 6 Char"/>
    <w:basedOn w:val="Fontepargpadro"/>
    <w:link w:val="Ttulo6"/>
    <w:uiPriority w:val="9"/>
    <w:locked/>
    <w:rsid w:val="005A188E"/>
    <w:rPr>
      <w:rFonts w:ascii="Tahoma" w:hAnsi="Tahoma" w:cs="Times New Roman"/>
      <w:sz w:val="24"/>
    </w:rPr>
  </w:style>
  <w:style w:type="character" w:customStyle="1" w:styleId="Ttulo7Char">
    <w:name w:val="Título 7 Char"/>
    <w:basedOn w:val="Fontepargpadro"/>
    <w:link w:val="Ttulo7"/>
    <w:uiPriority w:val="9"/>
    <w:locked/>
    <w:rsid w:val="005A188E"/>
    <w:rPr>
      <w:rFonts w:cs="Times New Roman"/>
      <w:b/>
      <w:sz w:val="24"/>
    </w:rPr>
  </w:style>
  <w:style w:type="character" w:customStyle="1" w:styleId="Ttulo9Char">
    <w:name w:val="Título 9 Char"/>
    <w:basedOn w:val="Fontepargpadro"/>
    <w:link w:val="Ttulo9"/>
    <w:uiPriority w:val="9"/>
    <w:locked/>
    <w:rsid w:val="005A188E"/>
    <w:rPr>
      <w:rFonts w:ascii="Arial" w:hAnsi="Arial" w:cs="Arial"/>
      <w:sz w:val="22"/>
      <w:szCs w:val="22"/>
    </w:rPr>
  </w:style>
  <w:style w:type="paragraph" w:styleId="Cabealho">
    <w:name w:val="header"/>
    <w:aliases w:val="Cabeçalho superior,Heading 1a"/>
    <w:basedOn w:val="Normal"/>
    <w:link w:val="CabealhoChar"/>
    <w:uiPriority w:val="99"/>
    <w:rsid w:val="003A2BE1"/>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8B7C2E"/>
    <w:rPr>
      <w:rFonts w:ascii="Arial" w:hAnsi="Arial"/>
      <w:sz w:val="24"/>
      <w:szCs w:val="24"/>
    </w:rPr>
  </w:style>
  <w:style w:type="paragraph" w:styleId="Rodap">
    <w:name w:val="footer"/>
    <w:basedOn w:val="Normal"/>
    <w:link w:val="RodapChar"/>
    <w:uiPriority w:val="99"/>
    <w:rsid w:val="003A2BE1"/>
    <w:pPr>
      <w:tabs>
        <w:tab w:val="center" w:pos="4252"/>
        <w:tab w:val="right" w:pos="8504"/>
      </w:tabs>
    </w:pPr>
  </w:style>
  <w:style w:type="character" w:customStyle="1" w:styleId="RodapChar">
    <w:name w:val="Rodapé Char"/>
    <w:basedOn w:val="Fontepargpadro"/>
    <w:link w:val="Rodap"/>
    <w:uiPriority w:val="99"/>
    <w:qFormat/>
    <w:rsid w:val="008B7C2E"/>
    <w:rPr>
      <w:rFonts w:ascii="Arial" w:hAnsi="Arial"/>
      <w:sz w:val="24"/>
      <w:szCs w:val="24"/>
    </w:rPr>
  </w:style>
  <w:style w:type="character" w:styleId="Hyperlink">
    <w:name w:val="Hyperlink"/>
    <w:basedOn w:val="Fontepargpadro"/>
    <w:uiPriority w:val="99"/>
    <w:unhideWhenUsed/>
    <w:rsid w:val="000636A9"/>
    <w:rPr>
      <w:rFonts w:cs="Times New Roman"/>
      <w:color w:val="0000FF"/>
      <w:u w:val="single"/>
    </w:rPr>
  </w:style>
  <w:style w:type="paragraph" w:styleId="Corpodetexto">
    <w:name w:val="Body Text"/>
    <w:basedOn w:val="Normal"/>
    <w:link w:val="CorpodetextoChar"/>
    <w:uiPriority w:val="99"/>
    <w:rsid w:val="007333D9"/>
    <w:pPr>
      <w:tabs>
        <w:tab w:val="left" w:pos="1134"/>
        <w:tab w:val="left" w:pos="1588"/>
      </w:tabs>
      <w:spacing w:after="120" w:line="266" w:lineRule="exact"/>
      <w:jc w:val="both"/>
    </w:pPr>
    <w:rPr>
      <w:sz w:val="22"/>
      <w:szCs w:val="20"/>
    </w:rPr>
  </w:style>
  <w:style w:type="character" w:customStyle="1" w:styleId="CorpodetextoChar">
    <w:name w:val="Corpo de texto Char"/>
    <w:basedOn w:val="Fontepargpadro"/>
    <w:link w:val="Corpodetexto"/>
    <w:uiPriority w:val="99"/>
    <w:locked/>
    <w:rsid w:val="007333D9"/>
    <w:rPr>
      <w:rFonts w:ascii="Arial" w:hAnsi="Arial" w:cs="Times New Roman"/>
      <w:sz w:val="22"/>
    </w:rPr>
  </w:style>
  <w:style w:type="table" w:styleId="Tabelacomgrade">
    <w:name w:val="Table Grid"/>
    <w:basedOn w:val="Tabelanormal"/>
    <w:uiPriority w:val="59"/>
    <w:rsid w:val="005A1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5A188E"/>
    <w:pPr>
      <w:spacing w:after="120"/>
      <w:ind w:left="283"/>
    </w:pPr>
    <w:rPr>
      <w:rFonts w:ascii="Times New Roman" w:hAnsi="Times New Roman"/>
    </w:rPr>
  </w:style>
  <w:style w:type="character" w:customStyle="1" w:styleId="RecuodecorpodetextoChar">
    <w:name w:val="Recuo de corpo de texto Char"/>
    <w:basedOn w:val="Fontepargpadro"/>
    <w:link w:val="Recuodecorpodetexto"/>
    <w:locked/>
    <w:rsid w:val="005A188E"/>
    <w:rPr>
      <w:rFonts w:cs="Times New Roman"/>
      <w:sz w:val="24"/>
      <w:szCs w:val="24"/>
    </w:rPr>
  </w:style>
  <w:style w:type="paragraph" w:styleId="Corpodetexto2">
    <w:name w:val="Body Text 2"/>
    <w:basedOn w:val="Normal"/>
    <w:link w:val="Corpodetexto2Char"/>
    <w:uiPriority w:val="99"/>
    <w:rsid w:val="005A188E"/>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A188E"/>
    <w:rPr>
      <w:rFonts w:cs="Times New Roman"/>
      <w:sz w:val="24"/>
      <w:szCs w:val="24"/>
    </w:rPr>
  </w:style>
  <w:style w:type="paragraph" w:styleId="Corpodetexto3">
    <w:name w:val="Body Text 3"/>
    <w:basedOn w:val="Normal"/>
    <w:link w:val="Corpodetexto3Char"/>
    <w:uiPriority w:val="99"/>
    <w:rsid w:val="005A188E"/>
    <w:pPr>
      <w:spacing w:after="120"/>
    </w:pPr>
    <w:rPr>
      <w:rFonts w:ascii="Times New Roman" w:hAnsi="Times New Roman"/>
      <w:sz w:val="16"/>
      <w:szCs w:val="16"/>
    </w:rPr>
  </w:style>
  <w:style w:type="character" w:customStyle="1" w:styleId="Corpodetexto3Char">
    <w:name w:val="Corpo de texto 3 Char"/>
    <w:basedOn w:val="Fontepargpadro"/>
    <w:link w:val="Corpodetexto3"/>
    <w:uiPriority w:val="99"/>
    <w:locked/>
    <w:rsid w:val="005A188E"/>
    <w:rPr>
      <w:rFonts w:cs="Times New Roman"/>
      <w:sz w:val="16"/>
      <w:szCs w:val="16"/>
    </w:rPr>
  </w:style>
  <w:style w:type="paragraph" w:styleId="Ttulo">
    <w:name w:val="Title"/>
    <w:basedOn w:val="Normal"/>
    <w:link w:val="TtuloChar"/>
    <w:qFormat/>
    <w:rsid w:val="005A188E"/>
    <w:pPr>
      <w:autoSpaceDE w:val="0"/>
      <w:autoSpaceDN w:val="0"/>
      <w:jc w:val="center"/>
    </w:pPr>
    <w:rPr>
      <w:rFonts w:cs="Arial"/>
      <w:b/>
      <w:bCs/>
    </w:rPr>
  </w:style>
  <w:style w:type="character" w:customStyle="1" w:styleId="TtuloChar">
    <w:name w:val="Título Char"/>
    <w:basedOn w:val="Fontepargpadro"/>
    <w:link w:val="Ttulo"/>
    <w:locked/>
    <w:rsid w:val="005A188E"/>
    <w:rPr>
      <w:rFonts w:ascii="Arial" w:hAnsi="Arial" w:cs="Arial"/>
      <w:b/>
      <w:bCs/>
      <w:sz w:val="24"/>
      <w:szCs w:val="24"/>
    </w:rPr>
  </w:style>
  <w:style w:type="character" w:styleId="Nmerodepgina">
    <w:name w:val="page number"/>
    <w:basedOn w:val="Fontepargpadro"/>
    <w:rsid w:val="005A188E"/>
    <w:rPr>
      <w:rFonts w:cs="Times New Roman"/>
    </w:rPr>
  </w:style>
  <w:style w:type="character" w:styleId="nfase">
    <w:name w:val="Emphasis"/>
    <w:basedOn w:val="Fontepargpadro"/>
    <w:qFormat/>
    <w:rsid w:val="005A188E"/>
    <w:rPr>
      <w:rFonts w:cs="Times New Roman"/>
      <w:i/>
    </w:rPr>
  </w:style>
  <w:style w:type="character" w:styleId="HiperlinkVisitado">
    <w:name w:val="FollowedHyperlink"/>
    <w:basedOn w:val="Fontepargpadro"/>
    <w:uiPriority w:val="99"/>
    <w:rsid w:val="005A188E"/>
    <w:rPr>
      <w:rFonts w:cs="Times New Roman"/>
      <w:color w:val="800080"/>
      <w:u w:val="single"/>
    </w:rPr>
  </w:style>
  <w:style w:type="paragraph" w:styleId="Recuodecorpodetexto2">
    <w:name w:val="Body Text Indent 2"/>
    <w:basedOn w:val="Normal"/>
    <w:link w:val="Recuodecorpodetexto2Char"/>
    <w:uiPriority w:val="99"/>
    <w:rsid w:val="005A188E"/>
    <w:pPr>
      <w:spacing w:after="120" w:line="480" w:lineRule="auto"/>
      <w:ind w:left="283"/>
    </w:pPr>
    <w:rPr>
      <w:rFonts w:ascii="Times New Roman" w:hAnsi="Times New Roman"/>
    </w:rPr>
  </w:style>
  <w:style w:type="character" w:customStyle="1" w:styleId="Recuodecorpodetexto2Char">
    <w:name w:val="Recuo de corpo de texto 2 Char"/>
    <w:basedOn w:val="Fontepargpadro"/>
    <w:link w:val="Recuodecorpodetexto2"/>
    <w:uiPriority w:val="99"/>
    <w:locked/>
    <w:rsid w:val="005A188E"/>
    <w:rPr>
      <w:rFonts w:cs="Times New Roman"/>
      <w:sz w:val="24"/>
      <w:szCs w:val="24"/>
    </w:rPr>
  </w:style>
  <w:style w:type="paragraph" w:customStyle="1" w:styleId="Padro">
    <w:name w:val="Padrão"/>
    <w:rsid w:val="005A188E"/>
    <w:pPr>
      <w:widowControl w:val="0"/>
      <w:autoSpaceDE w:val="0"/>
      <w:autoSpaceDN w:val="0"/>
      <w:adjustRightInd w:val="0"/>
      <w:spacing w:line="360" w:lineRule="atLeast"/>
      <w:jc w:val="both"/>
      <w:textAlignment w:val="baseline"/>
    </w:pPr>
    <w:rPr>
      <w:sz w:val="24"/>
    </w:rPr>
  </w:style>
  <w:style w:type="paragraph" w:customStyle="1" w:styleId="BodyText21">
    <w:name w:val="Body Text 21"/>
    <w:basedOn w:val="Normal"/>
    <w:rsid w:val="005A188E"/>
    <w:pPr>
      <w:jc w:val="both"/>
    </w:pPr>
    <w:rPr>
      <w:rFonts w:cs="Arial"/>
      <w:bCs/>
      <w:szCs w:val="20"/>
    </w:rPr>
  </w:style>
  <w:style w:type="paragraph" w:customStyle="1" w:styleId="BodyText">
    <w:name w:val="BodyText"/>
    <w:rsid w:val="005A188E"/>
    <w:pPr>
      <w:overflowPunct w:val="0"/>
      <w:autoSpaceDE w:val="0"/>
      <w:autoSpaceDN w:val="0"/>
      <w:adjustRightInd w:val="0"/>
      <w:textAlignment w:val="baseline"/>
    </w:pPr>
    <w:rPr>
      <w:rFonts w:ascii="CG Times (WN)" w:hAnsi="CG Times (WN)"/>
      <w:color w:val="000000"/>
      <w:sz w:val="24"/>
      <w:lang w:val="en-US"/>
    </w:rPr>
  </w:style>
  <w:style w:type="paragraph" w:customStyle="1" w:styleId="Corpo">
    <w:name w:val="Corpo"/>
    <w:rsid w:val="005A188E"/>
    <w:pPr>
      <w:overflowPunct w:val="0"/>
      <w:autoSpaceDE w:val="0"/>
      <w:autoSpaceDN w:val="0"/>
      <w:adjustRightInd w:val="0"/>
      <w:jc w:val="both"/>
      <w:textAlignment w:val="baseline"/>
    </w:pPr>
    <w:rPr>
      <w:color w:val="000000"/>
      <w:sz w:val="24"/>
    </w:rPr>
  </w:style>
  <w:style w:type="paragraph" w:customStyle="1" w:styleId="WW-Textosimples">
    <w:name w:val="WW-Texto simples"/>
    <w:basedOn w:val="Normal"/>
    <w:next w:val="Normal"/>
    <w:rsid w:val="005A188E"/>
    <w:pPr>
      <w:autoSpaceDE w:val="0"/>
      <w:autoSpaceDN w:val="0"/>
      <w:adjustRightInd w:val="0"/>
    </w:pPr>
    <w:rPr>
      <w:rFonts w:ascii="Arial Narrow" w:hAnsi="Arial Narrow"/>
    </w:rPr>
  </w:style>
  <w:style w:type="paragraph" w:styleId="Recuodecorpodetexto3">
    <w:name w:val="Body Text Indent 3"/>
    <w:basedOn w:val="Normal"/>
    <w:link w:val="Recuodecorpodetexto3Char"/>
    <w:uiPriority w:val="99"/>
    <w:rsid w:val="005A188E"/>
    <w:pPr>
      <w:spacing w:after="120"/>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5A188E"/>
    <w:rPr>
      <w:rFonts w:cs="Times New Roman"/>
      <w:sz w:val="16"/>
      <w:szCs w:val="16"/>
    </w:rPr>
  </w:style>
  <w:style w:type="paragraph" w:customStyle="1" w:styleId="CM12">
    <w:name w:val="CM12"/>
    <w:basedOn w:val="Normal"/>
    <w:next w:val="Normal"/>
    <w:rsid w:val="005A188E"/>
    <w:pPr>
      <w:widowControl w:val="0"/>
      <w:autoSpaceDE w:val="0"/>
      <w:autoSpaceDN w:val="0"/>
      <w:adjustRightInd w:val="0"/>
      <w:spacing w:after="155"/>
    </w:pPr>
    <w:rPr>
      <w:rFonts w:ascii="Times New Roman" w:hAnsi="Times New Roman"/>
    </w:rPr>
  </w:style>
  <w:style w:type="paragraph" w:styleId="Textodebalo">
    <w:name w:val="Balloon Text"/>
    <w:basedOn w:val="Normal"/>
    <w:link w:val="TextodebaloChar"/>
    <w:uiPriority w:val="99"/>
    <w:rsid w:val="005A188E"/>
    <w:rPr>
      <w:rFonts w:ascii="Tahoma" w:hAnsi="Tahoma" w:cs="Tahoma"/>
      <w:sz w:val="16"/>
      <w:szCs w:val="16"/>
    </w:rPr>
  </w:style>
  <w:style w:type="character" w:customStyle="1" w:styleId="TextodebaloChar">
    <w:name w:val="Texto de balão Char"/>
    <w:basedOn w:val="Fontepargpadro"/>
    <w:link w:val="Textodebalo"/>
    <w:uiPriority w:val="99"/>
    <w:locked/>
    <w:rsid w:val="005A188E"/>
    <w:rPr>
      <w:rFonts w:ascii="Tahoma" w:hAnsi="Tahoma" w:cs="Tahoma"/>
      <w:sz w:val="16"/>
      <w:szCs w:val="16"/>
    </w:rPr>
  </w:style>
  <w:style w:type="paragraph" w:customStyle="1" w:styleId="PargrafodaLista1">
    <w:name w:val="Parágrafo da Lista1"/>
    <w:basedOn w:val="Normal"/>
    <w:uiPriority w:val="34"/>
    <w:qFormat/>
    <w:rsid w:val="005A188E"/>
    <w:pPr>
      <w:ind w:left="720"/>
      <w:contextualSpacing/>
    </w:pPr>
    <w:rPr>
      <w:rFonts w:ascii="Times New Roman" w:hAnsi="Times New Roman"/>
    </w:rPr>
  </w:style>
  <w:style w:type="paragraph" w:customStyle="1" w:styleId="ecxsection1">
    <w:name w:val="ecxsection1"/>
    <w:basedOn w:val="Normal"/>
    <w:rsid w:val="005A188E"/>
    <w:pPr>
      <w:spacing w:after="324"/>
    </w:pPr>
    <w:rPr>
      <w:rFonts w:ascii="Times New Roman" w:hAnsi="Times New Roman"/>
    </w:rPr>
  </w:style>
  <w:style w:type="character" w:customStyle="1" w:styleId="ecxmediumtext1">
    <w:name w:val="ecxmediumtext1"/>
    <w:basedOn w:val="Fontepargpadro"/>
    <w:rsid w:val="005A188E"/>
    <w:rPr>
      <w:rFonts w:cs="Times New Roman"/>
    </w:rPr>
  </w:style>
  <w:style w:type="character" w:customStyle="1" w:styleId="ecxshorttext1">
    <w:name w:val="ecxshorttext1"/>
    <w:basedOn w:val="Fontepargpadro"/>
    <w:rsid w:val="005A188E"/>
    <w:rPr>
      <w:rFonts w:cs="Times New Roman"/>
    </w:rPr>
  </w:style>
  <w:style w:type="paragraph" w:styleId="Subttulo">
    <w:name w:val="Subtitle"/>
    <w:basedOn w:val="Normal"/>
    <w:link w:val="SubttuloChar"/>
    <w:uiPriority w:val="11"/>
    <w:qFormat/>
    <w:rsid w:val="0068018C"/>
    <w:pPr>
      <w:ind w:firstLine="567"/>
    </w:pPr>
    <w:rPr>
      <w:rFonts w:ascii="Times New Roman" w:hAnsi="Times New Roman"/>
      <w:b/>
    </w:rPr>
  </w:style>
  <w:style w:type="character" w:customStyle="1" w:styleId="SubttuloChar">
    <w:name w:val="Subtítulo Char"/>
    <w:basedOn w:val="Fontepargpadro"/>
    <w:link w:val="Subttulo"/>
    <w:uiPriority w:val="11"/>
    <w:locked/>
    <w:rsid w:val="0068018C"/>
    <w:rPr>
      <w:rFonts w:cs="Times New Roman"/>
      <w:b/>
      <w:sz w:val="24"/>
      <w:szCs w:val="24"/>
    </w:rPr>
  </w:style>
  <w:style w:type="numbering" w:customStyle="1" w:styleId="Listaatual1">
    <w:name w:val="Lista atual1"/>
    <w:rsid w:val="008B7C2E"/>
    <w:pPr>
      <w:numPr>
        <w:numId w:val="1"/>
      </w:numPr>
    </w:pPr>
  </w:style>
  <w:style w:type="paragraph" w:customStyle="1" w:styleId="ecxmsonormal">
    <w:name w:val="ecxmsonormal"/>
    <w:basedOn w:val="Normal"/>
    <w:rsid w:val="00580616"/>
    <w:rPr>
      <w:rFonts w:ascii="Times New Roman" w:hAnsi="Times New Roman"/>
    </w:rPr>
  </w:style>
  <w:style w:type="paragraph" w:customStyle="1" w:styleId="Default">
    <w:name w:val="Default"/>
    <w:rsid w:val="00586A15"/>
    <w:pPr>
      <w:autoSpaceDE w:val="0"/>
      <w:autoSpaceDN w:val="0"/>
      <w:adjustRightInd w:val="0"/>
    </w:pPr>
    <w:rPr>
      <w:rFonts w:ascii="Arial" w:hAnsi="Arial" w:cs="Arial"/>
      <w:color w:val="000000"/>
      <w:sz w:val="24"/>
      <w:szCs w:val="24"/>
    </w:rPr>
  </w:style>
  <w:style w:type="character" w:customStyle="1" w:styleId="style1">
    <w:name w:val="style1"/>
    <w:basedOn w:val="Fontepargpadro"/>
    <w:rsid w:val="00586A15"/>
  </w:style>
  <w:style w:type="paragraph" w:styleId="NormalWeb">
    <w:name w:val="Normal (Web)"/>
    <w:basedOn w:val="Normal"/>
    <w:rsid w:val="00586A15"/>
    <w:pPr>
      <w:spacing w:before="100" w:beforeAutospacing="1" w:after="100" w:afterAutospacing="1"/>
    </w:pPr>
    <w:rPr>
      <w:rFonts w:ascii="Times New Roman" w:hAnsi="Times New Roman"/>
      <w:color w:val="000000"/>
    </w:rPr>
  </w:style>
  <w:style w:type="character" w:customStyle="1" w:styleId="style201">
    <w:name w:val="style201"/>
    <w:basedOn w:val="Fontepargpadro"/>
    <w:rsid w:val="00586A15"/>
    <w:rPr>
      <w:rFonts w:ascii="Trebuchet MS" w:hAnsi="Trebuchet MS" w:hint="default"/>
      <w:color w:val="000000"/>
      <w:sz w:val="18"/>
      <w:szCs w:val="18"/>
    </w:rPr>
  </w:style>
  <w:style w:type="paragraph" w:styleId="PargrafodaLista">
    <w:name w:val="List Paragraph"/>
    <w:basedOn w:val="Normal"/>
    <w:link w:val="PargrafodaListaChar"/>
    <w:qFormat/>
    <w:rsid w:val="0028583D"/>
    <w:pPr>
      <w:ind w:left="708"/>
    </w:pPr>
    <w:rPr>
      <w:rFonts w:ascii="Times New Roman" w:hAnsi="Times New Roman"/>
    </w:rPr>
  </w:style>
  <w:style w:type="paragraph" w:customStyle="1" w:styleId="PargrafodaLista2">
    <w:name w:val="Parágrafo da Lista2"/>
    <w:basedOn w:val="Normal"/>
    <w:uiPriority w:val="99"/>
    <w:qFormat/>
    <w:rsid w:val="00E679BD"/>
    <w:pPr>
      <w:ind w:left="720"/>
      <w:contextualSpacing/>
    </w:pPr>
    <w:rPr>
      <w:rFonts w:ascii="Times New Roman" w:hAnsi="Times New Roman"/>
    </w:rPr>
  </w:style>
  <w:style w:type="paragraph" w:customStyle="1" w:styleId="western">
    <w:name w:val="western"/>
    <w:basedOn w:val="Normal"/>
    <w:rsid w:val="00712368"/>
    <w:pPr>
      <w:suppressAutoHyphens/>
      <w:spacing w:before="280" w:after="119" w:line="276" w:lineRule="auto"/>
    </w:pPr>
    <w:rPr>
      <w:rFonts w:ascii="Times New Roman" w:hAnsi="Times New Roman"/>
      <w:color w:val="00000A"/>
    </w:rPr>
  </w:style>
  <w:style w:type="character" w:customStyle="1" w:styleId="PargrafodaListaChar">
    <w:name w:val="Parágrafo da Lista Char"/>
    <w:link w:val="PargrafodaLista"/>
    <w:qFormat/>
    <w:locked/>
    <w:rsid w:val="00A76C73"/>
    <w:rPr>
      <w:sz w:val="24"/>
      <w:szCs w:val="24"/>
    </w:rPr>
  </w:style>
  <w:style w:type="character" w:customStyle="1" w:styleId="LinkdaInternet">
    <w:name w:val="Link da Internet"/>
    <w:basedOn w:val="Fontepargpadro"/>
    <w:uiPriority w:val="99"/>
    <w:unhideWhenUsed/>
    <w:rsid w:val="001338D6"/>
    <w:rPr>
      <w:rFonts w:cs="Times New Roman"/>
      <w:color w:val="0000FF"/>
      <w:u w:val="single"/>
    </w:rPr>
  </w:style>
  <w:style w:type="paragraph" w:customStyle="1" w:styleId="Ttulododocumento">
    <w:name w:val="Título do documento"/>
    <w:basedOn w:val="Normal"/>
    <w:qFormat/>
    <w:rsid w:val="00F46AF2"/>
    <w:pPr>
      <w:jc w:val="center"/>
    </w:pPr>
    <w:rPr>
      <w:rFonts w:cs="Arial"/>
      <w:b/>
      <w:bCs/>
    </w:rPr>
  </w:style>
  <w:style w:type="character" w:customStyle="1" w:styleId="highlight">
    <w:name w:val="highlight"/>
    <w:basedOn w:val="Fontepargpadro"/>
    <w:rsid w:val="001D15D1"/>
  </w:style>
  <w:style w:type="character" w:customStyle="1" w:styleId="A6">
    <w:name w:val="A6"/>
    <w:uiPriority w:val="99"/>
    <w:rsid w:val="009533A5"/>
    <w:rPr>
      <w:color w:val="000000"/>
      <w:sz w:val="20"/>
      <w:szCs w:val="20"/>
    </w:rPr>
  </w:style>
  <w:style w:type="character" w:customStyle="1" w:styleId="st">
    <w:name w:val="st"/>
    <w:basedOn w:val="Fontepargpadro"/>
    <w:rsid w:val="009533A5"/>
  </w:style>
  <w:style w:type="character" w:customStyle="1" w:styleId="tex3">
    <w:name w:val="tex3"/>
    <w:basedOn w:val="Fontepargpadro"/>
    <w:rsid w:val="009533A5"/>
  </w:style>
  <w:style w:type="character" w:customStyle="1" w:styleId="highlightedsearchterm">
    <w:name w:val="highlightedsearchterm"/>
    <w:basedOn w:val="Fontepargpadro"/>
    <w:rsid w:val="009533A5"/>
  </w:style>
  <w:style w:type="paragraph" w:customStyle="1" w:styleId="font5">
    <w:name w:val="font5"/>
    <w:basedOn w:val="Normal"/>
    <w:rsid w:val="009533A5"/>
    <w:pPr>
      <w:spacing w:before="100" w:beforeAutospacing="1" w:after="100" w:afterAutospacing="1"/>
    </w:pPr>
    <w:rPr>
      <w:rFonts w:ascii="Times New Roman" w:hAnsi="Times New Roman"/>
      <w:color w:val="000000"/>
      <w:sz w:val="16"/>
      <w:szCs w:val="16"/>
    </w:rPr>
  </w:style>
  <w:style w:type="paragraph" w:customStyle="1" w:styleId="font6">
    <w:name w:val="font6"/>
    <w:basedOn w:val="Normal"/>
    <w:rsid w:val="009533A5"/>
    <w:pPr>
      <w:spacing w:before="100" w:beforeAutospacing="1" w:after="100" w:afterAutospacing="1"/>
    </w:pPr>
    <w:rPr>
      <w:rFonts w:ascii="Times New Roman" w:hAnsi="Times New Roman"/>
      <w:sz w:val="16"/>
      <w:szCs w:val="16"/>
    </w:rPr>
  </w:style>
  <w:style w:type="paragraph" w:customStyle="1" w:styleId="font7">
    <w:name w:val="font7"/>
    <w:basedOn w:val="Normal"/>
    <w:rsid w:val="009533A5"/>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9533A5"/>
    <w:pPr>
      <w:spacing w:before="100" w:beforeAutospacing="1" w:after="100" w:afterAutospacing="1"/>
    </w:pPr>
    <w:rPr>
      <w:rFonts w:ascii="Times New Roman" w:hAnsi="Times New Roman"/>
      <w:b/>
      <w:bCs/>
      <w:sz w:val="16"/>
      <w:szCs w:val="16"/>
    </w:rPr>
  </w:style>
  <w:style w:type="paragraph" w:customStyle="1" w:styleId="xl66">
    <w:name w:val="xl66"/>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67">
    <w:name w:val="xl67"/>
    <w:basedOn w:val="Normal"/>
    <w:rsid w:val="009533A5"/>
    <w:pPr>
      <w:spacing w:before="100" w:beforeAutospacing="1" w:after="100" w:afterAutospacing="1"/>
      <w:jc w:val="center"/>
      <w:textAlignment w:val="center"/>
    </w:pPr>
    <w:rPr>
      <w:rFonts w:ascii="Times New Roman" w:hAnsi="Times New Roman"/>
      <w:sz w:val="16"/>
      <w:szCs w:val="16"/>
    </w:rPr>
  </w:style>
  <w:style w:type="paragraph" w:customStyle="1" w:styleId="xl68">
    <w:name w:val="xl68"/>
    <w:basedOn w:val="Normal"/>
    <w:rsid w:val="009533A5"/>
    <w:pPr>
      <w:spacing w:before="100" w:beforeAutospacing="1" w:after="100" w:afterAutospacing="1"/>
      <w:jc w:val="center"/>
      <w:textAlignment w:val="center"/>
    </w:pPr>
    <w:rPr>
      <w:rFonts w:cs="Arial"/>
      <w:sz w:val="16"/>
      <w:szCs w:val="16"/>
    </w:rPr>
  </w:style>
  <w:style w:type="paragraph" w:customStyle="1" w:styleId="xl69">
    <w:name w:val="xl69"/>
    <w:basedOn w:val="Normal"/>
    <w:rsid w:val="009533A5"/>
    <w:pPr>
      <w:spacing w:before="100" w:beforeAutospacing="1" w:after="100" w:afterAutospacing="1"/>
      <w:textAlignment w:val="center"/>
    </w:pPr>
    <w:rPr>
      <w:rFonts w:cs="Arial"/>
      <w:sz w:val="16"/>
      <w:szCs w:val="16"/>
    </w:rPr>
  </w:style>
  <w:style w:type="paragraph" w:customStyle="1" w:styleId="xl70">
    <w:name w:val="xl70"/>
    <w:basedOn w:val="Normal"/>
    <w:rsid w:val="009533A5"/>
    <w:pPr>
      <w:spacing w:before="100" w:beforeAutospacing="1" w:after="100" w:afterAutospacing="1"/>
    </w:pPr>
    <w:rPr>
      <w:rFonts w:cs="Arial"/>
      <w:sz w:val="16"/>
      <w:szCs w:val="16"/>
    </w:rPr>
  </w:style>
  <w:style w:type="paragraph" w:customStyle="1" w:styleId="xl71">
    <w:name w:val="xl71"/>
    <w:basedOn w:val="Normal"/>
    <w:rsid w:val="009533A5"/>
    <w:pPr>
      <w:spacing w:before="100" w:beforeAutospacing="1" w:after="100" w:afterAutospacing="1"/>
    </w:pPr>
    <w:rPr>
      <w:rFonts w:ascii="Times New Roman" w:hAnsi="Times New Roman"/>
      <w:sz w:val="16"/>
      <w:szCs w:val="16"/>
    </w:rPr>
  </w:style>
  <w:style w:type="paragraph" w:customStyle="1" w:styleId="xl72">
    <w:name w:val="xl72"/>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4">
    <w:name w:val="xl74"/>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5">
    <w:name w:val="xl75"/>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6">
    <w:name w:val="xl76"/>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7">
    <w:name w:val="xl77"/>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16"/>
      <w:szCs w:val="16"/>
    </w:rPr>
  </w:style>
  <w:style w:type="paragraph" w:customStyle="1" w:styleId="xl78">
    <w:name w:val="xl78"/>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9">
    <w:name w:val="xl79"/>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6"/>
      <w:szCs w:val="16"/>
    </w:rPr>
  </w:style>
  <w:style w:type="paragraph" w:customStyle="1" w:styleId="xl80">
    <w:name w:val="xl80"/>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81">
    <w:name w:val="xl81"/>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2">
    <w:name w:val="xl82"/>
    <w:basedOn w:val="Normal"/>
    <w:rsid w:val="009533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3">
    <w:name w:val="xl83"/>
    <w:basedOn w:val="Normal"/>
    <w:rsid w:val="009533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4">
    <w:name w:val="xl84"/>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85">
    <w:name w:val="xl85"/>
    <w:basedOn w:val="Normal"/>
    <w:rsid w:val="009533A5"/>
    <w:pPr>
      <w:spacing w:before="100" w:beforeAutospacing="1" w:after="100" w:afterAutospacing="1"/>
      <w:textAlignment w:val="center"/>
    </w:pPr>
    <w:rPr>
      <w:rFonts w:ascii="Times New Roman" w:hAnsi="Times New Roman"/>
      <w:sz w:val="16"/>
      <w:szCs w:val="16"/>
    </w:rPr>
  </w:style>
  <w:style w:type="paragraph" w:customStyle="1" w:styleId="xl86">
    <w:name w:val="xl86"/>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7">
    <w:name w:val="xl87"/>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16"/>
      <w:szCs w:val="16"/>
    </w:rPr>
  </w:style>
  <w:style w:type="paragraph" w:customStyle="1" w:styleId="xl89">
    <w:name w:val="xl89"/>
    <w:basedOn w:val="Normal"/>
    <w:rsid w:val="009533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0">
    <w:name w:val="xl90"/>
    <w:basedOn w:val="Normal"/>
    <w:rsid w:val="009533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1">
    <w:name w:val="xl91"/>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92">
    <w:name w:val="xl92"/>
    <w:basedOn w:val="Normal"/>
    <w:rsid w:val="009533A5"/>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
    <w:rsid w:val="009533A5"/>
    <w:pPr>
      <w:spacing w:before="100" w:beforeAutospacing="1" w:after="100" w:afterAutospacing="1"/>
      <w:textAlignment w:val="center"/>
    </w:pPr>
    <w:rPr>
      <w:rFonts w:ascii="Times New Roman" w:hAnsi="Times New Roman"/>
      <w:sz w:val="16"/>
      <w:szCs w:val="16"/>
    </w:rPr>
  </w:style>
  <w:style w:type="paragraph" w:customStyle="1" w:styleId="xl94">
    <w:name w:val="xl94"/>
    <w:basedOn w:val="Normal"/>
    <w:rsid w:val="009533A5"/>
    <w:pPr>
      <w:spacing w:before="100" w:beforeAutospacing="1" w:after="100" w:afterAutospacing="1"/>
      <w:jc w:val="both"/>
      <w:textAlignment w:val="top"/>
    </w:pPr>
    <w:rPr>
      <w:rFonts w:ascii="Times New Roman" w:hAnsi="Times New Roman"/>
      <w:sz w:val="16"/>
      <w:szCs w:val="16"/>
    </w:rPr>
  </w:style>
  <w:style w:type="paragraph" w:customStyle="1" w:styleId="xl95">
    <w:name w:val="xl95"/>
    <w:basedOn w:val="Normal"/>
    <w:rsid w:val="009533A5"/>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6">
    <w:name w:val="xl96"/>
    <w:basedOn w:val="Normal"/>
    <w:rsid w:val="009533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7">
    <w:name w:val="xl97"/>
    <w:basedOn w:val="Normal"/>
    <w:rsid w:val="009533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8">
    <w:name w:val="xl98"/>
    <w:basedOn w:val="Normal"/>
    <w:rsid w:val="009533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99">
    <w:name w:val="xl99"/>
    <w:basedOn w:val="Normal"/>
    <w:rsid w:val="009533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Normal"/>
    <w:rsid w:val="009533A5"/>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1">
    <w:name w:val="xl101"/>
    <w:basedOn w:val="Normal"/>
    <w:rsid w:val="009533A5"/>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2">
    <w:name w:val="xl102"/>
    <w:basedOn w:val="Normal"/>
    <w:rsid w:val="009533A5"/>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3">
    <w:name w:val="xl103"/>
    <w:basedOn w:val="Normal"/>
    <w:rsid w:val="009533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4">
    <w:name w:val="xl104"/>
    <w:basedOn w:val="Normal"/>
    <w:rsid w:val="009533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5">
    <w:name w:val="xl105"/>
    <w:basedOn w:val="Normal"/>
    <w:rsid w:val="009533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6">
    <w:name w:val="xl106"/>
    <w:basedOn w:val="Normal"/>
    <w:rsid w:val="009533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Normal"/>
    <w:rsid w:val="009533A5"/>
    <w:pPr>
      <w:spacing w:before="100" w:beforeAutospacing="1" w:after="100" w:afterAutospacing="1"/>
    </w:pPr>
    <w:rPr>
      <w:rFonts w:ascii="Times New Roman" w:hAnsi="Times New Roman"/>
      <w:sz w:val="20"/>
      <w:szCs w:val="20"/>
    </w:rPr>
  </w:style>
  <w:style w:type="paragraph" w:customStyle="1" w:styleId="xl65">
    <w:name w:val="xl65"/>
    <w:basedOn w:val="Normal"/>
    <w:rsid w:val="009533A5"/>
    <w:pPr>
      <w:spacing w:before="100" w:beforeAutospacing="1" w:after="100" w:afterAutospacing="1"/>
      <w:textAlignment w:val="center"/>
    </w:pPr>
    <w:rPr>
      <w:rFonts w:ascii="Times New Roman" w:hAnsi="Times New Roman"/>
      <w:sz w:val="20"/>
      <w:szCs w:val="20"/>
    </w:rPr>
  </w:style>
  <w:style w:type="paragraph" w:customStyle="1" w:styleId="Pa1">
    <w:name w:val="Pa1"/>
    <w:basedOn w:val="Default"/>
    <w:next w:val="Default"/>
    <w:uiPriority w:val="99"/>
    <w:rsid w:val="009533A5"/>
    <w:pPr>
      <w:spacing w:line="241" w:lineRule="atLeast"/>
    </w:pPr>
    <w:rPr>
      <w:rFonts w:ascii="Times New Roman" w:eastAsia="Calibri" w:hAnsi="Times New Roman" w:cs="Times New Roman"/>
      <w:color w:val="auto"/>
      <w:lang w:eastAsia="en-US"/>
    </w:rPr>
  </w:style>
  <w:style w:type="paragraph" w:customStyle="1" w:styleId="Textoembloco1">
    <w:name w:val="Texto em bloco1"/>
    <w:basedOn w:val="Normal"/>
    <w:rsid w:val="0008214D"/>
    <w:pPr>
      <w:widowControl w:val="0"/>
      <w:suppressAutoHyphens/>
      <w:ind w:left="4253" w:right="57" w:firstLine="1134"/>
      <w:jc w:val="both"/>
    </w:pPr>
    <w:rPr>
      <w:rFonts w:ascii="Times New Roman" w:eastAsia="SimSun" w:hAnsi="Times New Roman" w:cs="Mangal"/>
      <w:i/>
      <w:spacing w:val="14"/>
      <w:kern w:val="1"/>
      <w:lang w:eastAsia="zh-CN" w:bidi="hi-IN"/>
    </w:rPr>
  </w:style>
  <w:style w:type="character" w:customStyle="1" w:styleId="A5">
    <w:name w:val="A5"/>
    <w:uiPriority w:val="99"/>
    <w:rsid w:val="002732DD"/>
    <w:rPr>
      <w:rFonts w:cs="Arial Narrow"/>
      <w:b/>
      <w:bCs/>
      <w:color w:val="000000"/>
      <w:sz w:val="13"/>
      <w:szCs w:val="13"/>
    </w:rPr>
  </w:style>
  <w:style w:type="character" w:customStyle="1" w:styleId="apple-converted-space">
    <w:name w:val="apple-converted-space"/>
    <w:basedOn w:val="Fontepargpadro"/>
    <w:rsid w:val="002A3351"/>
  </w:style>
  <w:style w:type="character" w:customStyle="1" w:styleId="A0">
    <w:name w:val="A0"/>
    <w:uiPriority w:val="99"/>
    <w:rsid w:val="00BA1179"/>
    <w:rPr>
      <w:color w:val="000000"/>
      <w:sz w:val="20"/>
      <w:szCs w:val="20"/>
    </w:rPr>
  </w:style>
  <w:style w:type="paragraph" w:customStyle="1" w:styleId="Pregaoquadromiolo">
    <w:name w:val="Pregao quadro miolo"/>
    <w:basedOn w:val="Normal"/>
    <w:rsid w:val="00E73491"/>
    <w:pPr>
      <w:spacing w:line="260" w:lineRule="exact"/>
    </w:pPr>
    <w:rPr>
      <w:rFonts w:cs="Arial"/>
      <w:sz w:val="20"/>
    </w:rPr>
  </w:style>
  <w:style w:type="paragraph" w:styleId="SemEspaamento">
    <w:name w:val="No Spacing"/>
    <w:uiPriority w:val="1"/>
    <w:qFormat/>
    <w:rsid w:val="003D21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013">
      <w:bodyDiv w:val="1"/>
      <w:marLeft w:val="0"/>
      <w:marRight w:val="0"/>
      <w:marTop w:val="0"/>
      <w:marBottom w:val="0"/>
      <w:divBdr>
        <w:top w:val="none" w:sz="0" w:space="0" w:color="auto"/>
        <w:left w:val="none" w:sz="0" w:space="0" w:color="auto"/>
        <w:bottom w:val="none" w:sz="0" w:space="0" w:color="auto"/>
        <w:right w:val="none" w:sz="0" w:space="0" w:color="auto"/>
      </w:divBdr>
    </w:div>
    <w:div w:id="42487289">
      <w:bodyDiv w:val="1"/>
      <w:marLeft w:val="0"/>
      <w:marRight w:val="0"/>
      <w:marTop w:val="0"/>
      <w:marBottom w:val="0"/>
      <w:divBdr>
        <w:top w:val="none" w:sz="0" w:space="0" w:color="auto"/>
        <w:left w:val="none" w:sz="0" w:space="0" w:color="auto"/>
        <w:bottom w:val="none" w:sz="0" w:space="0" w:color="auto"/>
        <w:right w:val="none" w:sz="0" w:space="0" w:color="auto"/>
      </w:divBdr>
    </w:div>
    <w:div w:id="281696576">
      <w:bodyDiv w:val="1"/>
      <w:marLeft w:val="0"/>
      <w:marRight w:val="0"/>
      <w:marTop w:val="0"/>
      <w:marBottom w:val="0"/>
      <w:divBdr>
        <w:top w:val="none" w:sz="0" w:space="0" w:color="auto"/>
        <w:left w:val="none" w:sz="0" w:space="0" w:color="auto"/>
        <w:bottom w:val="none" w:sz="0" w:space="0" w:color="auto"/>
        <w:right w:val="none" w:sz="0" w:space="0" w:color="auto"/>
      </w:divBdr>
    </w:div>
    <w:div w:id="299924201">
      <w:bodyDiv w:val="1"/>
      <w:marLeft w:val="0"/>
      <w:marRight w:val="0"/>
      <w:marTop w:val="0"/>
      <w:marBottom w:val="0"/>
      <w:divBdr>
        <w:top w:val="none" w:sz="0" w:space="0" w:color="auto"/>
        <w:left w:val="none" w:sz="0" w:space="0" w:color="auto"/>
        <w:bottom w:val="none" w:sz="0" w:space="0" w:color="auto"/>
        <w:right w:val="none" w:sz="0" w:space="0" w:color="auto"/>
      </w:divBdr>
    </w:div>
    <w:div w:id="408160040">
      <w:bodyDiv w:val="1"/>
      <w:marLeft w:val="0"/>
      <w:marRight w:val="0"/>
      <w:marTop w:val="0"/>
      <w:marBottom w:val="0"/>
      <w:divBdr>
        <w:top w:val="none" w:sz="0" w:space="0" w:color="auto"/>
        <w:left w:val="none" w:sz="0" w:space="0" w:color="auto"/>
        <w:bottom w:val="none" w:sz="0" w:space="0" w:color="auto"/>
        <w:right w:val="none" w:sz="0" w:space="0" w:color="auto"/>
      </w:divBdr>
    </w:div>
    <w:div w:id="410350036">
      <w:bodyDiv w:val="1"/>
      <w:marLeft w:val="0"/>
      <w:marRight w:val="0"/>
      <w:marTop w:val="0"/>
      <w:marBottom w:val="0"/>
      <w:divBdr>
        <w:top w:val="none" w:sz="0" w:space="0" w:color="auto"/>
        <w:left w:val="none" w:sz="0" w:space="0" w:color="auto"/>
        <w:bottom w:val="none" w:sz="0" w:space="0" w:color="auto"/>
        <w:right w:val="none" w:sz="0" w:space="0" w:color="auto"/>
      </w:divBdr>
    </w:div>
    <w:div w:id="484516792">
      <w:bodyDiv w:val="1"/>
      <w:marLeft w:val="0"/>
      <w:marRight w:val="0"/>
      <w:marTop w:val="0"/>
      <w:marBottom w:val="0"/>
      <w:divBdr>
        <w:top w:val="none" w:sz="0" w:space="0" w:color="auto"/>
        <w:left w:val="none" w:sz="0" w:space="0" w:color="auto"/>
        <w:bottom w:val="none" w:sz="0" w:space="0" w:color="auto"/>
        <w:right w:val="none" w:sz="0" w:space="0" w:color="auto"/>
      </w:divBdr>
    </w:div>
    <w:div w:id="577255349">
      <w:bodyDiv w:val="1"/>
      <w:marLeft w:val="0"/>
      <w:marRight w:val="0"/>
      <w:marTop w:val="0"/>
      <w:marBottom w:val="0"/>
      <w:divBdr>
        <w:top w:val="none" w:sz="0" w:space="0" w:color="auto"/>
        <w:left w:val="none" w:sz="0" w:space="0" w:color="auto"/>
        <w:bottom w:val="none" w:sz="0" w:space="0" w:color="auto"/>
        <w:right w:val="none" w:sz="0" w:space="0" w:color="auto"/>
      </w:divBdr>
    </w:div>
    <w:div w:id="725033439">
      <w:bodyDiv w:val="1"/>
      <w:marLeft w:val="0"/>
      <w:marRight w:val="0"/>
      <w:marTop w:val="0"/>
      <w:marBottom w:val="0"/>
      <w:divBdr>
        <w:top w:val="none" w:sz="0" w:space="0" w:color="auto"/>
        <w:left w:val="none" w:sz="0" w:space="0" w:color="auto"/>
        <w:bottom w:val="none" w:sz="0" w:space="0" w:color="auto"/>
        <w:right w:val="none" w:sz="0" w:space="0" w:color="auto"/>
      </w:divBdr>
    </w:div>
    <w:div w:id="860705953">
      <w:bodyDiv w:val="1"/>
      <w:marLeft w:val="0"/>
      <w:marRight w:val="0"/>
      <w:marTop w:val="0"/>
      <w:marBottom w:val="0"/>
      <w:divBdr>
        <w:top w:val="none" w:sz="0" w:space="0" w:color="auto"/>
        <w:left w:val="none" w:sz="0" w:space="0" w:color="auto"/>
        <w:bottom w:val="none" w:sz="0" w:space="0" w:color="auto"/>
        <w:right w:val="none" w:sz="0" w:space="0" w:color="auto"/>
      </w:divBdr>
    </w:div>
    <w:div w:id="881133024">
      <w:bodyDiv w:val="1"/>
      <w:marLeft w:val="0"/>
      <w:marRight w:val="0"/>
      <w:marTop w:val="0"/>
      <w:marBottom w:val="0"/>
      <w:divBdr>
        <w:top w:val="none" w:sz="0" w:space="0" w:color="auto"/>
        <w:left w:val="none" w:sz="0" w:space="0" w:color="auto"/>
        <w:bottom w:val="none" w:sz="0" w:space="0" w:color="auto"/>
        <w:right w:val="none" w:sz="0" w:space="0" w:color="auto"/>
      </w:divBdr>
    </w:div>
    <w:div w:id="1022362125">
      <w:marLeft w:val="0"/>
      <w:marRight w:val="0"/>
      <w:marTop w:val="0"/>
      <w:marBottom w:val="0"/>
      <w:divBdr>
        <w:top w:val="none" w:sz="0" w:space="0" w:color="auto"/>
        <w:left w:val="none" w:sz="0" w:space="0" w:color="auto"/>
        <w:bottom w:val="none" w:sz="0" w:space="0" w:color="auto"/>
        <w:right w:val="none" w:sz="0" w:space="0" w:color="auto"/>
      </w:divBdr>
    </w:div>
    <w:div w:id="1022362126">
      <w:marLeft w:val="0"/>
      <w:marRight w:val="0"/>
      <w:marTop w:val="0"/>
      <w:marBottom w:val="0"/>
      <w:divBdr>
        <w:top w:val="none" w:sz="0" w:space="0" w:color="auto"/>
        <w:left w:val="none" w:sz="0" w:space="0" w:color="auto"/>
        <w:bottom w:val="none" w:sz="0" w:space="0" w:color="auto"/>
        <w:right w:val="none" w:sz="0" w:space="0" w:color="auto"/>
      </w:divBdr>
    </w:div>
    <w:div w:id="1022362127">
      <w:marLeft w:val="0"/>
      <w:marRight w:val="0"/>
      <w:marTop w:val="0"/>
      <w:marBottom w:val="0"/>
      <w:divBdr>
        <w:top w:val="none" w:sz="0" w:space="0" w:color="auto"/>
        <w:left w:val="none" w:sz="0" w:space="0" w:color="auto"/>
        <w:bottom w:val="none" w:sz="0" w:space="0" w:color="auto"/>
        <w:right w:val="none" w:sz="0" w:space="0" w:color="auto"/>
      </w:divBdr>
    </w:div>
    <w:div w:id="1022362128">
      <w:marLeft w:val="0"/>
      <w:marRight w:val="0"/>
      <w:marTop w:val="0"/>
      <w:marBottom w:val="0"/>
      <w:divBdr>
        <w:top w:val="none" w:sz="0" w:space="0" w:color="auto"/>
        <w:left w:val="none" w:sz="0" w:space="0" w:color="auto"/>
        <w:bottom w:val="none" w:sz="0" w:space="0" w:color="auto"/>
        <w:right w:val="none" w:sz="0" w:space="0" w:color="auto"/>
      </w:divBdr>
    </w:div>
    <w:div w:id="1144270624">
      <w:bodyDiv w:val="1"/>
      <w:marLeft w:val="0"/>
      <w:marRight w:val="0"/>
      <w:marTop w:val="0"/>
      <w:marBottom w:val="0"/>
      <w:divBdr>
        <w:top w:val="none" w:sz="0" w:space="0" w:color="auto"/>
        <w:left w:val="none" w:sz="0" w:space="0" w:color="auto"/>
        <w:bottom w:val="none" w:sz="0" w:space="0" w:color="auto"/>
        <w:right w:val="none" w:sz="0" w:space="0" w:color="auto"/>
      </w:divBdr>
    </w:div>
    <w:div w:id="1418206830">
      <w:bodyDiv w:val="1"/>
      <w:marLeft w:val="0"/>
      <w:marRight w:val="0"/>
      <w:marTop w:val="0"/>
      <w:marBottom w:val="0"/>
      <w:divBdr>
        <w:top w:val="none" w:sz="0" w:space="0" w:color="auto"/>
        <w:left w:val="none" w:sz="0" w:space="0" w:color="auto"/>
        <w:bottom w:val="none" w:sz="0" w:space="0" w:color="auto"/>
        <w:right w:val="none" w:sz="0" w:space="0" w:color="auto"/>
      </w:divBdr>
    </w:div>
    <w:div w:id="1591960491">
      <w:bodyDiv w:val="1"/>
      <w:marLeft w:val="0"/>
      <w:marRight w:val="0"/>
      <w:marTop w:val="0"/>
      <w:marBottom w:val="0"/>
      <w:divBdr>
        <w:top w:val="none" w:sz="0" w:space="0" w:color="auto"/>
        <w:left w:val="none" w:sz="0" w:space="0" w:color="auto"/>
        <w:bottom w:val="none" w:sz="0" w:space="0" w:color="auto"/>
        <w:right w:val="none" w:sz="0" w:space="0" w:color="auto"/>
      </w:divBdr>
    </w:div>
    <w:div w:id="1729261122">
      <w:bodyDiv w:val="1"/>
      <w:marLeft w:val="0"/>
      <w:marRight w:val="0"/>
      <w:marTop w:val="0"/>
      <w:marBottom w:val="0"/>
      <w:divBdr>
        <w:top w:val="none" w:sz="0" w:space="0" w:color="auto"/>
        <w:left w:val="none" w:sz="0" w:space="0" w:color="auto"/>
        <w:bottom w:val="none" w:sz="0" w:space="0" w:color="auto"/>
        <w:right w:val="none" w:sz="0" w:space="0" w:color="auto"/>
      </w:divBdr>
    </w:div>
    <w:div w:id="1730301455">
      <w:bodyDiv w:val="1"/>
      <w:marLeft w:val="0"/>
      <w:marRight w:val="0"/>
      <w:marTop w:val="0"/>
      <w:marBottom w:val="0"/>
      <w:divBdr>
        <w:top w:val="none" w:sz="0" w:space="0" w:color="auto"/>
        <w:left w:val="none" w:sz="0" w:space="0" w:color="auto"/>
        <w:bottom w:val="none" w:sz="0" w:space="0" w:color="auto"/>
        <w:right w:val="none" w:sz="0" w:space="0" w:color="auto"/>
      </w:divBdr>
    </w:div>
    <w:div w:id="1815294566">
      <w:bodyDiv w:val="1"/>
      <w:marLeft w:val="0"/>
      <w:marRight w:val="0"/>
      <w:marTop w:val="0"/>
      <w:marBottom w:val="0"/>
      <w:divBdr>
        <w:top w:val="none" w:sz="0" w:space="0" w:color="auto"/>
        <w:left w:val="none" w:sz="0" w:space="0" w:color="auto"/>
        <w:bottom w:val="none" w:sz="0" w:space="0" w:color="auto"/>
        <w:right w:val="none" w:sz="0" w:space="0" w:color="auto"/>
      </w:divBdr>
      <w:divsChild>
        <w:div w:id="1439639514">
          <w:marLeft w:val="0"/>
          <w:marRight w:val="0"/>
          <w:marTop w:val="0"/>
          <w:marBottom w:val="0"/>
          <w:divBdr>
            <w:top w:val="none" w:sz="0" w:space="0" w:color="auto"/>
            <w:left w:val="none" w:sz="0" w:space="0" w:color="auto"/>
            <w:bottom w:val="none" w:sz="0" w:space="0" w:color="auto"/>
            <w:right w:val="none" w:sz="0" w:space="0" w:color="auto"/>
          </w:divBdr>
          <w:divsChild>
            <w:div w:id="669718598">
              <w:marLeft w:val="0"/>
              <w:marRight w:val="0"/>
              <w:marTop w:val="0"/>
              <w:marBottom w:val="0"/>
              <w:divBdr>
                <w:top w:val="none" w:sz="0" w:space="0" w:color="auto"/>
                <w:left w:val="none" w:sz="0" w:space="0" w:color="auto"/>
                <w:bottom w:val="none" w:sz="0" w:space="0" w:color="auto"/>
                <w:right w:val="none" w:sz="0" w:space="0" w:color="auto"/>
              </w:divBdr>
              <w:divsChild>
                <w:div w:id="2122139861">
                  <w:marLeft w:val="0"/>
                  <w:marRight w:val="0"/>
                  <w:marTop w:val="0"/>
                  <w:marBottom w:val="0"/>
                  <w:divBdr>
                    <w:top w:val="none" w:sz="0" w:space="0" w:color="auto"/>
                    <w:left w:val="none" w:sz="0" w:space="0" w:color="auto"/>
                    <w:bottom w:val="none" w:sz="0" w:space="0" w:color="auto"/>
                    <w:right w:val="none" w:sz="0" w:space="0" w:color="auto"/>
                  </w:divBdr>
                  <w:divsChild>
                    <w:div w:id="1443769067">
                      <w:marLeft w:val="0"/>
                      <w:marRight w:val="0"/>
                      <w:marTop w:val="0"/>
                      <w:marBottom w:val="0"/>
                      <w:divBdr>
                        <w:top w:val="none" w:sz="0" w:space="0" w:color="auto"/>
                        <w:left w:val="none" w:sz="0" w:space="0" w:color="auto"/>
                        <w:bottom w:val="none" w:sz="0" w:space="0" w:color="auto"/>
                        <w:right w:val="none" w:sz="0" w:space="0" w:color="auto"/>
                      </w:divBdr>
                      <w:divsChild>
                        <w:div w:id="995567137">
                          <w:marLeft w:val="0"/>
                          <w:marRight w:val="0"/>
                          <w:marTop w:val="0"/>
                          <w:marBottom w:val="0"/>
                          <w:divBdr>
                            <w:top w:val="none" w:sz="0" w:space="0" w:color="auto"/>
                            <w:left w:val="none" w:sz="0" w:space="0" w:color="auto"/>
                            <w:bottom w:val="none" w:sz="0" w:space="0" w:color="auto"/>
                            <w:right w:val="none" w:sz="0" w:space="0" w:color="auto"/>
                          </w:divBdr>
                          <w:divsChild>
                            <w:div w:id="977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632898">
      <w:bodyDiv w:val="1"/>
      <w:marLeft w:val="0"/>
      <w:marRight w:val="0"/>
      <w:marTop w:val="0"/>
      <w:marBottom w:val="0"/>
      <w:divBdr>
        <w:top w:val="none" w:sz="0" w:space="0" w:color="auto"/>
        <w:left w:val="none" w:sz="0" w:space="0" w:color="auto"/>
        <w:bottom w:val="none" w:sz="0" w:space="0" w:color="auto"/>
        <w:right w:val="none" w:sz="0" w:space="0" w:color="auto"/>
      </w:divBdr>
    </w:div>
    <w:div w:id="1958871501">
      <w:bodyDiv w:val="1"/>
      <w:marLeft w:val="0"/>
      <w:marRight w:val="0"/>
      <w:marTop w:val="0"/>
      <w:marBottom w:val="0"/>
      <w:divBdr>
        <w:top w:val="none" w:sz="0" w:space="0" w:color="auto"/>
        <w:left w:val="none" w:sz="0" w:space="0" w:color="auto"/>
        <w:bottom w:val="none" w:sz="0" w:space="0" w:color="auto"/>
        <w:right w:val="none" w:sz="0" w:space="0" w:color="auto"/>
      </w:divBdr>
    </w:div>
    <w:div w:id="2006279536">
      <w:bodyDiv w:val="1"/>
      <w:marLeft w:val="0"/>
      <w:marRight w:val="0"/>
      <w:marTop w:val="0"/>
      <w:marBottom w:val="0"/>
      <w:divBdr>
        <w:top w:val="none" w:sz="0" w:space="0" w:color="auto"/>
        <w:left w:val="none" w:sz="0" w:space="0" w:color="auto"/>
        <w:bottom w:val="none" w:sz="0" w:space="0" w:color="auto"/>
        <w:right w:val="none" w:sz="0" w:space="0" w:color="auto"/>
      </w:divBdr>
    </w:div>
    <w:div w:id="21360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jusbrasil.com.br/legislacao/103866/lei-de-licita%C3%A7%C3%B5es-lei-8666-93" TargetMode="External"/><Relationship Id="rId18" Type="http://schemas.openxmlformats.org/officeDocument/2006/relationships/hyperlink" Target="http://www.jusbrasil.com.br/legislacao/103866/lei-de-licita&#231;&#245;es-lei-8666-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usbrasil.com.br/legislacao/103866/lei-de-licita&#231;&#245;es-lei-8666-93" TargetMode="Externa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mailto:gerencia.contratos@arser.maceio.al.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jusbrasil.com.br/legislacao/103866/lei-de-licita&#231;&#245;es-lei-866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mailto:gerencia.litacoes@arser.maceio.al.gov.br" TargetMode="External"/><Relationship Id="rId19" Type="http://schemas.openxmlformats.org/officeDocument/2006/relationships/hyperlink" Target="http://www.jusbrasil.com.br/legislacao/103866/lei-de-licita&#231;&#245;es-lei-8666-93" TargetMode="External"/><Relationship Id="rId4" Type="http://schemas.openxmlformats.org/officeDocument/2006/relationships/settings" Target="settings.xml"/><Relationship Id="rId9" Type="http://schemas.openxmlformats.org/officeDocument/2006/relationships/hyperlink" Target="mailto:gerencia.licitacoes@arser.maceio.al.gov.br" TargetMode="External"/><Relationship Id="rId14" Type="http://schemas.openxmlformats.org/officeDocument/2006/relationships/hyperlink" Target="http://www.jusbrasil.com.br/legislacao/103866/lei-de-licita%C3%A7%C3%B5es-lei-8666-9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8EEC-A25C-46E5-B2B1-B31D960A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43</Pages>
  <Words>15706</Words>
  <Characters>84813</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Processo nº</vt:lpstr>
    </vt:vector>
  </TitlesOfParts>
  <Company>CLUP</Company>
  <LinksUpToDate>false</LinksUpToDate>
  <CharactersWithSpaces>100319</CharactersWithSpaces>
  <SharedDoc>false</SharedDoc>
  <HLinks>
    <vt:vector size="162" baseType="variant">
      <vt:variant>
        <vt:i4>1179749</vt:i4>
      </vt:variant>
      <vt:variant>
        <vt:i4>78</vt:i4>
      </vt:variant>
      <vt:variant>
        <vt:i4>0</vt:i4>
      </vt:variant>
      <vt:variant>
        <vt:i4>5</vt:i4>
      </vt:variant>
      <vt:variant>
        <vt:lpwstr>mailto:dl@smf.maceio.al.gov.br</vt:lpwstr>
      </vt:variant>
      <vt:variant>
        <vt:lpwstr/>
      </vt:variant>
      <vt:variant>
        <vt:i4>4587585</vt:i4>
      </vt:variant>
      <vt:variant>
        <vt:i4>75</vt:i4>
      </vt:variant>
      <vt:variant>
        <vt:i4>0</vt:i4>
      </vt:variant>
      <vt:variant>
        <vt:i4>5</vt:i4>
      </vt:variant>
      <vt:variant>
        <vt:lpwstr>http://www.jusbrasil.com.br/legislacao/99856/lei-10520-02</vt:lpwstr>
      </vt:variant>
      <vt:variant>
        <vt:lpwstr/>
      </vt:variant>
      <vt:variant>
        <vt:i4>4587585</vt:i4>
      </vt:variant>
      <vt:variant>
        <vt:i4>72</vt:i4>
      </vt:variant>
      <vt:variant>
        <vt:i4>0</vt:i4>
      </vt:variant>
      <vt:variant>
        <vt:i4>5</vt:i4>
      </vt:variant>
      <vt:variant>
        <vt:lpwstr>http://www.jusbrasil.com.br/legislacao/99856/lei-10520-02</vt:lpwstr>
      </vt:variant>
      <vt:variant>
        <vt:lpwstr/>
      </vt:variant>
      <vt:variant>
        <vt:i4>458817</vt:i4>
      </vt:variant>
      <vt:variant>
        <vt:i4>69</vt:i4>
      </vt:variant>
      <vt:variant>
        <vt:i4>0</vt:i4>
      </vt:variant>
      <vt:variant>
        <vt:i4>5</vt:i4>
      </vt:variant>
      <vt:variant>
        <vt:lpwstr>http://www.jusbrasil.com.br/legislacao/103866/lei-de-licita%C3%A7%C3%B5es-lei-8666-93</vt:lpwstr>
      </vt:variant>
      <vt:variant>
        <vt:lpwstr/>
      </vt:variant>
      <vt:variant>
        <vt:i4>458817</vt:i4>
      </vt:variant>
      <vt:variant>
        <vt:i4>66</vt:i4>
      </vt:variant>
      <vt:variant>
        <vt:i4>0</vt:i4>
      </vt:variant>
      <vt:variant>
        <vt:i4>5</vt:i4>
      </vt:variant>
      <vt:variant>
        <vt:lpwstr>http://www.jusbrasil.com.br/legislacao/103866/lei-de-licita%C3%A7%C3%B5es-lei-8666-93</vt:lpwstr>
      </vt:variant>
      <vt:variant>
        <vt:lpwstr/>
      </vt:variant>
      <vt:variant>
        <vt:i4>458817</vt:i4>
      </vt:variant>
      <vt:variant>
        <vt:i4>63</vt:i4>
      </vt:variant>
      <vt:variant>
        <vt:i4>0</vt:i4>
      </vt:variant>
      <vt:variant>
        <vt:i4>5</vt:i4>
      </vt:variant>
      <vt:variant>
        <vt:lpwstr>http://www.jusbrasil.com.br/legislacao/103866/lei-de-licita%C3%A7%C3%B5es-lei-8666-93</vt:lpwstr>
      </vt:variant>
      <vt:variant>
        <vt:lpwstr/>
      </vt:variant>
      <vt:variant>
        <vt:i4>458817</vt:i4>
      </vt:variant>
      <vt:variant>
        <vt:i4>60</vt:i4>
      </vt:variant>
      <vt:variant>
        <vt:i4>0</vt:i4>
      </vt:variant>
      <vt:variant>
        <vt:i4>5</vt:i4>
      </vt:variant>
      <vt:variant>
        <vt:lpwstr>http://www.jusbrasil.com.br/legislacao/103866/lei-de-licita%C3%A7%C3%B5es-lei-8666-93</vt:lpwstr>
      </vt:variant>
      <vt:variant>
        <vt:lpwstr/>
      </vt:variant>
      <vt:variant>
        <vt:i4>458817</vt:i4>
      </vt:variant>
      <vt:variant>
        <vt:i4>57</vt:i4>
      </vt:variant>
      <vt:variant>
        <vt:i4>0</vt:i4>
      </vt:variant>
      <vt:variant>
        <vt:i4>5</vt:i4>
      </vt:variant>
      <vt:variant>
        <vt:lpwstr>http://www.jusbrasil.com.br/legislacao/103866/lei-de-licita%C3%A7%C3%B5es-lei-8666-93</vt:lpwstr>
      </vt:variant>
      <vt:variant>
        <vt:lpwstr/>
      </vt:variant>
      <vt:variant>
        <vt:i4>458817</vt:i4>
      </vt:variant>
      <vt:variant>
        <vt:i4>54</vt:i4>
      </vt:variant>
      <vt:variant>
        <vt:i4>0</vt:i4>
      </vt:variant>
      <vt:variant>
        <vt:i4>5</vt:i4>
      </vt:variant>
      <vt:variant>
        <vt:lpwstr>http://www.jusbrasil.com.br/legislacao/103866/lei-de-licita%C3%A7%C3%B5es-lei-8666-93</vt:lpwstr>
      </vt:variant>
      <vt:variant>
        <vt:lpwstr/>
      </vt:variant>
      <vt:variant>
        <vt:i4>458817</vt:i4>
      </vt:variant>
      <vt:variant>
        <vt:i4>51</vt:i4>
      </vt:variant>
      <vt:variant>
        <vt:i4>0</vt:i4>
      </vt:variant>
      <vt:variant>
        <vt:i4>5</vt:i4>
      </vt:variant>
      <vt:variant>
        <vt:lpwstr>http://www.jusbrasil.com.br/legislacao/103866/lei-de-licita%C3%A7%C3%B5es-lei-8666-93</vt:lpwstr>
      </vt:variant>
      <vt:variant>
        <vt:lpwstr/>
      </vt:variant>
      <vt:variant>
        <vt:i4>458817</vt:i4>
      </vt:variant>
      <vt:variant>
        <vt:i4>48</vt:i4>
      </vt:variant>
      <vt:variant>
        <vt:i4>0</vt:i4>
      </vt:variant>
      <vt:variant>
        <vt:i4>5</vt:i4>
      </vt:variant>
      <vt:variant>
        <vt:lpwstr>http://www.jusbrasil.com.br/legislacao/103866/lei-de-licita%C3%A7%C3%B5es-lei-8666-93</vt:lpwstr>
      </vt:variant>
      <vt:variant>
        <vt:lpwstr/>
      </vt:variant>
      <vt:variant>
        <vt:i4>458817</vt:i4>
      </vt:variant>
      <vt:variant>
        <vt:i4>45</vt:i4>
      </vt:variant>
      <vt:variant>
        <vt:i4>0</vt:i4>
      </vt:variant>
      <vt:variant>
        <vt:i4>5</vt:i4>
      </vt:variant>
      <vt:variant>
        <vt:lpwstr>http://www.jusbrasil.com.br/legislacao/103866/lei-de-licita%C3%A7%C3%B5es-lei-8666-93</vt:lpwstr>
      </vt:variant>
      <vt:variant>
        <vt:lpwstr/>
      </vt:variant>
      <vt:variant>
        <vt:i4>458817</vt:i4>
      </vt:variant>
      <vt:variant>
        <vt:i4>42</vt:i4>
      </vt:variant>
      <vt:variant>
        <vt:i4>0</vt:i4>
      </vt:variant>
      <vt:variant>
        <vt:i4>5</vt:i4>
      </vt:variant>
      <vt:variant>
        <vt:lpwstr>http://www.jusbrasil.com.br/legislacao/103866/lei-de-licita%C3%A7%C3%B5es-lei-8666-93</vt:lpwstr>
      </vt:variant>
      <vt:variant>
        <vt:lpwstr/>
      </vt:variant>
      <vt:variant>
        <vt:i4>458817</vt:i4>
      </vt:variant>
      <vt:variant>
        <vt:i4>39</vt:i4>
      </vt:variant>
      <vt:variant>
        <vt:i4>0</vt:i4>
      </vt:variant>
      <vt:variant>
        <vt:i4>5</vt:i4>
      </vt:variant>
      <vt:variant>
        <vt:lpwstr>http://www.jusbrasil.com.br/legislacao/103866/lei-de-licita%C3%A7%C3%B5es-lei-8666-93</vt:lpwstr>
      </vt:variant>
      <vt:variant>
        <vt:lpwstr/>
      </vt:variant>
      <vt:variant>
        <vt:i4>458817</vt:i4>
      </vt:variant>
      <vt:variant>
        <vt:i4>36</vt:i4>
      </vt:variant>
      <vt:variant>
        <vt:i4>0</vt:i4>
      </vt:variant>
      <vt:variant>
        <vt:i4>5</vt:i4>
      </vt:variant>
      <vt:variant>
        <vt:lpwstr>http://www.jusbrasil.com.br/legislacao/103866/lei-de-licita%C3%A7%C3%B5es-lei-8666-93</vt:lpwstr>
      </vt:variant>
      <vt:variant>
        <vt:lpwstr/>
      </vt:variant>
      <vt:variant>
        <vt:i4>458817</vt:i4>
      </vt:variant>
      <vt:variant>
        <vt:i4>33</vt:i4>
      </vt:variant>
      <vt:variant>
        <vt:i4>0</vt:i4>
      </vt:variant>
      <vt:variant>
        <vt:i4>5</vt:i4>
      </vt:variant>
      <vt:variant>
        <vt:lpwstr>http://www.jusbrasil.com.br/legislacao/103866/lei-de-licita%C3%A7%C3%B5es-lei-8666-93</vt:lpwstr>
      </vt:variant>
      <vt:variant>
        <vt:lpwstr/>
      </vt:variant>
      <vt:variant>
        <vt:i4>458817</vt:i4>
      </vt:variant>
      <vt:variant>
        <vt:i4>30</vt:i4>
      </vt:variant>
      <vt:variant>
        <vt:i4>0</vt:i4>
      </vt:variant>
      <vt:variant>
        <vt:i4>5</vt:i4>
      </vt:variant>
      <vt:variant>
        <vt:lpwstr>http://www.jusbrasil.com.br/legislacao/103866/lei-de-licita%C3%A7%C3%B5es-lei-8666-93</vt:lpwstr>
      </vt:variant>
      <vt:variant>
        <vt:lpwstr/>
      </vt:variant>
      <vt:variant>
        <vt:i4>458817</vt:i4>
      </vt:variant>
      <vt:variant>
        <vt:i4>27</vt:i4>
      </vt:variant>
      <vt:variant>
        <vt:i4>0</vt:i4>
      </vt:variant>
      <vt:variant>
        <vt:i4>5</vt:i4>
      </vt:variant>
      <vt:variant>
        <vt:lpwstr>http://www.jusbrasil.com.br/legislacao/103866/lei-de-licita%C3%A7%C3%B5es-lei-8666-93</vt:lpwstr>
      </vt:variant>
      <vt:variant>
        <vt:lpwstr/>
      </vt:variant>
      <vt:variant>
        <vt:i4>458817</vt:i4>
      </vt:variant>
      <vt:variant>
        <vt:i4>24</vt:i4>
      </vt:variant>
      <vt:variant>
        <vt:i4>0</vt:i4>
      </vt:variant>
      <vt:variant>
        <vt:i4>5</vt:i4>
      </vt:variant>
      <vt:variant>
        <vt:lpwstr>http://www.jusbrasil.com.br/legislacao/103866/lei-de-licita%C3%A7%C3%B5es-lei-8666-93</vt:lpwstr>
      </vt:variant>
      <vt:variant>
        <vt:lpwstr/>
      </vt:variant>
      <vt:variant>
        <vt:i4>6684708</vt:i4>
      </vt:variant>
      <vt:variant>
        <vt:i4>21</vt:i4>
      </vt:variant>
      <vt:variant>
        <vt:i4>0</vt:i4>
      </vt:variant>
      <vt:variant>
        <vt:i4>5</vt:i4>
      </vt:variant>
      <vt:variant>
        <vt:lpwstr>http://www.licitacoes-e.com.br/</vt:lpwstr>
      </vt:variant>
      <vt:variant>
        <vt:lpwstr/>
      </vt:variant>
      <vt:variant>
        <vt:i4>7536663</vt:i4>
      </vt:variant>
      <vt:variant>
        <vt:i4>18</vt:i4>
      </vt:variant>
      <vt:variant>
        <vt:i4>0</vt:i4>
      </vt:variant>
      <vt:variant>
        <vt:i4>5</vt:i4>
      </vt:variant>
      <vt:variant>
        <vt:lpwstr>mailto:dl01@oi.com.br</vt:lpwstr>
      </vt:variant>
      <vt:variant>
        <vt:lpwstr/>
      </vt:variant>
      <vt:variant>
        <vt:i4>2228308</vt:i4>
      </vt:variant>
      <vt:variant>
        <vt:i4>15</vt:i4>
      </vt:variant>
      <vt:variant>
        <vt:i4>0</vt:i4>
      </vt:variant>
      <vt:variant>
        <vt:i4>5</vt:i4>
      </vt:variant>
      <vt:variant>
        <vt:lpwstr>mailto:dl01@smf.maceio.al.gov.br</vt:lpwstr>
      </vt:variant>
      <vt:variant>
        <vt:lpwstr/>
      </vt:variant>
      <vt:variant>
        <vt:i4>4522019</vt:i4>
      </vt:variant>
      <vt:variant>
        <vt:i4>12</vt:i4>
      </vt:variant>
      <vt:variant>
        <vt:i4>0</vt:i4>
      </vt:variant>
      <vt:variant>
        <vt:i4>5</vt:i4>
      </vt:variant>
      <vt:variant>
        <vt:lpwstr>http://www.planalto.gov.br/ccivil_03/Decreto-Lei/Del5452.htm</vt:lpwstr>
      </vt:variant>
      <vt:variant>
        <vt:lpwstr>tituloviia</vt:lpwstr>
      </vt:variant>
      <vt:variant>
        <vt:i4>6684708</vt:i4>
      </vt:variant>
      <vt:variant>
        <vt:i4>9</vt:i4>
      </vt:variant>
      <vt:variant>
        <vt:i4>0</vt:i4>
      </vt:variant>
      <vt:variant>
        <vt:i4>5</vt:i4>
      </vt:variant>
      <vt:variant>
        <vt:lpwstr>http://www.licitacoes-e.com.br/</vt:lpwstr>
      </vt:variant>
      <vt:variant>
        <vt:lpwstr/>
      </vt:variant>
      <vt:variant>
        <vt:i4>2228308</vt:i4>
      </vt:variant>
      <vt:variant>
        <vt:i4>6</vt:i4>
      </vt:variant>
      <vt:variant>
        <vt:i4>0</vt:i4>
      </vt:variant>
      <vt:variant>
        <vt:i4>5</vt:i4>
      </vt:variant>
      <vt:variant>
        <vt:lpwstr>mailto:dl01@smf.maceio.al.gov.br</vt:lpwstr>
      </vt:variant>
      <vt:variant>
        <vt:lpwstr/>
      </vt:variant>
      <vt:variant>
        <vt:i4>2228308</vt:i4>
      </vt:variant>
      <vt:variant>
        <vt:i4>3</vt:i4>
      </vt:variant>
      <vt:variant>
        <vt:i4>0</vt:i4>
      </vt:variant>
      <vt:variant>
        <vt:i4>5</vt:i4>
      </vt:variant>
      <vt:variant>
        <vt:lpwstr>mailto:dl01@smf.maceio.al.gov.br</vt:lpwstr>
      </vt:variant>
      <vt:variant>
        <vt:lpwstr/>
      </vt:variant>
      <vt:variant>
        <vt:i4>14811326</vt:i4>
      </vt:variant>
      <vt:variant>
        <vt:i4>0</vt:i4>
      </vt:variant>
      <vt:variant>
        <vt:i4>0</vt:i4>
      </vt:variant>
      <vt:variant>
        <vt:i4>5</vt:i4>
      </vt:variant>
      <vt:variant>
        <vt:lpwstr>http://www.licitações-e.com.br/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dc:title>
  <dc:creator>CLUP</dc:creator>
  <cp:lastModifiedBy>Jorge Sandes</cp:lastModifiedBy>
  <cp:revision>28</cp:revision>
  <cp:lastPrinted>2017-05-25T13:56:00Z</cp:lastPrinted>
  <dcterms:created xsi:type="dcterms:W3CDTF">2017-05-23T18:13:00Z</dcterms:created>
  <dcterms:modified xsi:type="dcterms:W3CDTF">2017-06-27T16:45:00Z</dcterms:modified>
</cp:coreProperties>
</file>