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0CD14" w14:textId="77777777"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14:paraId="0E0860CB" w14:textId="77777777"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14:paraId="72760E21" w14:textId="77777777" w:rsidR="006C26D7" w:rsidRDefault="006C26D7" w:rsidP="00E750BD">
      <w:pPr>
        <w:pStyle w:val="Ttulo1"/>
        <w:tabs>
          <w:tab w:val="left" w:pos="7970"/>
        </w:tabs>
        <w:jc w:val="center"/>
        <w:rPr>
          <w:bCs w:val="0"/>
          <w:color w:val="000000"/>
        </w:rPr>
      </w:pPr>
    </w:p>
    <w:p w14:paraId="360905A5" w14:textId="77777777" w:rsidR="00E750BD" w:rsidRPr="004971B7" w:rsidRDefault="004E57BC" w:rsidP="004971B7">
      <w:pPr>
        <w:pStyle w:val="Ttulo1"/>
        <w:tabs>
          <w:tab w:val="left" w:pos="7970"/>
        </w:tabs>
        <w:jc w:val="both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AVISO DE CREDENCIAMENTO </w:t>
      </w:r>
      <w:r w:rsidR="00D4542D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-</w:t>
      </w:r>
      <w:r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CPC</w:t>
      </w:r>
      <w:r w:rsidR="007B1A77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/ARSER</w:t>
      </w:r>
      <w:r w:rsidR="00ED32C9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 xml:space="preserve"> </w:t>
      </w:r>
      <w:r w:rsidR="00E750BD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N</w:t>
      </w:r>
      <w:r w:rsidR="00816A55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º 0</w:t>
      </w:r>
      <w:r w:rsidR="005925C0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1</w:t>
      </w:r>
      <w:r w:rsidR="00E750BD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/</w:t>
      </w:r>
      <w:r w:rsidR="00317A98" w:rsidRPr="004971B7">
        <w:rPr>
          <w:rFonts w:ascii="Calibri" w:hAnsi="Calibri" w:cs="Calibri"/>
          <w:b w:val="0"/>
          <w:bCs w:val="0"/>
          <w:color w:val="000000"/>
          <w:sz w:val="24"/>
          <w:szCs w:val="24"/>
        </w:rPr>
        <w:t>2020</w:t>
      </w:r>
    </w:p>
    <w:p w14:paraId="3D6A1578" w14:textId="2740E730" w:rsidR="004971B7" w:rsidRPr="004971B7" w:rsidRDefault="00B97142" w:rsidP="004971B7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A Comissão Permanente de Credenciamento da Agência Municipal de Serviços Delegados – ARSER, criada pelo Decreto Municipal n° </w:t>
      </w:r>
      <w:r w:rsidR="00F92065" w:rsidRPr="004971B7">
        <w:rPr>
          <w:rFonts w:ascii="Calibri" w:eastAsia="Times New Roman" w:hAnsi="Calibri" w:cs="Calibri"/>
          <w:color w:val="000000"/>
          <w:sz w:val="24"/>
          <w:szCs w:val="24"/>
        </w:rPr>
        <w:t>8.387</w:t>
      </w:r>
      <w:r w:rsidRPr="004971B7">
        <w:rPr>
          <w:rFonts w:ascii="Calibri" w:eastAsia="Times New Roman" w:hAnsi="Calibri" w:cs="Calibri"/>
          <w:color w:val="000000"/>
          <w:sz w:val="24"/>
          <w:szCs w:val="24"/>
        </w:rPr>
        <w:t>/201</w:t>
      </w:r>
      <w:r w:rsidR="00F92065" w:rsidRPr="004971B7">
        <w:rPr>
          <w:rFonts w:ascii="Calibri" w:eastAsia="Times New Roman" w:hAnsi="Calibri" w:cs="Calibri"/>
          <w:color w:val="000000"/>
          <w:sz w:val="24"/>
          <w:szCs w:val="24"/>
        </w:rPr>
        <w:t>7</w:t>
      </w:r>
      <w:r w:rsidRPr="004971B7">
        <w:rPr>
          <w:rFonts w:ascii="Calibri" w:eastAsia="Times New Roman" w:hAnsi="Calibri" w:cs="Calibri"/>
          <w:color w:val="000000"/>
          <w:sz w:val="24"/>
          <w:szCs w:val="24"/>
        </w:rPr>
        <w:t>, torna público, para conhecimento dos interessados que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o mesmo </w:t>
      </w:r>
      <w:r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encontra-se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suspenso</w:t>
      </w:r>
      <w:r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conforme informado pelo </w:t>
      </w:r>
      <w:r w:rsidR="004971B7" w:rsidRPr="004971B7">
        <w:rPr>
          <w:rFonts w:ascii="Calibri" w:eastAsia="Times New Roman" w:hAnsi="Calibri" w:cs="Calibri"/>
          <w:sz w:val="24"/>
          <w:szCs w:val="24"/>
        </w:rPr>
        <w:t>Diretor de Relacionamento com o Contribuinte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4971B7" w:rsidRPr="004971B7">
        <w:rPr>
          <w:rFonts w:ascii="Calibri" w:eastAsia="Times New Roman" w:hAnsi="Calibri" w:cs="Calibri"/>
          <w:sz w:val="24"/>
          <w:szCs w:val="24"/>
        </w:rPr>
        <w:t>Secretaria Municipal de Economia</w:t>
      </w:r>
      <w:r w:rsidR="004971B7" w:rsidRPr="004971B7">
        <w:rPr>
          <w:rFonts w:ascii="Calibri" w:eastAsia="Times New Roman" w:hAnsi="Calibri" w:cs="Calibri"/>
          <w:sz w:val="24"/>
          <w:szCs w:val="24"/>
        </w:rPr>
        <w:t xml:space="preserve"> </w:t>
      </w:r>
      <w:r w:rsidR="004971B7" w:rsidRPr="004971B7">
        <w:rPr>
          <w:rFonts w:ascii="Calibri" w:eastAsia="Times New Roman" w:hAnsi="Calibri" w:cs="Calibri"/>
          <w:b/>
          <w:bCs/>
          <w:sz w:val="24"/>
          <w:szCs w:val="24"/>
        </w:rPr>
        <w:t>: “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>venho através deste, informar que o processo de Credenciamento de Operadoras de Cartão de Crédito, para recebimento das guias de tributos do Município de Maceió, está suspensa em decorrência da espera da análise, que está com a PGM, referente a um artigo do Edital.</w:t>
      </w:r>
      <w:r w:rsid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>Portanto, não estamos dando andamento aos tramites dos processos das empresas credenciadas, favor informar as novas empresas que demonstrem interesse que estamos nesta fase aguardando uma resposta da PGM.</w:t>
      </w:r>
      <w:r w:rsidR="004971B7">
        <w:rPr>
          <w:rFonts w:ascii="Calibri" w:eastAsia="Times New Roman" w:hAnsi="Calibri" w:cs="Calibri"/>
          <w:color w:val="000000"/>
          <w:sz w:val="24"/>
          <w:szCs w:val="24"/>
        </w:rPr>
        <w:t>”</w:t>
      </w:r>
    </w:p>
    <w:p w14:paraId="388F6B5C" w14:textId="2776319C" w:rsidR="00E750BD" w:rsidRPr="004971B7" w:rsidRDefault="000B7121" w:rsidP="004971B7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971B7">
        <w:rPr>
          <w:rFonts w:ascii="Calibri" w:eastAsia="Times New Roman" w:hAnsi="Calibri" w:cs="Calibri"/>
          <w:color w:val="000000"/>
          <w:sz w:val="24"/>
          <w:szCs w:val="24"/>
        </w:rPr>
        <w:t>M</w:t>
      </w:r>
      <w:r w:rsidR="00317A98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aceió, 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>01</w:t>
      </w:r>
      <w:r w:rsidR="00E750BD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de </w:t>
      </w:r>
      <w:r w:rsidR="004971B7" w:rsidRPr="004971B7">
        <w:rPr>
          <w:rFonts w:ascii="Calibri" w:eastAsia="Times New Roman" w:hAnsi="Calibri" w:cs="Calibri"/>
          <w:color w:val="000000"/>
          <w:sz w:val="24"/>
          <w:szCs w:val="24"/>
        </w:rPr>
        <w:t>dezembro</w:t>
      </w:r>
      <w:r w:rsidR="00A1314E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de 20</w:t>
      </w:r>
      <w:r w:rsidR="00317A98" w:rsidRPr="004971B7"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="00E750BD" w:rsidRPr="004971B7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71167B11" w14:textId="77777777" w:rsidR="00E750BD" w:rsidRPr="004971B7" w:rsidRDefault="00EB71E2" w:rsidP="004971B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971B7">
        <w:rPr>
          <w:rFonts w:ascii="Calibri" w:eastAsia="Times New Roman" w:hAnsi="Calibri" w:cs="Calibri"/>
          <w:color w:val="000000"/>
          <w:sz w:val="24"/>
          <w:szCs w:val="24"/>
        </w:rPr>
        <w:t>Sandra Raquel dos Santos Serafim</w:t>
      </w:r>
    </w:p>
    <w:p w14:paraId="067C226E" w14:textId="77777777" w:rsidR="00E750BD" w:rsidRPr="004971B7" w:rsidRDefault="00E750BD" w:rsidP="004971B7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4971B7">
        <w:rPr>
          <w:rFonts w:ascii="Calibri" w:eastAsia="Times New Roman" w:hAnsi="Calibri" w:cs="Calibri"/>
          <w:color w:val="000000"/>
          <w:sz w:val="24"/>
          <w:szCs w:val="24"/>
        </w:rPr>
        <w:t>Comissão</w:t>
      </w:r>
      <w:r w:rsidR="006C26D7" w:rsidRPr="004971B7">
        <w:rPr>
          <w:rFonts w:ascii="Calibri" w:eastAsia="Times New Roman" w:hAnsi="Calibri" w:cs="Calibri"/>
          <w:color w:val="000000"/>
          <w:sz w:val="24"/>
          <w:szCs w:val="24"/>
        </w:rPr>
        <w:t xml:space="preserve"> Especial de L</w:t>
      </w:r>
      <w:r w:rsidR="008037A2" w:rsidRPr="004971B7">
        <w:rPr>
          <w:rFonts w:ascii="Calibri" w:eastAsia="Times New Roman" w:hAnsi="Calibri" w:cs="Calibri"/>
          <w:color w:val="000000"/>
          <w:sz w:val="24"/>
          <w:szCs w:val="24"/>
        </w:rPr>
        <w:t>icitação/ARSER</w:t>
      </w:r>
    </w:p>
    <w:p w14:paraId="63419520" w14:textId="77777777" w:rsidR="00811307" w:rsidRPr="004971B7" w:rsidRDefault="00811307" w:rsidP="00564A9F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02CB2F" w14:textId="77777777" w:rsidR="00CF10DB" w:rsidRDefault="00CF10DB"/>
    <w:p w14:paraId="1439ACC2" w14:textId="77777777" w:rsidR="00CF10DB" w:rsidRDefault="00CF10DB"/>
    <w:sectPr w:rsidR="00CF10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1D508" w14:textId="77777777" w:rsidR="005C5B93" w:rsidRDefault="005C5B93" w:rsidP="006C26D7">
      <w:pPr>
        <w:spacing w:after="0" w:line="240" w:lineRule="auto"/>
      </w:pPr>
      <w:r>
        <w:separator/>
      </w:r>
    </w:p>
  </w:endnote>
  <w:endnote w:type="continuationSeparator" w:id="0">
    <w:p w14:paraId="7B871A8D" w14:textId="77777777" w:rsidR="005C5B93" w:rsidRDefault="005C5B93" w:rsidP="006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66023" w14:textId="77777777" w:rsidR="005C5B93" w:rsidRDefault="005C5B93" w:rsidP="006C26D7">
      <w:pPr>
        <w:spacing w:after="0" w:line="240" w:lineRule="auto"/>
      </w:pPr>
      <w:r>
        <w:separator/>
      </w:r>
    </w:p>
  </w:footnote>
  <w:footnote w:type="continuationSeparator" w:id="0">
    <w:p w14:paraId="186E694C" w14:textId="77777777" w:rsidR="005C5B93" w:rsidRDefault="005C5B93" w:rsidP="006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113D8" w14:textId="77777777" w:rsidR="006C26D7" w:rsidRDefault="006C26D7">
    <w:pPr>
      <w:pStyle w:val="Cabealho"/>
    </w:pPr>
    <w:r>
      <w:rPr>
        <w:rFonts w:ascii="Calibri" w:hAnsi="Calibri"/>
        <w:b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3789C70D" wp14:editId="3BA61A2F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1933575" cy="49847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A32AD8" w14:textId="77777777"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14:paraId="31AF9788" w14:textId="77777777"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14:paraId="38550802" w14:textId="77777777"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14:paraId="31211922" w14:textId="77777777" w:rsidR="006C26D7" w:rsidRPr="000625A6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 w:rsidRPr="006C26D7">
      <w:rPr>
        <w:rFonts w:ascii="Calibri" w:hAnsi="Calibri"/>
      </w:rPr>
      <w:t xml:space="preserve"> </w:t>
    </w:r>
    <w:r>
      <w:rPr>
        <w:rFonts w:ascii="Calibri" w:hAnsi="Calibri"/>
      </w:rPr>
      <w:t>COMISSÃO PERMANENTE DE LICITAÇÕES</w:t>
    </w:r>
  </w:p>
  <w:p w14:paraId="5DCDF01C" w14:textId="77777777"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b w:val="0"/>
      </w:rPr>
    </w:pPr>
    <w:r>
      <w:rPr>
        <w:rFonts w:ascii="Calibri" w:hAnsi="Calibri"/>
        <w:b w:val="0"/>
      </w:rPr>
      <w:t>Rua Engenheiro Roberto Gonçalves Menezes, nº 71, Centro, Maceió/AL – CEP: 57020-680</w:t>
    </w:r>
  </w:p>
  <w:p w14:paraId="40815C4E" w14:textId="77777777" w:rsidR="006C26D7" w:rsidRDefault="006C2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BD"/>
    <w:rsid w:val="000062C1"/>
    <w:rsid w:val="00012C5B"/>
    <w:rsid w:val="00031FF3"/>
    <w:rsid w:val="00091728"/>
    <w:rsid w:val="000B7121"/>
    <w:rsid w:val="001C5608"/>
    <w:rsid w:val="002145F1"/>
    <w:rsid w:val="002E1F24"/>
    <w:rsid w:val="00316F39"/>
    <w:rsid w:val="00317A98"/>
    <w:rsid w:val="003C31F5"/>
    <w:rsid w:val="0044189A"/>
    <w:rsid w:val="00452679"/>
    <w:rsid w:val="004971B7"/>
    <w:rsid w:val="004A2F47"/>
    <w:rsid w:val="004D2601"/>
    <w:rsid w:val="004D5475"/>
    <w:rsid w:val="004E57BC"/>
    <w:rsid w:val="00564A9F"/>
    <w:rsid w:val="005925C0"/>
    <w:rsid w:val="005C5B93"/>
    <w:rsid w:val="006174A6"/>
    <w:rsid w:val="006C26D7"/>
    <w:rsid w:val="006C38FF"/>
    <w:rsid w:val="00707F3F"/>
    <w:rsid w:val="0072778F"/>
    <w:rsid w:val="0073525D"/>
    <w:rsid w:val="007820AA"/>
    <w:rsid w:val="00790042"/>
    <w:rsid w:val="007B1A77"/>
    <w:rsid w:val="007D1CA9"/>
    <w:rsid w:val="008037A2"/>
    <w:rsid w:val="0081088A"/>
    <w:rsid w:val="00811307"/>
    <w:rsid w:val="00816A55"/>
    <w:rsid w:val="00833963"/>
    <w:rsid w:val="00871581"/>
    <w:rsid w:val="00876FAE"/>
    <w:rsid w:val="00957A2B"/>
    <w:rsid w:val="0096798F"/>
    <w:rsid w:val="00A1314E"/>
    <w:rsid w:val="00A837AC"/>
    <w:rsid w:val="00B711F3"/>
    <w:rsid w:val="00B97142"/>
    <w:rsid w:val="00BA4214"/>
    <w:rsid w:val="00C83A21"/>
    <w:rsid w:val="00CC611E"/>
    <w:rsid w:val="00CF10DB"/>
    <w:rsid w:val="00D4542D"/>
    <w:rsid w:val="00D969D1"/>
    <w:rsid w:val="00E313C7"/>
    <w:rsid w:val="00E62B3D"/>
    <w:rsid w:val="00E750BD"/>
    <w:rsid w:val="00E935D4"/>
    <w:rsid w:val="00EB35FF"/>
    <w:rsid w:val="00EB5D23"/>
    <w:rsid w:val="00EB71E2"/>
    <w:rsid w:val="00ED32C9"/>
    <w:rsid w:val="00EE5A29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D71C"/>
  <w15:chartTrackingRefBased/>
  <w15:docId w15:val="{C86353F8-AA0D-4B66-A74C-91A181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E750BD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CF10DB"/>
  </w:style>
  <w:style w:type="character" w:styleId="MenoPendente">
    <w:name w:val="Unresolved Mention"/>
    <w:basedOn w:val="Fontepargpadro"/>
    <w:uiPriority w:val="99"/>
    <w:semiHidden/>
    <w:unhideWhenUsed/>
    <w:rsid w:val="00A837A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497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Josivaldo</cp:lastModifiedBy>
  <cp:revision>10</cp:revision>
  <cp:lastPrinted>2019-02-25T16:03:00Z</cp:lastPrinted>
  <dcterms:created xsi:type="dcterms:W3CDTF">2020-03-24T14:11:00Z</dcterms:created>
  <dcterms:modified xsi:type="dcterms:W3CDTF">2020-12-01T10:43:00Z</dcterms:modified>
</cp:coreProperties>
</file>