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26C41" w:rsidRPr="00C007BF" w:rsidRDefault="00C26C41" w:rsidP="00C26C41">
      <w:pPr>
        <w:tabs>
          <w:tab w:val="left" w:pos="284"/>
        </w:tabs>
        <w:autoSpaceDE w:val="0"/>
        <w:autoSpaceDN w:val="0"/>
        <w:adjustRightInd w:val="0"/>
        <w:jc w:val="center"/>
        <w:rPr>
          <w:rFonts w:asciiTheme="minorHAnsi" w:hAnsiTheme="minorHAnsi"/>
          <w:b/>
          <w:sz w:val="22"/>
          <w:szCs w:val="22"/>
          <w:u w:val="single"/>
        </w:rPr>
      </w:pPr>
      <w:r w:rsidRPr="00C007BF">
        <w:rPr>
          <w:rFonts w:asciiTheme="minorHAnsi" w:hAnsiTheme="minorHAnsi"/>
          <w:b/>
          <w:sz w:val="22"/>
          <w:szCs w:val="22"/>
          <w:u w:val="single"/>
        </w:rPr>
        <w:t>TERMO DE REFERÊNCIA</w:t>
      </w:r>
    </w:p>
    <w:p w:rsidR="00C26C41" w:rsidRPr="00C007BF" w:rsidRDefault="00C26C41" w:rsidP="00C26C41">
      <w:pPr>
        <w:tabs>
          <w:tab w:val="left" w:pos="284"/>
        </w:tabs>
        <w:autoSpaceDE w:val="0"/>
        <w:autoSpaceDN w:val="0"/>
        <w:adjustRightInd w:val="0"/>
        <w:jc w:val="center"/>
        <w:rPr>
          <w:rFonts w:asciiTheme="minorHAnsi" w:hAnsiTheme="minorHAnsi"/>
          <w:b/>
          <w:sz w:val="22"/>
          <w:szCs w:val="22"/>
          <w:u w:val="single"/>
        </w:rPr>
      </w:pPr>
    </w:p>
    <w:p w:rsidR="00C26C41" w:rsidRPr="00C007BF" w:rsidRDefault="00C26C41" w:rsidP="00C26C41">
      <w:pPr>
        <w:pStyle w:val="PargrafodaLista"/>
        <w:tabs>
          <w:tab w:val="left" w:pos="284"/>
        </w:tabs>
        <w:ind w:left="0"/>
        <w:jc w:val="both"/>
        <w:rPr>
          <w:rFonts w:asciiTheme="minorHAnsi" w:hAnsiTheme="minorHAnsi"/>
          <w:sz w:val="22"/>
          <w:szCs w:val="22"/>
        </w:rPr>
      </w:pPr>
    </w:p>
    <w:p w:rsidR="00C26C41" w:rsidRPr="00C007BF" w:rsidRDefault="00C26C41" w:rsidP="00103F3F">
      <w:pPr>
        <w:pStyle w:val="Ttulo4"/>
        <w:keepLines w:val="0"/>
        <w:numPr>
          <w:ilvl w:val="0"/>
          <w:numId w:val="1"/>
        </w:numPr>
        <w:pBdr>
          <w:bottom w:val="single" w:sz="4" w:space="1" w:color="auto"/>
        </w:pBdr>
        <w:tabs>
          <w:tab w:val="left" w:pos="284"/>
        </w:tabs>
        <w:spacing w:before="0"/>
        <w:ind w:left="0" w:firstLine="0"/>
        <w:rPr>
          <w:rFonts w:asciiTheme="minorHAnsi" w:hAnsiTheme="minorHAnsi"/>
          <w:i w:val="0"/>
          <w:color w:val="auto"/>
          <w:kern w:val="32"/>
          <w:sz w:val="22"/>
          <w:szCs w:val="22"/>
        </w:rPr>
      </w:pPr>
      <w:r w:rsidRPr="00C007BF">
        <w:rPr>
          <w:rFonts w:asciiTheme="minorHAnsi" w:hAnsiTheme="minorHAnsi"/>
          <w:i w:val="0"/>
          <w:color w:val="auto"/>
          <w:kern w:val="32"/>
          <w:sz w:val="22"/>
          <w:szCs w:val="22"/>
        </w:rPr>
        <w:t>DO OBJETO</w:t>
      </w:r>
    </w:p>
    <w:p w:rsidR="00C26C41" w:rsidRPr="00C007BF" w:rsidRDefault="0084680C" w:rsidP="00103F3F">
      <w:pPr>
        <w:pStyle w:val="Ttulo4"/>
        <w:keepLines w:val="0"/>
        <w:numPr>
          <w:ilvl w:val="1"/>
          <w:numId w:val="1"/>
        </w:numPr>
        <w:spacing w:before="0"/>
        <w:ind w:left="426" w:hanging="426"/>
        <w:jc w:val="both"/>
        <w:rPr>
          <w:rFonts w:asciiTheme="minorHAnsi" w:hAnsiTheme="minorHAnsi"/>
          <w:b w:val="0"/>
          <w:i w:val="0"/>
          <w:color w:val="auto"/>
          <w:sz w:val="22"/>
          <w:szCs w:val="22"/>
        </w:rPr>
      </w:pPr>
      <w:r w:rsidRPr="00C007BF">
        <w:rPr>
          <w:rFonts w:asciiTheme="minorHAnsi" w:hAnsiTheme="minorHAnsi"/>
          <w:b w:val="0"/>
          <w:i w:val="0"/>
          <w:color w:val="auto"/>
          <w:sz w:val="22"/>
          <w:szCs w:val="22"/>
        </w:rPr>
        <w:t xml:space="preserve">Registro de Preços para futura e eventual </w:t>
      </w:r>
      <w:r w:rsidRPr="00C007BF">
        <w:rPr>
          <w:rFonts w:asciiTheme="minorHAnsi" w:hAnsiTheme="minorHAnsi" w:cstheme="minorHAnsi"/>
          <w:b w:val="0"/>
          <w:i w:val="0"/>
          <w:color w:val="auto"/>
          <w:sz w:val="22"/>
          <w:szCs w:val="22"/>
        </w:rPr>
        <w:t xml:space="preserve">aquisição de </w:t>
      </w:r>
      <w:r w:rsidRPr="00AD5FCD">
        <w:rPr>
          <w:rFonts w:asciiTheme="minorHAnsi" w:hAnsiTheme="minorHAnsi" w:cstheme="minorHAnsi"/>
          <w:i w:val="0"/>
          <w:color w:val="auto"/>
          <w:sz w:val="22"/>
          <w:szCs w:val="22"/>
        </w:rPr>
        <w:t xml:space="preserve">Carimbos </w:t>
      </w:r>
      <w:r>
        <w:rPr>
          <w:rFonts w:asciiTheme="minorHAnsi" w:hAnsiTheme="minorHAnsi" w:cstheme="minorHAnsi"/>
          <w:i w:val="0"/>
          <w:color w:val="auto"/>
          <w:sz w:val="22"/>
          <w:szCs w:val="22"/>
        </w:rPr>
        <w:t>automáticos</w:t>
      </w:r>
      <w:r w:rsidRPr="00AD5FCD">
        <w:rPr>
          <w:rFonts w:asciiTheme="minorHAnsi" w:hAnsiTheme="minorHAnsi" w:cstheme="minorHAnsi"/>
          <w:i w:val="0"/>
          <w:color w:val="auto"/>
          <w:sz w:val="22"/>
          <w:szCs w:val="22"/>
        </w:rPr>
        <w:t>, de placas de texto confeccionadas em borracha a laser, e de refis</w:t>
      </w:r>
      <w:r w:rsidRPr="00F85493">
        <w:rPr>
          <w:rFonts w:asciiTheme="minorHAnsi" w:hAnsiTheme="minorHAnsi"/>
          <w:b w:val="0"/>
          <w:i w:val="0"/>
          <w:color w:val="auto"/>
          <w:sz w:val="22"/>
          <w:szCs w:val="22"/>
        </w:rPr>
        <w:t>,</w:t>
      </w:r>
      <w:r w:rsidRPr="00C007BF">
        <w:rPr>
          <w:rFonts w:asciiTheme="minorHAnsi" w:hAnsiTheme="minorHAnsi"/>
          <w:b w:val="0"/>
          <w:i w:val="0"/>
          <w:color w:val="auto"/>
          <w:sz w:val="22"/>
          <w:szCs w:val="22"/>
        </w:rPr>
        <w:t xml:space="preserve"> para atendimento aos diversos Órgãos e Entidades da Administração Pública do Município de Maceió, nas especificações e quantidades constantes no Anexo I deste Termo de Referência</w:t>
      </w:r>
      <w:r w:rsidR="00C26C41" w:rsidRPr="00C007BF">
        <w:rPr>
          <w:rFonts w:asciiTheme="minorHAnsi" w:hAnsiTheme="minorHAnsi"/>
          <w:b w:val="0"/>
          <w:i w:val="0"/>
          <w:color w:val="auto"/>
          <w:sz w:val="22"/>
          <w:szCs w:val="22"/>
        </w:rPr>
        <w:t>.</w:t>
      </w:r>
    </w:p>
    <w:p w:rsidR="00D31A2E" w:rsidRPr="00C007BF" w:rsidRDefault="00D31A2E" w:rsidP="00D31A2E">
      <w:pPr>
        <w:rPr>
          <w:rFonts w:asciiTheme="minorHAnsi" w:hAnsiTheme="minorHAnsi"/>
          <w:sz w:val="22"/>
          <w:szCs w:val="22"/>
        </w:rPr>
      </w:pPr>
    </w:p>
    <w:p w:rsidR="007F7F1A" w:rsidRPr="00C007BF" w:rsidRDefault="007F7F1A" w:rsidP="00103F3F">
      <w:pPr>
        <w:pStyle w:val="Ttulo4"/>
        <w:keepLines w:val="0"/>
        <w:numPr>
          <w:ilvl w:val="0"/>
          <w:numId w:val="1"/>
        </w:numPr>
        <w:pBdr>
          <w:bottom w:val="single" w:sz="4" w:space="1" w:color="auto"/>
        </w:pBdr>
        <w:tabs>
          <w:tab w:val="left" w:pos="284"/>
        </w:tabs>
        <w:spacing w:before="0"/>
        <w:ind w:left="0" w:firstLine="0"/>
        <w:rPr>
          <w:rFonts w:asciiTheme="minorHAnsi" w:hAnsiTheme="minorHAnsi"/>
          <w:i w:val="0"/>
          <w:color w:val="auto"/>
          <w:kern w:val="32"/>
          <w:sz w:val="22"/>
          <w:szCs w:val="22"/>
        </w:rPr>
      </w:pPr>
      <w:r w:rsidRPr="00C007BF">
        <w:rPr>
          <w:rFonts w:asciiTheme="minorHAnsi" w:hAnsiTheme="minorHAnsi"/>
          <w:i w:val="0"/>
          <w:color w:val="auto"/>
          <w:kern w:val="32"/>
          <w:sz w:val="22"/>
          <w:szCs w:val="22"/>
        </w:rPr>
        <w:t xml:space="preserve">JUSTIFICATIVA </w:t>
      </w:r>
    </w:p>
    <w:p w:rsidR="007F7F1A" w:rsidRPr="00C007BF" w:rsidRDefault="007F7F1A" w:rsidP="00103F3F">
      <w:pPr>
        <w:numPr>
          <w:ilvl w:val="1"/>
          <w:numId w:val="3"/>
        </w:numPr>
        <w:spacing w:after="240"/>
        <w:jc w:val="both"/>
        <w:rPr>
          <w:rFonts w:asciiTheme="minorHAnsi" w:hAnsiTheme="minorHAnsi"/>
          <w:sz w:val="22"/>
          <w:szCs w:val="22"/>
        </w:rPr>
      </w:pPr>
      <w:r w:rsidRPr="00C007BF">
        <w:rPr>
          <w:rFonts w:asciiTheme="minorHAnsi" w:hAnsiTheme="minorHAnsi"/>
          <w:sz w:val="22"/>
          <w:szCs w:val="22"/>
        </w:rPr>
        <w:t>O Município de Maceió tem por competência institucional a promoção e execução de licitações no âmbito do Município, conferindo a Agência Municipal de Regulação de Serviços Delegados - ARSER a execução desta tarefa, tudo de acordo com o que dispõe a Lei Municipal nº 6.592</w:t>
      </w:r>
      <w:r w:rsidR="00602E21" w:rsidRPr="00C007BF">
        <w:rPr>
          <w:rFonts w:asciiTheme="minorHAnsi" w:hAnsiTheme="minorHAnsi"/>
          <w:sz w:val="22"/>
          <w:szCs w:val="22"/>
        </w:rPr>
        <w:t>/2016.</w:t>
      </w:r>
    </w:p>
    <w:p w:rsidR="007F7F1A" w:rsidRPr="00C007BF" w:rsidRDefault="007F7F1A" w:rsidP="00103F3F">
      <w:pPr>
        <w:numPr>
          <w:ilvl w:val="1"/>
          <w:numId w:val="3"/>
        </w:numPr>
        <w:spacing w:after="240"/>
        <w:jc w:val="both"/>
        <w:rPr>
          <w:rFonts w:asciiTheme="minorHAnsi" w:hAnsiTheme="minorHAnsi"/>
          <w:sz w:val="22"/>
          <w:szCs w:val="22"/>
        </w:rPr>
      </w:pPr>
      <w:r w:rsidRPr="00C007BF">
        <w:rPr>
          <w:rFonts w:asciiTheme="minorHAnsi" w:hAnsiTheme="minorHAnsi"/>
          <w:sz w:val="22"/>
          <w:szCs w:val="22"/>
        </w:rPr>
        <w:t xml:space="preserve">No âmbito da ARSER está a competência de planejamento, coordenação e controle de procedimentos de compras centralizadas de serviços e materiais de uso comum para atendimento às demandas de todos os órgãos da </w:t>
      </w:r>
      <w:r w:rsidR="00602E21" w:rsidRPr="00C007BF">
        <w:rPr>
          <w:rFonts w:asciiTheme="minorHAnsi" w:hAnsiTheme="minorHAnsi"/>
          <w:sz w:val="22"/>
          <w:szCs w:val="22"/>
        </w:rPr>
        <w:t xml:space="preserve">Administração Pública </w:t>
      </w:r>
      <w:r w:rsidRPr="00C007BF">
        <w:rPr>
          <w:rFonts w:asciiTheme="minorHAnsi" w:hAnsiTheme="minorHAnsi"/>
          <w:sz w:val="22"/>
          <w:szCs w:val="22"/>
        </w:rPr>
        <w:t>Municipal.</w:t>
      </w:r>
    </w:p>
    <w:p w:rsidR="007F7F1A" w:rsidRPr="00C007BF" w:rsidRDefault="007F7F1A" w:rsidP="00103F3F">
      <w:pPr>
        <w:numPr>
          <w:ilvl w:val="1"/>
          <w:numId w:val="3"/>
        </w:numPr>
        <w:spacing w:after="240"/>
        <w:jc w:val="both"/>
        <w:rPr>
          <w:rFonts w:asciiTheme="minorHAnsi" w:hAnsiTheme="minorHAnsi"/>
          <w:sz w:val="22"/>
          <w:szCs w:val="22"/>
        </w:rPr>
      </w:pPr>
      <w:r w:rsidRPr="00C007BF">
        <w:rPr>
          <w:rFonts w:asciiTheme="minorHAnsi" w:hAnsiTheme="minorHAnsi"/>
          <w:sz w:val="22"/>
          <w:szCs w:val="22"/>
        </w:rPr>
        <w:t>Para o planejamento das compras centralizadas foram mapeados serviços e materiais de uso comum entre os diversos Órgãos e Entidades da Administração Pública Municipal, para os quais se requer a coordenação e controle de compras visando o constante atendimento da administração.</w:t>
      </w:r>
    </w:p>
    <w:p w:rsidR="007F7F1A" w:rsidRPr="00C007BF" w:rsidRDefault="007F7F1A" w:rsidP="00103F3F">
      <w:pPr>
        <w:numPr>
          <w:ilvl w:val="1"/>
          <w:numId w:val="3"/>
        </w:numPr>
        <w:spacing w:after="240"/>
        <w:jc w:val="both"/>
        <w:rPr>
          <w:rFonts w:asciiTheme="minorHAnsi" w:hAnsiTheme="minorHAnsi"/>
          <w:sz w:val="22"/>
          <w:szCs w:val="22"/>
        </w:rPr>
      </w:pPr>
      <w:r w:rsidRPr="00C007BF">
        <w:rPr>
          <w:rFonts w:asciiTheme="minorHAnsi" w:hAnsiTheme="minorHAnsi"/>
          <w:sz w:val="22"/>
          <w:szCs w:val="22"/>
        </w:rPr>
        <w:t>A contratação centralizada proporciona uma melhoria nos procedimentos técnicos e administrativos, além da redução do número de processos licitatórios, auferindo a administração redução de custos operacionais e eficiência gerencial.</w:t>
      </w:r>
    </w:p>
    <w:p w:rsidR="007F7F1A" w:rsidRPr="00C007BF" w:rsidRDefault="007F7F1A" w:rsidP="00103F3F">
      <w:pPr>
        <w:numPr>
          <w:ilvl w:val="1"/>
          <w:numId w:val="3"/>
        </w:numPr>
        <w:spacing w:after="240"/>
        <w:jc w:val="both"/>
        <w:rPr>
          <w:rFonts w:asciiTheme="minorHAnsi" w:hAnsiTheme="minorHAnsi"/>
          <w:sz w:val="22"/>
          <w:szCs w:val="22"/>
        </w:rPr>
      </w:pPr>
      <w:r w:rsidRPr="00C007BF">
        <w:rPr>
          <w:rFonts w:asciiTheme="minorHAnsi" w:hAnsiTheme="minorHAnsi"/>
          <w:sz w:val="22"/>
          <w:szCs w:val="22"/>
        </w:rPr>
        <w:t>A realização de elevados números de processos licitatórios, utilizando-se de distintas modalidades de licitação demanda elevados custos operacionais, administrativos e financeiros, além de dificultar a uniformização dos procedimentos e a aplicação das melhores práticas.</w:t>
      </w:r>
    </w:p>
    <w:p w:rsidR="007F7F1A" w:rsidRPr="00C007BF" w:rsidRDefault="007F7F1A" w:rsidP="00103F3F">
      <w:pPr>
        <w:numPr>
          <w:ilvl w:val="1"/>
          <w:numId w:val="3"/>
        </w:numPr>
        <w:spacing w:after="240"/>
        <w:jc w:val="both"/>
        <w:rPr>
          <w:rFonts w:asciiTheme="minorHAnsi" w:hAnsiTheme="minorHAnsi"/>
          <w:sz w:val="22"/>
          <w:szCs w:val="22"/>
        </w:rPr>
      </w:pPr>
      <w:r w:rsidRPr="00C007BF">
        <w:rPr>
          <w:rFonts w:asciiTheme="minorHAnsi" w:hAnsiTheme="minorHAnsi"/>
          <w:sz w:val="22"/>
          <w:szCs w:val="22"/>
        </w:rPr>
        <w:t>A unificação e centralização do procedimento de aquisição de materiais e serviços proporciona melhorias no planejamento da demanda física, orçamentária e financeira induzindo a um suprimento eficaz, reduzindo a disparidade de preços na aquisição de produtos da mesma natureza, além da possibilidade de economia de escala, contemplando novas tecnologias.</w:t>
      </w:r>
    </w:p>
    <w:p w:rsidR="007F7F1A" w:rsidRPr="00C007BF" w:rsidRDefault="007F7F1A" w:rsidP="00103F3F">
      <w:pPr>
        <w:numPr>
          <w:ilvl w:val="1"/>
          <w:numId w:val="3"/>
        </w:numPr>
        <w:spacing w:after="240"/>
        <w:jc w:val="both"/>
        <w:rPr>
          <w:rFonts w:asciiTheme="minorHAnsi" w:hAnsiTheme="minorHAnsi"/>
          <w:sz w:val="22"/>
          <w:szCs w:val="22"/>
        </w:rPr>
      </w:pPr>
      <w:r w:rsidRPr="00C007BF">
        <w:rPr>
          <w:rFonts w:asciiTheme="minorHAnsi" w:hAnsiTheme="minorHAnsi"/>
          <w:sz w:val="22"/>
          <w:szCs w:val="22"/>
        </w:rPr>
        <w:t>A Administração Pública Municipal ao lançar uma licitação centralizada sinaliza fortemente ao mercado fornecedor de que existe planejamento em suas aquisições e que se busca as melhores negociações.</w:t>
      </w:r>
    </w:p>
    <w:p w:rsidR="007F7F1A" w:rsidRPr="00C007BF" w:rsidRDefault="007F7F1A" w:rsidP="00103F3F">
      <w:pPr>
        <w:numPr>
          <w:ilvl w:val="1"/>
          <w:numId w:val="3"/>
        </w:numPr>
        <w:spacing w:after="240"/>
        <w:jc w:val="both"/>
        <w:rPr>
          <w:rFonts w:asciiTheme="minorHAnsi" w:hAnsiTheme="minorHAnsi"/>
          <w:sz w:val="22"/>
          <w:szCs w:val="22"/>
        </w:rPr>
      </w:pPr>
      <w:r w:rsidRPr="00C007BF">
        <w:rPr>
          <w:rFonts w:asciiTheme="minorHAnsi" w:hAnsiTheme="minorHAnsi"/>
          <w:sz w:val="22"/>
          <w:szCs w:val="22"/>
        </w:rPr>
        <w:t>A legislação vigente que regula as aquisições no setor público alberga instrumentos que podem ser utilizados e possibilitam maior eficiência nas aquisições e melhoria na gestão, tais quais a adoção de Sistema de Registro de Preços – SRP.</w:t>
      </w:r>
    </w:p>
    <w:p w:rsidR="007F7F1A" w:rsidRPr="00C007BF" w:rsidRDefault="007F7F1A" w:rsidP="00103F3F">
      <w:pPr>
        <w:numPr>
          <w:ilvl w:val="1"/>
          <w:numId w:val="3"/>
        </w:numPr>
        <w:spacing w:after="240"/>
        <w:jc w:val="both"/>
        <w:rPr>
          <w:rFonts w:asciiTheme="minorHAnsi" w:hAnsiTheme="minorHAnsi"/>
          <w:sz w:val="22"/>
          <w:szCs w:val="22"/>
        </w:rPr>
      </w:pPr>
      <w:r w:rsidRPr="00C007BF">
        <w:rPr>
          <w:rFonts w:asciiTheme="minorHAnsi" w:hAnsiTheme="minorHAnsi"/>
          <w:sz w:val="22"/>
          <w:szCs w:val="22"/>
        </w:rPr>
        <w:t>Dentre as vantagens do Sistema de Registro de Preços, definido no Decreto Municipal nº 7.496 de 11 de abril de 2013, destaca-se:</w:t>
      </w:r>
    </w:p>
    <w:p w:rsidR="007F7F1A" w:rsidRPr="00C007BF" w:rsidRDefault="007F7F1A" w:rsidP="00103F3F">
      <w:pPr>
        <w:numPr>
          <w:ilvl w:val="0"/>
          <w:numId w:val="2"/>
        </w:numPr>
        <w:tabs>
          <w:tab w:val="left" w:pos="1985"/>
        </w:tabs>
        <w:suppressAutoHyphens/>
        <w:spacing w:after="120"/>
        <w:ind w:left="1418" w:firstLine="0"/>
        <w:jc w:val="both"/>
        <w:rPr>
          <w:rFonts w:asciiTheme="minorHAnsi" w:hAnsiTheme="minorHAnsi"/>
          <w:sz w:val="22"/>
          <w:szCs w:val="22"/>
        </w:rPr>
      </w:pPr>
      <w:r w:rsidRPr="00C007BF">
        <w:rPr>
          <w:rFonts w:asciiTheme="minorHAnsi" w:hAnsiTheme="minorHAnsi"/>
          <w:sz w:val="22"/>
          <w:szCs w:val="22"/>
        </w:rPr>
        <w:t>A vigência da Ata de Registro de Preços é de 12 (doze) meses;</w:t>
      </w:r>
    </w:p>
    <w:p w:rsidR="007F7F1A" w:rsidRPr="00C007BF" w:rsidRDefault="007F7F1A" w:rsidP="00103F3F">
      <w:pPr>
        <w:numPr>
          <w:ilvl w:val="0"/>
          <w:numId w:val="2"/>
        </w:numPr>
        <w:tabs>
          <w:tab w:val="left" w:pos="1985"/>
        </w:tabs>
        <w:suppressAutoHyphens/>
        <w:spacing w:after="120"/>
        <w:ind w:left="1418" w:firstLine="0"/>
        <w:jc w:val="both"/>
        <w:rPr>
          <w:rFonts w:asciiTheme="minorHAnsi" w:hAnsiTheme="minorHAnsi"/>
          <w:sz w:val="22"/>
          <w:szCs w:val="22"/>
        </w:rPr>
      </w:pPr>
      <w:r w:rsidRPr="00C007BF">
        <w:rPr>
          <w:rFonts w:asciiTheme="minorHAnsi" w:hAnsiTheme="minorHAnsi"/>
          <w:sz w:val="22"/>
          <w:szCs w:val="22"/>
        </w:rPr>
        <w:lastRenderedPageBreak/>
        <w:t>É dispensável a dotação orçamentária para iniciar a licitação;</w:t>
      </w:r>
    </w:p>
    <w:p w:rsidR="007F7F1A" w:rsidRPr="00C007BF" w:rsidRDefault="007F7F1A" w:rsidP="00103F3F">
      <w:pPr>
        <w:numPr>
          <w:ilvl w:val="0"/>
          <w:numId w:val="2"/>
        </w:numPr>
        <w:tabs>
          <w:tab w:val="left" w:pos="1985"/>
        </w:tabs>
        <w:suppressAutoHyphens/>
        <w:spacing w:after="120"/>
        <w:ind w:left="1418" w:firstLine="0"/>
        <w:jc w:val="both"/>
        <w:rPr>
          <w:rFonts w:asciiTheme="minorHAnsi" w:hAnsiTheme="minorHAnsi"/>
          <w:sz w:val="22"/>
          <w:szCs w:val="22"/>
        </w:rPr>
      </w:pPr>
      <w:r w:rsidRPr="00C007BF">
        <w:rPr>
          <w:rFonts w:asciiTheme="minorHAnsi" w:hAnsiTheme="minorHAnsi"/>
          <w:sz w:val="22"/>
          <w:szCs w:val="22"/>
        </w:rPr>
        <w:t>Possibilidade de atendimento aos variados tipos de demandas;</w:t>
      </w:r>
    </w:p>
    <w:p w:rsidR="00F3037D" w:rsidRPr="00BA5789" w:rsidRDefault="00F3037D" w:rsidP="00103F3F">
      <w:pPr>
        <w:numPr>
          <w:ilvl w:val="0"/>
          <w:numId w:val="2"/>
        </w:numPr>
        <w:tabs>
          <w:tab w:val="left" w:pos="1985"/>
        </w:tabs>
        <w:suppressAutoHyphens/>
        <w:spacing w:after="120"/>
        <w:ind w:left="1418" w:firstLine="0"/>
        <w:jc w:val="both"/>
        <w:rPr>
          <w:rFonts w:ascii="Calibri" w:hAnsi="Calibri"/>
          <w:sz w:val="22"/>
          <w:szCs w:val="22"/>
        </w:rPr>
      </w:pPr>
      <w:r w:rsidRPr="00BA5789">
        <w:rPr>
          <w:rFonts w:ascii="Calibri" w:hAnsi="Calibri"/>
          <w:sz w:val="22"/>
          <w:szCs w:val="22"/>
        </w:rPr>
        <w:t xml:space="preserve">Redução </w:t>
      </w:r>
      <w:r>
        <w:rPr>
          <w:rFonts w:ascii="Calibri" w:hAnsi="Calibri"/>
          <w:sz w:val="22"/>
          <w:szCs w:val="22"/>
        </w:rPr>
        <w:t>dos custos operacionais e de</w:t>
      </w:r>
      <w:r w:rsidRPr="00BA5789">
        <w:rPr>
          <w:rFonts w:ascii="Calibri" w:hAnsi="Calibri"/>
          <w:sz w:val="22"/>
          <w:szCs w:val="22"/>
        </w:rPr>
        <w:t xml:space="preserve"> estoque;</w:t>
      </w:r>
    </w:p>
    <w:p w:rsidR="00F3037D" w:rsidRDefault="00F3037D" w:rsidP="00103F3F">
      <w:pPr>
        <w:numPr>
          <w:ilvl w:val="0"/>
          <w:numId w:val="2"/>
        </w:numPr>
        <w:tabs>
          <w:tab w:val="left" w:pos="1985"/>
        </w:tabs>
        <w:suppressAutoHyphens/>
        <w:spacing w:after="120"/>
        <w:ind w:left="1418" w:firstLine="0"/>
        <w:jc w:val="both"/>
        <w:rPr>
          <w:rFonts w:ascii="Calibri" w:hAnsi="Calibri"/>
          <w:sz w:val="22"/>
          <w:szCs w:val="22"/>
        </w:rPr>
      </w:pPr>
      <w:r w:rsidRPr="00BA5789">
        <w:rPr>
          <w:rFonts w:ascii="Calibri" w:hAnsi="Calibri"/>
          <w:sz w:val="22"/>
          <w:szCs w:val="22"/>
        </w:rPr>
        <w:t>Redução do número de licitações</w:t>
      </w:r>
      <w:r>
        <w:rPr>
          <w:rFonts w:ascii="Calibri" w:hAnsi="Calibri"/>
          <w:sz w:val="22"/>
          <w:szCs w:val="22"/>
        </w:rPr>
        <w:t xml:space="preserve"> durante o exercício financeiro</w:t>
      </w:r>
      <w:r w:rsidRPr="00BA5789">
        <w:rPr>
          <w:rFonts w:ascii="Calibri" w:hAnsi="Calibri"/>
          <w:sz w:val="22"/>
          <w:szCs w:val="22"/>
        </w:rPr>
        <w:t>;</w:t>
      </w:r>
    </w:p>
    <w:p w:rsidR="00F3037D" w:rsidRDefault="00F3037D" w:rsidP="00103F3F">
      <w:pPr>
        <w:numPr>
          <w:ilvl w:val="0"/>
          <w:numId w:val="2"/>
        </w:numPr>
        <w:tabs>
          <w:tab w:val="left" w:pos="1985"/>
        </w:tabs>
        <w:suppressAutoHyphens/>
        <w:spacing w:after="120"/>
        <w:ind w:left="1418" w:firstLine="0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Aumento da eficiência administrativa;</w:t>
      </w:r>
    </w:p>
    <w:p w:rsidR="00F3037D" w:rsidRPr="00BA5789" w:rsidRDefault="00F3037D" w:rsidP="00103F3F">
      <w:pPr>
        <w:numPr>
          <w:ilvl w:val="0"/>
          <w:numId w:val="2"/>
        </w:numPr>
        <w:tabs>
          <w:tab w:val="left" w:pos="1985"/>
        </w:tabs>
        <w:suppressAutoHyphens/>
        <w:spacing w:after="120"/>
        <w:ind w:left="1418" w:firstLine="0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Agilidade e otimização nas contratações públicas</w:t>
      </w:r>
    </w:p>
    <w:p w:rsidR="007F7F1A" w:rsidRPr="00BB487E" w:rsidRDefault="00F3037D" w:rsidP="00103F3F">
      <w:pPr>
        <w:numPr>
          <w:ilvl w:val="0"/>
          <w:numId w:val="2"/>
        </w:numPr>
        <w:tabs>
          <w:tab w:val="left" w:pos="1985"/>
        </w:tabs>
        <w:suppressAutoHyphens/>
        <w:spacing w:after="120"/>
        <w:ind w:left="1985" w:hanging="567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="Calibri" w:hAnsi="Calibri"/>
          <w:sz w:val="22"/>
          <w:szCs w:val="22"/>
        </w:rPr>
        <w:t>P</w:t>
      </w:r>
      <w:r w:rsidRPr="00BA5789">
        <w:rPr>
          <w:rFonts w:ascii="Calibri" w:hAnsi="Calibri"/>
          <w:sz w:val="22"/>
          <w:szCs w:val="22"/>
        </w:rPr>
        <w:t>ossibilidade de</w:t>
      </w:r>
      <w:r>
        <w:rPr>
          <w:rFonts w:ascii="Calibri" w:hAnsi="Calibri"/>
          <w:sz w:val="22"/>
          <w:szCs w:val="22"/>
        </w:rPr>
        <w:t xml:space="preserve"> estimar quantitativos quando não é possível</w:t>
      </w:r>
      <w:r w:rsidRPr="00BA5789">
        <w:rPr>
          <w:rFonts w:ascii="Calibri" w:hAnsi="Calibri"/>
          <w:sz w:val="22"/>
          <w:szCs w:val="22"/>
        </w:rPr>
        <w:t xml:space="preserve"> definir previamente </w:t>
      </w:r>
      <w:r w:rsidRPr="00BB487E">
        <w:rPr>
          <w:rFonts w:asciiTheme="minorHAnsi" w:hAnsiTheme="minorHAnsi" w:cstheme="minorHAnsi"/>
          <w:sz w:val="22"/>
          <w:szCs w:val="22"/>
        </w:rPr>
        <w:t>a quantidade exata do objeto a ser adquirido.</w:t>
      </w:r>
    </w:p>
    <w:p w:rsidR="00BB487E" w:rsidRPr="00BB487E" w:rsidRDefault="00BB487E" w:rsidP="00103F3F">
      <w:pPr>
        <w:numPr>
          <w:ilvl w:val="1"/>
          <w:numId w:val="3"/>
        </w:numPr>
        <w:spacing w:after="120"/>
        <w:jc w:val="both"/>
        <w:rPr>
          <w:rFonts w:asciiTheme="minorHAnsi" w:hAnsiTheme="minorHAnsi" w:cstheme="minorHAnsi"/>
          <w:sz w:val="22"/>
          <w:szCs w:val="22"/>
        </w:rPr>
      </w:pPr>
      <w:r w:rsidRPr="00BB487E">
        <w:rPr>
          <w:rFonts w:asciiTheme="minorHAnsi" w:hAnsiTheme="minorHAnsi" w:cstheme="minorHAnsi"/>
          <w:sz w:val="22"/>
          <w:szCs w:val="22"/>
        </w:rPr>
        <w:t xml:space="preserve">Nesse sentido, visando atender a demanda frequente de solicitações de carimbos nos diversos órgãos do </w:t>
      </w:r>
      <w:r w:rsidR="00A02965" w:rsidRPr="00BB487E">
        <w:rPr>
          <w:rFonts w:asciiTheme="minorHAnsi" w:hAnsiTheme="minorHAnsi" w:cstheme="minorHAnsi"/>
          <w:sz w:val="22"/>
          <w:szCs w:val="22"/>
        </w:rPr>
        <w:t>Município</w:t>
      </w:r>
      <w:r w:rsidRPr="00BB487E">
        <w:rPr>
          <w:rFonts w:asciiTheme="minorHAnsi" w:hAnsiTheme="minorHAnsi" w:cstheme="minorHAnsi"/>
          <w:sz w:val="22"/>
          <w:szCs w:val="22"/>
        </w:rPr>
        <w:t>, ora decorrentes do estabelecimento de novas rotinas de trabalho, ora devido a mudanças na estrutura organizacional destes, ou ainda para substituiç</w:t>
      </w:r>
      <w:r>
        <w:rPr>
          <w:rFonts w:asciiTheme="minorHAnsi" w:hAnsiTheme="minorHAnsi" w:cstheme="minorHAnsi"/>
          <w:sz w:val="22"/>
          <w:szCs w:val="22"/>
        </w:rPr>
        <w:t>ões</w:t>
      </w:r>
      <w:r w:rsidRPr="00BB487E">
        <w:rPr>
          <w:rFonts w:asciiTheme="minorHAnsi" w:hAnsiTheme="minorHAnsi" w:cstheme="minorHAnsi"/>
          <w:sz w:val="22"/>
          <w:szCs w:val="22"/>
        </w:rPr>
        <w:t xml:space="preserve"> face ao desgaste natural;</w:t>
      </w:r>
    </w:p>
    <w:p w:rsidR="007F7F1A" w:rsidRPr="00F85493" w:rsidRDefault="007F7F1A" w:rsidP="00103F3F">
      <w:pPr>
        <w:numPr>
          <w:ilvl w:val="1"/>
          <w:numId w:val="3"/>
        </w:numPr>
        <w:spacing w:after="240"/>
        <w:ind w:left="567" w:hanging="567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F85493">
        <w:rPr>
          <w:rFonts w:asciiTheme="minorHAnsi" w:hAnsiTheme="minorHAnsi" w:cstheme="minorHAnsi"/>
          <w:bCs/>
          <w:sz w:val="22"/>
          <w:szCs w:val="22"/>
        </w:rPr>
        <w:t>Justifica-se, ainda, a substituição de refil e placas de texto para carimbos em uso, viabilizando a manutenção dos materiais já adquiridos.</w:t>
      </w:r>
    </w:p>
    <w:p w:rsidR="002F5A2D" w:rsidRPr="00F85493" w:rsidRDefault="007F7F1A" w:rsidP="00103F3F">
      <w:pPr>
        <w:numPr>
          <w:ilvl w:val="1"/>
          <w:numId w:val="3"/>
        </w:numPr>
        <w:spacing w:after="240"/>
        <w:ind w:left="567" w:hanging="567"/>
        <w:jc w:val="both"/>
        <w:rPr>
          <w:rFonts w:asciiTheme="minorHAnsi" w:hAnsiTheme="minorHAnsi" w:cstheme="minorHAnsi"/>
          <w:b/>
          <w:sz w:val="22"/>
          <w:szCs w:val="22"/>
        </w:rPr>
      </w:pPr>
      <w:bookmarkStart w:id="0" w:name="_Toc466555443"/>
      <w:r w:rsidRPr="00F85493">
        <w:rPr>
          <w:rFonts w:asciiTheme="minorHAnsi" w:hAnsiTheme="minorHAnsi" w:cstheme="minorHAnsi"/>
          <w:sz w:val="22"/>
          <w:szCs w:val="22"/>
        </w:rPr>
        <w:t xml:space="preserve">Em </w:t>
      </w:r>
      <w:r w:rsidRPr="00F85493">
        <w:rPr>
          <w:rFonts w:asciiTheme="minorHAnsi" w:hAnsiTheme="minorHAnsi"/>
          <w:sz w:val="22"/>
          <w:szCs w:val="22"/>
        </w:rPr>
        <w:t>razão</w:t>
      </w:r>
      <w:r w:rsidRPr="00F85493">
        <w:rPr>
          <w:rFonts w:asciiTheme="minorHAnsi" w:hAnsiTheme="minorHAnsi" w:cstheme="minorHAnsi"/>
          <w:sz w:val="22"/>
          <w:szCs w:val="22"/>
        </w:rPr>
        <w:t xml:space="preserve"> da natureza dos serviços que envolvem o envio de modelos e peças </w:t>
      </w:r>
      <w:r w:rsidR="002419AA">
        <w:rPr>
          <w:rFonts w:asciiTheme="minorHAnsi" w:hAnsiTheme="minorHAnsi" w:cstheme="minorHAnsi"/>
          <w:sz w:val="22"/>
          <w:szCs w:val="22"/>
        </w:rPr>
        <w:t xml:space="preserve">para aprovação </w:t>
      </w:r>
      <w:r w:rsidRPr="00F85493">
        <w:rPr>
          <w:rFonts w:asciiTheme="minorHAnsi" w:hAnsiTheme="minorHAnsi" w:cstheme="minorHAnsi"/>
          <w:sz w:val="22"/>
          <w:szCs w:val="22"/>
        </w:rPr>
        <w:t>entre as partes e, consequentemente, o dispêndio de tempo e gastos com os correios, o que tornaria a execução dessa contra</w:t>
      </w:r>
      <w:r w:rsidR="00CA7E3D" w:rsidRPr="00F85493">
        <w:rPr>
          <w:rFonts w:asciiTheme="minorHAnsi" w:hAnsiTheme="minorHAnsi" w:cstheme="minorHAnsi"/>
          <w:sz w:val="22"/>
          <w:szCs w:val="22"/>
        </w:rPr>
        <w:t>ta</w:t>
      </w:r>
      <w:r w:rsidRPr="00F85493">
        <w:rPr>
          <w:rFonts w:asciiTheme="minorHAnsi" w:hAnsiTheme="minorHAnsi" w:cstheme="minorHAnsi"/>
          <w:sz w:val="22"/>
          <w:szCs w:val="22"/>
        </w:rPr>
        <w:t xml:space="preserve">ção economicamente inviável para este Município, </w:t>
      </w:r>
      <w:bookmarkEnd w:id="0"/>
      <w:r w:rsidR="009F0B29" w:rsidRPr="00F85493">
        <w:rPr>
          <w:rFonts w:asciiTheme="minorHAnsi" w:hAnsiTheme="minorHAnsi" w:cstheme="minorHAnsi"/>
          <w:b/>
          <w:sz w:val="22"/>
          <w:szCs w:val="22"/>
        </w:rPr>
        <w:t xml:space="preserve">a(s) empresa(s) vencedora(s) do certame, </w:t>
      </w:r>
      <w:r w:rsidR="002F5A2D" w:rsidRPr="00F85493">
        <w:rPr>
          <w:rFonts w:asciiTheme="minorHAnsi" w:hAnsiTheme="minorHAnsi" w:cstheme="minorHAnsi"/>
          <w:b/>
          <w:sz w:val="22"/>
          <w:szCs w:val="22"/>
        </w:rPr>
        <w:t>dever</w:t>
      </w:r>
      <w:r w:rsidR="009F0B29" w:rsidRPr="00F85493">
        <w:rPr>
          <w:rFonts w:asciiTheme="minorHAnsi" w:hAnsiTheme="minorHAnsi" w:cstheme="minorHAnsi"/>
          <w:b/>
          <w:sz w:val="22"/>
          <w:szCs w:val="22"/>
        </w:rPr>
        <w:t>ão</w:t>
      </w:r>
      <w:r w:rsidR="002F5A2D" w:rsidRPr="00F85493">
        <w:rPr>
          <w:rFonts w:asciiTheme="minorHAnsi" w:hAnsiTheme="minorHAnsi" w:cstheme="minorHAnsi"/>
          <w:b/>
          <w:sz w:val="22"/>
          <w:szCs w:val="22"/>
        </w:rPr>
        <w:t xml:space="preserve"> providenciar no prazo de 15 (quinze) dias corridos, após assinatura da ARP ou do contrato a abertu</w:t>
      </w:r>
      <w:r w:rsidR="0084680C">
        <w:rPr>
          <w:rFonts w:asciiTheme="minorHAnsi" w:hAnsiTheme="minorHAnsi" w:cstheme="minorHAnsi"/>
          <w:b/>
          <w:sz w:val="22"/>
          <w:szCs w:val="22"/>
        </w:rPr>
        <w:t>ra de sua filial ou escritório.</w:t>
      </w:r>
    </w:p>
    <w:p w:rsidR="007F7F1A" w:rsidRPr="00F85493" w:rsidRDefault="007F7F1A" w:rsidP="00103F3F">
      <w:pPr>
        <w:pStyle w:val="PargrafodaLista"/>
        <w:numPr>
          <w:ilvl w:val="0"/>
          <w:numId w:val="5"/>
        </w:numPr>
        <w:pBdr>
          <w:bottom w:val="single" w:sz="4" w:space="1" w:color="auto"/>
        </w:pBdr>
        <w:tabs>
          <w:tab w:val="left" w:pos="284"/>
          <w:tab w:val="left" w:pos="567"/>
        </w:tabs>
        <w:ind w:left="0" w:firstLine="0"/>
        <w:jc w:val="both"/>
        <w:rPr>
          <w:rFonts w:asciiTheme="minorHAnsi" w:hAnsiTheme="minorHAnsi"/>
          <w:sz w:val="22"/>
          <w:szCs w:val="22"/>
        </w:rPr>
      </w:pPr>
      <w:r w:rsidRPr="00F85493">
        <w:rPr>
          <w:rFonts w:asciiTheme="minorHAnsi" w:hAnsiTheme="minorHAnsi"/>
          <w:b/>
          <w:sz w:val="22"/>
          <w:szCs w:val="22"/>
        </w:rPr>
        <w:t>DAS ESPECIFICAÇÕES, QUANTIDADES E LOCAL DE ENTREGA</w:t>
      </w:r>
    </w:p>
    <w:p w:rsidR="007F7F1A" w:rsidRPr="00F85493" w:rsidRDefault="007F7F1A" w:rsidP="00103F3F">
      <w:pPr>
        <w:pStyle w:val="PargrafodaLista"/>
        <w:numPr>
          <w:ilvl w:val="1"/>
          <w:numId w:val="5"/>
        </w:numPr>
        <w:ind w:left="426" w:hanging="426"/>
        <w:jc w:val="both"/>
        <w:rPr>
          <w:rFonts w:asciiTheme="minorHAnsi" w:hAnsiTheme="minorHAnsi"/>
          <w:sz w:val="22"/>
          <w:szCs w:val="22"/>
        </w:rPr>
      </w:pPr>
      <w:r w:rsidRPr="00F85493">
        <w:rPr>
          <w:rFonts w:asciiTheme="minorHAnsi" w:hAnsiTheme="minorHAnsi"/>
          <w:sz w:val="22"/>
          <w:szCs w:val="22"/>
        </w:rPr>
        <w:t xml:space="preserve">As especificações, quantidades estimadas, bem como todas as informações complementares para a perfeita e regular </w:t>
      </w:r>
      <w:r w:rsidR="00373FCA" w:rsidRPr="00F85493">
        <w:rPr>
          <w:rFonts w:asciiTheme="minorHAnsi" w:eastAsia="Calibri" w:hAnsiTheme="minorHAnsi"/>
          <w:sz w:val="22"/>
          <w:szCs w:val="22"/>
        </w:rPr>
        <w:t xml:space="preserve">aquisição </w:t>
      </w:r>
      <w:r w:rsidRPr="00F85493">
        <w:rPr>
          <w:rFonts w:asciiTheme="minorHAnsi" w:hAnsiTheme="minorHAnsi"/>
          <w:sz w:val="22"/>
          <w:szCs w:val="22"/>
        </w:rPr>
        <w:t xml:space="preserve">do objeto deste Termo de Referência estão descritas no </w:t>
      </w:r>
      <w:r w:rsidRPr="00F85493">
        <w:rPr>
          <w:rFonts w:asciiTheme="minorHAnsi" w:hAnsiTheme="minorHAnsi"/>
          <w:b/>
          <w:sz w:val="22"/>
          <w:szCs w:val="22"/>
        </w:rPr>
        <w:t>ANEXO I</w:t>
      </w:r>
      <w:r w:rsidR="0084680C">
        <w:rPr>
          <w:rFonts w:asciiTheme="minorHAnsi" w:hAnsiTheme="minorHAnsi"/>
          <w:b/>
          <w:sz w:val="22"/>
          <w:szCs w:val="22"/>
        </w:rPr>
        <w:t xml:space="preserve"> e II</w:t>
      </w:r>
      <w:r w:rsidRPr="00F85493">
        <w:rPr>
          <w:rFonts w:asciiTheme="minorHAnsi" w:hAnsiTheme="minorHAnsi"/>
          <w:sz w:val="22"/>
          <w:szCs w:val="22"/>
        </w:rPr>
        <w:t>.</w:t>
      </w:r>
    </w:p>
    <w:p w:rsidR="00C26C41" w:rsidRPr="00F85493" w:rsidRDefault="00C26C41" w:rsidP="00C26C41">
      <w:pPr>
        <w:pStyle w:val="PargrafodaLista"/>
        <w:ind w:left="390"/>
        <w:jc w:val="both"/>
        <w:rPr>
          <w:rFonts w:asciiTheme="minorHAnsi" w:hAnsiTheme="minorHAnsi"/>
          <w:snapToGrid w:val="0"/>
          <w:sz w:val="22"/>
          <w:szCs w:val="22"/>
        </w:rPr>
      </w:pPr>
    </w:p>
    <w:p w:rsidR="00C26C41" w:rsidRPr="00F85493" w:rsidRDefault="00C26C41" w:rsidP="00103F3F">
      <w:pPr>
        <w:pStyle w:val="PargrafodaLista"/>
        <w:numPr>
          <w:ilvl w:val="0"/>
          <w:numId w:val="5"/>
        </w:numPr>
        <w:pBdr>
          <w:bottom w:val="single" w:sz="4" w:space="1" w:color="auto"/>
        </w:pBdr>
        <w:tabs>
          <w:tab w:val="left" w:pos="284"/>
        </w:tabs>
        <w:spacing w:after="60"/>
        <w:ind w:left="0" w:firstLine="0"/>
        <w:jc w:val="both"/>
        <w:rPr>
          <w:rFonts w:asciiTheme="minorHAnsi" w:hAnsiTheme="minorHAnsi"/>
          <w:b/>
          <w:kern w:val="32"/>
          <w:sz w:val="22"/>
          <w:szCs w:val="22"/>
        </w:rPr>
      </w:pPr>
      <w:r w:rsidRPr="00F85493">
        <w:rPr>
          <w:rFonts w:asciiTheme="minorHAnsi" w:hAnsiTheme="minorHAnsi"/>
          <w:b/>
          <w:kern w:val="32"/>
          <w:sz w:val="22"/>
          <w:szCs w:val="22"/>
        </w:rPr>
        <w:t>MODALIDADE DA LICITAÇÃO E CRITÉRIO DE JULGAMENTO</w:t>
      </w:r>
    </w:p>
    <w:p w:rsidR="00C26C41" w:rsidRPr="00881C04" w:rsidRDefault="00C26C41" w:rsidP="00103F3F">
      <w:pPr>
        <w:pStyle w:val="PargrafodaLista"/>
        <w:numPr>
          <w:ilvl w:val="1"/>
          <w:numId w:val="5"/>
        </w:numPr>
        <w:ind w:left="426" w:hanging="426"/>
        <w:jc w:val="both"/>
        <w:rPr>
          <w:rFonts w:asciiTheme="minorHAnsi" w:eastAsia="Calibri" w:hAnsiTheme="minorHAnsi"/>
          <w:sz w:val="22"/>
          <w:szCs w:val="22"/>
        </w:rPr>
      </w:pPr>
      <w:r w:rsidRPr="00C007BF">
        <w:rPr>
          <w:rFonts w:asciiTheme="minorHAnsi" w:eastAsia="Calibri" w:hAnsiTheme="minorHAnsi"/>
          <w:sz w:val="22"/>
          <w:szCs w:val="22"/>
        </w:rPr>
        <w:t xml:space="preserve">A aquisição dar-se-á pela modalidade licitatória denominada pregão, em sua </w:t>
      </w:r>
      <w:r w:rsidR="00A56293" w:rsidRPr="00C007BF">
        <w:rPr>
          <w:rFonts w:asciiTheme="minorHAnsi" w:eastAsia="Calibri" w:hAnsiTheme="minorHAnsi"/>
          <w:sz w:val="22"/>
          <w:szCs w:val="22"/>
        </w:rPr>
        <w:t>FORMA PRE</w:t>
      </w:r>
      <w:r w:rsidR="00CA7E3D" w:rsidRPr="00C007BF">
        <w:rPr>
          <w:rFonts w:asciiTheme="minorHAnsi" w:eastAsia="Calibri" w:hAnsiTheme="minorHAnsi"/>
          <w:sz w:val="22"/>
          <w:szCs w:val="22"/>
        </w:rPr>
        <w:t>S</w:t>
      </w:r>
      <w:r w:rsidR="00A56293" w:rsidRPr="00C007BF">
        <w:rPr>
          <w:rFonts w:asciiTheme="minorHAnsi" w:eastAsia="Calibri" w:hAnsiTheme="minorHAnsi"/>
          <w:sz w:val="22"/>
          <w:szCs w:val="22"/>
        </w:rPr>
        <w:t>ENCIAL</w:t>
      </w:r>
      <w:r w:rsidRPr="00C007BF">
        <w:rPr>
          <w:rFonts w:asciiTheme="minorHAnsi" w:eastAsia="Calibri" w:hAnsiTheme="minorHAnsi"/>
          <w:sz w:val="22"/>
          <w:szCs w:val="22"/>
        </w:rPr>
        <w:t xml:space="preserve">, tendo como critério de julgamento e classificação das propostas, o menor preço </w:t>
      </w:r>
      <w:r w:rsidR="002F5A2D" w:rsidRPr="00C007BF">
        <w:rPr>
          <w:rFonts w:asciiTheme="minorHAnsi" w:eastAsia="Calibri" w:hAnsiTheme="minorHAnsi"/>
          <w:sz w:val="22"/>
          <w:szCs w:val="22"/>
        </w:rPr>
        <w:t>(</w:t>
      </w:r>
      <w:r w:rsidR="002F5A2D" w:rsidRPr="00C007BF">
        <w:rPr>
          <w:rFonts w:asciiTheme="minorHAnsi" w:eastAsia="Calibri" w:hAnsiTheme="minorHAnsi"/>
          <w:b/>
          <w:sz w:val="22"/>
          <w:szCs w:val="22"/>
        </w:rPr>
        <w:t xml:space="preserve">POR </w:t>
      </w:r>
      <w:r w:rsidR="00944828">
        <w:rPr>
          <w:rFonts w:asciiTheme="minorHAnsi" w:eastAsia="Calibri" w:hAnsiTheme="minorHAnsi"/>
          <w:b/>
          <w:sz w:val="22"/>
          <w:szCs w:val="22"/>
        </w:rPr>
        <w:t>LOTE</w:t>
      </w:r>
      <w:r w:rsidR="002F5A2D" w:rsidRPr="00C007BF">
        <w:rPr>
          <w:rFonts w:asciiTheme="minorHAnsi" w:eastAsia="Calibri" w:hAnsiTheme="minorHAnsi"/>
          <w:b/>
          <w:sz w:val="22"/>
          <w:szCs w:val="22"/>
        </w:rPr>
        <w:t>)</w:t>
      </w:r>
      <w:r w:rsidRPr="00C007BF">
        <w:rPr>
          <w:rFonts w:asciiTheme="minorHAnsi" w:eastAsia="Calibri" w:hAnsiTheme="minorHAnsi"/>
          <w:sz w:val="22"/>
          <w:szCs w:val="22"/>
        </w:rPr>
        <w:t xml:space="preserve"> </w:t>
      </w:r>
      <w:r w:rsidRPr="00881C04">
        <w:rPr>
          <w:rFonts w:asciiTheme="minorHAnsi" w:eastAsia="Calibri" w:hAnsiTheme="minorHAnsi"/>
          <w:sz w:val="22"/>
          <w:szCs w:val="22"/>
        </w:rPr>
        <w:t>observadas as especificações técnicas definidas no Anexo I deste Termo de Referência.</w:t>
      </w:r>
    </w:p>
    <w:p w:rsidR="00270DAF" w:rsidRPr="00881C04" w:rsidRDefault="00590240" w:rsidP="00103F3F">
      <w:pPr>
        <w:pStyle w:val="PargrafodaLista"/>
        <w:numPr>
          <w:ilvl w:val="1"/>
          <w:numId w:val="5"/>
        </w:numPr>
        <w:ind w:left="426" w:hanging="426"/>
        <w:jc w:val="both"/>
        <w:rPr>
          <w:rFonts w:asciiTheme="minorHAnsi" w:eastAsia="Calibri" w:hAnsiTheme="minorHAnsi"/>
          <w:sz w:val="22"/>
          <w:szCs w:val="22"/>
        </w:rPr>
      </w:pPr>
      <w:r w:rsidRPr="00881C04">
        <w:rPr>
          <w:rFonts w:asciiTheme="minorHAnsi" w:eastAsia="Calibri" w:hAnsiTheme="minorHAnsi"/>
          <w:sz w:val="22"/>
          <w:szCs w:val="22"/>
        </w:rPr>
        <w:t>A modalidade “Pregão Presencial” se justifica ao considerar-se o fato da natureza do objeto</w:t>
      </w:r>
      <w:r w:rsidR="00B72A0A" w:rsidRPr="00881C04">
        <w:rPr>
          <w:rFonts w:asciiTheme="minorHAnsi" w:eastAsia="Calibri" w:hAnsiTheme="minorHAnsi"/>
          <w:sz w:val="22"/>
          <w:szCs w:val="22"/>
        </w:rPr>
        <w:t xml:space="preserve"> necessitar que </w:t>
      </w:r>
      <w:r w:rsidR="007D3D28" w:rsidRPr="00881C04">
        <w:rPr>
          <w:rFonts w:asciiTheme="minorHAnsi" w:hAnsiTheme="minorHAnsi" w:cstheme="minorHAnsi"/>
          <w:b/>
          <w:sz w:val="22"/>
          <w:szCs w:val="22"/>
        </w:rPr>
        <w:t>a(s) empresa(s) vencedora(s) do certame</w:t>
      </w:r>
      <w:r w:rsidR="007D3D28" w:rsidRPr="00881C04">
        <w:rPr>
          <w:rFonts w:asciiTheme="minorHAnsi" w:eastAsia="Calibri" w:hAnsiTheme="minorHAnsi"/>
          <w:sz w:val="22"/>
          <w:szCs w:val="22"/>
        </w:rPr>
        <w:t xml:space="preserve"> </w:t>
      </w:r>
      <w:r w:rsidR="00A56293" w:rsidRPr="00881C04">
        <w:rPr>
          <w:rFonts w:asciiTheme="minorHAnsi" w:eastAsia="Calibri" w:hAnsiTheme="minorHAnsi"/>
          <w:sz w:val="22"/>
          <w:szCs w:val="22"/>
        </w:rPr>
        <w:t>tenha</w:t>
      </w:r>
      <w:r w:rsidR="007D3D28" w:rsidRPr="00881C04">
        <w:rPr>
          <w:rFonts w:asciiTheme="minorHAnsi" w:eastAsia="Calibri" w:hAnsiTheme="minorHAnsi"/>
          <w:sz w:val="22"/>
          <w:szCs w:val="22"/>
        </w:rPr>
        <w:t>m</w:t>
      </w:r>
      <w:r w:rsidR="00B72A0A" w:rsidRPr="00881C04">
        <w:rPr>
          <w:rFonts w:asciiTheme="minorHAnsi" w:eastAsia="Calibri" w:hAnsiTheme="minorHAnsi"/>
          <w:sz w:val="22"/>
          <w:szCs w:val="22"/>
        </w:rPr>
        <w:t xml:space="preserve"> sede na </w:t>
      </w:r>
      <w:r w:rsidR="00033806" w:rsidRPr="00881C04">
        <w:rPr>
          <w:rFonts w:asciiTheme="minorHAnsi" w:eastAsia="Calibri" w:hAnsiTheme="minorHAnsi"/>
          <w:sz w:val="22"/>
          <w:szCs w:val="22"/>
        </w:rPr>
        <w:t xml:space="preserve">região Metropolitana </w:t>
      </w:r>
      <w:r w:rsidRPr="00881C04">
        <w:rPr>
          <w:rFonts w:asciiTheme="minorHAnsi" w:eastAsia="Calibri" w:hAnsiTheme="minorHAnsi"/>
          <w:sz w:val="22"/>
          <w:szCs w:val="22"/>
        </w:rPr>
        <w:t>de</w:t>
      </w:r>
      <w:r w:rsidR="00B72A0A" w:rsidRPr="00881C04">
        <w:rPr>
          <w:rFonts w:asciiTheme="minorHAnsi" w:eastAsia="Calibri" w:hAnsiTheme="minorHAnsi"/>
          <w:sz w:val="22"/>
          <w:szCs w:val="22"/>
        </w:rPr>
        <w:t xml:space="preserve"> </w:t>
      </w:r>
      <w:r w:rsidRPr="00881C04">
        <w:rPr>
          <w:rFonts w:asciiTheme="minorHAnsi" w:eastAsia="Calibri" w:hAnsiTheme="minorHAnsi"/>
          <w:sz w:val="22"/>
          <w:szCs w:val="22"/>
        </w:rPr>
        <w:t>Maceió</w:t>
      </w:r>
      <w:r w:rsidR="00CA7E3D" w:rsidRPr="00881C04">
        <w:rPr>
          <w:rFonts w:asciiTheme="minorHAnsi" w:eastAsia="Calibri" w:hAnsiTheme="minorHAnsi"/>
          <w:sz w:val="22"/>
          <w:szCs w:val="22"/>
        </w:rPr>
        <w:t xml:space="preserve">, </w:t>
      </w:r>
      <w:r w:rsidRPr="00881C04">
        <w:rPr>
          <w:rFonts w:asciiTheme="minorHAnsi" w:eastAsia="Calibri" w:hAnsiTheme="minorHAnsi"/>
          <w:sz w:val="22"/>
          <w:szCs w:val="22"/>
        </w:rPr>
        <w:t>uma vez que o fornecimento de carimbos e seus</w:t>
      </w:r>
      <w:r w:rsidR="00B72A0A" w:rsidRPr="00881C04">
        <w:rPr>
          <w:rFonts w:asciiTheme="minorHAnsi" w:eastAsia="Calibri" w:hAnsiTheme="minorHAnsi"/>
          <w:sz w:val="22"/>
          <w:szCs w:val="22"/>
        </w:rPr>
        <w:t xml:space="preserve"> </w:t>
      </w:r>
      <w:r w:rsidRPr="00881C04">
        <w:rPr>
          <w:rFonts w:asciiTheme="minorHAnsi" w:eastAsia="Calibri" w:hAnsiTheme="minorHAnsi"/>
          <w:sz w:val="22"/>
          <w:szCs w:val="22"/>
        </w:rPr>
        <w:t xml:space="preserve">correlatos requerem o envio </w:t>
      </w:r>
      <w:r w:rsidR="00033806" w:rsidRPr="00881C04">
        <w:rPr>
          <w:rFonts w:asciiTheme="minorHAnsi" w:eastAsia="Calibri" w:hAnsiTheme="minorHAnsi"/>
          <w:sz w:val="22"/>
          <w:szCs w:val="22"/>
        </w:rPr>
        <w:t xml:space="preserve">frequente </w:t>
      </w:r>
      <w:r w:rsidRPr="00881C04">
        <w:rPr>
          <w:rFonts w:asciiTheme="minorHAnsi" w:eastAsia="Calibri" w:hAnsiTheme="minorHAnsi"/>
          <w:sz w:val="22"/>
          <w:szCs w:val="22"/>
        </w:rPr>
        <w:t>de modelos e peças entre as partes e, consequentemente, o</w:t>
      </w:r>
      <w:r w:rsidR="00B72A0A" w:rsidRPr="00881C04">
        <w:rPr>
          <w:rFonts w:asciiTheme="minorHAnsi" w:eastAsia="Calibri" w:hAnsiTheme="minorHAnsi"/>
          <w:sz w:val="22"/>
          <w:szCs w:val="22"/>
        </w:rPr>
        <w:t xml:space="preserve"> </w:t>
      </w:r>
      <w:r w:rsidRPr="00881C04">
        <w:rPr>
          <w:rFonts w:asciiTheme="minorHAnsi" w:eastAsia="Calibri" w:hAnsiTheme="minorHAnsi"/>
          <w:sz w:val="22"/>
          <w:szCs w:val="22"/>
        </w:rPr>
        <w:t>dispêndio de tempo e gastos com os correios</w:t>
      </w:r>
      <w:r w:rsidR="00270DAF" w:rsidRPr="00881C04">
        <w:rPr>
          <w:rFonts w:asciiTheme="minorHAnsi" w:eastAsia="Calibri" w:hAnsiTheme="minorHAnsi"/>
          <w:sz w:val="22"/>
          <w:szCs w:val="22"/>
        </w:rPr>
        <w:t>.</w:t>
      </w:r>
    </w:p>
    <w:p w:rsidR="001E42C4" w:rsidRPr="00881C04" w:rsidRDefault="00270DAF" w:rsidP="00103F3F">
      <w:pPr>
        <w:pStyle w:val="PargrafodaLista"/>
        <w:numPr>
          <w:ilvl w:val="1"/>
          <w:numId w:val="5"/>
        </w:numPr>
        <w:ind w:left="426" w:hanging="426"/>
        <w:jc w:val="both"/>
        <w:rPr>
          <w:rFonts w:asciiTheme="minorHAnsi" w:eastAsia="Calibri" w:hAnsiTheme="minorHAnsi"/>
          <w:sz w:val="22"/>
          <w:szCs w:val="22"/>
        </w:rPr>
      </w:pPr>
      <w:r w:rsidRPr="00881C04">
        <w:rPr>
          <w:rFonts w:asciiTheme="minorHAnsi" w:eastAsia="Calibri" w:hAnsiTheme="minorHAnsi"/>
          <w:sz w:val="22"/>
          <w:szCs w:val="22"/>
        </w:rPr>
        <w:t>Ressalte-se que as solicitações são na maioria da</w:t>
      </w:r>
      <w:r w:rsidR="00033806" w:rsidRPr="00881C04">
        <w:rPr>
          <w:rFonts w:asciiTheme="minorHAnsi" w:eastAsia="Calibri" w:hAnsiTheme="minorHAnsi"/>
          <w:sz w:val="22"/>
          <w:szCs w:val="22"/>
        </w:rPr>
        <w:t>s</w:t>
      </w:r>
      <w:r w:rsidRPr="00881C04">
        <w:rPr>
          <w:rFonts w:asciiTheme="minorHAnsi" w:eastAsia="Calibri" w:hAnsiTheme="minorHAnsi"/>
          <w:sz w:val="22"/>
          <w:szCs w:val="22"/>
        </w:rPr>
        <w:t xml:space="preserve"> vezes de pequeno v</w:t>
      </w:r>
      <w:r w:rsidR="005448E9" w:rsidRPr="00881C04">
        <w:rPr>
          <w:rFonts w:asciiTheme="minorHAnsi" w:eastAsia="Calibri" w:hAnsiTheme="minorHAnsi"/>
          <w:sz w:val="22"/>
          <w:szCs w:val="22"/>
        </w:rPr>
        <w:t>alor</w:t>
      </w:r>
      <w:r w:rsidR="00033806" w:rsidRPr="00881C04">
        <w:rPr>
          <w:rFonts w:asciiTheme="minorHAnsi" w:eastAsia="Calibri" w:hAnsiTheme="minorHAnsi"/>
          <w:sz w:val="22"/>
          <w:szCs w:val="22"/>
        </w:rPr>
        <w:t>,</w:t>
      </w:r>
      <w:r w:rsidR="005448E9" w:rsidRPr="00881C04">
        <w:rPr>
          <w:rFonts w:asciiTheme="minorHAnsi" w:eastAsia="Calibri" w:hAnsiTheme="minorHAnsi"/>
          <w:sz w:val="22"/>
          <w:szCs w:val="22"/>
        </w:rPr>
        <w:t xml:space="preserve"> tornando impraticável a co</w:t>
      </w:r>
      <w:r w:rsidRPr="00881C04">
        <w:rPr>
          <w:rFonts w:asciiTheme="minorHAnsi" w:eastAsia="Calibri" w:hAnsiTheme="minorHAnsi"/>
          <w:sz w:val="22"/>
          <w:szCs w:val="22"/>
        </w:rPr>
        <w:t>ntratação com empresas fora do da região metropolitana</w:t>
      </w:r>
      <w:r w:rsidR="00033806" w:rsidRPr="00881C04">
        <w:rPr>
          <w:rFonts w:asciiTheme="minorHAnsi" w:eastAsia="Calibri" w:hAnsiTheme="minorHAnsi"/>
          <w:sz w:val="22"/>
          <w:szCs w:val="22"/>
        </w:rPr>
        <w:t xml:space="preserve"> de Maceió</w:t>
      </w:r>
      <w:r w:rsidRPr="00881C04">
        <w:rPr>
          <w:rFonts w:asciiTheme="minorHAnsi" w:eastAsia="Calibri" w:hAnsiTheme="minorHAnsi"/>
          <w:sz w:val="22"/>
          <w:szCs w:val="22"/>
        </w:rPr>
        <w:t>, al</w:t>
      </w:r>
      <w:r w:rsidR="00B72A0A" w:rsidRPr="00881C04">
        <w:rPr>
          <w:rFonts w:asciiTheme="minorHAnsi" w:eastAsia="Calibri" w:hAnsiTheme="minorHAnsi"/>
          <w:sz w:val="22"/>
          <w:szCs w:val="22"/>
        </w:rPr>
        <w:t xml:space="preserve">ém disso, as empresas que </w:t>
      </w:r>
      <w:r w:rsidR="000961D7" w:rsidRPr="00881C04">
        <w:rPr>
          <w:rFonts w:asciiTheme="minorHAnsi" w:eastAsia="Calibri" w:hAnsiTheme="minorHAnsi"/>
          <w:sz w:val="22"/>
          <w:szCs w:val="22"/>
        </w:rPr>
        <w:t xml:space="preserve">participam </w:t>
      </w:r>
      <w:r w:rsidR="00B72A0A" w:rsidRPr="00881C04">
        <w:rPr>
          <w:rFonts w:asciiTheme="minorHAnsi" w:eastAsia="Calibri" w:hAnsiTheme="minorHAnsi"/>
          <w:sz w:val="22"/>
          <w:szCs w:val="22"/>
        </w:rPr>
        <w:t xml:space="preserve">de licitações nesse tipo de objeto </w:t>
      </w:r>
      <w:r w:rsidRPr="00881C04">
        <w:rPr>
          <w:rFonts w:asciiTheme="minorHAnsi" w:eastAsia="Calibri" w:hAnsiTheme="minorHAnsi"/>
          <w:sz w:val="22"/>
          <w:szCs w:val="22"/>
        </w:rPr>
        <w:t xml:space="preserve">não costumam </w:t>
      </w:r>
      <w:r w:rsidR="00B72A0A" w:rsidRPr="00881C04">
        <w:rPr>
          <w:rFonts w:asciiTheme="minorHAnsi" w:eastAsia="Calibri" w:hAnsiTheme="minorHAnsi"/>
          <w:sz w:val="22"/>
          <w:szCs w:val="22"/>
        </w:rPr>
        <w:t>operar os sistemas eletrônicos, como foi o caso da licitação realizada pela Comissão Permanente de Licitação da PGM,</w:t>
      </w:r>
      <w:r w:rsidRPr="00881C04">
        <w:rPr>
          <w:rFonts w:asciiTheme="minorHAnsi" w:eastAsia="Calibri" w:hAnsiTheme="minorHAnsi"/>
          <w:sz w:val="22"/>
          <w:szCs w:val="22"/>
        </w:rPr>
        <w:t xml:space="preserve"> nos autos do processo administrativo nº </w:t>
      </w:r>
      <w:r w:rsidR="00033806" w:rsidRPr="00881C04">
        <w:rPr>
          <w:rFonts w:asciiTheme="minorHAnsi" w:hAnsiTheme="minorHAnsi"/>
          <w:b/>
          <w:sz w:val="22"/>
          <w:szCs w:val="22"/>
        </w:rPr>
        <w:t>01100.087643/2016,</w:t>
      </w:r>
      <w:r w:rsidR="00B72A0A" w:rsidRPr="00881C04">
        <w:rPr>
          <w:rFonts w:asciiTheme="minorHAnsi" w:eastAsia="Calibri" w:hAnsiTheme="minorHAnsi"/>
          <w:sz w:val="22"/>
          <w:szCs w:val="22"/>
        </w:rPr>
        <w:t xml:space="preserve"> </w:t>
      </w:r>
      <w:r w:rsidR="009F0B29" w:rsidRPr="00881C04">
        <w:rPr>
          <w:rFonts w:asciiTheme="minorHAnsi" w:eastAsia="Calibri" w:hAnsiTheme="minorHAnsi"/>
          <w:sz w:val="22"/>
          <w:szCs w:val="22"/>
        </w:rPr>
        <w:t xml:space="preserve"> </w:t>
      </w:r>
      <w:r w:rsidR="00033806" w:rsidRPr="00881C04">
        <w:rPr>
          <w:rFonts w:asciiTheme="minorHAnsi" w:eastAsia="Calibri" w:hAnsiTheme="minorHAnsi"/>
          <w:sz w:val="22"/>
          <w:szCs w:val="22"/>
        </w:rPr>
        <w:t>na</w:t>
      </w:r>
      <w:r w:rsidR="00B72A0A" w:rsidRPr="00881C04">
        <w:rPr>
          <w:rFonts w:asciiTheme="minorHAnsi" w:eastAsia="Calibri" w:hAnsiTheme="minorHAnsi"/>
          <w:sz w:val="22"/>
          <w:szCs w:val="22"/>
        </w:rPr>
        <w:t xml:space="preserve"> qual pa</w:t>
      </w:r>
      <w:r w:rsidR="00A56293" w:rsidRPr="00881C04">
        <w:rPr>
          <w:rFonts w:asciiTheme="minorHAnsi" w:eastAsia="Calibri" w:hAnsiTheme="minorHAnsi"/>
          <w:sz w:val="22"/>
          <w:szCs w:val="22"/>
        </w:rPr>
        <w:t>rticipou apenas uma empresa do Estado de S</w:t>
      </w:r>
      <w:r w:rsidR="00B72A0A" w:rsidRPr="00881C04">
        <w:rPr>
          <w:rFonts w:asciiTheme="minorHAnsi" w:eastAsia="Calibri" w:hAnsiTheme="minorHAnsi"/>
          <w:sz w:val="22"/>
          <w:szCs w:val="22"/>
        </w:rPr>
        <w:t>ão Paulo e não consegui</w:t>
      </w:r>
      <w:r w:rsidR="00CA7E3D" w:rsidRPr="00881C04">
        <w:rPr>
          <w:rFonts w:asciiTheme="minorHAnsi" w:eastAsia="Calibri" w:hAnsiTheme="minorHAnsi"/>
          <w:sz w:val="22"/>
          <w:szCs w:val="22"/>
        </w:rPr>
        <w:t>u</w:t>
      </w:r>
      <w:r w:rsidR="00B72A0A" w:rsidRPr="00881C04">
        <w:rPr>
          <w:rFonts w:asciiTheme="minorHAnsi" w:eastAsia="Calibri" w:hAnsiTheme="minorHAnsi"/>
          <w:sz w:val="22"/>
          <w:szCs w:val="22"/>
        </w:rPr>
        <w:t xml:space="preserve"> chegar ao valor estimado nos autos, </w:t>
      </w:r>
      <w:r w:rsidR="00756260" w:rsidRPr="00881C04">
        <w:rPr>
          <w:rFonts w:asciiTheme="minorHAnsi" w:eastAsia="Calibri" w:hAnsiTheme="minorHAnsi"/>
          <w:sz w:val="22"/>
          <w:szCs w:val="22"/>
        </w:rPr>
        <w:t>tendo sido a licitação declarada fracassada</w:t>
      </w:r>
      <w:r w:rsidR="00B72A0A" w:rsidRPr="00881C04">
        <w:rPr>
          <w:rFonts w:asciiTheme="minorHAnsi" w:eastAsia="Calibri" w:hAnsiTheme="minorHAnsi"/>
          <w:sz w:val="22"/>
          <w:szCs w:val="22"/>
        </w:rPr>
        <w:t>.</w:t>
      </w:r>
    </w:p>
    <w:p w:rsidR="009F0B29" w:rsidRPr="00881C04" w:rsidRDefault="009F0B29" w:rsidP="00103F3F">
      <w:pPr>
        <w:pStyle w:val="PargrafodaLista"/>
        <w:numPr>
          <w:ilvl w:val="1"/>
          <w:numId w:val="5"/>
        </w:numPr>
        <w:ind w:left="426" w:hanging="426"/>
        <w:jc w:val="both"/>
        <w:rPr>
          <w:rFonts w:asciiTheme="minorHAnsi" w:eastAsia="Calibri" w:hAnsiTheme="minorHAnsi"/>
          <w:sz w:val="22"/>
          <w:szCs w:val="22"/>
        </w:rPr>
      </w:pPr>
      <w:r w:rsidRPr="00881C04">
        <w:rPr>
          <w:rFonts w:asciiTheme="minorHAnsi" w:eastAsia="Calibri" w:hAnsiTheme="minorHAnsi"/>
          <w:sz w:val="22"/>
          <w:szCs w:val="22"/>
        </w:rPr>
        <w:t xml:space="preserve">O agrupamento dos itens se deve pela similaridade de especificação dos itens, além de </w:t>
      </w:r>
      <w:r w:rsidRPr="00881C04">
        <w:rPr>
          <w:rFonts w:asciiTheme="minorHAnsi" w:eastAsiaTheme="minorHAnsi" w:hAnsiTheme="minorHAnsi"/>
          <w:sz w:val="22"/>
          <w:szCs w:val="22"/>
          <w:lang w:eastAsia="en-US"/>
        </w:rPr>
        <w:t>tornar-se impraticável o relacionamento da Instituição para com várias empresas com diversos contratos e pedidos de pequenos valores;</w:t>
      </w:r>
    </w:p>
    <w:p w:rsidR="005D1071" w:rsidRDefault="005D1071" w:rsidP="00103F3F">
      <w:pPr>
        <w:pStyle w:val="PargrafodaLista"/>
        <w:numPr>
          <w:ilvl w:val="1"/>
          <w:numId w:val="5"/>
        </w:numPr>
        <w:ind w:left="426" w:hanging="426"/>
        <w:jc w:val="both"/>
        <w:rPr>
          <w:rFonts w:asciiTheme="minorHAnsi" w:eastAsia="Calibri" w:hAnsiTheme="minorHAnsi"/>
          <w:sz w:val="22"/>
          <w:szCs w:val="22"/>
        </w:rPr>
      </w:pPr>
      <w:r w:rsidRPr="00881C04">
        <w:rPr>
          <w:rFonts w:asciiTheme="minorHAnsi" w:eastAsia="Calibri" w:hAnsiTheme="minorHAnsi"/>
          <w:sz w:val="22"/>
          <w:szCs w:val="22"/>
        </w:rPr>
        <w:lastRenderedPageBreak/>
        <w:t>Considerando a natureza da contra</w:t>
      </w:r>
      <w:r w:rsidR="00CA7E3D" w:rsidRPr="00881C04">
        <w:rPr>
          <w:rFonts w:asciiTheme="minorHAnsi" w:eastAsia="Calibri" w:hAnsiTheme="minorHAnsi"/>
          <w:sz w:val="22"/>
          <w:szCs w:val="22"/>
        </w:rPr>
        <w:t>ta</w:t>
      </w:r>
      <w:r w:rsidRPr="00881C04">
        <w:rPr>
          <w:rFonts w:asciiTheme="minorHAnsi" w:eastAsia="Calibri" w:hAnsiTheme="minorHAnsi"/>
          <w:sz w:val="22"/>
          <w:szCs w:val="22"/>
        </w:rPr>
        <w:t xml:space="preserve">ção, bem como a necessidade de uma padronização dos carimbos a serem confeccionados, além de uma melhor operacionalização/gestão do contrato a ser celebrado, o critério a ser adotado para o julgamento das propostas será o de </w:t>
      </w:r>
      <w:r w:rsidRPr="00881C04">
        <w:rPr>
          <w:rFonts w:asciiTheme="minorHAnsi" w:eastAsia="Calibri" w:hAnsiTheme="minorHAnsi"/>
          <w:b/>
          <w:sz w:val="22"/>
          <w:szCs w:val="22"/>
        </w:rPr>
        <w:t xml:space="preserve">MENOR PREÇO </w:t>
      </w:r>
      <w:r w:rsidR="009F0B29" w:rsidRPr="00881C04">
        <w:rPr>
          <w:rFonts w:asciiTheme="minorHAnsi" w:eastAsia="Calibri" w:hAnsiTheme="minorHAnsi"/>
          <w:b/>
          <w:sz w:val="22"/>
          <w:szCs w:val="22"/>
        </w:rPr>
        <w:t xml:space="preserve">(POR </w:t>
      </w:r>
      <w:r w:rsidR="00DC48C3" w:rsidRPr="00881C04">
        <w:rPr>
          <w:rFonts w:asciiTheme="minorHAnsi" w:eastAsia="Calibri" w:hAnsiTheme="minorHAnsi"/>
          <w:b/>
          <w:sz w:val="22"/>
          <w:szCs w:val="22"/>
        </w:rPr>
        <w:t>LOTE</w:t>
      </w:r>
      <w:r w:rsidR="009F0B29" w:rsidRPr="00881C04">
        <w:rPr>
          <w:rFonts w:asciiTheme="minorHAnsi" w:eastAsia="Calibri" w:hAnsiTheme="minorHAnsi"/>
          <w:b/>
          <w:sz w:val="22"/>
          <w:szCs w:val="22"/>
        </w:rPr>
        <w:t>)</w:t>
      </w:r>
      <w:r w:rsidRPr="00881C04">
        <w:rPr>
          <w:rFonts w:asciiTheme="minorHAnsi" w:eastAsia="Calibri" w:hAnsiTheme="minorHAnsi"/>
          <w:sz w:val="22"/>
          <w:szCs w:val="22"/>
        </w:rPr>
        <w:t>.</w:t>
      </w:r>
    </w:p>
    <w:p w:rsidR="00103F3F" w:rsidRDefault="00103F3F" w:rsidP="00103F3F">
      <w:pPr>
        <w:pStyle w:val="PargrafodaLista"/>
        <w:numPr>
          <w:ilvl w:val="1"/>
          <w:numId w:val="4"/>
        </w:numPr>
        <w:ind w:left="0" w:firstLine="0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Pelo interesse da administração pública, os valores de referência não serão divulgados.</w:t>
      </w:r>
    </w:p>
    <w:p w:rsidR="009F0B29" w:rsidRPr="00C007BF" w:rsidRDefault="009F0B29" w:rsidP="00C26C41">
      <w:pPr>
        <w:pStyle w:val="PargrafodaLista"/>
        <w:tabs>
          <w:tab w:val="left" w:pos="142"/>
          <w:tab w:val="left" w:pos="426"/>
        </w:tabs>
        <w:ind w:left="390"/>
        <w:jc w:val="both"/>
        <w:rPr>
          <w:rFonts w:asciiTheme="minorHAnsi" w:hAnsiTheme="minorHAnsi"/>
          <w:sz w:val="22"/>
          <w:szCs w:val="22"/>
        </w:rPr>
      </w:pPr>
    </w:p>
    <w:p w:rsidR="00C26C41" w:rsidRPr="00C007BF" w:rsidRDefault="00C26C41" w:rsidP="00103F3F">
      <w:pPr>
        <w:pStyle w:val="PargrafodaLista"/>
        <w:numPr>
          <w:ilvl w:val="0"/>
          <w:numId w:val="5"/>
        </w:numPr>
        <w:pBdr>
          <w:bottom w:val="single" w:sz="4" w:space="1" w:color="auto"/>
        </w:pBdr>
        <w:tabs>
          <w:tab w:val="left" w:pos="284"/>
        </w:tabs>
        <w:spacing w:after="60"/>
        <w:ind w:left="0" w:firstLine="0"/>
        <w:jc w:val="both"/>
        <w:rPr>
          <w:rFonts w:asciiTheme="minorHAnsi" w:eastAsia="Calibri" w:hAnsiTheme="minorHAnsi"/>
          <w:b/>
          <w:sz w:val="22"/>
          <w:szCs w:val="22"/>
        </w:rPr>
      </w:pPr>
      <w:r w:rsidRPr="00C007BF">
        <w:rPr>
          <w:rFonts w:asciiTheme="minorHAnsi" w:hAnsiTheme="minorHAnsi"/>
          <w:b/>
          <w:kern w:val="32"/>
          <w:sz w:val="22"/>
          <w:szCs w:val="22"/>
        </w:rPr>
        <w:t xml:space="preserve">DA DOTAÇÃO ORÇAMENTÁRIA </w:t>
      </w:r>
    </w:p>
    <w:p w:rsidR="00C26C41" w:rsidRPr="00C007BF" w:rsidRDefault="00C26C41" w:rsidP="00103F3F">
      <w:pPr>
        <w:pStyle w:val="PargrafodaLista"/>
        <w:numPr>
          <w:ilvl w:val="1"/>
          <w:numId w:val="5"/>
        </w:numPr>
        <w:ind w:left="426" w:hanging="426"/>
        <w:jc w:val="both"/>
        <w:rPr>
          <w:rFonts w:asciiTheme="minorHAnsi" w:eastAsia="Calibri" w:hAnsiTheme="minorHAnsi"/>
          <w:b/>
          <w:sz w:val="22"/>
          <w:szCs w:val="22"/>
        </w:rPr>
      </w:pPr>
      <w:r w:rsidRPr="00C007BF">
        <w:rPr>
          <w:rFonts w:asciiTheme="minorHAnsi" w:eastAsia="Calibri" w:hAnsiTheme="minorHAnsi"/>
          <w:sz w:val="22"/>
          <w:szCs w:val="22"/>
        </w:rPr>
        <w:t xml:space="preserve">As despesas decorrentes da contratação do objeto deste Termo de Referência correrão à conta dos recursos específicos consignados no Orçamento dos Órgãos </w:t>
      </w:r>
      <w:r w:rsidR="00CA7E3D" w:rsidRPr="00C007BF">
        <w:rPr>
          <w:rFonts w:asciiTheme="minorHAnsi" w:eastAsia="Calibri" w:hAnsiTheme="minorHAnsi"/>
          <w:sz w:val="22"/>
          <w:szCs w:val="22"/>
        </w:rPr>
        <w:t xml:space="preserve">e Entidades </w:t>
      </w:r>
      <w:r w:rsidRPr="00C007BF">
        <w:rPr>
          <w:rFonts w:asciiTheme="minorHAnsi" w:eastAsia="Calibri" w:hAnsiTheme="minorHAnsi"/>
          <w:sz w:val="22"/>
          <w:szCs w:val="22"/>
        </w:rPr>
        <w:t xml:space="preserve">do Município </w:t>
      </w:r>
      <w:r w:rsidR="00CA7E3D" w:rsidRPr="00C007BF">
        <w:rPr>
          <w:rFonts w:asciiTheme="minorHAnsi" w:eastAsia="Calibri" w:hAnsiTheme="minorHAnsi"/>
          <w:sz w:val="22"/>
          <w:szCs w:val="22"/>
        </w:rPr>
        <w:t>de Maceió participantes</w:t>
      </w:r>
      <w:r w:rsidRPr="00C007BF">
        <w:rPr>
          <w:rFonts w:asciiTheme="minorHAnsi" w:eastAsia="Calibri" w:hAnsiTheme="minorHAnsi"/>
          <w:sz w:val="22"/>
          <w:szCs w:val="22"/>
        </w:rPr>
        <w:t xml:space="preserve"> na ARP, quando houver.</w:t>
      </w:r>
    </w:p>
    <w:p w:rsidR="00C26C41" w:rsidRPr="00C007BF" w:rsidRDefault="00C26C41" w:rsidP="00103F3F">
      <w:pPr>
        <w:pStyle w:val="PargrafodaLista"/>
        <w:numPr>
          <w:ilvl w:val="1"/>
          <w:numId w:val="5"/>
        </w:numPr>
        <w:ind w:left="426" w:hanging="426"/>
        <w:jc w:val="both"/>
        <w:rPr>
          <w:rFonts w:asciiTheme="minorHAnsi" w:eastAsia="Calibri" w:hAnsiTheme="minorHAnsi"/>
          <w:sz w:val="22"/>
          <w:szCs w:val="22"/>
        </w:rPr>
      </w:pPr>
      <w:r w:rsidRPr="00C007BF">
        <w:rPr>
          <w:rFonts w:asciiTheme="minorHAnsi" w:eastAsia="Calibri" w:hAnsiTheme="minorHAnsi"/>
          <w:sz w:val="22"/>
          <w:szCs w:val="22"/>
        </w:rPr>
        <w:t xml:space="preserve">Quando da contratação, para fazer face à despesa, será emitida Declaração do Ordenador da Despesa </w:t>
      </w:r>
      <w:r w:rsidRPr="00C007BF">
        <w:rPr>
          <w:rFonts w:asciiTheme="minorHAnsi" w:hAnsiTheme="minorHAnsi"/>
          <w:sz w:val="22"/>
          <w:szCs w:val="22"/>
        </w:rPr>
        <w:t xml:space="preserve">de que a mesma tem adequação orçamentária e financeira com a Lei de Responsabilidade Fiscal, com o Plano Plurianual e com a Lei de Diretrizes Orçamentárias, acompanhada da </w:t>
      </w:r>
      <w:r w:rsidRPr="00C007BF">
        <w:rPr>
          <w:rFonts w:asciiTheme="minorHAnsi" w:eastAsia="Calibri" w:hAnsiTheme="minorHAnsi"/>
          <w:sz w:val="22"/>
          <w:szCs w:val="22"/>
        </w:rPr>
        <w:t>Nota de Empenho expedida pelo setor contábil do Órgão ou Entidade interessado.</w:t>
      </w:r>
    </w:p>
    <w:p w:rsidR="00C26C41" w:rsidRPr="00C007BF" w:rsidRDefault="00C26C41" w:rsidP="00C26C41">
      <w:pPr>
        <w:pStyle w:val="PargrafodaLista"/>
        <w:tabs>
          <w:tab w:val="left" w:pos="284"/>
        </w:tabs>
        <w:spacing w:after="60"/>
        <w:ind w:left="0"/>
        <w:jc w:val="both"/>
        <w:rPr>
          <w:rFonts w:asciiTheme="minorHAnsi" w:eastAsia="Calibri" w:hAnsiTheme="minorHAnsi"/>
          <w:sz w:val="22"/>
          <w:szCs w:val="22"/>
          <w:highlight w:val="green"/>
        </w:rPr>
      </w:pPr>
    </w:p>
    <w:p w:rsidR="00703B24" w:rsidRPr="00C007BF" w:rsidRDefault="00703B24" w:rsidP="00103F3F">
      <w:pPr>
        <w:pStyle w:val="PargrafodaLista"/>
        <w:numPr>
          <w:ilvl w:val="0"/>
          <w:numId w:val="5"/>
        </w:numPr>
        <w:pBdr>
          <w:bottom w:val="single" w:sz="4" w:space="1" w:color="auto"/>
        </w:pBdr>
        <w:tabs>
          <w:tab w:val="left" w:pos="284"/>
        </w:tabs>
        <w:spacing w:after="60"/>
        <w:ind w:left="0" w:firstLine="0"/>
        <w:jc w:val="both"/>
        <w:rPr>
          <w:rFonts w:asciiTheme="minorHAnsi" w:eastAsia="Calibri" w:hAnsiTheme="minorHAnsi"/>
          <w:b/>
          <w:sz w:val="22"/>
          <w:szCs w:val="22"/>
        </w:rPr>
      </w:pPr>
      <w:r w:rsidRPr="00C007BF">
        <w:rPr>
          <w:rFonts w:asciiTheme="minorHAnsi" w:hAnsiTheme="minorHAnsi"/>
          <w:b/>
          <w:kern w:val="32"/>
          <w:sz w:val="22"/>
          <w:szCs w:val="22"/>
        </w:rPr>
        <w:t xml:space="preserve">DAS CONDIÇÕES DE FORNECIMENTO </w:t>
      </w:r>
    </w:p>
    <w:p w:rsidR="00703B24" w:rsidRPr="00F85493" w:rsidRDefault="00703B24" w:rsidP="00103F3F">
      <w:pPr>
        <w:pStyle w:val="PargrafodaLista"/>
        <w:numPr>
          <w:ilvl w:val="1"/>
          <w:numId w:val="5"/>
        </w:numPr>
        <w:ind w:left="426" w:hanging="426"/>
        <w:jc w:val="both"/>
        <w:rPr>
          <w:rFonts w:asciiTheme="minorHAnsi" w:eastAsia="Calibri" w:hAnsiTheme="minorHAnsi"/>
          <w:sz w:val="22"/>
          <w:szCs w:val="22"/>
        </w:rPr>
      </w:pPr>
      <w:r w:rsidRPr="00C007BF">
        <w:rPr>
          <w:rFonts w:asciiTheme="minorHAnsi" w:eastAsia="Calibri" w:hAnsiTheme="minorHAnsi"/>
          <w:sz w:val="22"/>
          <w:szCs w:val="22"/>
        </w:rPr>
        <w:t>Sempre que julgar necessário</w:t>
      </w:r>
      <w:r w:rsidR="00CA7E3D" w:rsidRPr="00C007BF">
        <w:rPr>
          <w:rFonts w:asciiTheme="minorHAnsi" w:eastAsia="Calibri" w:hAnsiTheme="minorHAnsi"/>
          <w:sz w:val="22"/>
          <w:szCs w:val="22"/>
        </w:rPr>
        <w:t>,</w:t>
      </w:r>
      <w:r w:rsidRPr="00C007BF">
        <w:rPr>
          <w:rFonts w:asciiTheme="minorHAnsi" w:eastAsia="Calibri" w:hAnsiTheme="minorHAnsi"/>
          <w:sz w:val="22"/>
          <w:szCs w:val="22"/>
        </w:rPr>
        <w:t xml:space="preserve"> a Contratante solicitará, durante a vigência da ARP, </w:t>
      </w:r>
      <w:r w:rsidR="009254D7">
        <w:rPr>
          <w:rFonts w:asciiTheme="minorHAnsi" w:eastAsia="Calibri" w:hAnsiTheme="minorHAnsi"/>
          <w:sz w:val="22"/>
          <w:szCs w:val="22"/>
        </w:rPr>
        <w:t>o fornecimento</w:t>
      </w:r>
      <w:r w:rsidRPr="00C007BF">
        <w:rPr>
          <w:rFonts w:asciiTheme="minorHAnsi" w:eastAsia="Calibri" w:hAnsiTheme="minorHAnsi"/>
          <w:sz w:val="22"/>
          <w:szCs w:val="22"/>
        </w:rPr>
        <w:t xml:space="preserve"> dos </w:t>
      </w:r>
      <w:r w:rsidR="009254D7">
        <w:rPr>
          <w:rFonts w:asciiTheme="minorHAnsi" w:eastAsia="Calibri" w:hAnsiTheme="minorHAnsi"/>
          <w:sz w:val="22"/>
          <w:szCs w:val="22"/>
        </w:rPr>
        <w:t>itens</w:t>
      </w:r>
      <w:r w:rsidRPr="00F85493">
        <w:rPr>
          <w:rFonts w:asciiTheme="minorHAnsi" w:eastAsia="Calibri" w:hAnsiTheme="minorHAnsi"/>
          <w:sz w:val="22"/>
          <w:szCs w:val="22"/>
        </w:rPr>
        <w:t xml:space="preserve"> registrados na quantidade necessária, mediante a elaboração do instrumento contratual.</w:t>
      </w:r>
    </w:p>
    <w:p w:rsidR="00703B24" w:rsidRPr="00F85493" w:rsidRDefault="00703B24" w:rsidP="00103F3F">
      <w:pPr>
        <w:pStyle w:val="PargrafodaLista"/>
        <w:numPr>
          <w:ilvl w:val="1"/>
          <w:numId w:val="5"/>
        </w:numPr>
        <w:ind w:left="426" w:hanging="426"/>
        <w:jc w:val="both"/>
        <w:rPr>
          <w:rFonts w:asciiTheme="minorHAnsi" w:hAnsiTheme="minorHAnsi"/>
          <w:sz w:val="22"/>
          <w:szCs w:val="22"/>
        </w:rPr>
      </w:pPr>
      <w:r w:rsidRPr="00F85493">
        <w:rPr>
          <w:rFonts w:asciiTheme="minorHAnsi" w:hAnsiTheme="minorHAnsi"/>
          <w:sz w:val="22"/>
          <w:szCs w:val="22"/>
        </w:rPr>
        <w:t xml:space="preserve">A Contratante não </w:t>
      </w:r>
      <w:r w:rsidRPr="00F85493">
        <w:rPr>
          <w:rFonts w:asciiTheme="minorHAnsi" w:eastAsia="Calibri" w:hAnsiTheme="minorHAnsi"/>
          <w:sz w:val="22"/>
          <w:szCs w:val="22"/>
        </w:rPr>
        <w:t>estará</w:t>
      </w:r>
      <w:r w:rsidRPr="00F85493">
        <w:rPr>
          <w:rFonts w:asciiTheme="minorHAnsi" w:hAnsiTheme="minorHAnsi"/>
          <w:sz w:val="22"/>
          <w:szCs w:val="22"/>
        </w:rPr>
        <w:t xml:space="preserve"> obrigada a adquirir os serviços registrados, contudo, ao fazê-lo, solicitará um percentual mínimo de </w:t>
      </w:r>
      <w:r w:rsidRPr="00F85493">
        <w:rPr>
          <w:rFonts w:asciiTheme="minorHAnsi" w:hAnsiTheme="minorHAnsi"/>
          <w:b/>
          <w:sz w:val="22"/>
          <w:szCs w:val="22"/>
        </w:rPr>
        <w:t>1% (um por cento</w:t>
      </w:r>
      <w:r w:rsidRPr="00F85493">
        <w:rPr>
          <w:rFonts w:asciiTheme="minorHAnsi" w:hAnsiTheme="minorHAnsi"/>
          <w:sz w:val="22"/>
          <w:szCs w:val="22"/>
        </w:rPr>
        <w:t>) do</w:t>
      </w:r>
      <w:r w:rsidR="00902CC8" w:rsidRPr="00F85493">
        <w:rPr>
          <w:rFonts w:asciiTheme="minorHAnsi" w:hAnsiTheme="minorHAnsi"/>
          <w:sz w:val="22"/>
          <w:szCs w:val="22"/>
        </w:rPr>
        <w:t xml:space="preserve"> quantitativo</w:t>
      </w:r>
      <w:r w:rsidRPr="00F85493">
        <w:rPr>
          <w:rFonts w:asciiTheme="minorHAnsi" w:hAnsiTheme="minorHAnsi"/>
          <w:sz w:val="22"/>
          <w:szCs w:val="22"/>
        </w:rPr>
        <w:t xml:space="preserve"> que se encontra registrado</w:t>
      </w:r>
      <w:r w:rsidR="00881C04">
        <w:rPr>
          <w:rFonts w:asciiTheme="minorHAnsi" w:hAnsiTheme="minorHAnsi"/>
          <w:sz w:val="22"/>
          <w:szCs w:val="22"/>
        </w:rPr>
        <w:t xml:space="preserve"> </w:t>
      </w:r>
      <w:r w:rsidR="009909DE">
        <w:rPr>
          <w:rFonts w:asciiTheme="minorHAnsi" w:hAnsiTheme="minorHAnsi"/>
          <w:sz w:val="22"/>
          <w:szCs w:val="22"/>
        </w:rPr>
        <w:t xml:space="preserve">individualmente </w:t>
      </w:r>
      <w:r w:rsidR="009909DE" w:rsidRPr="00F85493">
        <w:rPr>
          <w:rFonts w:asciiTheme="minorHAnsi" w:hAnsiTheme="minorHAnsi"/>
          <w:sz w:val="22"/>
          <w:szCs w:val="22"/>
        </w:rPr>
        <w:t>para</w:t>
      </w:r>
      <w:r w:rsidR="00C9703E" w:rsidRPr="00F85493">
        <w:rPr>
          <w:rFonts w:asciiTheme="minorHAnsi" w:hAnsiTheme="minorHAnsi"/>
          <w:sz w:val="22"/>
          <w:szCs w:val="22"/>
        </w:rPr>
        <w:t xml:space="preserve"> cada </w:t>
      </w:r>
      <w:r w:rsidR="00E74B6D" w:rsidRPr="00F85493">
        <w:rPr>
          <w:rFonts w:asciiTheme="minorHAnsi" w:hAnsiTheme="minorHAnsi"/>
          <w:sz w:val="22"/>
          <w:szCs w:val="22"/>
        </w:rPr>
        <w:t>ó</w:t>
      </w:r>
      <w:r w:rsidR="00C9703E" w:rsidRPr="00F85493">
        <w:rPr>
          <w:rFonts w:asciiTheme="minorHAnsi" w:hAnsiTheme="minorHAnsi"/>
          <w:sz w:val="22"/>
          <w:szCs w:val="22"/>
        </w:rPr>
        <w:t>rgão</w:t>
      </w:r>
      <w:r w:rsidR="008D2C2B">
        <w:rPr>
          <w:rFonts w:asciiTheme="minorHAnsi" w:hAnsiTheme="minorHAnsi"/>
          <w:sz w:val="22"/>
          <w:szCs w:val="22"/>
        </w:rPr>
        <w:t xml:space="preserve"> participante</w:t>
      </w:r>
      <w:r w:rsidRPr="00F85493">
        <w:rPr>
          <w:rFonts w:asciiTheme="minorHAnsi" w:hAnsiTheme="minorHAnsi"/>
          <w:sz w:val="22"/>
          <w:szCs w:val="22"/>
        </w:rPr>
        <w:t>;</w:t>
      </w:r>
    </w:p>
    <w:p w:rsidR="00703B24" w:rsidRDefault="00703B24" w:rsidP="00103F3F">
      <w:pPr>
        <w:pStyle w:val="Default"/>
        <w:numPr>
          <w:ilvl w:val="1"/>
          <w:numId w:val="5"/>
        </w:numPr>
        <w:tabs>
          <w:tab w:val="left" w:pos="142"/>
          <w:tab w:val="left" w:pos="426"/>
        </w:tabs>
        <w:jc w:val="both"/>
        <w:rPr>
          <w:rFonts w:asciiTheme="minorHAnsi" w:hAnsiTheme="minorHAnsi" w:cstheme="minorHAnsi"/>
          <w:bCs/>
          <w:sz w:val="22"/>
          <w:szCs w:val="22"/>
        </w:rPr>
      </w:pPr>
      <w:r w:rsidRPr="00C007BF">
        <w:rPr>
          <w:rFonts w:asciiTheme="minorHAnsi" w:hAnsiTheme="minorHAnsi" w:cstheme="minorHAnsi"/>
          <w:bCs/>
          <w:sz w:val="22"/>
          <w:szCs w:val="22"/>
        </w:rPr>
        <w:t>Os pedidos de confecção de carimbos serão encaminhados à CONTRATADA, e-mail ou outro meio através de formulário próprio (Solicitação de Carimbos), pela CONTRATANTE;</w:t>
      </w:r>
    </w:p>
    <w:p w:rsidR="00423D4C" w:rsidRDefault="00423D4C" w:rsidP="00103F3F">
      <w:pPr>
        <w:pStyle w:val="PargrafodaLista"/>
        <w:numPr>
          <w:ilvl w:val="1"/>
          <w:numId w:val="5"/>
        </w:numPr>
        <w:rPr>
          <w:rFonts w:asciiTheme="minorHAnsi" w:hAnsiTheme="minorHAnsi" w:cstheme="minorHAnsi"/>
          <w:bCs/>
          <w:color w:val="000000"/>
          <w:sz w:val="22"/>
          <w:szCs w:val="22"/>
        </w:rPr>
      </w:pPr>
      <w:r w:rsidRPr="00423D4C">
        <w:rPr>
          <w:rFonts w:asciiTheme="minorHAnsi" w:hAnsiTheme="minorHAnsi" w:cstheme="minorHAnsi"/>
          <w:bCs/>
          <w:color w:val="000000"/>
          <w:sz w:val="22"/>
          <w:szCs w:val="22"/>
        </w:rPr>
        <w:t>A Arte será fornecida pelo órgão solicitante quando da emissão da ordem de fornecimento, e estará sujeita à aprovação, para autorização da confecção e entrega do material.</w:t>
      </w:r>
    </w:p>
    <w:p w:rsidR="00423D4C" w:rsidRPr="00EC1F11" w:rsidRDefault="00423D4C" w:rsidP="00103F3F">
      <w:pPr>
        <w:pStyle w:val="PargrafodaLista"/>
        <w:numPr>
          <w:ilvl w:val="2"/>
          <w:numId w:val="13"/>
        </w:numPr>
        <w:ind w:left="1134" w:hanging="425"/>
        <w:rPr>
          <w:rFonts w:asciiTheme="minorHAnsi" w:hAnsiTheme="minorHAnsi" w:cstheme="minorHAnsi"/>
          <w:bCs/>
          <w:color w:val="000000"/>
          <w:sz w:val="22"/>
          <w:szCs w:val="22"/>
        </w:rPr>
      </w:pPr>
      <w:r w:rsidRPr="00EC1F11">
        <w:rPr>
          <w:rFonts w:asciiTheme="minorHAnsi" w:hAnsiTheme="minorHAnsi" w:cstheme="minorHAnsi"/>
          <w:bCs/>
          <w:color w:val="000000"/>
          <w:sz w:val="22"/>
          <w:szCs w:val="22"/>
        </w:rPr>
        <w:t xml:space="preserve">A empresa vencedora deverá apresentar no prazo máximo de </w:t>
      </w:r>
      <w:r w:rsidR="00850C00" w:rsidRPr="00EC1F11">
        <w:rPr>
          <w:rFonts w:asciiTheme="minorHAnsi" w:hAnsiTheme="minorHAnsi" w:cstheme="minorHAnsi"/>
          <w:bCs/>
          <w:color w:val="000000"/>
          <w:sz w:val="22"/>
          <w:szCs w:val="22"/>
        </w:rPr>
        <w:t>03</w:t>
      </w:r>
      <w:r w:rsidRPr="00EC1F11">
        <w:rPr>
          <w:rFonts w:asciiTheme="minorHAnsi" w:hAnsiTheme="minorHAnsi" w:cstheme="minorHAnsi"/>
          <w:bCs/>
          <w:color w:val="000000"/>
          <w:sz w:val="22"/>
          <w:szCs w:val="22"/>
        </w:rPr>
        <w:t xml:space="preserve"> (</w:t>
      </w:r>
      <w:r w:rsidR="00850C00" w:rsidRPr="00EC1F11">
        <w:rPr>
          <w:rFonts w:asciiTheme="minorHAnsi" w:hAnsiTheme="minorHAnsi" w:cstheme="minorHAnsi"/>
          <w:bCs/>
          <w:color w:val="000000"/>
          <w:sz w:val="22"/>
          <w:szCs w:val="22"/>
        </w:rPr>
        <w:t>três</w:t>
      </w:r>
      <w:r w:rsidRPr="00EC1F11">
        <w:rPr>
          <w:rFonts w:asciiTheme="minorHAnsi" w:hAnsiTheme="minorHAnsi" w:cstheme="minorHAnsi"/>
          <w:bCs/>
          <w:color w:val="000000"/>
          <w:sz w:val="22"/>
          <w:szCs w:val="22"/>
        </w:rPr>
        <w:t>) dias, contados da data de confirmação de recebimento da Nota de Empenho, ao Setor de Almoxarifado de cada órgão, amostra para verificação da conformidade (layout, fonte, tamanho da letra), com a arte a ser disponibilizada pela contratada.</w:t>
      </w:r>
      <w:r w:rsidRPr="00EC1F11">
        <w:rPr>
          <w:rFonts w:asciiTheme="minorHAnsi" w:hAnsiTheme="minorHAnsi" w:cstheme="minorHAnsi"/>
          <w:bCs/>
          <w:color w:val="000000"/>
          <w:sz w:val="22"/>
          <w:szCs w:val="22"/>
        </w:rPr>
        <w:tab/>
      </w:r>
    </w:p>
    <w:p w:rsidR="00423D4C" w:rsidRPr="00423D4C" w:rsidRDefault="00423D4C" w:rsidP="00103F3F">
      <w:pPr>
        <w:pStyle w:val="PargrafodaLista"/>
        <w:numPr>
          <w:ilvl w:val="1"/>
          <w:numId w:val="5"/>
        </w:numPr>
        <w:jc w:val="both"/>
        <w:rPr>
          <w:rFonts w:asciiTheme="minorHAnsi" w:hAnsiTheme="minorHAnsi" w:cstheme="minorHAnsi"/>
          <w:bCs/>
          <w:color w:val="000000"/>
          <w:sz w:val="22"/>
          <w:szCs w:val="22"/>
        </w:rPr>
      </w:pPr>
      <w:r w:rsidRPr="00423D4C">
        <w:rPr>
          <w:rFonts w:asciiTheme="minorHAnsi" w:hAnsiTheme="minorHAnsi" w:cstheme="minorHAnsi"/>
          <w:bCs/>
          <w:color w:val="000000"/>
          <w:sz w:val="22"/>
          <w:szCs w:val="22"/>
        </w:rPr>
        <w:t xml:space="preserve"> </w:t>
      </w:r>
      <w:bookmarkStart w:id="1" w:name="_Hlk503165692"/>
      <w:r w:rsidRPr="00124323">
        <w:rPr>
          <w:rFonts w:asciiTheme="minorHAnsi" w:hAnsiTheme="minorHAnsi" w:cstheme="minorHAnsi"/>
          <w:sz w:val="22"/>
          <w:szCs w:val="22"/>
        </w:rPr>
        <w:t xml:space="preserve">Caso seja constatada alguma desconformidade com o solicitado, a amostra não será aprovada, sendo devolvida e a empresa terá </w:t>
      </w:r>
      <w:r w:rsidR="00850C00">
        <w:rPr>
          <w:rFonts w:asciiTheme="minorHAnsi" w:hAnsiTheme="minorHAnsi" w:cstheme="minorHAnsi"/>
          <w:sz w:val="22"/>
          <w:szCs w:val="22"/>
        </w:rPr>
        <w:t>0</w:t>
      </w:r>
      <w:r w:rsidR="00544A82">
        <w:rPr>
          <w:rFonts w:asciiTheme="minorHAnsi" w:hAnsiTheme="minorHAnsi" w:cstheme="minorHAnsi"/>
          <w:sz w:val="22"/>
          <w:szCs w:val="22"/>
        </w:rPr>
        <w:t>2</w:t>
      </w:r>
      <w:r w:rsidRPr="00124323">
        <w:rPr>
          <w:rFonts w:asciiTheme="minorHAnsi" w:hAnsiTheme="minorHAnsi" w:cstheme="minorHAnsi"/>
          <w:sz w:val="22"/>
          <w:szCs w:val="22"/>
        </w:rPr>
        <w:t xml:space="preserve"> (</w:t>
      </w:r>
      <w:r w:rsidR="00544A82">
        <w:rPr>
          <w:rFonts w:asciiTheme="minorHAnsi" w:hAnsiTheme="minorHAnsi" w:cstheme="minorHAnsi"/>
          <w:sz w:val="22"/>
          <w:szCs w:val="22"/>
        </w:rPr>
        <w:t>dois</w:t>
      </w:r>
      <w:r w:rsidRPr="00124323">
        <w:rPr>
          <w:rFonts w:asciiTheme="minorHAnsi" w:hAnsiTheme="minorHAnsi" w:cstheme="minorHAnsi"/>
          <w:sz w:val="22"/>
          <w:szCs w:val="22"/>
        </w:rPr>
        <w:t>) dias, contados da data da devolução para efetuar a correção</w:t>
      </w:r>
      <w:bookmarkEnd w:id="1"/>
    </w:p>
    <w:p w:rsidR="00703B24" w:rsidRPr="0084680C" w:rsidRDefault="00423D4C" w:rsidP="00103F3F">
      <w:pPr>
        <w:pStyle w:val="Default"/>
        <w:numPr>
          <w:ilvl w:val="1"/>
          <w:numId w:val="5"/>
        </w:numPr>
        <w:tabs>
          <w:tab w:val="left" w:pos="142"/>
          <w:tab w:val="left" w:pos="426"/>
        </w:tabs>
        <w:jc w:val="both"/>
        <w:rPr>
          <w:rFonts w:asciiTheme="minorHAnsi" w:hAnsiTheme="minorHAnsi" w:cstheme="minorHAnsi"/>
          <w:bCs/>
          <w:sz w:val="22"/>
          <w:szCs w:val="22"/>
        </w:rPr>
      </w:pPr>
      <w:r w:rsidRPr="0084680C">
        <w:rPr>
          <w:rFonts w:asciiTheme="minorHAnsi" w:hAnsiTheme="minorHAnsi" w:cstheme="minorHAnsi"/>
          <w:bCs/>
          <w:sz w:val="22"/>
          <w:szCs w:val="22"/>
        </w:rPr>
        <w:t>Após a aceitação da amostra, a Contratada deverá fornecer os produtos no prazo máximo de 48 (quarenta e oito) horas, de acordo com a solicitação da Contratante, através de ordens de fornecimento, que deverão conter data de expedição, quantidade pretendida, local e demais condições de entrega, preços unitário e total, carimbo e assinatura do responsável pela requisição.</w:t>
      </w:r>
    </w:p>
    <w:p w:rsidR="00703B24" w:rsidRPr="0084680C" w:rsidRDefault="00703B24" w:rsidP="00103F3F">
      <w:pPr>
        <w:pStyle w:val="Default"/>
        <w:numPr>
          <w:ilvl w:val="1"/>
          <w:numId w:val="5"/>
        </w:numPr>
        <w:tabs>
          <w:tab w:val="left" w:pos="142"/>
          <w:tab w:val="left" w:pos="426"/>
        </w:tabs>
        <w:jc w:val="both"/>
        <w:rPr>
          <w:rFonts w:asciiTheme="minorHAnsi" w:hAnsiTheme="minorHAnsi" w:cstheme="minorHAnsi"/>
          <w:bCs/>
          <w:sz w:val="22"/>
          <w:szCs w:val="22"/>
        </w:rPr>
      </w:pPr>
      <w:r w:rsidRPr="0084680C">
        <w:rPr>
          <w:rFonts w:asciiTheme="minorHAnsi" w:hAnsiTheme="minorHAnsi" w:cstheme="minorHAnsi"/>
          <w:bCs/>
          <w:sz w:val="22"/>
          <w:szCs w:val="22"/>
        </w:rPr>
        <w:t>Os pedidos solicitados em caráter de urgência deverão ser atendidos, no prazo máximo de 24 (vinte e quatro) horas, a contar do recebimento da solicitação da CONTRATANTE;</w:t>
      </w:r>
    </w:p>
    <w:p w:rsidR="00703B24" w:rsidRPr="0084680C" w:rsidRDefault="00703B24" w:rsidP="00103F3F">
      <w:pPr>
        <w:pStyle w:val="Default"/>
        <w:numPr>
          <w:ilvl w:val="1"/>
          <w:numId w:val="5"/>
        </w:numPr>
        <w:tabs>
          <w:tab w:val="left" w:pos="142"/>
          <w:tab w:val="left" w:pos="426"/>
        </w:tabs>
        <w:jc w:val="both"/>
        <w:rPr>
          <w:rFonts w:asciiTheme="minorHAnsi" w:hAnsiTheme="minorHAnsi" w:cstheme="minorHAnsi"/>
          <w:sz w:val="22"/>
          <w:szCs w:val="22"/>
        </w:rPr>
      </w:pPr>
      <w:r w:rsidRPr="0084680C">
        <w:rPr>
          <w:rFonts w:asciiTheme="minorHAnsi" w:hAnsiTheme="minorHAnsi" w:cstheme="minorHAnsi"/>
          <w:bCs/>
          <w:sz w:val="22"/>
          <w:szCs w:val="22"/>
        </w:rPr>
        <w:t>A contagem do prazo para a entrega dos carimbos contará a partir do recebimento da solicitação pela CONTRATADA;</w:t>
      </w:r>
    </w:p>
    <w:p w:rsidR="00385A25" w:rsidRPr="00C007BF" w:rsidRDefault="00703B24" w:rsidP="00103F3F">
      <w:pPr>
        <w:pStyle w:val="Default"/>
        <w:numPr>
          <w:ilvl w:val="1"/>
          <w:numId w:val="5"/>
        </w:numPr>
        <w:tabs>
          <w:tab w:val="left" w:pos="142"/>
          <w:tab w:val="left" w:pos="426"/>
        </w:tabs>
        <w:jc w:val="both"/>
        <w:rPr>
          <w:rFonts w:asciiTheme="minorHAnsi" w:eastAsia="Calibri" w:hAnsiTheme="minorHAnsi" w:cs="Calibri"/>
          <w:color w:val="auto"/>
          <w:sz w:val="22"/>
          <w:szCs w:val="22"/>
        </w:rPr>
      </w:pPr>
      <w:r w:rsidRPr="00C007BF">
        <w:rPr>
          <w:rFonts w:asciiTheme="minorHAnsi" w:hAnsiTheme="minorHAnsi" w:cstheme="minorHAnsi"/>
          <w:color w:val="auto"/>
          <w:sz w:val="22"/>
          <w:szCs w:val="22"/>
        </w:rPr>
        <w:t xml:space="preserve">Os </w:t>
      </w:r>
      <w:r w:rsidRPr="00C007BF">
        <w:rPr>
          <w:rFonts w:asciiTheme="minorHAnsi" w:hAnsiTheme="minorHAnsi" w:cstheme="minorHAnsi"/>
          <w:bCs/>
          <w:color w:val="auto"/>
          <w:sz w:val="22"/>
          <w:szCs w:val="22"/>
        </w:rPr>
        <w:t>produtos</w:t>
      </w:r>
      <w:r w:rsidRPr="00C007BF">
        <w:rPr>
          <w:rFonts w:asciiTheme="minorHAnsi" w:hAnsiTheme="minorHAnsi" w:cstheme="minorHAnsi"/>
          <w:color w:val="auto"/>
          <w:sz w:val="22"/>
          <w:szCs w:val="22"/>
        </w:rPr>
        <w:t xml:space="preserve"> deverão ser entregues ao servidor responsável pelo Setor de Almoxarifado de cada </w:t>
      </w:r>
      <w:r w:rsidRPr="00C007BF">
        <w:rPr>
          <w:rFonts w:asciiTheme="minorHAnsi" w:eastAsia="Calibri" w:hAnsiTheme="minorHAnsi"/>
          <w:color w:val="auto"/>
          <w:sz w:val="22"/>
          <w:szCs w:val="22"/>
        </w:rPr>
        <w:t>Órgão</w:t>
      </w:r>
      <w:r w:rsidR="00CA7E3D" w:rsidRPr="00C007BF">
        <w:rPr>
          <w:rFonts w:asciiTheme="minorHAnsi" w:eastAsia="Calibri" w:hAnsiTheme="minorHAnsi"/>
          <w:color w:val="auto"/>
          <w:sz w:val="22"/>
          <w:szCs w:val="22"/>
        </w:rPr>
        <w:t xml:space="preserve"> ou Entidade</w:t>
      </w:r>
      <w:r w:rsidRPr="00C007BF">
        <w:rPr>
          <w:rFonts w:asciiTheme="minorHAnsi" w:eastAsia="Calibri" w:hAnsiTheme="minorHAnsi"/>
          <w:color w:val="auto"/>
          <w:sz w:val="22"/>
          <w:szCs w:val="22"/>
        </w:rPr>
        <w:t xml:space="preserve"> do Município</w:t>
      </w:r>
      <w:r w:rsidR="00CA7E3D" w:rsidRPr="00C007BF">
        <w:rPr>
          <w:rFonts w:asciiTheme="minorHAnsi" w:eastAsia="Calibri" w:hAnsiTheme="minorHAnsi"/>
          <w:color w:val="auto"/>
          <w:sz w:val="22"/>
          <w:szCs w:val="22"/>
        </w:rPr>
        <w:t xml:space="preserve"> de Maceió</w:t>
      </w:r>
      <w:r w:rsidR="00385A25" w:rsidRPr="00C007BF">
        <w:rPr>
          <w:rFonts w:asciiTheme="minorHAnsi" w:eastAsia="Calibri" w:hAnsiTheme="minorHAnsi"/>
          <w:color w:val="auto"/>
          <w:sz w:val="22"/>
          <w:szCs w:val="22"/>
        </w:rPr>
        <w:t xml:space="preserve">, </w:t>
      </w:r>
      <w:r w:rsidR="00385A25" w:rsidRPr="00C007BF">
        <w:rPr>
          <w:rFonts w:asciiTheme="minorHAnsi" w:eastAsia="Calibri" w:hAnsiTheme="minorHAnsi" w:cs="Calibri"/>
          <w:color w:val="auto"/>
          <w:sz w:val="22"/>
          <w:szCs w:val="22"/>
        </w:rPr>
        <w:t xml:space="preserve">acompanhados da documentação fiscal, juntamente com cópia da Nota de Empenho/Ordem de Fornecimento, no horário das </w:t>
      </w:r>
      <w:r w:rsidR="00033806" w:rsidRPr="00C007BF">
        <w:rPr>
          <w:rFonts w:asciiTheme="minorHAnsi" w:eastAsia="Calibri" w:hAnsiTheme="minorHAnsi" w:cs="Calibri"/>
          <w:color w:val="auto"/>
          <w:sz w:val="22"/>
          <w:szCs w:val="22"/>
        </w:rPr>
        <w:t>08h00 às 14h00</w:t>
      </w:r>
      <w:r w:rsidR="00385A25" w:rsidRPr="00C007BF">
        <w:rPr>
          <w:rFonts w:asciiTheme="minorHAnsi" w:eastAsia="Calibri" w:hAnsiTheme="minorHAnsi" w:cs="Calibri"/>
          <w:color w:val="auto"/>
          <w:sz w:val="22"/>
          <w:szCs w:val="22"/>
        </w:rPr>
        <w:t xml:space="preserve"> de segunda a sexta-feira. </w:t>
      </w:r>
    </w:p>
    <w:p w:rsidR="00C26C41" w:rsidRPr="00C007BF" w:rsidRDefault="00C26C41" w:rsidP="00103F3F">
      <w:pPr>
        <w:pStyle w:val="PargrafodaLista"/>
        <w:numPr>
          <w:ilvl w:val="1"/>
          <w:numId w:val="5"/>
        </w:numPr>
        <w:ind w:left="426" w:hanging="426"/>
        <w:jc w:val="both"/>
        <w:rPr>
          <w:rFonts w:asciiTheme="minorHAnsi" w:hAnsiTheme="minorHAnsi"/>
          <w:sz w:val="22"/>
          <w:szCs w:val="22"/>
        </w:rPr>
      </w:pPr>
      <w:r w:rsidRPr="00C007BF">
        <w:rPr>
          <w:rFonts w:asciiTheme="minorHAnsi" w:hAnsiTheme="minorHAnsi"/>
          <w:sz w:val="22"/>
          <w:szCs w:val="22"/>
        </w:rPr>
        <w:t>A execução dos serviços deverá atender aos dispositivos da Lei nº 8.078/90 (Código de Defesa do Consumidor) e às demais legislação pertinentes.</w:t>
      </w:r>
    </w:p>
    <w:p w:rsidR="00C26C41" w:rsidRPr="00C007BF" w:rsidRDefault="00C26C41" w:rsidP="00C26C41">
      <w:pPr>
        <w:pStyle w:val="PargrafodaLista"/>
        <w:ind w:left="390"/>
        <w:jc w:val="both"/>
        <w:rPr>
          <w:rFonts w:asciiTheme="minorHAnsi" w:hAnsiTheme="minorHAnsi"/>
          <w:sz w:val="22"/>
          <w:szCs w:val="22"/>
        </w:rPr>
      </w:pPr>
    </w:p>
    <w:p w:rsidR="007F7F1A" w:rsidRPr="00C007BF" w:rsidRDefault="007F7F1A" w:rsidP="00103F3F">
      <w:pPr>
        <w:pStyle w:val="PargrafodaLista"/>
        <w:numPr>
          <w:ilvl w:val="0"/>
          <w:numId w:val="5"/>
        </w:numPr>
        <w:pBdr>
          <w:bottom w:val="single" w:sz="4" w:space="1" w:color="auto"/>
        </w:pBdr>
        <w:tabs>
          <w:tab w:val="left" w:pos="284"/>
          <w:tab w:val="left" w:pos="567"/>
        </w:tabs>
        <w:ind w:left="0" w:firstLine="0"/>
        <w:jc w:val="both"/>
        <w:rPr>
          <w:rFonts w:asciiTheme="minorHAnsi" w:hAnsiTheme="minorHAnsi"/>
          <w:b/>
          <w:sz w:val="22"/>
          <w:szCs w:val="22"/>
        </w:rPr>
      </w:pPr>
      <w:r w:rsidRPr="00C007BF">
        <w:rPr>
          <w:rFonts w:asciiTheme="minorHAnsi" w:hAnsiTheme="minorHAnsi"/>
          <w:b/>
          <w:sz w:val="22"/>
          <w:szCs w:val="22"/>
        </w:rPr>
        <w:lastRenderedPageBreak/>
        <w:t>DO RECEBIMENTO DO OBJETO</w:t>
      </w:r>
    </w:p>
    <w:p w:rsidR="007F7F1A" w:rsidRPr="00103F3F" w:rsidRDefault="007F7F1A" w:rsidP="00103F3F">
      <w:pPr>
        <w:pStyle w:val="PargrafodaLista"/>
        <w:numPr>
          <w:ilvl w:val="2"/>
          <w:numId w:val="6"/>
        </w:numPr>
        <w:tabs>
          <w:tab w:val="left" w:pos="284"/>
          <w:tab w:val="left" w:pos="851"/>
        </w:tabs>
        <w:jc w:val="both"/>
        <w:rPr>
          <w:rFonts w:asciiTheme="minorHAnsi" w:hAnsiTheme="minorHAnsi" w:cstheme="minorHAnsi"/>
          <w:sz w:val="22"/>
          <w:szCs w:val="22"/>
        </w:rPr>
      </w:pPr>
      <w:r w:rsidRPr="00103F3F">
        <w:rPr>
          <w:rFonts w:asciiTheme="minorHAnsi" w:hAnsiTheme="minorHAnsi" w:cstheme="minorHAnsi"/>
          <w:sz w:val="22"/>
          <w:szCs w:val="22"/>
        </w:rPr>
        <w:t>O(s) objeto(s) serão recebidos</w:t>
      </w:r>
      <w:r w:rsidR="00103F3F">
        <w:rPr>
          <w:rFonts w:asciiTheme="minorHAnsi" w:hAnsiTheme="minorHAnsi" w:cstheme="minorHAnsi"/>
          <w:sz w:val="22"/>
          <w:szCs w:val="22"/>
        </w:rPr>
        <w:t xml:space="preserve"> p</w:t>
      </w:r>
      <w:r w:rsidRPr="00103F3F">
        <w:rPr>
          <w:rFonts w:asciiTheme="minorHAnsi" w:hAnsiTheme="minorHAnsi" w:cstheme="minorHAnsi"/>
          <w:sz w:val="22"/>
          <w:szCs w:val="22"/>
        </w:rPr>
        <w:t>elo servidor responsável no ato da entrega;</w:t>
      </w:r>
    </w:p>
    <w:p w:rsidR="007F7F1A" w:rsidRPr="00C007BF" w:rsidRDefault="007F7F1A" w:rsidP="00103F3F">
      <w:pPr>
        <w:pStyle w:val="Default"/>
        <w:numPr>
          <w:ilvl w:val="0"/>
          <w:numId w:val="7"/>
        </w:numPr>
        <w:tabs>
          <w:tab w:val="left" w:pos="284"/>
          <w:tab w:val="left" w:pos="709"/>
        </w:tabs>
        <w:jc w:val="both"/>
        <w:rPr>
          <w:rFonts w:asciiTheme="minorHAnsi" w:hAnsiTheme="minorHAnsi" w:cstheme="minorHAnsi"/>
          <w:sz w:val="22"/>
          <w:szCs w:val="22"/>
        </w:rPr>
      </w:pPr>
      <w:r w:rsidRPr="00C007BF">
        <w:rPr>
          <w:rFonts w:asciiTheme="minorHAnsi" w:hAnsiTheme="minorHAnsi" w:cstheme="minorHAnsi"/>
          <w:b/>
          <w:sz w:val="22"/>
          <w:szCs w:val="22"/>
        </w:rPr>
        <w:t>Provisoriamente</w:t>
      </w:r>
      <w:r w:rsidRPr="00C007BF">
        <w:rPr>
          <w:rFonts w:asciiTheme="minorHAnsi" w:hAnsiTheme="minorHAnsi" w:cstheme="minorHAnsi"/>
          <w:sz w:val="22"/>
          <w:szCs w:val="22"/>
        </w:rPr>
        <w:t xml:space="preserve">, no ato da entrega, para efeito de posterior verificação da conformidade dos mesmos com as especificações requeridas neste documento; </w:t>
      </w:r>
    </w:p>
    <w:p w:rsidR="00283E55" w:rsidRPr="00C007BF" w:rsidRDefault="00283E55" w:rsidP="00103F3F">
      <w:pPr>
        <w:pStyle w:val="Default"/>
        <w:numPr>
          <w:ilvl w:val="0"/>
          <w:numId w:val="7"/>
        </w:numPr>
        <w:tabs>
          <w:tab w:val="left" w:pos="284"/>
          <w:tab w:val="left" w:pos="709"/>
        </w:tabs>
        <w:jc w:val="both"/>
        <w:rPr>
          <w:rFonts w:asciiTheme="minorHAnsi" w:hAnsiTheme="minorHAnsi"/>
          <w:sz w:val="22"/>
          <w:szCs w:val="22"/>
        </w:rPr>
      </w:pPr>
      <w:r w:rsidRPr="003317E5">
        <w:rPr>
          <w:rFonts w:asciiTheme="minorHAnsi" w:hAnsiTheme="minorHAnsi"/>
          <w:b/>
          <w:sz w:val="22"/>
          <w:szCs w:val="22"/>
        </w:rPr>
        <w:t>Definitivamente,</w:t>
      </w:r>
      <w:r w:rsidRPr="00C007BF">
        <w:rPr>
          <w:rFonts w:asciiTheme="minorHAnsi" w:hAnsiTheme="minorHAnsi"/>
          <w:sz w:val="22"/>
          <w:szCs w:val="22"/>
        </w:rPr>
        <w:t xml:space="preserve"> após a verificação da qualidade e quantidade do material e conseqüente aceitação, no prazo de até 0</w:t>
      </w:r>
      <w:r w:rsidR="00010069">
        <w:rPr>
          <w:rFonts w:asciiTheme="minorHAnsi" w:hAnsiTheme="minorHAnsi"/>
          <w:sz w:val="22"/>
          <w:szCs w:val="22"/>
        </w:rPr>
        <w:t>2</w:t>
      </w:r>
      <w:r w:rsidRPr="00C007BF">
        <w:rPr>
          <w:rFonts w:asciiTheme="minorHAnsi" w:hAnsiTheme="minorHAnsi"/>
          <w:sz w:val="22"/>
          <w:szCs w:val="22"/>
        </w:rPr>
        <w:t xml:space="preserve"> (</w:t>
      </w:r>
      <w:r w:rsidR="00010069">
        <w:rPr>
          <w:rFonts w:asciiTheme="minorHAnsi" w:hAnsiTheme="minorHAnsi"/>
          <w:sz w:val="22"/>
          <w:szCs w:val="22"/>
        </w:rPr>
        <w:t>dois</w:t>
      </w:r>
      <w:r w:rsidRPr="00C007BF">
        <w:rPr>
          <w:rFonts w:asciiTheme="minorHAnsi" w:hAnsiTheme="minorHAnsi"/>
          <w:sz w:val="22"/>
          <w:szCs w:val="22"/>
        </w:rPr>
        <w:t xml:space="preserve">) dia úteis. Só então será atestada a nota fiscal. </w:t>
      </w:r>
    </w:p>
    <w:p w:rsidR="00283E55" w:rsidRPr="00C007BF" w:rsidRDefault="00283E55" w:rsidP="00103F3F">
      <w:pPr>
        <w:pStyle w:val="PargrafodaLista"/>
        <w:numPr>
          <w:ilvl w:val="1"/>
          <w:numId w:val="5"/>
        </w:numPr>
        <w:ind w:left="426" w:hanging="426"/>
        <w:jc w:val="both"/>
        <w:rPr>
          <w:rFonts w:asciiTheme="minorHAnsi" w:hAnsiTheme="minorHAnsi" w:cs="Arial"/>
          <w:sz w:val="22"/>
          <w:szCs w:val="22"/>
        </w:rPr>
      </w:pPr>
      <w:r w:rsidRPr="00C007BF">
        <w:rPr>
          <w:rFonts w:asciiTheme="minorHAnsi" w:hAnsiTheme="minorHAnsi" w:cs="Arial"/>
          <w:sz w:val="22"/>
          <w:szCs w:val="22"/>
        </w:rPr>
        <w:t xml:space="preserve">Serão recusados os materiais que apresentarem defeitos ou cujas especificações não atendam às descrições do objeto contratado. </w:t>
      </w:r>
    </w:p>
    <w:p w:rsidR="00283E55" w:rsidRPr="00C007BF" w:rsidRDefault="00283E55" w:rsidP="00103F3F">
      <w:pPr>
        <w:pStyle w:val="PargrafodaLista"/>
        <w:numPr>
          <w:ilvl w:val="1"/>
          <w:numId w:val="5"/>
        </w:numPr>
        <w:ind w:left="426" w:hanging="426"/>
        <w:jc w:val="both"/>
        <w:rPr>
          <w:rFonts w:asciiTheme="minorHAnsi" w:hAnsiTheme="minorHAnsi" w:cs="Arial"/>
          <w:sz w:val="22"/>
          <w:szCs w:val="22"/>
        </w:rPr>
      </w:pPr>
      <w:r w:rsidRPr="00C007BF">
        <w:rPr>
          <w:rFonts w:asciiTheme="minorHAnsi" w:hAnsiTheme="minorHAnsi" w:cs="Arial"/>
          <w:sz w:val="22"/>
          <w:szCs w:val="22"/>
        </w:rPr>
        <w:t xml:space="preserve">A </w:t>
      </w:r>
      <w:r w:rsidR="00FC7432" w:rsidRPr="00C007BF">
        <w:rPr>
          <w:rFonts w:asciiTheme="minorHAnsi" w:hAnsiTheme="minorHAnsi" w:cs="Arial"/>
          <w:sz w:val="22"/>
          <w:szCs w:val="22"/>
        </w:rPr>
        <w:t xml:space="preserve">Contratada </w:t>
      </w:r>
      <w:r w:rsidRPr="00C007BF">
        <w:rPr>
          <w:rFonts w:asciiTheme="minorHAnsi" w:hAnsiTheme="minorHAnsi" w:cs="Arial"/>
          <w:sz w:val="22"/>
          <w:szCs w:val="22"/>
        </w:rPr>
        <w:t>terá de refazer ou corrigir os materiais rejeitados no prazo máximo de 02 (dois) dias úteis, contados da notificação para realização</w:t>
      </w:r>
      <w:r w:rsidR="00A56293" w:rsidRPr="00C007BF">
        <w:rPr>
          <w:rFonts w:asciiTheme="minorHAnsi" w:hAnsiTheme="minorHAnsi" w:cs="Arial"/>
          <w:sz w:val="22"/>
          <w:szCs w:val="22"/>
        </w:rPr>
        <w:t xml:space="preserve"> </w:t>
      </w:r>
      <w:r w:rsidRPr="00C007BF">
        <w:rPr>
          <w:rFonts w:asciiTheme="minorHAnsi" w:hAnsiTheme="minorHAnsi" w:cs="Arial"/>
          <w:sz w:val="22"/>
          <w:szCs w:val="22"/>
        </w:rPr>
        <w:t xml:space="preserve">das correções. </w:t>
      </w:r>
    </w:p>
    <w:p w:rsidR="007F7F1A" w:rsidRPr="00C007BF" w:rsidRDefault="007F7F1A" w:rsidP="00C26C41">
      <w:pPr>
        <w:pStyle w:val="PargrafodaLista"/>
        <w:ind w:left="390"/>
        <w:jc w:val="both"/>
        <w:rPr>
          <w:rFonts w:asciiTheme="minorHAnsi" w:hAnsiTheme="minorHAnsi"/>
          <w:sz w:val="22"/>
          <w:szCs w:val="22"/>
        </w:rPr>
      </w:pPr>
    </w:p>
    <w:p w:rsidR="003E06B2" w:rsidRPr="00F85493" w:rsidRDefault="003E06B2" w:rsidP="00103F3F">
      <w:pPr>
        <w:pStyle w:val="PargrafodaLista"/>
        <w:numPr>
          <w:ilvl w:val="0"/>
          <w:numId w:val="5"/>
        </w:numPr>
        <w:pBdr>
          <w:bottom w:val="single" w:sz="4" w:space="1" w:color="auto"/>
        </w:pBdr>
        <w:tabs>
          <w:tab w:val="left" w:pos="284"/>
          <w:tab w:val="left" w:pos="567"/>
        </w:tabs>
        <w:ind w:left="0" w:firstLine="0"/>
        <w:jc w:val="both"/>
        <w:rPr>
          <w:rFonts w:asciiTheme="minorHAnsi" w:hAnsiTheme="minorHAnsi"/>
          <w:b/>
          <w:sz w:val="22"/>
          <w:szCs w:val="22"/>
        </w:rPr>
      </w:pPr>
      <w:bookmarkStart w:id="2" w:name="_Toc463423137"/>
      <w:r w:rsidRPr="00F85493">
        <w:rPr>
          <w:rFonts w:asciiTheme="minorHAnsi" w:hAnsiTheme="minorHAnsi"/>
          <w:b/>
          <w:sz w:val="22"/>
          <w:szCs w:val="22"/>
        </w:rPr>
        <w:t>DA GARANTIA</w:t>
      </w:r>
      <w:bookmarkEnd w:id="2"/>
    </w:p>
    <w:p w:rsidR="00283E55" w:rsidRPr="00F85493" w:rsidRDefault="00283E55" w:rsidP="00103F3F">
      <w:pPr>
        <w:pStyle w:val="PargrafodaLista"/>
        <w:numPr>
          <w:ilvl w:val="1"/>
          <w:numId w:val="5"/>
        </w:numPr>
        <w:ind w:left="426" w:hanging="426"/>
        <w:jc w:val="both"/>
        <w:rPr>
          <w:rFonts w:asciiTheme="minorHAnsi" w:hAnsiTheme="minorHAnsi" w:cs="Arial"/>
          <w:sz w:val="22"/>
          <w:szCs w:val="22"/>
        </w:rPr>
      </w:pPr>
      <w:r w:rsidRPr="00F85493">
        <w:rPr>
          <w:rFonts w:asciiTheme="minorHAnsi" w:hAnsiTheme="minorHAnsi" w:cs="Arial"/>
          <w:sz w:val="22"/>
          <w:szCs w:val="22"/>
        </w:rPr>
        <w:t xml:space="preserve">Os prazos de garantia contra defeitos de fabricação serão de no mínimo: </w:t>
      </w:r>
    </w:p>
    <w:p w:rsidR="00283E55" w:rsidRPr="00F85493" w:rsidRDefault="00283E55" w:rsidP="00103F3F">
      <w:pPr>
        <w:pStyle w:val="Default"/>
        <w:numPr>
          <w:ilvl w:val="0"/>
          <w:numId w:val="8"/>
        </w:numPr>
        <w:tabs>
          <w:tab w:val="left" w:pos="284"/>
          <w:tab w:val="left" w:pos="709"/>
        </w:tabs>
        <w:jc w:val="both"/>
        <w:rPr>
          <w:rFonts w:asciiTheme="minorHAnsi" w:hAnsiTheme="minorHAnsi"/>
          <w:sz w:val="22"/>
          <w:szCs w:val="22"/>
        </w:rPr>
      </w:pPr>
      <w:r w:rsidRPr="00F85493">
        <w:rPr>
          <w:rFonts w:asciiTheme="minorHAnsi" w:hAnsiTheme="minorHAnsi"/>
          <w:sz w:val="22"/>
          <w:szCs w:val="22"/>
        </w:rPr>
        <w:t xml:space="preserve">06 (seis) meses para os carimbos auto-entintados; e </w:t>
      </w:r>
    </w:p>
    <w:p w:rsidR="00283E55" w:rsidRPr="00F85493" w:rsidRDefault="00283E55" w:rsidP="00103F3F">
      <w:pPr>
        <w:pStyle w:val="Default"/>
        <w:numPr>
          <w:ilvl w:val="0"/>
          <w:numId w:val="8"/>
        </w:numPr>
        <w:tabs>
          <w:tab w:val="left" w:pos="284"/>
          <w:tab w:val="left" w:pos="709"/>
        </w:tabs>
        <w:jc w:val="both"/>
        <w:rPr>
          <w:rFonts w:asciiTheme="minorHAnsi" w:hAnsiTheme="minorHAnsi"/>
          <w:sz w:val="22"/>
          <w:szCs w:val="22"/>
        </w:rPr>
      </w:pPr>
      <w:r w:rsidRPr="00F85493">
        <w:rPr>
          <w:rFonts w:asciiTheme="minorHAnsi" w:hAnsiTheme="minorHAnsi"/>
          <w:sz w:val="22"/>
          <w:szCs w:val="22"/>
        </w:rPr>
        <w:t>03 (três) meses par</w:t>
      </w:r>
      <w:r w:rsidR="00020663" w:rsidRPr="00F85493">
        <w:rPr>
          <w:rFonts w:asciiTheme="minorHAnsi" w:hAnsiTheme="minorHAnsi"/>
          <w:sz w:val="22"/>
          <w:szCs w:val="22"/>
        </w:rPr>
        <w:t>a as resinas.</w:t>
      </w:r>
    </w:p>
    <w:p w:rsidR="00283E55" w:rsidRPr="00F85493" w:rsidRDefault="00283E55" w:rsidP="00A56293">
      <w:pPr>
        <w:pStyle w:val="PargrafodaLista"/>
        <w:ind w:left="567"/>
        <w:jc w:val="both"/>
        <w:rPr>
          <w:rFonts w:asciiTheme="minorHAnsi" w:hAnsiTheme="minorHAnsi" w:cstheme="minorHAnsi"/>
          <w:bCs/>
          <w:sz w:val="22"/>
          <w:szCs w:val="22"/>
        </w:rPr>
      </w:pPr>
    </w:p>
    <w:p w:rsidR="00C26C41" w:rsidRPr="00F85493" w:rsidRDefault="00C26C41" w:rsidP="00103F3F">
      <w:pPr>
        <w:pStyle w:val="PargrafodaLista"/>
        <w:numPr>
          <w:ilvl w:val="0"/>
          <w:numId w:val="5"/>
        </w:numPr>
        <w:pBdr>
          <w:bottom w:val="single" w:sz="4" w:space="1" w:color="auto"/>
        </w:pBdr>
        <w:tabs>
          <w:tab w:val="left" w:pos="284"/>
          <w:tab w:val="left" w:pos="567"/>
        </w:tabs>
        <w:ind w:left="0" w:firstLine="0"/>
        <w:jc w:val="both"/>
        <w:rPr>
          <w:rFonts w:asciiTheme="minorHAnsi" w:hAnsiTheme="minorHAnsi"/>
          <w:b/>
          <w:sz w:val="22"/>
          <w:szCs w:val="22"/>
        </w:rPr>
      </w:pPr>
      <w:r w:rsidRPr="00F85493">
        <w:rPr>
          <w:rFonts w:asciiTheme="minorHAnsi" w:hAnsiTheme="minorHAnsi"/>
          <w:b/>
          <w:sz w:val="22"/>
          <w:szCs w:val="22"/>
        </w:rPr>
        <w:t xml:space="preserve">DA HABILITAÇÃO </w:t>
      </w:r>
    </w:p>
    <w:p w:rsidR="00AE1C16" w:rsidRPr="00F85493" w:rsidRDefault="00AE1C16" w:rsidP="00103F3F">
      <w:pPr>
        <w:pStyle w:val="Default"/>
        <w:numPr>
          <w:ilvl w:val="1"/>
          <w:numId w:val="5"/>
        </w:numPr>
        <w:tabs>
          <w:tab w:val="left" w:pos="142"/>
          <w:tab w:val="left" w:pos="426"/>
        </w:tabs>
        <w:jc w:val="both"/>
        <w:rPr>
          <w:rFonts w:asciiTheme="minorHAnsi" w:hAnsiTheme="minorHAnsi" w:cstheme="minorHAnsi"/>
          <w:b/>
          <w:sz w:val="22"/>
          <w:szCs w:val="22"/>
        </w:rPr>
      </w:pPr>
      <w:r w:rsidRPr="00F85493">
        <w:rPr>
          <w:rFonts w:asciiTheme="minorHAnsi" w:hAnsiTheme="minorHAnsi" w:cstheme="minorHAnsi"/>
          <w:sz w:val="22"/>
          <w:szCs w:val="22"/>
        </w:rPr>
        <w:t xml:space="preserve">As licitantes deverão apresentar no mínimo um atestado passado por pessoa jurídica de direito público ou privado, que comprove que a mesma executou ou está executando, de maneira satisfatória, </w:t>
      </w:r>
      <w:r w:rsidR="00544A82" w:rsidRPr="00F85493">
        <w:rPr>
          <w:rFonts w:asciiTheme="minorHAnsi" w:hAnsiTheme="minorHAnsi" w:cstheme="minorHAnsi"/>
          <w:sz w:val="22"/>
          <w:szCs w:val="22"/>
        </w:rPr>
        <w:t>o fornecimento</w:t>
      </w:r>
      <w:r w:rsidRPr="00F85493">
        <w:rPr>
          <w:rFonts w:asciiTheme="minorHAnsi" w:hAnsiTheme="minorHAnsi" w:cstheme="minorHAnsi"/>
          <w:sz w:val="22"/>
          <w:szCs w:val="22"/>
        </w:rPr>
        <w:t xml:space="preserve"> </w:t>
      </w:r>
      <w:r w:rsidR="00615520" w:rsidRPr="00F85493">
        <w:rPr>
          <w:rFonts w:asciiTheme="minorHAnsi" w:hAnsiTheme="minorHAnsi" w:cstheme="minorHAnsi"/>
          <w:sz w:val="22"/>
          <w:szCs w:val="22"/>
        </w:rPr>
        <w:t>de carimbos</w:t>
      </w:r>
      <w:r w:rsidR="008844C0" w:rsidRPr="00F85493">
        <w:rPr>
          <w:rFonts w:asciiTheme="minorHAnsi" w:hAnsiTheme="minorHAnsi" w:cstheme="minorHAnsi"/>
          <w:sz w:val="22"/>
          <w:szCs w:val="22"/>
        </w:rPr>
        <w:t xml:space="preserve"> </w:t>
      </w:r>
      <w:r w:rsidR="00876333" w:rsidRPr="00F85493">
        <w:rPr>
          <w:rFonts w:asciiTheme="minorHAnsi" w:hAnsiTheme="minorHAnsi" w:cstheme="minorHAnsi"/>
          <w:sz w:val="22"/>
          <w:szCs w:val="22"/>
        </w:rPr>
        <w:t>auto entintáveis</w:t>
      </w:r>
      <w:r w:rsidR="008844C0" w:rsidRPr="00F85493">
        <w:rPr>
          <w:rFonts w:asciiTheme="minorHAnsi" w:hAnsiTheme="minorHAnsi" w:cstheme="minorHAnsi"/>
          <w:sz w:val="22"/>
          <w:szCs w:val="22"/>
        </w:rPr>
        <w:t>, de placas de texto confeccionadas em borracha a laser, e de refis</w:t>
      </w:r>
      <w:r w:rsidRPr="00F85493">
        <w:rPr>
          <w:rFonts w:asciiTheme="minorHAnsi" w:hAnsiTheme="minorHAnsi" w:cstheme="minorHAnsi"/>
          <w:b/>
          <w:sz w:val="22"/>
          <w:szCs w:val="22"/>
        </w:rPr>
        <w:t>.</w:t>
      </w:r>
    </w:p>
    <w:p w:rsidR="00AE1C16" w:rsidRPr="00C007BF" w:rsidRDefault="00AE1C16" w:rsidP="00AE1C16">
      <w:pPr>
        <w:pStyle w:val="Default"/>
        <w:shd w:val="clear" w:color="auto" w:fill="FFFFFF" w:themeFill="background1"/>
        <w:tabs>
          <w:tab w:val="left" w:pos="284"/>
        </w:tabs>
        <w:jc w:val="both"/>
        <w:outlineLvl w:val="0"/>
        <w:rPr>
          <w:rFonts w:asciiTheme="minorHAnsi" w:hAnsiTheme="minorHAnsi" w:cstheme="minorHAnsi"/>
          <w:b/>
          <w:bCs/>
          <w:sz w:val="22"/>
          <w:szCs w:val="22"/>
          <w:highlight w:val="lightGray"/>
        </w:rPr>
      </w:pPr>
    </w:p>
    <w:p w:rsidR="00C26C41" w:rsidRPr="00C007BF" w:rsidRDefault="00C26C41" w:rsidP="00103F3F">
      <w:pPr>
        <w:pStyle w:val="PargrafodaLista"/>
        <w:numPr>
          <w:ilvl w:val="0"/>
          <w:numId w:val="5"/>
        </w:numPr>
        <w:pBdr>
          <w:bottom w:val="single" w:sz="4" w:space="1" w:color="auto"/>
        </w:pBdr>
        <w:tabs>
          <w:tab w:val="left" w:pos="284"/>
        </w:tabs>
        <w:spacing w:after="50"/>
        <w:ind w:left="0" w:firstLine="0"/>
        <w:jc w:val="both"/>
        <w:rPr>
          <w:rFonts w:asciiTheme="minorHAnsi" w:eastAsia="Calibri" w:hAnsiTheme="minorHAnsi"/>
          <w:b/>
          <w:sz w:val="22"/>
          <w:szCs w:val="22"/>
        </w:rPr>
      </w:pPr>
      <w:r w:rsidRPr="00C007BF">
        <w:rPr>
          <w:rFonts w:asciiTheme="minorHAnsi" w:hAnsiTheme="minorHAnsi"/>
          <w:b/>
          <w:kern w:val="32"/>
          <w:sz w:val="22"/>
          <w:szCs w:val="22"/>
        </w:rPr>
        <w:t>DAS OBRIGAÇÕES</w:t>
      </w:r>
    </w:p>
    <w:p w:rsidR="00C26C41" w:rsidRPr="00C007BF" w:rsidRDefault="00C26C41" w:rsidP="00103F3F">
      <w:pPr>
        <w:pStyle w:val="PargrafodaLista"/>
        <w:numPr>
          <w:ilvl w:val="1"/>
          <w:numId w:val="5"/>
        </w:numPr>
        <w:ind w:left="426" w:hanging="426"/>
        <w:jc w:val="both"/>
        <w:rPr>
          <w:rFonts w:asciiTheme="minorHAnsi" w:hAnsiTheme="minorHAnsi"/>
          <w:b/>
          <w:sz w:val="22"/>
          <w:szCs w:val="22"/>
        </w:rPr>
      </w:pPr>
      <w:r w:rsidRPr="00C007BF">
        <w:rPr>
          <w:rFonts w:asciiTheme="minorHAnsi" w:hAnsiTheme="minorHAnsi"/>
          <w:b/>
          <w:sz w:val="22"/>
          <w:szCs w:val="22"/>
        </w:rPr>
        <w:t>Da Contratada</w:t>
      </w:r>
    </w:p>
    <w:p w:rsidR="00C26C41" w:rsidRPr="00C007BF" w:rsidRDefault="00C26C41" w:rsidP="00103F3F">
      <w:pPr>
        <w:pStyle w:val="Default"/>
        <w:numPr>
          <w:ilvl w:val="0"/>
          <w:numId w:val="9"/>
        </w:numPr>
        <w:tabs>
          <w:tab w:val="left" w:pos="284"/>
          <w:tab w:val="left" w:pos="709"/>
        </w:tabs>
        <w:jc w:val="both"/>
        <w:rPr>
          <w:rFonts w:asciiTheme="minorHAnsi" w:hAnsiTheme="minorHAnsi"/>
          <w:sz w:val="22"/>
          <w:szCs w:val="22"/>
        </w:rPr>
      </w:pPr>
      <w:r w:rsidRPr="00C007BF">
        <w:rPr>
          <w:rFonts w:asciiTheme="minorHAnsi" w:hAnsiTheme="minorHAnsi"/>
          <w:sz w:val="22"/>
          <w:szCs w:val="22"/>
        </w:rPr>
        <w:t>Assinar a ARP/Contrato em até 05 (cinco) dias contados da convocação para sua formalização pela Contratante.</w:t>
      </w:r>
    </w:p>
    <w:p w:rsidR="00C26C41" w:rsidRPr="00C007BF" w:rsidRDefault="00C26C41" w:rsidP="00103F3F">
      <w:pPr>
        <w:pStyle w:val="Default"/>
        <w:numPr>
          <w:ilvl w:val="0"/>
          <w:numId w:val="9"/>
        </w:numPr>
        <w:tabs>
          <w:tab w:val="left" w:pos="284"/>
          <w:tab w:val="left" w:pos="709"/>
        </w:tabs>
        <w:jc w:val="both"/>
        <w:rPr>
          <w:rFonts w:asciiTheme="minorHAnsi" w:hAnsiTheme="minorHAnsi"/>
          <w:sz w:val="22"/>
          <w:szCs w:val="22"/>
        </w:rPr>
      </w:pPr>
      <w:r w:rsidRPr="00C007BF">
        <w:rPr>
          <w:rFonts w:asciiTheme="minorHAnsi" w:hAnsiTheme="minorHAnsi"/>
          <w:sz w:val="22"/>
          <w:szCs w:val="22"/>
        </w:rPr>
        <w:t>Atender a todos os pedidos efetuados durante a vigência da Ata no limite do quantitativo registrado;</w:t>
      </w:r>
    </w:p>
    <w:p w:rsidR="00631B3B" w:rsidRPr="00C007BF" w:rsidRDefault="00631B3B" w:rsidP="00103F3F">
      <w:pPr>
        <w:pStyle w:val="Default"/>
        <w:numPr>
          <w:ilvl w:val="0"/>
          <w:numId w:val="9"/>
        </w:numPr>
        <w:tabs>
          <w:tab w:val="left" w:pos="284"/>
          <w:tab w:val="left" w:pos="709"/>
        </w:tabs>
        <w:jc w:val="both"/>
        <w:rPr>
          <w:rFonts w:asciiTheme="minorHAnsi" w:hAnsiTheme="minorHAnsi"/>
          <w:color w:val="auto"/>
          <w:sz w:val="22"/>
          <w:szCs w:val="22"/>
        </w:rPr>
      </w:pPr>
      <w:r w:rsidRPr="00C007BF">
        <w:rPr>
          <w:rFonts w:asciiTheme="minorHAnsi" w:hAnsiTheme="minorHAnsi"/>
          <w:color w:val="auto"/>
          <w:sz w:val="22"/>
          <w:szCs w:val="22"/>
        </w:rPr>
        <w:t>Entregar o objeto deste Termo de Referência no</w:t>
      </w:r>
      <w:r w:rsidR="00033806" w:rsidRPr="00C007BF">
        <w:rPr>
          <w:rFonts w:asciiTheme="minorHAnsi" w:hAnsiTheme="minorHAnsi"/>
          <w:color w:val="auto"/>
          <w:sz w:val="22"/>
          <w:szCs w:val="22"/>
        </w:rPr>
        <w:t>s</w:t>
      </w:r>
      <w:r w:rsidRPr="00C007BF">
        <w:rPr>
          <w:rFonts w:asciiTheme="minorHAnsi" w:hAnsiTheme="minorHAnsi"/>
          <w:color w:val="auto"/>
          <w:sz w:val="22"/>
          <w:szCs w:val="22"/>
        </w:rPr>
        <w:t xml:space="preserve"> endereço</w:t>
      </w:r>
      <w:r w:rsidR="00033806" w:rsidRPr="00C007BF">
        <w:rPr>
          <w:rFonts w:asciiTheme="minorHAnsi" w:hAnsiTheme="minorHAnsi"/>
          <w:color w:val="auto"/>
          <w:sz w:val="22"/>
          <w:szCs w:val="22"/>
        </w:rPr>
        <w:t>s</w:t>
      </w:r>
      <w:r w:rsidRPr="00C007BF">
        <w:rPr>
          <w:rFonts w:asciiTheme="minorHAnsi" w:hAnsiTheme="minorHAnsi"/>
          <w:color w:val="auto"/>
          <w:sz w:val="22"/>
          <w:szCs w:val="22"/>
        </w:rPr>
        <w:t xml:space="preserve"> constante no </w:t>
      </w:r>
      <w:r w:rsidR="00033806" w:rsidRPr="00C007BF">
        <w:rPr>
          <w:rFonts w:asciiTheme="minorHAnsi" w:hAnsiTheme="minorHAnsi"/>
          <w:color w:val="auto"/>
          <w:sz w:val="22"/>
          <w:szCs w:val="22"/>
        </w:rPr>
        <w:t xml:space="preserve">anexo II </w:t>
      </w:r>
      <w:r w:rsidRPr="00C007BF">
        <w:rPr>
          <w:rFonts w:asciiTheme="minorHAnsi" w:hAnsiTheme="minorHAnsi"/>
          <w:color w:val="auto"/>
          <w:sz w:val="22"/>
          <w:szCs w:val="22"/>
        </w:rPr>
        <w:t xml:space="preserve">deste documento, dentro do prazo estabelecido no item </w:t>
      </w:r>
      <w:r w:rsidR="00FC7432" w:rsidRPr="00C007BF">
        <w:rPr>
          <w:rFonts w:asciiTheme="minorHAnsi" w:hAnsiTheme="minorHAnsi"/>
          <w:color w:val="auto"/>
          <w:sz w:val="22"/>
          <w:szCs w:val="22"/>
        </w:rPr>
        <w:t>6</w:t>
      </w:r>
      <w:r w:rsidRPr="00C007BF">
        <w:rPr>
          <w:rFonts w:asciiTheme="minorHAnsi" w:hAnsiTheme="minorHAnsi"/>
          <w:color w:val="auto"/>
          <w:sz w:val="22"/>
          <w:szCs w:val="22"/>
        </w:rPr>
        <w:t>, mediante apresentação da Nota Fiscal devidamente preenchida, constando detalhadamente as informações necessárias, conforme proposta da empresa vencedora;</w:t>
      </w:r>
    </w:p>
    <w:p w:rsidR="00631B3B" w:rsidRPr="00C007BF" w:rsidRDefault="00631B3B" w:rsidP="00103F3F">
      <w:pPr>
        <w:pStyle w:val="Default"/>
        <w:numPr>
          <w:ilvl w:val="0"/>
          <w:numId w:val="9"/>
        </w:numPr>
        <w:tabs>
          <w:tab w:val="left" w:pos="284"/>
          <w:tab w:val="left" w:pos="709"/>
        </w:tabs>
        <w:jc w:val="both"/>
        <w:rPr>
          <w:rFonts w:asciiTheme="minorHAnsi" w:hAnsiTheme="minorHAnsi"/>
          <w:sz w:val="22"/>
          <w:szCs w:val="22"/>
        </w:rPr>
      </w:pPr>
      <w:r w:rsidRPr="00C007BF">
        <w:rPr>
          <w:rFonts w:asciiTheme="minorHAnsi" w:hAnsiTheme="minorHAnsi"/>
          <w:sz w:val="22"/>
          <w:szCs w:val="22"/>
        </w:rPr>
        <w:t>Efetuar a entrega do</w:t>
      </w:r>
      <w:r w:rsidR="00FC7432" w:rsidRPr="00C007BF">
        <w:rPr>
          <w:rFonts w:asciiTheme="minorHAnsi" w:hAnsiTheme="minorHAnsi"/>
          <w:sz w:val="22"/>
          <w:szCs w:val="22"/>
        </w:rPr>
        <w:t xml:space="preserve"> objeto</w:t>
      </w:r>
      <w:r w:rsidRPr="00C007BF">
        <w:rPr>
          <w:rFonts w:asciiTheme="minorHAnsi" w:hAnsiTheme="minorHAnsi"/>
          <w:sz w:val="22"/>
          <w:szCs w:val="22"/>
        </w:rPr>
        <w:t xml:space="preserve"> em perfeitas condições de uso, em estrita observância às especificações deste Termo de Referência;</w:t>
      </w:r>
    </w:p>
    <w:p w:rsidR="00C007BF" w:rsidRPr="00D44144" w:rsidRDefault="00C007BF" w:rsidP="00103F3F">
      <w:pPr>
        <w:pStyle w:val="Default"/>
        <w:numPr>
          <w:ilvl w:val="0"/>
          <w:numId w:val="9"/>
        </w:numPr>
        <w:tabs>
          <w:tab w:val="left" w:pos="284"/>
          <w:tab w:val="left" w:pos="709"/>
        </w:tabs>
        <w:jc w:val="both"/>
        <w:rPr>
          <w:rFonts w:asciiTheme="minorHAnsi" w:hAnsiTheme="minorHAnsi"/>
          <w:color w:val="auto"/>
          <w:sz w:val="22"/>
          <w:szCs w:val="22"/>
        </w:rPr>
      </w:pPr>
      <w:r w:rsidRPr="00D44144">
        <w:rPr>
          <w:rFonts w:asciiTheme="minorHAnsi" w:hAnsiTheme="minorHAnsi" w:cstheme="minorHAnsi"/>
          <w:color w:val="auto"/>
          <w:sz w:val="22"/>
          <w:szCs w:val="22"/>
        </w:rPr>
        <w:t>Providenciar no prazo de 15 (quinze) dias corridos, após assinatura da ARP ou do contrato a abertura de sua filial ou escritório, caso o fornecedor não possua sede em Maceió/Alagoas;</w:t>
      </w:r>
    </w:p>
    <w:p w:rsidR="00631B3B" w:rsidRPr="00C007BF" w:rsidRDefault="00631B3B" w:rsidP="00103F3F">
      <w:pPr>
        <w:pStyle w:val="Default"/>
        <w:numPr>
          <w:ilvl w:val="0"/>
          <w:numId w:val="9"/>
        </w:numPr>
        <w:tabs>
          <w:tab w:val="left" w:pos="284"/>
          <w:tab w:val="left" w:pos="709"/>
        </w:tabs>
        <w:jc w:val="both"/>
        <w:rPr>
          <w:rFonts w:asciiTheme="minorHAnsi" w:hAnsiTheme="minorHAnsi"/>
          <w:sz w:val="22"/>
          <w:szCs w:val="22"/>
        </w:rPr>
      </w:pPr>
      <w:r w:rsidRPr="00C007BF">
        <w:rPr>
          <w:rFonts w:asciiTheme="minorHAnsi" w:hAnsiTheme="minorHAnsi"/>
          <w:sz w:val="22"/>
          <w:szCs w:val="22"/>
        </w:rPr>
        <w:t>Comunicar à Administração, no prazo de 24 (vinte e quatro) horas que antecede a data da entrega, os motivos que impossibilitem o cumprimento do prazo previsto, com a devida comprovação;</w:t>
      </w:r>
    </w:p>
    <w:p w:rsidR="00631B3B" w:rsidRPr="00C007BF" w:rsidRDefault="00631B3B" w:rsidP="00103F3F">
      <w:pPr>
        <w:pStyle w:val="Default"/>
        <w:numPr>
          <w:ilvl w:val="0"/>
          <w:numId w:val="9"/>
        </w:numPr>
        <w:tabs>
          <w:tab w:val="left" w:pos="284"/>
          <w:tab w:val="left" w:pos="709"/>
        </w:tabs>
        <w:jc w:val="both"/>
        <w:rPr>
          <w:rFonts w:asciiTheme="minorHAnsi" w:hAnsiTheme="minorHAnsi"/>
          <w:sz w:val="22"/>
          <w:szCs w:val="22"/>
        </w:rPr>
      </w:pPr>
      <w:r w:rsidRPr="00C007BF">
        <w:rPr>
          <w:rFonts w:asciiTheme="minorHAnsi" w:hAnsiTheme="minorHAnsi"/>
          <w:sz w:val="22"/>
          <w:szCs w:val="22"/>
        </w:rPr>
        <w:t xml:space="preserve">Providenciar a correção das deficiências, falhas ou irregularidades constatadas pela </w:t>
      </w:r>
      <w:r w:rsidR="00FC7432" w:rsidRPr="00C007BF">
        <w:rPr>
          <w:rFonts w:asciiTheme="minorHAnsi" w:hAnsiTheme="minorHAnsi"/>
          <w:sz w:val="22"/>
          <w:szCs w:val="22"/>
        </w:rPr>
        <w:t xml:space="preserve">Contratante </w:t>
      </w:r>
      <w:r w:rsidRPr="00C007BF">
        <w:rPr>
          <w:rFonts w:asciiTheme="minorHAnsi" w:hAnsiTheme="minorHAnsi"/>
          <w:sz w:val="22"/>
          <w:szCs w:val="22"/>
        </w:rPr>
        <w:t>na entrega do</w:t>
      </w:r>
      <w:r w:rsidR="00FC7432" w:rsidRPr="00C007BF">
        <w:rPr>
          <w:rFonts w:asciiTheme="minorHAnsi" w:hAnsiTheme="minorHAnsi"/>
          <w:sz w:val="22"/>
          <w:szCs w:val="22"/>
        </w:rPr>
        <w:t xml:space="preserve"> objeto</w:t>
      </w:r>
      <w:r w:rsidRPr="00C007BF">
        <w:rPr>
          <w:rFonts w:asciiTheme="minorHAnsi" w:hAnsiTheme="minorHAnsi"/>
          <w:sz w:val="22"/>
          <w:szCs w:val="22"/>
        </w:rPr>
        <w:t>;</w:t>
      </w:r>
    </w:p>
    <w:p w:rsidR="00631B3B" w:rsidRPr="00C007BF" w:rsidRDefault="00631B3B" w:rsidP="00103F3F">
      <w:pPr>
        <w:pStyle w:val="Default"/>
        <w:numPr>
          <w:ilvl w:val="0"/>
          <w:numId w:val="9"/>
        </w:numPr>
        <w:tabs>
          <w:tab w:val="left" w:pos="284"/>
          <w:tab w:val="left" w:pos="709"/>
        </w:tabs>
        <w:jc w:val="both"/>
        <w:rPr>
          <w:rFonts w:asciiTheme="minorHAnsi" w:hAnsiTheme="minorHAnsi"/>
          <w:sz w:val="22"/>
          <w:szCs w:val="22"/>
        </w:rPr>
      </w:pPr>
      <w:r w:rsidRPr="00C007BF">
        <w:rPr>
          <w:rFonts w:asciiTheme="minorHAnsi" w:hAnsiTheme="minorHAnsi"/>
          <w:sz w:val="22"/>
          <w:szCs w:val="22"/>
        </w:rPr>
        <w:t xml:space="preserve">Responder por danos causados diretamente à </w:t>
      </w:r>
      <w:r w:rsidR="00FC7432" w:rsidRPr="00C007BF">
        <w:rPr>
          <w:rFonts w:asciiTheme="minorHAnsi" w:hAnsiTheme="minorHAnsi"/>
          <w:sz w:val="22"/>
          <w:szCs w:val="22"/>
        </w:rPr>
        <w:t xml:space="preserve">Contratante </w:t>
      </w:r>
      <w:r w:rsidRPr="00C007BF">
        <w:rPr>
          <w:rFonts w:asciiTheme="minorHAnsi" w:hAnsiTheme="minorHAnsi"/>
          <w:sz w:val="22"/>
          <w:szCs w:val="22"/>
        </w:rPr>
        <w:t xml:space="preserve">ou a terceiros, decorrentes de sua culpa ou dolo, </w:t>
      </w:r>
      <w:r w:rsidR="00A03B85">
        <w:rPr>
          <w:rFonts w:asciiTheme="minorHAnsi" w:hAnsiTheme="minorHAnsi"/>
          <w:sz w:val="22"/>
          <w:szCs w:val="22"/>
        </w:rPr>
        <w:t xml:space="preserve">durante a </w:t>
      </w:r>
      <w:r w:rsidRPr="00C007BF">
        <w:rPr>
          <w:rFonts w:asciiTheme="minorHAnsi" w:hAnsiTheme="minorHAnsi"/>
          <w:sz w:val="22"/>
          <w:szCs w:val="22"/>
        </w:rPr>
        <w:t>contrat</w:t>
      </w:r>
      <w:r w:rsidR="00A03B85">
        <w:rPr>
          <w:rFonts w:asciiTheme="minorHAnsi" w:hAnsiTheme="minorHAnsi"/>
          <w:sz w:val="22"/>
          <w:szCs w:val="22"/>
        </w:rPr>
        <w:t>ação</w:t>
      </w:r>
      <w:r w:rsidRPr="00C007BF">
        <w:rPr>
          <w:rFonts w:asciiTheme="minorHAnsi" w:hAnsiTheme="minorHAnsi"/>
          <w:sz w:val="22"/>
          <w:szCs w:val="22"/>
        </w:rPr>
        <w:t>;</w:t>
      </w:r>
    </w:p>
    <w:p w:rsidR="00631B3B" w:rsidRPr="00C007BF" w:rsidRDefault="00631B3B" w:rsidP="00103F3F">
      <w:pPr>
        <w:pStyle w:val="Default"/>
        <w:numPr>
          <w:ilvl w:val="0"/>
          <w:numId w:val="9"/>
        </w:numPr>
        <w:tabs>
          <w:tab w:val="left" w:pos="284"/>
          <w:tab w:val="left" w:pos="709"/>
        </w:tabs>
        <w:jc w:val="both"/>
        <w:rPr>
          <w:rFonts w:asciiTheme="minorHAnsi" w:hAnsiTheme="minorHAnsi"/>
          <w:sz w:val="22"/>
          <w:szCs w:val="22"/>
        </w:rPr>
      </w:pPr>
      <w:r w:rsidRPr="00C007BF">
        <w:rPr>
          <w:rFonts w:asciiTheme="minorHAnsi" w:hAnsiTheme="minorHAnsi"/>
          <w:sz w:val="22"/>
          <w:szCs w:val="22"/>
        </w:rPr>
        <w:t xml:space="preserve">Acatar as orientações da </w:t>
      </w:r>
      <w:r w:rsidR="00FC7432" w:rsidRPr="00C007BF">
        <w:rPr>
          <w:rFonts w:asciiTheme="minorHAnsi" w:hAnsiTheme="minorHAnsi"/>
          <w:sz w:val="22"/>
          <w:szCs w:val="22"/>
        </w:rPr>
        <w:t>Contratante</w:t>
      </w:r>
      <w:r w:rsidRPr="00C007BF">
        <w:rPr>
          <w:rFonts w:asciiTheme="minorHAnsi" w:hAnsiTheme="minorHAnsi"/>
          <w:sz w:val="22"/>
          <w:szCs w:val="22"/>
        </w:rPr>
        <w:t>, sujeitando-se a mais ampla e irrestrita fiscalização, prestando esclarecimentos solicitados e atendendo às reclamações formuladas;</w:t>
      </w:r>
    </w:p>
    <w:p w:rsidR="00631B3B" w:rsidRPr="00C007BF" w:rsidRDefault="00631B3B" w:rsidP="00103F3F">
      <w:pPr>
        <w:pStyle w:val="Default"/>
        <w:numPr>
          <w:ilvl w:val="0"/>
          <w:numId w:val="9"/>
        </w:numPr>
        <w:tabs>
          <w:tab w:val="left" w:pos="284"/>
          <w:tab w:val="left" w:pos="709"/>
        </w:tabs>
        <w:jc w:val="both"/>
        <w:rPr>
          <w:rFonts w:asciiTheme="minorHAnsi" w:hAnsiTheme="minorHAnsi"/>
          <w:sz w:val="22"/>
          <w:szCs w:val="22"/>
        </w:rPr>
      </w:pPr>
      <w:r w:rsidRPr="00C007BF">
        <w:rPr>
          <w:rFonts w:asciiTheme="minorHAnsi" w:hAnsiTheme="minorHAnsi"/>
          <w:sz w:val="22"/>
          <w:szCs w:val="22"/>
        </w:rPr>
        <w:t>Manter todas as condições de habilitação aferidas no processo de contratação durante a vigência do contrato;</w:t>
      </w:r>
    </w:p>
    <w:p w:rsidR="00631B3B" w:rsidRPr="00C007BF" w:rsidRDefault="00631B3B" w:rsidP="00103F3F">
      <w:pPr>
        <w:pStyle w:val="Default"/>
        <w:numPr>
          <w:ilvl w:val="0"/>
          <w:numId w:val="9"/>
        </w:numPr>
        <w:tabs>
          <w:tab w:val="left" w:pos="284"/>
          <w:tab w:val="left" w:pos="709"/>
        </w:tabs>
        <w:jc w:val="both"/>
        <w:rPr>
          <w:rFonts w:asciiTheme="minorHAnsi" w:hAnsiTheme="minorHAnsi"/>
          <w:sz w:val="22"/>
          <w:szCs w:val="22"/>
        </w:rPr>
      </w:pPr>
      <w:r w:rsidRPr="00C007BF">
        <w:rPr>
          <w:rFonts w:asciiTheme="minorHAnsi" w:hAnsiTheme="minorHAnsi"/>
          <w:sz w:val="22"/>
          <w:szCs w:val="22"/>
        </w:rPr>
        <w:lastRenderedPageBreak/>
        <w:t>Cumprir as demais disposições contidas neste Termo de Referência.</w:t>
      </w:r>
    </w:p>
    <w:p w:rsidR="00C26C41" w:rsidRPr="00C007BF" w:rsidRDefault="00C26C41" w:rsidP="00103F3F">
      <w:pPr>
        <w:pStyle w:val="PargrafodaLista"/>
        <w:numPr>
          <w:ilvl w:val="1"/>
          <w:numId w:val="5"/>
        </w:numPr>
        <w:ind w:left="426" w:hanging="426"/>
        <w:jc w:val="both"/>
        <w:rPr>
          <w:rFonts w:asciiTheme="minorHAnsi" w:hAnsiTheme="minorHAnsi"/>
          <w:b/>
          <w:sz w:val="22"/>
          <w:szCs w:val="22"/>
        </w:rPr>
      </w:pPr>
      <w:r w:rsidRPr="00C007BF">
        <w:rPr>
          <w:rFonts w:asciiTheme="minorHAnsi" w:hAnsiTheme="minorHAnsi"/>
          <w:b/>
          <w:sz w:val="22"/>
          <w:szCs w:val="22"/>
        </w:rPr>
        <w:t>Da Contratante:</w:t>
      </w:r>
    </w:p>
    <w:p w:rsidR="00C26C41" w:rsidRPr="00C007BF" w:rsidRDefault="00C26C41" w:rsidP="00103F3F">
      <w:pPr>
        <w:pStyle w:val="Default"/>
        <w:numPr>
          <w:ilvl w:val="0"/>
          <w:numId w:val="10"/>
        </w:numPr>
        <w:tabs>
          <w:tab w:val="left" w:pos="284"/>
          <w:tab w:val="left" w:pos="709"/>
        </w:tabs>
        <w:jc w:val="both"/>
        <w:rPr>
          <w:rFonts w:asciiTheme="minorHAnsi" w:hAnsiTheme="minorHAnsi"/>
          <w:sz w:val="22"/>
          <w:szCs w:val="22"/>
        </w:rPr>
      </w:pPr>
      <w:r w:rsidRPr="00C007BF">
        <w:rPr>
          <w:rFonts w:asciiTheme="minorHAnsi" w:hAnsiTheme="minorHAnsi"/>
          <w:sz w:val="22"/>
          <w:szCs w:val="22"/>
        </w:rPr>
        <w:t>Convocar a adjudicatária, dentro do prazo de eficácia de sua proposta, para assinatura da Ata/Contrato;</w:t>
      </w:r>
    </w:p>
    <w:p w:rsidR="00C26C41" w:rsidRPr="00C007BF" w:rsidRDefault="00C26C41" w:rsidP="00103F3F">
      <w:pPr>
        <w:pStyle w:val="Default"/>
        <w:numPr>
          <w:ilvl w:val="0"/>
          <w:numId w:val="10"/>
        </w:numPr>
        <w:tabs>
          <w:tab w:val="left" w:pos="284"/>
          <w:tab w:val="left" w:pos="709"/>
        </w:tabs>
        <w:jc w:val="both"/>
        <w:rPr>
          <w:rFonts w:asciiTheme="minorHAnsi" w:hAnsiTheme="minorHAnsi"/>
          <w:sz w:val="22"/>
          <w:szCs w:val="22"/>
        </w:rPr>
      </w:pPr>
      <w:r w:rsidRPr="00C007BF">
        <w:rPr>
          <w:rFonts w:asciiTheme="minorHAnsi" w:hAnsiTheme="minorHAnsi"/>
          <w:sz w:val="22"/>
          <w:szCs w:val="22"/>
        </w:rPr>
        <w:t>Publicar o extrato da Ata/Contrato na forma da Lei;</w:t>
      </w:r>
    </w:p>
    <w:p w:rsidR="00FC7432" w:rsidRPr="00C007BF" w:rsidRDefault="001A767A" w:rsidP="00103F3F">
      <w:pPr>
        <w:pStyle w:val="Default"/>
        <w:numPr>
          <w:ilvl w:val="0"/>
          <w:numId w:val="10"/>
        </w:numPr>
        <w:tabs>
          <w:tab w:val="left" w:pos="284"/>
          <w:tab w:val="left" w:pos="709"/>
        </w:tabs>
        <w:jc w:val="both"/>
        <w:rPr>
          <w:rFonts w:asciiTheme="minorHAnsi" w:hAnsiTheme="minorHAnsi"/>
          <w:color w:val="auto"/>
          <w:sz w:val="22"/>
          <w:szCs w:val="22"/>
        </w:rPr>
      </w:pPr>
      <w:r w:rsidRPr="00C007BF">
        <w:rPr>
          <w:rFonts w:asciiTheme="minorHAnsi" w:hAnsiTheme="minorHAnsi"/>
          <w:color w:val="auto"/>
          <w:sz w:val="22"/>
          <w:szCs w:val="22"/>
        </w:rPr>
        <w:t>Emitir Nota de Empenho e/ou Ordem de Fornecimento</w:t>
      </w:r>
      <w:r w:rsidR="00FC7432" w:rsidRPr="00C007BF">
        <w:rPr>
          <w:rFonts w:asciiTheme="minorHAnsi" w:hAnsiTheme="minorHAnsi"/>
          <w:color w:val="auto"/>
          <w:sz w:val="22"/>
          <w:szCs w:val="22"/>
        </w:rPr>
        <w:t>;</w:t>
      </w:r>
    </w:p>
    <w:p w:rsidR="00631B3B" w:rsidRPr="00C007BF" w:rsidRDefault="00631B3B" w:rsidP="00103F3F">
      <w:pPr>
        <w:pStyle w:val="Default"/>
        <w:numPr>
          <w:ilvl w:val="0"/>
          <w:numId w:val="10"/>
        </w:numPr>
        <w:tabs>
          <w:tab w:val="left" w:pos="284"/>
          <w:tab w:val="left" w:pos="709"/>
        </w:tabs>
        <w:jc w:val="both"/>
        <w:rPr>
          <w:rFonts w:asciiTheme="minorHAnsi" w:hAnsiTheme="minorHAnsi"/>
          <w:sz w:val="22"/>
          <w:szCs w:val="22"/>
        </w:rPr>
      </w:pPr>
      <w:r w:rsidRPr="00C007BF">
        <w:rPr>
          <w:rFonts w:asciiTheme="minorHAnsi" w:hAnsiTheme="minorHAnsi"/>
          <w:sz w:val="22"/>
          <w:szCs w:val="22"/>
        </w:rPr>
        <w:t>Exigir o cumprimento de todas as obrigações assumidas pela empresa vencedora, de acordo como os termos deste documento;</w:t>
      </w:r>
    </w:p>
    <w:p w:rsidR="00631B3B" w:rsidRPr="00F85493" w:rsidRDefault="00631B3B" w:rsidP="00103F3F">
      <w:pPr>
        <w:pStyle w:val="Default"/>
        <w:numPr>
          <w:ilvl w:val="0"/>
          <w:numId w:val="10"/>
        </w:numPr>
        <w:tabs>
          <w:tab w:val="left" w:pos="284"/>
          <w:tab w:val="left" w:pos="709"/>
        </w:tabs>
        <w:jc w:val="both"/>
        <w:rPr>
          <w:rFonts w:asciiTheme="minorHAnsi" w:hAnsiTheme="minorHAnsi"/>
          <w:sz w:val="22"/>
          <w:szCs w:val="22"/>
        </w:rPr>
      </w:pPr>
      <w:r w:rsidRPr="00F85493">
        <w:rPr>
          <w:rFonts w:asciiTheme="minorHAnsi" w:hAnsiTheme="minorHAnsi"/>
          <w:sz w:val="22"/>
          <w:szCs w:val="22"/>
        </w:rPr>
        <w:t>Reservar local apropriado para o recebimento do objeto deste documento;</w:t>
      </w:r>
    </w:p>
    <w:p w:rsidR="00631B3B" w:rsidRPr="00F85493" w:rsidRDefault="00631B3B" w:rsidP="00103F3F">
      <w:pPr>
        <w:pStyle w:val="Default"/>
        <w:numPr>
          <w:ilvl w:val="0"/>
          <w:numId w:val="10"/>
        </w:numPr>
        <w:tabs>
          <w:tab w:val="left" w:pos="284"/>
          <w:tab w:val="left" w:pos="709"/>
        </w:tabs>
        <w:jc w:val="both"/>
        <w:rPr>
          <w:rFonts w:asciiTheme="minorHAnsi" w:hAnsiTheme="minorHAnsi"/>
          <w:sz w:val="22"/>
          <w:szCs w:val="22"/>
        </w:rPr>
      </w:pPr>
      <w:r w:rsidRPr="00F85493">
        <w:rPr>
          <w:rFonts w:asciiTheme="minorHAnsi" w:hAnsiTheme="minorHAnsi"/>
          <w:sz w:val="22"/>
          <w:szCs w:val="22"/>
        </w:rPr>
        <w:t xml:space="preserve">Ter pessoal disponível para o recebimento do </w:t>
      </w:r>
      <w:r w:rsidR="00FC7432" w:rsidRPr="00F85493">
        <w:rPr>
          <w:rFonts w:asciiTheme="minorHAnsi" w:hAnsiTheme="minorHAnsi"/>
          <w:sz w:val="22"/>
          <w:szCs w:val="22"/>
        </w:rPr>
        <w:t>objeto</w:t>
      </w:r>
      <w:r w:rsidRPr="00F85493">
        <w:rPr>
          <w:rFonts w:asciiTheme="minorHAnsi" w:hAnsiTheme="minorHAnsi"/>
          <w:sz w:val="22"/>
          <w:szCs w:val="22"/>
        </w:rPr>
        <w:t xml:space="preserve"> no horário previsto neste documento;</w:t>
      </w:r>
    </w:p>
    <w:p w:rsidR="00631B3B" w:rsidRPr="00F85493" w:rsidRDefault="00631B3B" w:rsidP="00103F3F">
      <w:pPr>
        <w:pStyle w:val="Default"/>
        <w:numPr>
          <w:ilvl w:val="0"/>
          <w:numId w:val="10"/>
        </w:numPr>
        <w:tabs>
          <w:tab w:val="left" w:pos="284"/>
          <w:tab w:val="left" w:pos="709"/>
        </w:tabs>
        <w:jc w:val="both"/>
        <w:rPr>
          <w:rFonts w:asciiTheme="minorHAnsi" w:hAnsiTheme="minorHAnsi"/>
          <w:sz w:val="22"/>
          <w:szCs w:val="22"/>
        </w:rPr>
      </w:pPr>
      <w:r w:rsidRPr="00F85493">
        <w:rPr>
          <w:rFonts w:asciiTheme="minorHAnsi" w:hAnsiTheme="minorHAnsi"/>
          <w:sz w:val="22"/>
          <w:szCs w:val="22"/>
        </w:rPr>
        <w:t xml:space="preserve">Receber o </w:t>
      </w:r>
      <w:r w:rsidR="00FC7432" w:rsidRPr="00F85493">
        <w:rPr>
          <w:rFonts w:asciiTheme="minorHAnsi" w:hAnsiTheme="minorHAnsi"/>
          <w:sz w:val="22"/>
          <w:szCs w:val="22"/>
        </w:rPr>
        <w:t>objeto</w:t>
      </w:r>
      <w:r w:rsidRPr="00F85493">
        <w:rPr>
          <w:rFonts w:asciiTheme="minorHAnsi" w:hAnsiTheme="minorHAnsi"/>
          <w:sz w:val="22"/>
          <w:szCs w:val="22"/>
        </w:rPr>
        <w:t xml:space="preserve"> de acordo com as especificações descritas neste documento;</w:t>
      </w:r>
    </w:p>
    <w:p w:rsidR="00631B3B" w:rsidRPr="00F85493" w:rsidRDefault="00631B3B" w:rsidP="00103F3F">
      <w:pPr>
        <w:pStyle w:val="Default"/>
        <w:numPr>
          <w:ilvl w:val="0"/>
          <w:numId w:val="10"/>
        </w:numPr>
        <w:tabs>
          <w:tab w:val="left" w:pos="284"/>
          <w:tab w:val="left" w:pos="709"/>
        </w:tabs>
        <w:jc w:val="both"/>
        <w:rPr>
          <w:rFonts w:asciiTheme="minorHAnsi" w:hAnsiTheme="minorHAnsi"/>
          <w:sz w:val="22"/>
          <w:szCs w:val="22"/>
        </w:rPr>
      </w:pPr>
      <w:r w:rsidRPr="00F85493">
        <w:rPr>
          <w:rFonts w:asciiTheme="minorHAnsi" w:hAnsiTheme="minorHAnsi"/>
          <w:sz w:val="22"/>
          <w:szCs w:val="22"/>
        </w:rPr>
        <w:t xml:space="preserve">Permitir o livre acesso dos empregados da empresa nas dependências da </w:t>
      </w:r>
      <w:r w:rsidR="00FC7432" w:rsidRPr="00F85493">
        <w:rPr>
          <w:rFonts w:asciiTheme="minorHAnsi" w:hAnsiTheme="minorHAnsi"/>
          <w:sz w:val="22"/>
          <w:szCs w:val="22"/>
        </w:rPr>
        <w:t xml:space="preserve">Contratante </w:t>
      </w:r>
      <w:r w:rsidRPr="00F85493">
        <w:rPr>
          <w:rFonts w:asciiTheme="minorHAnsi" w:hAnsiTheme="minorHAnsi"/>
          <w:sz w:val="22"/>
          <w:szCs w:val="22"/>
        </w:rPr>
        <w:t>para entrega do objeto deste Termo de Referência, desde que uniformizados e identificados com crachá;</w:t>
      </w:r>
    </w:p>
    <w:p w:rsidR="00631B3B" w:rsidRPr="00F85493" w:rsidRDefault="00631B3B" w:rsidP="00103F3F">
      <w:pPr>
        <w:pStyle w:val="Default"/>
        <w:numPr>
          <w:ilvl w:val="0"/>
          <w:numId w:val="10"/>
        </w:numPr>
        <w:tabs>
          <w:tab w:val="left" w:pos="284"/>
          <w:tab w:val="left" w:pos="709"/>
        </w:tabs>
        <w:jc w:val="both"/>
        <w:rPr>
          <w:rFonts w:asciiTheme="minorHAnsi" w:hAnsiTheme="minorHAnsi"/>
          <w:sz w:val="22"/>
          <w:szCs w:val="22"/>
        </w:rPr>
      </w:pPr>
      <w:r w:rsidRPr="00F85493">
        <w:rPr>
          <w:rFonts w:asciiTheme="minorHAnsi" w:hAnsiTheme="minorHAnsi"/>
          <w:sz w:val="22"/>
          <w:szCs w:val="22"/>
        </w:rPr>
        <w:t>Efetuar o pagamento nas condições e preço pactuado;</w:t>
      </w:r>
    </w:p>
    <w:p w:rsidR="00631B3B" w:rsidRPr="00F85493" w:rsidRDefault="00631B3B" w:rsidP="00103F3F">
      <w:pPr>
        <w:pStyle w:val="Default"/>
        <w:numPr>
          <w:ilvl w:val="0"/>
          <w:numId w:val="10"/>
        </w:numPr>
        <w:tabs>
          <w:tab w:val="left" w:pos="284"/>
          <w:tab w:val="left" w:pos="709"/>
        </w:tabs>
        <w:jc w:val="both"/>
        <w:rPr>
          <w:rFonts w:asciiTheme="minorHAnsi" w:hAnsiTheme="minorHAnsi"/>
          <w:sz w:val="22"/>
          <w:szCs w:val="22"/>
        </w:rPr>
      </w:pPr>
      <w:r w:rsidRPr="00F85493">
        <w:rPr>
          <w:rFonts w:asciiTheme="minorHAnsi" w:hAnsiTheme="minorHAnsi"/>
          <w:sz w:val="22"/>
          <w:szCs w:val="22"/>
        </w:rPr>
        <w:t xml:space="preserve">Comunicar à </w:t>
      </w:r>
      <w:r w:rsidR="00FC7432" w:rsidRPr="00F85493">
        <w:rPr>
          <w:rFonts w:asciiTheme="minorHAnsi" w:hAnsiTheme="minorHAnsi"/>
          <w:sz w:val="22"/>
          <w:szCs w:val="22"/>
        </w:rPr>
        <w:t>Contratada</w:t>
      </w:r>
      <w:r w:rsidRPr="00F85493">
        <w:rPr>
          <w:rFonts w:asciiTheme="minorHAnsi" w:hAnsiTheme="minorHAnsi"/>
          <w:sz w:val="22"/>
          <w:szCs w:val="22"/>
        </w:rPr>
        <w:t>, por escrito, sobre imperfeições, falhas ou irregularidades verificadas no objeto fornecido, para que seja substituído, reparado ou corrigido, sem prejuízo das penalidades cabíveis;</w:t>
      </w:r>
    </w:p>
    <w:p w:rsidR="00631B3B" w:rsidRPr="00C007BF" w:rsidRDefault="00631B3B" w:rsidP="00103F3F">
      <w:pPr>
        <w:pStyle w:val="Default"/>
        <w:numPr>
          <w:ilvl w:val="0"/>
          <w:numId w:val="10"/>
        </w:numPr>
        <w:tabs>
          <w:tab w:val="left" w:pos="284"/>
          <w:tab w:val="left" w:pos="709"/>
        </w:tabs>
        <w:jc w:val="both"/>
        <w:rPr>
          <w:rFonts w:asciiTheme="minorHAnsi" w:hAnsiTheme="minorHAnsi"/>
          <w:sz w:val="22"/>
          <w:szCs w:val="22"/>
        </w:rPr>
      </w:pPr>
      <w:r w:rsidRPr="00F85493">
        <w:rPr>
          <w:rFonts w:asciiTheme="minorHAnsi" w:hAnsiTheme="minorHAnsi"/>
          <w:sz w:val="22"/>
          <w:szCs w:val="22"/>
        </w:rPr>
        <w:t xml:space="preserve">Acompanhar </w:t>
      </w:r>
      <w:r w:rsidR="00AA5CE1" w:rsidRPr="00F85493">
        <w:rPr>
          <w:rFonts w:asciiTheme="minorHAnsi" w:hAnsiTheme="minorHAnsi"/>
          <w:sz w:val="22"/>
          <w:szCs w:val="22"/>
        </w:rPr>
        <w:t>o recebimento do objeto</w:t>
      </w:r>
      <w:r w:rsidRPr="00F85493">
        <w:rPr>
          <w:rFonts w:asciiTheme="minorHAnsi" w:hAnsiTheme="minorHAnsi"/>
          <w:sz w:val="22"/>
          <w:szCs w:val="22"/>
        </w:rPr>
        <w:t>, por intermédio</w:t>
      </w:r>
      <w:r w:rsidRPr="00C007BF">
        <w:rPr>
          <w:rFonts w:asciiTheme="minorHAnsi" w:hAnsiTheme="minorHAnsi"/>
          <w:sz w:val="22"/>
          <w:szCs w:val="22"/>
        </w:rPr>
        <w:t xml:space="preserve"> de representante especialmente designado;</w:t>
      </w:r>
    </w:p>
    <w:p w:rsidR="00631B3B" w:rsidRPr="00C007BF" w:rsidRDefault="00631B3B" w:rsidP="00103F3F">
      <w:pPr>
        <w:pStyle w:val="Default"/>
        <w:numPr>
          <w:ilvl w:val="0"/>
          <w:numId w:val="10"/>
        </w:numPr>
        <w:tabs>
          <w:tab w:val="left" w:pos="284"/>
          <w:tab w:val="left" w:pos="709"/>
        </w:tabs>
        <w:jc w:val="both"/>
        <w:rPr>
          <w:rFonts w:asciiTheme="minorHAnsi" w:hAnsiTheme="minorHAnsi"/>
          <w:sz w:val="22"/>
          <w:szCs w:val="22"/>
        </w:rPr>
      </w:pPr>
      <w:r w:rsidRPr="00C007BF">
        <w:rPr>
          <w:rFonts w:asciiTheme="minorHAnsi" w:hAnsiTheme="minorHAnsi"/>
          <w:sz w:val="22"/>
          <w:szCs w:val="22"/>
        </w:rPr>
        <w:t>Cumprir as demais disposições contidas neste Termo de Referência.</w:t>
      </w:r>
    </w:p>
    <w:p w:rsidR="000E6E11" w:rsidRPr="00C007BF" w:rsidRDefault="000E6E11" w:rsidP="00103F3F">
      <w:pPr>
        <w:pStyle w:val="Default"/>
        <w:numPr>
          <w:ilvl w:val="0"/>
          <w:numId w:val="10"/>
        </w:numPr>
        <w:tabs>
          <w:tab w:val="left" w:pos="284"/>
          <w:tab w:val="left" w:pos="709"/>
        </w:tabs>
        <w:jc w:val="both"/>
        <w:rPr>
          <w:rFonts w:asciiTheme="minorHAnsi" w:hAnsiTheme="minorHAnsi"/>
          <w:sz w:val="22"/>
          <w:szCs w:val="22"/>
        </w:rPr>
      </w:pPr>
      <w:r w:rsidRPr="00C007BF">
        <w:rPr>
          <w:rFonts w:asciiTheme="minorHAnsi" w:hAnsiTheme="minorHAnsi"/>
          <w:sz w:val="22"/>
          <w:szCs w:val="22"/>
        </w:rPr>
        <w:t>Aplicar à Contratada as penalidades regulamentares contratuais.</w:t>
      </w:r>
    </w:p>
    <w:p w:rsidR="00631B3B" w:rsidRPr="00C007BF" w:rsidRDefault="00631B3B" w:rsidP="00631B3B">
      <w:pPr>
        <w:pStyle w:val="Default"/>
        <w:tabs>
          <w:tab w:val="left" w:pos="284"/>
          <w:tab w:val="left" w:pos="709"/>
        </w:tabs>
        <w:ind w:left="709"/>
        <w:jc w:val="both"/>
        <w:rPr>
          <w:rFonts w:asciiTheme="minorHAnsi" w:hAnsiTheme="minorHAnsi" w:cstheme="minorHAnsi"/>
          <w:sz w:val="22"/>
          <w:szCs w:val="22"/>
        </w:rPr>
      </w:pPr>
    </w:p>
    <w:p w:rsidR="00C26C41" w:rsidRPr="00C007BF" w:rsidRDefault="00C26C41" w:rsidP="00103F3F">
      <w:pPr>
        <w:pStyle w:val="PargrafodaLista"/>
        <w:numPr>
          <w:ilvl w:val="0"/>
          <w:numId w:val="5"/>
        </w:numPr>
        <w:pBdr>
          <w:bottom w:val="single" w:sz="4" w:space="0" w:color="auto"/>
        </w:pBdr>
        <w:tabs>
          <w:tab w:val="left" w:pos="284"/>
        </w:tabs>
        <w:spacing w:after="60"/>
        <w:ind w:left="0" w:firstLine="0"/>
        <w:jc w:val="both"/>
        <w:rPr>
          <w:rFonts w:asciiTheme="minorHAnsi" w:eastAsia="Calibri" w:hAnsiTheme="minorHAnsi"/>
          <w:b/>
          <w:sz w:val="22"/>
          <w:szCs w:val="22"/>
        </w:rPr>
      </w:pPr>
      <w:r w:rsidRPr="00C007BF">
        <w:rPr>
          <w:rFonts w:asciiTheme="minorHAnsi" w:hAnsiTheme="minorHAnsi"/>
          <w:b/>
          <w:kern w:val="32"/>
          <w:sz w:val="22"/>
          <w:szCs w:val="22"/>
        </w:rPr>
        <w:t>DO PAGAMENTO</w:t>
      </w:r>
    </w:p>
    <w:p w:rsidR="00C26C41" w:rsidRPr="00C007BF" w:rsidRDefault="00C26C41" w:rsidP="00103F3F">
      <w:pPr>
        <w:pStyle w:val="PargrafodaLista"/>
        <w:numPr>
          <w:ilvl w:val="1"/>
          <w:numId w:val="5"/>
        </w:numPr>
        <w:spacing w:after="60"/>
        <w:ind w:left="426" w:hanging="426"/>
        <w:jc w:val="both"/>
        <w:rPr>
          <w:rFonts w:asciiTheme="minorHAnsi" w:eastAsia="Calibri" w:hAnsiTheme="minorHAnsi"/>
          <w:sz w:val="22"/>
          <w:szCs w:val="22"/>
        </w:rPr>
      </w:pPr>
      <w:r w:rsidRPr="00C007BF">
        <w:rPr>
          <w:rFonts w:asciiTheme="minorHAnsi" w:hAnsiTheme="minorHAnsi"/>
          <w:sz w:val="22"/>
          <w:szCs w:val="22"/>
        </w:rPr>
        <w:t xml:space="preserve">O pagamento será efetuado pela Contratante, de acordo com o quantitativo efetivamente executado, através de depósito bancário em conta corrente fornecida pela contratada, em até 30 (trinta) dias, contados da apresentação de requerimento, nota fiscal, recibo e certidões necessárias, devidamente analisadas e atestadas pelo servidor designado pela Contratante. </w:t>
      </w:r>
    </w:p>
    <w:p w:rsidR="00C26C41" w:rsidRPr="00C007BF" w:rsidRDefault="00C26C41" w:rsidP="00103F3F">
      <w:pPr>
        <w:pStyle w:val="PargrafodaLista"/>
        <w:numPr>
          <w:ilvl w:val="1"/>
          <w:numId w:val="5"/>
        </w:numPr>
        <w:spacing w:after="60"/>
        <w:ind w:left="426" w:hanging="426"/>
        <w:jc w:val="both"/>
        <w:rPr>
          <w:rFonts w:asciiTheme="minorHAnsi" w:eastAsia="Calibri" w:hAnsiTheme="minorHAnsi"/>
          <w:sz w:val="22"/>
          <w:szCs w:val="22"/>
        </w:rPr>
      </w:pPr>
      <w:r w:rsidRPr="00C007BF">
        <w:rPr>
          <w:rFonts w:asciiTheme="minorHAnsi" w:hAnsiTheme="minorHAnsi"/>
          <w:sz w:val="22"/>
          <w:szCs w:val="22"/>
        </w:rPr>
        <w:t>Havendo erro na Fatura/Nota Fiscal/Recibo, ou outra circunstância que desaprove a liquidação, o pagamento será sustado, até que sejam tomadas as medidas saneadoras necessárias.</w:t>
      </w:r>
    </w:p>
    <w:p w:rsidR="00C26C41" w:rsidRPr="00C007BF" w:rsidRDefault="00C26C41" w:rsidP="00103F3F">
      <w:pPr>
        <w:pStyle w:val="PargrafodaLista"/>
        <w:numPr>
          <w:ilvl w:val="1"/>
          <w:numId w:val="5"/>
        </w:numPr>
        <w:spacing w:after="60"/>
        <w:ind w:left="426" w:hanging="426"/>
        <w:jc w:val="both"/>
        <w:rPr>
          <w:rFonts w:asciiTheme="minorHAnsi" w:hAnsiTheme="minorHAnsi"/>
          <w:sz w:val="22"/>
          <w:szCs w:val="22"/>
        </w:rPr>
      </w:pPr>
      <w:r w:rsidRPr="00C007BF">
        <w:rPr>
          <w:rFonts w:asciiTheme="minorHAnsi" w:hAnsiTheme="minorHAnsi"/>
          <w:sz w:val="22"/>
          <w:szCs w:val="22"/>
        </w:rPr>
        <w:t>Os pagamentos podem ser realizados com recursos próprios e/ou com recursos de convênios.</w:t>
      </w:r>
    </w:p>
    <w:p w:rsidR="000E6E11" w:rsidRPr="00C007BF" w:rsidRDefault="000E6E11" w:rsidP="000E6E11">
      <w:pPr>
        <w:pStyle w:val="PargrafodaLista"/>
        <w:spacing w:after="60"/>
        <w:ind w:left="426"/>
        <w:jc w:val="both"/>
        <w:rPr>
          <w:rFonts w:asciiTheme="minorHAnsi" w:hAnsiTheme="minorHAnsi"/>
          <w:sz w:val="22"/>
          <w:szCs w:val="22"/>
        </w:rPr>
      </w:pPr>
    </w:p>
    <w:p w:rsidR="00C26C41" w:rsidRPr="00C007BF" w:rsidRDefault="00C26C41" w:rsidP="00103F3F">
      <w:pPr>
        <w:pStyle w:val="PargrafodaLista"/>
        <w:numPr>
          <w:ilvl w:val="0"/>
          <w:numId w:val="5"/>
        </w:numPr>
        <w:pBdr>
          <w:bottom w:val="single" w:sz="4" w:space="1" w:color="auto"/>
        </w:pBdr>
        <w:tabs>
          <w:tab w:val="left" w:pos="284"/>
        </w:tabs>
        <w:ind w:left="0" w:firstLine="0"/>
        <w:jc w:val="both"/>
        <w:rPr>
          <w:rFonts w:asciiTheme="minorHAnsi" w:hAnsiTheme="minorHAnsi"/>
          <w:b/>
          <w:sz w:val="22"/>
          <w:szCs w:val="22"/>
        </w:rPr>
      </w:pPr>
      <w:r w:rsidRPr="00C007BF">
        <w:rPr>
          <w:rFonts w:asciiTheme="minorHAnsi" w:hAnsiTheme="minorHAnsi"/>
          <w:b/>
          <w:sz w:val="22"/>
          <w:szCs w:val="22"/>
        </w:rPr>
        <w:t>DA ATA DE REGISTRO DE PREÇOS</w:t>
      </w:r>
    </w:p>
    <w:p w:rsidR="00C26C41" w:rsidRPr="00C007BF" w:rsidRDefault="00C26C41" w:rsidP="00103F3F">
      <w:pPr>
        <w:pStyle w:val="PargrafodaLista"/>
        <w:numPr>
          <w:ilvl w:val="1"/>
          <w:numId w:val="5"/>
        </w:numPr>
        <w:autoSpaceDE w:val="0"/>
        <w:autoSpaceDN w:val="0"/>
        <w:adjustRightInd w:val="0"/>
        <w:spacing w:after="50"/>
        <w:ind w:left="567" w:hanging="567"/>
        <w:jc w:val="both"/>
        <w:rPr>
          <w:rFonts w:asciiTheme="minorHAnsi" w:hAnsiTheme="minorHAnsi"/>
          <w:sz w:val="22"/>
          <w:szCs w:val="22"/>
        </w:rPr>
      </w:pPr>
      <w:r w:rsidRPr="00C007BF">
        <w:rPr>
          <w:rFonts w:asciiTheme="minorHAnsi" w:hAnsiTheme="minorHAnsi"/>
          <w:sz w:val="22"/>
          <w:szCs w:val="22"/>
        </w:rPr>
        <w:t xml:space="preserve">O prazo de validade da ARP será de 12 (doze) meses, contados a partir da sua assinatura, tendo sua </w:t>
      </w:r>
      <w:r w:rsidRPr="00C007BF">
        <w:rPr>
          <w:rFonts w:asciiTheme="minorHAnsi" w:hAnsiTheme="minorHAnsi"/>
          <w:bCs/>
          <w:sz w:val="22"/>
          <w:szCs w:val="22"/>
        </w:rPr>
        <w:t>eficácia</w:t>
      </w:r>
      <w:r w:rsidRPr="00C007BF">
        <w:rPr>
          <w:rFonts w:asciiTheme="minorHAnsi" w:hAnsiTheme="minorHAnsi"/>
          <w:sz w:val="22"/>
          <w:szCs w:val="22"/>
        </w:rPr>
        <w:t xml:space="preserve"> a partir da data de publicação do seu extrato no Diário Oficial do Município. </w:t>
      </w:r>
    </w:p>
    <w:p w:rsidR="000E6E11" w:rsidRPr="00F85493" w:rsidRDefault="000E6E11" w:rsidP="00103F3F">
      <w:pPr>
        <w:pStyle w:val="PargrafodaLista"/>
        <w:numPr>
          <w:ilvl w:val="1"/>
          <w:numId w:val="5"/>
        </w:numPr>
        <w:autoSpaceDE w:val="0"/>
        <w:autoSpaceDN w:val="0"/>
        <w:adjustRightInd w:val="0"/>
        <w:spacing w:after="50"/>
        <w:jc w:val="both"/>
        <w:rPr>
          <w:rFonts w:asciiTheme="minorHAnsi" w:hAnsiTheme="minorHAnsi"/>
          <w:sz w:val="22"/>
          <w:szCs w:val="22"/>
        </w:rPr>
      </w:pPr>
      <w:r w:rsidRPr="00C007BF">
        <w:rPr>
          <w:rFonts w:asciiTheme="minorHAnsi" w:hAnsiTheme="minorHAnsi"/>
          <w:sz w:val="22"/>
          <w:szCs w:val="22"/>
        </w:rPr>
        <w:t xml:space="preserve">As quantidades previstas para os itens com preços registrados poderão ser remanejadas pelo órgão gerenciador entre os órgãos participantes e não participantes do procedimento licitatório para </w:t>
      </w:r>
      <w:r w:rsidRPr="00F85493">
        <w:rPr>
          <w:rFonts w:asciiTheme="minorHAnsi" w:hAnsiTheme="minorHAnsi"/>
          <w:sz w:val="22"/>
          <w:szCs w:val="22"/>
        </w:rPr>
        <w:t>registro de preços.</w:t>
      </w:r>
    </w:p>
    <w:p w:rsidR="000E6E11" w:rsidRPr="00F85493" w:rsidRDefault="000E6E11" w:rsidP="00103F3F">
      <w:pPr>
        <w:pStyle w:val="PargrafodaLista"/>
        <w:numPr>
          <w:ilvl w:val="1"/>
          <w:numId w:val="5"/>
        </w:numPr>
        <w:autoSpaceDE w:val="0"/>
        <w:autoSpaceDN w:val="0"/>
        <w:adjustRightInd w:val="0"/>
        <w:spacing w:after="50"/>
        <w:jc w:val="both"/>
        <w:rPr>
          <w:rFonts w:asciiTheme="minorHAnsi" w:hAnsiTheme="minorHAnsi"/>
          <w:sz w:val="22"/>
          <w:szCs w:val="22"/>
        </w:rPr>
      </w:pPr>
      <w:r w:rsidRPr="00F85493">
        <w:rPr>
          <w:rFonts w:asciiTheme="minorHAnsi" w:hAnsiTheme="minorHAnsi"/>
          <w:sz w:val="22"/>
          <w:szCs w:val="22"/>
        </w:rPr>
        <w:t>O remanejamento de que trata o item</w:t>
      </w:r>
      <w:r w:rsidRPr="00F85493">
        <w:rPr>
          <w:rFonts w:asciiTheme="minorHAnsi" w:hAnsiTheme="minorHAnsi"/>
          <w:bCs/>
          <w:sz w:val="22"/>
          <w:szCs w:val="22"/>
        </w:rPr>
        <w:t xml:space="preserve"> 12.2 </w:t>
      </w:r>
      <w:r w:rsidRPr="00F85493">
        <w:rPr>
          <w:rFonts w:asciiTheme="minorHAnsi" w:hAnsiTheme="minorHAnsi"/>
          <w:sz w:val="22"/>
          <w:szCs w:val="22"/>
        </w:rPr>
        <w:t>somente poderá ser feito de órgão participante para órgão participante e de órgão participante para órgão não participante.</w:t>
      </w:r>
    </w:p>
    <w:p w:rsidR="000961D7" w:rsidRPr="00F85493" w:rsidRDefault="000E6E11" w:rsidP="00103F3F">
      <w:pPr>
        <w:pStyle w:val="PargrafodaLista"/>
        <w:numPr>
          <w:ilvl w:val="1"/>
          <w:numId w:val="5"/>
        </w:numPr>
        <w:autoSpaceDE w:val="0"/>
        <w:autoSpaceDN w:val="0"/>
        <w:adjustRightInd w:val="0"/>
        <w:spacing w:after="50"/>
        <w:jc w:val="both"/>
        <w:rPr>
          <w:rFonts w:asciiTheme="minorHAnsi" w:hAnsiTheme="minorHAnsi"/>
          <w:sz w:val="22"/>
          <w:szCs w:val="22"/>
        </w:rPr>
      </w:pPr>
      <w:r w:rsidRPr="00F85493">
        <w:rPr>
          <w:rFonts w:asciiTheme="minorHAnsi" w:hAnsiTheme="minorHAnsi"/>
          <w:sz w:val="22"/>
          <w:szCs w:val="22"/>
        </w:rPr>
        <w:t>No caso de remanejamento de órgão participante para órgão não participante, devem ser observados os limites previstos nos § 3º do art. 22 do Decreto nº 7.492, de 11 de Abril de 2013.</w:t>
      </w:r>
    </w:p>
    <w:p w:rsidR="00C26C41" w:rsidRPr="00F85493" w:rsidRDefault="00C26C41" w:rsidP="00103F3F">
      <w:pPr>
        <w:pStyle w:val="PargrafodaLista"/>
        <w:numPr>
          <w:ilvl w:val="1"/>
          <w:numId w:val="4"/>
        </w:numPr>
        <w:autoSpaceDE w:val="0"/>
        <w:autoSpaceDN w:val="0"/>
        <w:adjustRightInd w:val="0"/>
        <w:spacing w:after="50"/>
        <w:jc w:val="both"/>
        <w:rPr>
          <w:rFonts w:ascii="Calibri" w:hAnsi="Calibri"/>
          <w:sz w:val="22"/>
          <w:szCs w:val="22"/>
        </w:rPr>
      </w:pPr>
      <w:r w:rsidRPr="00F85493">
        <w:rPr>
          <w:rFonts w:asciiTheme="minorHAnsi" w:hAnsiTheme="minorHAnsi"/>
          <w:sz w:val="22"/>
          <w:szCs w:val="22"/>
        </w:rPr>
        <w:t>A gestão da ARP caberá à Agência Municipal de Regulação de Serviços Delegados – ARSER,</w:t>
      </w:r>
      <w:r w:rsidR="008F2125" w:rsidRPr="00F85493">
        <w:rPr>
          <w:rFonts w:asciiTheme="minorHAnsi" w:hAnsiTheme="minorHAnsi"/>
          <w:sz w:val="22"/>
          <w:szCs w:val="22"/>
        </w:rPr>
        <w:t xml:space="preserve"> situada na </w:t>
      </w:r>
      <w:r w:rsidR="006B0948" w:rsidRPr="00F85493">
        <w:rPr>
          <w:rFonts w:ascii="Calibri" w:hAnsi="Calibri"/>
          <w:sz w:val="22"/>
          <w:szCs w:val="22"/>
        </w:rPr>
        <w:t>Rua Eng. Roberto Gonçalves Menezes (Antiga Rua da Praia) 71 - Centro, Maceió - AL, 57020-680</w:t>
      </w:r>
      <w:r w:rsidR="00B30069" w:rsidRPr="00F85493">
        <w:rPr>
          <w:rFonts w:ascii="Calibri" w:hAnsi="Calibri"/>
          <w:sz w:val="22"/>
          <w:szCs w:val="22"/>
        </w:rPr>
        <w:t>, Telefone</w:t>
      </w:r>
      <w:r w:rsidR="008F2125" w:rsidRPr="00F85493">
        <w:rPr>
          <w:rFonts w:asciiTheme="minorHAnsi" w:hAnsiTheme="minorHAnsi"/>
          <w:sz w:val="22"/>
          <w:szCs w:val="22"/>
        </w:rPr>
        <w:t xml:space="preserve"> </w:t>
      </w:r>
      <w:r w:rsidRPr="00F85493">
        <w:rPr>
          <w:rFonts w:asciiTheme="minorHAnsi" w:hAnsiTheme="minorHAnsi"/>
          <w:sz w:val="22"/>
          <w:szCs w:val="22"/>
        </w:rPr>
        <w:t>(82) 3315-</w:t>
      </w:r>
      <w:r w:rsidR="00FF092B" w:rsidRPr="00F85493">
        <w:rPr>
          <w:rFonts w:asciiTheme="minorHAnsi" w:hAnsiTheme="minorHAnsi"/>
          <w:sz w:val="22"/>
          <w:szCs w:val="22"/>
        </w:rPr>
        <w:t>3713/14/15</w:t>
      </w:r>
      <w:r w:rsidR="007B2EEF" w:rsidRPr="00F85493">
        <w:rPr>
          <w:rFonts w:asciiTheme="minorHAnsi" w:hAnsiTheme="minorHAnsi"/>
          <w:sz w:val="22"/>
          <w:szCs w:val="22"/>
        </w:rPr>
        <w:t>.</w:t>
      </w:r>
    </w:p>
    <w:p w:rsidR="00C26C41" w:rsidRPr="00C007BF" w:rsidRDefault="00C26C41" w:rsidP="00103F3F">
      <w:pPr>
        <w:pStyle w:val="PargrafodaLista"/>
        <w:numPr>
          <w:ilvl w:val="1"/>
          <w:numId w:val="5"/>
        </w:numPr>
        <w:autoSpaceDE w:val="0"/>
        <w:autoSpaceDN w:val="0"/>
        <w:adjustRightInd w:val="0"/>
        <w:spacing w:after="50"/>
        <w:ind w:left="567" w:hanging="567"/>
        <w:jc w:val="both"/>
        <w:rPr>
          <w:rFonts w:asciiTheme="minorHAnsi" w:hAnsiTheme="minorHAnsi"/>
          <w:sz w:val="22"/>
          <w:szCs w:val="22"/>
        </w:rPr>
      </w:pPr>
      <w:r w:rsidRPr="00C007BF">
        <w:rPr>
          <w:rFonts w:asciiTheme="minorHAnsi" w:hAnsiTheme="minorHAnsi"/>
          <w:sz w:val="22"/>
          <w:szCs w:val="22"/>
        </w:rPr>
        <w:lastRenderedPageBreak/>
        <w:t xml:space="preserve">Compete ao Órgão </w:t>
      </w:r>
      <w:r w:rsidR="005448E9" w:rsidRPr="00C007BF">
        <w:rPr>
          <w:rFonts w:asciiTheme="minorHAnsi" w:hAnsiTheme="minorHAnsi"/>
          <w:sz w:val="22"/>
          <w:szCs w:val="22"/>
        </w:rPr>
        <w:t xml:space="preserve">Gerenciador e </w:t>
      </w:r>
      <w:r w:rsidR="000961D7" w:rsidRPr="00C007BF">
        <w:rPr>
          <w:rFonts w:asciiTheme="minorHAnsi" w:hAnsiTheme="minorHAnsi"/>
          <w:sz w:val="22"/>
          <w:szCs w:val="22"/>
        </w:rPr>
        <w:t xml:space="preserve">aos </w:t>
      </w:r>
      <w:r w:rsidRPr="00C007BF">
        <w:rPr>
          <w:rFonts w:asciiTheme="minorHAnsi" w:hAnsiTheme="minorHAnsi"/>
          <w:sz w:val="22"/>
          <w:szCs w:val="22"/>
        </w:rPr>
        <w:t>Participante</w:t>
      </w:r>
      <w:r w:rsidR="005448E9" w:rsidRPr="00C007BF">
        <w:rPr>
          <w:rFonts w:asciiTheme="minorHAnsi" w:hAnsiTheme="minorHAnsi"/>
          <w:sz w:val="22"/>
          <w:szCs w:val="22"/>
        </w:rPr>
        <w:t>s</w:t>
      </w:r>
      <w:r w:rsidRPr="00C007BF">
        <w:rPr>
          <w:rFonts w:asciiTheme="minorHAnsi" w:hAnsiTheme="minorHAnsi"/>
          <w:sz w:val="22"/>
          <w:szCs w:val="22"/>
        </w:rPr>
        <w:t xml:space="preserve"> os atos relativos à cobrança do cumprimento pelo fornecedor das obrigações contratualmente assumidas e a aplicação, observada a ampla defesa e o contraditório, de eventuais penalidades decorrentes do descumprimento de cláusulas </w:t>
      </w:r>
      <w:r w:rsidRPr="00C007BF">
        <w:rPr>
          <w:rFonts w:asciiTheme="minorHAnsi" w:hAnsiTheme="minorHAnsi"/>
          <w:bCs/>
          <w:sz w:val="22"/>
          <w:szCs w:val="22"/>
        </w:rPr>
        <w:t>contratuais</w:t>
      </w:r>
      <w:r w:rsidRPr="00C007BF">
        <w:rPr>
          <w:rFonts w:asciiTheme="minorHAnsi" w:hAnsiTheme="minorHAnsi"/>
          <w:sz w:val="22"/>
          <w:szCs w:val="22"/>
        </w:rPr>
        <w:t>, em relação às suas próprias contratações, informando as ocorrências ao órgão gerenciador, para registro no SICAF.</w:t>
      </w:r>
    </w:p>
    <w:p w:rsidR="00C26C41" w:rsidRPr="00C007BF" w:rsidRDefault="00C26C41" w:rsidP="00103F3F">
      <w:pPr>
        <w:pStyle w:val="PargrafodaLista"/>
        <w:numPr>
          <w:ilvl w:val="1"/>
          <w:numId w:val="5"/>
        </w:numPr>
        <w:autoSpaceDE w:val="0"/>
        <w:autoSpaceDN w:val="0"/>
        <w:adjustRightInd w:val="0"/>
        <w:spacing w:after="50"/>
        <w:ind w:left="567" w:hanging="567"/>
        <w:jc w:val="both"/>
        <w:rPr>
          <w:rFonts w:asciiTheme="minorHAnsi" w:hAnsiTheme="minorHAnsi"/>
          <w:sz w:val="22"/>
          <w:szCs w:val="22"/>
        </w:rPr>
      </w:pPr>
      <w:r w:rsidRPr="00C007BF">
        <w:rPr>
          <w:rFonts w:asciiTheme="minorHAnsi" w:hAnsiTheme="minorHAnsi"/>
          <w:bCs/>
          <w:sz w:val="22"/>
          <w:szCs w:val="22"/>
        </w:rPr>
        <w:t>Caberá</w:t>
      </w:r>
      <w:r w:rsidRPr="00C007BF">
        <w:rPr>
          <w:rFonts w:asciiTheme="minorHAnsi" w:hAnsiTheme="minorHAnsi"/>
          <w:sz w:val="22"/>
          <w:szCs w:val="22"/>
        </w:rPr>
        <w:t xml:space="preserve"> ao Gerenciador da Ata realizar, periodicamente, pesquisa de mercado para comprovação da vantajosidade dos preços registrados.</w:t>
      </w:r>
    </w:p>
    <w:p w:rsidR="00C26C41" w:rsidRPr="00C007BF" w:rsidRDefault="00C26C41" w:rsidP="00C26C41">
      <w:pPr>
        <w:pStyle w:val="PargrafodaLista"/>
        <w:tabs>
          <w:tab w:val="left" w:pos="284"/>
        </w:tabs>
        <w:ind w:left="0"/>
        <w:jc w:val="both"/>
        <w:rPr>
          <w:rFonts w:asciiTheme="minorHAnsi" w:hAnsiTheme="minorHAnsi"/>
          <w:sz w:val="22"/>
          <w:szCs w:val="22"/>
        </w:rPr>
      </w:pPr>
    </w:p>
    <w:p w:rsidR="00C26C41" w:rsidRPr="00C007BF" w:rsidRDefault="00C26C41" w:rsidP="00103F3F">
      <w:pPr>
        <w:pStyle w:val="PargrafodaLista"/>
        <w:numPr>
          <w:ilvl w:val="0"/>
          <w:numId w:val="5"/>
        </w:numPr>
        <w:pBdr>
          <w:bottom w:val="single" w:sz="4" w:space="1" w:color="auto"/>
        </w:pBdr>
        <w:tabs>
          <w:tab w:val="left" w:pos="284"/>
        </w:tabs>
        <w:spacing w:after="50"/>
        <w:ind w:left="0" w:firstLine="0"/>
        <w:jc w:val="both"/>
        <w:rPr>
          <w:rFonts w:asciiTheme="minorHAnsi" w:eastAsia="Calibri" w:hAnsiTheme="minorHAnsi"/>
          <w:b/>
          <w:sz w:val="22"/>
          <w:szCs w:val="22"/>
        </w:rPr>
      </w:pPr>
      <w:r w:rsidRPr="00C007BF">
        <w:rPr>
          <w:rFonts w:asciiTheme="minorHAnsi" w:hAnsiTheme="minorHAnsi"/>
          <w:b/>
          <w:kern w:val="32"/>
          <w:sz w:val="22"/>
          <w:szCs w:val="22"/>
        </w:rPr>
        <w:t>DA CONTRATAÇÃO</w:t>
      </w:r>
    </w:p>
    <w:p w:rsidR="00C26C41" w:rsidRPr="00C007BF" w:rsidRDefault="00C26C41" w:rsidP="00103F3F">
      <w:pPr>
        <w:pStyle w:val="PargrafodaLista"/>
        <w:numPr>
          <w:ilvl w:val="1"/>
          <w:numId w:val="5"/>
        </w:numPr>
        <w:autoSpaceDE w:val="0"/>
        <w:autoSpaceDN w:val="0"/>
        <w:adjustRightInd w:val="0"/>
        <w:spacing w:after="50"/>
        <w:ind w:left="567" w:hanging="567"/>
        <w:jc w:val="both"/>
        <w:rPr>
          <w:rFonts w:asciiTheme="minorHAnsi" w:hAnsiTheme="minorHAnsi"/>
          <w:sz w:val="22"/>
          <w:szCs w:val="22"/>
        </w:rPr>
      </w:pPr>
      <w:r w:rsidRPr="00C007BF">
        <w:rPr>
          <w:rFonts w:asciiTheme="minorHAnsi" w:hAnsiTheme="minorHAnsi"/>
          <w:bCs/>
          <w:sz w:val="22"/>
          <w:szCs w:val="22"/>
        </w:rPr>
        <w:t xml:space="preserve">O prazo para a licitante vencedora assinar </w:t>
      </w:r>
      <w:r w:rsidR="005D1071" w:rsidRPr="00C007BF">
        <w:rPr>
          <w:rFonts w:asciiTheme="minorHAnsi" w:hAnsiTheme="minorHAnsi" w:cs="Tahoma"/>
          <w:sz w:val="22"/>
          <w:szCs w:val="22"/>
        </w:rPr>
        <w:t>o respectivo termo de contrato, aceitar ou retirar a nota de empenho</w:t>
      </w:r>
      <w:r w:rsidR="005D1071" w:rsidRPr="00C007BF">
        <w:rPr>
          <w:rFonts w:asciiTheme="minorHAnsi" w:hAnsiTheme="minorHAnsi"/>
          <w:bCs/>
          <w:sz w:val="22"/>
          <w:szCs w:val="22"/>
        </w:rPr>
        <w:t xml:space="preserve"> </w:t>
      </w:r>
      <w:r w:rsidRPr="00C007BF">
        <w:rPr>
          <w:rFonts w:asciiTheme="minorHAnsi" w:hAnsiTheme="minorHAnsi"/>
          <w:bCs/>
          <w:sz w:val="22"/>
          <w:szCs w:val="22"/>
        </w:rPr>
        <w:t>é de 05 (cinco) dias, contados da convocação para a sua formalização, podendo ser prorrogado uma só vez, por igual período, nas situações previstas no § 1º do art. 64 da Lei Federal nº. 8.666/93, sob pena de decair o direito à contratação, sem prejuízo das sanções previstas no Art. 81 da mesma lei.</w:t>
      </w:r>
    </w:p>
    <w:p w:rsidR="005D1071" w:rsidRPr="00C007BF" w:rsidRDefault="00C26C41" w:rsidP="00103F3F">
      <w:pPr>
        <w:pStyle w:val="PargrafodaLista"/>
        <w:numPr>
          <w:ilvl w:val="1"/>
          <w:numId w:val="5"/>
        </w:numPr>
        <w:autoSpaceDE w:val="0"/>
        <w:autoSpaceDN w:val="0"/>
        <w:adjustRightInd w:val="0"/>
        <w:spacing w:after="50"/>
        <w:ind w:left="567" w:hanging="567"/>
        <w:jc w:val="both"/>
        <w:rPr>
          <w:rFonts w:asciiTheme="minorHAnsi" w:hAnsiTheme="minorHAnsi"/>
          <w:sz w:val="22"/>
          <w:szCs w:val="22"/>
        </w:rPr>
      </w:pPr>
      <w:r w:rsidRPr="00C007BF">
        <w:rPr>
          <w:rFonts w:asciiTheme="minorHAnsi" w:hAnsiTheme="minorHAnsi"/>
          <w:bCs/>
          <w:sz w:val="22"/>
          <w:szCs w:val="22"/>
        </w:rPr>
        <w:t>Decorridos os prazos acima citados e, não tendo a licitante vencedora comparecido ao chamamento, perderá o direito a contratação independentemente de sujeitar-se às penalidades do art. 7º da Lei Federal nº. 10.520/2002 e autorizará a Contratante a examinar as ofertas subseqüentes e a qualificação das licitantes, na ordem de classificação, e assim sucessivamente, até a apuração de uma que atenda ao edital, sendo esta declarada vencedora.</w:t>
      </w:r>
    </w:p>
    <w:p w:rsidR="001F7172" w:rsidRPr="00C007BF" w:rsidRDefault="001F7172" w:rsidP="00103F3F">
      <w:pPr>
        <w:pStyle w:val="PargrafodaLista"/>
        <w:numPr>
          <w:ilvl w:val="1"/>
          <w:numId w:val="5"/>
        </w:numPr>
        <w:autoSpaceDE w:val="0"/>
        <w:autoSpaceDN w:val="0"/>
        <w:adjustRightInd w:val="0"/>
        <w:spacing w:after="50"/>
        <w:ind w:left="567" w:hanging="567"/>
        <w:jc w:val="both"/>
        <w:rPr>
          <w:rFonts w:asciiTheme="minorHAnsi" w:hAnsiTheme="minorHAnsi"/>
          <w:sz w:val="22"/>
          <w:szCs w:val="22"/>
        </w:rPr>
      </w:pPr>
      <w:r w:rsidRPr="00C007BF">
        <w:rPr>
          <w:rFonts w:asciiTheme="minorHAnsi" w:hAnsiTheme="minorHAnsi"/>
          <w:sz w:val="22"/>
          <w:szCs w:val="22"/>
        </w:rPr>
        <w:t>O termo de contrato poderá ser substituído por Nota de Empenho e/ou por Ordem de Fornecimento.</w:t>
      </w:r>
    </w:p>
    <w:p w:rsidR="001F7172" w:rsidRPr="00C007BF" w:rsidRDefault="001F7172" w:rsidP="00103F3F">
      <w:pPr>
        <w:pStyle w:val="PargrafodaLista"/>
        <w:numPr>
          <w:ilvl w:val="1"/>
          <w:numId w:val="5"/>
        </w:numPr>
        <w:autoSpaceDE w:val="0"/>
        <w:autoSpaceDN w:val="0"/>
        <w:adjustRightInd w:val="0"/>
        <w:spacing w:after="50"/>
        <w:ind w:left="567" w:hanging="567"/>
        <w:jc w:val="both"/>
        <w:rPr>
          <w:rFonts w:asciiTheme="minorHAnsi" w:hAnsiTheme="minorHAnsi"/>
          <w:sz w:val="22"/>
          <w:szCs w:val="22"/>
        </w:rPr>
      </w:pPr>
      <w:r w:rsidRPr="00C007BF">
        <w:rPr>
          <w:rFonts w:asciiTheme="minorHAnsi" w:hAnsiTheme="minorHAnsi"/>
          <w:sz w:val="22"/>
          <w:szCs w:val="22"/>
        </w:rPr>
        <w:t xml:space="preserve">Quando a administração fizer a opção de celebrar contrato, a vigência deste instrumento contratual ficará adstrita aos respectivos créditos orçamentários. </w:t>
      </w:r>
    </w:p>
    <w:p w:rsidR="00C26C41" w:rsidRPr="00C007BF" w:rsidRDefault="00C26C41" w:rsidP="00C26C41">
      <w:pPr>
        <w:pStyle w:val="PargrafodaLista"/>
        <w:autoSpaceDE w:val="0"/>
        <w:autoSpaceDN w:val="0"/>
        <w:adjustRightInd w:val="0"/>
        <w:spacing w:after="50"/>
        <w:ind w:left="567"/>
        <w:jc w:val="both"/>
        <w:rPr>
          <w:rFonts w:asciiTheme="minorHAnsi" w:hAnsiTheme="minorHAnsi"/>
          <w:sz w:val="22"/>
          <w:szCs w:val="22"/>
        </w:rPr>
      </w:pPr>
    </w:p>
    <w:p w:rsidR="00C26C41" w:rsidRPr="00F85493" w:rsidRDefault="00C26C41" w:rsidP="00103F3F">
      <w:pPr>
        <w:pStyle w:val="PargrafodaLista"/>
        <w:numPr>
          <w:ilvl w:val="0"/>
          <w:numId w:val="5"/>
        </w:numPr>
        <w:pBdr>
          <w:bottom w:val="single" w:sz="4" w:space="1" w:color="auto"/>
        </w:pBdr>
        <w:tabs>
          <w:tab w:val="left" w:pos="284"/>
        </w:tabs>
        <w:spacing w:after="50"/>
        <w:ind w:left="0" w:firstLine="0"/>
        <w:jc w:val="both"/>
        <w:rPr>
          <w:rFonts w:asciiTheme="minorHAnsi" w:hAnsiTheme="minorHAnsi"/>
          <w:b/>
          <w:sz w:val="22"/>
          <w:szCs w:val="22"/>
        </w:rPr>
      </w:pPr>
      <w:r w:rsidRPr="00F85493">
        <w:rPr>
          <w:rFonts w:asciiTheme="minorHAnsi" w:hAnsiTheme="minorHAnsi"/>
          <w:b/>
          <w:sz w:val="22"/>
          <w:szCs w:val="22"/>
        </w:rPr>
        <w:t xml:space="preserve">DA FISCALIZAÇÃO </w:t>
      </w:r>
    </w:p>
    <w:p w:rsidR="00C26C41" w:rsidRPr="00F85493" w:rsidRDefault="00C26C41" w:rsidP="00103F3F">
      <w:pPr>
        <w:pStyle w:val="PargrafodaLista"/>
        <w:numPr>
          <w:ilvl w:val="1"/>
          <w:numId w:val="5"/>
        </w:numPr>
        <w:autoSpaceDE w:val="0"/>
        <w:autoSpaceDN w:val="0"/>
        <w:adjustRightInd w:val="0"/>
        <w:spacing w:after="50"/>
        <w:ind w:left="567" w:hanging="567"/>
        <w:jc w:val="both"/>
        <w:rPr>
          <w:rFonts w:asciiTheme="minorHAnsi" w:hAnsiTheme="minorHAnsi"/>
          <w:b/>
          <w:sz w:val="22"/>
          <w:szCs w:val="22"/>
        </w:rPr>
      </w:pPr>
      <w:r w:rsidRPr="00F85493">
        <w:rPr>
          <w:rFonts w:asciiTheme="minorHAnsi" w:hAnsiTheme="minorHAnsi"/>
          <w:sz w:val="22"/>
          <w:szCs w:val="22"/>
        </w:rPr>
        <w:t xml:space="preserve">A </w:t>
      </w:r>
      <w:r w:rsidRPr="00F85493">
        <w:rPr>
          <w:rFonts w:asciiTheme="minorHAnsi" w:hAnsiTheme="minorHAnsi"/>
          <w:bCs/>
          <w:sz w:val="22"/>
          <w:szCs w:val="22"/>
        </w:rPr>
        <w:t>contratação</w:t>
      </w:r>
      <w:r w:rsidRPr="00F85493">
        <w:rPr>
          <w:rFonts w:asciiTheme="minorHAnsi" w:hAnsiTheme="minorHAnsi"/>
          <w:sz w:val="22"/>
          <w:szCs w:val="22"/>
        </w:rPr>
        <w:t xml:space="preserve"> será acompanhada e fiscalizada por servidor a ser designado pelo Gestor da Pasta.</w:t>
      </w:r>
    </w:p>
    <w:p w:rsidR="00C26C41" w:rsidRPr="00F85493" w:rsidRDefault="00C26C41" w:rsidP="00103F3F">
      <w:pPr>
        <w:pStyle w:val="PargrafodaLista"/>
        <w:numPr>
          <w:ilvl w:val="1"/>
          <w:numId w:val="5"/>
        </w:numPr>
        <w:autoSpaceDE w:val="0"/>
        <w:autoSpaceDN w:val="0"/>
        <w:adjustRightInd w:val="0"/>
        <w:spacing w:after="50"/>
        <w:ind w:left="567" w:hanging="567"/>
        <w:jc w:val="both"/>
        <w:rPr>
          <w:rFonts w:asciiTheme="minorHAnsi" w:hAnsiTheme="minorHAnsi"/>
          <w:sz w:val="22"/>
          <w:szCs w:val="22"/>
        </w:rPr>
      </w:pPr>
      <w:r w:rsidRPr="00F85493">
        <w:rPr>
          <w:rFonts w:asciiTheme="minorHAnsi" w:hAnsiTheme="minorHAnsi"/>
          <w:sz w:val="22"/>
          <w:szCs w:val="22"/>
        </w:rPr>
        <w:t xml:space="preserve">O </w:t>
      </w:r>
      <w:r w:rsidR="001F7172" w:rsidRPr="00F85493">
        <w:rPr>
          <w:rFonts w:asciiTheme="minorHAnsi" w:hAnsiTheme="minorHAnsi"/>
          <w:sz w:val="22"/>
          <w:szCs w:val="22"/>
        </w:rPr>
        <w:t>fiscal</w:t>
      </w:r>
      <w:r w:rsidRPr="00F85493">
        <w:rPr>
          <w:rFonts w:asciiTheme="minorHAnsi" w:hAnsiTheme="minorHAnsi"/>
          <w:sz w:val="22"/>
          <w:szCs w:val="22"/>
        </w:rPr>
        <w:t xml:space="preserve"> da contratação terá, entre outras, as seguintes atribuições: </w:t>
      </w:r>
    </w:p>
    <w:p w:rsidR="00C26C41" w:rsidRPr="00F85493" w:rsidRDefault="00A56293" w:rsidP="00103F3F">
      <w:pPr>
        <w:pStyle w:val="Default"/>
        <w:numPr>
          <w:ilvl w:val="0"/>
          <w:numId w:val="11"/>
        </w:numPr>
        <w:tabs>
          <w:tab w:val="left" w:pos="284"/>
          <w:tab w:val="left" w:pos="709"/>
        </w:tabs>
        <w:jc w:val="both"/>
        <w:rPr>
          <w:rFonts w:asciiTheme="minorHAnsi" w:hAnsiTheme="minorHAnsi"/>
          <w:sz w:val="22"/>
          <w:szCs w:val="22"/>
        </w:rPr>
      </w:pPr>
      <w:r w:rsidRPr="00F85493">
        <w:rPr>
          <w:rFonts w:asciiTheme="minorHAnsi" w:hAnsiTheme="minorHAnsi"/>
          <w:sz w:val="22"/>
          <w:szCs w:val="22"/>
        </w:rPr>
        <w:t>Expedir</w:t>
      </w:r>
      <w:r w:rsidR="00C26C41" w:rsidRPr="00F85493">
        <w:rPr>
          <w:rFonts w:asciiTheme="minorHAnsi" w:hAnsiTheme="minorHAnsi"/>
          <w:sz w:val="22"/>
          <w:szCs w:val="22"/>
        </w:rPr>
        <w:t xml:space="preserve"> ordens de </w:t>
      </w:r>
      <w:r w:rsidRPr="00F85493">
        <w:rPr>
          <w:rFonts w:asciiTheme="minorHAnsi" w:hAnsiTheme="minorHAnsi"/>
          <w:sz w:val="22"/>
          <w:szCs w:val="22"/>
        </w:rPr>
        <w:t>fornecimento</w:t>
      </w:r>
      <w:r w:rsidR="00C26C41" w:rsidRPr="00F85493">
        <w:rPr>
          <w:rFonts w:asciiTheme="minorHAnsi" w:hAnsiTheme="minorHAnsi"/>
          <w:sz w:val="22"/>
          <w:szCs w:val="22"/>
        </w:rPr>
        <w:t xml:space="preserve">; </w:t>
      </w:r>
    </w:p>
    <w:p w:rsidR="00C26C41" w:rsidRPr="00F85493" w:rsidRDefault="00A56293" w:rsidP="00103F3F">
      <w:pPr>
        <w:pStyle w:val="Default"/>
        <w:numPr>
          <w:ilvl w:val="0"/>
          <w:numId w:val="11"/>
        </w:numPr>
        <w:tabs>
          <w:tab w:val="left" w:pos="284"/>
          <w:tab w:val="left" w:pos="709"/>
        </w:tabs>
        <w:jc w:val="both"/>
        <w:rPr>
          <w:rFonts w:asciiTheme="minorHAnsi" w:hAnsiTheme="minorHAnsi"/>
          <w:sz w:val="22"/>
          <w:szCs w:val="22"/>
        </w:rPr>
      </w:pPr>
      <w:r w:rsidRPr="00F85493">
        <w:rPr>
          <w:rFonts w:asciiTheme="minorHAnsi" w:hAnsiTheme="minorHAnsi"/>
          <w:sz w:val="22"/>
          <w:szCs w:val="22"/>
        </w:rPr>
        <w:t>P</w:t>
      </w:r>
      <w:r w:rsidR="00C26C41" w:rsidRPr="00F85493">
        <w:rPr>
          <w:rFonts w:asciiTheme="minorHAnsi" w:hAnsiTheme="minorHAnsi"/>
          <w:sz w:val="22"/>
          <w:szCs w:val="22"/>
        </w:rPr>
        <w:t xml:space="preserve">roceder ao acompanhamento </w:t>
      </w:r>
      <w:r w:rsidR="00FF092B" w:rsidRPr="00F85493">
        <w:rPr>
          <w:rFonts w:asciiTheme="minorHAnsi" w:hAnsiTheme="minorHAnsi"/>
          <w:sz w:val="22"/>
          <w:szCs w:val="22"/>
        </w:rPr>
        <w:t>da entrega do objeto;</w:t>
      </w:r>
    </w:p>
    <w:p w:rsidR="00C26C41" w:rsidRPr="00F85493" w:rsidRDefault="00A56293" w:rsidP="00103F3F">
      <w:pPr>
        <w:pStyle w:val="Default"/>
        <w:numPr>
          <w:ilvl w:val="0"/>
          <w:numId w:val="11"/>
        </w:numPr>
        <w:tabs>
          <w:tab w:val="left" w:pos="284"/>
          <w:tab w:val="left" w:pos="709"/>
        </w:tabs>
        <w:jc w:val="both"/>
        <w:rPr>
          <w:rFonts w:asciiTheme="minorHAnsi" w:hAnsiTheme="minorHAnsi"/>
          <w:sz w:val="22"/>
          <w:szCs w:val="22"/>
        </w:rPr>
      </w:pPr>
      <w:r w:rsidRPr="00F85493">
        <w:rPr>
          <w:rFonts w:asciiTheme="minorHAnsi" w:hAnsiTheme="minorHAnsi"/>
          <w:sz w:val="22"/>
          <w:szCs w:val="22"/>
        </w:rPr>
        <w:t>F</w:t>
      </w:r>
      <w:r w:rsidR="00C26C41" w:rsidRPr="00F85493">
        <w:rPr>
          <w:rFonts w:asciiTheme="minorHAnsi" w:hAnsiTheme="minorHAnsi"/>
          <w:sz w:val="22"/>
          <w:szCs w:val="22"/>
        </w:rPr>
        <w:t xml:space="preserve">iscalizar </w:t>
      </w:r>
      <w:r w:rsidR="00FF092B" w:rsidRPr="00F85493">
        <w:rPr>
          <w:rFonts w:asciiTheme="minorHAnsi" w:hAnsiTheme="minorHAnsi"/>
          <w:sz w:val="22"/>
          <w:szCs w:val="22"/>
        </w:rPr>
        <w:t>as entregas</w:t>
      </w:r>
      <w:r w:rsidR="00C26C41" w:rsidRPr="00F85493">
        <w:rPr>
          <w:rFonts w:asciiTheme="minorHAnsi" w:hAnsiTheme="minorHAnsi"/>
          <w:sz w:val="22"/>
          <w:szCs w:val="22"/>
        </w:rPr>
        <w:t xml:space="preserve"> quanto à qualidade </w:t>
      </w:r>
      <w:r w:rsidR="00FF092B" w:rsidRPr="00F85493">
        <w:rPr>
          <w:rFonts w:asciiTheme="minorHAnsi" w:hAnsiTheme="minorHAnsi"/>
          <w:sz w:val="22"/>
          <w:szCs w:val="22"/>
        </w:rPr>
        <w:t>e quantidade solicitada</w:t>
      </w:r>
      <w:r w:rsidR="00C26C41" w:rsidRPr="00F85493">
        <w:rPr>
          <w:rFonts w:asciiTheme="minorHAnsi" w:hAnsiTheme="minorHAnsi"/>
          <w:sz w:val="22"/>
          <w:szCs w:val="22"/>
        </w:rPr>
        <w:t xml:space="preserve">; </w:t>
      </w:r>
    </w:p>
    <w:p w:rsidR="00C26C41" w:rsidRPr="00C007BF" w:rsidRDefault="00A56293" w:rsidP="00103F3F">
      <w:pPr>
        <w:pStyle w:val="Default"/>
        <w:numPr>
          <w:ilvl w:val="0"/>
          <w:numId w:val="11"/>
        </w:numPr>
        <w:tabs>
          <w:tab w:val="left" w:pos="284"/>
          <w:tab w:val="left" w:pos="709"/>
        </w:tabs>
        <w:jc w:val="both"/>
        <w:rPr>
          <w:rFonts w:asciiTheme="minorHAnsi" w:hAnsiTheme="minorHAnsi"/>
          <w:sz w:val="22"/>
          <w:szCs w:val="22"/>
        </w:rPr>
      </w:pPr>
      <w:r w:rsidRPr="00C007BF">
        <w:rPr>
          <w:rFonts w:asciiTheme="minorHAnsi" w:hAnsiTheme="minorHAnsi"/>
          <w:sz w:val="22"/>
          <w:szCs w:val="22"/>
        </w:rPr>
        <w:t>C</w:t>
      </w:r>
      <w:r w:rsidR="00C26C41" w:rsidRPr="00C007BF">
        <w:rPr>
          <w:rFonts w:asciiTheme="minorHAnsi" w:hAnsiTheme="minorHAnsi"/>
          <w:sz w:val="22"/>
          <w:szCs w:val="22"/>
        </w:rPr>
        <w:t xml:space="preserve">omunicar à Contratada o descumprimento do contrato e indicar os procedimentos necessários ao seu correto cumprimento; </w:t>
      </w:r>
    </w:p>
    <w:p w:rsidR="00C26C41" w:rsidRPr="00C007BF" w:rsidRDefault="00A56293" w:rsidP="00103F3F">
      <w:pPr>
        <w:pStyle w:val="Default"/>
        <w:numPr>
          <w:ilvl w:val="0"/>
          <w:numId w:val="11"/>
        </w:numPr>
        <w:tabs>
          <w:tab w:val="left" w:pos="284"/>
          <w:tab w:val="left" w:pos="709"/>
        </w:tabs>
        <w:jc w:val="both"/>
        <w:rPr>
          <w:rFonts w:asciiTheme="minorHAnsi" w:hAnsiTheme="minorHAnsi"/>
          <w:sz w:val="22"/>
          <w:szCs w:val="22"/>
        </w:rPr>
      </w:pPr>
      <w:r w:rsidRPr="00C007BF">
        <w:rPr>
          <w:rFonts w:asciiTheme="minorHAnsi" w:hAnsiTheme="minorHAnsi"/>
          <w:sz w:val="22"/>
          <w:szCs w:val="22"/>
        </w:rPr>
        <w:t>S</w:t>
      </w:r>
      <w:r w:rsidR="00C26C41" w:rsidRPr="00C007BF">
        <w:rPr>
          <w:rFonts w:asciiTheme="minorHAnsi" w:hAnsiTheme="minorHAnsi"/>
          <w:sz w:val="22"/>
          <w:szCs w:val="22"/>
        </w:rPr>
        <w:t xml:space="preserve">olicitar à Administração a aplicação de penalidades por descumprimento de cláusula contratual; </w:t>
      </w:r>
    </w:p>
    <w:p w:rsidR="00C26C41" w:rsidRPr="00C007BF" w:rsidRDefault="00A56293" w:rsidP="00103F3F">
      <w:pPr>
        <w:pStyle w:val="Default"/>
        <w:numPr>
          <w:ilvl w:val="0"/>
          <w:numId w:val="11"/>
        </w:numPr>
        <w:tabs>
          <w:tab w:val="left" w:pos="284"/>
          <w:tab w:val="left" w:pos="709"/>
        </w:tabs>
        <w:jc w:val="both"/>
        <w:rPr>
          <w:rFonts w:asciiTheme="minorHAnsi" w:hAnsiTheme="minorHAnsi"/>
          <w:sz w:val="22"/>
          <w:szCs w:val="22"/>
        </w:rPr>
      </w:pPr>
      <w:r w:rsidRPr="00C007BF">
        <w:rPr>
          <w:rFonts w:asciiTheme="minorHAnsi" w:hAnsiTheme="minorHAnsi"/>
          <w:sz w:val="22"/>
          <w:szCs w:val="22"/>
        </w:rPr>
        <w:t>F</w:t>
      </w:r>
      <w:r w:rsidR="00C26C41" w:rsidRPr="00C007BF">
        <w:rPr>
          <w:rFonts w:asciiTheme="minorHAnsi" w:hAnsiTheme="minorHAnsi"/>
          <w:sz w:val="22"/>
          <w:szCs w:val="22"/>
        </w:rPr>
        <w:t xml:space="preserve">ornecer atestados de capacidade técnica quando solicitado, desde que atendidas às obrigações </w:t>
      </w:r>
      <w:r w:rsidR="00E567D5">
        <w:rPr>
          <w:rFonts w:asciiTheme="minorHAnsi" w:hAnsiTheme="minorHAnsi"/>
          <w:sz w:val="22"/>
          <w:szCs w:val="22"/>
        </w:rPr>
        <w:t>assumidas</w:t>
      </w:r>
      <w:r w:rsidR="00C26C41" w:rsidRPr="00C007BF">
        <w:rPr>
          <w:rFonts w:asciiTheme="minorHAnsi" w:hAnsiTheme="minorHAnsi"/>
          <w:sz w:val="22"/>
          <w:szCs w:val="22"/>
        </w:rPr>
        <w:t xml:space="preserve">; </w:t>
      </w:r>
    </w:p>
    <w:p w:rsidR="00C26C41" w:rsidRPr="00C007BF" w:rsidRDefault="00A56293" w:rsidP="00103F3F">
      <w:pPr>
        <w:pStyle w:val="Default"/>
        <w:numPr>
          <w:ilvl w:val="0"/>
          <w:numId w:val="11"/>
        </w:numPr>
        <w:tabs>
          <w:tab w:val="left" w:pos="284"/>
          <w:tab w:val="left" w:pos="709"/>
        </w:tabs>
        <w:jc w:val="both"/>
        <w:rPr>
          <w:rFonts w:asciiTheme="minorHAnsi" w:hAnsiTheme="minorHAnsi"/>
          <w:sz w:val="22"/>
          <w:szCs w:val="22"/>
        </w:rPr>
      </w:pPr>
      <w:r w:rsidRPr="00C007BF">
        <w:rPr>
          <w:rFonts w:asciiTheme="minorHAnsi" w:hAnsiTheme="minorHAnsi"/>
          <w:sz w:val="22"/>
          <w:szCs w:val="22"/>
        </w:rPr>
        <w:t>Atestar</w:t>
      </w:r>
      <w:r w:rsidR="00C26C41" w:rsidRPr="00C007BF">
        <w:rPr>
          <w:rFonts w:asciiTheme="minorHAnsi" w:hAnsiTheme="minorHAnsi"/>
          <w:sz w:val="22"/>
          <w:szCs w:val="22"/>
        </w:rPr>
        <w:t xml:space="preserve"> as notas fiscais relativas </w:t>
      </w:r>
      <w:r w:rsidR="00E567D5">
        <w:rPr>
          <w:rFonts w:asciiTheme="minorHAnsi" w:hAnsiTheme="minorHAnsi"/>
          <w:sz w:val="22"/>
          <w:szCs w:val="22"/>
        </w:rPr>
        <w:t>a entregados materiais</w:t>
      </w:r>
      <w:r w:rsidR="00C26C41" w:rsidRPr="00C007BF">
        <w:rPr>
          <w:rFonts w:asciiTheme="minorHAnsi" w:hAnsiTheme="minorHAnsi"/>
          <w:sz w:val="22"/>
          <w:szCs w:val="22"/>
        </w:rPr>
        <w:t xml:space="preserve"> para efeito de pagamentos; </w:t>
      </w:r>
    </w:p>
    <w:p w:rsidR="00C26C41" w:rsidRPr="00C007BF" w:rsidRDefault="00A56293" w:rsidP="00103F3F">
      <w:pPr>
        <w:pStyle w:val="Default"/>
        <w:numPr>
          <w:ilvl w:val="0"/>
          <w:numId w:val="11"/>
        </w:numPr>
        <w:tabs>
          <w:tab w:val="left" w:pos="284"/>
          <w:tab w:val="left" w:pos="709"/>
        </w:tabs>
        <w:jc w:val="both"/>
        <w:rPr>
          <w:rFonts w:asciiTheme="minorHAnsi" w:hAnsiTheme="minorHAnsi"/>
          <w:sz w:val="22"/>
          <w:szCs w:val="22"/>
        </w:rPr>
      </w:pPr>
      <w:r w:rsidRPr="00C007BF">
        <w:rPr>
          <w:rFonts w:asciiTheme="minorHAnsi" w:hAnsiTheme="minorHAnsi"/>
          <w:sz w:val="22"/>
          <w:szCs w:val="22"/>
        </w:rPr>
        <w:t>R</w:t>
      </w:r>
      <w:r w:rsidR="00C26C41" w:rsidRPr="00C007BF">
        <w:rPr>
          <w:rFonts w:asciiTheme="minorHAnsi" w:hAnsiTheme="minorHAnsi"/>
          <w:sz w:val="22"/>
          <w:szCs w:val="22"/>
        </w:rPr>
        <w:t xml:space="preserve">ecusar o objeto que for entregue fora das especificações contidas </w:t>
      </w:r>
      <w:r w:rsidR="00E567D5">
        <w:rPr>
          <w:rFonts w:asciiTheme="minorHAnsi" w:hAnsiTheme="minorHAnsi"/>
          <w:sz w:val="22"/>
          <w:szCs w:val="22"/>
        </w:rPr>
        <w:t>neste termo de referência</w:t>
      </w:r>
      <w:r w:rsidR="00C26C41" w:rsidRPr="00C007BF">
        <w:rPr>
          <w:rFonts w:asciiTheme="minorHAnsi" w:hAnsiTheme="minorHAnsi"/>
          <w:sz w:val="22"/>
          <w:szCs w:val="22"/>
        </w:rPr>
        <w:t xml:space="preserve"> ou em quantidades divergentes daquelas constantes na ordem de serviços;</w:t>
      </w:r>
    </w:p>
    <w:p w:rsidR="00C26C41" w:rsidRPr="00C007BF" w:rsidRDefault="005C20E6" w:rsidP="00103F3F">
      <w:pPr>
        <w:pStyle w:val="Default"/>
        <w:numPr>
          <w:ilvl w:val="0"/>
          <w:numId w:val="11"/>
        </w:numPr>
        <w:tabs>
          <w:tab w:val="left" w:pos="284"/>
          <w:tab w:val="left" w:pos="709"/>
        </w:tabs>
        <w:jc w:val="both"/>
        <w:rPr>
          <w:rFonts w:asciiTheme="minorHAnsi" w:hAnsiTheme="minorHAnsi"/>
          <w:sz w:val="22"/>
          <w:szCs w:val="22"/>
        </w:rPr>
      </w:pPr>
      <w:r w:rsidRPr="00C007BF">
        <w:rPr>
          <w:rFonts w:asciiTheme="minorHAnsi" w:hAnsiTheme="minorHAnsi"/>
          <w:sz w:val="22"/>
          <w:szCs w:val="22"/>
        </w:rPr>
        <w:t xml:space="preserve"> </w:t>
      </w:r>
      <w:r w:rsidR="00A56293" w:rsidRPr="00C007BF">
        <w:rPr>
          <w:rFonts w:asciiTheme="minorHAnsi" w:hAnsiTheme="minorHAnsi"/>
          <w:sz w:val="22"/>
          <w:szCs w:val="22"/>
        </w:rPr>
        <w:t>S</w:t>
      </w:r>
      <w:r w:rsidR="00C26C41" w:rsidRPr="00C007BF">
        <w:rPr>
          <w:rFonts w:asciiTheme="minorHAnsi" w:hAnsiTheme="minorHAnsi"/>
          <w:sz w:val="22"/>
          <w:szCs w:val="22"/>
        </w:rPr>
        <w:t>olicitar à Contratada e a seu preposto todas as providências necessárias ao bom e fiel cumprimento das obrigações.</w:t>
      </w:r>
    </w:p>
    <w:p w:rsidR="00C26C41" w:rsidRPr="00C007BF" w:rsidRDefault="00C26C41" w:rsidP="00C26C41">
      <w:pPr>
        <w:pStyle w:val="PargrafodaLista"/>
        <w:autoSpaceDE w:val="0"/>
        <w:autoSpaceDN w:val="0"/>
        <w:adjustRightInd w:val="0"/>
        <w:spacing w:after="50"/>
        <w:ind w:left="720"/>
        <w:jc w:val="both"/>
        <w:rPr>
          <w:rFonts w:asciiTheme="minorHAnsi" w:hAnsiTheme="minorHAnsi"/>
          <w:sz w:val="22"/>
          <w:szCs w:val="22"/>
        </w:rPr>
      </w:pPr>
    </w:p>
    <w:p w:rsidR="00C26C41" w:rsidRPr="00C007BF" w:rsidRDefault="00C26C41" w:rsidP="00103F3F">
      <w:pPr>
        <w:pStyle w:val="PargrafodaLista"/>
        <w:numPr>
          <w:ilvl w:val="0"/>
          <w:numId w:val="5"/>
        </w:numPr>
        <w:pBdr>
          <w:bottom w:val="single" w:sz="4" w:space="1" w:color="auto"/>
        </w:pBdr>
        <w:tabs>
          <w:tab w:val="left" w:pos="284"/>
        </w:tabs>
        <w:spacing w:after="50"/>
        <w:ind w:left="0" w:firstLine="0"/>
        <w:jc w:val="both"/>
        <w:rPr>
          <w:rFonts w:asciiTheme="minorHAnsi" w:hAnsiTheme="minorHAnsi"/>
          <w:b/>
          <w:bCs/>
          <w:sz w:val="22"/>
          <w:szCs w:val="22"/>
        </w:rPr>
      </w:pPr>
      <w:r w:rsidRPr="00C007BF">
        <w:rPr>
          <w:rFonts w:asciiTheme="minorHAnsi" w:hAnsiTheme="minorHAnsi"/>
          <w:b/>
          <w:bCs/>
          <w:sz w:val="22"/>
          <w:szCs w:val="22"/>
        </w:rPr>
        <w:t>DO REAJUSTE, DOS ACRÉSCIMOS OU SUPRESSÕES</w:t>
      </w:r>
    </w:p>
    <w:p w:rsidR="006868B6" w:rsidRPr="00C007BF" w:rsidRDefault="006868B6" w:rsidP="00103F3F">
      <w:pPr>
        <w:pStyle w:val="PargrafodaLista"/>
        <w:numPr>
          <w:ilvl w:val="1"/>
          <w:numId w:val="4"/>
        </w:numPr>
        <w:autoSpaceDE w:val="0"/>
        <w:autoSpaceDN w:val="0"/>
        <w:adjustRightInd w:val="0"/>
        <w:spacing w:after="50"/>
        <w:ind w:left="567" w:hanging="567"/>
        <w:jc w:val="both"/>
        <w:rPr>
          <w:rFonts w:asciiTheme="minorHAnsi" w:hAnsiTheme="minorHAnsi"/>
          <w:sz w:val="22"/>
          <w:szCs w:val="22"/>
        </w:rPr>
      </w:pPr>
      <w:r w:rsidRPr="00C007BF">
        <w:rPr>
          <w:rFonts w:asciiTheme="minorHAnsi" w:hAnsiTheme="minorHAnsi"/>
          <w:bCs/>
          <w:sz w:val="22"/>
          <w:szCs w:val="22"/>
        </w:rPr>
        <w:t xml:space="preserve">Fica </w:t>
      </w:r>
      <w:r w:rsidRPr="00C007BF">
        <w:rPr>
          <w:rFonts w:asciiTheme="minorHAnsi" w:hAnsiTheme="minorHAnsi"/>
          <w:sz w:val="22"/>
          <w:szCs w:val="22"/>
        </w:rPr>
        <w:t>proibido</w:t>
      </w:r>
      <w:r w:rsidRPr="00C007BF">
        <w:rPr>
          <w:rFonts w:asciiTheme="minorHAnsi" w:hAnsiTheme="minorHAnsi"/>
          <w:bCs/>
          <w:sz w:val="22"/>
          <w:szCs w:val="22"/>
        </w:rPr>
        <w:t xml:space="preserve"> o reajuste do valor durante a vigência do contrato ou ata.</w:t>
      </w:r>
    </w:p>
    <w:p w:rsidR="006868B6" w:rsidRPr="00C007BF" w:rsidRDefault="006868B6" w:rsidP="00103F3F">
      <w:pPr>
        <w:pStyle w:val="PargrafodaLista"/>
        <w:numPr>
          <w:ilvl w:val="2"/>
          <w:numId w:val="12"/>
        </w:numPr>
        <w:autoSpaceDE w:val="0"/>
        <w:autoSpaceDN w:val="0"/>
        <w:adjustRightInd w:val="0"/>
        <w:spacing w:after="50"/>
        <w:jc w:val="both"/>
        <w:rPr>
          <w:rFonts w:asciiTheme="minorHAnsi" w:hAnsiTheme="minorHAnsi"/>
          <w:sz w:val="22"/>
          <w:szCs w:val="22"/>
        </w:rPr>
      </w:pPr>
      <w:r w:rsidRPr="00C007BF">
        <w:rPr>
          <w:rFonts w:asciiTheme="minorHAnsi" w:hAnsiTheme="minorHAnsi"/>
          <w:sz w:val="22"/>
          <w:szCs w:val="22"/>
        </w:rPr>
        <w:lastRenderedPageBreak/>
        <w:t>Após o período mencionado no “caput”, será admitido o reajuste, utilizando-se como base o IPCA (Índice de Preços ao Consumidor Amplo).</w:t>
      </w:r>
    </w:p>
    <w:p w:rsidR="006868B6" w:rsidRPr="00C007BF" w:rsidRDefault="006868B6" w:rsidP="00103F3F">
      <w:pPr>
        <w:pStyle w:val="PargrafodaLista"/>
        <w:numPr>
          <w:ilvl w:val="1"/>
          <w:numId w:val="4"/>
        </w:numPr>
        <w:autoSpaceDE w:val="0"/>
        <w:autoSpaceDN w:val="0"/>
        <w:adjustRightInd w:val="0"/>
        <w:spacing w:after="50"/>
        <w:ind w:left="567" w:hanging="567"/>
        <w:jc w:val="both"/>
        <w:rPr>
          <w:rFonts w:asciiTheme="minorHAnsi" w:hAnsiTheme="minorHAnsi"/>
          <w:sz w:val="22"/>
          <w:szCs w:val="22"/>
        </w:rPr>
      </w:pPr>
      <w:r w:rsidRPr="00C007BF">
        <w:rPr>
          <w:rFonts w:asciiTheme="minorHAnsi" w:hAnsiTheme="minorHAnsi"/>
          <w:sz w:val="22"/>
          <w:szCs w:val="22"/>
        </w:rPr>
        <w:t>Pode ocorrer a revisão do contrato ou ata, tencionando o reequilíbrio econômico financeiro, desde que haja incidência de fato imprevisível e devidamente justificado, conforme art. 37, XXI, DA CF/88, arts. 57,§§ 1º e 2º, 65, II, “d” e § 6º, todos da Lei n.8666/93 e arts. 17/19 do Decreto Municipal nº 7.496/2013.</w:t>
      </w:r>
    </w:p>
    <w:p w:rsidR="00C26C41" w:rsidRPr="00C007BF" w:rsidRDefault="006868B6" w:rsidP="00103F3F">
      <w:pPr>
        <w:pStyle w:val="PargrafodaLista"/>
        <w:numPr>
          <w:ilvl w:val="1"/>
          <w:numId w:val="5"/>
        </w:numPr>
        <w:autoSpaceDE w:val="0"/>
        <w:autoSpaceDN w:val="0"/>
        <w:adjustRightInd w:val="0"/>
        <w:spacing w:after="50"/>
        <w:ind w:left="567" w:hanging="567"/>
        <w:jc w:val="both"/>
        <w:rPr>
          <w:rFonts w:asciiTheme="minorHAnsi" w:hAnsiTheme="minorHAnsi"/>
          <w:sz w:val="22"/>
          <w:szCs w:val="22"/>
        </w:rPr>
      </w:pPr>
      <w:r w:rsidRPr="00C007BF">
        <w:rPr>
          <w:rFonts w:asciiTheme="minorHAnsi" w:hAnsiTheme="minorHAnsi"/>
          <w:sz w:val="22"/>
          <w:szCs w:val="22"/>
        </w:rPr>
        <w:t>A revisão deverá incidir a partir da data em que for protocolado, com fundamento no item anterior, o pedido da contratada.</w:t>
      </w:r>
    </w:p>
    <w:p w:rsidR="00C26C41" w:rsidRPr="00C007BF" w:rsidRDefault="00C26C41" w:rsidP="00C26C41">
      <w:pPr>
        <w:pStyle w:val="PargrafodaLista"/>
        <w:tabs>
          <w:tab w:val="left" w:pos="284"/>
        </w:tabs>
        <w:spacing w:after="50"/>
        <w:ind w:left="0"/>
        <w:jc w:val="both"/>
        <w:rPr>
          <w:rFonts w:asciiTheme="minorHAnsi" w:hAnsiTheme="minorHAnsi"/>
          <w:sz w:val="22"/>
          <w:szCs w:val="22"/>
        </w:rPr>
      </w:pPr>
    </w:p>
    <w:p w:rsidR="00C26C41" w:rsidRPr="00C007BF" w:rsidRDefault="00C26C41" w:rsidP="00103F3F">
      <w:pPr>
        <w:pStyle w:val="PargrafodaLista"/>
        <w:numPr>
          <w:ilvl w:val="0"/>
          <w:numId w:val="5"/>
        </w:numPr>
        <w:pBdr>
          <w:bottom w:val="single" w:sz="4" w:space="1" w:color="auto"/>
        </w:pBdr>
        <w:tabs>
          <w:tab w:val="left" w:pos="284"/>
        </w:tabs>
        <w:spacing w:after="50"/>
        <w:ind w:left="0" w:firstLine="0"/>
        <w:jc w:val="both"/>
        <w:rPr>
          <w:rFonts w:asciiTheme="minorHAnsi" w:hAnsiTheme="minorHAnsi"/>
          <w:sz w:val="22"/>
          <w:szCs w:val="22"/>
        </w:rPr>
      </w:pPr>
      <w:r w:rsidRPr="00C007BF">
        <w:rPr>
          <w:rFonts w:asciiTheme="minorHAnsi" w:hAnsiTheme="minorHAnsi"/>
          <w:b/>
          <w:sz w:val="22"/>
          <w:szCs w:val="22"/>
        </w:rPr>
        <w:t>DA RESCISÃO</w:t>
      </w:r>
      <w:r w:rsidRPr="00C007BF">
        <w:rPr>
          <w:rFonts w:asciiTheme="minorHAnsi" w:hAnsiTheme="minorHAnsi"/>
          <w:sz w:val="22"/>
          <w:szCs w:val="22"/>
        </w:rPr>
        <w:t>:</w:t>
      </w:r>
    </w:p>
    <w:p w:rsidR="00C26C41" w:rsidRPr="00C007BF" w:rsidRDefault="00C26C41" w:rsidP="00103F3F">
      <w:pPr>
        <w:pStyle w:val="PargrafodaLista"/>
        <w:numPr>
          <w:ilvl w:val="1"/>
          <w:numId w:val="5"/>
        </w:numPr>
        <w:autoSpaceDE w:val="0"/>
        <w:autoSpaceDN w:val="0"/>
        <w:adjustRightInd w:val="0"/>
        <w:spacing w:after="50"/>
        <w:ind w:left="567" w:hanging="567"/>
        <w:jc w:val="both"/>
        <w:rPr>
          <w:rFonts w:asciiTheme="minorHAnsi" w:hAnsiTheme="minorHAnsi"/>
          <w:sz w:val="22"/>
          <w:szCs w:val="22"/>
        </w:rPr>
      </w:pPr>
      <w:r w:rsidRPr="00C007BF">
        <w:rPr>
          <w:rFonts w:asciiTheme="minorHAnsi" w:hAnsiTheme="minorHAnsi"/>
          <w:sz w:val="22"/>
          <w:szCs w:val="22"/>
        </w:rPr>
        <w:t xml:space="preserve">Na </w:t>
      </w:r>
      <w:r w:rsidRPr="00C007BF">
        <w:rPr>
          <w:rFonts w:asciiTheme="minorHAnsi" w:hAnsiTheme="minorHAnsi"/>
          <w:bCs/>
          <w:sz w:val="22"/>
          <w:szCs w:val="22"/>
        </w:rPr>
        <w:t>hipótese</w:t>
      </w:r>
      <w:r w:rsidRPr="00C007BF">
        <w:rPr>
          <w:rFonts w:asciiTheme="minorHAnsi" w:hAnsiTheme="minorHAnsi"/>
          <w:sz w:val="22"/>
          <w:szCs w:val="22"/>
        </w:rPr>
        <w:t xml:space="preserve"> de ocorrer à rescisão administrativa, à Contratante são assegurados os direitos previstos no art. 80, inciso I a IV, parágrafos 1º ao 4º do aludido diploma legal;</w:t>
      </w:r>
    </w:p>
    <w:p w:rsidR="00C26C41" w:rsidRPr="00C007BF" w:rsidRDefault="00C26C41" w:rsidP="00103F3F">
      <w:pPr>
        <w:pStyle w:val="PargrafodaLista"/>
        <w:numPr>
          <w:ilvl w:val="1"/>
          <w:numId w:val="5"/>
        </w:numPr>
        <w:autoSpaceDE w:val="0"/>
        <w:autoSpaceDN w:val="0"/>
        <w:adjustRightInd w:val="0"/>
        <w:spacing w:after="50"/>
        <w:ind w:left="567" w:hanging="567"/>
        <w:jc w:val="both"/>
        <w:rPr>
          <w:rFonts w:asciiTheme="minorHAnsi" w:hAnsiTheme="minorHAnsi"/>
          <w:sz w:val="22"/>
          <w:szCs w:val="22"/>
        </w:rPr>
      </w:pPr>
      <w:r w:rsidRPr="00C007BF">
        <w:rPr>
          <w:rFonts w:asciiTheme="minorHAnsi" w:hAnsiTheme="minorHAnsi"/>
          <w:sz w:val="22"/>
          <w:szCs w:val="22"/>
        </w:rPr>
        <w:t xml:space="preserve">Na </w:t>
      </w:r>
      <w:r w:rsidRPr="00C007BF">
        <w:rPr>
          <w:rFonts w:asciiTheme="minorHAnsi" w:hAnsiTheme="minorHAnsi"/>
          <w:bCs/>
          <w:sz w:val="22"/>
          <w:szCs w:val="22"/>
        </w:rPr>
        <w:t>hipótese</w:t>
      </w:r>
      <w:r w:rsidRPr="00C007BF">
        <w:rPr>
          <w:rFonts w:asciiTheme="minorHAnsi" w:hAnsiTheme="minorHAnsi"/>
          <w:sz w:val="22"/>
          <w:szCs w:val="22"/>
        </w:rPr>
        <w:t xml:space="preserve"> de ocorrer rescisão administrativa, será obrigação do contratado o reconhecimento dos direitos da Administração previstos no art. 77 da Lei 8.666.</w:t>
      </w:r>
    </w:p>
    <w:p w:rsidR="00C26C41" w:rsidRPr="00C007BF" w:rsidRDefault="00C26C41" w:rsidP="00103F3F">
      <w:pPr>
        <w:pStyle w:val="PargrafodaLista"/>
        <w:numPr>
          <w:ilvl w:val="1"/>
          <w:numId w:val="5"/>
        </w:numPr>
        <w:autoSpaceDE w:val="0"/>
        <w:autoSpaceDN w:val="0"/>
        <w:adjustRightInd w:val="0"/>
        <w:spacing w:after="50"/>
        <w:ind w:left="567" w:hanging="567"/>
        <w:jc w:val="both"/>
        <w:rPr>
          <w:rFonts w:asciiTheme="minorHAnsi" w:hAnsiTheme="minorHAnsi"/>
          <w:sz w:val="22"/>
          <w:szCs w:val="22"/>
        </w:rPr>
      </w:pPr>
      <w:r w:rsidRPr="00C007BF">
        <w:rPr>
          <w:rFonts w:asciiTheme="minorHAnsi" w:hAnsiTheme="minorHAnsi"/>
          <w:sz w:val="22"/>
          <w:szCs w:val="22"/>
        </w:rPr>
        <w:t>A Administração poderá rescindir o Contrato nas hipóteses previstas nos art. 78 e 79 da Lei Federal nº. 8.666/1993 com as consequências indicadas no art. 80 da mesma lei, sem prejuízo das sanções previstas em lei e neste Termo de Referência.</w:t>
      </w:r>
    </w:p>
    <w:p w:rsidR="00C26C41" w:rsidRPr="00C007BF" w:rsidRDefault="00C26C41" w:rsidP="00C26C41">
      <w:pPr>
        <w:pStyle w:val="PargrafodaLista"/>
        <w:autoSpaceDE w:val="0"/>
        <w:autoSpaceDN w:val="0"/>
        <w:adjustRightInd w:val="0"/>
        <w:spacing w:after="50"/>
        <w:ind w:left="567"/>
        <w:jc w:val="both"/>
        <w:rPr>
          <w:rFonts w:asciiTheme="minorHAnsi" w:hAnsiTheme="minorHAnsi"/>
          <w:sz w:val="22"/>
          <w:szCs w:val="22"/>
        </w:rPr>
      </w:pPr>
    </w:p>
    <w:p w:rsidR="00C26C41" w:rsidRPr="00C007BF" w:rsidRDefault="00C26C41" w:rsidP="00103F3F">
      <w:pPr>
        <w:pStyle w:val="PargrafodaLista"/>
        <w:numPr>
          <w:ilvl w:val="0"/>
          <w:numId w:val="5"/>
        </w:numPr>
        <w:pBdr>
          <w:bottom w:val="single" w:sz="4" w:space="1" w:color="auto"/>
        </w:pBdr>
        <w:tabs>
          <w:tab w:val="left" w:pos="284"/>
        </w:tabs>
        <w:spacing w:after="50"/>
        <w:ind w:left="0" w:firstLine="0"/>
        <w:jc w:val="both"/>
        <w:rPr>
          <w:rFonts w:asciiTheme="minorHAnsi" w:hAnsiTheme="minorHAnsi"/>
          <w:b/>
          <w:sz w:val="22"/>
          <w:szCs w:val="22"/>
        </w:rPr>
      </w:pPr>
      <w:r w:rsidRPr="00C007BF">
        <w:rPr>
          <w:rFonts w:asciiTheme="minorHAnsi" w:hAnsiTheme="minorHAnsi"/>
          <w:b/>
          <w:sz w:val="22"/>
          <w:szCs w:val="22"/>
        </w:rPr>
        <w:t>DAS SANÇÕES</w:t>
      </w:r>
    </w:p>
    <w:p w:rsidR="003E06B2" w:rsidRPr="00C007BF" w:rsidRDefault="003E06B2" w:rsidP="00103F3F">
      <w:pPr>
        <w:pStyle w:val="PargrafodaLista"/>
        <w:numPr>
          <w:ilvl w:val="1"/>
          <w:numId w:val="5"/>
        </w:numPr>
        <w:autoSpaceDE w:val="0"/>
        <w:autoSpaceDN w:val="0"/>
        <w:adjustRightInd w:val="0"/>
        <w:spacing w:after="50"/>
        <w:ind w:left="567" w:hanging="567"/>
        <w:jc w:val="both"/>
        <w:rPr>
          <w:rFonts w:asciiTheme="minorHAnsi" w:hAnsiTheme="minorHAnsi" w:cstheme="minorHAnsi"/>
          <w:b/>
          <w:sz w:val="22"/>
          <w:szCs w:val="22"/>
        </w:rPr>
      </w:pPr>
      <w:r w:rsidRPr="00C007BF">
        <w:rPr>
          <w:rFonts w:asciiTheme="minorHAnsi" w:hAnsiTheme="minorHAnsi" w:cstheme="minorHAnsi"/>
          <w:sz w:val="22"/>
          <w:szCs w:val="22"/>
        </w:rPr>
        <w:t xml:space="preserve">Em </w:t>
      </w:r>
      <w:r w:rsidRPr="00C007BF">
        <w:rPr>
          <w:rFonts w:asciiTheme="minorHAnsi" w:hAnsiTheme="minorHAnsi"/>
          <w:sz w:val="22"/>
          <w:szCs w:val="22"/>
        </w:rPr>
        <w:t>caso</w:t>
      </w:r>
      <w:r w:rsidRPr="00C007BF">
        <w:rPr>
          <w:rFonts w:asciiTheme="minorHAnsi" w:hAnsiTheme="minorHAnsi" w:cstheme="minorHAnsi"/>
          <w:sz w:val="22"/>
          <w:szCs w:val="22"/>
        </w:rPr>
        <w:t xml:space="preserve"> de inexecução parcial ou total das condições pactuadas, erro ou demora na execução do Contrato, garantida a prévia defesa, ficará a </w:t>
      </w:r>
      <w:r w:rsidR="001A767A" w:rsidRPr="00C007BF">
        <w:rPr>
          <w:rFonts w:asciiTheme="minorHAnsi" w:hAnsiTheme="minorHAnsi" w:cstheme="minorHAnsi"/>
          <w:sz w:val="22"/>
          <w:szCs w:val="22"/>
        </w:rPr>
        <w:t xml:space="preserve">Contratada </w:t>
      </w:r>
      <w:r w:rsidRPr="00C007BF">
        <w:rPr>
          <w:rFonts w:asciiTheme="minorHAnsi" w:hAnsiTheme="minorHAnsi" w:cstheme="minorHAnsi"/>
          <w:sz w:val="22"/>
          <w:szCs w:val="22"/>
        </w:rPr>
        <w:t>sujeita às sanções indicadas abaixo, sem prejuízo de outras previstas na legislação vigente:</w:t>
      </w:r>
    </w:p>
    <w:p w:rsidR="003E06B2" w:rsidRPr="00103F3F" w:rsidRDefault="003E06B2" w:rsidP="00103F3F">
      <w:pPr>
        <w:pStyle w:val="PargrafodaLista"/>
        <w:numPr>
          <w:ilvl w:val="2"/>
          <w:numId w:val="15"/>
        </w:numPr>
        <w:autoSpaceDE w:val="0"/>
        <w:autoSpaceDN w:val="0"/>
        <w:adjustRightInd w:val="0"/>
        <w:spacing w:after="50"/>
        <w:jc w:val="both"/>
        <w:rPr>
          <w:rFonts w:asciiTheme="minorHAnsi" w:hAnsiTheme="minorHAnsi"/>
          <w:sz w:val="22"/>
          <w:szCs w:val="22"/>
        </w:rPr>
      </w:pPr>
      <w:r w:rsidRPr="00103F3F">
        <w:rPr>
          <w:rFonts w:asciiTheme="minorHAnsi" w:hAnsiTheme="minorHAnsi" w:cstheme="minorHAnsi"/>
          <w:sz w:val="22"/>
          <w:szCs w:val="22"/>
        </w:rPr>
        <w:t xml:space="preserve">Advertência formal: falhas ou irregularidades que não acarretem </w:t>
      </w:r>
      <w:r w:rsidRPr="00103F3F">
        <w:rPr>
          <w:rFonts w:asciiTheme="minorHAnsi" w:hAnsiTheme="minorHAnsi"/>
          <w:sz w:val="22"/>
          <w:szCs w:val="22"/>
        </w:rPr>
        <w:t>prejuízos à Administração;</w:t>
      </w:r>
    </w:p>
    <w:p w:rsidR="003E06B2" w:rsidRPr="00103F3F" w:rsidRDefault="003E06B2" w:rsidP="00103F3F">
      <w:pPr>
        <w:pStyle w:val="PargrafodaLista"/>
        <w:numPr>
          <w:ilvl w:val="2"/>
          <w:numId w:val="15"/>
        </w:numPr>
        <w:autoSpaceDE w:val="0"/>
        <w:autoSpaceDN w:val="0"/>
        <w:adjustRightInd w:val="0"/>
        <w:spacing w:after="50"/>
        <w:jc w:val="both"/>
        <w:rPr>
          <w:rFonts w:asciiTheme="minorHAnsi" w:hAnsiTheme="minorHAnsi"/>
          <w:sz w:val="22"/>
          <w:szCs w:val="22"/>
        </w:rPr>
      </w:pPr>
      <w:r w:rsidRPr="00103F3F">
        <w:rPr>
          <w:rFonts w:asciiTheme="minorHAnsi" w:hAnsiTheme="minorHAnsi"/>
          <w:sz w:val="22"/>
          <w:szCs w:val="22"/>
        </w:rPr>
        <w:t xml:space="preserve">Pelo atraso na </w:t>
      </w:r>
      <w:r w:rsidRPr="00103F3F">
        <w:rPr>
          <w:rFonts w:asciiTheme="minorHAnsi" w:hAnsiTheme="minorHAnsi" w:cstheme="minorHAnsi"/>
          <w:sz w:val="22"/>
          <w:szCs w:val="22"/>
        </w:rPr>
        <w:t>entrega</w:t>
      </w:r>
      <w:r w:rsidRPr="00103F3F">
        <w:rPr>
          <w:rFonts w:asciiTheme="minorHAnsi" w:hAnsiTheme="minorHAnsi"/>
          <w:sz w:val="22"/>
          <w:szCs w:val="22"/>
        </w:rPr>
        <w:t xml:space="preserve"> do produto em relação ao prazo estipulado: 1% (um por cento) do valor do produto não entregue, por dia decorrido, até o limite de 10% (dez por cento);</w:t>
      </w:r>
    </w:p>
    <w:p w:rsidR="003E06B2" w:rsidRPr="00C007BF" w:rsidRDefault="003E06B2" w:rsidP="00103F3F">
      <w:pPr>
        <w:pStyle w:val="PargrafodaLista"/>
        <w:numPr>
          <w:ilvl w:val="2"/>
          <w:numId w:val="15"/>
        </w:numPr>
        <w:autoSpaceDE w:val="0"/>
        <w:autoSpaceDN w:val="0"/>
        <w:adjustRightInd w:val="0"/>
        <w:spacing w:after="50"/>
        <w:ind w:left="709" w:firstLine="284"/>
        <w:jc w:val="both"/>
        <w:rPr>
          <w:rFonts w:asciiTheme="minorHAnsi" w:hAnsiTheme="minorHAnsi"/>
          <w:sz w:val="22"/>
          <w:szCs w:val="22"/>
        </w:rPr>
      </w:pPr>
      <w:r w:rsidRPr="00C007BF">
        <w:rPr>
          <w:rFonts w:asciiTheme="minorHAnsi" w:hAnsiTheme="minorHAnsi"/>
          <w:sz w:val="22"/>
          <w:szCs w:val="22"/>
        </w:rPr>
        <w:t xml:space="preserve">Pela recusa em efetuar o fornecimento e/ou pela não entrega do produto, caracterizada em dez dias após o vencimento do prazo de entrega estipulado: 10% (dez por cento) do valor do </w:t>
      </w:r>
      <w:r w:rsidR="00103F3F">
        <w:rPr>
          <w:rFonts w:asciiTheme="minorHAnsi" w:hAnsiTheme="minorHAnsi"/>
          <w:sz w:val="22"/>
          <w:szCs w:val="22"/>
        </w:rPr>
        <w:t>pedido</w:t>
      </w:r>
      <w:r w:rsidRPr="00C007BF">
        <w:rPr>
          <w:rFonts w:asciiTheme="minorHAnsi" w:hAnsiTheme="minorHAnsi"/>
          <w:sz w:val="22"/>
          <w:szCs w:val="22"/>
        </w:rPr>
        <w:t>;</w:t>
      </w:r>
    </w:p>
    <w:p w:rsidR="003E06B2" w:rsidRPr="00C007BF" w:rsidRDefault="003E06B2" w:rsidP="00103F3F">
      <w:pPr>
        <w:pStyle w:val="PargrafodaLista"/>
        <w:numPr>
          <w:ilvl w:val="2"/>
          <w:numId w:val="15"/>
        </w:numPr>
        <w:autoSpaceDE w:val="0"/>
        <w:autoSpaceDN w:val="0"/>
        <w:adjustRightInd w:val="0"/>
        <w:spacing w:after="50"/>
        <w:ind w:left="709" w:firstLine="284"/>
        <w:jc w:val="both"/>
        <w:rPr>
          <w:rFonts w:asciiTheme="minorHAnsi" w:hAnsiTheme="minorHAnsi"/>
          <w:sz w:val="22"/>
          <w:szCs w:val="22"/>
        </w:rPr>
      </w:pPr>
      <w:r w:rsidRPr="00C007BF">
        <w:rPr>
          <w:rFonts w:asciiTheme="minorHAnsi" w:hAnsiTheme="minorHAnsi"/>
          <w:sz w:val="22"/>
          <w:szCs w:val="22"/>
        </w:rPr>
        <w:t xml:space="preserve">Pela </w:t>
      </w:r>
      <w:r w:rsidRPr="00C007BF">
        <w:rPr>
          <w:rFonts w:asciiTheme="minorHAnsi" w:hAnsiTheme="minorHAnsi" w:cstheme="minorHAnsi"/>
          <w:sz w:val="22"/>
          <w:szCs w:val="22"/>
        </w:rPr>
        <w:t>demora</w:t>
      </w:r>
      <w:r w:rsidRPr="00C007BF">
        <w:rPr>
          <w:rFonts w:asciiTheme="minorHAnsi" w:hAnsiTheme="minorHAnsi"/>
          <w:sz w:val="22"/>
          <w:szCs w:val="22"/>
        </w:rPr>
        <w:t xml:space="preserve"> em substituir o produto rejeitado, a contar do primeiro dia após o vencimento do prazo estipulado para a substituição: 2% (dois por cento) do valor do produto recusado, por dia decorrido, até o limite de 10% (dez por cento);</w:t>
      </w:r>
    </w:p>
    <w:p w:rsidR="003E06B2" w:rsidRPr="00C007BF" w:rsidRDefault="003E06B2" w:rsidP="00103F3F">
      <w:pPr>
        <w:pStyle w:val="PargrafodaLista"/>
        <w:numPr>
          <w:ilvl w:val="2"/>
          <w:numId w:val="15"/>
        </w:numPr>
        <w:autoSpaceDE w:val="0"/>
        <w:autoSpaceDN w:val="0"/>
        <w:adjustRightInd w:val="0"/>
        <w:spacing w:after="50"/>
        <w:ind w:left="709" w:firstLine="284"/>
        <w:jc w:val="both"/>
        <w:rPr>
          <w:rFonts w:asciiTheme="minorHAnsi" w:hAnsiTheme="minorHAnsi"/>
          <w:sz w:val="22"/>
          <w:szCs w:val="22"/>
        </w:rPr>
      </w:pPr>
      <w:r w:rsidRPr="00C007BF">
        <w:rPr>
          <w:rFonts w:asciiTheme="minorHAnsi" w:hAnsiTheme="minorHAnsi"/>
          <w:sz w:val="22"/>
          <w:szCs w:val="22"/>
        </w:rPr>
        <w:t xml:space="preserve">Pelo não </w:t>
      </w:r>
      <w:r w:rsidRPr="00C007BF">
        <w:rPr>
          <w:rFonts w:asciiTheme="minorHAnsi" w:hAnsiTheme="minorHAnsi" w:cstheme="minorHAnsi"/>
          <w:sz w:val="22"/>
          <w:szCs w:val="22"/>
        </w:rPr>
        <w:t>cumprimento</w:t>
      </w:r>
      <w:r w:rsidRPr="00C007BF">
        <w:rPr>
          <w:rFonts w:asciiTheme="minorHAnsi" w:hAnsiTheme="minorHAnsi"/>
          <w:sz w:val="22"/>
          <w:szCs w:val="22"/>
        </w:rPr>
        <w:t xml:space="preserve"> de qualquer condição fixada neste Termo de Referência e não abrangida nas alíneas anteriores: 1% (um por cento) do valor contratado, para cada evento;</w:t>
      </w:r>
    </w:p>
    <w:p w:rsidR="003E06B2" w:rsidRPr="00C007BF" w:rsidRDefault="003E06B2" w:rsidP="00103F3F">
      <w:pPr>
        <w:pStyle w:val="PargrafodaLista"/>
        <w:numPr>
          <w:ilvl w:val="2"/>
          <w:numId w:val="15"/>
        </w:numPr>
        <w:autoSpaceDE w:val="0"/>
        <w:autoSpaceDN w:val="0"/>
        <w:adjustRightInd w:val="0"/>
        <w:spacing w:after="50"/>
        <w:ind w:left="709" w:firstLine="284"/>
        <w:jc w:val="both"/>
        <w:rPr>
          <w:rFonts w:asciiTheme="minorHAnsi" w:hAnsiTheme="minorHAnsi"/>
          <w:sz w:val="22"/>
          <w:szCs w:val="22"/>
        </w:rPr>
      </w:pPr>
      <w:r w:rsidRPr="00C007BF">
        <w:rPr>
          <w:rFonts w:asciiTheme="minorHAnsi" w:hAnsiTheme="minorHAnsi"/>
          <w:sz w:val="22"/>
          <w:szCs w:val="22"/>
        </w:rPr>
        <w:t xml:space="preserve">Suspensão </w:t>
      </w:r>
      <w:r w:rsidRPr="00C007BF">
        <w:rPr>
          <w:rFonts w:asciiTheme="minorHAnsi" w:hAnsiTheme="minorHAnsi" w:cstheme="minorHAnsi"/>
          <w:sz w:val="22"/>
          <w:szCs w:val="22"/>
        </w:rPr>
        <w:t>temporária</w:t>
      </w:r>
      <w:r w:rsidRPr="00C007BF">
        <w:rPr>
          <w:rFonts w:asciiTheme="minorHAnsi" w:hAnsiTheme="minorHAnsi"/>
          <w:sz w:val="22"/>
          <w:szCs w:val="22"/>
        </w:rPr>
        <w:t xml:space="preserve">, pelo período de até 02 (dois) anos, de participação em licitação e contratação com </w:t>
      </w:r>
      <w:r w:rsidR="005C20E6" w:rsidRPr="00C007BF">
        <w:rPr>
          <w:rFonts w:asciiTheme="minorHAnsi" w:hAnsiTheme="minorHAnsi"/>
          <w:sz w:val="22"/>
          <w:szCs w:val="22"/>
        </w:rPr>
        <w:t>o</w:t>
      </w:r>
      <w:r w:rsidRPr="00C007BF">
        <w:rPr>
          <w:rFonts w:asciiTheme="minorHAnsi" w:hAnsiTheme="minorHAnsi"/>
          <w:sz w:val="22"/>
          <w:szCs w:val="22"/>
        </w:rPr>
        <w:t xml:space="preserve"> Município</w:t>
      </w:r>
      <w:r w:rsidR="005C20E6" w:rsidRPr="00C007BF">
        <w:rPr>
          <w:rFonts w:asciiTheme="minorHAnsi" w:hAnsiTheme="minorHAnsi"/>
          <w:sz w:val="22"/>
          <w:szCs w:val="22"/>
        </w:rPr>
        <w:t xml:space="preserve"> de Maceió</w:t>
      </w:r>
      <w:r w:rsidRPr="00C007BF">
        <w:rPr>
          <w:rFonts w:asciiTheme="minorHAnsi" w:hAnsiTheme="minorHAnsi"/>
          <w:sz w:val="22"/>
          <w:szCs w:val="22"/>
        </w:rPr>
        <w:t>;</w:t>
      </w:r>
    </w:p>
    <w:p w:rsidR="003E06B2" w:rsidRPr="00C007BF" w:rsidRDefault="003E06B2" w:rsidP="00103F3F">
      <w:pPr>
        <w:pStyle w:val="PargrafodaLista"/>
        <w:numPr>
          <w:ilvl w:val="2"/>
          <w:numId w:val="15"/>
        </w:numPr>
        <w:autoSpaceDE w:val="0"/>
        <w:autoSpaceDN w:val="0"/>
        <w:adjustRightInd w:val="0"/>
        <w:spacing w:after="50"/>
        <w:ind w:left="709" w:firstLine="284"/>
        <w:jc w:val="both"/>
        <w:rPr>
          <w:rFonts w:asciiTheme="minorHAnsi" w:hAnsiTheme="minorHAnsi"/>
          <w:sz w:val="22"/>
          <w:szCs w:val="22"/>
        </w:rPr>
      </w:pPr>
      <w:r w:rsidRPr="00C007BF">
        <w:rPr>
          <w:rFonts w:asciiTheme="minorHAnsi" w:hAnsiTheme="minorHAnsi"/>
          <w:sz w:val="22"/>
          <w:szCs w:val="22"/>
        </w:rPr>
        <w:t xml:space="preserve">Declaração de </w:t>
      </w:r>
      <w:r w:rsidRPr="00C007BF">
        <w:rPr>
          <w:rFonts w:asciiTheme="minorHAnsi" w:hAnsiTheme="minorHAnsi" w:cstheme="minorHAnsi"/>
          <w:sz w:val="22"/>
          <w:szCs w:val="22"/>
        </w:rPr>
        <w:t>inidoneidade</w:t>
      </w:r>
      <w:r w:rsidRPr="00C007BF">
        <w:rPr>
          <w:rFonts w:asciiTheme="minorHAnsi" w:hAnsiTheme="minorHAnsi"/>
          <w:sz w:val="22"/>
          <w:szCs w:val="22"/>
        </w:rPr>
        <w:t xml:space="preserve">, que o impede de participar de licitações, bem como de contratar com a Administração Pública pelo prazo de até cinco anos. </w:t>
      </w:r>
    </w:p>
    <w:p w:rsidR="003E06B2" w:rsidRPr="00C007BF" w:rsidRDefault="003E06B2" w:rsidP="003E06B2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C007BF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</w:p>
    <w:p w:rsidR="003E06B2" w:rsidRPr="00C007BF" w:rsidRDefault="003E06B2" w:rsidP="00103F3F">
      <w:pPr>
        <w:pStyle w:val="PargrafodaLista"/>
        <w:numPr>
          <w:ilvl w:val="1"/>
          <w:numId w:val="15"/>
        </w:numPr>
        <w:autoSpaceDE w:val="0"/>
        <w:autoSpaceDN w:val="0"/>
        <w:adjustRightInd w:val="0"/>
        <w:spacing w:after="50"/>
        <w:ind w:left="567" w:hanging="567"/>
        <w:jc w:val="both"/>
        <w:rPr>
          <w:rFonts w:asciiTheme="minorHAnsi" w:eastAsia="Calibri" w:hAnsiTheme="minorHAnsi" w:cstheme="minorHAnsi"/>
          <w:sz w:val="22"/>
          <w:szCs w:val="22"/>
        </w:rPr>
      </w:pPr>
      <w:r w:rsidRPr="00C007BF">
        <w:rPr>
          <w:rFonts w:asciiTheme="minorHAnsi" w:eastAsia="Calibri" w:hAnsiTheme="minorHAnsi" w:cstheme="minorHAnsi"/>
          <w:sz w:val="22"/>
          <w:szCs w:val="22"/>
        </w:rPr>
        <w:t xml:space="preserve">Na </w:t>
      </w:r>
      <w:r w:rsidRPr="00C007BF">
        <w:rPr>
          <w:rFonts w:asciiTheme="minorHAnsi" w:hAnsiTheme="minorHAnsi" w:cstheme="minorHAnsi"/>
          <w:sz w:val="22"/>
          <w:szCs w:val="22"/>
        </w:rPr>
        <w:t>ocorrência</w:t>
      </w:r>
      <w:r w:rsidRPr="00C007BF">
        <w:rPr>
          <w:rFonts w:asciiTheme="minorHAnsi" w:eastAsia="Calibri" w:hAnsiTheme="minorHAnsi" w:cstheme="minorHAnsi"/>
          <w:sz w:val="22"/>
          <w:szCs w:val="22"/>
        </w:rPr>
        <w:t xml:space="preserve"> de falhas ou irregularidades diferentes daquelas indicadas no item anterior, a Administração poderá aplicar à futura </w:t>
      </w:r>
      <w:r w:rsidR="005C20E6" w:rsidRPr="00C007BF">
        <w:rPr>
          <w:rFonts w:asciiTheme="minorHAnsi" w:eastAsia="Calibri" w:hAnsiTheme="minorHAnsi" w:cstheme="minorHAnsi"/>
          <w:sz w:val="22"/>
          <w:szCs w:val="22"/>
        </w:rPr>
        <w:t xml:space="preserve">Contratada </w:t>
      </w:r>
      <w:r w:rsidRPr="00C007BF">
        <w:rPr>
          <w:rFonts w:asciiTheme="minorHAnsi" w:eastAsia="Calibri" w:hAnsiTheme="minorHAnsi" w:cstheme="minorHAnsi"/>
          <w:sz w:val="22"/>
          <w:szCs w:val="22"/>
        </w:rPr>
        <w:t xml:space="preserve">quaisquer das sanções listadas no item </w:t>
      </w:r>
      <w:r w:rsidR="00FD5501" w:rsidRPr="00C007BF">
        <w:rPr>
          <w:rFonts w:asciiTheme="minorHAnsi" w:eastAsia="Calibri" w:hAnsiTheme="minorHAnsi" w:cstheme="minorHAnsi"/>
          <w:sz w:val="22"/>
          <w:szCs w:val="22"/>
        </w:rPr>
        <w:t>17</w:t>
      </w:r>
      <w:r w:rsidRPr="00C007BF">
        <w:rPr>
          <w:rFonts w:asciiTheme="minorHAnsi" w:eastAsia="Calibri" w:hAnsiTheme="minorHAnsi" w:cstheme="minorHAnsi"/>
          <w:sz w:val="22"/>
          <w:szCs w:val="22"/>
        </w:rPr>
        <w:t xml:space="preserve">.1, </w:t>
      </w:r>
      <w:r w:rsidRPr="00C007BF">
        <w:rPr>
          <w:rFonts w:asciiTheme="minorHAnsi" w:eastAsia="Calibri" w:hAnsiTheme="minorHAnsi" w:cstheme="minorHAnsi"/>
          <w:sz w:val="22"/>
          <w:szCs w:val="22"/>
        </w:rPr>
        <w:lastRenderedPageBreak/>
        <w:t>consideradas a natureza e a gravidade da infração cometida e sem prejuízo da responsabilidade civil e criminal que seus atos ensejarem.</w:t>
      </w:r>
    </w:p>
    <w:p w:rsidR="003E06B2" w:rsidRPr="00C007BF" w:rsidRDefault="003E06B2" w:rsidP="00103F3F">
      <w:pPr>
        <w:pStyle w:val="PargrafodaLista"/>
        <w:numPr>
          <w:ilvl w:val="1"/>
          <w:numId w:val="15"/>
        </w:numPr>
        <w:autoSpaceDE w:val="0"/>
        <w:autoSpaceDN w:val="0"/>
        <w:adjustRightInd w:val="0"/>
        <w:spacing w:after="50"/>
        <w:ind w:left="567" w:hanging="567"/>
        <w:jc w:val="both"/>
        <w:rPr>
          <w:rFonts w:asciiTheme="minorHAnsi" w:eastAsia="Calibri" w:hAnsiTheme="minorHAnsi" w:cstheme="minorHAnsi"/>
          <w:sz w:val="22"/>
          <w:szCs w:val="22"/>
        </w:rPr>
      </w:pPr>
      <w:r w:rsidRPr="00C007BF">
        <w:rPr>
          <w:rFonts w:asciiTheme="minorHAnsi" w:eastAsia="Calibri" w:hAnsiTheme="minorHAnsi" w:cstheme="minorHAnsi"/>
          <w:sz w:val="22"/>
          <w:szCs w:val="22"/>
        </w:rPr>
        <w:t xml:space="preserve">A critério </w:t>
      </w:r>
      <w:r w:rsidR="005C20E6" w:rsidRPr="00C007BF">
        <w:rPr>
          <w:rFonts w:asciiTheme="minorHAnsi" w:eastAsia="Calibri" w:hAnsiTheme="minorHAnsi" w:cstheme="minorHAnsi"/>
          <w:sz w:val="22"/>
          <w:szCs w:val="22"/>
        </w:rPr>
        <w:t>da Contratante</w:t>
      </w:r>
      <w:r w:rsidRPr="00C007BF">
        <w:rPr>
          <w:rFonts w:asciiTheme="minorHAnsi" w:eastAsia="Calibri" w:hAnsiTheme="minorHAnsi" w:cstheme="minorHAnsi"/>
          <w:sz w:val="22"/>
          <w:szCs w:val="22"/>
        </w:rPr>
        <w:t xml:space="preserve"> e nos termos do art. 87, § 2º, da Lei nº 8.666/93, as sanções previstas </w:t>
      </w:r>
      <w:r w:rsidRPr="00C007BF">
        <w:rPr>
          <w:rFonts w:asciiTheme="minorHAnsi" w:hAnsiTheme="minorHAnsi" w:cstheme="minorHAnsi"/>
          <w:sz w:val="22"/>
          <w:szCs w:val="22"/>
        </w:rPr>
        <w:t>nas alíneas “f” e “g”</w:t>
      </w:r>
      <w:r w:rsidRPr="00C007BF">
        <w:rPr>
          <w:rFonts w:asciiTheme="minorHAnsi" w:eastAsia="Calibri" w:hAnsiTheme="minorHAnsi" w:cstheme="minorHAnsi"/>
          <w:sz w:val="22"/>
          <w:szCs w:val="22"/>
        </w:rPr>
        <w:t xml:space="preserve"> poderão ser aplicadas cumulativamente com quaisquer das multas previstas </w:t>
      </w:r>
      <w:r w:rsidRPr="00C007BF">
        <w:rPr>
          <w:rFonts w:asciiTheme="minorHAnsi" w:hAnsiTheme="minorHAnsi" w:cstheme="minorHAnsi"/>
          <w:sz w:val="22"/>
          <w:szCs w:val="22"/>
        </w:rPr>
        <w:t>nas alíneas “b” a “e”</w:t>
      </w:r>
      <w:r w:rsidRPr="00C007BF">
        <w:rPr>
          <w:rFonts w:asciiTheme="minorHAnsi" w:eastAsia="Calibri" w:hAnsiTheme="minorHAnsi" w:cstheme="minorHAnsi"/>
          <w:sz w:val="22"/>
          <w:szCs w:val="22"/>
        </w:rPr>
        <w:t>.</w:t>
      </w:r>
    </w:p>
    <w:p w:rsidR="003E06B2" w:rsidRPr="00C007BF" w:rsidRDefault="003E06B2" w:rsidP="00103F3F">
      <w:pPr>
        <w:pStyle w:val="PargrafodaLista"/>
        <w:numPr>
          <w:ilvl w:val="1"/>
          <w:numId w:val="15"/>
        </w:numPr>
        <w:autoSpaceDE w:val="0"/>
        <w:autoSpaceDN w:val="0"/>
        <w:adjustRightInd w:val="0"/>
        <w:spacing w:after="50"/>
        <w:ind w:left="567" w:hanging="567"/>
        <w:jc w:val="both"/>
        <w:rPr>
          <w:rFonts w:asciiTheme="minorHAnsi" w:eastAsia="Calibri" w:hAnsiTheme="minorHAnsi" w:cstheme="minorHAnsi"/>
          <w:sz w:val="22"/>
          <w:szCs w:val="22"/>
        </w:rPr>
      </w:pPr>
      <w:r w:rsidRPr="00C007BF">
        <w:rPr>
          <w:rFonts w:asciiTheme="minorHAnsi" w:eastAsia="Calibri" w:hAnsiTheme="minorHAnsi" w:cstheme="minorHAnsi"/>
          <w:sz w:val="22"/>
          <w:szCs w:val="22"/>
        </w:rPr>
        <w:t xml:space="preserve">As multas previstas, caso sejam aplicadas, serão descontadas por ocasião de pagamentos futuros ou serão pagas por meio de Documento de Arrecadação Municipal (DAM) pela futura </w:t>
      </w:r>
      <w:r w:rsidR="005C20E6" w:rsidRPr="00C007BF">
        <w:rPr>
          <w:rFonts w:asciiTheme="minorHAnsi" w:eastAsia="Calibri" w:hAnsiTheme="minorHAnsi" w:cstheme="minorHAnsi"/>
          <w:sz w:val="22"/>
          <w:szCs w:val="22"/>
        </w:rPr>
        <w:t xml:space="preserve">Contratada </w:t>
      </w:r>
      <w:r w:rsidRPr="00C007BF">
        <w:rPr>
          <w:rFonts w:asciiTheme="minorHAnsi" w:eastAsia="Calibri" w:hAnsiTheme="minorHAnsi" w:cstheme="minorHAnsi"/>
          <w:sz w:val="22"/>
          <w:szCs w:val="22"/>
        </w:rPr>
        <w:t>no prazo que o despacho de sua aplicação determinar.</w:t>
      </w:r>
    </w:p>
    <w:p w:rsidR="003E06B2" w:rsidRPr="00C007BF" w:rsidRDefault="003E06B2" w:rsidP="00103F3F">
      <w:pPr>
        <w:pStyle w:val="PargrafodaLista"/>
        <w:numPr>
          <w:ilvl w:val="1"/>
          <w:numId w:val="15"/>
        </w:numPr>
        <w:autoSpaceDE w:val="0"/>
        <w:autoSpaceDN w:val="0"/>
        <w:adjustRightInd w:val="0"/>
        <w:spacing w:after="50"/>
        <w:ind w:left="567" w:hanging="567"/>
        <w:jc w:val="both"/>
        <w:rPr>
          <w:rFonts w:asciiTheme="minorHAnsi" w:eastAsia="Calibri" w:hAnsiTheme="minorHAnsi" w:cstheme="minorHAnsi"/>
          <w:sz w:val="22"/>
          <w:szCs w:val="22"/>
        </w:rPr>
      </w:pPr>
      <w:r w:rsidRPr="00C007BF">
        <w:rPr>
          <w:rFonts w:asciiTheme="minorHAnsi" w:eastAsia="Calibri" w:hAnsiTheme="minorHAnsi" w:cstheme="minorHAnsi"/>
          <w:sz w:val="22"/>
          <w:szCs w:val="22"/>
        </w:rPr>
        <w:t xml:space="preserve">As sanções fixadas serão aplicadas nos autos do processo de gestão do Contrato, no qual será assegurado à futura </w:t>
      </w:r>
      <w:r w:rsidR="005C20E6" w:rsidRPr="00C007BF">
        <w:rPr>
          <w:rFonts w:asciiTheme="minorHAnsi" w:eastAsia="Calibri" w:hAnsiTheme="minorHAnsi" w:cstheme="minorHAnsi"/>
          <w:sz w:val="22"/>
          <w:szCs w:val="22"/>
        </w:rPr>
        <w:t xml:space="preserve">Contratada </w:t>
      </w:r>
      <w:r w:rsidRPr="00C007BF">
        <w:rPr>
          <w:rFonts w:asciiTheme="minorHAnsi" w:eastAsia="Calibri" w:hAnsiTheme="minorHAnsi" w:cstheme="minorHAnsi"/>
          <w:sz w:val="22"/>
          <w:szCs w:val="22"/>
        </w:rPr>
        <w:t>o contraditório e a ampla defesa.</w:t>
      </w:r>
    </w:p>
    <w:p w:rsidR="003E06B2" w:rsidRPr="00C007BF" w:rsidRDefault="003E06B2" w:rsidP="00103F3F">
      <w:pPr>
        <w:pStyle w:val="PargrafodaLista"/>
        <w:numPr>
          <w:ilvl w:val="1"/>
          <w:numId w:val="15"/>
        </w:numPr>
        <w:autoSpaceDE w:val="0"/>
        <w:autoSpaceDN w:val="0"/>
        <w:adjustRightInd w:val="0"/>
        <w:spacing w:after="50"/>
        <w:ind w:left="567" w:hanging="567"/>
        <w:jc w:val="both"/>
        <w:rPr>
          <w:rFonts w:asciiTheme="minorHAnsi" w:eastAsia="Calibri" w:hAnsiTheme="minorHAnsi" w:cstheme="minorHAnsi"/>
          <w:sz w:val="22"/>
          <w:szCs w:val="22"/>
        </w:rPr>
      </w:pPr>
      <w:r w:rsidRPr="00C007BF">
        <w:rPr>
          <w:rFonts w:asciiTheme="minorHAnsi" w:eastAsia="Calibri" w:hAnsiTheme="minorHAnsi" w:cstheme="minorHAnsi"/>
          <w:sz w:val="22"/>
          <w:szCs w:val="22"/>
        </w:rPr>
        <w:t>O atraso, para efeito de cálculo de multa, será contado em dias corridos, a partir do dia seguinte ao do vencimento do prazo de entrega dos produtos, se dia de expediente normal no órgão ou entidade interessada, ou do primeiro dia útil seguinte.</w:t>
      </w:r>
    </w:p>
    <w:p w:rsidR="003E06B2" w:rsidRPr="00C007BF" w:rsidRDefault="003E06B2" w:rsidP="00103F3F">
      <w:pPr>
        <w:pStyle w:val="PargrafodaLista"/>
        <w:numPr>
          <w:ilvl w:val="1"/>
          <w:numId w:val="15"/>
        </w:numPr>
        <w:autoSpaceDE w:val="0"/>
        <w:autoSpaceDN w:val="0"/>
        <w:adjustRightInd w:val="0"/>
        <w:spacing w:after="50"/>
        <w:ind w:left="567" w:hanging="567"/>
        <w:jc w:val="both"/>
        <w:rPr>
          <w:rFonts w:asciiTheme="minorHAnsi" w:eastAsia="Calibri" w:hAnsiTheme="minorHAnsi" w:cstheme="minorHAnsi"/>
          <w:sz w:val="22"/>
          <w:szCs w:val="22"/>
        </w:rPr>
      </w:pPr>
      <w:r w:rsidRPr="00C007BF">
        <w:rPr>
          <w:rFonts w:asciiTheme="minorHAnsi" w:eastAsia="Calibri" w:hAnsiTheme="minorHAnsi" w:cstheme="minorHAnsi"/>
          <w:sz w:val="22"/>
          <w:szCs w:val="22"/>
        </w:rPr>
        <w:t>Decorridos 30 (trinta) dias de atraso injustificado na entrega dos produtos, a Nota de Empenho ou Contrato deverá ser cancelada ou rescindido, exceto se houver justificado interesse público em manter a avença, hipótese em que será aplicada multa.</w:t>
      </w:r>
    </w:p>
    <w:p w:rsidR="003E06B2" w:rsidRPr="00C007BF" w:rsidRDefault="003E06B2" w:rsidP="00103F3F">
      <w:pPr>
        <w:pStyle w:val="PargrafodaLista"/>
        <w:numPr>
          <w:ilvl w:val="1"/>
          <w:numId w:val="15"/>
        </w:numPr>
        <w:autoSpaceDE w:val="0"/>
        <w:autoSpaceDN w:val="0"/>
        <w:adjustRightInd w:val="0"/>
        <w:spacing w:after="50"/>
        <w:ind w:left="567" w:hanging="567"/>
        <w:jc w:val="both"/>
        <w:rPr>
          <w:rFonts w:asciiTheme="minorHAnsi" w:eastAsia="Calibri" w:hAnsiTheme="minorHAnsi" w:cstheme="minorHAnsi"/>
          <w:sz w:val="22"/>
          <w:szCs w:val="22"/>
        </w:rPr>
      </w:pPr>
      <w:r w:rsidRPr="00C007BF">
        <w:rPr>
          <w:rFonts w:asciiTheme="minorHAnsi" w:eastAsia="Calibri" w:hAnsiTheme="minorHAnsi" w:cstheme="minorHAnsi"/>
          <w:sz w:val="22"/>
          <w:szCs w:val="22"/>
        </w:rPr>
        <w:t>A suspensão e o impedimento são sanções administrativas que temporariamente obstam a participação em licitação e a contratação, sendo aplicadas nos seguintes prazos e hipóteses:</w:t>
      </w:r>
    </w:p>
    <w:p w:rsidR="003E06B2" w:rsidRPr="00C007BF" w:rsidRDefault="003E06B2" w:rsidP="00103F3F">
      <w:pPr>
        <w:pStyle w:val="PargrafodaLista"/>
        <w:numPr>
          <w:ilvl w:val="1"/>
          <w:numId w:val="15"/>
        </w:numPr>
        <w:autoSpaceDE w:val="0"/>
        <w:autoSpaceDN w:val="0"/>
        <w:adjustRightInd w:val="0"/>
        <w:spacing w:after="50"/>
        <w:ind w:left="567" w:hanging="567"/>
        <w:jc w:val="both"/>
        <w:rPr>
          <w:rFonts w:asciiTheme="minorHAnsi" w:eastAsia="Calibri" w:hAnsiTheme="minorHAnsi" w:cstheme="minorHAnsi"/>
          <w:sz w:val="22"/>
          <w:szCs w:val="22"/>
        </w:rPr>
      </w:pPr>
      <w:r w:rsidRPr="00C007BF">
        <w:rPr>
          <w:rFonts w:asciiTheme="minorHAnsi" w:eastAsia="Calibri" w:hAnsiTheme="minorHAnsi" w:cstheme="minorHAnsi"/>
          <w:sz w:val="22"/>
          <w:szCs w:val="22"/>
        </w:rPr>
        <w:t xml:space="preserve">Por até 30 (trinta) dias, quando, vencido o prazo da Advertência, a </w:t>
      </w:r>
      <w:r w:rsidR="005C20E6" w:rsidRPr="00C007BF">
        <w:rPr>
          <w:rFonts w:asciiTheme="minorHAnsi" w:eastAsia="Calibri" w:hAnsiTheme="minorHAnsi" w:cstheme="minorHAnsi"/>
          <w:sz w:val="22"/>
          <w:szCs w:val="22"/>
        </w:rPr>
        <w:t xml:space="preserve">Contratada </w:t>
      </w:r>
      <w:r w:rsidRPr="00C007BF">
        <w:rPr>
          <w:rFonts w:asciiTheme="minorHAnsi" w:eastAsia="Calibri" w:hAnsiTheme="minorHAnsi" w:cstheme="minorHAnsi"/>
          <w:sz w:val="22"/>
          <w:szCs w:val="22"/>
        </w:rPr>
        <w:t>permanecer inadimplente;</w:t>
      </w:r>
    </w:p>
    <w:p w:rsidR="003E06B2" w:rsidRPr="00C007BF" w:rsidRDefault="003E06B2" w:rsidP="00103F3F">
      <w:pPr>
        <w:pStyle w:val="PargrafodaLista"/>
        <w:numPr>
          <w:ilvl w:val="2"/>
          <w:numId w:val="15"/>
        </w:numPr>
        <w:autoSpaceDE w:val="0"/>
        <w:autoSpaceDN w:val="0"/>
        <w:adjustRightInd w:val="0"/>
        <w:spacing w:after="50"/>
        <w:ind w:left="709" w:hanging="283"/>
        <w:jc w:val="both"/>
        <w:rPr>
          <w:rFonts w:asciiTheme="minorHAnsi" w:hAnsiTheme="minorHAnsi" w:cstheme="minorHAnsi"/>
          <w:sz w:val="22"/>
          <w:szCs w:val="22"/>
        </w:rPr>
      </w:pPr>
      <w:r w:rsidRPr="00C007BF">
        <w:rPr>
          <w:rFonts w:asciiTheme="minorHAnsi" w:hAnsiTheme="minorHAnsi" w:cstheme="minorHAnsi"/>
          <w:sz w:val="22"/>
          <w:szCs w:val="22"/>
        </w:rPr>
        <w:t xml:space="preserve">Por </w:t>
      </w:r>
      <w:r w:rsidRPr="00C007BF">
        <w:rPr>
          <w:rFonts w:asciiTheme="minorHAnsi" w:hAnsiTheme="minorHAnsi"/>
          <w:sz w:val="22"/>
          <w:szCs w:val="22"/>
        </w:rPr>
        <w:t>até</w:t>
      </w:r>
      <w:r w:rsidRPr="00C007BF">
        <w:rPr>
          <w:rFonts w:asciiTheme="minorHAnsi" w:hAnsiTheme="minorHAnsi" w:cstheme="minorHAnsi"/>
          <w:sz w:val="22"/>
          <w:szCs w:val="22"/>
        </w:rPr>
        <w:t xml:space="preserve"> 01 (um) ano, quando a </w:t>
      </w:r>
      <w:r w:rsidR="005C20E6" w:rsidRPr="00C007BF">
        <w:rPr>
          <w:rFonts w:asciiTheme="minorHAnsi" w:hAnsiTheme="minorHAnsi" w:cstheme="minorHAnsi"/>
          <w:sz w:val="22"/>
          <w:szCs w:val="22"/>
        </w:rPr>
        <w:t xml:space="preserve">Contratada </w:t>
      </w:r>
      <w:r w:rsidRPr="00C007BF">
        <w:rPr>
          <w:rFonts w:asciiTheme="minorHAnsi" w:hAnsiTheme="minorHAnsi" w:cstheme="minorHAnsi"/>
          <w:sz w:val="22"/>
          <w:szCs w:val="22"/>
        </w:rPr>
        <w:t>falhar ou fraudar na execução do Contrato, comportar-se de modo inidôneo, fizer declaração falsa ou cometer fraude fiscal; e</w:t>
      </w:r>
    </w:p>
    <w:p w:rsidR="003E06B2" w:rsidRPr="00C007BF" w:rsidRDefault="003E06B2" w:rsidP="00103F3F">
      <w:pPr>
        <w:pStyle w:val="PargrafodaLista"/>
        <w:numPr>
          <w:ilvl w:val="2"/>
          <w:numId w:val="15"/>
        </w:numPr>
        <w:autoSpaceDE w:val="0"/>
        <w:autoSpaceDN w:val="0"/>
        <w:adjustRightInd w:val="0"/>
        <w:spacing w:after="50"/>
        <w:ind w:left="709" w:hanging="283"/>
        <w:jc w:val="both"/>
        <w:rPr>
          <w:rFonts w:asciiTheme="minorHAnsi" w:hAnsiTheme="minorHAnsi" w:cstheme="minorHAnsi"/>
          <w:sz w:val="22"/>
          <w:szCs w:val="22"/>
        </w:rPr>
      </w:pPr>
      <w:r w:rsidRPr="00C007BF">
        <w:rPr>
          <w:rFonts w:asciiTheme="minorHAnsi" w:hAnsiTheme="minorHAnsi" w:cstheme="minorHAnsi"/>
          <w:sz w:val="22"/>
          <w:szCs w:val="22"/>
        </w:rPr>
        <w:t xml:space="preserve">Por até 02 (dois) anos, quando a </w:t>
      </w:r>
      <w:r w:rsidR="005C20E6" w:rsidRPr="00C007BF">
        <w:rPr>
          <w:rFonts w:asciiTheme="minorHAnsi" w:hAnsiTheme="minorHAnsi" w:cstheme="minorHAnsi"/>
          <w:sz w:val="22"/>
          <w:szCs w:val="22"/>
        </w:rPr>
        <w:t>Contratada</w:t>
      </w:r>
      <w:r w:rsidRPr="00C007BF">
        <w:rPr>
          <w:rFonts w:asciiTheme="minorHAnsi" w:hAnsiTheme="minorHAnsi" w:cstheme="minorHAnsi"/>
          <w:sz w:val="22"/>
          <w:szCs w:val="22"/>
        </w:rPr>
        <w:t>:</w:t>
      </w:r>
    </w:p>
    <w:p w:rsidR="003E06B2" w:rsidRPr="00C007BF" w:rsidRDefault="008844C0" w:rsidP="00A56293">
      <w:pPr>
        <w:pStyle w:val="Default"/>
        <w:tabs>
          <w:tab w:val="left" w:pos="142"/>
          <w:tab w:val="left" w:pos="426"/>
        </w:tabs>
        <w:ind w:left="720"/>
        <w:jc w:val="both"/>
        <w:rPr>
          <w:rFonts w:asciiTheme="minorHAnsi" w:eastAsia="Calibri" w:hAnsiTheme="minorHAnsi" w:cstheme="minorHAnsi"/>
          <w:sz w:val="22"/>
          <w:szCs w:val="22"/>
        </w:rPr>
      </w:pPr>
      <w:r>
        <w:rPr>
          <w:rFonts w:asciiTheme="minorHAnsi" w:eastAsia="Calibri" w:hAnsiTheme="minorHAnsi" w:cstheme="minorHAnsi"/>
          <w:sz w:val="22"/>
          <w:szCs w:val="22"/>
        </w:rPr>
        <w:t>a</w:t>
      </w:r>
      <w:r w:rsidR="00A56293" w:rsidRPr="00C007BF">
        <w:rPr>
          <w:rFonts w:asciiTheme="minorHAnsi" w:eastAsia="Calibri" w:hAnsiTheme="minorHAnsi" w:cstheme="minorHAnsi"/>
          <w:sz w:val="22"/>
          <w:szCs w:val="22"/>
        </w:rPr>
        <w:t xml:space="preserve">.1) </w:t>
      </w:r>
      <w:r w:rsidR="003E06B2" w:rsidRPr="00C007BF">
        <w:rPr>
          <w:rFonts w:asciiTheme="minorHAnsi" w:eastAsia="Calibri" w:hAnsiTheme="minorHAnsi" w:cstheme="minorHAnsi"/>
          <w:sz w:val="22"/>
          <w:szCs w:val="22"/>
        </w:rPr>
        <w:t>Praticar atos ilegais ou imorais visando frustrar os objetivos da contratação; ou</w:t>
      </w:r>
    </w:p>
    <w:p w:rsidR="003E06B2" w:rsidRPr="00C007BF" w:rsidRDefault="00A56293" w:rsidP="00A56293">
      <w:pPr>
        <w:pStyle w:val="Default"/>
        <w:tabs>
          <w:tab w:val="left" w:pos="142"/>
          <w:tab w:val="left" w:pos="426"/>
        </w:tabs>
        <w:ind w:left="720"/>
        <w:jc w:val="both"/>
        <w:rPr>
          <w:rFonts w:asciiTheme="minorHAnsi" w:eastAsia="Calibri" w:hAnsiTheme="minorHAnsi" w:cstheme="minorHAnsi"/>
          <w:sz w:val="22"/>
          <w:szCs w:val="22"/>
        </w:rPr>
      </w:pPr>
      <w:r w:rsidRPr="00C007BF">
        <w:rPr>
          <w:rFonts w:asciiTheme="minorHAnsi" w:eastAsia="Calibri" w:hAnsiTheme="minorHAnsi" w:cstheme="minorHAnsi"/>
          <w:sz w:val="22"/>
          <w:szCs w:val="22"/>
        </w:rPr>
        <w:t xml:space="preserve">b.2) </w:t>
      </w:r>
      <w:r w:rsidR="003E06B2" w:rsidRPr="00C007BF">
        <w:rPr>
          <w:rFonts w:asciiTheme="minorHAnsi" w:eastAsia="Calibri" w:hAnsiTheme="minorHAnsi" w:cstheme="minorHAnsi"/>
          <w:sz w:val="22"/>
          <w:szCs w:val="22"/>
        </w:rPr>
        <w:t>For multada, e não efetuar o pagamento.</w:t>
      </w:r>
    </w:p>
    <w:p w:rsidR="003E06B2" w:rsidRPr="00C007BF" w:rsidRDefault="003E06B2" w:rsidP="003E06B2">
      <w:pPr>
        <w:pStyle w:val="PargrafodaLista"/>
        <w:ind w:left="0"/>
        <w:rPr>
          <w:rFonts w:asciiTheme="minorHAnsi" w:hAnsiTheme="minorHAnsi" w:cstheme="minorHAnsi"/>
          <w:sz w:val="22"/>
          <w:szCs w:val="22"/>
        </w:rPr>
      </w:pPr>
    </w:p>
    <w:p w:rsidR="003E06B2" w:rsidRPr="00C007BF" w:rsidRDefault="003E06B2" w:rsidP="00103F3F">
      <w:pPr>
        <w:pStyle w:val="PargrafodaLista"/>
        <w:numPr>
          <w:ilvl w:val="1"/>
          <w:numId w:val="15"/>
        </w:numPr>
        <w:autoSpaceDE w:val="0"/>
        <w:autoSpaceDN w:val="0"/>
        <w:adjustRightInd w:val="0"/>
        <w:spacing w:after="50"/>
        <w:ind w:left="567" w:hanging="567"/>
        <w:jc w:val="both"/>
        <w:rPr>
          <w:rFonts w:asciiTheme="minorHAnsi" w:eastAsia="Calibri" w:hAnsiTheme="minorHAnsi" w:cstheme="minorHAnsi"/>
          <w:sz w:val="22"/>
          <w:szCs w:val="22"/>
        </w:rPr>
      </w:pPr>
      <w:r w:rsidRPr="00C007BF">
        <w:rPr>
          <w:rFonts w:asciiTheme="minorHAnsi" w:eastAsia="Calibri" w:hAnsiTheme="minorHAnsi" w:cstheme="minorHAnsi"/>
          <w:sz w:val="22"/>
          <w:szCs w:val="22"/>
        </w:rPr>
        <w:t xml:space="preserve">O prazo previsto no item </w:t>
      </w:r>
      <w:r w:rsidR="00FD5501" w:rsidRPr="00C007BF">
        <w:rPr>
          <w:rFonts w:asciiTheme="minorHAnsi" w:hAnsiTheme="minorHAnsi" w:cstheme="minorHAnsi"/>
          <w:sz w:val="22"/>
          <w:szCs w:val="22"/>
        </w:rPr>
        <w:t>17</w:t>
      </w:r>
      <w:r w:rsidRPr="00C007BF">
        <w:rPr>
          <w:rFonts w:asciiTheme="minorHAnsi" w:hAnsiTheme="minorHAnsi" w:cstheme="minorHAnsi"/>
          <w:sz w:val="22"/>
          <w:szCs w:val="22"/>
        </w:rPr>
        <w:t>.9</w:t>
      </w:r>
      <w:r w:rsidR="00A56293" w:rsidRPr="00C007BF">
        <w:rPr>
          <w:rFonts w:asciiTheme="minorHAnsi" w:hAnsiTheme="minorHAnsi" w:cstheme="minorHAnsi"/>
          <w:sz w:val="22"/>
          <w:szCs w:val="22"/>
        </w:rPr>
        <w:t xml:space="preserve">, alínea “b”, </w:t>
      </w:r>
      <w:r w:rsidRPr="00C007BF">
        <w:rPr>
          <w:rFonts w:asciiTheme="minorHAnsi" w:eastAsia="Calibri" w:hAnsiTheme="minorHAnsi" w:cstheme="minorHAnsi"/>
          <w:sz w:val="22"/>
          <w:szCs w:val="22"/>
        </w:rPr>
        <w:t>poderá ser aumentado em até 5 (cinco) anos.</w:t>
      </w:r>
    </w:p>
    <w:p w:rsidR="003E06B2" w:rsidRPr="00C007BF" w:rsidRDefault="003E06B2" w:rsidP="00103F3F">
      <w:pPr>
        <w:pStyle w:val="PargrafodaLista"/>
        <w:numPr>
          <w:ilvl w:val="1"/>
          <w:numId w:val="15"/>
        </w:numPr>
        <w:autoSpaceDE w:val="0"/>
        <w:autoSpaceDN w:val="0"/>
        <w:adjustRightInd w:val="0"/>
        <w:spacing w:after="50"/>
        <w:ind w:left="567" w:hanging="567"/>
        <w:jc w:val="both"/>
        <w:rPr>
          <w:rFonts w:asciiTheme="minorHAnsi" w:eastAsia="Calibri" w:hAnsiTheme="minorHAnsi" w:cstheme="minorHAnsi"/>
          <w:sz w:val="22"/>
          <w:szCs w:val="22"/>
        </w:rPr>
      </w:pPr>
      <w:r w:rsidRPr="00C007BF">
        <w:rPr>
          <w:rFonts w:asciiTheme="minorHAnsi" w:eastAsia="Calibri" w:hAnsiTheme="minorHAnsi" w:cstheme="minorHAnsi"/>
          <w:sz w:val="22"/>
          <w:szCs w:val="22"/>
        </w:rPr>
        <w:t>O descredenciamento ou a proibição de credenciamento no sistema de cadastramento de fornecedores deste Município são sanções administrativas acessórias à aplicação de suspensão temporária de participação em licitação e impedimento de contratar, sendo aplicadas por igual período.</w:t>
      </w:r>
    </w:p>
    <w:p w:rsidR="003E06B2" w:rsidRPr="00C007BF" w:rsidRDefault="003E06B2" w:rsidP="00103F3F">
      <w:pPr>
        <w:pStyle w:val="PargrafodaLista"/>
        <w:numPr>
          <w:ilvl w:val="1"/>
          <w:numId w:val="15"/>
        </w:numPr>
        <w:autoSpaceDE w:val="0"/>
        <w:autoSpaceDN w:val="0"/>
        <w:adjustRightInd w:val="0"/>
        <w:spacing w:after="50"/>
        <w:ind w:left="567" w:hanging="567"/>
        <w:jc w:val="both"/>
        <w:rPr>
          <w:rFonts w:asciiTheme="minorHAnsi" w:eastAsia="Calibri" w:hAnsiTheme="minorHAnsi" w:cstheme="minorHAnsi"/>
          <w:sz w:val="22"/>
          <w:szCs w:val="22"/>
        </w:rPr>
      </w:pPr>
      <w:r w:rsidRPr="00C007BF">
        <w:rPr>
          <w:rFonts w:asciiTheme="minorHAnsi" w:eastAsia="Calibri" w:hAnsiTheme="minorHAnsi" w:cstheme="minorHAnsi"/>
          <w:sz w:val="22"/>
          <w:szCs w:val="22"/>
        </w:rPr>
        <w:t>A declaração de inidoneidade para licitar ou contratar será aplicada à vista dos motivos informados na instrução processual, podendo a reabilitação ser requerida após 2 (dois) anos de sua aplicação.</w:t>
      </w:r>
    </w:p>
    <w:p w:rsidR="003E06B2" w:rsidRPr="00C007BF" w:rsidRDefault="003E06B2" w:rsidP="00103F3F">
      <w:pPr>
        <w:pStyle w:val="PargrafodaLista"/>
        <w:numPr>
          <w:ilvl w:val="1"/>
          <w:numId w:val="15"/>
        </w:numPr>
        <w:autoSpaceDE w:val="0"/>
        <w:autoSpaceDN w:val="0"/>
        <w:adjustRightInd w:val="0"/>
        <w:spacing w:after="50"/>
        <w:ind w:left="567" w:hanging="567"/>
        <w:jc w:val="both"/>
        <w:rPr>
          <w:rFonts w:asciiTheme="minorHAnsi" w:eastAsia="Calibri" w:hAnsiTheme="minorHAnsi" w:cstheme="minorHAnsi"/>
          <w:sz w:val="22"/>
          <w:szCs w:val="22"/>
        </w:rPr>
      </w:pPr>
      <w:r w:rsidRPr="00C007BF">
        <w:rPr>
          <w:rFonts w:asciiTheme="minorHAnsi" w:eastAsia="Calibri" w:hAnsiTheme="minorHAnsi" w:cstheme="minorHAnsi"/>
          <w:sz w:val="22"/>
          <w:szCs w:val="22"/>
        </w:rPr>
        <w:t>A declaração de inidoneidade para licitar ou contratar permanecerá em vigor enquanto perdurarem os motivos determinantes da punição ou até que seja promovida a reabilitação perante a própria autoridade que aplicou a sanção, a qual será concedida sempre que a CONTRATADA ressarcir os prejuízos resultantes da sua conduta e depois de decorrido o prazo das sanções de suspensão e impedimento aplicadas.</w:t>
      </w:r>
    </w:p>
    <w:p w:rsidR="003843FA" w:rsidRPr="00C007BF" w:rsidRDefault="003843FA" w:rsidP="00103F3F">
      <w:pPr>
        <w:pStyle w:val="PargrafodaLista"/>
        <w:numPr>
          <w:ilvl w:val="1"/>
          <w:numId w:val="15"/>
        </w:numPr>
        <w:autoSpaceDE w:val="0"/>
        <w:autoSpaceDN w:val="0"/>
        <w:adjustRightInd w:val="0"/>
        <w:spacing w:after="50"/>
        <w:ind w:left="567" w:hanging="567"/>
        <w:jc w:val="both"/>
        <w:rPr>
          <w:rFonts w:asciiTheme="minorHAnsi" w:hAnsiTheme="minorHAnsi" w:cs="Calibri"/>
          <w:bCs/>
          <w:sz w:val="22"/>
          <w:szCs w:val="22"/>
        </w:rPr>
      </w:pPr>
      <w:r w:rsidRPr="00C007BF">
        <w:rPr>
          <w:rFonts w:asciiTheme="minorHAnsi" w:hAnsiTheme="minorHAnsi" w:cs="Calibri"/>
          <w:bCs/>
          <w:sz w:val="22"/>
          <w:szCs w:val="22"/>
        </w:rPr>
        <w:t xml:space="preserve">As sanções </w:t>
      </w:r>
      <w:r w:rsidRPr="00C007BF">
        <w:rPr>
          <w:rFonts w:asciiTheme="minorHAnsi" w:eastAsia="Calibri" w:hAnsiTheme="minorHAnsi" w:cstheme="minorHAnsi"/>
          <w:sz w:val="22"/>
          <w:szCs w:val="22"/>
        </w:rPr>
        <w:t>administrativas</w:t>
      </w:r>
      <w:r w:rsidRPr="00C007BF">
        <w:rPr>
          <w:rFonts w:asciiTheme="minorHAnsi" w:hAnsiTheme="minorHAnsi" w:cs="Calibri"/>
          <w:bCs/>
          <w:sz w:val="22"/>
          <w:szCs w:val="22"/>
        </w:rPr>
        <w:t xml:space="preserve"> serão registradas no SICAF. </w:t>
      </w:r>
    </w:p>
    <w:p w:rsidR="003E06B2" w:rsidRPr="00C007BF" w:rsidRDefault="003E06B2" w:rsidP="003E06B2">
      <w:pPr>
        <w:pStyle w:val="Default"/>
        <w:tabs>
          <w:tab w:val="left" w:pos="142"/>
          <w:tab w:val="left" w:pos="426"/>
        </w:tabs>
        <w:ind w:left="360"/>
        <w:jc w:val="both"/>
        <w:rPr>
          <w:rFonts w:asciiTheme="minorHAnsi" w:eastAsia="Calibri" w:hAnsiTheme="minorHAnsi" w:cstheme="minorHAnsi"/>
          <w:sz w:val="22"/>
          <w:szCs w:val="22"/>
        </w:rPr>
      </w:pPr>
    </w:p>
    <w:p w:rsidR="00C26C41" w:rsidRPr="00C007BF" w:rsidRDefault="00C26C41" w:rsidP="00103F3F">
      <w:pPr>
        <w:numPr>
          <w:ilvl w:val="0"/>
          <w:numId w:val="15"/>
        </w:numPr>
        <w:pBdr>
          <w:bottom w:val="single" w:sz="4" w:space="1" w:color="auto"/>
        </w:pBdr>
        <w:tabs>
          <w:tab w:val="left" w:pos="284"/>
        </w:tabs>
        <w:jc w:val="both"/>
        <w:rPr>
          <w:rFonts w:asciiTheme="minorHAnsi" w:hAnsiTheme="minorHAnsi"/>
          <w:b/>
          <w:bCs/>
          <w:sz w:val="22"/>
          <w:szCs w:val="22"/>
        </w:rPr>
      </w:pPr>
      <w:r w:rsidRPr="00C007BF">
        <w:rPr>
          <w:rFonts w:asciiTheme="minorHAnsi" w:hAnsiTheme="minorHAnsi"/>
          <w:b/>
          <w:sz w:val="22"/>
          <w:szCs w:val="22"/>
        </w:rPr>
        <w:t>DISPOSIÇÕES GERAIS/INFORMAÇÕES COMPLEMENTARES</w:t>
      </w:r>
    </w:p>
    <w:p w:rsidR="00C26C41" w:rsidRPr="00C007BF" w:rsidRDefault="00C26C41" w:rsidP="00103F3F">
      <w:pPr>
        <w:pStyle w:val="SemEspaamento"/>
        <w:numPr>
          <w:ilvl w:val="1"/>
          <w:numId w:val="15"/>
        </w:numPr>
        <w:spacing w:before="120"/>
        <w:ind w:left="567" w:hanging="567"/>
        <w:jc w:val="both"/>
        <w:rPr>
          <w:rFonts w:asciiTheme="minorHAnsi" w:hAnsiTheme="minorHAnsi"/>
          <w:sz w:val="22"/>
          <w:szCs w:val="22"/>
        </w:rPr>
      </w:pPr>
      <w:r w:rsidRPr="00C007BF">
        <w:rPr>
          <w:rFonts w:asciiTheme="minorHAnsi" w:hAnsiTheme="minorHAnsi"/>
          <w:sz w:val="22"/>
          <w:szCs w:val="22"/>
        </w:rPr>
        <w:t>O Setor Técnico competente auxiliará o pregoeiro nos casos de pedidos de esclarecimentos, impugnações e análise de propostas.</w:t>
      </w:r>
    </w:p>
    <w:p w:rsidR="00C26C41" w:rsidRPr="00C007BF" w:rsidRDefault="00C26C41" w:rsidP="00103F3F">
      <w:pPr>
        <w:pStyle w:val="SemEspaamento"/>
        <w:numPr>
          <w:ilvl w:val="1"/>
          <w:numId w:val="15"/>
        </w:numPr>
        <w:spacing w:before="120"/>
        <w:ind w:left="567" w:hanging="567"/>
        <w:jc w:val="both"/>
        <w:rPr>
          <w:rFonts w:asciiTheme="minorHAnsi" w:hAnsiTheme="minorHAnsi"/>
          <w:sz w:val="22"/>
          <w:szCs w:val="22"/>
        </w:rPr>
      </w:pPr>
      <w:r w:rsidRPr="00C007BF">
        <w:rPr>
          <w:rFonts w:asciiTheme="minorHAnsi" w:hAnsiTheme="minorHAnsi"/>
          <w:sz w:val="22"/>
          <w:szCs w:val="22"/>
        </w:rPr>
        <w:lastRenderedPageBreak/>
        <w:t>Eventuais pedidos de informações/esclarecimentos deverão ser encaminhados a Agência Municipal de Regulação de Serviços Delegados - ARSER</w:t>
      </w:r>
      <w:r w:rsidR="00183609" w:rsidRPr="00C007BF">
        <w:rPr>
          <w:rFonts w:asciiTheme="minorHAnsi" w:hAnsiTheme="minorHAnsi"/>
          <w:sz w:val="22"/>
          <w:szCs w:val="22"/>
        </w:rPr>
        <w:t>, através do email: gerencia.planejamento@arser</w:t>
      </w:r>
      <w:r w:rsidRPr="00C007BF">
        <w:rPr>
          <w:rFonts w:asciiTheme="minorHAnsi" w:hAnsiTheme="minorHAnsi"/>
          <w:sz w:val="22"/>
          <w:szCs w:val="22"/>
        </w:rPr>
        <w:t>.maceio.al.gov.br, telefone para contato (82) 3315-</w:t>
      </w:r>
      <w:r w:rsidR="002771AA">
        <w:rPr>
          <w:rFonts w:asciiTheme="minorHAnsi" w:hAnsiTheme="minorHAnsi"/>
          <w:sz w:val="22"/>
          <w:szCs w:val="22"/>
        </w:rPr>
        <w:t>3713/14/15</w:t>
      </w:r>
      <w:r w:rsidRPr="00C007BF">
        <w:rPr>
          <w:rFonts w:asciiTheme="minorHAnsi" w:hAnsiTheme="minorHAnsi"/>
          <w:sz w:val="22"/>
          <w:szCs w:val="22"/>
        </w:rPr>
        <w:t>.</w:t>
      </w:r>
    </w:p>
    <w:p w:rsidR="00C26C41" w:rsidRPr="00C007BF" w:rsidRDefault="00C26C41" w:rsidP="00C26C41">
      <w:pPr>
        <w:tabs>
          <w:tab w:val="left" w:pos="284"/>
        </w:tabs>
        <w:jc w:val="center"/>
        <w:rPr>
          <w:rFonts w:asciiTheme="minorHAnsi" w:hAnsiTheme="minorHAnsi"/>
          <w:sz w:val="22"/>
          <w:szCs w:val="22"/>
        </w:rPr>
      </w:pPr>
    </w:p>
    <w:p w:rsidR="00C26C41" w:rsidRPr="00C007BF" w:rsidRDefault="00C26C41" w:rsidP="00C26C41">
      <w:pPr>
        <w:tabs>
          <w:tab w:val="left" w:pos="284"/>
        </w:tabs>
        <w:jc w:val="center"/>
        <w:rPr>
          <w:rFonts w:asciiTheme="minorHAnsi" w:hAnsiTheme="minorHAnsi"/>
          <w:sz w:val="22"/>
          <w:szCs w:val="22"/>
        </w:rPr>
      </w:pPr>
    </w:p>
    <w:p w:rsidR="00C26C41" w:rsidRPr="00F85493" w:rsidRDefault="00C26C41" w:rsidP="00C26C41">
      <w:pPr>
        <w:tabs>
          <w:tab w:val="left" w:pos="284"/>
        </w:tabs>
        <w:jc w:val="center"/>
        <w:rPr>
          <w:rFonts w:asciiTheme="minorHAnsi" w:hAnsiTheme="minorHAnsi"/>
          <w:sz w:val="22"/>
          <w:szCs w:val="22"/>
        </w:rPr>
      </w:pPr>
      <w:r w:rsidRPr="00F85493">
        <w:rPr>
          <w:rFonts w:asciiTheme="minorHAnsi" w:hAnsiTheme="minorHAnsi"/>
          <w:sz w:val="22"/>
          <w:szCs w:val="22"/>
        </w:rPr>
        <w:t>Maceió</w:t>
      </w:r>
      <w:r w:rsidR="00103F3F">
        <w:rPr>
          <w:rFonts w:asciiTheme="minorHAnsi" w:hAnsiTheme="minorHAnsi"/>
          <w:sz w:val="22"/>
          <w:szCs w:val="22"/>
        </w:rPr>
        <w:t>, 11 de março de 2020</w:t>
      </w:r>
    </w:p>
    <w:p w:rsidR="00C26C41" w:rsidRPr="00F85493" w:rsidRDefault="00C26C41" w:rsidP="00C26C41">
      <w:pPr>
        <w:tabs>
          <w:tab w:val="left" w:pos="284"/>
        </w:tabs>
        <w:jc w:val="center"/>
        <w:rPr>
          <w:rFonts w:asciiTheme="minorHAnsi" w:hAnsiTheme="minorHAnsi"/>
          <w:sz w:val="22"/>
          <w:szCs w:val="22"/>
        </w:rPr>
      </w:pPr>
    </w:p>
    <w:p w:rsidR="00C26C41" w:rsidRPr="00F85493" w:rsidRDefault="00C26C41" w:rsidP="00C26C41">
      <w:pPr>
        <w:ind w:left="284"/>
        <w:jc w:val="center"/>
        <w:rPr>
          <w:rFonts w:asciiTheme="minorHAnsi" w:hAnsiTheme="minorHAnsi"/>
          <w:sz w:val="22"/>
          <w:szCs w:val="22"/>
        </w:rPr>
      </w:pPr>
    </w:p>
    <w:p w:rsidR="00D25BF3" w:rsidRPr="000305F9" w:rsidRDefault="00D25BF3" w:rsidP="00D25BF3">
      <w:pPr>
        <w:tabs>
          <w:tab w:val="left" w:pos="5510"/>
        </w:tabs>
        <w:ind w:left="284"/>
        <w:rPr>
          <w:rFonts w:asciiTheme="minorHAnsi" w:hAnsiTheme="minorHAnsi" w:cstheme="minorHAnsi"/>
          <w:sz w:val="22"/>
          <w:szCs w:val="22"/>
        </w:rPr>
      </w:pPr>
      <w:r w:rsidRPr="000305F9">
        <w:rPr>
          <w:rFonts w:asciiTheme="minorHAnsi" w:hAnsiTheme="minorHAnsi" w:cstheme="minorHAnsi"/>
          <w:sz w:val="22"/>
          <w:szCs w:val="22"/>
        </w:rPr>
        <w:tab/>
      </w:r>
    </w:p>
    <w:p w:rsidR="0084680C" w:rsidRPr="00725D08" w:rsidRDefault="0084680C" w:rsidP="0084680C">
      <w:pPr>
        <w:jc w:val="center"/>
        <w:rPr>
          <w:rFonts w:ascii="Calibri" w:hAnsi="Calibri" w:cs="Calibri"/>
          <w:color w:val="000000"/>
          <w:sz w:val="22"/>
          <w:szCs w:val="22"/>
        </w:rPr>
      </w:pPr>
      <w:r w:rsidRPr="00725D08">
        <w:rPr>
          <w:rFonts w:ascii="Calibri" w:hAnsi="Calibri" w:cs="Calibri"/>
          <w:color w:val="000000"/>
          <w:sz w:val="22"/>
          <w:szCs w:val="22"/>
        </w:rPr>
        <w:t>Diego Passos Lima</w:t>
      </w:r>
    </w:p>
    <w:p w:rsidR="0084680C" w:rsidRPr="00725D08" w:rsidRDefault="0084680C" w:rsidP="0084680C">
      <w:pPr>
        <w:shd w:val="clear" w:color="auto" w:fill="FFFFFF"/>
        <w:jc w:val="center"/>
        <w:rPr>
          <w:rFonts w:ascii="Calibri" w:hAnsi="Calibri" w:cs="Calibri"/>
          <w:color w:val="000000"/>
          <w:sz w:val="22"/>
          <w:szCs w:val="22"/>
        </w:rPr>
      </w:pPr>
      <w:r w:rsidRPr="00725D08">
        <w:rPr>
          <w:rFonts w:ascii="Calibri" w:hAnsi="Calibri" w:cs="Calibri"/>
          <w:color w:val="000000"/>
          <w:sz w:val="22"/>
          <w:szCs w:val="22"/>
        </w:rPr>
        <w:t>Gerente de Planejamento e Contratações/ARSER</w:t>
      </w:r>
    </w:p>
    <w:p w:rsidR="00033806" w:rsidRPr="00C007BF" w:rsidRDefault="00033806" w:rsidP="00C26C41">
      <w:pPr>
        <w:jc w:val="center"/>
        <w:rPr>
          <w:rFonts w:asciiTheme="minorHAnsi" w:hAnsiTheme="minorHAnsi"/>
          <w:b/>
          <w:color w:val="FF0000"/>
          <w:sz w:val="22"/>
          <w:szCs w:val="22"/>
        </w:rPr>
      </w:pPr>
    </w:p>
    <w:p w:rsidR="00033806" w:rsidRPr="00C007BF" w:rsidRDefault="00033806" w:rsidP="00C26C41">
      <w:pPr>
        <w:jc w:val="center"/>
        <w:rPr>
          <w:rFonts w:asciiTheme="minorHAnsi" w:hAnsiTheme="minorHAnsi"/>
          <w:b/>
          <w:sz w:val="22"/>
          <w:szCs w:val="22"/>
        </w:rPr>
      </w:pPr>
    </w:p>
    <w:p w:rsidR="00033806" w:rsidRPr="00C007BF" w:rsidRDefault="00033806" w:rsidP="00C26C41">
      <w:pPr>
        <w:jc w:val="center"/>
        <w:rPr>
          <w:rFonts w:asciiTheme="minorHAnsi" w:hAnsiTheme="minorHAnsi"/>
          <w:b/>
          <w:sz w:val="22"/>
          <w:szCs w:val="22"/>
        </w:rPr>
      </w:pPr>
    </w:p>
    <w:p w:rsidR="00033806" w:rsidRPr="00C007BF" w:rsidRDefault="00033806" w:rsidP="00C26C41">
      <w:pPr>
        <w:jc w:val="center"/>
        <w:rPr>
          <w:rFonts w:asciiTheme="minorHAnsi" w:hAnsiTheme="minorHAnsi"/>
          <w:b/>
          <w:sz w:val="22"/>
          <w:szCs w:val="22"/>
        </w:rPr>
      </w:pPr>
    </w:p>
    <w:p w:rsidR="00033806" w:rsidRDefault="00033806" w:rsidP="00C26C41">
      <w:pPr>
        <w:jc w:val="center"/>
        <w:rPr>
          <w:rFonts w:asciiTheme="minorHAnsi" w:hAnsiTheme="minorHAnsi"/>
          <w:b/>
          <w:sz w:val="22"/>
          <w:szCs w:val="22"/>
        </w:rPr>
      </w:pPr>
    </w:p>
    <w:p w:rsidR="002771AA" w:rsidRDefault="002771AA" w:rsidP="00C26C41">
      <w:pPr>
        <w:jc w:val="center"/>
        <w:rPr>
          <w:rFonts w:asciiTheme="minorHAnsi" w:hAnsiTheme="minorHAnsi"/>
          <w:b/>
          <w:sz w:val="22"/>
          <w:szCs w:val="22"/>
        </w:rPr>
      </w:pPr>
    </w:p>
    <w:p w:rsidR="002771AA" w:rsidRDefault="002771AA" w:rsidP="00C26C41">
      <w:pPr>
        <w:jc w:val="center"/>
        <w:rPr>
          <w:rFonts w:asciiTheme="minorHAnsi" w:hAnsiTheme="minorHAnsi"/>
          <w:b/>
          <w:sz w:val="22"/>
          <w:szCs w:val="22"/>
        </w:rPr>
      </w:pPr>
    </w:p>
    <w:p w:rsidR="002771AA" w:rsidRDefault="002771AA" w:rsidP="00C26C41">
      <w:pPr>
        <w:jc w:val="center"/>
        <w:rPr>
          <w:rFonts w:asciiTheme="minorHAnsi" w:hAnsiTheme="minorHAnsi"/>
          <w:b/>
          <w:sz w:val="22"/>
          <w:szCs w:val="22"/>
        </w:rPr>
      </w:pPr>
    </w:p>
    <w:p w:rsidR="002771AA" w:rsidRDefault="002771AA" w:rsidP="00C26C41">
      <w:pPr>
        <w:jc w:val="center"/>
        <w:rPr>
          <w:rFonts w:asciiTheme="minorHAnsi" w:hAnsiTheme="minorHAnsi"/>
          <w:b/>
          <w:sz w:val="22"/>
          <w:szCs w:val="22"/>
        </w:rPr>
      </w:pPr>
    </w:p>
    <w:p w:rsidR="002771AA" w:rsidRDefault="002771AA" w:rsidP="00C26C41">
      <w:pPr>
        <w:jc w:val="center"/>
        <w:rPr>
          <w:rFonts w:asciiTheme="minorHAnsi" w:hAnsiTheme="minorHAnsi"/>
          <w:b/>
          <w:sz w:val="22"/>
          <w:szCs w:val="22"/>
        </w:rPr>
      </w:pPr>
    </w:p>
    <w:p w:rsidR="00D25BF3" w:rsidRDefault="00D25BF3" w:rsidP="00C26C41">
      <w:pPr>
        <w:jc w:val="center"/>
        <w:rPr>
          <w:rFonts w:asciiTheme="minorHAnsi" w:hAnsiTheme="minorHAnsi"/>
          <w:b/>
          <w:sz w:val="22"/>
          <w:szCs w:val="22"/>
        </w:rPr>
      </w:pPr>
    </w:p>
    <w:p w:rsidR="00D25BF3" w:rsidRDefault="00D25BF3" w:rsidP="00C26C41">
      <w:pPr>
        <w:jc w:val="center"/>
        <w:rPr>
          <w:rFonts w:asciiTheme="minorHAnsi" w:hAnsiTheme="minorHAnsi"/>
          <w:b/>
          <w:sz w:val="22"/>
          <w:szCs w:val="22"/>
        </w:rPr>
      </w:pPr>
    </w:p>
    <w:p w:rsidR="00D25BF3" w:rsidRDefault="00D25BF3" w:rsidP="00C26C41">
      <w:pPr>
        <w:jc w:val="center"/>
        <w:rPr>
          <w:rFonts w:asciiTheme="minorHAnsi" w:hAnsiTheme="minorHAnsi"/>
          <w:b/>
          <w:sz w:val="22"/>
          <w:szCs w:val="22"/>
        </w:rPr>
      </w:pPr>
    </w:p>
    <w:p w:rsidR="002771AA" w:rsidRDefault="002771AA" w:rsidP="00C26C41">
      <w:pPr>
        <w:jc w:val="center"/>
        <w:rPr>
          <w:rFonts w:asciiTheme="minorHAnsi" w:hAnsiTheme="minorHAnsi"/>
          <w:b/>
          <w:sz w:val="22"/>
          <w:szCs w:val="22"/>
        </w:rPr>
      </w:pPr>
    </w:p>
    <w:p w:rsidR="002771AA" w:rsidRDefault="002771AA" w:rsidP="00C26C41">
      <w:pPr>
        <w:jc w:val="center"/>
        <w:rPr>
          <w:rFonts w:asciiTheme="minorHAnsi" w:hAnsiTheme="minorHAnsi"/>
          <w:b/>
          <w:sz w:val="22"/>
          <w:szCs w:val="22"/>
        </w:rPr>
      </w:pPr>
    </w:p>
    <w:p w:rsidR="0084680C" w:rsidRDefault="0084680C" w:rsidP="00C26C41">
      <w:pPr>
        <w:jc w:val="center"/>
        <w:rPr>
          <w:rFonts w:asciiTheme="minorHAnsi" w:hAnsiTheme="minorHAnsi"/>
          <w:b/>
          <w:sz w:val="22"/>
          <w:szCs w:val="22"/>
        </w:rPr>
      </w:pPr>
    </w:p>
    <w:p w:rsidR="0084680C" w:rsidRDefault="0084680C" w:rsidP="00C26C41">
      <w:pPr>
        <w:jc w:val="center"/>
        <w:rPr>
          <w:rFonts w:asciiTheme="minorHAnsi" w:hAnsiTheme="minorHAnsi"/>
          <w:b/>
          <w:sz w:val="22"/>
          <w:szCs w:val="22"/>
        </w:rPr>
      </w:pPr>
    </w:p>
    <w:p w:rsidR="0084680C" w:rsidRDefault="0084680C" w:rsidP="00C26C41">
      <w:pPr>
        <w:jc w:val="center"/>
        <w:rPr>
          <w:rFonts w:asciiTheme="minorHAnsi" w:hAnsiTheme="minorHAnsi"/>
          <w:b/>
          <w:sz w:val="22"/>
          <w:szCs w:val="22"/>
        </w:rPr>
      </w:pPr>
    </w:p>
    <w:p w:rsidR="0084680C" w:rsidRDefault="0084680C" w:rsidP="00C26C41">
      <w:pPr>
        <w:jc w:val="center"/>
        <w:rPr>
          <w:rFonts w:asciiTheme="minorHAnsi" w:hAnsiTheme="minorHAnsi"/>
          <w:b/>
          <w:sz w:val="22"/>
          <w:szCs w:val="22"/>
        </w:rPr>
      </w:pPr>
    </w:p>
    <w:p w:rsidR="00972CA9" w:rsidRDefault="00972CA9" w:rsidP="00C26C41">
      <w:pPr>
        <w:jc w:val="center"/>
        <w:rPr>
          <w:rFonts w:asciiTheme="minorHAnsi" w:hAnsiTheme="minorHAnsi"/>
          <w:b/>
          <w:sz w:val="22"/>
          <w:szCs w:val="22"/>
        </w:rPr>
      </w:pPr>
    </w:p>
    <w:p w:rsidR="00103F3F" w:rsidRDefault="00103F3F" w:rsidP="00C26C41">
      <w:pPr>
        <w:jc w:val="center"/>
        <w:rPr>
          <w:rFonts w:asciiTheme="minorHAnsi" w:hAnsiTheme="minorHAnsi"/>
          <w:b/>
          <w:sz w:val="22"/>
          <w:szCs w:val="22"/>
        </w:rPr>
      </w:pPr>
    </w:p>
    <w:p w:rsidR="00103F3F" w:rsidRDefault="00103F3F" w:rsidP="00C26C41">
      <w:pPr>
        <w:jc w:val="center"/>
        <w:rPr>
          <w:rFonts w:asciiTheme="minorHAnsi" w:hAnsiTheme="minorHAnsi"/>
          <w:b/>
          <w:sz w:val="22"/>
          <w:szCs w:val="22"/>
        </w:rPr>
      </w:pPr>
    </w:p>
    <w:p w:rsidR="00103F3F" w:rsidRDefault="00103F3F" w:rsidP="00C26C41">
      <w:pPr>
        <w:jc w:val="center"/>
        <w:rPr>
          <w:rFonts w:asciiTheme="minorHAnsi" w:hAnsiTheme="minorHAnsi"/>
          <w:b/>
          <w:sz w:val="22"/>
          <w:szCs w:val="22"/>
        </w:rPr>
      </w:pPr>
    </w:p>
    <w:p w:rsidR="00103F3F" w:rsidRDefault="00103F3F" w:rsidP="00C26C41">
      <w:pPr>
        <w:jc w:val="center"/>
        <w:rPr>
          <w:rFonts w:asciiTheme="minorHAnsi" w:hAnsiTheme="minorHAnsi"/>
          <w:b/>
          <w:sz w:val="22"/>
          <w:szCs w:val="22"/>
        </w:rPr>
      </w:pPr>
    </w:p>
    <w:p w:rsidR="00103F3F" w:rsidRDefault="00103F3F" w:rsidP="00C26C41">
      <w:pPr>
        <w:jc w:val="center"/>
        <w:rPr>
          <w:rFonts w:asciiTheme="minorHAnsi" w:hAnsiTheme="minorHAnsi"/>
          <w:b/>
          <w:sz w:val="22"/>
          <w:szCs w:val="22"/>
        </w:rPr>
      </w:pPr>
    </w:p>
    <w:p w:rsidR="00103F3F" w:rsidRDefault="00103F3F" w:rsidP="00C26C41">
      <w:pPr>
        <w:jc w:val="center"/>
        <w:rPr>
          <w:rFonts w:asciiTheme="minorHAnsi" w:hAnsiTheme="minorHAnsi"/>
          <w:b/>
          <w:sz w:val="22"/>
          <w:szCs w:val="22"/>
        </w:rPr>
      </w:pPr>
    </w:p>
    <w:p w:rsidR="00E23F09" w:rsidRDefault="00E23F09" w:rsidP="00C26C41">
      <w:pPr>
        <w:jc w:val="center"/>
        <w:rPr>
          <w:rFonts w:asciiTheme="minorHAnsi" w:hAnsiTheme="minorHAnsi"/>
          <w:b/>
          <w:sz w:val="22"/>
          <w:szCs w:val="22"/>
        </w:rPr>
      </w:pPr>
    </w:p>
    <w:p w:rsidR="00E23F09" w:rsidRDefault="00E23F09" w:rsidP="00C26C41">
      <w:pPr>
        <w:jc w:val="center"/>
        <w:rPr>
          <w:rFonts w:asciiTheme="minorHAnsi" w:hAnsiTheme="minorHAnsi"/>
          <w:b/>
          <w:sz w:val="22"/>
          <w:szCs w:val="22"/>
        </w:rPr>
      </w:pPr>
    </w:p>
    <w:p w:rsidR="00E23F09" w:rsidRDefault="00E23F09" w:rsidP="00C26C41">
      <w:pPr>
        <w:jc w:val="center"/>
        <w:rPr>
          <w:rFonts w:asciiTheme="minorHAnsi" w:hAnsiTheme="minorHAnsi"/>
          <w:b/>
          <w:sz w:val="22"/>
          <w:szCs w:val="22"/>
        </w:rPr>
      </w:pPr>
    </w:p>
    <w:p w:rsidR="00E23F09" w:rsidRDefault="00E23F09" w:rsidP="00C26C41">
      <w:pPr>
        <w:jc w:val="center"/>
        <w:rPr>
          <w:rFonts w:asciiTheme="minorHAnsi" w:hAnsiTheme="minorHAnsi"/>
          <w:b/>
          <w:sz w:val="22"/>
          <w:szCs w:val="22"/>
        </w:rPr>
      </w:pPr>
    </w:p>
    <w:p w:rsidR="00E23F09" w:rsidRDefault="00E23F09" w:rsidP="00C26C41">
      <w:pPr>
        <w:jc w:val="center"/>
        <w:rPr>
          <w:rFonts w:asciiTheme="minorHAnsi" w:hAnsiTheme="minorHAnsi"/>
          <w:b/>
          <w:sz w:val="22"/>
          <w:szCs w:val="22"/>
        </w:rPr>
      </w:pPr>
    </w:p>
    <w:p w:rsidR="00E23F09" w:rsidRDefault="00E23F09" w:rsidP="00C26C41">
      <w:pPr>
        <w:jc w:val="center"/>
        <w:rPr>
          <w:rFonts w:asciiTheme="minorHAnsi" w:hAnsiTheme="minorHAnsi"/>
          <w:b/>
          <w:sz w:val="22"/>
          <w:szCs w:val="22"/>
        </w:rPr>
      </w:pPr>
    </w:p>
    <w:p w:rsidR="00E23F09" w:rsidRDefault="00E23F09" w:rsidP="00C26C41">
      <w:pPr>
        <w:jc w:val="center"/>
        <w:rPr>
          <w:rFonts w:asciiTheme="minorHAnsi" w:hAnsiTheme="minorHAnsi"/>
          <w:b/>
          <w:sz w:val="22"/>
          <w:szCs w:val="22"/>
        </w:rPr>
      </w:pPr>
    </w:p>
    <w:p w:rsidR="00E23F09" w:rsidRDefault="00E23F09" w:rsidP="00C26C41">
      <w:pPr>
        <w:jc w:val="center"/>
        <w:rPr>
          <w:rFonts w:asciiTheme="minorHAnsi" w:hAnsiTheme="minorHAnsi"/>
          <w:b/>
          <w:sz w:val="22"/>
          <w:szCs w:val="22"/>
        </w:rPr>
      </w:pPr>
    </w:p>
    <w:p w:rsidR="00E23F09" w:rsidRDefault="00E23F09" w:rsidP="00C26C41">
      <w:pPr>
        <w:jc w:val="center"/>
        <w:rPr>
          <w:rFonts w:asciiTheme="minorHAnsi" w:hAnsiTheme="minorHAnsi"/>
          <w:b/>
          <w:sz w:val="22"/>
          <w:szCs w:val="22"/>
        </w:rPr>
      </w:pPr>
      <w:bookmarkStart w:id="3" w:name="_GoBack"/>
      <w:bookmarkEnd w:id="3"/>
    </w:p>
    <w:p w:rsidR="00622768" w:rsidRDefault="00622768" w:rsidP="0084680C">
      <w:pPr>
        <w:ind w:left="-284" w:right="284"/>
        <w:jc w:val="center"/>
        <w:rPr>
          <w:rFonts w:asciiTheme="minorHAnsi" w:hAnsiTheme="minorHAnsi"/>
          <w:b/>
          <w:sz w:val="22"/>
          <w:szCs w:val="22"/>
        </w:rPr>
      </w:pPr>
    </w:p>
    <w:p w:rsidR="0084680C" w:rsidRPr="00C007BF" w:rsidRDefault="0084680C" w:rsidP="0084680C">
      <w:pPr>
        <w:ind w:left="-284" w:right="284"/>
        <w:jc w:val="center"/>
        <w:rPr>
          <w:rFonts w:asciiTheme="minorHAnsi" w:hAnsiTheme="minorHAnsi"/>
          <w:b/>
          <w:sz w:val="22"/>
          <w:szCs w:val="22"/>
        </w:rPr>
      </w:pPr>
      <w:r w:rsidRPr="00C007BF">
        <w:rPr>
          <w:rFonts w:asciiTheme="minorHAnsi" w:hAnsiTheme="minorHAnsi"/>
          <w:b/>
          <w:sz w:val="22"/>
          <w:szCs w:val="22"/>
        </w:rPr>
        <w:lastRenderedPageBreak/>
        <w:t>ANEXO I</w:t>
      </w:r>
      <w:r>
        <w:rPr>
          <w:rFonts w:asciiTheme="minorHAnsi" w:hAnsiTheme="minorHAnsi"/>
          <w:b/>
          <w:sz w:val="22"/>
          <w:szCs w:val="22"/>
        </w:rPr>
        <w:t>- Quantidade estimada</w:t>
      </w:r>
    </w:p>
    <w:p w:rsidR="0084680C" w:rsidRPr="00C007BF" w:rsidRDefault="0084680C" w:rsidP="0084680C">
      <w:pPr>
        <w:autoSpaceDE w:val="0"/>
        <w:autoSpaceDN w:val="0"/>
        <w:adjustRightInd w:val="0"/>
        <w:spacing w:before="120"/>
        <w:ind w:left="-284" w:right="284"/>
        <w:jc w:val="both"/>
        <w:rPr>
          <w:rFonts w:asciiTheme="minorHAnsi" w:hAnsiTheme="minorHAnsi" w:cs="Arial"/>
          <w:sz w:val="22"/>
          <w:szCs w:val="22"/>
        </w:rPr>
      </w:pPr>
      <w:r w:rsidRPr="00C007BF">
        <w:rPr>
          <w:rFonts w:asciiTheme="minorHAnsi" w:hAnsiTheme="minorHAnsi" w:cs="Arial"/>
          <w:b/>
          <w:sz w:val="22"/>
          <w:szCs w:val="22"/>
        </w:rPr>
        <w:t xml:space="preserve"> DO OBJETO</w:t>
      </w:r>
      <w:r>
        <w:rPr>
          <w:rFonts w:asciiTheme="minorHAnsi" w:hAnsiTheme="minorHAnsi" w:cs="Arial"/>
          <w:b/>
          <w:sz w:val="22"/>
          <w:szCs w:val="22"/>
        </w:rPr>
        <w:t xml:space="preserve">: </w:t>
      </w:r>
      <w:r w:rsidRPr="00F85493">
        <w:rPr>
          <w:rFonts w:asciiTheme="minorHAnsi" w:hAnsiTheme="minorHAnsi" w:cs="Arial"/>
          <w:sz w:val="22"/>
          <w:szCs w:val="22"/>
        </w:rPr>
        <w:t xml:space="preserve">O objeto perfaz registrar preços para aquisição de carimbos </w:t>
      </w:r>
      <w:r>
        <w:rPr>
          <w:rFonts w:asciiTheme="minorHAnsi" w:hAnsiTheme="minorHAnsi" w:cs="Arial"/>
          <w:sz w:val="22"/>
          <w:szCs w:val="22"/>
        </w:rPr>
        <w:t>automáticos</w:t>
      </w:r>
      <w:r w:rsidRPr="00F85493">
        <w:rPr>
          <w:rFonts w:asciiTheme="minorHAnsi" w:hAnsiTheme="minorHAnsi" w:cs="Arial"/>
          <w:sz w:val="22"/>
          <w:szCs w:val="22"/>
        </w:rPr>
        <w:t>, de placas de texto confeccionadas em borracha a laser, e de refis</w:t>
      </w:r>
      <w:r w:rsidRPr="00C007BF">
        <w:rPr>
          <w:rFonts w:asciiTheme="minorHAnsi" w:hAnsiTheme="minorHAnsi" w:cs="Arial"/>
          <w:sz w:val="22"/>
          <w:szCs w:val="22"/>
        </w:rPr>
        <w:t xml:space="preserve"> para atendimento aos diversos Órgãos e Entidades da Administração Pública do Município de Maceió, nas especificações e quantidades constantes abaixo:</w:t>
      </w:r>
    </w:p>
    <w:p w:rsidR="0084680C" w:rsidRPr="00C007BF" w:rsidRDefault="0084680C" w:rsidP="0084680C">
      <w:pPr>
        <w:spacing w:before="120"/>
        <w:jc w:val="both"/>
        <w:rPr>
          <w:rFonts w:asciiTheme="minorHAnsi" w:hAnsiTheme="minorHAnsi" w:cs="Arial"/>
          <w:sz w:val="22"/>
          <w:szCs w:val="22"/>
        </w:rPr>
      </w:pPr>
    </w:p>
    <w:tbl>
      <w:tblPr>
        <w:tblW w:w="4203" w:type="pct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Look w:val="0000" w:firstRow="0" w:lastRow="0" w:firstColumn="0" w:lastColumn="0" w:noHBand="0" w:noVBand="0"/>
      </w:tblPr>
      <w:tblGrid>
        <w:gridCol w:w="737"/>
        <w:gridCol w:w="642"/>
        <w:gridCol w:w="4663"/>
        <w:gridCol w:w="605"/>
        <w:gridCol w:w="1201"/>
      </w:tblGrid>
      <w:tr w:rsidR="0084680C" w:rsidRPr="00C007BF" w:rsidTr="006F52EF">
        <w:trPr>
          <w:trHeight w:val="157"/>
          <w:jc w:val="center"/>
        </w:trPr>
        <w:tc>
          <w:tcPr>
            <w:tcW w:w="47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 w:themeFill="background1" w:themeFillShade="BF"/>
            <w:vAlign w:val="center"/>
          </w:tcPr>
          <w:p w:rsidR="0084680C" w:rsidRPr="00535479" w:rsidRDefault="0084680C" w:rsidP="006F52EF">
            <w:pPr>
              <w:pStyle w:val="Default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Grupo</w:t>
            </w:r>
          </w:p>
        </w:tc>
        <w:tc>
          <w:tcPr>
            <w:tcW w:w="40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 w:themeFill="background1" w:themeFillShade="BF"/>
          </w:tcPr>
          <w:p w:rsidR="0084680C" w:rsidRDefault="0084680C" w:rsidP="006F52EF">
            <w:pPr>
              <w:pStyle w:val="Default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Item</w:t>
            </w:r>
          </w:p>
        </w:tc>
        <w:tc>
          <w:tcPr>
            <w:tcW w:w="297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 w:themeFill="background1" w:themeFillShade="BF"/>
          </w:tcPr>
          <w:p w:rsidR="0084680C" w:rsidRPr="00122E39" w:rsidRDefault="0084680C" w:rsidP="006F52EF">
            <w:pPr>
              <w:pStyle w:val="Default"/>
              <w:jc w:val="center"/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</w:pPr>
            <w:r w:rsidRPr="00122E39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>Medidas</w:t>
            </w:r>
          </w:p>
        </w:tc>
        <w:tc>
          <w:tcPr>
            <w:tcW w:w="38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 w:themeFill="background1" w:themeFillShade="BF"/>
          </w:tcPr>
          <w:p w:rsidR="0084680C" w:rsidRPr="00535479" w:rsidRDefault="0084680C" w:rsidP="006F52EF">
            <w:pPr>
              <w:pStyle w:val="Default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proofErr w:type="spellStart"/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Und</w:t>
            </w:r>
            <w:proofErr w:type="spellEnd"/>
          </w:p>
        </w:tc>
        <w:tc>
          <w:tcPr>
            <w:tcW w:w="76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 w:themeFill="background1" w:themeFillShade="BF"/>
            <w:vAlign w:val="center"/>
          </w:tcPr>
          <w:p w:rsidR="0084680C" w:rsidRPr="00535479" w:rsidRDefault="0084680C" w:rsidP="006F52EF">
            <w:pPr>
              <w:pStyle w:val="Default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535479">
              <w:rPr>
                <w:rFonts w:asciiTheme="minorHAnsi" w:hAnsiTheme="minorHAnsi" w:cstheme="minorHAnsi"/>
                <w:b/>
                <w:sz w:val="20"/>
                <w:szCs w:val="20"/>
              </w:rPr>
              <w:t>Quantidade</w:t>
            </w:r>
          </w:p>
        </w:tc>
      </w:tr>
      <w:tr w:rsidR="0084680C" w:rsidRPr="00C007BF" w:rsidTr="006F52EF">
        <w:trPr>
          <w:trHeight w:val="157"/>
          <w:jc w:val="center"/>
        </w:trPr>
        <w:tc>
          <w:tcPr>
            <w:tcW w:w="470" w:type="pct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vAlign w:val="center"/>
          </w:tcPr>
          <w:p w:rsidR="0084680C" w:rsidRPr="00805385" w:rsidRDefault="0084680C" w:rsidP="006F52EF">
            <w:pPr>
              <w:pStyle w:val="Default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01</w:t>
            </w:r>
          </w:p>
        </w:tc>
        <w:tc>
          <w:tcPr>
            <w:tcW w:w="40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4680C" w:rsidRPr="00805385" w:rsidRDefault="0084680C" w:rsidP="006F52EF">
            <w:pPr>
              <w:pStyle w:val="Default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1</w:t>
            </w:r>
          </w:p>
        </w:tc>
        <w:tc>
          <w:tcPr>
            <w:tcW w:w="297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4680C" w:rsidRPr="00122E39" w:rsidRDefault="0084680C" w:rsidP="006F52EF">
            <w:pPr>
              <w:pStyle w:val="Default"/>
              <w:jc w:val="both"/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</w:pPr>
            <w:r w:rsidRPr="00122E39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>Carimbo automático</w:t>
            </w:r>
            <w:r w:rsidRPr="00122E39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 xml:space="preserve"> área de impressão: </w:t>
            </w:r>
            <w:r w:rsidRPr="00122E39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>30 x 30 mm</w:t>
            </w:r>
          </w:p>
          <w:p w:rsidR="0084680C" w:rsidRPr="00122E39" w:rsidRDefault="0084680C" w:rsidP="006F52EF">
            <w:pPr>
              <w:pStyle w:val="Default"/>
              <w:jc w:val="both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proofErr w:type="spellStart"/>
            <w:r w:rsidRPr="00122E39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Catmat</w:t>
            </w:r>
            <w:proofErr w:type="spellEnd"/>
            <w:r w:rsidRPr="00122E39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 xml:space="preserve">: </w:t>
            </w:r>
            <w:hyperlink r:id="rId8" w:history="1">
              <w:r w:rsidRPr="00122E39">
                <w:rPr>
                  <w:rStyle w:val="Hyperlink"/>
                  <w:rFonts w:ascii="Verdana" w:hAnsi="Verdana"/>
                  <w:color w:val="auto"/>
                  <w:sz w:val="17"/>
                  <w:szCs w:val="17"/>
                </w:rPr>
                <w:t>150192</w:t>
              </w:r>
            </w:hyperlink>
          </w:p>
        </w:tc>
        <w:tc>
          <w:tcPr>
            <w:tcW w:w="38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4680C" w:rsidRPr="00805385" w:rsidRDefault="0084680C" w:rsidP="006F52EF">
            <w:pPr>
              <w:pStyle w:val="Default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805385">
              <w:rPr>
                <w:rFonts w:asciiTheme="minorHAnsi" w:hAnsiTheme="minorHAnsi" w:cstheme="minorHAnsi"/>
                <w:sz w:val="20"/>
                <w:szCs w:val="20"/>
              </w:rPr>
              <w:t>Und</w:t>
            </w:r>
            <w:proofErr w:type="spellEnd"/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</w:tc>
        <w:tc>
          <w:tcPr>
            <w:tcW w:w="76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4680C" w:rsidRPr="00805385" w:rsidRDefault="0084680C" w:rsidP="006F52EF">
            <w:pPr>
              <w:pStyle w:val="Default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84680C" w:rsidRPr="00C007BF" w:rsidTr="006F52EF">
        <w:trPr>
          <w:trHeight w:val="157"/>
          <w:jc w:val="center"/>
        </w:trPr>
        <w:tc>
          <w:tcPr>
            <w:tcW w:w="470" w:type="pct"/>
            <w:vMerge/>
            <w:tcBorders>
              <w:left w:val="single" w:sz="8" w:space="0" w:color="000000"/>
              <w:right w:val="single" w:sz="8" w:space="0" w:color="000000"/>
            </w:tcBorders>
            <w:vAlign w:val="center"/>
          </w:tcPr>
          <w:p w:rsidR="0084680C" w:rsidRDefault="0084680C" w:rsidP="006F52EF">
            <w:pPr>
              <w:pStyle w:val="Default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0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4680C" w:rsidRPr="00805385" w:rsidRDefault="0084680C" w:rsidP="006F52EF">
            <w:pPr>
              <w:pStyle w:val="Default"/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2</w:t>
            </w:r>
          </w:p>
        </w:tc>
        <w:tc>
          <w:tcPr>
            <w:tcW w:w="297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4680C" w:rsidRPr="00122E39" w:rsidRDefault="0084680C" w:rsidP="006F52EF">
            <w:pPr>
              <w:pStyle w:val="Default"/>
              <w:jc w:val="both"/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</w:pPr>
            <w:r w:rsidRPr="00122E39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>Refil entintado</w:t>
            </w:r>
            <w:r w:rsidRPr="00122E39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 xml:space="preserve"> tamanho: </w:t>
            </w:r>
            <w:r w:rsidRPr="00122E39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>30 x 30 mm</w:t>
            </w:r>
          </w:p>
          <w:p w:rsidR="0084680C" w:rsidRPr="00122E39" w:rsidRDefault="0084680C" w:rsidP="006F52EF">
            <w:pPr>
              <w:pStyle w:val="Default"/>
              <w:jc w:val="both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proofErr w:type="spellStart"/>
            <w:r w:rsidRPr="00122E39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Catmat</w:t>
            </w:r>
            <w:proofErr w:type="spellEnd"/>
            <w:r w:rsidRPr="00122E39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 xml:space="preserve">: </w:t>
            </w:r>
            <w:hyperlink r:id="rId9" w:history="1">
              <w:r w:rsidRPr="00433AEF">
                <w:rPr>
                  <w:rStyle w:val="Hyperlink"/>
                  <w:rFonts w:ascii="Verdana" w:hAnsi="Verdana"/>
                  <w:color w:val="auto"/>
                  <w:sz w:val="17"/>
                  <w:szCs w:val="17"/>
                </w:rPr>
                <w:t>389001</w:t>
              </w:r>
            </w:hyperlink>
          </w:p>
        </w:tc>
        <w:tc>
          <w:tcPr>
            <w:tcW w:w="38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4680C" w:rsidRPr="00805385" w:rsidRDefault="0084680C" w:rsidP="006F52EF">
            <w:pPr>
              <w:pStyle w:val="Default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805385">
              <w:rPr>
                <w:rFonts w:asciiTheme="minorHAnsi" w:hAnsiTheme="minorHAnsi" w:cstheme="minorHAnsi"/>
                <w:sz w:val="20"/>
                <w:szCs w:val="20"/>
              </w:rPr>
              <w:t>Und</w:t>
            </w:r>
            <w:proofErr w:type="spellEnd"/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</w:tc>
        <w:tc>
          <w:tcPr>
            <w:tcW w:w="76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4680C" w:rsidRPr="00805385" w:rsidRDefault="0084680C" w:rsidP="006F52EF">
            <w:pPr>
              <w:pStyle w:val="Default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84680C" w:rsidRPr="00C007BF" w:rsidTr="006F52EF">
        <w:trPr>
          <w:trHeight w:val="157"/>
          <w:jc w:val="center"/>
        </w:trPr>
        <w:tc>
          <w:tcPr>
            <w:tcW w:w="470" w:type="pct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4680C" w:rsidRDefault="0084680C" w:rsidP="006F52EF">
            <w:pPr>
              <w:pStyle w:val="Default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0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4680C" w:rsidRPr="00805385" w:rsidRDefault="0084680C" w:rsidP="006F52EF">
            <w:pPr>
              <w:pStyle w:val="Default"/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3</w:t>
            </w:r>
          </w:p>
        </w:tc>
        <w:tc>
          <w:tcPr>
            <w:tcW w:w="297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4680C" w:rsidRPr="00122E39" w:rsidRDefault="0084680C" w:rsidP="006F52EF">
            <w:pPr>
              <w:pStyle w:val="Default"/>
              <w:jc w:val="both"/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</w:pPr>
            <w:r w:rsidRPr="00122E39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>Placa de texto</w:t>
            </w:r>
            <w:r w:rsidRPr="00122E39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 xml:space="preserve"> tamanho máximo de texto: </w:t>
            </w:r>
            <w:r w:rsidRPr="00122E39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>30 x 30mm</w:t>
            </w:r>
          </w:p>
          <w:p w:rsidR="0084680C" w:rsidRPr="00122E39" w:rsidRDefault="0084680C" w:rsidP="006F52EF">
            <w:pPr>
              <w:pStyle w:val="Default"/>
              <w:jc w:val="both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proofErr w:type="spellStart"/>
            <w:r w:rsidRPr="00122E39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Catmat</w:t>
            </w:r>
            <w:proofErr w:type="spellEnd"/>
            <w:r w:rsidRPr="00122E39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:</w:t>
            </w:r>
            <w:r w:rsidRPr="00122E39">
              <w:rPr>
                <w:color w:val="auto"/>
              </w:rPr>
              <w:t xml:space="preserve"> </w:t>
            </w:r>
            <w:hyperlink r:id="rId10" w:history="1">
              <w:r w:rsidRPr="00122E39">
                <w:rPr>
                  <w:rStyle w:val="Hyperlink"/>
                  <w:rFonts w:ascii="Verdana" w:hAnsi="Verdana"/>
                  <w:color w:val="auto"/>
                  <w:sz w:val="17"/>
                  <w:szCs w:val="17"/>
                </w:rPr>
                <w:t>362156</w:t>
              </w:r>
            </w:hyperlink>
          </w:p>
        </w:tc>
        <w:tc>
          <w:tcPr>
            <w:tcW w:w="38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4680C" w:rsidRPr="00805385" w:rsidRDefault="0084680C" w:rsidP="006F52EF">
            <w:pPr>
              <w:pStyle w:val="Default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805385">
              <w:rPr>
                <w:rFonts w:asciiTheme="minorHAnsi" w:hAnsiTheme="minorHAnsi" w:cstheme="minorHAnsi"/>
                <w:sz w:val="20"/>
                <w:szCs w:val="20"/>
              </w:rPr>
              <w:t>Und</w:t>
            </w:r>
            <w:proofErr w:type="spellEnd"/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</w:tc>
        <w:tc>
          <w:tcPr>
            <w:tcW w:w="76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4680C" w:rsidRPr="00805385" w:rsidRDefault="0084680C" w:rsidP="006F52EF">
            <w:pPr>
              <w:pStyle w:val="Default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84680C" w:rsidRPr="00C007BF" w:rsidTr="006F52EF">
        <w:trPr>
          <w:trHeight w:val="157"/>
          <w:jc w:val="center"/>
        </w:trPr>
        <w:tc>
          <w:tcPr>
            <w:tcW w:w="470" w:type="pct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vAlign w:val="center"/>
          </w:tcPr>
          <w:p w:rsidR="0084680C" w:rsidRPr="00805385" w:rsidRDefault="0084680C" w:rsidP="006F52EF">
            <w:pPr>
              <w:pStyle w:val="Default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02</w:t>
            </w:r>
          </w:p>
        </w:tc>
        <w:tc>
          <w:tcPr>
            <w:tcW w:w="40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4680C" w:rsidRPr="00805385" w:rsidRDefault="0084680C" w:rsidP="006F52EF">
            <w:pPr>
              <w:pStyle w:val="Default"/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4</w:t>
            </w:r>
          </w:p>
        </w:tc>
        <w:tc>
          <w:tcPr>
            <w:tcW w:w="297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4680C" w:rsidRPr="00122E39" w:rsidRDefault="0084680C" w:rsidP="006F52EF">
            <w:pPr>
              <w:pStyle w:val="Default"/>
              <w:jc w:val="both"/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</w:pPr>
            <w:r w:rsidRPr="00122E39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>Carimbo automático</w:t>
            </w:r>
            <w:r w:rsidRPr="00122E39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 xml:space="preserve"> área de impressão: </w:t>
            </w:r>
            <w:r w:rsidRPr="00122E39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>14 x 38 mm</w:t>
            </w:r>
          </w:p>
          <w:p w:rsidR="0084680C" w:rsidRPr="00122E39" w:rsidRDefault="0084680C" w:rsidP="006F52EF">
            <w:pPr>
              <w:pStyle w:val="Default"/>
              <w:jc w:val="both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proofErr w:type="spellStart"/>
            <w:r w:rsidRPr="00122E39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Catmat</w:t>
            </w:r>
            <w:proofErr w:type="spellEnd"/>
            <w:r w:rsidRPr="00122E39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 xml:space="preserve">: </w:t>
            </w:r>
            <w:hyperlink r:id="rId11" w:history="1">
              <w:r w:rsidRPr="00122E39">
                <w:rPr>
                  <w:rStyle w:val="Hyperlink"/>
                  <w:rFonts w:ascii="Verdana" w:hAnsi="Verdana"/>
                  <w:color w:val="auto"/>
                  <w:sz w:val="17"/>
                  <w:szCs w:val="17"/>
                </w:rPr>
                <w:t>150192</w:t>
              </w:r>
            </w:hyperlink>
          </w:p>
        </w:tc>
        <w:tc>
          <w:tcPr>
            <w:tcW w:w="38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4680C" w:rsidRPr="00805385" w:rsidRDefault="0084680C" w:rsidP="006F52EF">
            <w:pPr>
              <w:pStyle w:val="Default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805385">
              <w:rPr>
                <w:rFonts w:asciiTheme="minorHAnsi" w:hAnsiTheme="minorHAnsi" w:cstheme="minorHAnsi"/>
                <w:sz w:val="20"/>
                <w:szCs w:val="20"/>
              </w:rPr>
              <w:t>Und</w:t>
            </w:r>
            <w:proofErr w:type="spellEnd"/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</w:tc>
        <w:tc>
          <w:tcPr>
            <w:tcW w:w="76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4680C" w:rsidRPr="00805385" w:rsidRDefault="0084680C" w:rsidP="006F52EF">
            <w:pPr>
              <w:pStyle w:val="Default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84680C" w:rsidRPr="00C007BF" w:rsidTr="006F52EF">
        <w:trPr>
          <w:trHeight w:val="157"/>
          <w:jc w:val="center"/>
        </w:trPr>
        <w:tc>
          <w:tcPr>
            <w:tcW w:w="470" w:type="pct"/>
            <w:vMerge/>
            <w:tcBorders>
              <w:left w:val="single" w:sz="8" w:space="0" w:color="000000"/>
              <w:right w:val="single" w:sz="8" w:space="0" w:color="000000"/>
            </w:tcBorders>
            <w:vAlign w:val="center"/>
          </w:tcPr>
          <w:p w:rsidR="0084680C" w:rsidRDefault="0084680C" w:rsidP="006F52EF">
            <w:pPr>
              <w:pStyle w:val="Default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0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4680C" w:rsidRPr="00805385" w:rsidRDefault="0084680C" w:rsidP="006F52EF">
            <w:pPr>
              <w:pStyle w:val="Default"/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5</w:t>
            </w:r>
          </w:p>
        </w:tc>
        <w:tc>
          <w:tcPr>
            <w:tcW w:w="297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4680C" w:rsidRPr="00122E39" w:rsidRDefault="0084680C" w:rsidP="006F52EF">
            <w:pPr>
              <w:pStyle w:val="Default"/>
              <w:jc w:val="both"/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</w:pPr>
            <w:r w:rsidRPr="00122E39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>Refil entintado</w:t>
            </w:r>
            <w:r w:rsidRPr="00122E39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 xml:space="preserve"> tamanho: </w:t>
            </w:r>
            <w:r w:rsidRPr="00122E39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>14 x 38mm</w:t>
            </w:r>
          </w:p>
          <w:p w:rsidR="0084680C" w:rsidRPr="00122E39" w:rsidRDefault="0084680C" w:rsidP="006F52EF">
            <w:pPr>
              <w:pStyle w:val="Default"/>
              <w:jc w:val="both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proofErr w:type="spellStart"/>
            <w:r w:rsidRPr="00122E39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Catmat</w:t>
            </w:r>
            <w:proofErr w:type="spellEnd"/>
            <w:r w:rsidRPr="00122E39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:</w:t>
            </w:r>
            <w:r>
              <w:t xml:space="preserve"> </w:t>
            </w:r>
            <w:hyperlink r:id="rId12" w:history="1">
              <w:r w:rsidRPr="00433AEF">
                <w:rPr>
                  <w:rStyle w:val="Hyperlink"/>
                  <w:rFonts w:ascii="Verdana" w:hAnsi="Verdana"/>
                  <w:color w:val="auto"/>
                  <w:sz w:val="17"/>
                  <w:szCs w:val="17"/>
                </w:rPr>
                <w:t>304147</w:t>
              </w:r>
            </w:hyperlink>
          </w:p>
        </w:tc>
        <w:tc>
          <w:tcPr>
            <w:tcW w:w="38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4680C" w:rsidRPr="00805385" w:rsidRDefault="0084680C" w:rsidP="006F52EF">
            <w:pPr>
              <w:pStyle w:val="Default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805385">
              <w:rPr>
                <w:rFonts w:asciiTheme="minorHAnsi" w:hAnsiTheme="minorHAnsi" w:cstheme="minorHAnsi"/>
                <w:sz w:val="20"/>
                <w:szCs w:val="20"/>
              </w:rPr>
              <w:t>Und</w:t>
            </w:r>
            <w:proofErr w:type="spellEnd"/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</w:tc>
        <w:tc>
          <w:tcPr>
            <w:tcW w:w="76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4680C" w:rsidRPr="00805385" w:rsidRDefault="0084680C" w:rsidP="006F52EF">
            <w:pPr>
              <w:pStyle w:val="Default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84680C" w:rsidRPr="00C007BF" w:rsidTr="006F52EF">
        <w:trPr>
          <w:trHeight w:val="157"/>
          <w:jc w:val="center"/>
        </w:trPr>
        <w:tc>
          <w:tcPr>
            <w:tcW w:w="470" w:type="pct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4680C" w:rsidRDefault="0084680C" w:rsidP="006F52EF">
            <w:pPr>
              <w:pStyle w:val="Default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0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4680C" w:rsidRPr="00805385" w:rsidRDefault="0084680C" w:rsidP="006F52EF">
            <w:pPr>
              <w:pStyle w:val="Default"/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6</w:t>
            </w:r>
          </w:p>
        </w:tc>
        <w:tc>
          <w:tcPr>
            <w:tcW w:w="297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4680C" w:rsidRPr="00122E39" w:rsidRDefault="0084680C" w:rsidP="006F52EF">
            <w:pPr>
              <w:pStyle w:val="Default"/>
              <w:jc w:val="both"/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</w:pPr>
            <w:r w:rsidRPr="00122E39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>Placa de texto</w:t>
            </w:r>
            <w:r w:rsidRPr="00122E39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 xml:space="preserve"> tamanho máximo de texto: </w:t>
            </w:r>
            <w:r w:rsidRPr="00122E39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>14 x 38 mm</w:t>
            </w:r>
          </w:p>
          <w:p w:rsidR="0084680C" w:rsidRPr="00122E39" w:rsidRDefault="0084680C" w:rsidP="006F52EF">
            <w:pPr>
              <w:pStyle w:val="Default"/>
              <w:jc w:val="both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proofErr w:type="spellStart"/>
            <w:r w:rsidRPr="00122E39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Catmat</w:t>
            </w:r>
            <w:proofErr w:type="spellEnd"/>
            <w:r w:rsidRPr="00122E39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:</w:t>
            </w:r>
            <w:r w:rsidRPr="00122E39">
              <w:rPr>
                <w:color w:val="auto"/>
              </w:rPr>
              <w:t xml:space="preserve"> </w:t>
            </w:r>
            <w:hyperlink r:id="rId13" w:history="1">
              <w:r w:rsidRPr="00122E39">
                <w:rPr>
                  <w:rStyle w:val="Hyperlink"/>
                  <w:rFonts w:ascii="Verdana" w:hAnsi="Verdana"/>
                  <w:color w:val="auto"/>
                  <w:sz w:val="17"/>
                  <w:szCs w:val="17"/>
                </w:rPr>
                <w:t>362156</w:t>
              </w:r>
            </w:hyperlink>
          </w:p>
        </w:tc>
        <w:tc>
          <w:tcPr>
            <w:tcW w:w="38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4680C" w:rsidRPr="00805385" w:rsidRDefault="0084680C" w:rsidP="006F52EF">
            <w:pPr>
              <w:pStyle w:val="Default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805385">
              <w:rPr>
                <w:rFonts w:asciiTheme="minorHAnsi" w:hAnsiTheme="minorHAnsi" w:cstheme="minorHAnsi"/>
                <w:sz w:val="20"/>
                <w:szCs w:val="20"/>
              </w:rPr>
              <w:t>Und</w:t>
            </w:r>
            <w:proofErr w:type="spellEnd"/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</w:tc>
        <w:tc>
          <w:tcPr>
            <w:tcW w:w="76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4680C" w:rsidRPr="00805385" w:rsidRDefault="0084680C" w:rsidP="006F52EF">
            <w:pPr>
              <w:pStyle w:val="Default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84680C" w:rsidRPr="00C007BF" w:rsidTr="006F52EF">
        <w:trPr>
          <w:trHeight w:val="157"/>
          <w:jc w:val="center"/>
        </w:trPr>
        <w:tc>
          <w:tcPr>
            <w:tcW w:w="470" w:type="pct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vAlign w:val="center"/>
          </w:tcPr>
          <w:p w:rsidR="0084680C" w:rsidRPr="00805385" w:rsidRDefault="0084680C" w:rsidP="006F52EF">
            <w:pPr>
              <w:pStyle w:val="Default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03</w:t>
            </w:r>
          </w:p>
        </w:tc>
        <w:tc>
          <w:tcPr>
            <w:tcW w:w="40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4680C" w:rsidRPr="00805385" w:rsidRDefault="0084680C" w:rsidP="006F52EF">
            <w:pPr>
              <w:pStyle w:val="Default"/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7</w:t>
            </w:r>
          </w:p>
        </w:tc>
        <w:tc>
          <w:tcPr>
            <w:tcW w:w="297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4680C" w:rsidRPr="00122E39" w:rsidRDefault="0084680C" w:rsidP="006F52EF">
            <w:pPr>
              <w:pStyle w:val="Default"/>
              <w:jc w:val="both"/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</w:pPr>
            <w:r w:rsidRPr="00122E39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>Carimbo automático</w:t>
            </w:r>
            <w:r w:rsidRPr="00122E39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 xml:space="preserve"> área de impressão: </w:t>
            </w:r>
            <w:r w:rsidRPr="00122E39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>18 x 47 mm</w:t>
            </w:r>
          </w:p>
          <w:p w:rsidR="0084680C" w:rsidRPr="00122E39" w:rsidRDefault="0084680C" w:rsidP="006F52EF">
            <w:pPr>
              <w:pStyle w:val="Default"/>
              <w:jc w:val="both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proofErr w:type="spellStart"/>
            <w:r w:rsidRPr="00122E39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Catmat</w:t>
            </w:r>
            <w:proofErr w:type="spellEnd"/>
            <w:r w:rsidRPr="00122E39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 xml:space="preserve">: </w:t>
            </w:r>
            <w:hyperlink r:id="rId14" w:history="1">
              <w:r w:rsidRPr="00122E39">
                <w:rPr>
                  <w:rStyle w:val="Hyperlink"/>
                  <w:rFonts w:ascii="Verdana" w:hAnsi="Verdana"/>
                  <w:color w:val="auto"/>
                  <w:sz w:val="17"/>
                  <w:szCs w:val="17"/>
                </w:rPr>
                <w:t>150192</w:t>
              </w:r>
            </w:hyperlink>
          </w:p>
        </w:tc>
        <w:tc>
          <w:tcPr>
            <w:tcW w:w="38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4680C" w:rsidRPr="00805385" w:rsidRDefault="0084680C" w:rsidP="006F52EF">
            <w:pPr>
              <w:pStyle w:val="Default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805385">
              <w:rPr>
                <w:rFonts w:asciiTheme="minorHAnsi" w:hAnsiTheme="minorHAnsi" w:cstheme="minorHAnsi"/>
                <w:sz w:val="20"/>
                <w:szCs w:val="20"/>
              </w:rPr>
              <w:t>Und</w:t>
            </w:r>
            <w:proofErr w:type="spellEnd"/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</w:tc>
        <w:tc>
          <w:tcPr>
            <w:tcW w:w="76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4680C" w:rsidRPr="00805385" w:rsidRDefault="0084680C" w:rsidP="006F52EF">
            <w:pPr>
              <w:pStyle w:val="Default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84680C" w:rsidRPr="00C007BF" w:rsidTr="006F52EF">
        <w:trPr>
          <w:trHeight w:val="157"/>
          <w:jc w:val="center"/>
        </w:trPr>
        <w:tc>
          <w:tcPr>
            <w:tcW w:w="470" w:type="pct"/>
            <w:vMerge/>
            <w:tcBorders>
              <w:left w:val="single" w:sz="8" w:space="0" w:color="000000"/>
              <w:right w:val="single" w:sz="8" w:space="0" w:color="000000"/>
            </w:tcBorders>
            <w:vAlign w:val="center"/>
          </w:tcPr>
          <w:p w:rsidR="0084680C" w:rsidRDefault="0084680C" w:rsidP="006F52EF">
            <w:pPr>
              <w:pStyle w:val="Default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0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4680C" w:rsidRPr="00805385" w:rsidRDefault="0084680C" w:rsidP="006F52EF">
            <w:pPr>
              <w:pStyle w:val="Default"/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8</w:t>
            </w:r>
          </w:p>
        </w:tc>
        <w:tc>
          <w:tcPr>
            <w:tcW w:w="297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4680C" w:rsidRPr="00122E39" w:rsidRDefault="0084680C" w:rsidP="006F52EF">
            <w:pPr>
              <w:pStyle w:val="Default"/>
              <w:jc w:val="both"/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</w:pPr>
            <w:r w:rsidRPr="00122E39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>Refil entintado</w:t>
            </w:r>
            <w:r w:rsidRPr="00122E39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 xml:space="preserve"> tamanho: </w:t>
            </w:r>
            <w:r w:rsidRPr="00122E39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>18 x 47 mm</w:t>
            </w:r>
          </w:p>
          <w:p w:rsidR="0084680C" w:rsidRPr="00122E39" w:rsidRDefault="0084680C" w:rsidP="006F52EF">
            <w:pPr>
              <w:pStyle w:val="Default"/>
              <w:jc w:val="both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proofErr w:type="spellStart"/>
            <w:r w:rsidRPr="00122E39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Catmat</w:t>
            </w:r>
            <w:proofErr w:type="spellEnd"/>
            <w:r w:rsidRPr="00122E39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:</w:t>
            </w:r>
            <w:r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 xml:space="preserve"> </w:t>
            </w:r>
            <w:hyperlink r:id="rId15" w:history="1">
              <w:r w:rsidRPr="00433AEF">
                <w:rPr>
                  <w:rStyle w:val="Hyperlink"/>
                  <w:rFonts w:ascii="Verdana" w:hAnsi="Verdana"/>
                  <w:color w:val="auto"/>
                  <w:sz w:val="17"/>
                  <w:szCs w:val="17"/>
                </w:rPr>
                <w:t>360569</w:t>
              </w:r>
            </w:hyperlink>
          </w:p>
        </w:tc>
        <w:tc>
          <w:tcPr>
            <w:tcW w:w="38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4680C" w:rsidRPr="00805385" w:rsidRDefault="0084680C" w:rsidP="006F52EF">
            <w:pPr>
              <w:pStyle w:val="Default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805385">
              <w:rPr>
                <w:rFonts w:asciiTheme="minorHAnsi" w:hAnsiTheme="minorHAnsi" w:cstheme="minorHAnsi"/>
                <w:sz w:val="20"/>
                <w:szCs w:val="20"/>
              </w:rPr>
              <w:t>Und</w:t>
            </w:r>
            <w:proofErr w:type="spellEnd"/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</w:tc>
        <w:tc>
          <w:tcPr>
            <w:tcW w:w="76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4680C" w:rsidRPr="00805385" w:rsidRDefault="0084680C" w:rsidP="006F52EF">
            <w:pPr>
              <w:pStyle w:val="Default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84680C" w:rsidRPr="00C007BF" w:rsidTr="006F52EF">
        <w:trPr>
          <w:trHeight w:val="157"/>
          <w:jc w:val="center"/>
        </w:trPr>
        <w:tc>
          <w:tcPr>
            <w:tcW w:w="470" w:type="pct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4680C" w:rsidRDefault="0084680C" w:rsidP="006F52EF">
            <w:pPr>
              <w:pStyle w:val="Default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0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4680C" w:rsidRPr="00805385" w:rsidRDefault="0084680C" w:rsidP="006F52EF">
            <w:pPr>
              <w:pStyle w:val="Default"/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9</w:t>
            </w:r>
          </w:p>
        </w:tc>
        <w:tc>
          <w:tcPr>
            <w:tcW w:w="297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4680C" w:rsidRPr="00122E39" w:rsidRDefault="0084680C" w:rsidP="006F52EF">
            <w:pPr>
              <w:pStyle w:val="Default"/>
              <w:jc w:val="both"/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</w:pPr>
            <w:r w:rsidRPr="00122E39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>Placa de texto</w:t>
            </w:r>
            <w:r w:rsidRPr="00122E39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 xml:space="preserve"> tamanho máximo de texto: </w:t>
            </w:r>
            <w:r w:rsidRPr="00122E39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>18 x 47 mm</w:t>
            </w:r>
          </w:p>
          <w:p w:rsidR="0084680C" w:rsidRPr="00122E39" w:rsidRDefault="0084680C" w:rsidP="006F52EF">
            <w:pPr>
              <w:pStyle w:val="Default"/>
              <w:jc w:val="both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proofErr w:type="spellStart"/>
            <w:r w:rsidRPr="00122E39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Catmat</w:t>
            </w:r>
            <w:proofErr w:type="spellEnd"/>
            <w:r w:rsidRPr="00122E39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:</w:t>
            </w:r>
            <w:r w:rsidRPr="00122E39">
              <w:rPr>
                <w:color w:val="auto"/>
              </w:rPr>
              <w:t xml:space="preserve"> </w:t>
            </w:r>
            <w:hyperlink r:id="rId16" w:history="1">
              <w:r w:rsidRPr="00122E39">
                <w:rPr>
                  <w:rStyle w:val="Hyperlink"/>
                  <w:rFonts w:ascii="Verdana" w:hAnsi="Verdana"/>
                  <w:color w:val="auto"/>
                  <w:sz w:val="17"/>
                  <w:szCs w:val="17"/>
                </w:rPr>
                <w:t>362156</w:t>
              </w:r>
            </w:hyperlink>
          </w:p>
        </w:tc>
        <w:tc>
          <w:tcPr>
            <w:tcW w:w="38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4680C" w:rsidRPr="00805385" w:rsidRDefault="0084680C" w:rsidP="006F52EF">
            <w:pPr>
              <w:pStyle w:val="Default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805385">
              <w:rPr>
                <w:rFonts w:asciiTheme="minorHAnsi" w:hAnsiTheme="minorHAnsi" w:cstheme="minorHAnsi"/>
                <w:sz w:val="20"/>
                <w:szCs w:val="20"/>
              </w:rPr>
              <w:t>Und</w:t>
            </w:r>
            <w:proofErr w:type="spellEnd"/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</w:tc>
        <w:tc>
          <w:tcPr>
            <w:tcW w:w="76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4680C" w:rsidRPr="00805385" w:rsidRDefault="0084680C" w:rsidP="006F52EF">
            <w:pPr>
              <w:pStyle w:val="Default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84680C" w:rsidRPr="00C007BF" w:rsidTr="006F52EF">
        <w:trPr>
          <w:trHeight w:val="63"/>
          <w:jc w:val="center"/>
        </w:trPr>
        <w:tc>
          <w:tcPr>
            <w:tcW w:w="470" w:type="pct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vAlign w:val="center"/>
          </w:tcPr>
          <w:p w:rsidR="0084680C" w:rsidRPr="00805385" w:rsidRDefault="0084680C" w:rsidP="006F52EF">
            <w:pPr>
              <w:pStyle w:val="Default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04</w:t>
            </w:r>
          </w:p>
        </w:tc>
        <w:tc>
          <w:tcPr>
            <w:tcW w:w="40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4680C" w:rsidRPr="00805385" w:rsidRDefault="0084680C" w:rsidP="006F52EF">
            <w:pPr>
              <w:pStyle w:val="Default"/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10</w:t>
            </w:r>
          </w:p>
        </w:tc>
        <w:tc>
          <w:tcPr>
            <w:tcW w:w="297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4680C" w:rsidRPr="00122E39" w:rsidRDefault="0084680C" w:rsidP="006F52EF">
            <w:pPr>
              <w:pStyle w:val="Default"/>
              <w:jc w:val="both"/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</w:pPr>
            <w:r w:rsidRPr="00122E39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>Carimbo automático</w:t>
            </w:r>
            <w:r w:rsidRPr="00122E39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 xml:space="preserve"> área de impressão: </w:t>
            </w:r>
            <w:r w:rsidRPr="00122E39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>23 x 59 mm</w:t>
            </w:r>
          </w:p>
          <w:p w:rsidR="0084680C" w:rsidRPr="00122E39" w:rsidRDefault="0084680C" w:rsidP="006F52EF">
            <w:pPr>
              <w:pStyle w:val="Default"/>
              <w:jc w:val="both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proofErr w:type="spellStart"/>
            <w:r w:rsidRPr="00122E39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Catmat</w:t>
            </w:r>
            <w:proofErr w:type="spellEnd"/>
            <w:r w:rsidRPr="00122E39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 xml:space="preserve">: </w:t>
            </w:r>
            <w:hyperlink r:id="rId17" w:history="1">
              <w:r w:rsidRPr="00122E39">
                <w:rPr>
                  <w:rStyle w:val="Hyperlink"/>
                  <w:rFonts w:ascii="Verdana" w:hAnsi="Verdana"/>
                  <w:color w:val="auto"/>
                  <w:sz w:val="17"/>
                  <w:szCs w:val="17"/>
                </w:rPr>
                <w:t>150192</w:t>
              </w:r>
            </w:hyperlink>
          </w:p>
        </w:tc>
        <w:tc>
          <w:tcPr>
            <w:tcW w:w="38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4680C" w:rsidRPr="00805385" w:rsidRDefault="0084680C" w:rsidP="006F52EF">
            <w:pPr>
              <w:pStyle w:val="Default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805385">
              <w:rPr>
                <w:rFonts w:asciiTheme="minorHAnsi" w:hAnsiTheme="minorHAnsi" w:cstheme="minorHAnsi"/>
                <w:sz w:val="20"/>
                <w:szCs w:val="20"/>
              </w:rPr>
              <w:t>Und</w:t>
            </w:r>
            <w:proofErr w:type="spellEnd"/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</w:tc>
        <w:tc>
          <w:tcPr>
            <w:tcW w:w="76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4680C" w:rsidRPr="00805385" w:rsidRDefault="0084680C" w:rsidP="006F52EF">
            <w:pPr>
              <w:pStyle w:val="Default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84680C" w:rsidRPr="00C007BF" w:rsidTr="006F52EF">
        <w:trPr>
          <w:trHeight w:val="63"/>
          <w:jc w:val="center"/>
        </w:trPr>
        <w:tc>
          <w:tcPr>
            <w:tcW w:w="470" w:type="pct"/>
            <w:vMerge/>
            <w:tcBorders>
              <w:left w:val="single" w:sz="8" w:space="0" w:color="000000"/>
              <w:right w:val="single" w:sz="8" w:space="0" w:color="000000"/>
            </w:tcBorders>
            <w:vAlign w:val="center"/>
          </w:tcPr>
          <w:p w:rsidR="0084680C" w:rsidRDefault="0084680C" w:rsidP="006F52EF">
            <w:pPr>
              <w:pStyle w:val="Default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0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4680C" w:rsidRPr="00805385" w:rsidRDefault="0084680C" w:rsidP="006F52EF">
            <w:pPr>
              <w:pStyle w:val="Default"/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11</w:t>
            </w:r>
          </w:p>
        </w:tc>
        <w:tc>
          <w:tcPr>
            <w:tcW w:w="297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4680C" w:rsidRPr="00122E39" w:rsidRDefault="0084680C" w:rsidP="006F52EF">
            <w:pPr>
              <w:pStyle w:val="Default"/>
              <w:jc w:val="both"/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</w:pPr>
            <w:r w:rsidRPr="00122E39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>Refil entintado</w:t>
            </w:r>
            <w:r w:rsidRPr="00122E39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 xml:space="preserve"> tamanho: </w:t>
            </w:r>
            <w:r w:rsidRPr="00122E39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>23 x 59 mm</w:t>
            </w:r>
          </w:p>
          <w:p w:rsidR="0084680C" w:rsidRPr="00122E39" w:rsidRDefault="0084680C" w:rsidP="006F52EF">
            <w:pPr>
              <w:pStyle w:val="Default"/>
              <w:jc w:val="both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proofErr w:type="spellStart"/>
            <w:r w:rsidRPr="00122E39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Catmat</w:t>
            </w:r>
            <w:proofErr w:type="spellEnd"/>
            <w:r w:rsidRPr="00122E39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:</w:t>
            </w:r>
            <w:r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 xml:space="preserve"> </w:t>
            </w:r>
            <w:hyperlink r:id="rId18" w:history="1">
              <w:r w:rsidRPr="00433AEF">
                <w:rPr>
                  <w:rStyle w:val="Hyperlink"/>
                  <w:rFonts w:ascii="Verdana" w:hAnsi="Verdana"/>
                  <w:color w:val="auto"/>
                  <w:sz w:val="17"/>
                  <w:szCs w:val="17"/>
                  <w:shd w:val="clear" w:color="auto" w:fill="FFFFFF"/>
                </w:rPr>
                <w:t>320276</w:t>
              </w:r>
            </w:hyperlink>
          </w:p>
        </w:tc>
        <w:tc>
          <w:tcPr>
            <w:tcW w:w="38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4680C" w:rsidRPr="00805385" w:rsidRDefault="0084680C" w:rsidP="006F52EF">
            <w:pPr>
              <w:pStyle w:val="Default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805385">
              <w:rPr>
                <w:rFonts w:asciiTheme="minorHAnsi" w:hAnsiTheme="minorHAnsi" w:cstheme="minorHAnsi"/>
                <w:sz w:val="20"/>
                <w:szCs w:val="20"/>
              </w:rPr>
              <w:t>Und</w:t>
            </w:r>
            <w:proofErr w:type="spellEnd"/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</w:tc>
        <w:tc>
          <w:tcPr>
            <w:tcW w:w="76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4680C" w:rsidRPr="00805385" w:rsidRDefault="0084680C" w:rsidP="006F52EF">
            <w:pPr>
              <w:pStyle w:val="Default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84680C" w:rsidRPr="00C007BF" w:rsidTr="006F52EF">
        <w:trPr>
          <w:trHeight w:val="63"/>
          <w:jc w:val="center"/>
        </w:trPr>
        <w:tc>
          <w:tcPr>
            <w:tcW w:w="470" w:type="pct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4680C" w:rsidRDefault="0084680C" w:rsidP="006F52EF">
            <w:pPr>
              <w:pStyle w:val="Default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0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4680C" w:rsidRPr="00805385" w:rsidRDefault="0084680C" w:rsidP="006F52EF">
            <w:pPr>
              <w:pStyle w:val="Default"/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12</w:t>
            </w:r>
          </w:p>
        </w:tc>
        <w:tc>
          <w:tcPr>
            <w:tcW w:w="297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4680C" w:rsidRPr="00122E39" w:rsidRDefault="0084680C" w:rsidP="006F52EF">
            <w:pPr>
              <w:pStyle w:val="Default"/>
              <w:jc w:val="both"/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</w:pPr>
            <w:r w:rsidRPr="00122E39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>Placa de texto</w:t>
            </w:r>
            <w:r w:rsidRPr="00122E39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 xml:space="preserve"> tamanho máximo de texto: </w:t>
            </w:r>
            <w:r w:rsidRPr="00122E39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>23 x 59 mm</w:t>
            </w:r>
          </w:p>
          <w:p w:rsidR="0084680C" w:rsidRPr="00122E39" w:rsidRDefault="0084680C" w:rsidP="006F52EF">
            <w:pPr>
              <w:pStyle w:val="Default"/>
              <w:jc w:val="both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proofErr w:type="spellStart"/>
            <w:r w:rsidRPr="00122E39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Catmat</w:t>
            </w:r>
            <w:proofErr w:type="spellEnd"/>
            <w:r w:rsidRPr="00122E39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:</w:t>
            </w:r>
            <w:r w:rsidRPr="00122E39">
              <w:rPr>
                <w:color w:val="auto"/>
              </w:rPr>
              <w:t xml:space="preserve"> </w:t>
            </w:r>
            <w:hyperlink r:id="rId19" w:history="1">
              <w:r w:rsidRPr="00122E39">
                <w:rPr>
                  <w:rStyle w:val="Hyperlink"/>
                  <w:rFonts w:ascii="Verdana" w:hAnsi="Verdana"/>
                  <w:color w:val="auto"/>
                  <w:sz w:val="17"/>
                  <w:szCs w:val="17"/>
                </w:rPr>
                <w:t>362156</w:t>
              </w:r>
            </w:hyperlink>
          </w:p>
        </w:tc>
        <w:tc>
          <w:tcPr>
            <w:tcW w:w="38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4680C" w:rsidRPr="00805385" w:rsidRDefault="0084680C" w:rsidP="006F52EF">
            <w:pPr>
              <w:pStyle w:val="Default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805385">
              <w:rPr>
                <w:rFonts w:asciiTheme="minorHAnsi" w:hAnsiTheme="minorHAnsi" w:cstheme="minorHAnsi"/>
                <w:sz w:val="20"/>
                <w:szCs w:val="20"/>
              </w:rPr>
              <w:t>Und</w:t>
            </w:r>
            <w:proofErr w:type="spellEnd"/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</w:tc>
        <w:tc>
          <w:tcPr>
            <w:tcW w:w="76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4680C" w:rsidRPr="00805385" w:rsidRDefault="0084680C" w:rsidP="00622768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84680C" w:rsidRPr="00C007BF" w:rsidTr="006F52EF">
        <w:trPr>
          <w:trHeight w:val="157"/>
          <w:jc w:val="center"/>
        </w:trPr>
        <w:tc>
          <w:tcPr>
            <w:tcW w:w="470" w:type="pct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vAlign w:val="center"/>
          </w:tcPr>
          <w:p w:rsidR="0084680C" w:rsidRPr="00805385" w:rsidRDefault="0084680C" w:rsidP="006F52EF">
            <w:pPr>
              <w:pStyle w:val="Default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05</w:t>
            </w:r>
          </w:p>
          <w:p w:rsidR="0084680C" w:rsidRPr="00805385" w:rsidRDefault="0084680C" w:rsidP="006F52EF">
            <w:pPr>
              <w:pStyle w:val="Default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0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4680C" w:rsidRPr="00805385" w:rsidRDefault="0084680C" w:rsidP="006F52EF">
            <w:pPr>
              <w:pStyle w:val="Default"/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13</w:t>
            </w:r>
          </w:p>
        </w:tc>
        <w:tc>
          <w:tcPr>
            <w:tcW w:w="297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4680C" w:rsidRPr="00122E39" w:rsidRDefault="0084680C" w:rsidP="006F52EF">
            <w:pPr>
              <w:pStyle w:val="Default"/>
              <w:jc w:val="both"/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</w:pPr>
            <w:r w:rsidRPr="00122E39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>Carimbo automático</w:t>
            </w:r>
            <w:r w:rsidRPr="00122E39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 xml:space="preserve"> área de impressão: </w:t>
            </w:r>
            <w:r w:rsidRPr="00122E39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>40 x 60 mm</w:t>
            </w:r>
          </w:p>
          <w:p w:rsidR="0084680C" w:rsidRPr="00122E39" w:rsidRDefault="0084680C" w:rsidP="006F52EF">
            <w:pPr>
              <w:pStyle w:val="Default"/>
              <w:jc w:val="both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proofErr w:type="spellStart"/>
            <w:r w:rsidRPr="00122E39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Catmat</w:t>
            </w:r>
            <w:proofErr w:type="spellEnd"/>
            <w:r w:rsidRPr="00122E39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 xml:space="preserve">: </w:t>
            </w:r>
            <w:hyperlink r:id="rId20" w:history="1">
              <w:r w:rsidRPr="00122E39">
                <w:rPr>
                  <w:rStyle w:val="Hyperlink"/>
                  <w:rFonts w:ascii="Verdana" w:hAnsi="Verdana"/>
                  <w:color w:val="auto"/>
                  <w:sz w:val="17"/>
                  <w:szCs w:val="17"/>
                </w:rPr>
                <w:t>150192</w:t>
              </w:r>
            </w:hyperlink>
          </w:p>
        </w:tc>
        <w:tc>
          <w:tcPr>
            <w:tcW w:w="38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4680C" w:rsidRPr="00805385" w:rsidRDefault="0084680C" w:rsidP="006F52EF">
            <w:pPr>
              <w:pStyle w:val="Default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805385">
              <w:rPr>
                <w:rFonts w:asciiTheme="minorHAnsi" w:hAnsiTheme="minorHAnsi" w:cstheme="minorHAnsi"/>
                <w:sz w:val="20"/>
                <w:szCs w:val="20"/>
              </w:rPr>
              <w:t>Und</w:t>
            </w:r>
            <w:proofErr w:type="spellEnd"/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</w:tc>
        <w:tc>
          <w:tcPr>
            <w:tcW w:w="76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4680C" w:rsidRPr="00805385" w:rsidRDefault="0084680C" w:rsidP="006F52EF">
            <w:pPr>
              <w:pStyle w:val="Default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84680C" w:rsidRPr="00C007BF" w:rsidTr="006F52EF">
        <w:trPr>
          <w:trHeight w:val="295"/>
          <w:jc w:val="center"/>
        </w:trPr>
        <w:tc>
          <w:tcPr>
            <w:tcW w:w="470" w:type="pct"/>
            <w:vMerge/>
            <w:tcBorders>
              <w:left w:val="single" w:sz="8" w:space="0" w:color="000000"/>
              <w:right w:val="single" w:sz="8" w:space="0" w:color="000000"/>
            </w:tcBorders>
            <w:vAlign w:val="center"/>
          </w:tcPr>
          <w:p w:rsidR="0084680C" w:rsidRPr="00805385" w:rsidRDefault="0084680C" w:rsidP="006F52EF">
            <w:pPr>
              <w:pStyle w:val="Default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0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4680C" w:rsidRPr="00805385" w:rsidRDefault="0084680C" w:rsidP="006F52EF">
            <w:pPr>
              <w:pStyle w:val="Default"/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14</w:t>
            </w:r>
          </w:p>
        </w:tc>
        <w:tc>
          <w:tcPr>
            <w:tcW w:w="297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4680C" w:rsidRPr="00122E39" w:rsidRDefault="0084680C" w:rsidP="006F52EF">
            <w:pPr>
              <w:pStyle w:val="Default"/>
              <w:jc w:val="both"/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</w:pPr>
            <w:r w:rsidRPr="00122E39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>Refil entintado</w:t>
            </w:r>
            <w:r w:rsidRPr="00122E39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 xml:space="preserve"> tamanho: </w:t>
            </w:r>
            <w:r w:rsidRPr="00122E39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>40 x 60 mm</w:t>
            </w:r>
          </w:p>
          <w:p w:rsidR="0084680C" w:rsidRPr="00122E39" w:rsidRDefault="0084680C" w:rsidP="006F52EF">
            <w:pPr>
              <w:pStyle w:val="Default"/>
              <w:jc w:val="both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proofErr w:type="spellStart"/>
            <w:r w:rsidRPr="00122E39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Catmat</w:t>
            </w:r>
            <w:proofErr w:type="spellEnd"/>
            <w:r w:rsidRPr="00122E39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:</w:t>
            </w:r>
            <w:r>
              <w:rPr>
                <w:rFonts w:ascii="Verdana" w:hAnsi="Verdana" w:cs="Times New Roman"/>
                <w:sz w:val="17"/>
                <w:szCs w:val="17"/>
              </w:rPr>
              <w:t xml:space="preserve"> </w:t>
            </w:r>
            <w:r w:rsidRPr="00433AEF">
              <w:rPr>
                <w:rFonts w:ascii="Verdana" w:hAnsi="Verdana" w:cs="Times New Roman"/>
                <w:sz w:val="17"/>
                <w:szCs w:val="17"/>
                <w:u w:val="single"/>
              </w:rPr>
              <w:t>374050</w:t>
            </w:r>
          </w:p>
        </w:tc>
        <w:tc>
          <w:tcPr>
            <w:tcW w:w="38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4680C" w:rsidRPr="00805385" w:rsidRDefault="0084680C" w:rsidP="006F52EF">
            <w:pPr>
              <w:pStyle w:val="Default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805385">
              <w:rPr>
                <w:rFonts w:asciiTheme="minorHAnsi" w:hAnsiTheme="minorHAnsi" w:cstheme="minorHAnsi"/>
                <w:sz w:val="20"/>
                <w:szCs w:val="20"/>
              </w:rPr>
              <w:t>Und</w:t>
            </w:r>
            <w:proofErr w:type="spellEnd"/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</w:tc>
        <w:tc>
          <w:tcPr>
            <w:tcW w:w="76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4680C" w:rsidRPr="00805385" w:rsidRDefault="0084680C" w:rsidP="006F52EF">
            <w:pPr>
              <w:pStyle w:val="Default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84680C" w:rsidRPr="00C007BF" w:rsidTr="006F52EF">
        <w:trPr>
          <w:trHeight w:val="295"/>
          <w:jc w:val="center"/>
        </w:trPr>
        <w:tc>
          <w:tcPr>
            <w:tcW w:w="470" w:type="pct"/>
            <w:vMerge/>
            <w:tcBorders>
              <w:left w:val="single" w:sz="8" w:space="0" w:color="000000"/>
              <w:right w:val="single" w:sz="8" w:space="0" w:color="000000"/>
            </w:tcBorders>
            <w:vAlign w:val="center"/>
          </w:tcPr>
          <w:p w:rsidR="0084680C" w:rsidRPr="00805385" w:rsidRDefault="0084680C" w:rsidP="006F52EF">
            <w:pPr>
              <w:pStyle w:val="Default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0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4680C" w:rsidRPr="00805385" w:rsidRDefault="0084680C" w:rsidP="006F52EF">
            <w:pPr>
              <w:pStyle w:val="Default"/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15</w:t>
            </w:r>
          </w:p>
        </w:tc>
        <w:tc>
          <w:tcPr>
            <w:tcW w:w="297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4680C" w:rsidRPr="00122E39" w:rsidRDefault="0084680C" w:rsidP="006F52EF">
            <w:pPr>
              <w:pStyle w:val="Default"/>
              <w:jc w:val="both"/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</w:pPr>
            <w:r w:rsidRPr="00122E39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>Placa de texto</w:t>
            </w:r>
            <w:r w:rsidRPr="00122E39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 xml:space="preserve"> tamanho máximo de texto: </w:t>
            </w:r>
            <w:r w:rsidRPr="00122E39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>40 x 60 mm</w:t>
            </w:r>
          </w:p>
          <w:p w:rsidR="0084680C" w:rsidRPr="00122E39" w:rsidRDefault="0084680C" w:rsidP="006F52EF">
            <w:pPr>
              <w:pStyle w:val="Default"/>
              <w:jc w:val="both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proofErr w:type="spellStart"/>
            <w:r w:rsidRPr="00122E39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Catmat</w:t>
            </w:r>
            <w:proofErr w:type="spellEnd"/>
            <w:r w:rsidRPr="00122E39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:</w:t>
            </w:r>
            <w:r w:rsidRPr="00122E39">
              <w:rPr>
                <w:color w:val="auto"/>
              </w:rPr>
              <w:t xml:space="preserve"> </w:t>
            </w:r>
            <w:hyperlink r:id="rId21" w:history="1">
              <w:r w:rsidRPr="00122E39">
                <w:rPr>
                  <w:rStyle w:val="Hyperlink"/>
                  <w:rFonts w:ascii="Verdana" w:hAnsi="Verdana"/>
                  <w:color w:val="auto"/>
                  <w:sz w:val="17"/>
                  <w:szCs w:val="17"/>
                </w:rPr>
                <w:t>362156</w:t>
              </w:r>
            </w:hyperlink>
          </w:p>
        </w:tc>
        <w:tc>
          <w:tcPr>
            <w:tcW w:w="38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4680C" w:rsidRPr="00805385" w:rsidRDefault="0084680C" w:rsidP="006F52EF">
            <w:pPr>
              <w:pStyle w:val="Default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805385">
              <w:rPr>
                <w:rFonts w:asciiTheme="minorHAnsi" w:hAnsiTheme="minorHAnsi" w:cstheme="minorHAnsi"/>
                <w:sz w:val="20"/>
                <w:szCs w:val="20"/>
              </w:rPr>
              <w:t>Und</w:t>
            </w:r>
            <w:proofErr w:type="spellEnd"/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</w:tc>
        <w:tc>
          <w:tcPr>
            <w:tcW w:w="76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4680C" w:rsidRPr="00805385" w:rsidRDefault="0084680C" w:rsidP="006F52EF">
            <w:pPr>
              <w:pStyle w:val="Default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84680C" w:rsidRPr="00C007BF" w:rsidTr="006F52EF">
        <w:trPr>
          <w:trHeight w:val="295"/>
          <w:jc w:val="center"/>
        </w:trPr>
        <w:tc>
          <w:tcPr>
            <w:tcW w:w="470" w:type="pct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vAlign w:val="center"/>
          </w:tcPr>
          <w:p w:rsidR="0084680C" w:rsidRDefault="0084680C" w:rsidP="006F52EF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06</w:t>
            </w:r>
          </w:p>
        </w:tc>
        <w:tc>
          <w:tcPr>
            <w:tcW w:w="40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4680C" w:rsidRDefault="0084680C" w:rsidP="006F52EF">
            <w:pPr>
              <w:pStyle w:val="Default"/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16</w:t>
            </w:r>
          </w:p>
        </w:tc>
        <w:tc>
          <w:tcPr>
            <w:tcW w:w="297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4680C" w:rsidRPr="00122E39" w:rsidRDefault="0084680C" w:rsidP="006F52EF">
            <w:pPr>
              <w:pStyle w:val="Default"/>
              <w:jc w:val="both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122E39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>Carimbo datador automático com texto</w:t>
            </w:r>
            <w:r w:rsidRPr="00122E39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 xml:space="preserve"> área de impressão 26 x 09 mm.</w:t>
            </w:r>
          </w:p>
          <w:p w:rsidR="0084680C" w:rsidRPr="00122E39" w:rsidRDefault="0084680C" w:rsidP="006F52EF">
            <w:pPr>
              <w:pStyle w:val="Default"/>
              <w:jc w:val="both"/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</w:pPr>
            <w:proofErr w:type="spellStart"/>
            <w:r w:rsidRPr="00122E39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Catmat</w:t>
            </w:r>
            <w:proofErr w:type="spellEnd"/>
            <w:r w:rsidRPr="00122E39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 xml:space="preserve">: </w:t>
            </w:r>
            <w:hyperlink r:id="rId22" w:history="1">
              <w:r w:rsidRPr="00122E39">
                <w:rPr>
                  <w:rStyle w:val="Hyperlink"/>
                  <w:rFonts w:ascii="Verdana" w:hAnsi="Verdana"/>
                  <w:color w:val="auto"/>
                  <w:sz w:val="17"/>
                  <w:szCs w:val="17"/>
                </w:rPr>
                <w:t>150192</w:t>
              </w:r>
            </w:hyperlink>
          </w:p>
        </w:tc>
        <w:tc>
          <w:tcPr>
            <w:tcW w:w="38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4680C" w:rsidRPr="00805385" w:rsidRDefault="0084680C" w:rsidP="006F52EF">
            <w:pPr>
              <w:pStyle w:val="Default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805385">
              <w:rPr>
                <w:rFonts w:asciiTheme="minorHAnsi" w:hAnsiTheme="minorHAnsi" w:cstheme="minorHAnsi"/>
                <w:sz w:val="20"/>
                <w:szCs w:val="20"/>
              </w:rPr>
              <w:t>Und</w:t>
            </w:r>
            <w:proofErr w:type="spellEnd"/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</w:tc>
        <w:tc>
          <w:tcPr>
            <w:tcW w:w="76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4680C" w:rsidRPr="00805385" w:rsidRDefault="0084680C" w:rsidP="006F52EF">
            <w:pPr>
              <w:pStyle w:val="Default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84680C" w:rsidRPr="00C007BF" w:rsidTr="006F52EF">
        <w:trPr>
          <w:trHeight w:val="295"/>
          <w:jc w:val="center"/>
        </w:trPr>
        <w:tc>
          <w:tcPr>
            <w:tcW w:w="470" w:type="pct"/>
            <w:vMerge/>
            <w:tcBorders>
              <w:left w:val="single" w:sz="8" w:space="0" w:color="000000"/>
              <w:right w:val="single" w:sz="8" w:space="0" w:color="000000"/>
            </w:tcBorders>
            <w:vAlign w:val="center"/>
          </w:tcPr>
          <w:p w:rsidR="0084680C" w:rsidRPr="00805385" w:rsidRDefault="0084680C" w:rsidP="006F52EF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0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4680C" w:rsidRPr="00805385" w:rsidRDefault="0084680C" w:rsidP="006F52EF">
            <w:pPr>
              <w:pStyle w:val="Default"/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17</w:t>
            </w:r>
          </w:p>
        </w:tc>
        <w:tc>
          <w:tcPr>
            <w:tcW w:w="297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4680C" w:rsidRPr="00122E39" w:rsidRDefault="0084680C" w:rsidP="006F52EF">
            <w:pPr>
              <w:pStyle w:val="Default"/>
              <w:jc w:val="both"/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</w:pPr>
            <w:r w:rsidRPr="00122E39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>Placa de texto</w:t>
            </w:r>
            <w:r w:rsidRPr="00122E39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 xml:space="preserve"> tamanho máximo de texto: </w:t>
            </w:r>
            <w:r w:rsidRPr="00122E39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>26 x 09 mm</w:t>
            </w:r>
          </w:p>
          <w:p w:rsidR="0084680C" w:rsidRPr="00122E39" w:rsidRDefault="0084680C" w:rsidP="006F52EF">
            <w:pPr>
              <w:pStyle w:val="Default"/>
              <w:jc w:val="both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proofErr w:type="spellStart"/>
            <w:r w:rsidRPr="00122E39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Catmat</w:t>
            </w:r>
            <w:proofErr w:type="spellEnd"/>
            <w:r w:rsidRPr="00122E39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:</w:t>
            </w:r>
            <w:r w:rsidRPr="00122E39">
              <w:rPr>
                <w:color w:val="auto"/>
              </w:rPr>
              <w:t xml:space="preserve"> </w:t>
            </w:r>
            <w:hyperlink r:id="rId23" w:history="1">
              <w:r w:rsidRPr="00122E39">
                <w:rPr>
                  <w:rStyle w:val="Hyperlink"/>
                  <w:rFonts w:ascii="Verdana" w:hAnsi="Verdana"/>
                  <w:color w:val="auto"/>
                  <w:sz w:val="17"/>
                  <w:szCs w:val="17"/>
                </w:rPr>
                <w:t>362156</w:t>
              </w:r>
            </w:hyperlink>
          </w:p>
        </w:tc>
        <w:tc>
          <w:tcPr>
            <w:tcW w:w="38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4680C" w:rsidRPr="00805385" w:rsidRDefault="0084680C" w:rsidP="006F52EF">
            <w:pPr>
              <w:pStyle w:val="Default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805385">
              <w:rPr>
                <w:rFonts w:asciiTheme="minorHAnsi" w:hAnsiTheme="minorHAnsi" w:cstheme="minorHAnsi"/>
                <w:sz w:val="20"/>
                <w:szCs w:val="20"/>
              </w:rPr>
              <w:t>Und</w:t>
            </w:r>
            <w:proofErr w:type="spellEnd"/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</w:tc>
        <w:tc>
          <w:tcPr>
            <w:tcW w:w="76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4680C" w:rsidRPr="00805385" w:rsidRDefault="0084680C" w:rsidP="006F52EF">
            <w:pPr>
              <w:pStyle w:val="Default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84680C" w:rsidRPr="00C007BF" w:rsidTr="006F52EF">
        <w:trPr>
          <w:trHeight w:val="295"/>
          <w:jc w:val="center"/>
        </w:trPr>
        <w:tc>
          <w:tcPr>
            <w:tcW w:w="470" w:type="pct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4680C" w:rsidRPr="00805385" w:rsidRDefault="0084680C" w:rsidP="006F52EF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40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4680C" w:rsidRPr="00805385" w:rsidRDefault="0084680C" w:rsidP="006F52EF">
            <w:pPr>
              <w:pStyle w:val="Default"/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18</w:t>
            </w:r>
          </w:p>
        </w:tc>
        <w:tc>
          <w:tcPr>
            <w:tcW w:w="297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4680C" w:rsidRPr="00122E39" w:rsidRDefault="0084680C" w:rsidP="006F52EF">
            <w:pPr>
              <w:pStyle w:val="Default"/>
              <w:jc w:val="both"/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</w:pPr>
            <w:r w:rsidRPr="00122E39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>Refil entintado</w:t>
            </w:r>
            <w:r w:rsidRPr="00122E39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 xml:space="preserve"> tamanho: </w:t>
            </w:r>
            <w:r w:rsidRPr="00122E39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>26 x 09 mm</w:t>
            </w:r>
          </w:p>
          <w:p w:rsidR="0084680C" w:rsidRPr="00122E39" w:rsidRDefault="0084680C" w:rsidP="006F52EF">
            <w:pPr>
              <w:pStyle w:val="Default"/>
              <w:jc w:val="both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proofErr w:type="spellStart"/>
            <w:r w:rsidRPr="00122E39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Catmat</w:t>
            </w:r>
            <w:proofErr w:type="spellEnd"/>
            <w:r w:rsidRPr="00122E39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:</w:t>
            </w:r>
            <w:r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 xml:space="preserve"> </w:t>
            </w:r>
            <w:hyperlink r:id="rId24" w:history="1">
              <w:r w:rsidRPr="00433AEF">
                <w:rPr>
                  <w:rStyle w:val="Hyperlink"/>
                  <w:rFonts w:ascii="Verdana" w:hAnsi="Verdana"/>
                  <w:color w:val="auto"/>
                  <w:sz w:val="17"/>
                  <w:szCs w:val="17"/>
                </w:rPr>
                <w:t>389005</w:t>
              </w:r>
            </w:hyperlink>
          </w:p>
        </w:tc>
        <w:tc>
          <w:tcPr>
            <w:tcW w:w="38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4680C" w:rsidRPr="00805385" w:rsidRDefault="0084680C" w:rsidP="006F52EF">
            <w:pPr>
              <w:pStyle w:val="Default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805385">
              <w:rPr>
                <w:rFonts w:asciiTheme="minorHAnsi" w:hAnsiTheme="minorHAnsi" w:cstheme="minorHAnsi"/>
                <w:sz w:val="20"/>
                <w:szCs w:val="20"/>
              </w:rPr>
              <w:t>Und</w:t>
            </w:r>
            <w:proofErr w:type="spellEnd"/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</w:tc>
        <w:tc>
          <w:tcPr>
            <w:tcW w:w="76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4680C" w:rsidRPr="00805385" w:rsidRDefault="0084680C" w:rsidP="006F52EF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</w:tr>
      <w:tr w:rsidR="0084680C" w:rsidRPr="00C007BF" w:rsidTr="006F52EF">
        <w:trPr>
          <w:trHeight w:val="155"/>
          <w:jc w:val="center"/>
        </w:trPr>
        <w:tc>
          <w:tcPr>
            <w:tcW w:w="47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4680C" w:rsidRPr="00805385" w:rsidRDefault="0084680C" w:rsidP="006F52EF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40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4680C" w:rsidRPr="00805385" w:rsidRDefault="0084680C" w:rsidP="006F52EF">
            <w:pPr>
              <w:pStyle w:val="Default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19</w:t>
            </w:r>
          </w:p>
        </w:tc>
        <w:tc>
          <w:tcPr>
            <w:tcW w:w="297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4680C" w:rsidRDefault="0084680C" w:rsidP="006F52EF">
            <w:pPr>
              <w:pStyle w:val="Default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805385">
              <w:rPr>
                <w:rFonts w:asciiTheme="minorHAnsi" w:hAnsiTheme="minorHAnsi" w:cstheme="minorHAnsi"/>
                <w:b/>
                <w:sz w:val="20"/>
                <w:szCs w:val="20"/>
              </w:rPr>
              <w:t>Carimbo de bolso</w:t>
            </w:r>
            <w:r w:rsidRPr="00805385">
              <w:rPr>
                <w:rFonts w:asciiTheme="minorHAnsi" w:hAnsiTheme="minorHAnsi" w:cstheme="minorHAnsi"/>
                <w:sz w:val="20"/>
                <w:szCs w:val="20"/>
              </w:rPr>
              <w:t xml:space="preserve"> tamanho: </w:t>
            </w:r>
            <w:r w:rsidRPr="00805385">
              <w:rPr>
                <w:rFonts w:asciiTheme="minorHAnsi" w:hAnsiTheme="minorHAnsi" w:cstheme="minorHAnsi"/>
                <w:b/>
                <w:sz w:val="20"/>
                <w:szCs w:val="20"/>
              </w:rPr>
              <w:t>14 x 38 mm</w:t>
            </w:r>
          </w:p>
          <w:p w:rsidR="0084680C" w:rsidRDefault="0084680C" w:rsidP="006F52EF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>
              <w:rPr>
                <w:rFonts w:asciiTheme="minorHAnsi" w:hAnsiTheme="minorHAnsi" w:cstheme="minorHAnsi"/>
                <w:sz w:val="20"/>
                <w:szCs w:val="20"/>
              </w:rPr>
              <w:t>Catmat</w:t>
            </w:r>
            <w:proofErr w:type="spellEnd"/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: </w:t>
            </w:r>
            <w:hyperlink r:id="rId25" w:history="1">
              <w:r w:rsidRPr="00433AEF">
                <w:rPr>
                  <w:rStyle w:val="Hyperlink"/>
                  <w:rFonts w:ascii="Verdana" w:hAnsi="Verdana"/>
                  <w:color w:val="auto"/>
                  <w:sz w:val="17"/>
                  <w:szCs w:val="17"/>
                </w:rPr>
                <w:t>303028</w:t>
              </w:r>
            </w:hyperlink>
          </w:p>
        </w:tc>
        <w:tc>
          <w:tcPr>
            <w:tcW w:w="38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4680C" w:rsidRPr="00805385" w:rsidRDefault="0084680C" w:rsidP="006F52EF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U</w:t>
            </w:r>
            <w:r w:rsidRPr="00805385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nd</w:t>
            </w:r>
            <w:proofErr w:type="spellEnd"/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.</w:t>
            </w:r>
          </w:p>
        </w:tc>
        <w:tc>
          <w:tcPr>
            <w:tcW w:w="76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4680C" w:rsidRPr="00805385" w:rsidRDefault="0084680C" w:rsidP="006F52EF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</w:tr>
      <w:tr w:rsidR="0084680C" w:rsidRPr="00C007BF" w:rsidTr="006F52EF">
        <w:trPr>
          <w:trHeight w:val="295"/>
          <w:jc w:val="center"/>
        </w:trPr>
        <w:tc>
          <w:tcPr>
            <w:tcW w:w="47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4680C" w:rsidRPr="00805385" w:rsidRDefault="0084680C" w:rsidP="006F52EF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40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4680C" w:rsidRPr="00805385" w:rsidRDefault="0084680C" w:rsidP="006F52EF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20</w:t>
            </w:r>
          </w:p>
        </w:tc>
        <w:tc>
          <w:tcPr>
            <w:tcW w:w="297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4680C" w:rsidRDefault="0084680C" w:rsidP="006F52EF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805385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Carimbo datador </w:t>
            </w: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automático,</w:t>
            </w:r>
            <w:r w:rsidRPr="00F65D1A">
              <w:rPr>
                <w:rFonts w:asciiTheme="minorHAnsi" w:hAnsiTheme="minorHAnsi" w:cstheme="minorHAnsi"/>
                <w:sz w:val="20"/>
                <w:szCs w:val="20"/>
              </w:rPr>
              <w:t xml:space="preserve"> altura da data</w:t>
            </w:r>
            <w:r w:rsidRPr="00805385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3,8mm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20"/>
                <w:szCs w:val="20"/>
              </w:rPr>
              <w:t>Catmat</w:t>
            </w:r>
            <w:proofErr w:type="spellEnd"/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: </w:t>
            </w:r>
            <w:hyperlink r:id="rId26" w:history="1">
              <w:r>
                <w:rPr>
                  <w:rStyle w:val="Hyperlink"/>
                  <w:rFonts w:ascii="Verdana" w:hAnsi="Verdana"/>
                  <w:color w:val="000000"/>
                  <w:sz w:val="17"/>
                  <w:szCs w:val="17"/>
                  <w:shd w:val="clear" w:color="auto" w:fill="FFFFFF"/>
                </w:rPr>
                <w:t>73946</w:t>
              </w:r>
            </w:hyperlink>
          </w:p>
        </w:tc>
        <w:tc>
          <w:tcPr>
            <w:tcW w:w="38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4680C" w:rsidRPr="00805385" w:rsidRDefault="0084680C" w:rsidP="006F52EF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U</w:t>
            </w:r>
            <w:r w:rsidRPr="00805385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nd</w:t>
            </w:r>
            <w:proofErr w:type="spellEnd"/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.</w:t>
            </w:r>
          </w:p>
        </w:tc>
        <w:tc>
          <w:tcPr>
            <w:tcW w:w="76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4680C" w:rsidRPr="00805385" w:rsidRDefault="0084680C" w:rsidP="006F52EF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</w:tr>
    </w:tbl>
    <w:p w:rsidR="00103F3F" w:rsidRDefault="00103F3F" w:rsidP="0084680C">
      <w:pPr>
        <w:spacing w:before="120"/>
        <w:ind w:left="-284" w:right="284"/>
        <w:jc w:val="center"/>
        <w:rPr>
          <w:rFonts w:asciiTheme="minorHAnsi" w:hAnsiTheme="minorHAnsi" w:cs="Arial"/>
          <w:b/>
          <w:color w:val="000000"/>
          <w:sz w:val="22"/>
          <w:szCs w:val="22"/>
        </w:rPr>
      </w:pPr>
    </w:p>
    <w:p w:rsidR="0084680C" w:rsidRDefault="0084680C" w:rsidP="0084680C">
      <w:pPr>
        <w:spacing w:before="120"/>
        <w:ind w:left="-284" w:right="284"/>
        <w:jc w:val="center"/>
        <w:rPr>
          <w:rFonts w:asciiTheme="minorHAnsi" w:hAnsiTheme="minorHAnsi" w:cs="Arial"/>
          <w:b/>
          <w:color w:val="000000"/>
          <w:sz w:val="22"/>
          <w:szCs w:val="22"/>
        </w:rPr>
      </w:pPr>
      <w:r w:rsidRPr="009F41BD">
        <w:rPr>
          <w:rFonts w:asciiTheme="minorHAnsi" w:hAnsiTheme="minorHAnsi" w:cs="Arial"/>
          <w:b/>
          <w:color w:val="000000"/>
          <w:sz w:val="22"/>
          <w:szCs w:val="22"/>
        </w:rPr>
        <w:lastRenderedPageBreak/>
        <w:t xml:space="preserve">Anexo II – </w:t>
      </w:r>
      <w:r>
        <w:rPr>
          <w:rFonts w:asciiTheme="minorHAnsi" w:hAnsiTheme="minorHAnsi" w:cs="Arial"/>
          <w:b/>
          <w:color w:val="000000"/>
          <w:sz w:val="22"/>
          <w:szCs w:val="22"/>
        </w:rPr>
        <w:t>Das Especificações mínimas exigidas</w:t>
      </w:r>
    </w:p>
    <w:p w:rsidR="0084680C" w:rsidRPr="009F41BD" w:rsidRDefault="0084680C" w:rsidP="0084680C">
      <w:pPr>
        <w:spacing w:before="120"/>
        <w:ind w:left="-284" w:right="284"/>
        <w:jc w:val="center"/>
        <w:rPr>
          <w:rFonts w:asciiTheme="minorHAnsi" w:hAnsiTheme="minorHAnsi" w:cs="Arial"/>
          <w:b/>
          <w:color w:val="000000"/>
          <w:sz w:val="22"/>
          <w:szCs w:val="22"/>
        </w:rPr>
      </w:pPr>
    </w:p>
    <w:p w:rsidR="0084680C" w:rsidRDefault="0084680C" w:rsidP="00103F3F">
      <w:pPr>
        <w:pStyle w:val="PargrafodaLista"/>
        <w:numPr>
          <w:ilvl w:val="0"/>
          <w:numId w:val="14"/>
        </w:numPr>
        <w:spacing w:before="120" w:line="276" w:lineRule="auto"/>
        <w:ind w:left="142" w:right="284" w:firstLine="0"/>
        <w:jc w:val="both"/>
        <w:rPr>
          <w:rFonts w:asciiTheme="minorHAnsi" w:hAnsiTheme="minorHAnsi" w:cstheme="minorHAnsi"/>
          <w:color w:val="000000"/>
        </w:rPr>
      </w:pPr>
      <w:r w:rsidRPr="00887642">
        <w:rPr>
          <w:rFonts w:asciiTheme="minorHAnsi" w:hAnsiTheme="minorHAnsi" w:cstheme="minorHAnsi"/>
          <w:color w:val="000000"/>
        </w:rPr>
        <w:t>Carimbos: devem ser automáticos, desmontáveis, de fácil manuseio, com visor transparente para colocação do conteúdo, com trava e tampa e formato retangular.</w:t>
      </w:r>
    </w:p>
    <w:p w:rsidR="0084680C" w:rsidRPr="00887642" w:rsidRDefault="0084680C" w:rsidP="0084680C">
      <w:pPr>
        <w:pStyle w:val="PargrafodaLista"/>
        <w:spacing w:before="120" w:line="276" w:lineRule="auto"/>
        <w:ind w:left="142" w:right="284"/>
        <w:jc w:val="both"/>
        <w:rPr>
          <w:rFonts w:asciiTheme="minorHAnsi" w:hAnsiTheme="minorHAnsi" w:cstheme="minorHAnsi"/>
          <w:color w:val="000000"/>
        </w:rPr>
      </w:pPr>
    </w:p>
    <w:p w:rsidR="0084680C" w:rsidRPr="00887642" w:rsidRDefault="0084680C" w:rsidP="00103F3F">
      <w:pPr>
        <w:pStyle w:val="PargrafodaLista"/>
        <w:numPr>
          <w:ilvl w:val="0"/>
          <w:numId w:val="14"/>
        </w:numPr>
        <w:spacing w:before="120" w:line="276" w:lineRule="auto"/>
        <w:ind w:left="142" w:right="284" w:firstLine="0"/>
        <w:jc w:val="both"/>
        <w:rPr>
          <w:rFonts w:asciiTheme="minorHAnsi" w:hAnsiTheme="minorHAnsi" w:cstheme="minorHAnsi"/>
          <w:color w:val="000000"/>
        </w:rPr>
      </w:pPr>
      <w:r w:rsidRPr="00887642">
        <w:rPr>
          <w:rFonts w:asciiTheme="minorHAnsi" w:hAnsiTheme="minorHAnsi" w:cstheme="minorHAnsi"/>
          <w:color w:val="000000"/>
        </w:rPr>
        <w:t>Placa de Texto: Devem ser confeccionados em borracha à laser para carimbo automático</w:t>
      </w:r>
      <w:r>
        <w:rPr>
          <w:rFonts w:asciiTheme="minorHAnsi" w:hAnsiTheme="minorHAnsi" w:cstheme="minorHAnsi"/>
          <w:color w:val="000000"/>
        </w:rPr>
        <w:t xml:space="preserve">, </w:t>
      </w:r>
      <w:r w:rsidRPr="00887642">
        <w:rPr>
          <w:rFonts w:asciiTheme="minorHAnsi" w:hAnsiTheme="minorHAnsi" w:cstheme="minorHAnsi"/>
        </w:rPr>
        <w:t xml:space="preserve">marca e modelo compatíveis com os carimbos dos itens </w:t>
      </w:r>
      <w:r>
        <w:rPr>
          <w:rFonts w:asciiTheme="minorHAnsi" w:hAnsiTheme="minorHAnsi" w:cstheme="minorHAnsi"/>
        </w:rPr>
        <w:t>01-04-07-10-13-16.</w:t>
      </w:r>
    </w:p>
    <w:p w:rsidR="0084680C" w:rsidRPr="00887642" w:rsidRDefault="0084680C" w:rsidP="0084680C">
      <w:pPr>
        <w:pStyle w:val="PargrafodaLista"/>
        <w:spacing w:before="120" w:line="276" w:lineRule="auto"/>
        <w:ind w:left="142" w:right="284"/>
        <w:jc w:val="both"/>
        <w:rPr>
          <w:rFonts w:asciiTheme="minorHAnsi" w:hAnsiTheme="minorHAnsi" w:cstheme="minorHAnsi"/>
          <w:color w:val="000000"/>
        </w:rPr>
      </w:pPr>
    </w:p>
    <w:p w:rsidR="0084680C" w:rsidRDefault="0084680C" w:rsidP="00103F3F">
      <w:pPr>
        <w:pStyle w:val="PargrafodaLista"/>
        <w:numPr>
          <w:ilvl w:val="0"/>
          <w:numId w:val="14"/>
        </w:numPr>
        <w:spacing w:before="120" w:line="276" w:lineRule="auto"/>
        <w:ind w:left="142" w:right="284" w:firstLine="0"/>
        <w:jc w:val="both"/>
        <w:rPr>
          <w:rFonts w:asciiTheme="minorHAnsi" w:hAnsiTheme="minorHAnsi" w:cstheme="minorHAnsi"/>
        </w:rPr>
      </w:pPr>
      <w:r w:rsidRPr="00887642">
        <w:rPr>
          <w:rFonts w:asciiTheme="minorHAnsi" w:hAnsiTheme="minorHAnsi" w:cstheme="minorHAnsi"/>
        </w:rPr>
        <w:t>Refil entintado</w:t>
      </w:r>
      <w:r>
        <w:rPr>
          <w:rFonts w:asciiTheme="minorHAnsi" w:hAnsiTheme="minorHAnsi" w:cstheme="minorHAnsi"/>
        </w:rPr>
        <w:t>:</w:t>
      </w:r>
      <w:r w:rsidRPr="00887642">
        <w:rPr>
          <w:rFonts w:asciiTheme="minorHAnsi" w:hAnsiTheme="minorHAnsi" w:cstheme="minorHAnsi"/>
        </w:rPr>
        <w:t xml:space="preserve"> refil almofadado para carimbo automático, marca e modelo compatíveis com os carimbos dos itens </w:t>
      </w:r>
      <w:r>
        <w:rPr>
          <w:rFonts w:asciiTheme="minorHAnsi" w:hAnsiTheme="minorHAnsi" w:cstheme="minorHAnsi"/>
        </w:rPr>
        <w:t>01-04-07-10-13-16</w:t>
      </w:r>
      <w:r w:rsidRPr="00887642">
        <w:rPr>
          <w:rFonts w:asciiTheme="minorHAnsi" w:hAnsiTheme="minorHAnsi" w:cstheme="minorHAnsi"/>
        </w:rPr>
        <w:t>; cor da tinta preta, azul ou vermelha a ser indicada no ato da compra, material caixa plástico e esponja absorvente.</w:t>
      </w:r>
    </w:p>
    <w:p w:rsidR="0084680C" w:rsidRPr="00887642" w:rsidRDefault="0084680C" w:rsidP="0084680C">
      <w:pPr>
        <w:pStyle w:val="PargrafodaLista"/>
        <w:spacing w:before="120" w:line="276" w:lineRule="auto"/>
        <w:ind w:left="142" w:right="284"/>
        <w:jc w:val="both"/>
        <w:rPr>
          <w:rFonts w:asciiTheme="minorHAnsi" w:hAnsiTheme="minorHAnsi" w:cstheme="minorHAnsi"/>
        </w:rPr>
      </w:pPr>
    </w:p>
    <w:p w:rsidR="0084680C" w:rsidRDefault="0084680C" w:rsidP="00103F3F">
      <w:pPr>
        <w:pStyle w:val="Default"/>
        <w:numPr>
          <w:ilvl w:val="0"/>
          <w:numId w:val="14"/>
        </w:numPr>
        <w:spacing w:line="276" w:lineRule="auto"/>
        <w:ind w:left="142" w:firstLine="0"/>
        <w:jc w:val="both"/>
        <w:rPr>
          <w:rFonts w:asciiTheme="minorHAnsi" w:hAnsiTheme="minorHAnsi" w:cstheme="minorHAnsi"/>
        </w:rPr>
      </w:pPr>
      <w:r w:rsidRPr="00887642">
        <w:rPr>
          <w:rFonts w:asciiTheme="minorHAnsi" w:hAnsiTheme="minorHAnsi" w:cstheme="minorHAnsi"/>
        </w:rPr>
        <w:t xml:space="preserve">Carimbo de bolso, retangular, de fácil manuseio, abertura e fechamento por leve pressão manual; com clip. Cor preferencialmente azul. </w:t>
      </w:r>
    </w:p>
    <w:p w:rsidR="0084680C" w:rsidRPr="00887642" w:rsidRDefault="0084680C" w:rsidP="0084680C">
      <w:pPr>
        <w:pStyle w:val="Default"/>
        <w:spacing w:line="276" w:lineRule="auto"/>
        <w:ind w:left="142"/>
        <w:jc w:val="both"/>
        <w:rPr>
          <w:rFonts w:asciiTheme="minorHAnsi" w:hAnsiTheme="minorHAnsi" w:cstheme="minorHAnsi"/>
        </w:rPr>
      </w:pPr>
    </w:p>
    <w:p w:rsidR="0084680C" w:rsidRPr="00887642" w:rsidRDefault="0084680C" w:rsidP="00103F3F">
      <w:pPr>
        <w:pStyle w:val="Default"/>
        <w:numPr>
          <w:ilvl w:val="0"/>
          <w:numId w:val="14"/>
        </w:numPr>
        <w:spacing w:line="276" w:lineRule="auto"/>
        <w:ind w:left="142" w:firstLine="0"/>
        <w:jc w:val="both"/>
        <w:rPr>
          <w:rFonts w:asciiTheme="minorHAnsi" w:hAnsiTheme="minorHAnsi" w:cstheme="minorHAnsi"/>
        </w:rPr>
      </w:pPr>
      <w:r w:rsidRPr="00887642">
        <w:rPr>
          <w:rFonts w:asciiTheme="minorHAnsi" w:hAnsiTheme="minorHAnsi" w:cstheme="minorHAnsi"/>
        </w:rPr>
        <w:t>Carimbo datador automático, de fácil manuseio; sem tampa; formato retangular.</w:t>
      </w:r>
    </w:p>
    <w:p w:rsidR="005F10F8" w:rsidRPr="00C007BF" w:rsidRDefault="005F10F8" w:rsidP="00C26C41">
      <w:pPr>
        <w:autoSpaceDE w:val="0"/>
        <w:autoSpaceDN w:val="0"/>
        <w:adjustRightInd w:val="0"/>
        <w:spacing w:before="120"/>
        <w:jc w:val="center"/>
        <w:rPr>
          <w:rFonts w:asciiTheme="minorHAnsi" w:eastAsia="Calibri" w:hAnsiTheme="minorHAnsi" w:cs="Times"/>
          <w:sz w:val="22"/>
          <w:szCs w:val="22"/>
        </w:rPr>
      </w:pPr>
    </w:p>
    <w:p w:rsidR="005A0A75" w:rsidRDefault="005A0A75" w:rsidP="00E17B87">
      <w:pPr>
        <w:rPr>
          <w:rFonts w:asciiTheme="minorHAnsi" w:hAnsiTheme="minorHAnsi"/>
          <w:b/>
          <w:sz w:val="22"/>
          <w:szCs w:val="22"/>
        </w:rPr>
      </w:pPr>
    </w:p>
    <w:p w:rsidR="005D55F9" w:rsidRDefault="005D55F9" w:rsidP="00E17B87">
      <w:pPr>
        <w:rPr>
          <w:rFonts w:asciiTheme="minorHAnsi" w:hAnsiTheme="minorHAnsi"/>
          <w:b/>
          <w:sz w:val="22"/>
          <w:szCs w:val="22"/>
        </w:rPr>
      </w:pPr>
    </w:p>
    <w:p w:rsidR="005D55F9" w:rsidRDefault="005D55F9" w:rsidP="00E17B87">
      <w:pPr>
        <w:rPr>
          <w:rFonts w:asciiTheme="minorHAnsi" w:hAnsiTheme="minorHAnsi"/>
          <w:b/>
          <w:sz w:val="22"/>
          <w:szCs w:val="22"/>
        </w:rPr>
      </w:pPr>
    </w:p>
    <w:p w:rsidR="005D55F9" w:rsidRDefault="005D55F9" w:rsidP="00E17B87">
      <w:pPr>
        <w:rPr>
          <w:rFonts w:asciiTheme="minorHAnsi" w:hAnsiTheme="minorHAnsi"/>
          <w:b/>
          <w:sz w:val="22"/>
          <w:szCs w:val="22"/>
        </w:rPr>
      </w:pPr>
    </w:p>
    <w:p w:rsidR="005D55F9" w:rsidRDefault="005D55F9" w:rsidP="00E17B87">
      <w:pPr>
        <w:rPr>
          <w:rFonts w:asciiTheme="minorHAnsi" w:hAnsiTheme="minorHAnsi"/>
          <w:b/>
          <w:sz w:val="22"/>
          <w:szCs w:val="22"/>
        </w:rPr>
      </w:pPr>
    </w:p>
    <w:p w:rsidR="005D55F9" w:rsidRDefault="005D55F9" w:rsidP="00E17B87">
      <w:pPr>
        <w:rPr>
          <w:rFonts w:asciiTheme="minorHAnsi" w:hAnsiTheme="minorHAnsi"/>
          <w:b/>
          <w:sz w:val="22"/>
          <w:szCs w:val="22"/>
        </w:rPr>
      </w:pPr>
    </w:p>
    <w:p w:rsidR="005D55F9" w:rsidRDefault="005D55F9" w:rsidP="00E17B87">
      <w:pPr>
        <w:rPr>
          <w:rFonts w:asciiTheme="minorHAnsi" w:hAnsiTheme="minorHAnsi"/>
          <w:b/>
          <w:sz w:val="22"/>
          <w:szCs w:val="22"/>
        </w:rPr>
      </w:pPr>
    </w:p>
    <w:p w:rsidR="005D55F9" w:rsidRDefault="005D55F9" w:rsidP="00E17B87">
      <w:pPr>
        <w:rPr>
          <w:rFonts w:asciiTheme="minorHAnsi" w:hAnsiTheme="minorHAnsi"/>
          <w:b/>
          <w:sz w:val="22"/>
          <w:szCs w:val="22"/>
        </w:rPr>
      </w:pPr>
    </w:p>
    <w:p w:rsidR="005D55F9" w:rsidRDefault="005D55F9" w:rsidP="00E17B87">
      <w:pPr>
        <w:rPr>
          <w:rFonts w:asciiTheme="minorHAnsi" w:hAnsiTheme="minorHAnsi"/>
          <w:b/>
          <w:sz w:val="22"/>
          <w:szCs w:val="22"/>
        </w:rPr>
      </w:pPr>
    </w:p>
    <w:p w:rsidR="005D55F9" w:rsidRDefault="005D55F9" w:rsidP="00E17B87">
      <w:pPr>
        <w:rPr>
          <w:rFonts w:asciiTheme="minorHAnsi" w:hAnsiTheme="minorHAnsi"/>
          <w:b/>
          <w:sz w:val="22"/>
          <w:szCs w:val="22"/>
        </w:rPr>
      </w:pPr>
    </w:p>
    <w:p w:rsidR="005D55F9" w:rsidRDefault="005D55F9" w:rsidP="00E17B87">
      <w:pPr>
        <w:rPr>
          <w:rFonts w:asciiTheme="minorHAnsi" w:hAnsiTheme="minorHAnsi"/>
          <w:b/>
          <w:sz w:val="22"/>
          <w:szCs w:val="22"/>
        </w:rPr>
      </w:pPr>
    </w:p>
    <w:p w:rsidR="005D55F9" w:rsidRDefault="005D55F9" w:rsidP="00E17B87">
      <w:pPr>
        <w:rPr>
          <w:rFonts w:asciiTheme="minorHAnsi" w:hAnsiTheme="minorHAnsi"/>
          <w:b/>
          <w:sz w:val="22"/>
          <w:szCs w:val="22"/>
        </w:rPr>
      </w:pPr>
    </w:p>
    <w:p w:rsidR="005D55F9" w:rsidRDefault="005D55F9" w:rsidP="00E17B87">
      <w:pPr>
        <w:rPr>
          <w:rFonts w:asciiTheme="minorHAnsi" w:hAnsiTheme="minorHAnsi"/>
          <w:b/>
          <w:sz w:val="22"/>
          <w:szCs w:val="22"/>
        </w:rPr>
      </w:pPr>
    </w:p>
    <w:p w:rsidR="005D55F9" w:rsidRDefault="005D55F9" w:rsidP="00E17B87">
      <w:pPr>
        <w:rPr>
          <w:rFonts w:asciiTheme="minorHAnsi" w:hAnsiTheme="minorHAnsi"/>
          <w:b/>
          <w:sz w:val="22"/>
          <w:szCs w:val="22"/>
        </w:rPr>
      </w:pPr>
    </w:p>
    <w:p w:rsidR="005D55F9" w:rsidRDefault="005D55F9" w:rsidP="00E17B87">
      <w:pPr>
        <w:rPr>
          <w:rFonts w:asciiTheme="minorHAnsi" w:hAnsiTheme="minorHAnsi"/>
          <w:b/>
          <w:sz w:val="22"/>
          <w:szCs w:val="22"/>
        </w:rPr>
      </w:pPr>
    </w:p>
    <w:p w:rsidR="005D55F9" w:rsidRDefault="005D55F9" w:rsidP="00E17B87">
      <w:pPr>
        <w:rPr>
          <w:rFonts w:asciiTheme="minorHAnsi" w:hAnsiTheme="minorHAnsi"/>
          <w:b/>
          <w:sz w:val="22"/>
          <w:szCs w:val="22"/>
        </w:rPr>
      </w:pPr>
    </w:p>
    <w:p w:rsidR="005D55F9" w:rsidRDefault="005D55F9" w:rsidP="00E17B87">
      <w:pPr>
        <w:rPr>
          <w:rFonts w:asciiTheme="minorHAnsi" w:hAnsiTheme="minorHAnsi"/>
          <w:b/>
          <w:sz w:val="22"/>
          <w:szCs w:val="22"/>
        </w:rPr>
      </w:pPr>
    </w:p>
    <w:p w:rsidR="005D55F9" w:rsidRDefault="005D55F9" w:rsidP="00E17B87">
      <w:pPr>
        <w:rPr>
          <w:rFonts w:asciiTheme="minorHAnsi" w:hAnsiTheme="minorHAnsi"/>
          <w:b/>
          <w:sz w:val="22"/>
          <w:szCs w:val="22"/>
        </w:rPr>
      </w:pPr>
    </w:p>
    <w:p w:rsidR="005D55F9" w:rsidRDefault="005D55F9" w:rsidP="00E17B87">
      <w:pPr>
        <w:rPr>
          <w:rFonts w:asciiTheme="minorHAnsi" w:hAnsiTheme="minorHAnsi"/>
          <w:b/>
          <w:sz w:val="22"/>
          <w:szCs w:val="22"/>
        </w:rPr>
      </w:pPr>
    </w:p>
    <w:p w:rsidR="00B15C56" w:rsidRDefault="00B15C56" w:rsidP="00E17B87">
      <w:pPr>
        <w:rPr>
          <w:rFonts w:asciiTheme="minorHAnsi" w:hAnsiTheme="minorHAnsi"/>
          <w:b/>
          <w:sz w:val="22"/>
          <w:szCs w:val="22"/>
        </w:rPr>
      </w:pPr>
    </w:p>
    <w:p w:rsidR="00622768" w:rsidRDefault="00622768" w:rsidP="00E17B87">
      <w:pPr>
        <w:rPr>
          <w:rFonts w:asciiTheme="minorHAnsi" w:hAnsiTheme="minorHAnsi"/>
          <w:b/>
          <w:sz w:val="22"/>
          <w:szCs w:val="22"/>
        </w:rPr>
      </w:pPr>
    </w:p>
    <w:p w:rsidR="00622768" w:rsidRDefault="00622768" w:rsidP="00E17B87">
      <w:pPr>
        <w:rPr>
          <w:rFonts w:asciiTheme="minorHAnsi" w:hAnsiTheme="minorHAnsi"/>
          <w:b/>
          <w:sz w:val="22"/>
          <w:szCs w:val="22"/>
        </w:rPr>
      </w:pPr>
    </w:p>
    <w:p w:rsidR="00622768" w:rsidRPr="00362C75" w:rsidRDefault="00622768" w:rsidP="00622768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 w:rsidRPr="00362C75">
        <w:rPr>
          <w:rFonts w:asciiTheme="minorHAnsi" w:hAnsiTheme="minorHAnsi" w:cstheme="minorHAnsi"/>
          <w:b/>
          <w:sz w:val="22"/>
          <w:szCs w:val="22"/>
        </w:rPr>
        <w:lastRenderedPageBreak/>
        <w:t>ANEXO I</w:t>
      </w:r>
      <w:r>
        <w:rPr>
          <w:rFonts w:asciiTheme="minorHAnsi" w:hAnsiTheme="minorHAnsi" w:cstheme="minorHAnsi"/>
          <w:b/>
          <w:sz w:val="22"/>
          <w:szCs w:val="22"/>
        </w:rPr>
        <w:t>I</w:t>
      </w:r>
      <w:r w:rsidRPr="00362C75">
        <w:rPr>
          <w:rFonts w:asciiTheme="minorHAnsi" w:hAnsiTheme="minorHAnsi" w:cstheme="minorHAnsi"/>
          <w:b/>
          <w:sz w:val="22"/>
          <w:szCs w:val="22"/>
        </w:rPr>
        <w:t>I- ENDEREÇOS DE ENTREGA DOS ÓRGÃOS</w:t>
      </w:r>
    </w:p>
    <w:p w:rsidR="00BA3FF8" w:rsidRPr="00C007BF" w:rsidRDefault="00BA3FF8" w:rsidP="00BA3FF8">
      <w:pPr>
        <w:pStyle w:val="Corpodetexto"/>
        <w:spacing w:before="60"/>
        <w:jc w:val="center"/>
        <w:rPr>
          <w:rFonts w:asciiTheme="minorHAnsi" w:hAnsiTheme="minorHAnsi"/>
          <w:sz w:val="22"/>
          <w:szCs w:val="22"/>
        </w:rPr>
      </w:pPr>
    </w:p>
    <w:tbl>
      <w:tblPr>
        <w:tblW w:w="9506" w:type="dxa"/>
        <w:tblInd w:w="-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10"/>
        <w:gridCol w:w="1412"/>
        <w:gridCol w:w="47"/>
        <w:gridCol w:w="7437"/>
      </w:tblGrid>
      <w:tr w:rsidR="00622768" w:rsidRPr="00362C75" w:rsidTr="006F52EF">
        <w:trPr>
          <w:trHeight w:val="524"/>
        </w:trPr>
        <w:tc>
          <w:tcPr>
            <w:tcW w:w="2022" w:type="dxa"/>
            <w:gridSpan w:val="2"/>
            <w:vAlign w:val="center"/>
          </w:tcPr>
          <w:p w:rsidR="00622768" w:rsidRPr="00362C75" w:rsidRDefault="00622768" w:rsidP="006F52EF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362C75">
              <w:rPr>
                <w:rFonts w:asciiTheme="minorHAnsi" w:hAnsiTheme="minorHAnsi" w:cstheme="minorHAnsi"/>
                <w:b/>
                <w:sz w:val="22"/>
                <w:szCs w:val="22"/>
              </w:rPr>
              <w:t>ÓRGÃO GERENCIADOR</w:t>
            </w:r>
          </w:p>
        </w:tc>
        <w:tc>
          <w:tcPr>
            <w:tcW w:w="7484" w:type="dxa"/>
            <w:gridSpan w:val="2"/>
            <w:vAlign w:val="center"/>
          </w:tcPr>
          <w:p w:rsidR="00622768" w:rsidRPr="00362C75" w:rsidRDefault="00622768" w:rsidP="006F52EF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362C75">
              <w:rPr>
                <w:rFonts w:asciiTheme="minorHAnsi" w:hAnsiTheme="minorHAnsi" w:cstheme="minorHAnsi"/>
                <w:b/>
                <w:sz w:val="22"/>
                <w:szCs w:val="22"/>
              </w:rPr>
              <w:t>ENDEREÇO</w:t>
            </w:r>
          </w:p>
        </w:tc>
      </w:tr>
      <w:tr w:rsidR="00622768" w:rsidRPr="00362C75" w:rsidTr="006F52EF">
        <w:trPr>
          <w:trHeight w:val="257"/>
        </w:trPr>
        <w:tc>
          <w:tcPr>
            <w:tcW w:w="610" w:type="dxa"/>
          </w:tcPr>
          <w:p w:rsidR="00622768" w:rsidRPr="00362C75" w:rsidRDefault="00622768" w:rsidP="006F52EF">
            <w:pPr>
              <w:jc w:val="both"/>
              <w:rPr>
                <w:rFonts w:asciiTheme="minorHAnsi" w:hAnsiTheme="minorHAnsi" w:cstheme="minorHAnsi"/>
              </w:rPr>
            </w:pPr>
            <w:r w:rsidRPr="00362C75">
              <w:rPr>
                <w:rFonts w:asciiTheme="minorHAnsi" w:hAnsiTheme="minorHAnsi" w:cstheme="minorHAnsi"/>
                <w:sz w:val="22"/>
                <w:szCs w:val="22"/>
              </w:rPr>
              <w:t>1</w:t>
            </w:r>
          </w:p>
        </w:tc>
        <w:tc>
          <w:tcPr>
            <w:tcW w:w="1459" w:type="dxa"/>
            <w:gridSpan w:val="2"/>
          </w:tcPr>
          <w:p w:rsidR="00622768" w:rsidRPr="00362C75" w:rsidRDefault="00622768" w:rsidP="006F52EF">
            <w:pPr>
              <w:jc w:val="both"/>
              <w:rPr>
                <w:rFonts w:asciiTheme="minorHAnsi" w:hAnsiTheme="minorHAnsi" w:cstheme="minorHAnsi"/>
              </w:rPr>
            </w:pPr>
            <w:r w:rsidRPr="00362C75">
              <w:rPr>
                <w:rFonts w:asciiTheme="minorHAnsi" w:hAnsiTheme="minorHAnsi" w:cstheme="minorHAnsi"/>
                <w:sz w:val="22"/>
                <w:szCs w:val="22"/>
              </w:rPr>
              <w:t>ARSER</w:t>
            </w:r>
          </w:p>
          <w:p w:rsidR="00622768" w:rsidRPr="00362C75" w:rsidRDefault="00622768" w:rsidP="006F52EF">
            <w:pPr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7437" w:type="dxa"/>
          </w:tcPr>
          <w:p w:rsidR="00622768" w:rsidRPr="00362C75" w:rsidRDefault="00622768" w:rsidP="006F52EF">
            <w:pPr>
              <w:jc w:val="both"/>
              <w:rPr>
                <w:rFonts w:asciiTheme="minorHAnsi" w:hAnsiTheme="minorHAnsi" w:cstheme="minorHAnsi"/>
              </w:rPr>
            </w:pPr>
            <w:r w:rsidRPr="00362C75"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  <w:t xml:space="preserve">Rua Eng. Roberto Gonçalves Menezes, 71, Centro, Maceió – AL CEP:57020-680 (82) 3315-3713 / 3714 / 3715. </w:t>
            </w:r>
            <w:proofErr w:type="spellStart"/>
            <w:r w:rsidRPr="00362C75"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  <w:t>Maceio</w:t>
            </w:r>
            <w:proofErr w:type="spellEnd"/>
            <w:r w:rsidRPr="00362C75"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  <w:t>/AL</w:t>
            </w:r>
          </w:p>
        </w:tc>
      </w:tr>
      <w:tr w:rsidR="00622768" w:rsidRPr="00362C75" w:rsidTr="006F52EF">
        <w:trPr>
          <w:trHeight w:val="448"/>
        </w:trPr>
        <w:tc>
          <w:tcPr>
            <w:tcW w:w="2022" w:type="dxa"/>
            <w:gridSpan w:val="2"/>
            <w:vAlign w:val="center"/>
          </w:tcPr>
          <w:p w:rsidR="00622768" w:rsidRPr="00362C75" w:rsidRDefault="00622768" w:rsidP="006F52EF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362C75">
              <w:rPr>
                <w:rFonts w:asciiTheme="minorHAnsi" w:hAnsiTheme="minorHAnsi" w:cstheme="minorHAnsi"/>
                <w:b/>
                <w:sz w:val="22"/>
                <w:szCs w:val="22"/>
              </w:rPr>
              <w:t>ÓRGÃOS PARTICIPANTES</w:t>
            </w:r>
          </w:p>
        </w:tc>
        <w:tc>
          <w:tcPr>
            <w:tcW w:w="7484" w:type="dxa"/>
            <w:gridSpan w:val="2"/>
            <w:vAlign w:val="center"/>
          </w:tcPr>
          <w:p w:rsidR="00622768" w:rsidRPr="00362C75" w:rsidRDefault="00622768" w:rsidP="006F52EF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362C75">
              <w:rPr>
                <w:rFonts w:asciiTheme="minorHAnsi" w:hAnsiTheme="minorHAnsi" w:cstheme="minorHAnsi"/>
                <w:b/>
                <w:sz w:val="22"/>
                <w:szCs w:val="22"/>
              </w:rPr>
              <w:t>ENDEREÇOS:</w:t>
            </w:r>
          </w:p>
        </w:tc>
      </w:tr>
      <w:tr w:rsidR="00622768" w:rsidRPr="00362C75" w:rsidTr="006F52EF">
        <w:trPr>
          <w:trHeight w:val="353"/>
        </w:trPr>
        <w:tc>
          <w:tcPr>
            <w:tcW w:w="610" w:type="dxa"/>
          </w:tcPr>
          <w:p w:rsidR="00622768" w:rsidRPr="00362C75" w:rsidRDefault="00622768" w:rsidP="006F52EF">
            <w:pPr>
              <w:jc w:val="both"/>
              <w:rPr>
                <w:rFonts w:asciiTheme="minorHAnsi" w:hAnsiTheme="minorHAnsi" w:cstheme="minorHAnsi"/>
              </w:rPr>
            </w:pPr>
            <w:r w:rsidRPr="00362C75">
              <w:rPr>
                <w:rFonts w:asciiTheme="minorHAnsi" w:hAnsiTheme="minorHAnsi" w:cstheme="minorHAnsi"/>
                <w:sz w:val="22"/>
                <w:szCs w:val="22"/>
              </w:rPr>
              <w:t>2</w:t>
            </w:r>
          </w:p>
        </w:tc>
        <w:tc>
          <w:tcPr>
            <w:tcW w:w="1459" w:type="dxa"/>
            <w:gridSpan w:val="2"/>
          </w:tcPr>
          <w:p w:rsidR="00622768" w:rsidRPr="003C3BFB" w:rsidRDefault="00622768" w:rsidP="006F52EF">
            <w:pPr>
              <w:jc w:val="both"/>
              <w:rPr>
                <w:rFonts w:asciiTheme="minorHAnsi" w:hAnsiTheme="minorHAnsi" w:cstheme="minorHAnsi"/>
              </w:rPr>
            </w:pPr>
            <w:r w:rsidRPr="003C3BFB">
              <w:rPr>
                <w:rFonts w:asciiTheme="minorHAnsi" w:hAnsiTheme="minorHAnsi" w:cstheme="minorHAnsi"/>
                <w:sz w:val="22"/>
                <w:szCs w:val="22"/>
              </w:rPr>
              <w:t>SEMGE</w:t>
            </w:r>
          </w:p>
        </w:tc>
        <w:tc>
          <w:tcPr>
            <w:tcW w:w="7437" w:type="dxa"/>
          </w:tcPr>
          <w:p w:rsidR="00622768" w:rsidRPr="00362C75" w:rsidRDefault="00622768" w:rsidP="006F52EF">
            <w:pPr>
              <w:jc w:val="both"/>
              <w:rPr>
                <w:rFonts w:asciiTheme="minorHAnsi" w:hAnsiTheme="minorHAnsi" w:cstheme="minorHAnsi"/>
              </w:rPr>
            </w:pPr>
            <w:r w:rsidRPr="00362C75"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  <w:t>Rua Pedro Monteiro, 5, Centro.</w:t>
            </w:r>
            <w:r w:rsidRPr="00362C75">
              <w:rPr>
                <w:rStyle w:val="apple-converted-space"/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  <w:t> </w:t>
            </w:r>
            <w:r w:rsidRPr="00362C75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362C75"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  <w:t>CEP 57020-150 / Fone: (82) 3315-7115 / 7104 / 7113</w:t>
            </w:r>
          </w:p>
        </w:tc>
      </w:tr>
      <w:tr w:rsidR="00622768" w:rsidRPr="00362C75" w:rsidTr="006F52EF">
        <w:trPr>
          <w:trHeight w:val="353"/>
        </w:trPr>
        <w:tc>
          <w:tcPr>
            <w:tcW w:w="610" w:type="dxa"/>
          </w:tcPr>
          <w:p w:rsidR="00622768" w:rsidRPr="00362C75" w:rsidRDefault="00622768" w:rsidP="006F52EF">
            <w:pPr>
              <w:jc w:val="both"/>
              <w:rPr>
                <w:rFonts w:asciiTheme="minorHAnsi" w:hAnsiTheme="minorHAnsi" w:cstheme="minorHAnsi"/>
              </w:rPr>
            </w:pPr>
            <w:r w:rsidRPr="00362C75">
              <w:rPr>
                <w:rFonts w:asciiTheme="minorHAnsi" w:hAnsiTheme="minorHAnsi" w:cstheme="minorHAnsi"/>
                <w:sz w:val="22"/>
                <w:szCs w:val="22"/>
              </w:rPr>
              <w:t>3</w:t>
            </w:r>
          </w:p>
        </w:tc>
        <w:tc>
          <w:tcPr>
            <w:tcW w:w="1459" w:type="dxa"/>
            <w:gridSpan w:val="2"/>
          </w:tcPr>
          <w:p w:rsidR="00622768" w:rsidRPr="003C3BFB" w:rsidRDefault="00622768" w:rsidP="006F52EF">
            <w:pPr>
              <w:jc w:val="both"/>
              <w:rPr>
                <w:rFonts w:asciiTheme="minorHAnsi" w:hAnsiTheme="minorHAnsi" w:cstheme="minorHAnsi"/>
              </w:rPr>
            </w:pPr>
            <w:r w:rsidRPr="003C3BFB">
              <w:rPr>
                <w:rFonts w:asciiTheme="minorHAnsi" w:hAnsiTheme="minorHAnsi" w:cstheme="minorHAnsi"/>
                <w:sz w:val="22"/>
                <w:szCs w:val="22"/>
              </w:rPr>
              <w:t>SECOM</w:t>
            </w:r>
          </w:p>
        </w:tc>
        <w:tc>
          <w:tcPr>
            <w:tcW w:w="7437" w:type="dxa"/>
          </w:tcPr>
          <w:p w:rsidR="00622768" w:rsidRPr="00362C75" w:rsidRDefault="00622768" w:rsidP="006F52EF">
            <w:pPr>
              <w:jc w:val="both"/>
              <w:rPr>
                <w:rFonts w:asciiTheme="minorHAnsi" w:hAnsiTheme="minorHAnsi" w:cstheme="minorHAnsi"/>
                <w:shd w:val="clear" w:color="auto" w:fill="FFFFFF"/>
              </w:rPr>
            </w:pPr>
            <w:r w:rsidRPr="00362C75"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  <w:t>Rua Sá e Albuquerque, 235, Jaraguá</w:t>
            </w:r>
            <w:r w:rsidRPr="00362C75">
              <w:rPr>
                <w:rStyle w:val="apple-converted-space"/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  <w:t> </w:t>
            </w:r>
            <w:r w:rsidRPr="00362C75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362C75"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  <w:t>/ Fone:  3315.9001</w:t>
            </w:r>
          </w:p>
        </w:tc>
      </w:tr>
      <w:tr w:rsidR="00622768" w:rsidRPr="00362C75" w:rsidTr="006F52EF">
        <w:trPr>
          <w:trHeight w:val="514"/>
        </w:trPr>
        <w:tc>
          <w:tcPr>
            <w:tcW w:w="610" w:type="dxa"/>
          </w:tcPr>
          <w:p w:rsidR="00622768" w:rsidRPr="00362C75" w:rsidRDefault="00622768" w:rsidP="006F52EF">
            <w:pPr>
              <w:jc w:val="both"/>
              <w:rPr>
                <w:rFonts w:asciiTheme="minorHAnsi" w:hAnsiTheme="minorHAnsi" w:cstheme="minorHAnsi"/>
              </w:rPr>
            </w:pPr>
            <w:r w:rsidRPr="00362C75">
              <w:rPr>
                <w:rFonts w:asciiTheme="minorHAnsi" w:hAnsiTheme="minorHAnsi" w:cstheme="minorHAnsi"/>
                <w:sz w:val="22"/>
                <w:szCs w:val="22"/>
              </w:rPr>
              <w:t>4</w:t>
            </w:r>
          </w:p>
        </w:tc>
        <w:tc>
          <w:tcPr>
            <w:tcW w:w="1459" w:type="dxa"/>
            <w:gridSpan w:val="2"/>
          </w:tcPr>
          <w:p w:rsidR="00622768" w:rsidRPr="003C3BFB" w:rsidRDefault="00622768" w:rsidP="006F52EF">
            <w:pPr>
              <w:jc w:val="both"/>
              <w:rPr>
                <w:rFonts w:asciiTheme="minorHAnsi" w:hAnsiTheme="minorHAnsi" w:cstheme="minorHAnsi"/>
              </w:rPr>
            </w:pPr>
            <w:r w:rsidRPr="003C3BFB">
              <w:rPr>
                <w:rFonts w:asciiTheme="minorHAnsi" w:hAnsiTheme="minorHAnsi" w:cstheme="minorHAnsi"/>
                <w:sz w:val="22"/>
                <w:szCs w:val="22"/>
              </w:rPr>
              <w:t>SMCI</w:t>
            </w:r>
          </w:p>
        </w:tc>
        <w:tc>
          <w:tcPr>
            <w:tcW w:w="7437" w:type="dxa"/>
          </w:tcPr>
          <w:p w:rsidR="00622768" w:rsidRPr="00362C75" w:rsidRDefault="00622768" w:rsidP="006F52EF">
            <w:pPr>
              <w:spacing w:line="360" w:lineRule="auto"/>
              <w:jc w:val="both"/>
              <w:rPr>
                <w:rFonts w:asciiTheme="minorHAnsi" w:hAnsiTheme="minorHAnsi" w:cstheme="minorHAnsi"/>
                <w:shd w:val="clear" w:color="auto" w:fill="FFFFFF"/>
              </w:rPr>
            </w:pPr>
            <w:r w:rsidRPr="00362C75"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  <w:t>Rua Sá e Albuquerque, 235, Jaraguá</w:t>
            </w:r>
            <w:r w:rsidRPr="00362C75">
              <w:rPr>
                <w:rStyle w:val="apple-converted-space"/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  <w:t> </w:t>
            </w:r>
            <w:r w:rsidRPr="00362C75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362C75"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  <w:t>/ Fone:  3315.9001</w:t>
            </w:r>
          </w:p>
        </w:tc>
      </w:tr>
      <w:tr w:rsidR="00622768" w:rsidRPr="00362C75" w:rsidTr="006F52EF">
        <w:trPr>
          <w:trHeight w:val="353"/>
        </w:trPr>
        <w:tc>
          <w:tcPr>
            <w:tcW w:w="610" w:type="dxa"/>
          </w:tcPr>
          <w:p w:rsidR="00622768" w:rsidRPr="00362C75" w:rsidRDefault="00622768" w:rsidP="006F52EF">
            <w:pPr>
              <w:jc w:val="both"/>
              <w:rPr>
                <w:rFonts w:asciiTheme="minorHAnsi" w:hAnsiTheme="minorHAnsi" w:cstheme="minorHAnsi"/>
              </w:rPr>
            </w:pPr>
            <w:r w:rsidRPr="00362C75">
              <w:rPr>
                <w:rFonts w:asciiTheme="minorHAnsi" w:hAnsiTheme="minorHAnsi" w:cstheme="minorHAnsi"/>
                <w:sz w:val="22"/>
                <w:szCs w:val="22"/>
              </w:rPr>
              <w:t>5</w:t>
            </w:r>
          </w:p>
        </w:tc>
        <w:tc>
          <w:tcPr>
            <w:tcW w:w="1459" w:type="dxa"/>
            <w:gridSpan w:val="2"/>
          </w:tcPr>
          <w:p w:rsidR="00622768" w:rsidRPr="003C3BFB" w:rsidRDefault="00622768" w:rsidP="006F52EF">
            <w:pPr>
              <w:jc w:val="both"/>
              <w:rPr>
                <w:rFonts w:asciiTheme="minorHAnsi" w:hAnsiTheme="minorHAnsi" w:cstheme="minorHAnsi"/>
              </w:rPr>
            </w:pPr>
            <w:r w:rsidRPr="003C3BFB">
              <w:rPr>
                <w:rFonts w:asciiTheme="minorHAnsi" w:hAnsiTheme="minorHAnsi" w:cstheme="minorHAnsi"/>
                <w:sz w:val="22"/>
                <w:szCs w:val="22"/>
              </w:rPr>
              <w:t>SEMED</w:t>
            </w:r>
          </w:p>
        </w:tc>
        <w:tc>
          <w:tcPr>
            <w:tcW w:w="7437" w:type="dxa"/>
          </w:tcPr>
          <w:p w:rsidR="00622768" w:rsidRPr="00362C75" w:rsidRDefault="00622768" w:rsidP="006F52EF">
            <w:pPr>
              <w:jc w:val="both"/>
              <w:rPr>
                <w:rFonts w:asciiTheme="minorHAnsi" w:hAnsiTheme="minorHAnsi" w:cstheme="minorHAnsi"/>
                <w:shd w:val="clear" w:color="auto" w:fill="FFFFFF"/>
              </w:rPr>
            </w:pPr>
            <w:r w:rsidRPr="00362C75"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  <w:t xml:space="preserve">Rua General Hermes, 1199, </w:t>
            </w:r>
            <w:proofErr w:type="spellStart"/>
            <w:r w:rsidRPr="00362C75"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  <w:t>Cambona</w:t>
            </w:r>
            <w:proofErr w:type="spellEnd"/>
            <w:r w:rsidRPr="00362C75">
              <w:rPr>
                <w:rStyle w:val="apple-converted-space"/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  <w:t> </w:t>
            </w:r>
            <w:r w:rsidRPr="00362C75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362C75"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  <w:t>CEP 57017-000 //Fone: (82) 3315-4553</w:t>
            </w:r>
          </w:p>
        </w:tc>
      </w:tr>
      <w:tr w:rsidR="00622768" w:rsidRPr="00362C75" w:rsidTr="006F52EF">
        <w:trPr>
          <w:trHeight w:val="353"/>
        </w:trPr>
        <w:tc>
          <w:tcPr>
            <w:tcW w:w="610" w:type="dxa"/>
          </w:tcPr>
          <w:p w:rsidR="00622768" w:rsidRPr="00362C75" w:rsidRDefault="00622768" w:rsidP="006F52EF">
            <w:pPr>
              <w:jc w:val="both"/>
              <w:rPr>
                <w:rFonts w:asciiTheme="minorHAnsi" w:hAnsiTheme="minorHAnsi" w:cstheme="minorHAnsi"/>
              </w:rPr>
            </w:pPr>
            <w:r w:rsidRPr="00362C75">
              <w:rPr>
                <w:rFonts w:asciiTheme="minorHAnsi" w:hAnsiTheme="minorHAnsi" w:cstheme="minorHAnsi"/>
                <w:sz w:val="22"/>
                <w:szCs w:val="22"/>
              </w:rPr>
              <w:t>6</w:t>
            </w:r>
          </w:p>
        </w:tc>
        <w:tc>
          <w:tcPr>
            <w:tcW w:w="1459" w:type="dxa"/>
            <w:gridSpan w:val="2"/>
          </w:tcPr>
          <w:p w:rsidR="00622768" w:rsidRPr="003C3BFB" w:rsidRDefault="00622768" w:rsidP="006F52EF">
            <w:pPr>
              <w:jc w:val="both"/>
              <w:rPr>
                <w:rFonts w:asciiTheme="minorHAnsi" w:hAnsiTheme="minorHAnsi" w:cstheme="minorHAnsi"/>
              </w:rPr>
            </w:pPr>
            <w:r w:rsidRPr="003C3BFB">
              <w:rPr>
                <w:rFonts w:asciiTheme="minorHAnsi" w:hAnsiTheme="minorHAnsi" w:cstheme="minorHAnsi"/>
                <w:sz w:val="22"/>
                <w:szCs w:val="22"/>
              </w:rPr>
              <w:t>SEMELJ</w:t>
            </w:r>
          </w:p>
        </w:tc>
        <w:tc>
          <w:tcPr>
            <w:tcW w:w="7437" w:type="dxa"/>
          </w:tcPr>
          <w:p w:rsidR="00622768" w:rsidRPr="00362C75" w:rsidRDefault="00622768" w:rsidP="006F52EF">
            <w:pPr>
              <w:jc w:val="both"/>
              <w:rPr>
                <w:rFonts w:asciiTheme="minorHAnsi" w:hAnsiTheme="minorHAnsi" w:cstheme="minorHAnsi"/>
                <w:shd w:val="clear" w:color="auto" w:fill="FFFFFF"/>
              </w:rPr>
            </w:pPr>
            <w:r w:rsidRPr="00362C75"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  <w:t xml:space="preserve">Rua Sá e Albuquerque, 235, </w:t>
            </w:r>
            <w:proofErr w:type="gramStart"/>
            <w:r w:rsidRPr="00362C75"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  <w:t>Jaraguá</w:t>
            </w:r>
            <w:r w:rsidRPr="00362C75">
              <w:rPr>
                <w:rStyle w:val="apple-converted-space"/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  <w:t xml:space="preserve">  </w:t>
            </w:r>
            <w:r w:rsidRPr="00362C75"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  <w:t>CEP</w:t>
            </w:r>
            <w:proofErr w:type="gramEnd"/>
            <w:r w:rsidRPr="00362C75"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  <w:t>: 57022-180 // Fone: (82) 3315 6019 | Vila Olímpica: Av. Alice Karoline, 43, Cidade Universitária // Fone: (82) 3315-3990</w:t>
            </w:r>
          </w:p>
        </w:tc>
      </w:tr>
      <w:tr w:rsidR="00622768" w:rsidRPr="00362C75" w:rsidTr="006F52EF">
        <w:trPr>
          <w:trHeight w:val="353"/>
        </w:trPr>
        <w:tc>
          <w:tcPr>
            <w:tcW w:w="610" w:type="dxa"/>
          </w:tcPr>
          <w:p w:rsidR="00622768" w:rsidRPr="00362C75" w:rsidRDefault="00622768" w:rsidP="006F52EF">
            <w:pPr>
              <w:jc w:val="both"/>
              <w:rPr>
                <w:rFonts w:asciiTheme="minorHAnsi" w:hAnsiTheme="minorHAnsi" w:cstheme="minorHAnsi"/>
              </w:rPr>
            </w:pPr>
            <w:r w:rsidRPr="00362C75">
              <w:rPr>
                <w:rFonts w:asciiTheme="minorHAnsi" w:hAnsiTheme="minorHAnsi" w:cstheme="minorHAnsi"/>
                <w:sz w:val="22"/>
                <w:szCs w:val="22"/>
              </w:rPr>
              <w:t>7</w:t>
            </w:r>
          </w:p>
        </w:tc>
        <w:tc>
          <w:tcPr>
            <w:tcW w:w="1459" w:type="dxa"/>
            <w:gridSpan w:val="2"/>
          </w:tcPr>
          <w:p w:rsidR="00622768" w:rsidRPr="003C3BFB" w:rsidRDefault="00622768" w:rsidP="006F52EF">
            <w:pPr>
              <w:jc w:val="both"/>
              <w:rPr>
                <w:rFonts w:asciiTheme="minorHAnsi" w:hAnsiTheme="minorHAnsi" w:cstheme="minorHAnsi"/>
              </w:rPr>
            </w:pPr>
            <w:r w:rsidRPr="003C3BFB">
              <w:rPr>
                <w:rFonts w:asciiTheme="minorHAnsi" w:hAnsiTheme="minorHAnsi" w:cstheme="minorHAnsi"/>
                <w:sz w:val="22"/>
                <w:szCs w:val="22"/>
              </w:rPr>
              <w:t>SEMEC</w:t>
            </w:r>
          </w:p>
        </w:tc>
        <w:tc>
          <w:tcPr>
            <w:tcW w:w="7437" w:type="dxa"/>
          </w:tcPr>
          <w:p w:rsidR="00622768" w:rsidRPr="00362C75" w:rsidRDefault="00622768" w:rsidP="006F52EF">
            <w:pPr>
              <w:jc w:val="both"/>
              <w:rPr>
                <w:rFonts w:asciiTheme="minorHAnsi" w:hAnsiTheme="minorHAnsi" w:cstheme="minorHAnsi"/>
                <w:shd w:val="clear" w:color="auto" w:fill="FFFFFF"/>
              </w:rPr>
            </w:pPr>
            <w:r w:rsidRPr="00362C75"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  <w:t>Rua Pedro Monteiro, nº 47, Centro - Maceió/AL</w:t>
            </w:r>
            <w:r w:rsidRPr="00362C75">
              <w:rPr>
                <w:rStyle w:val="apple-converted-space"/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  <w:t> </w:t>
            </w:r>
            <w:r w:rsidRPr="00362C75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362C75"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  <w:t>CEP: 57020-380</w:t>
            </w:r>
          </w:p>
        </w:tc>
      </w:tr>
      <w:tr w:rsidR="00622768" w:rsidRPr="00362C75" w:rsidTr="006F52EF">
        <w:trPr>
          <w:trHeight w:val="353"/>
        </w:trPr>
        <w:tc>
          <w:tcPr>
            <w:tcW w:w="610" w:type="dxa"/>
          </w:tcPr>
          <w:p w:rsidR="00622768" w:rsidRPr="00362C75" w:rsidRDefault="003C3BFB" w:rsidP="006F52EF">
            <w:pPr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8</w:t>
            </w:r>
          </w:p>
        </w:tc>
        <w:tc>
          <w:tcPr>
            <w:tcW w:w="1459" w:type="dxa"/>
            <w:gridSpan w:val="2"/>
          </w:tcPr>
          <w:p w:rsidR="00622768" w:rsidRPr="003C3BFB" w:rsidRDefault="00622768" w:rsidP="006F52EF">
            <w:pPr>
              <w:jc w:val="both"/>
              <w:rPr>
                <w:rFonts w:asciiTheme="minorHAnsi" w:hAnsiTheme="minorHAnsi" w:cstheme="minorHAnsi"/>
              </w:rPr>
            </w:pPr>
            <w:r w:rsidRPr="003C3BFB">
              <w:rPr>
                <w:rFonts w:asciiTheme="minorHAnsi" w:hAnsiTheme="minorHAnsi" w:cstheme="minorHAnsi"/>
                <w:sz w:val="22"/>
                <w:szCs w:val="22"/>
              </w:rPr>
              <w:t>SEMINFRA</w:t>
            </w:r>
          </w:p>
        </w:tc>
        <w:tc>
          <w:tcPr>
            <w:tcW w:w="7437" w:type="dxa"/>
          </w:tcPr>
          <w:p w:rsidR="00622768" w:rsidRPr="00362C75" w:rsidRDefault="00622768" w:rsidP="006F52EF">
            <w:pPr>
              <w:jc w:val="both"/>
              <w:rPr>
                <w:rFonts w:asciiTheme="minorHAnsi" w:hAnsiTheme="minorHAnsi" w:cstheme="minorHAnsi"/>
                <w:shd w:val="clear" w:color="auto" w:fill="FFFFFF"/>
              </w:rPr>
            </w:pPr>
            <w:r w:rsidRPr="00362C75"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  <w:t>Rua do Imperador, 307, Centro</w:t>
            </w:r>
            <w:r w:rsidRPr="00362C75">
              <w:rPr>
                <w:rStyle w:val="apple-converted-space"/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  <w:t> </w:t>
            </w:r>
            <w:r w:rsidRPr="00362C75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362C75"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  <w:t>CEP 57023-060 // Fones: (82) 3315-5005 /3536</w:t>
            </w:r>
          </w:p>
        </w:tc>
      </w:tr>
      <w:tr w:rsidR="00622768" w:rsidRPr="00362C75" w:rsidTr="006F52EF">
        <w:trPr>
          <w:trHeight w:val="353"/>
        </w:trPr>
        <w:tc>
          <w:tcPr>
            <w:tcW w:w="610" w:type="dxa"/>
          </w:tcPr>
          <w:p w:rsidR="00622768" w:rsidRPr="00362C75" w:rsidRDefault="003C3BFB" w:rsidP="006F52EF">
            <w:pPr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9</w:t>
            </w:r>
          </w:p>
        </w:tc>
        <w:tc>
          <w:tcPr>
            <w:tcW w:w="1459" w:type="dxa"/>
            <w:gridSpan w:val="2"/>
          </w:tcPr>
          <w:p w:rsidR="00622768" w:rsidRPr="003C3BFB" w:rsidRDefault="00622768" w:rsidP="006F52EF">
            <w:pPr>
              <w:jc w:val="both"/>
              <w:rPr>
                <w:rFonts w:asciiTheme="minorHAnsi" w:hAnsiTheme="minorHAnsi" w:cstheme="minorHAnsi"/>
              </w:rPr>
            </w:pPr>
            <w:r w:rsidRPr="003C3BFB">
              <w:rPr>
                <w:rFonts w:asciiTheme="minorHAnsi" w:hAnsiTheme="minorHAnsi" w:cstheme="minorHAnsi"/>
                <w:sz w:val="22"/>
                <w:szCs w:val="22"/>
              </w:rPr>
              <w:t>SEMDS</w:t>
            </w:r>
          </w:p>
        </w:tc>
        <w:tc>
          <w:tcPr>
            <w:tcW w:w="7437" w:type="dxa"/>
          </w:tcPr>
          <w:p w:rsidR="00622768" w:rsidRPr="00362C75" w:rsidRDefault="00622768" w:rsidP="006F52EF">
            <w:pPr>
              <w:jc w:val="both"/>
              <w:rPr>
                <w:rFonts w:asciiTheme="minorHAnsi" w:hAnsiTheme="minorHAnsi" w:cstheme="minorHAnsi"/>
                <w:shd w:val="clear" w:color="auto" w:fill="FFFFFF"/>
              </w:rPr>
            </w:pPr>
            <w:r w:rsidRPr="00362C75"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  <w:t>Rua Marquês de Abrantes, s/n, Bebedouro</w:t>
            </w:r>
            <w:r w:rsidRPr="00362C75">
              <w:rPr>
                <w:rStyle w:val="apple-converted-space"/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  <w:t> </w:t>
            </w:r>
            <w:r w:rsidRPr="00362C75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362C75"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  <w:t>CEP 57018-655 // Fones: (82) 3315-4735 /4736 Parque Municipal: 3358-6232</w:t>
            </w:r>
          </w:p>
        </w:tc>
      </w:tr>
      <w:tr w:rsidR="00622768" w:rsidRPr="00362C75" w:rsidTr="006F52EF">
        <w:trPr>
          <w:trHeight w:val="353"/>
        </w:trPr>
        <w:tc>
          <w:tcPr>
            <w:tcW w:w="610" w:type="dxa"/>
          </w:tcPr>
          <w:p w:rsidR="00622768" w:rsidRPr="00362C75" w:rsidRDefault="003C3BFB" w:rsidP="006F52EF">
            <w:pPr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10</w:t>
            </w:r>
          </w:p>
        </w:tc>
        <w:tc>
          <w:tcPr>
            <w:tcW w:w="1459" w:type="dxa"/>
            <w:gridSpan w:val="2"/>
          </w:tcPr>
          <w:p w:rsidR="00622768" w:rsidRPr="003C3BFB" w:rsidRDefault="00622768" w:rsidP="006F52EF">
            <w:pPr>
              <w:jc w:val="both"/>
              <w:rPr>
                <w:rFonts w:asciiTheme="minorHAnsi" w:hAnsiTheme="minorHAnsi" w:cstheme="minorHAnsi"/>
              </w:rPr>
            </w:pPr>
            <w:r w:rsidRPr="003C3BFB">
              <w:rPr>
                <w:rFonts w:asciiTheme="minorHAnsi" w:hAnsiTheme="minorHAnsi" w:cstheme="minorHAnsi"/>
                <w:sz w:val="22"/>
                <w:szCs w:val="22"/>
              </w:rPr>
              <w:t>GP</w:t>
            </w:r>
          </w:p>
        </w:tc>
        <w:tc>
          <w:tcPr>
            <w:tcW w:w="7437" w:type="dxa"/>
          </w:tcPr>
          <w:p w:rsidR="00622768" w:rsidRPr="00362C75" w:rsidRDefault="00622768" w:rsidP="006F52EF">
            <w:pPr>
              <w:jc w:val="both"/>
              <w:rPr>
                <w:rFonts w:asciiTheme="minorHAnsi" w:hAnsiTheme="minorHAnsi" w:cstheme="minorHAnsi"/>
                <w:shd w:val="clear" w:color="auto" w:fill="FFFFFF"/>
              </w:rPr>
            </w:pPr>
            <w:r w:rsidRPr="00362C75"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  <w:t xml:space="preserve">Rua Sá e Albuquerque, 235, </w:t>
            </w:r>
            <w:proofErr w:type="gramStart"/>
            <w:r w:rsidRPr="00362C75"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  <w:t>Jaraguá</w:t>
            </w:r>
            <w:r w:rsidRPr="00362C75">
              <w:rPr>
                <w:rStyle w:val="apple-converted-space"/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  <w:t> </w:t>
            </w:r>
            <w:r w:rsidRPr="00362C75"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  <w:t xml:space="preserve"> Telefones</w:t>
            </w:r>
            <w:proofErr w:type="gramEnd"/>
            <w:r w:rsidRPr="00362C75"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  <w:t>: (82) 3315.5040 / 5045</w:t>
            </w:r>
          </w:p>
        </w:tc>
      </w:tr>
      <w:tr w:rsidR="00622768" w:rsidRPr="00362C75" w:rsidTr="006F52EF">
        <w:trPr>
          <w:trHeight w:val="353"/>
        </w:trPr>
        <w:tc>
          <w:tcPr>
            <w:tcW w:w="610" w:type="dxa"/>
          </w:tcPr>
          <w:p w:rsidR="00622768" w:rsidRPr="00362C75" w:rsidRDefault="003C3BFB" w:rsidP="006F52EF">
            <w:pPr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11</w:t>
            </w:r>
          </w:p>
        </w:tc>
        <w:tc>
          <w:tcPr>
            <w:tcW w:w="1459" w:type="dxa"/>
            <w:gridSpan w:val="2"/>
          </w:tcPr>
          <w:p w:rsidR="00622768" w:rsidRPr="003C3BFB" w:rsidRDefault="00622768" w:rsidP="006F52EF">
            <w:pPr>
              <w:jc w:val="both"/>
              <w:rPr>
                <w:rFonts w:asciiTheme="minorHAnsi" w:hAnsiTheme="minorHAnsi" w:cstheme="minorHAnsi"/>
              </w:rPr>
            </w:pPr>
            <w:r w:rsidRPr="003C3BFB">
              <w:rPr>
                <w:rFonts w:asciiTheme="minorHAnsi" w:hAnsiTheme="minorHAnsi" w:cstheme="minorHAnsi"/>
                <w:sz w:val="22"/>
                <w:szCs w:val="22"/>
              </w:rPr>
              <w:t>PGM</w:t>
            </w:r>
          </w:p>
        </w:tc>
        <w:tc>
          <w:tcPr>
            <w:tcW w:w="7437" w:type="dxa"/>
          </w:tcPr>
          <w:p w:rsidR="00622768" w:rsidRPr="00362C75" w:rsidRDefault="00622768" w:rsidP="006F52EF">
            <w:pPr>
              <w:jc w:val="both"/>
              <w:rPr>
                <w:rFonts w:asciiTheme="minorHAnsi" w:hAnsiTheme="minorHAnsi" w:cstheme="minorHAnsi"/>
                <w:shd w:val="clear" w:color="auto" w:fill="FFFFFF"/>
              </w:rPr>
            </w:pPr>
            <w:r w:rsidRPr="00362C75"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  <w:t>Rua Dr. Pedro Monteiro, 291, Centro.</w:t>
            </w:r>
            <w:r w:rsidRPr="00362C75">
              <w:rPr>
                <w:rStyle w:val="apple-converted-space"/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  <w:t> </w:t>
            </w:r>
            <w:r w:rsidRPr="00362C75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362C75"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  <w:t>CEP 57020-380 | Telefones: 3327-4902 / 3327-7409 / 3327-1588 / 3327-1447</w:t>
            </w:r>
          </w:p>
        </w:tc>
      </w:tr>
      <w:tr w:rsidR="00622768" w:rsidRPr="00362C75" w:rsidTr="006F52EF">
        <w:trPr>
          <w:trHeight w:val="353"/>
        </w:trPr>
        <w:tc>
          <w:tcPr>
            <w:tcW w:w="610" w:type="dxa"/>
          </w:tcPr>
          <w:p w:rsidR="00622768" w:rsidRPr="00362C75" w:rsidRDefault="003C3BFB" w:rsidP="006F52EF">
            <w:pPr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12</w:t>
            </w:r>
          </w:p>
        </w:tc>
        <w:tc>
          <w:tcPr>
            <w:tcW w:w="1459" w:type="dxa"/>
            <w:gridSpan w:val="2"/>
          </w:tcPr>
          <w:p w:rsidR="00622768" w:rsidRPr="003C3BFB" w:rsidRDefault="00622768" w:rsidP="006F52EF">
            <w:pPr>
              <w:jc w:val="both"/>
              <w:rPr>
                <w:rFonts w:asciiTheme="minorHAnsi" w:hAnsiTheme="minorHAnsi" w:cstheme="minorHAnsi"/>
              </w:rPr>
            </w:pPr>
            <w:r w:rsidRPr="003C3BFB">
              <w:rPr>
                <w:rFonts w:asciiTheme="minorHAnsi" w:hAnsiTheme="minorHAnsi" w:cstheme="minorHAnsi"/>
                <w:sz w:val="22"/>
                <w:szCs w:val="22"/>
              </w:rPr>
              <w:t>SEMSCS</w:t>
            </w:r>
          </w:p>
        </w:tc>
        <w:tc>
          <w:tcPr>
            <w:tcW w:w="7437" w:type="dxa"/>
          </w:tcPr>
          <w:p w:rsidR="00622768" w:rsidRPr="00362C75" w:rsidRDefault="00622768" w:rsidP="006F52EF">
            <w:pPr>
              <w:jc w:val="both"/>
              <w:rPr>
                <w:rFonts w:asciiTheme="minorHAnsi" w:hAnsiTheme="minorHAnsi" w:cstheme="minorHAnsi"/>
                <w:highlight w:val="yellow"/>
                <w:shd w:val="clear" w:color="auto" w:fill="FFFFFF"/>
              </w:rPr>
            </w:pPr>
            <w:r w:rsidRPr="00362C75"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  <w:t>Sede administrativa: Rua Alexandre Passos, s/n, Jaraguá- Maceió- AL. </w:t>
            </w:r>
            <w:r w:rsidRPr="00362C75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362C75"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  <w:t xml:space="preserve">CEP-57022-190 // Fones: (82) 3315-4747 | Guarda Municipal: Avenida </w:t>
            </w:r>
            <w:proofErr w:type="spellStart"/>
            <w:r w:rsidRPr="00362C75"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  <w:t>Theobaldo</w:t>
            </w:r>
            <w:proofErr w:type="spellEnd"/>
            <w:r w:rsidRPr="00362C75"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  <w:t xml:space="preserve"> Barbosa, s/n, Conjunto Joaquim Leão, Vergel. </w:t>
            </w:r>
            <w:r w:rsidRPr="00362C75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362C75"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  <w:t>CEP: 57014-510 // Fones: (82) 3315-2848 / 1920</w:t>
            </w:r>
          </w:p>
        </w:tc>
      </w:tr>
      <w:tr w:rsidR="00622768" w:rsidRPr="00362C75" w:rsidTr="006F52EF">
        <w:trPr>
          <w:trHeight w:val="353"/>
        </w:trPr>
        <w:tc>
          <w:tcPr>
            <w:tcW w:w="610" w:type="dxa"/>
          </w:tcPr>
          <w:p w:rsidR="00622768" w:rsidRPr="00362C75" w:rsidRDefault="003C3BFB" w:rsidP="006F52EF">
            <w:pPr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13</w:t>
            </w:r>
          </w:p>
        </w:tc>
        <w:tc>
          <w:tcPr>
            <w:tcW w:w="1459" w:type="dxa"/>
            <w:gridSpan w:val="2"/>
          </w:tcPr>
          <w:p w:rsidR="00622768" w:rsidRPr="003C3BFB" w:rsidRDefault="00622768" w:rsidP="006F52EF">
            <w:pPr>
              <w:jc w:val="both"/>
              <w:rPr>
                <w:rFonts w:asciiTheme="minorHAnsi" w:hAnsiTheme="minorHAnsi" w:cstheme="minorHAnsi"/>
              </w:rPr>
            </w:pPr>
            <w:r w:rsidRPr="003C3BFB">
              <w:rPr>
                <w:rFonts w:asciiTheme="minorHAnsi" w:hAnsiTheme="minorHAnsi" w:cstheme="minorHAnsi"/>
                <w:sz w:val="22"/>
                <w:szCs w:val="22"/>
              </w:rPr>
              <w:t>SEDET</w:t>
            </w:r>
          </w:p>
        </w:tc>
        <w:tc>
          <w:tcPr>
            <w:tcW w:w="7437" w:type="dxa"/>
          </w:tcPr>
          <w:p w:rsidR="00622768" w:rsidRPr="00362C75" w:rsidRDefault="00622768" w:rsidP="006F52EF">
            <w:pPr>
              <w:jc w:val="both"/>
              <w:rPr>
                <w:rFonts w:asciiTheme="minorHAnsi" w:hAnsiTheme="minorHAnsi" w:cstheme="minorHAnsi"/>
                <w:highlight w:val="yellow"/>
                <w:shd w:val="clear" w:color="auto" w:fill="FFFFFF"/>
              </w:rPr>
            </w:pPr>
            <w:r w:rsidRPr="00362C75"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  <w:t>Avenida Governador Afrânio Lages, 297, Farol. </w:t>
            </w:r>
            <w:r w:rsidRPr="00362C75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362C75"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  <w:t>CEP - 57050-015 // Fones: (82) 3315- 4754 /</w:t>
            </w:r>
          </w:p>
        </w:tc>
      </w:tr>
      <w:tr w:rsidR="00622768" w:rsidRPr="00362C75" w:rsidTr="006F52EF">
        <w:trPr>
          <w:trHeight w:val="523"/>
        </w:trPr>
        <w:tc>
          <w:tcPr>
            <w:tcW w:w="610" w:type="dxa"/>
          </w:tcPr>
          <w:p w:rsidR="00622768" w:rsidRPr="00362C75" w:rsidRDefault="003C3BFB" w:rsidP="006F52EF">
            <w:pPr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14</w:t>
            </w:r>
          </w:p>
        </w:tc>
        <w:tc>
          <w:tcPr>
            <w:tcW w:w="1459" w:type="dxa"/>
            <w:gridSpan w:val="2"/>
          </w:tcPr>
          <w:p w:rsidR="00622768" w:rsidRPr="003C3BFB" w:rsidRDefault="00622768" w:rsidP="006F52EF">
            <w:pPr>
              <w:jc w:val="both"/>
              <w:rPr>
                <w:rFonts w:asciiTheme="minorHAnsi" w:hAnsiTheme="minorHAnsi" w:cstheme="minorHAnsi"/>
              </w:rPr>
            </w:pPr>
            <w:r w:rsidRPr="003C3BFB">
              <w:rPr>
                <w:rFonts w:asciiTheme="minorHAnsi" w:hAnsiTheme="minorHAnsi" w:cstheme="minorHAnsi"/>
                <w:sz w:val="22"/>
                <w:szCs w:val="22"/>
              </w:rPr>
              <w:t>SEMPTUR</w:t>
            </w:r>
          </w:p>
        </w:tc>
        <w:tc>
          <w:tcPr>
            <w:tcW w:w="7437" w:type="dxa"/>
          </w:tcPr>
          <w:p w:rsidR="00622768" w:rsidRPr="00362C75" w:rsidRDefault="00622768" w:rsidP="006F52EF">
            <w:pPr>
              <w:jc w:val="both"/>
              <w:rPr>
                <w:rFonts w:asciiTheme="minorHAnsi" w:hAnsiTheme="minorHAnsi" w:cstheme="minorHAnsi"/>
                <w:shd w:val="clear" w:color="auto" w:fill="FFFFFF"/>
              </w:rPr>
            </w:pPr>
            <w:r w:rsidRPr="00362C75"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  <w:t>Avenida da Paz, 1422, Centro</w:t>
            </w:r>
            <w:r w:rsidRPr="00362C75">
              <w:rPr>
                <w:rStyle w:val="apple-converted-space"/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  <w:t> </w:t>
            </w:r>
            <w:r w:rsidRPr="00362C75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362C75"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  <w:t>CEP 57020-440 // Fone: (82) 3336-4409</w:t>
            </w:r>
          </w:p>
          <w:p w:rsidR="00622768" w:rsidRPr="00362C75" w:rsidRDefault="00622768" w:rsidP="006F52EF">
            <w:pPr>
              <w:jc w:val="both"/>
              <w:rPr>
                <w:rFonts w:asciiTheme="minorHAnsi" w:hAnsiTheme="minorHAnsi" w:cstheme="minorHAnsi"/>
                <w:shd w:val="clear" w:color="auto" w:fill="FFFFFF"/>
              </w:rPr>
            </w:pPr>
          </w:p>
        </w:tc>
      </w:tr>
      <w:tr w:rsidR="00622768" w:rsidRPr="00362C75" w:rsidTr="006F52EF">
        <w:trPr>
          <w:trHeight w:val="353"/>
        </w:trPr>
        <w:tc>
          <w:tcPr>
            <w:tcW w:w="610" w:type="dxa"/>
          </w:tcPr>
          <w:p w:rsidR="00622768" w:rsidRPr="00362C75" w:rsidRDefault="003C3BFB" w:rsidP="006F52EF">
            <w:pPr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15</w:t>
            </w:r>
          </w:p>
        </w:tc>
        <w:tc>
          <w:tcPr>
            <w:tcW w:w="1459" w:type="dxa"/>
            <w:gridSpan w:val="2"/>
            <w:shd w:val="clear" w:color="auto" w:fill="auto"/>
          </w:tcPr>
          <w:p w:rsidR="00622768" w:rsidRPr="003C3BFB" w:rsidRDefault="00622768" w:rsidP="006F52EF">
            <w:pPr>
              <w:jc w:val="both"/>
              <w:rPr>
                <w:rFonts w:asciiTheme="minorHAnsi" w:hAnsiTheme="minorHAnsi" w:cstheme="minorHAnsi"/>
              </w:rPr>
            </w:pPr>
            <w:r w:rsidRPr="003C3BFB">
              <w:rPr>
                <w:rFonts w:asciiTheme="minorHAnsi" w:hAnsiTheme="minorHAnsi" w:cstheme="minorHAnsi"/>
                <w:sz w:val="22"/>
                <w:szCs w:val="22"/>
              </w:rPr>
              <w:t>SEMTABES</w:t>
            </w:r>
          </w:p>
        </w:tc>
        <w:tc>
          <w:tcPr>
            <w:tcW w:w="7437" w:type="dxa"/>
          </w:tcPr>
          <w:p w:rsidR="00622768" w:rsidRPr="00362C75" w:rsidRDefault="00622768" w:rsidP="006F52EF">
            <w:pPr>
              <w:jc w:val="both"/>
              <w:rPr>
                <w:rFonts w:asciiTheme="minorHAnsi" w:hAnsiTheme="minorHAnsi" w:cstheme="minorHAnsi"/>
                <w:shd w:val="clear" w:color="auto" w:fill="FFFFFF"/>
              </w:rPr>
            </w:pPr>
            <w:r w:rsidRPr="00362C75"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  <w:t>Sede: Rua do Imperador, 141, Centro. </w:t>
            </w:r>
            <w:r w:rsidRPr="00362C75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362C75"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  <w:t>CEP 57020-670 // Fone: (82) 3315-6260 | Sine Maceió: Shopping Popular, Rua do Livramento, Centro. </w:t>
            </w:r>
            <w:r w:rsidRPr="00362C75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362C75"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  <w:t>CEP 57020-030</w:t>
            </w:r>
          </w:p>
        </w:tc>
      </w:tr>
      <w:tr w:rsidR="00622768" w:rsidRPr="00362C75" w:rsidTr="006F52EF">
        <w:trPr>
          <w:trHeight w:val="353"/>
        </w:trPr>
        <w:tc>
          <w:tcPr>
            <w:tcW w:w="610" w:type="dxa"/>
          </w:tcPr>
          <w:p w:rsidR="00622768" w:rsidRPr="00362C75" w:rsidRDefault="003C3BFB" w:rsidP="006F52EF">
            <w:pPr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16</w:t>
            </w:r>
          </w:p>
        </w:tc>
        <w:tc>
          <w:tcPr>
            <w:tcW w:w="1459" w:type="dxa"/>
            <w:gridSpan w:val="2"/>
            <w:shd w:val="clear" w:color="auto" w:fill="auto"/>
          </w:tcPr>
          <w:p w:rsidR="00622768" w:rsidRPr="003C3BFB" w:rsidRDefault="00622768" w:rsidP="006F52EF">
            <w:pPr>
              <w:jc w:val="both"/>
              <w:rPr>
                <w:rFonts w:asciiTheme="minorHAnsi" w:hAnsiTheme="minorHAnsi" w:cstheme="minorHAnsi"/>
              </w:rPr>
            </w:pPr>
            <w:r w:rsidRPr="003C3BFB">
              <w:rPr>
                <w:rFonts w:asciiTheme="minorHAnsi" w:hAnsiTheme="minorHAnsi" w:cstheme="minorHAnsi"/>
                <w:sz w:val="22"/>
                <w:szCs w:val="22"/>
              </w:rPr>
              <w:t>IPREV</w:t>
            </w:r>
          </w:p>
        </w:tc>
        <w:tc>
          <w:tcPr>
            <w:tcW w:w="7437" w:type="dxa"/>
          </w:tcPr>
          <w:p w:rsidR="00622768" w:rsidRPr="00362C75" w:rsidRDefault="00622768" w:rsidP="006F52EF">
            <w:pPr>
              <w:jc w:val="both"/>
              <w:rPr>
                <w:rFonts w:asciiTheme="minorHAnsi" w:hAnsiTheme="minorHAnsi" w:cstheme="minorHAnsi"/>
                <w:shd w:val="clear" w:color="auto" w:fill="FFFFFF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  <w:t>Av. Governador Afrânio Lages, 65, Farol, Maceió- AL, CEP: 57050-015</w:t>
            </w:r>
            <w:r w:rsidRPr="00362C75"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  <w:t xml:space="preserve"> // Fone: (82) 3315-3276 / (82) 3315-4122</w:t>
            </w:r>
          </w:p>
        </w:tc>
      </w:tr>
      <w:tr w:rsidR="00622768" w:rsidRPr="00362C75" w:rsidTr="006F52EF">
        <w:trPr>
          <w:trHeight w:val="353"/>
        </w:trPr>
        <w:tc>
          <w:tcPr>
            <w:tcW w:w="610" w:type="dxa"/>
          </w:tcPr>
          <w:p w:rsidR="00622768" w:rsidRPr="00362C75" w:rsidRDefault="003C3BFB" w:rsidP="006F52EF">
            <w:pPr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17</w:t>
            </w:r>
          </w:p>
        </w:tc>
        <w:tc>
          <w:tcPr>
            <w:tcW w:w="1459" w:type="dxa"/>
            <w:gridSpan w:val="2"/>
          </w:tcPr>
          <w:p w:rsidR="00622768" w:rsidRPr="003C3BFB" w:rsidRDefault="00622768" w:rsidP="006F52EF">
            <w:pPr>
              <w:jc w:val="both"/>
              <w:rPr>
                <w:rFonts w:asciiTheme="minorHAnsi" w:hAnsiTheme="minorHAnsi" w:cstheme="minorHAnsi"/>
              </w:rPr>
            </w:pPr>
            <w:r w:rsidRPr="003C3BFB">
              <w:rPr>
                <w:rFonts w:asciiTheme="minorHAnsi" w:hAnsiTheme="minorHAnsi" w:cstheme="minorHAnsi"/>
                <w:sz w:val="22"/>
                <w:szCs w:val="22"/>
              </w:rPr>
              <w:t>FMAC</w:t>
            </w:r>
          </w:p>
        </w:tc>
        <w:tc>
          <w:tcPr>
            <w:tcW w:w="7437" w:type="dxa"/>
          </w:tcPr>
          <w:p w:rsidR="00622768" w:rsidRPr="00362C75" w:rsidRDefault="00622768" w:rsidP="006F52EF">
            <w:pPr>
              <w:jc w:val="both"/>
              <w:rPr>
                <w:rFonts w:asciiTheme="minorHAnsi" w:hAnsiTheme="minorHAnsi" w:cstheme="minorHAnsi"/>
                <w:shd w:val="clear" w:color="auto" w:fill="FFFFFF"/>
              </w:rPr>
            </w:pPr>
            <w:r w:rsidRPr="00362C75"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  <w:t>Avenida da Paz, nº 900, Jaraguá, Maceió/AL</w:t>
            </w:r>
          </w:p>
        </w:tc>
      </w:tr>
      <w:tr w:rsidR="00622768" w:rsidRPr="00362C75" w:rsidTr="006F52EF">
        <w:trPr>
          <w:trHeight w:val="353"/>
        </w:trPr>
        <w:tc>
          <w:tcPr>
            <w:tcW w:w="610" w:type="dxa"/>
          </w:tcPr>
          <w:p w:rsidR="00622768" w:rsidRPr="00362C75" w:rsidRDefault="003C3BFB" w:rsidP="006F52EF">
            <w:pPr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18</w:t>
            </w:r>
          </w:p>
        </w:tc>
        <w:tc>
          <w:tcPr>
            <w:tcW w:w="1459" w:type="dxa"/>
            <w:gridSpan w:val="2"/>
          </w:tcPr>
          <w:p w:rsidR="00622768" w:rsidRPr="003C3BFB" w:rsidRDefault="00622768" w:rsidP="006F52EF">
            <w:pPr>
              <w:jc w:val="both"/>
              <w:rPr>
                <w:rFonts w:asciiTheme="minorHAnsi" w:hAnsiTheme="minorHAnsi" w:cstheme="minorHAnsi"/>
              </w:rPr>
            </w:pPr>
            <w:r w:rsidRPr="003C3BFB">
              <w:rPr>
                <w:rFonts w:asciiTheme="minorHAnsi" w:hAnsiTheme="minorHAnsi" w:cstheme="minorHAnsi"/>
                <w:sz w:val="22"/>
                <w:szCs w:val="22"/>
              </w:rPr>
              <w:t>SLUM</w:t>
            </w:r>
          </w:p>
        </w:tc>
        <w:tc>
          <w:tcPr>
            <w:tcW w:w="7437" w:type="dxa"/>
          </w:tcPr>
          <w:p w:rsidR="00622768" w:rsidRPr="00362C75" w:rsidRDefault="00622768" w:rsidP="006F52EF">
            <w:pPr>
              <w:jc w:val="both"/>
              <w:rPr>
                <w:rFonts w:asciiTheme="minorHAnsi" w:hAnsiTheme="minorHAnsi" w:cstheme="minorHAnsi"/>
                <w:shd w:val="clear" w:color="auto" w:fill="FFFFFF"/>
              </w:rPr>
            </w:pPr>
            <w:r w:rsidRPr="00362C75"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  <w:t>Praça Ciro Acioly, 96, Ponta Grossa</w:t>
            </w:r>
            <w:r w:rsidRPr="00362C75">
              <w:rPr>
                <w:rStyle w:val="apple-converted-space"/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  <w:t> </w:t>
            </w:r>
            <w:r w:rsidRPr="00362C75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362C75"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  <w:t>CEP 57014-710 // Fone: (82) 3315-2600 // Disque Limpeza 0800 082 2600</w:t>
            </w:r>
          </w:p>
        </w:tc>
      </w:tr>
      <w:tr w:rsidR="00622768" w:rsidRPr="00362C75" w:rsidTr="006F52EF">
        <w:trPr>
          <w:trHeight w:val="353"/>
        </w:trPr>
        <w:tc>
          <w:tcPr>
            <w:tcW w:w="610" w:type="dxa"/>
          </w:tcPr>
          <w:p w:rsidR="00622768" w:rsidRPr="00362C75" w:rsidRDefault="003C3BFB" w:rsidP="006F52EF">
            <w:pPr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19</w:t>
            </w:r>
          </w:p>
        </w:tc>
        <w:tc>
          <w:tcPr>
            <w:tcW w:w="1459" w:type="dxa"/>
            <w:gridSpan w:val="2"/>
          </w:tcPr>
          <w:p w:rsidR="00622768" w:rsidRPr="003C3BFB" w:rsidRDefault="00622768" w:rsidP="006F52EF">
            <w:pPr>
              <w:jc w:val="both"/>
              <w:rPr>
                <w:rFonts w:asciiTheme="minorHAnsi" w:hAnsiTheme="minorHAnsi" w:cstheme="minorHAnsi"/>
              </w:rPr>
            </w:pPr>
            <w:r w:rsidRPr="003C3BFB">
              <w:rPr>
                <w:rFonts w:asciiTheme="minorHAnsi" w:hAnsiTheme="minorHAnsi" w:cstheme="minorHAnsi"/>
                <w:sz w:val="22"/>
                <w:szCs w:val="22"/>
              </w:rPr>
              <w:t>SIMA</w:t>
            </w:r>
          </w:p>
        </w:tc>
        <w:tc>
          <w:tcPr>
            <w:tcW w:w="7437" w:type="dxa"/>
          </w:tcPr>
          <w:p w:rsidR="00622768" w:rsidRPr="00362C75" w:rsidRDefault="00622768" w:rsidP="006F52EF">
            <w:pPr>
              <w:jc w:val="both"/>
              <w:rPr>
                <w:rFonts w:asciiTheme="minorHAnsi" w:hAnsiTheme="minorHAnsi" w:cstheme="minorHAnsi"/>
                <w:shd w:val="clear" w:color="auto" w:fill="FFFFFF"/>
              </w:rPr>
            </w:pPr>
            <w:r w:rsidRPr="00362C75"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  <w:t>Rua Marquês de Abrantes, s/n, Bebedouro</w:t>
            </w:r>
            <w:r w:rsidRPr="00362C75">
              <w:rPr>
                <w:rStyle w:val="apple-converted-space"/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  <w:t> </w:t>
            </w:r>
            <w:r w:rsidRPr="00362C75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362C75"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  <w:t xml:space="preserve">CEP 57018-330 // Fones: (82) 3315-3821 / 6410 / 3828 </w:t>
            </w:r>
          </w:p>
        </w:tc>
      </w:tr>
      <w:tr w:rsidR="00622768" w:rsidRPr="00362C75" w:rsidTr="006F52EF">
        <w:trPr>
          <w:trHeight w:val="353"/>
        </w:trPr>
        <w:tc>
          <w:tcPr>
            <w:tcW w:w="610" w:type="dxa"/>
          </w:tcPr>
          <w:p w:rsidR="00622768" w:rsidRPr="00362C75" w:rsidRDefault="003C3BFB" w:rsidP="006F52EF">
            <w:pPr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20</w:t>
            </w:r>
          </w:p>
        </w:tc>
        <w:tc>
          <w:tcPr>
            <w:tcW w:w="1459" w:type="dxa"/>
            <w:gridSpan w:val="2"/>
          </w:tcPr>
          <w:p w:rsidR="00622768" w:rsidRPr="003C3BFB" w:rsidRDefault="00622768" w:rsidP="006F52EF">
            <w:pPr>
              <w:jc w:val="both"/>
              <w:rPr>
                <w:rFonts w:asciiTheme="minorHAnsi" w:hAnsiTheme="minorHAnsi" w:cstheme="minorHAnsi"/>
              </w:rPr>
            </w:pPr>
            <w:r w:rsidRPr="003C3BFB">
              <w:rPr>
                <w:rFonts w:asciiTheme="minorHAnsi" w:hAnsiTheme="minorHAnsi" w:cstheme="minorHAnsi"/>
                <w:sz w:val="22"/>
                <w:szCs w:val="22"/>
              </w:rPr>
              <w:t>SMTT</w:t>
            </w:r>
          </w:p>
        </w:tc>
        <w:tc>
          <w:tcPr>
            <w:tcW w:w="7437" w:type="dxa"/>
          </w:tcPr>
          <w:p w:rsidR="00622768" w:rsidRPr="00362C75" w:rsidRDefault="00622768" w:rsidP="006F52EF">
            <w:pPr>
              <w:jc w:val="both"/>
              <w:rPr>
                <w:rFonts w:asciiTheme="minorHAnsi" w:hAnsiTheme="minorHAnsi" w:cstheme="minorHAnsi"/>
                <w:shd w:val="clear" w:color="auto" w:fill="FFFFFF"/>
              </w:rPr>
            </w:pPr>
            <w:r w:rsidRPr="00362C75"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  <w:t>Avenida Durval de Góes Monteiro, 829, KM 10, Tabuleiro do Martins</w:t>
            </w:r>
            <w:r w:rsidRPr="00362C75">
              <w:rPr>
                <w:rStyle w:val="apple-converted-space"/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  <w:t> </w:t>
            </w:r>
            <w:r w:rsidRPr="00362C75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362C75"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  <w:t>CEP 57061-000 // Fone: (82) 3315-3571</w:t>
            </w:r>
          </w:p>
        </w:tc>
      </w:tr>
      <w:tr w:rsidR="00622768" w:rsidRPr="00362C75" w:rsidTr="006F52EF">
        <w:trPr>
          <w:trHeight w:val="353"/>
        </w:trPr>
        <w:tc>
          <w:tcPr>
            <w:tcW w:w="610" w:type="dxa"/>
          </w:tcPr>
          <w:p w:rsidR="00622768" w:rsidRPr="00362C75" w:rsidRDefault="003C3BFB" w:rsidP="006F52EF">
            <w:pPr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21</w:t>
            </w:r>
          </w:p>
        </w:tc>
        <w:tc>
          <w:tcPr>
            <w:tcW w:w="1459" w:type="dxa"/>
            <w:gridSpan w:val="2"/>
            <w:shd w:val="clear" w:color="auto" w:fill="FFFFFF" w:themeFill="background1"/>
          </w:tcPr>
          <w:p w:rsidR="00622768" w:rsidRPr="003C3BFB" w:rsidRDefault="00622768" w:rsidP="006F52EF">
            <w:pPr>
              <w:jc w:val="both"/>
              <w:rPr>
                <w:rFonts w:asciiTheme="minorHAnsi" w:hAnsiTheme="minorHAnsi" w:cstheme="minorHAnsi"/>
              </w:rPr>
            </w:pPr>
            <w:r w:rsidRPr="003C3BFB">
              <w:rPr>
                <w:rFonts w:asciiTheme="minorHAnsi" w:hAnsiTheme="minorHAnsi" w:cstheme="minorHAnsi"/>
                <w:sz w:val="22"/>
                <w:szCs w:val="22"/>
              </w:rPr>
              <w:t>SEMAS</w:t>
            </w:r>
          </w:p>
        </w:tc>
        <w:tc>
          <w:tcPr>
            <w:tcW w:w="7437" w:type="dxa"/>
            <w:vAlign w:val="center"/>
          </w:tcPr>
          <w:p w:rsidR="00622768" w:rsidRPr="00362C75" w:rsidRDefault="00622768" w:rsidP="006F52EF">
            <w:pPr>
              <w:jc w:val="both"/>
              <w:rPr>
                <w:rFonts w:asciiTheme="minorHAnsi" w:hAnsiTheme="minorHAnsi" w:cstheme="minorHAnsi"/>
              </w:rPr>
            </w:pPr>
            <w:r w:rsidRPr="00362C75">
              <w:rPr>
                <w:rFonts w:asciiTheme="minorHAnsi" w:hAnsiTheme="minorHAnsi" w:cstheme="minorHAnsi"/>
                <w:sz w:val="22"/>
                <w:szCs w:val="22"/>
              </w:rPr>
              <w:t xml:space="preserve">SEMAS SEDE – av. Comendador Leão, 1383, Poço, </w:t>
            </w:r>
            <w:proofErr w:type="spellStart"/>
            <w:r w:rsidRPr="00362C75">
              <w:rPr>
                <w:rFonts w:asciiTheme="minorHAnsi" w:hAnsiTheme="minorHAnsi" w:cstheme="minorHAnsi"/>
                <w:sz w:val="22"/>
                <w:szCs w:val="22"/>
              </w:rPr>
              <w:t>Maceió-AL</w:t>
            </w:r>
            <w:proofErr w:type="spellEnd"/>
          </w:p>
        </w:tc>
      </w:tr>
      <w:tr w:rsidR="00622768" w:rsidRPr="00362C75" w:rsidTr="006F52EF">
        <w:trPr>
          <w:trHeight w:val="353"/>
        </w:trPr>
        <w:tc>
          <w:tcPr>
            <w:tcW w:w="610" w:type="dxa"/>
          </w:tcPr>
          <w:p w:rsidR="00622768" w:rsidRPr="00362C75" w:rsidRDefault="003C3BFB" w:rsidP="006F52EF">
            <w:pPr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22</w:t>
            </w:r>
          </w:p>
        </w:tc>
        <w:tc>
          <w:tcPr>
            <w:tcW w:w="1459" w:type="dxa"/>
            <w:gridSpan w:val="2"/>
            <w:shd w:val="clear" w:color="auto" w:fill="FFFFFF" w:themeFill="background1"/>
          </w:tcPr>
          <w:p w:rsidR="00622768" w:rsidRPr="003C3BFB" w:rsidRDefault="00622768" w:rsidP="00622768">
            <w:pPr>
              <w:rPr>
                <w:rFonts w:asciiTheme="minorHAnsi" w:hAnsiTheme="minorHAnsi" w:cstheme="minorHAnsi"/>
              </w:rPr>
            </w:pPr>
            <w:r w:rsidRPr="003C3BFB">
              <w:rPr>
                <w:rFonts w:asciiTheme="minorHAnsi" w:hAnsiTheme="minorHAnsi" w:cstheme="minorHAnsi"/>
                <w:sz w:val="22"/>
                <w:szCs w:val="22"/>
              </w:rPr>
              <w:t>SMS</w:t>
            </w:r>
          </w:p>
        </w:tc>
        <w:tc>
          <w:tcPr>
            <w:tcW w:w="7437" w:type="dxa"/>
          </w:tcPr>
          <w:p w:rsidR="00622768" w:rsidRPr="00362C75" w:rsidRDefault="00622768" w:rsidP="006F52EF">
            <w:pPr>
              <w:rPr>
                <w:rFonts w:asciiTheme="minorHAnsi" w:hAnsiTheme="minorHAnsi" w:cstheme="minorHAnsi"/>
              </w:rPr>
            </w:pPr>
            <w:r w:rsidRPr="00362C75">
              <w:rPr>
                <w:rFonts w:asciiTheme="minorHAnsi" w:hAnsiTheme="minorHAnsi" w:cstheme="minorHAnsi"/>
                <w:sz w:val="22"/>
                <w:szCs w:val="22"/>
              </w:rPr>
              <w:t>Rua Dias Cabral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,69, Maceió- AL, Cep: 57020-250</w:t>
            </w:r>
          </w:p>
        </w:tc>
      </w:tr>
    </w:tbl>
    <w:p w:rsidR="00033806" w:rsidRPr="00C007BF" w:rsidRDefault="00033806" w:rsidP="00AB2C66">
      <w:pPr>
        <w:jc w:val="both"/>
        <w:rPr>
          <w:rFonts w:asciiTheme="minorHAnsi" w:hAnsiTheme="minorHAnsi" w:cstheme="minorHAnsi"/>
          <w:sz w:val="22"/>
          <w:szCs w:val="22"/>
        </w:rPr>
      </w:pPr>
    </w:p>
    <w:sectPr w:rsidR="00033806" w:rsidRPr="00C007BF" w:rsidSect="00DE4583">
      <w:headerReference w:type="default" r:id="rId27"/>
      <w:footerReference w:type="default" r:id="rId28"/>
      <w:pgSz w:w="11906" w:h="16838"/>
      <w:pgMar w:top="1075" w:right="849" w:bottom="1417" w:left="1701" w:header="708" w:footer="24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D55F9" w:rsidRDefault="005D55F9" w:rsidP="00380E9E">
      <w:r>
        <w:separator/>
      </w:r>
    </w:p>
  </w:endnote>
  <w:endnote w:type="continuationSeparator" w:id="0">
    <w:p w:rsidR="005D55F9" w:rsidRDefault="005D55F9" w:rsidP="00380E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22733589"/>
      <w:docPartObj>
        <w:docPartGallery w:val="Page Numbers (Bottom of Page)"/>
        <w:docPartUnique/>
      </w:docPartObj>
    </w:sdtPr>
    <w:sdtEndPr/>
    <w:sdtContent>
      <w:p w:rsidR="005D55F9" w:rsidRDefault="002771AA">
        <w:pPr>
          <w:pStyle w:val="Rodap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3C3BFB">
          <w:rPr>
            <w:noProof/>
          </w:rPr>
          <w:t>13</w:t>
        </w:r>
        <w:r>
          <w:rPr>
            <w:noProof/>
          </w:rPr>
          <w:fldChar w:fldCharType="end"/>
        </w:r>
      </w:p>
    </w:sdtContent>
  </w:sdt>
  <w:p w:rsidR="005D55F9" w:rsidRPr="00380E9E" w:rsidRDefault="005D55F9" w:rsidP="00380E9E">
    <w:pPr>
      <w:pStyle w:val="Rodap"/>
      <w:jc w:val="center"/>
      <w:rPr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D55F9" w:rsidRDefault="005D55F9" w:rsidP="00380E9E">
      <w:r>
        <w:separator/>
      </w:r>
    </w:p>
  </w:footnote>
  <w:footnote w:type="continuationSeparator" w:id="0">
    <w:p w:rsidR="005D55F9" w:rsidRDefault="005D55F9" w:rsidP="00380E9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D55F9" w:rsidRDefault="005D55F9">
    <w:pPr>
      <w:pStyle w:val="Cabealho"/>
    </w:pPr>
  </w:p>
  <w:p w:rsidR="005D55F9" w:rsidRDefault="005D55F9">
    <w:pPr>
      <w:pStyle w:val="Cabealho"/>
    </w:pPr>
  </w:p>
  <w:p w:rsidR="005D55F9" w:rsidRDefault="005272EC" w:rsidP="00C9703E">
    <w:pPr>
      <w:pStyle w:val="Cabealho"/>
      <w:jc w:val="center"/>
    </w:pPr>
    <w:r w:rsidRPr="003F25A2">
      <w:rPr>
        <w:noProof/>
        <w:lang w:eastAsia="pt-BR"/>
      </w:rPr>
      <w:drawing>
        <wp:inline distT="0" distB="0" distL="0" distR="0" wp14:anchorId="0677D695" wp14:editId="3E6FBDE3">
          <wp:extent cx="3609340" cy="937895"/>
          <wp:effectExtent l="0" t="0" r="0" b="0"/>
          <wp:docPr id="18" name="Imagem 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609340" cy="937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F0512A"/>
    <w:multiLevelType w:val="hybridMultilevel"/>
    <w:tmpl w:val="DD86DA00"/>
    <w:lvl w:ilvl="0" w:tplc="04160001">
      <w:start w:val="1"/>
      <w:numFmt w:val="bullet"/>
      <w:lvlText w:val=""/>
      <w:lvlJc w:val="left"/>
      <w:pPr>
        <w:ind w:left="177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1" w15:restartNumberingAfterBreak="0">
    <w:nsid w:val="18C20AB5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2172523B"/>
    <w:multiLevelType w:val="hybridMultilevel"/>
    <w:tmpl w:val="E3861040"/>
    <w:lvl w:ilvl="0" w:tplc="053AE15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1927858"/>
    <w:multiLevelType w:val="multilevel"/>
    <w:tmpl w:val="20244C1A"/>
    <w:lvl w:ilvl="0">
      <w:start w:val="6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931" w:hanging="43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71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20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06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56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41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91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408" w:hanging="1440"/>
      </w:pPr>
      <w:rPr>
        <w:rFonts w:hint="default"/>
      </w:rPr>
    </w:lvl>
  </w:abstractNum>
  <w:abstractNum w:abstractNumId="4" w15:restartNumberingAfterBreak="0">
    <w:nsid w:val="3ECA10E8"/>
    <w:multiLevelType w:val="multilevel"/>
    <w:tmpl w:val="B8E0EA88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17.9.%3"/>
      <w:lvlJc w:val="left"/>
      <w:pPr>
        <w:ind w:left="1713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5" w15:restartNumberingAfterBreak="0">
    <w:nsid w:val="4031472A"/>
    <w:multiLevelType w:val="hybridMultilevel"/>
    <w:tmpl w:val="E620D794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CC96D46"/>
    <w:multiLevelType w:val="multilevel"/>
    <w:tmpl w:val="DBC252F4"/>
    <w:lvl w:ilvl="0">
      <w:start w:val="17"/>
      <w:numFmt w:val="decimal"/>
      <w:lvlText w:val="%1"/>
      <w:lvlJc w:val="left"/>
      <w:pPr>
        <w:ind w:left="540" w:hanging="540"/>
      </w:pPr>
      <w:rPr>
        <w:rFonts w:cstheme="minorHAnsi" w:hint="default"/>
      </w:rPr>
    </w:lvl>
    <w:lvl w:ilvl="1">
      <w:start w:val="1"/>
      <w:numFmt w:val="decimal"/>
      <w:lvlText w:val="%1.%2"/>
      <w:lvlJc w:val="left"/>
      <w:pPr>
        <w:ind w:left="1036" w:hanging="540"/>
      </w:pPr>
      <w:rPr>
        <w:rFonts w:cstheme="minorHAnsi" w:hint="default"/>
      </w:rPr>
    </w:lvl>
    <w:lvl w:ilvl="2">
      <w:start w:val="1"/>
      <w:numFmt w:val="decimal"/>
      <w:lvlText w:val="%1.%2.%3"/>
      <w:lvlJc w:val="left"/>
      <w:pPr>
        <w:ind w:left="1712" w:hanging="720"/>
      </w:pPr>
      <w:rPr>
        <w:rFonts w:cstheme="minorHAnsi" w:hint="default"/>
      </w:rPr>
    </w:lvl>
    <w:lvl w:ilvl="3">
      <w:start w:val="1"/>
      <w:numFmt w:val="decimal"/>
      <w:lvlText w:val="%1.%2.%3.%4"/>
      <w:lvlJc w:val="left"/>
      <w:pPr>
        <w:ind w:left="2208" w:hanging="720"/>
      </w:pPr>
      <w:rPr>
        <w:rFonts w:cstheme="minorHAnsi" w:hint="default"/>
      </w:rPr>
    </w:lvl>
    <w:lvl w:ilvl="4">
      <w:start w:val="1"/>
      <w:numFmt w:val="decimal"/>
      <w:lvlText w:val="%1.%2.%3.%4.%5"/>
      <w:lvlJc w:val="left"/>
      <w:pPr>
        <w:ind w:left="3064" w:hanging="1080"/>
      </w:pPr>
      <w:rPr>
        <w:rFonts w:cstheme="minorHAnsi" w:hint="default"/>
      </w:rPr>
    </w:lvl>
    <w:lvl w:ilvl="5">
      <w:start w:val="1"/>
      <w:numFmt w:val="decimal"/>
      <w:lvlText w:val="%1.%2.%3.%4.%5.%6"/>
      <w:lvlJc w:val="left"/>
      <w:pPr>
        <w:ind w:left="3560" w:hanging="1080"/>
      </w:pPr>
      <w:rPr>
        <w:rFonts w:cstheme="minorHAnsi" w:hint="default"/>
      </w:rPr>
    </w:lvl>
    <w:lvl w:ilvl="6">
      <w:start w:val="1"/>
      <w:numFmt w:val="decimal"/>
      <w:lvlText w:val="%1.%2.%3.%4.%5.%6.%7"/>
      <w:lvlJc w:val="left"/>
      <w:pPr>
        <w:ind w:left="4416" w:hanging="1440"/>
      </w:pPr>
      <w:rPr>
        <w:rFonts w:cstheme="minorHAnsi" w:hint="default"/>
      </w:rPr>
    </w:lvl>
    <w:lvl w:ilvl="7">
      <w:start w:val="1"/>
      <w:numFmt w:val="decimal"/>
      <w:lvlText w:val="%1.%2.%3.%4.%5.%6.%7.%8"/>
      <w:lvlJc w:val="left"/>
      <w:pPr>
        <w:ind w:left="4912" w:hanging="1440"/>
      </w:pPr>
      <w:rPr>
        <w:rFonts w:cstheme="minorHAnsi" w:hint="default"/>
      </w:rPr>
    </w:lvl>
    <w:lvl w:ilvl="8">
      <w:start w:val="1"/>
      <w:numFmt w:val="decimal"/>
      <w:lvlText w:val="%1.%2.%3.%4.%5.%6.%7.%8.%9"/>
      <w:lvlJc w:val="left"/>
      <w:pPr>
        <w:ind w:left="5408" w:hanging="1440"/>
      </w:pPr>
      <w:rPr>
        <w:rFonts w:cstheme="minorHAnsi" w:hint="default"/>
      </w:rPr>
    </w:lvl>
  </w:abstractNum>
  <w:abstractNum w:abstractNumId="7" w15:restartNumberingAfterBreak="0">
    <w:nsid w:val="4CEB1333"/>
    <w:multiLevelType w:val="hybridMultilevel"/>
    <w:tmpl w:val="E620D794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A663F63"/>
    <w:multiLevelType w:val="multilevel"/>
    <w:tmpl w:val="1402CFAC"/>
    <w:lvl w:ilvl="0">
      <w:start w:val="7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35" w:hanging="43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9" w15:restartNumberingAfterBreak="0">
    <w:nsid w:val="5ACB5939"/>
    <w:multiLevelType w:val="multilevel"/>
    <w:tmpl w:val="514C31C0"/>
    <w:lvl w:ilvl="0">
      <w:start w:val="15"/>
      <w:numFmt w:val="decimal"/>
      <w:lvlText w:val="%1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0" w15:restartNumberingAfterBreak="0">
    <w:nsid w:val="5BA21EEB"/>
    <w:multiLevelType w:val="hybridMultilevel"/>
    <w:tmpl w:val="E620D794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21A4D26"/>
    <w:multiLevelType w:val="hybridMultilevel"/>
    <w:tmpl w:val="E620D794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6215913"/>
    <w:multiLevelType w:val="hybridMultilevel"/>
    <w:tmpl w:val="E620D794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7346366"/>
    <w:multiLevelType w:val="multilevel"/>
    <w:tmpl w:val="E44A84D6"/>
    <w:lvl w:ilvl="0">
      <w:start w:val="2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360" w:hanging="360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720" w:hanging="72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080" w:hanging="108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440" w:hanging="1440"/>
      </w:pPr>
    </w:lvl>
  </w:abstractNum>
  <w:num w:numId="1">
    <w:abstractNumId w:val="1"/>
  </w:num>
  <w:num w:numId="2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3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</w:num>
  <w:num w:numId="5">
    <w:abstractNumId w:val="4"/>
  </w:num>
  <w:num w:numId="6">
    <w:abstractNumId w:val="8"/>
  </w:num>
  <w:num w:numId="7">
    <w:abstractNumId w:val="12"/>
  </w:num>
  <w:num w:numId="8">
    <w:abstractNumId w:val="5"/>
  </w:num>
  <w:num w:numId="9">
    <w:abstractNumId w:val="7"/>
  </w:num>
  <w:num w:numId="10">
    <w:abstractNumId w:val="11"/>
  </w:num>
  <w:num w:numId="11">
    <w:abstractNumId w:val="10"/>
  </w:num>
  <w:num w:numId="12">
    <w:abstractNumId w:val="9"/>
  </w:num>
  <w:num w:numId="13">
    <w:abstractNumId w:val="3"/>
  </w:num>
  <w:num w:numId="14">
    <w:abstractNumId w:val="0"/>
  </w:num>
  <w:num w:numId="15">
    <w:abstractNumId w:val="6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9"/>
  <w:hyphenationZone w:val="425"/>
  <w:characterSpacingControl w:val="doNotCompress"/>
  <w:hdrShapeDefaults>
    <o:shapedefaults v:ext="edit" spidmax="1699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0E9E"/>
    <w:rsid w:val="00010069"/>
    <w:rsid w:val="00020663"/>
    <w:rsid w:val="0002295C"/>
    <w:rsid w:val="00033806"/>
    <w:rsid w:val="00040506"/>
    <w:rsid w:val="0005629A"/>
    <w:rsid w:val="00071EB0"/>
    <w:rsid w:val="000961D7"/>
    <w:rsid w:val="000A0A12"/>
    <w:rsid w:val="000A22AF"/>
    <w:rsid w:val="000A28F2"/>
    <w:rsid w:val="000D5A04"/>
    <w:rsid w:val="000E6E11"/>
    <w:rsid w:val="000F7D31"/>
    <w:rsid w:val="00103F3F"/>
    <w:rsid w:val="001111BA"/>
    <w:rsid w:val="001116E5"/>
    <w:rsid w:val="00133796"/>
    <w:rsid w:val="00134B23"/>
    <w:rsid w:val="001404C5"/>
    <w:rsid w:val="001446B6"/>
    <w:rsid w:val="00152A71"/>
    <w:rsid w:val="001554C9"/>
    <w:rsid w:val="001817FE"/>
    <w:rsid w:val="00183609"/>
    <w:rsid w:val="001969BD"/>
    <w:rsid w:val="001A1EC1"/>
    <w:rsid w:val="001A55B4"/>
    <w:rsid w:val="001A767A"/>
    <w:rsid w:val="001A7EEA"/>
    <w:rsid w:val="001B67BE"/>
    <w:rsid w:val="001C173F"/>
    <w:rsid w:val="001C3B7A"/>
    <w:rsid w:val="001D3B68"/>
    <w:rsid w:val="001E42C4"/>
    <w:rsid w:val="001E524A"/>
    <w:rsid w:val="001E590A"/>
    <w:rsid w:val="001E6A13"/>
    <w:rsid w:val="001F7172"/>
    <w:rsid w:val="00211C75"/>
    <w:rsid w:val="0023469E"/>
    <w:rsid w:val="00236394"/>
    <w:rsid w:val="002419AA"/>
    <w:rsid w:val="00243EBE"/>
    <w:rsid w:val="00244606"/>
    <w:rsid w:val="002531CA"/>
    <w:rsid w:val="002576B4"/>
    <w:rsid w:val="00261C1B"/>
    <w:rsid w:val="00270A60"/>
    <w:rsid w:val="00270DAF"/>
    <w:rsid w:val="002771AA"/>
    <w:rsid w:val="00283E55"/>
    <w:rsid w:val="0029715A"/>
    <w:rsid w:val="002B670E"/>
    <w:rsid w:val="002F5468"/>
    <w:rsid w:val="002F5A2D"/>
    <w:rsid w:val="00314BED"/>
    <w:rsid w:val="003317E5"/>
    <w:rsid w:val="0035017E"/>
    <w:rsid w:val="003516E6"/>
    <w:rsid w:val="00363A84"/>
    <w:rsid w:val="00373FCA"/>
    <w:rsid w:val="00380E9E"/>
    <w:rsid w:val="003843FA"/>
    <w:rsid w:val="003849F5"/>
    <w:rsid w:val="00385A25"/>
    <w:rsid w:val="0039370B"/>
    <w:rsid w:val="003B1C34"/>
    <w:rsid w:val="003C2928"/>
    <w:rsid w:val="003C2DF3"/>
    <w:rsid w:val="003C3BFB"/>
    <w:rsid w:val="003D4105"/>
    <w:rsid w:val="003D619A"/>
    <w:rsid w:val="003E06B2"/>
    <w:rsid w:val="003E1C7B"/>
    <w:rsid w:val="003F0AA8"/>
    <w:rsid w:val="00403868"/>
    <w:rsid w:val="00405C04"/>
    <w:rsid w:val="0040603D"/>
    <w:rsid w:val="00421E70"/>
    <w:rsid w:val="0042310B"/>
    <w:rsid w:val="00423D4C"/>
    <w:rsid w:val="00442639"/>
    <w:rsid w:val="00445243"/>
    <w:rsid w:val="004678AC"/>
    <w:rsid w:val="00477F74"/>
    <w:rsid w:val="00494903"/>
    <w:rsid w:val="004A3495"/>
    <w:rsid w:val="004A78E6"/>
    <w:rsid w:val="004B713B"/>
    <w:rsid w:val="004D0E5A"/>
    <w:rsid w:val="004E0BD2"/>
    <w:rsid w:val="004E2F3B"/>
    <w:rsid w:val="004E372D"/>
    <w:rsid w:val="004F2A61"/>
    <w:rsid w:val="00520F47"/>
    <w:rsid w:val="005272EC"/>
    <w:rsid w:val="00527363"/>
    <w:rsid w:val="00531108"/>
    <w:rsid w:val="005448E9"/>
    <w:rsid w:val="00544A82"/>
    <w:rsid w:val="00552BE9"/>
    <w:rsid w:val="0055421E"/>
    <w:rsid w:val="005569BF"/>
    <w:rsid w:val="00556C06"/>
    <w:rsid w:val="0056084C"/>
    <w:rsid w:val="005736E0"/>
    <w:rsid w:val="00584D36"/>
    <w:rsid w:val="00590240"/>
    <w:rsid w:val="005A0A75"/>
    <w:rsid w:val="005A6A23"/>
    <w:rsid w:val="005B1C74"/>
    <w:rsid w:val="005C20E6"/>
    <w:rsid w:val="005D1071"/>
    <w:rsid w:val="005D55F9"/>
    <w:rsid w:val="005F10F8"/>
    <w:rsid w:val="00602E21"/>
    <w:rsid w:val="00615520"/>
    <w:rsid w:val="00622768"/>
    <w:rsid w:val="00624CA4"/>
    <w:rsid w:val="00631B3B"/>
    <w:rsid w:val="0065650A"/>
    <w:rsid w:val="00660C85"/>
    <w:rsid w:val="00665576"/>
    <w:rsid w:val="00675EFC"/>
    <w:rsid w:val="00685DB8"/>
    <w:rsid w:val="006868B6"/>
    <w:rsid w:val="006A2897"/>
    <w:rsid w:val="006A34E9"/>
    <w:rsid w:val="006B0948"/>
    <w:rsid w:val="006B4183"/>
    <w:rsid w:val="006C342F"/>
    <w:rsid w:val="006D7D69"/>
    <w:rsid w:val="006E18E1"/>
    <w:rsid w:val="006E4BE8"/>
    <w:rsid w:val="006E6ECF"/>
    <w:rsid w:val="006F1391"/>
    <w:rsid w:val="006F4627"/>
    <w:rsid w:val="006F55E1"/>
    <w:rsid w:val="00703B24"/>
    <w:rsid w:val="00716CA3"/>
    <w:rsid w:val="00746689"/>
    <w:rsid w:val="00756260"/>
    <w:rsid w:val="007659DD"/>
    <w:rsid w:val="00792BF9"/>
    <w:rsid w:val="007A1466"/>
    <w:rsid w:val="007B2EEF"/>
    <w:rsid w:val="007B6D58"/>
    <w:rsid w:val="007D1921"/>
    <w:rsid w:val="007D3D28"/>
    <w:rsid w:val="007E4906"/>
    <w:rsid w:val="007F7F1A"/>
    <w:rsid w:val="00802BBD"/>
    <w:rsid w:val="00803B89"/>
    <w:rsid w:val="00823CED"/>
    <w:rsid w:val="00825C3C"/>
    <w:rsid w:val="0084680C"/>
    <w:rsid w:val="00850874"/>
    <w:rsid w:val="00850C00"/>
    <w:rsid w:val="00853565"/>
    <w:rsid w:val="00854474"/>
    <w:rsid w:val="00871460"/>
    <w:rsid w:val="00876333"/>
    <w:rsid w:val="00881C04"/>
    <w:rsid w:val="008844C0"/>
    <w:rsid w:val="00887169"/>
    <w:rsid w:val="008902E9"/>
    <w:rsid w:val="008A2484"/>
    <w:rsid w:val="008A45F9"/>
    <w:rsid w:val="008A4AC7"/>
    <w:rsid w:val="008A6253"/>
    <w:rsid w:val="008C2D6E"/>
    <w:rsid w:val="008D2C2B"/>
    <w:rsid w:val="008E3F81"/>
    <w:rsid w:val="008F2125"/>
    <w:rsid w:val="008F3F2F"/>
    <w:rsid w:val="00902CC8"/>
    <w:rsid w:val="00916796"/>
    <w:rsid w:val="009172D1"/>
    <w:rsid w:val="009254D7"/>
    <w:rsid w:val="00925651"/>
    <w:rsid w:val="00925975"/>
    <w:rsid w:val="00925A2D"/>
    <w:rsid w:val="00944828"/>
    <w:rsid w:val="009668FC"/>
    <w:rsid w:val="00972CA9"/>
    <w:rsid w:val="009909DE"/>
    <w:rsid w:val="009A1636"/>
    <w:rsid w:val="009B5996"/>
    <w:rsid w:val="009B5B1B"/>
    <w:rsid w:val="009B73AC"/>
    <w:rsid w:val="009C3133"/>
    <w:rsid w:val="009C5725"/>
    <w:rsid w:val="009D290F"/>
    <w:rsid w:val="009F0B29"/>
    <w:rsid w:val="009F1284"/>
    <w:rsid w:val="00A02965"/>
    <w:rsid w:val="00A03B85"/>
    <w:rsid w:val="00A1644D"/>
    <w:rsid w:val="00A22C8F"/>
    <w:rsid w:val="00A2673A"/>
    <w:rsid w:val="00A30F8E"/>
    <w:rsid w:val="00A32EA9"/>
    <w:rsid w:val="00A417D9"/>
    <w:rsid w:val="00A42A79"/>
    <w:rsid w:val="00A53A2E"/>
    <w:rsid w:val="00A56293"/>
    <w:rsid w:val="00A66293"/>
    <w:rsid w:val="00A73385"/>
    <w:rsid w:val="00A75851"/>
    <w:rsid w:val="00AA5CE1"/>
    <w:rsid w:val="00AB124F"/>
    <w:rsid w:val="00AB2C66"/>
    <w:rsid w:val="00AD5FCD"/>
    <w:rsid w:val="00AE1041"/>
    <w:rsid w:val="00AE1C16"/>
    <w:rsid w:val="00B002B3"/>
    <w:rsid w:val="00B02B01"/>
    <w:rsid w:val="00B06563"/>
    <w:rsid w:val="00B11F61"/>
    <w:rsid w:val="00B15C56"/>
    <w:rsid w:val="00B160EC"/>
    <w:rsid w:val="00B20BFA"/>
    <w:rsid w:val="00B23570"/>
    <w:rsid w:val="00B30069"/>
    <w:rsid w:val="00B471F8"/>
    <w:rsid w:val="00B63A5E"/>
    <w:rsid w:val="00B67A9D"/>
    <w:rsid w:val="00B72A0A"/>
    <w:rsid w:val="00B82CE3"/>
    <w:rsid w:val="00BA3FF8"/>
    <w:rsid w:val="00BB487E"/>
    <w:rsid w:val="00BD2A9F"/>
    <w:rsid w:val="00BE7220"/>
    <w:rsid w:val="00BF03CF"/>
    <w:rsid w:val="00BF2564"/>
    <w:rsid w:val="00C007BF"/>
    <w:rsid w:val="00C10065"/>
    <w:rsid w:val="00C21712"/>
    <w:rsid w:val="00C26C41"/>
    <w:rsid w:val="00C302D0"/>
    <w:rsid w:val="00C30D1E"/>
    <w:rsid w:val="00C34860"/>
    <w:rsid w:val="00C370E3"/>
    <w:rsid w:val="00C41E55"/>
    <w:rsid w:val="00C456E9"/>
    <w:rsid w:val="00C46CA0"/>
    <w:rsid w:val="00C54ADB"/>
    <w:rsid w:val="00C877CD"/>
    <w:rsid w:val="00C9703E"/>
    <w:rsid w:val="00CA7E3D"/>
    <w:rsid w:val="00CB1FD1"/>
    <w:rsid w:val="00CC7021"/>
    <w:rsid w:val="00CD03DA"/>
    <w:rsid w:val="00CD235A"/>
    <w:rsid w:val="00CF3C23"/>
    <w:rsid w:val="00D009CE"/>
    <w:rsid w:val="00D03E8F"/>
    <w:rsid w:val="00D06ACF"/>
    <w:rsid w:val="00D122DC"/>
    <w:rsid w:val="00D25BF3"/>
    <w:rsid w:val="00D31A2E"/>
    <w:rsid w:val="00D34F22"/>
    <w:rsid w:val="00D44144"/>
    <w:rsid w:val="00D6180D"/>
    <w:rsid w:val="00D751F6"/>
    <w:rsid w:val="00D830AF"/>
    <w:rsid w:val="00D874F1"/>
    <w:rsid w:val="00D913C5"/>
    <w:rsid w:val="00D91BBD"/>
    <w:rsid w:val="00D971BB"/>
    <w:rsid w:val="00DA21E7"/>
    <w:rsid w:val="00DA463F"/>
    <w:rsid w:val="00DB2169"/>
    <w:rsid w:val="00DC48C3"/>
    <w:rsid w:val="00DE4583"/>
    <w:rsid w:val="00DF57FF"/>
    <w:rsid w:val="00E17B87"/>
    <w:rsid w:val="00E23F09"/>
    <w:rsid w:val="00E26B09"/>
    <w:rsid w:val="00E35146"/>
    <w:rsid w:val="00E567D5"/>
    <w:rsid w:val="00E621F9"/>
    <w:rsid w:val="00E63535"/>
    <w:rsid w:val="00E74B6D"/>
    <w:rsid w:val="00E7513A"/>
    <w:rsid w:val="00E760AB"/>
    <w:rsid w:val="00E76623"/>
    <w:rsid w:val="00EA2BAE"/>
    <w:rsid w:val="00EB614B"/>
    <w:rsid w:val="00EC1F11"/>
    <w:rsid w:val="00EC4360"/>
    <w:rsid w:val="00F15F43"/>
    <w:rsid w:val="00F21F62"/>
    <w:rsid w:val="00F3037D"/>
    <w:rsid w:val="00F42030"/>
    <w:rsid w:val="00F43FA1"/>
    <w:rsid w:val="00F47ED7"/>
    <w:rsid w:val="00F52865"/>
    <w:rsid w:val="00F601B5"/>
    <w:rsid w:val="00F61DB6"/>
    <w:rsid w:val="00F63539"/>
    <w:rsid w:val="00F85493"/>
    <w:rsid w:val="00F92EE9"/>
    <w:rsid w:val="00F95AE4"/>
    <w:rsid w:val="00FA6164"/>
    <w:rsid w:val="00FB6D5E"/>
    <w:rsid w:val="00FC7432"/>
    <w:rsid w:val="00FD21C8"/>
    <w:rsid w:val="00FD5501"/>
    <w:rsid w:val="00FE47C6"/>
    <w:rsid w:val="00FF092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9985"/>
    <o:shapelayout v:ext="edit">
      <o:idmap v:ext="edit" data="1"/>
    </o:shapelayout>
  </w:shapeDefaults>
  <w:decimalSymbol w:val=","/>
  <w:listSeparator w:val=";"/>
  <w14:docId w14:val="02941346"/>
  <w15:docId w15:val="{4F703B91-CD76-4471-9459-C8615163D1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0603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qFormat/>
    <w:rsid w:val="00C26C41"/>
    <w:pPr>
      <w:keepNext/>
      <w:spacing w:before="240" w:after="60"/>
      <w:outlineLvl w:val="0"/>
    </w:pPr>
    <w:rPr>
      <w:rFonts w:ascii="Arial" w:hAnsi="Arial"/>
      <w:b/>
      <w:bCs/>
      <w:kern w:val="32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qFormat/>
    <w:rsid w:val="000D5A04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C26C41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C26C41"/>
    <w:pPr>
      <w:keepNext/>
      <w:keepLines/>
      <w:spacing w:before="200"/>
      <w:outlineLvl w:val="6"/>
    </w:pPr>
    <w:rPr>
      <w:rFonts w:ascii="Cambria" w:hAnsi="Cambria"/>
      <w:i/>
      <w:iCs/>
      <w:color w:val="40404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380E9E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380E9E"/>
  </w:style>
  <w:style w:type="paragraph" w:styleId="Rodap">
    <w:name w:val="footer"/>
    <w:basedOn w:val="Normal"/>
    <w:link w:val="RodapChar"/>
    <w:uiPriority w:val="99"/>
    <w:unhideWhenUsed/>
    <w:rsid w:val="00380E9E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380E9E"/>
  </w:style>
  <w:style w:type="paragraph" w:styleId="Textodebalo">
    <w:name w:val="Balloon Text"/>
    <w:basedOn w:val="Normal"/>
    <w:link w:val="TextodebaloChar"/>
    <w:uiPriority w:val="99"/>
    <w:semiHidden/>
    <w:unhideWhenUsed/>
    <w:rsid w:val="00380E9E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80E9E"/>
    <w:rPr>
      <w:rFonts w:ascii="Tahoma" w:hAnsi="Tahoma" w:cs="Tahoma"/>
      <w:sz w:val="16"/>
      <w:szCs w:val="16"/>
    </w:rPr>
  </w:style>
  <w:style w:type="character" w:styleId="Hyperlink">
    <w:name w:val="Hyperlink"/>
    <w:basedOn w:val="Fontepargpadro"/>
    <w:unhideWhenUsed/>
    <w:rsid w:val="00380E9E"/>
    <w:rPr>
      <w:color w:val="0000FF" w:themeColor="hyperlink"/>
      <w:u w:val="single"/>
    </w:rPr>
  </w:style>
  <w:style w:type="paragraph" w:styleId="Corpodetexto">
    <w:name w:val="Body Text"/>
    <w:basedOn w:val="Normal"/>
    <w:link w:val="CorpodetextoChar"/>
    <w:semiHidden/>
    <w:unhideWhenUsed/>
    <w:rsid w:val="0040603D"/>
    <w:pPr>
      <w:jc w:val="both"/>
    </w:pPr>
    <w:rPr>
      <w:szCs w:val="20"/>
    </w:rPr>
  </w:style>
  <w:style w:type="character" w:customStyle="1" w:styleId="CorpodetextoChar">
    <w:name w:val="Corpo de texto Char"/>
    <w:basedOn w:val="Fontepargpadro"/>
    <w:link w:val="Corpodetexto"/>
    <w:semiHidden/>
    <w:rsid w:val="0040603D"/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customStyle="1" w:styleId="Ttulo3Char">
    <w:name w:val="Título 3 Char"/>
    <w:basedOn w:val="Fontepargpadro"/>
    <w:link w:val="Ttulo3"/>
    <w:uiPriority w:val="9"/>
    <w:rsid w:val="000D5A04"/>
    <w:rPr>
      <w:rFonts w:ascii="Arial" w:eastAsia="Times New Roman" w:hAnsi="Arial" w:cs="Arial"/>
      <w:b/>
      <w:bCs/>
      <w:sz w:val="26"/>
      <w:szCs w:val="26"/>
      <w:lang w:eastAsia="pt-BR"/>
    </w:rPr>
  </w:style>
  <w:style w:type="character" w:customStyle="1" w:styleId="Ttulo4Char">
    <w:name w:val="Título 4 Char"/>
    <w:basedOn w:val="Fontepargpadro"/>
    <w:link w:val="Ttulo4"/>
    <w:uiPriority w:val="9"/>
    <w:semiHidden/>
    <w:rsid w:val="00C26C41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eastAsia="pt-BR"/>
    </w:rPr>
  </w:style>
  <w:style w:type="character" w:customStyle="1" w:styleId="Ttulo1Char">
    <w:name w:val="Título 1 Char"/>
    <w:basedOn w:val="Fontepargpadro"/>
    <w:link w:val="Ttulo1"/>
    <w:rsid w:val="00C26C41"/>
    <w:rPr>
      <w:rFonts w:ascii="Arial" w:eastAsia="Times New Roman" w:hAnsi="Arial" w:cs="Times New Roman"/>
      <w:b/>
      <w:bCs/>
      <w:kern w:val="32"/>
      <w:sz w:val="32"/>
      <w:szCs w:val="32"/>
      <w:lang w:eastAsia="pt-BR"/>
    </w:rPr>
  </w:style>
  <w:style w:type="character" w:customStyle="1" w:styleId="Ttulo7Char">
    <w:name w:val="Título 7 Char"/>
    <w:basedOn w:val="Fontepargpadro"/>
    <w:link w:val="Ttulo7"/>
    <w:uiPriority w:val="9"/>
    <w:semiHidden/>
    <w:rsid w:val="00C26C41"/>
    <w:rPr>
      <w:rFonts w:ascii="Cambria" w:eastAsia="Times New Roman" w:hAnsi="Cambria" w:cs="Times New Roman"/>
      <w:i/>
      <w:iCs/>
      <w:color w:val="404040"/>
      <w:sz w:val="24"/>
      <w:szCs w:val="24"/>
      <w:lang w:eastAsia="pt-BR"/>
    </w:rPr>
  </w:style>
  <w:style w:type="character" w:styleId="HiperlinkVisitado">
    <w:name w:val="FollowedHyperlink"/>
    <w:basedOn w:val="Fontepargpadro"/>
    <w:uiPriority w:val="99"/>
    <w:semiHidden/>
    <w:unhideWhenUsed/>
    <w:rsid w:val="00C26C41"/>
    <w:rPr>
      <w:color w:val="800080" w:themeColor="followedHyperlink"/>
      <w:u w:val="single"/>
    </w:rPr>
  </w:style>
  <w:style w:type="character" w:styleId="nfase">
    <w:name w:val="Emphasis"/>
    <w:uiPriority w:val="20"/>
    <w:qFormat/>
    <w:rsid w:val="00C26C41"/>
    <w:rPr>
      <w:b/>
      <w:bCs/>
      <w:i w:val="0"/>
      <w:iCs w:val="0"/>
    </w:rPr>
  </w:style>
  <w:style w:type="paragraph" w:styleId="NormalWeb">
    <w:name w:val="Normal (Web)"/>
    <w:basedOn w:val="Normal"/>
    <w:semiHidden/>
    <w:unhideWhenUsed/>
    <w:rsid w:val="00C26C41"/>
    <w:pPr>
      <w:spacing w:before="100" w:beforeAutospacing="1" w:after="100" w:afterAutospacing="1"/>
    </w:pPr>
    <w:rPr>
      <w:color w:val="000000"/>
    </w:rPr>
  </w:style>
  <w:style w:type="paragraph" w:styleId="Recuodecorpodetexto">
    <w:name w:val="Body Text Indent"/>
    <w:basedOn w:val="Normal"/>
    <w:link w:val="RecuodecorpodetextoChar"/>
    <w:semiHidden/>
    <w:unhideWhenUsed/>
    <w:rsid w:val="00C26C41"/>
    <w:pPr>
      <w:spacing w:before="120" w:after="120"/>
      <w:ind w:left="283"/>
      <w:jc w:val="both"/>
    </w:pPr>
  </w:style>
  <w:style w:type="character" w:customStyle="1" w:styleId="RecuodecorpodetextoChar">
    <w:name w:val="Recuo de corpo de texto Char"/>
    <w:basedOn w:val="Fontepargpadro"/>
    <w:link w:val="Recuodecorpodetexto"/>
    <w:semiHidden/>
    <w:rsid w:val="00C26C41"/>
    <w:rPr>
      <w:rFonts w:ascii="Times New Roman" w:eastAsia="Times New Roman" w:hAnsi="Times New Roman" w:cs="Times New Roman"/>
      <w:sz w:val="24"/>
      <w:szCs w:val="24"/>
    </w:rPr>
  </w:style>
  <w:style w:type="paragraph" w:styleId="Subttulo">
    <w:name w:val="Subtitle"/>
    <w:basedOn w:val="Normal"/>
    <w:link w:val="SubttuloChar"/>
    <w:uiPriority w:val="11"/>
    <w:qFormat/>
    <w:rsid w:val="00C26C41"/>
    <w:pPr>
      <w:ind w:firstLine="567"/>
    </w:pPr>
    <w:rPr>
      <w:b/>
    </w:rPr>
  </w:style>
  <w:style w:type="character" w:customStyle="1" w:styleId="SubttuloChar">
    <w:name w:val="Subtítulo Char"/>
    <w:basedOn w:val="Fontepargpadro"/>
    <w:link w:val="Subttulo"/>
    <w:uiPriority w:val="11"/>
    <w:rsid w:val="00C26C41"/>
    <w:rPr>
      <w:rFonts w:ascii="Times New Roman" w:eastAsia="Times New Roman" w:hAnsi="Times New Roman" w:cs="Times New Roman"/>
      <w:b/>
      <w:sz w:val="24"/>
      <w:szCs w:val="24"/>
    </w:rPr>
  </w:style>
  <w:style w:type="paragraph" w:styleId="Corpodetexto3">
    <w:name w:val="Body Text 3"/>
    <w:basedOn w:val="Normal"/>
    <w:link w:val="Corpodetexto3Char"/>
    <w:semiHidden/>
    <w:unhideWhenUsed/>
    <w:rsid w:val="00C26C41"/>
    <w:pPr>
      <w:jc w:val="both"/>
    </w:pPr>
    <w:rPr>
      <w:szCs w:val="20"/>
    </w:rPr>
  </w:style>
  <w:style w:type="character" w:customStyle="1" w:styleId="Corpodetexto3Char">
    <w:name w:val="Corpo de texto 3 Char"/>
    <w:basedOn w:val="Fontepargpadro"/>
    <w:link w:val="Corpodetexto3"/>
    <w:semiHidden/>
    <w:rsid w:val="00C26C41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uiPriority w:val="99"/>
    <w:semiHidden/>
    <w:unhideWhenUsed/>
    <w:rsid w:val="00C26C41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rsid w:val="00C26C41"/>
    <w:rPr>
      <w:rFonts w:ascii="Times New Roman" w:eastAsia="Times New Roman" w:hAnsi="Times New Roman" w:cs="Times New Roman"/>
      <w:sz w:val="24"/>
      <w:szCs w:val="24"/>
    </w:rPr>
  </w:style>
  <w:style w:type="paragraph" w:styleId="SemEspaamento">
    <w:name w:val="No Spacing"/>
    <w:uiPriority w:val="1"/>
    <w:qFormat/>
    <w:rsid w:val="00C26C4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PargrafodaListaChar">
    <w:name w:val="Parágrafo da Lista Char"/>
    <w:link w:val="PargrafodaLista"/>
    <w:qFormat/>
    <w:locked/>
    <w:rsid w:val="00C26C41"/>
    <w:rPr>
      <w:rFonts w:ascii="Times New Roman" w:eastAsia="Times New Roman" w:hAnsi="Times New Roman" w:cs="Times New Roman"/>
      <w:sz w:val="24"/>
      <w:szCs w:val="24"/>
    </w:rPr>
  </w:style>
  <w:style w:type="paragraph" w:styleId="PargrafodaLista">
    <w:name w:val="List Paragraph"/>
    <w:basedOn w:val="Normal"/>
    <w:link w:val="PargrafodaListaChar"/>
    <w:qFormat/>
    <w:rsid w:val="00C26C41"/>
    <w:pPr>
      <w:ind w:left="708"/>
    </w:pPr>
  </w:style>
  <w:style w:type="paragraph" w:customStyle="1" w:styleId="Corpo">
    <w:name w:val="Corpo"/>
    <w:rsid w:val="00C26C41"/>
    <w:pPr>
      <w:spacing w:after="0" w:line="240" w:lineRule="auto"/>
      <w:jc w:val="both"/>
    </w:pPr>
    <w:rPr>
      <w:rFonts w:ascii="Times New Roman" w:eastAsia="Times New Roman" w:hAnsi="Times New Roman" w:cs="Times New Roman"/>
      <w:color w:val="000000"/>
      <w:sz w:val="24"/>
      <w:szCs w:val="20"/>
      <w:lang w:eastAsia="pt-BR"/>
    </w:rPr>
  </w:style>
  <w:style w:type="paragraph" w:customStyle="1" w:styleId="itemxx">
    <w:name w:val="item x.x"/>
    <w:basedOn w:val="Normal"/>
    <w:uiPriority w:val="99"/>
    <w:rsid w:val="00C26C41"/>
    <w:pPr>
      <w:widowControl w:val="0"/>
      <w:spacing w:after="240"/>
      <w:ind w:left="1276" w:hanging="709"/>
      <w:jc w:val="both"/>
    </w:pPr>
    <w:rPr>
      <w:rFonts w:ascii="Arial" w:hAnsi="Arial" w:cs="Arial"/>
    </w:rPr>
  </w:style>
  <w:style w:type="paragraph" w:customStyle="1" w:styleId="itemxx0">
    <w:name w:val="itemxx"/>
    <w:basedOn w:val="Normal"/>
    <w:uiPriority w:val="99"/>
    <w:rsid w:val="00C26C41"/>
    <w:pPr>
      <w:spacing w:after="240"/>
      <w:ind w:left="1276" w:hanging="709"/>
      <w:jc w:val="both"/>
    </w:pPr>
    <w:rPr>
      <w:rFonts w:ascii="Arial" w:hAnsi="Arial" w:cs="Arial"/>
    </w:rPr>
  </w:style>
  <w:style w:type="paragraph" w:customStyle="1" w:styleId="Default">
    <w:name w:val="Default"/>
    <w:rsid w:val="00C26C41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pt-BR"/>
    </w:rPr>
  </w:style>
  <w:style w:type="paragraph" w:customStyle="1" w:styleId="Pa2">
    <w:name w:val="Pa2"/>
    <w:basedOn w:val="Default"/>
    <w:next w:val="Default"/>
    <w:uiPriority w:val="99"/>
    <w:rsid w:val="00C26C41"/>
    <w:pPr>
      <w:spacing w:line="241" w:lineRule="atLeast"/>
    </w:pPr>
    <w:rPr>
      <w:rFonts w:ascii="Times New Roman" w:eastAsia="Calibri" w:hAnsi="Times New Roman" w:cs="Times New Roman"/>
      <w:color w:val="auto"/>
      <w:lang w:eastAsia="en-US"/>
    </w:rPr>
  </w:style>
  <w:style w:type="paragraph" w:customStyle="1" w:styleId="Pa1">
    <w:name w:val="Pa1"/>
    <w:basedOn w:val="Default"/>
    <w:next w:val="Default"/>
    <w:uiPriority w:val="99"/>
    <w:rsid w:val="00C26C41"/>
    <w:pPr>
      <w:spacing w:line="241" w:lineRule="atLeast"/>
    </w:pPr>
    <w:rPr>
      <w:rFonts w:ascii="Times New Roman" w:eastAsia="Calibri" w:hAnsi="Times New Roman" w:cs="Times New Roman"/>
      <w:color w:val="auto"/>
      <w:lang w:eastAsia="en-US"/>
    </w:rPr>
  </w:style>
  <w:style w:type="paragraph" w:customStyle="1" w:styleId="PargrafodaLista2">
    <w:name w:val="Parágrafo da Lista2"/>
    <w:basedOn w:val="Normal"/>
    <w:uiPriority w:val="99"/>
    <w:qFormat/>
    <w:rsid w:val="00C26C41"/>
    <w:pPr>
      <w:spacing w:before="120"/>
      <w:ind w:left="720"/>
      <w:contextualSpacing/>
      <w:jc w:val="both"/>
    </w:pPr>
  </w:style>
  <w:style w:type="character" w:customStyle="1" w:styleId="style1">
    <w:name w:val="style1"/>
    <w:basedOn w:val="Fontepargpadro"/>
    <w:rsid w:val="00C26C41"/>
  </w:style>
  <w:style w:type="character" w:customStyle="1" w:styleId="style201">
    <w:name w:val="style201"/>
    <w:rsid w:val="00C26C41"/>
    <w:rPr>
      <w:rFonts w:ascii="Trebuchet MS" w:hAnsi="Trebuchet MS" w:hint="default"/>
      <w:color w:val="000000"/>
      <w:sz w:val="18"/>
      <w:szCs w:val="18"/>
    </w:rPr>
  </w:style>
  <w:style w:type="character" w:customStyle="1" w:styleId="st">
    <w:name w:val="st"/>
    <w:basedOn w:val="Fontepargpadro"/>
    <w:rsid w:val="00C26C41"/>
  </w:style>
  <w:style w:type="character" w:customStyle="1" w:styleId="tex3">
    <w:name w:val="tex3"/>
    <w:basedOn w:val="Fontepargpadro"/>
    <w:rsid w:val="00C26C41"/>
  </w:style>
  <w:style w:type="character" w:customStyle="1" w:styleId="A6">
    <w:name w:val="A6"/>
    <w:uiPriority w:val="99"/>
    <w:rsid w:val="00C26C41"/>
    <w:rPr>
      <w:color w:val="000000"/>
      <w:sz w:val="20"/>
      <w:szCs w:val="20"/>
    </w:rPr>
  </w:style>
  <w:style w:type="table" w:styleId="Tabelacomgrade">
    <w:name w:val="Table Grid"/>
    <w:basedOn w:val="Tabelanormal"/>
    <w:rsid w:val="00C26C4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Fontepargpadro"/>
    <w:rsid w:val="007659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5120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336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2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7175424">
          <w:marLeft w:val="0"/>
          <w:marRight w:val="0"/>
          <w:marTop w:val="0"/>
          <w:marBottom w:val="50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7526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2461988">
                  <w:marLeft w:val="313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64637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2361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9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3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3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3846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7759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5680333">
          <w:marLeft w:val="0"/>
          <w:marRight w:val="0"/>
          <w:marTop w:val="0"/>
          <w:marBottom w:val="50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5503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0265744">
                  <w:marLeft w:val="313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44475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4244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5084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6642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588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4950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7632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2956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206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3580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0026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4346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0683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7086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0887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6948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0918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5130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643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1794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4380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37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6244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8634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170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0842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4676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2475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5316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909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0805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5136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6167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4046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711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7001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1570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1693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3337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0891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8488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0052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223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2325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724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0052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6195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0052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8305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6030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3896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9382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2072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5725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4196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4566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4964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7705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1535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0478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2216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7237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0104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7629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1484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7895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2403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973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2323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0044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2802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3319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0251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1343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5378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1935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7905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2785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7863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8696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8224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1068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1607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4291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095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4414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9000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8387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1920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600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2527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0043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4784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1846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7446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7314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6343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813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1104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4781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6552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9554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419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8970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4220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6370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0841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3841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9848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1556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0310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529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4667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4584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1776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5400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2174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4361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7859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9970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2209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7658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3412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6192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1189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240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242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404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335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302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730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021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707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58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428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671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228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797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1611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460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5318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3880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0086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7543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2927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5765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1771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690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0570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1853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1914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6402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6680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6535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9909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4495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8304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6754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6785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9786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8761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5358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8216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1544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4750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7081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3436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8805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2017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0616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3350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170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4774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947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1688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037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984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1213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5724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51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2434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1104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4990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9440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8298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2466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4262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1504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788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159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015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3972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4672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9438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224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9137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6603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3715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8999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2733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5473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4554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6642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4569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3451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5477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3809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2226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4707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8485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7392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4239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4245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5261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2976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1945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2165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7729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7879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7164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1935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568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1424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9372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1433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1597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5045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5186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2861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655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165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5002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4163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5353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9773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8624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3753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0114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7564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5419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4966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7226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4525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3796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1667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7237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702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2765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6449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316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2354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8747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0028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0033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4634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1976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088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3001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1929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462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5572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1676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70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006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199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702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493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915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383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222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873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369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003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609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9121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621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470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912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400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991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945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451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123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javascript:void(0)" TargetMode="External"/><Relationship Id="rId13" Type="http://schemas.openxmlformats.org/officeDocument/2006/relationships/hyperlink" Target="javascript:void(0)" TargetMode="External"/><Relationship Id="rId18" Type="http://schemas.openxmlformats.org/officeDocument/2006/relationships/hyperlink" Target="javascript:void(0)" TargetMode="External"/><Relationship Id="rId26" Type="http://schemas.openxmlformats.org/officeDocument/2006/relationships/hyperlink" Target="javascript:void(0)" TargetMode="External"/><Relationship Id="rId3" Type="http://schemas.openxmlformats.org/officeDocument/2006/relationships/styles" Target="styles.xml"/><Relationship Id="rId21" Type="http://schemas.openxmlformats.org/officeDocument/2006/relationships/hyperlink" Target="javascript:void(0)" TargetMode="External"/><Relationship Id="rId7" Type="http://schemas.openxmlformats.org/officeDocument/2006/relationships/endnotes" Target="endnotes.xml"/><Relationship Id="rId12" Type="http://schemas.openxmlformats.org/officeDocument/2006/relationships/hyperlink" Target="javascript:void(0)" TargetMode="External"/><Relationship Id="rId17" Type="http://schemas.openxmlformats.org/officeDocument/2006/relationships/hyperlink" Target="javascript:void(0)" TargetMode="External"/><Relationship Id="rId25" Type="http://schemas.openxmlformats.org/officeDocument/2006/relationships/hyperlink" Target="javascript:void(0)" TargetMode="External"/><Relationship Id="rId2" Type="http://schemas.openxmlformats.org/officeDocument/2006/relationships/numbering" Target="numbering.xml"/><Relationship Id="rId16" Type="http://schemas.openxmlformats.org/officeDocument/2006/relationships/hyperlink" Target="javascript:void(0)" TargetMode="External"/><Relationship Id="rId20" Type="http://schemas.openxmlformats.org/officeDocument/2006/relationships/hyperlink" Target="javascript:void(0)" TargetMode="External"/><Relationship Id="rId29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javascript:void(0)" TargetMode="External"/><Relationship Id="rId24" Type="http://schemas.openxmlformats.org/officeDocument/2006/relationships/hyperlink" Target="javascript:void(0)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javascript:void(0)" TargetMode="External"/><Relationship Id="rId23" Type="http://schemas.openxmlformats.org/officeDocument/2006/relationships/hyperlink" Target="javascript:void(0)" TargetMode="External"/><Relationship Id="rId28" Type="http://schemas.openxmlformats.org/officeDocument/2006/relationships/footer" Target="footer1.xml"/><Relationship Id="rId10" Type="http://schemas.openxmlformats.org/officeDocument/2006/relationships/hyperlink" Target="javascript:void(0)" TargetMode="External"/><Relationship Id="rId19" Type="http://schemas.openxmlformats.org/officeDocument/2006/relationships/hyperlink" Target="javascript:void(0)" TargetMode="External"/><Relationship Id="rId4" Type="http://schemas.openxmlformats.org/officeDocument/2006/relationships/settings" Target="settings.xml"/><Relationship Id="rId9" Type="http://schemas.openxmlformats.org/officeDocument/2006/relationships/hyperlink" Target="javascript:void(0)" TargetMode="External"/><Relationship Id="rId14" Type="http://schemas.openxmlformats.org/officeDocument/2006/relationships/hyperlink" Target="javascript:void(0)" TargetMode="External"/><Relationship Id="rId22" Type="http://schemas.openxmlformats.org/officeDocument/2006/relationships/hyperlink" Target="javascript:void(0)" TargetMode="External"/><Relationship Id="rId27" Type="http://schemas.openxmlformats.org/officeDocument/2006/relationships/header" Target="header1.xml"/><Relationship Id="rId30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48A3104-149C-4EDB-99E1-CF3FFC5092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13</Pages>
  <Words>4611</Words>
  <Characters>24903</Characters>
  <Application>Microsoft Office Word</Application>
  <DocSecurity>0</DocSecurity>
  <Lines>207</Lines>
  <Paragraphs>58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29456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suzana</dc:creator>
  <cp:lastModifiedBy>Amanda Teixeira Melo</cp:lastModifiedBy>
  <cp:revision>3</cp:revision>
  <cp:lastPrinted>2017-05-02T12:43:00Z</cp:lastPrinted>
  <dcterms:created xsi:type="dcterms:W3CDTF">2020-03-11T15:52:00Z</dcterms:created>
  <dcterms:modified xsi:type="dcterms:W3CDTF">2020-03-11T15:52:00Z</dcterms:modified>
</cp:coreProperties>
</file>