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 </w:t>
      </w:r>
    </w:p>
    <w:p w:rsidR="00000000" w:rsidDel="00000000" w:rsidP="00000000" w:rsidRDefault="00000000" w:rsidRPr="00000000" w14:paraId="00000002">
      <w:pPr>
        <w:pStyle w:val="Heading4"/>
        <w:keepLines w:val="0"/>
        <w:numPr>
          <w:ilvl w:val="0"/>
          <w:numId w:val="1"/>
        </w:numPr>
        <w:pBdr>
          <w:bottom w:color="000000" w:space="1" w:sz="4" w:val="single"/>
        </w:pBdr>
        <w:tabs>
          <w:tab w:val="left" w:pos="567"/>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DO OBJETO</w:t>
      </w:r>
    </w:p>
    <w:p w:rsidR="00000000" w:rsidDel="00000000" w:rsidP="00000000" w:rsidRDefault="00000000" w:rsidRPr="00000000" w14:paraId="00000003">
      <w:pPr>
        <w:numPr>
          <w:ilvl w:val="1"/>
          <w:numId w:val="2"/>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Registro para futura e eventual </w:t>
      </w:r>
      <w:r w:rsidDel="00000000" w:rsidR="00000000" w:rsidRPr="00000000">
        <w:rPr>
          <w:rFonts w:ascii="Calibri" w:cs="Calibri" w:eastAsia="Calibri" w:hAnsi="Calibri"/>
          <w:b w:val="1"/>
          <w:color w:val="000000"/>
          <w:sz w:val="22"/>
          <w:szCs w:val="22"/>
          <w:rtl w:val="0"/>
        </w:rPr>
        <w:t xml:space="preserve">Aquisição de </w:t>
      </w:r>
      <w:r w:rsidDel="00000000" w:rsidR="00000000" w:rsidRPr="00000000">
        <w:rPr>
          <w:rFonts w:ascii="Calibri" w:cs="Calibri" w:eastAsia="Calibri" w:hAnsi="Calibri"/>
          <w:b w:val="1"/>
          <w:sz w:val="22"/>
          <w:szCs w:val="22"/>
          <w:rtl w:val="0"/>
        </w:rPr>
        <w:t xml:space="preserve">insumos para o combate ao COVID 19,</w:t>
      </w:r>
      <w:r w:rsidDel="00000000" w:rsidR="00000000" w:rsidRPr="00000000">
        <w:rPr>
          <w:rFonts w:ascii="Calibri" w:cs="Calibri" w:eastAsia="Calibri" w:hAnsi="Calibri"/>
          <w:sz w:val="22"/>
          <w:szCs w:val="22"/>
          <w:rtl w:val="0"/>
        </w:rPr>
        <w:t xml:space="preserve"> visando atender aos diversos Órgãos e Entidades da Administração Pública do Município de Maceió, nas especificações e quantidades constantes no Anexo I deste Termo de Referência.</w:t>
      </w:r>
    </w:p>
    <w:p w:rsidR="00000000" w:rsidDel="00000000" w:rsidP="00000000" w:rsidRDefault="00000000" w:rsidRPr="00000000" w14:paraId="00000004">
      <w:pPr>
        <w:pStyle w:val="Heading4"/>
        <w:keepLines w:val="0"/>
        <w:numPr>
          <w:ilvl w:val="0"/>
          <w:numId w:val="1"/>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JUSTIFICATIVA </w:t>
      </w:r>
    </w:p>
    <w:p w:rsidR="00000000" w:rsidDel="00000000" w:rsidP="00000000" w:rsidRDefault="00000000" w:rsidRPr="00000000" w14:paraId="00000005">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6">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7">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8">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rsidR="00000000" w:rsidDel="00000000" w:rsidP="00000000" w:rsidRDefault="00000000" w:rsidRPr="00000000" w14:paraId="00000009">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A">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B">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Pública Municipal ao lançar uma licitação centralizada sinaliza fortemente ao mercado fornecedor de que existe planejamento em suas aquisições e que se busca as melhores negociações. </w:t>
      </w:r>
    </w:p>
    <w:p w:rsidR="00000000" w:rsidDel="00000000" w:rsidP="00000000" w:rsidRDefault="00000000" w:rsidRPr="00000000" w14:paraId="0000000C">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D">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vantagens do Sistema de Registro de Preços, definido no Decreto Municipal nº 7.496 de 11 de abril de 2013, destaca-se:</w:t>
      </w:r>
    </w:p>
    <w:p w:rsidR="00000000" w:rsidDel="00000000" w:rsidP="00000000" w:rsidRDefault="00000000" w:rsidRPr="00000000" w14:paraId="0000000E">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0F">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0">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1">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de volume de estoque;</w:t>
      </w:r>
    </w:p>
    <w:p w:rsidR="00000000" w:rsidDel="00000000" w:rsidP="00000000" w:rsidRDefault="00000000" w:rsidRPr="00000000" w14:paraId="00000012">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w:t>
      </w:r>
    </w:p>
    <w:p w:rsidR="00000000" w:rsidDel="00000000" w:rsidP="00000000" w:rsidRDefault="00000000" w:rsidRPr="00000000" w14:paraId="00000013">
      <w:pPr>
        <w:numPr>
          <w:ilvl w:val="0"/>
          <w:numId w:val="3"/>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de processamento de licitação;</w:t>
      </w:r>
    </w:p>
    <w:p w:rsidR="00000000" w:rsidDel="00000000" w:rsidP="00000000" w:rsidRDefault="00000000" w:rsidRPr="00000000" w14:paraId="00000014">
      <w:pPr>
        <w:numPr>
          <w:ilvl w:val="0"/>
          <w:numId w:val="3"/>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Previsão de aquisições frequentes do produto a ser licitado, diante de suas características e natureza;</w:t>
      </w:r>
    </w:p>
    <w:p w:rsidR="00000000" w:rsidDel="00000000" w:rsidP="00000000" w:rsidRDefault="00000000" w:rsidRPr="00000000" w14:paraId="00000015">
      <w:pPr>
        <w:numPr>
          <w:ilvl w:val="0"/>
          <w:numId w:val="3"/>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Impossibilidade de definir previamente a quantidade exata do objeto a ser adquirido.</w:t>
      </w:r>
    </w:p>
    <w:p w:rsidR="00000000" w:rsidDel="00000000" w:rsidP="00000000" w:rsidRDefault="00000000" w:rsidRPr="00000000" w14:paraId="00000016">
      <w:pPr>
        <w:numPr>
          <w:ilvl w:val="1"/>
          <w:numId w:val="10"/>
        </w:numPr>
        <w:ind w:left="360" w:hanging="360"/>
        <w:jc w:val="both"/>
        <w:rPr>
          <w:rFonts w:ascii="Calibri" w:cs="Calibri" w:eastAsia="Calibri" w:hAnsi="Calibri"/>
          <w:color w:val="000000"/>
          <w:sz w:val="22"/>
          <w:szCs w:val="22"/>
          <w:shd w:fill="dad9d9" w:val="clear"/>
        </w:rPr>
      </w:pPr>
      <w:r w:rsidDel="00000000" w:rsidR="00000000" w:rsidRPr="00000000">
        <w:rPr>
          <w:rFonts w:ascii="Calibri" w:cs="Calibri" w:eastAsia="Calibri" w:hAnsi="Calibri"/>
          <w:sz w:val="22"/>
          <w:szCs w:val="22"/>
          <w:rtl w:val="0"/>
        </w:rPr>
        <w:t xml:space="preserve">Em decorrência da Pandemia COVID-19, a presente aquisição é </w:t>
      </w:r>
      <w:r w:rsidDel="00000000" w:rsidR="00000000" w:rsidRPr="00000000">
        <w:rPr>
          <w:rFonts w:ascii="Calibri" w:cs="Calibri" w:eastAsia="Calibri" w:hAnsi="Calibri"/>
          <w:color w:val="000000"/>
          <w:sz w:val="22"/>
          <w:szCs w:val="22"/>
          <w:rtl w:val="0"/>
        </w:rPr>
        <w:t xml:space="preserve">de extrema importância para a segurança dos funcionários do m</w:t>
      </w:r>
      <w:r w:rsidDel="00000000" w:rsidR="00000000" w:rsidRPr="00000000">
        <w:rPr>
          <w:rFonts w:ascii="Calibri" w:cs="Calibri" w:eastAsia="Calibri" w:hAnsi="Calibri"/>
          <w:sz w:val="22"/>
          <w:szCs w:val="22"/>
          <w:rtl w:val="0"/>
        </w:rPr>
        <w:t xml:space="preserve">unicípio de Maceió, destaque aos servidores da área da saúde, bem como aqueles que têm contato direto com o público, necessários para prevenir e tentar controlar o Contágio dentro do Município de Maceió.</w:t>
      </w:r>
      <w:r w:rsidDel="00000000" w:rsidR="00000000" w:rsidRPr="00000000">
        <w:rPr>
          <w:rtl w:val="0"/>
        </w:rPr>
      </w:r>
    </w:p>
    <w:p w:rsidR="00000000" w:rsidDel="00000000" w:rsidP="00000000" w:rsidRDefault="00000000" w:rsidRPr="00000000" w14:paraId="00000017">
      <w:pPr>
        <w:numPr>
          <w:ilvl w:val="1"/>
          <w:numId w:val="10"/>
        </w:numPr>
        <w:ind w:left="360" w:hanging="360"/>
        <w:jc w:val="both"/>
        <w:rPr>
          <w:rFonts w:ascii="Calibri" w:cs="Calibri" w:eastAsia="Calibri" w:hAnsi="Calibri"/>
          <w:color w:val="000000"/>
          <w:sz w:val="22"/>
          <w:szCs w:val="22"/>
          <w:shd w:fill="e1e1e1" w:val="clear"/>
        </w:rPr>
      </w:pPr>
      <w:r w:rsidDel="00000000" w:rsidR="00000000" w:rsidRPr="00000000">
        <w:rPr>
          <w:rFonts w:ascii="Calibri" w:cs="Calibri" w:eastAsia="Calibri" w:hAnsi="Calibri"/>
          <w:sz w:val="22"/>
          <w:szCs w:val="22"/>
          <w:rtl w:val="0"/>
        </w:rPr>
        <w:t xml:space="preserve">Assim, o objeto deste Termo de Referência visa atender as orientações da OMS (Organização Mundial da  Saúde), uma vez que foi declarada Emergência de Saúde Pública de Importância Internacional em razão da disseminação do coronavírus, bem como a lei Federal 13.979/2020, e  Decreto Municipal nº 8.846/2020; suprindo a carência de materiais e equipamentos de proteção individual </w:t>
      </w:r>
      <w:r w:rsidDel="00000000" w:rsidR="00000000" w:rsidRPr="00000000">
        <w:rPr>
          <w:rFonts w:ascii="Calibri" w:cs="Calibri" w:eastAsia="Calibri" w:hAnsi="Calibri"/>
          <w:color w:val="000000"/>
          <w:sz w:val="22"/>
          <w:szCs w:val="22"/>
          <w:rtl w:val="0"/>
        </w:rPr>
        <w:t xml:space="preserve"> aos servidores, </w:t>
      </w:r>
      <w:r w:rsidDel="00000000" w:rsidR="00000000" w:rsidRPr="00000000">
        <w:rPr>
          <w:rFonts w:ascii="Calibri" w:cs="Calibri" w:eastAsia="Calibri" w:hAnsi="Calibri"/>
          <w:sz w:val="22"/>
          <w:szCs w:val="22"/>
          <w:rtl w:val="0"/>
        </w:rPr>
        <w:t xml:space="preserve">permitindo maior conforto e segurança aos profissionais que atuam em atividades específicas e necessitam da utilização destes materiais em suas atividades. </w:t>
      </w:r>
      <w:r w:rsidDel="00000000" w:rsidR="00000000" w:rsidRPr="00000000">
        <w:rPr>
          <w:rtl w:val="0"/>
        </w:rPr>
      </w:r>
    </w:p>
    <w:p w:rsidR="00000000" w:rsidDel="00000000" w:rsidP="00000000" w:rsidRDefault="00000000" w:rsidRPr="00000000" w14:paraId="00000018">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sentido, visando atender a demanda interna dos Órgãos e Entidades municipais, por se tratar de objeto comum aos Órgãos e Entidades Municipais, será mapeada demanda relativa à necessidade de aquisição destes insumos para  garantir a segurança e a saúde dos servidores. </w:t>
      </w:r>
    </w:p>
    <w:p w:rsidR="00000000" w:rsidDel="00000000" w:rsidP="00000000" w:rsidRDefault="00000000" w:rsidRPr="00000000" w14:paraId="00000019">
      <w:pPr>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 E ESTIMATIVA DE PREÇOS</w:t>
      </w:r>
      <w:r w:rsidDel="00000000" w:rsidR="00000000" w:rsidRPr="00000000">
        <w:rPr>
          <w:rtl w:val="0"/>
        </w:rPr>
      </w:r>
    </w:p>
    <w:p w:rsidR="00000000" w:rsidDel="00000000" w:rsidP="00000000" w:rsidRDefault="00000000" w:rsidRPr="00000000" w14:paraId="0000001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valor de referência, bem como todas as informações complementares para a perfeita e regular execução do objeto deste Termo de Referência estão descritas no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Possuir o Certificado de Aprovação – CA, expedido pelo órgão nacional competente em matéria de segurança e saúde no trabalho do Ministério do Trabalho e Emprego no que couber.</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MODO DE DISPUTA E CRITÉRIO DE JULGAMENTO</w:t>
      </w:r>
    </w:p>
    <w:p w:rsidR="00000000" w:rsidDel="00000000" w:rsidP="00000000" w:rsidRDefault="00000000" w:rsidRPr="00000000" w14:paraId="0000001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por item, tendo como referência o valor estimado, observadas as especificações técnicas definidas no Anexo I deste Termo de Referência.</w:t>
      </w:r>
    </w:p>
    <w:p w:rsidR="00000000" w:rsidDel="00000000" w:rsidP="00000000" w:rsidRDefault="00000000" w:rsidRPr="00000000" w14:paraId="0000001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pregão eletrônico ocorrerá sob o modo de disputa Aberto e Fechado, onde os licitantes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apresentarão lances públicos e sucessivos, com lance final e fechado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4.2.1 Tendo em vista o Poder discricionário da Administração Pública, bem como o disposto no art.</w:t>
      </w:r>
    </w:p>
    <w:p w:rsidR="00000000" w:rsidDel="00000000" w:rsidP="00000000" w:rsidRDefault="00000000" w:rsidRPr="00000000" w14:paraId="0000002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 do Decreto 10.024/2019, fora definido este modo de disputa vislumbrando atender ao princípio da vantajosidade, uma vez que este modo proporciona a escolha da proposta mais vantajosa à</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Administração Pública.</w:t>
      </w:r>
    </w:p>
    <w:p w:rsidR="00000000" w:rsidDel="00000000" w:rsidP="00000000" w:rsidRDefault="00000000" w:rsidRPr="00000000" w14:paraId="0000002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2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na ARP, quando houver.</w:t>
      </w:r>
      <w:r w:rsidDel="00000000" w:rsidR="00000000" w:rsidRPr="00000000">
        <w:rPr>
          <w:rtl w:val="0"/>
        </w:rPr>
      </w:r>
    </w:p>
    <w:p w:rsidR="00000000" w:rsidDel="00000000" w:rsidP="00000000" w:rsidRDefault="00000000" w:rsidRPr="00000000" w14:paraId="0000002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CONDIÇÕES DE FORNECIMENTO</w:t>
      </w:r>
    </w:p>
    <w:p w:rsidR="00000000" w:rsidDel="00000000" w:rsidP="00000000" w:rsidRDefault="00000000" w:rsidRPr="00000000" w14:paraId="0000002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não estará obrigada a adquirir os produtos registrados, contudo, ao fazê-lo, cada participante solicitará individualmente um percentual mínimo de </w:t>
      </w: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cento), do </w:t>
      </w:r>
      <w:r w:rsidDel="00000000" w:rsidR="00000000" w:rsidRPr="00000000">
        <w:rPr>
          <w:rFonts w:ascii="Calibri" w:cs="Calibri" w:eastAsia="Calibri" w:hAnsi="Calibri"/>
          <w:sz w:val="22"/>
          <w:szCs w:val="22"/>
          <w:rtl w:val="0"/>
        </w:rPr>
        <w:t xml:space="preserve">seu quantitativo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registrado para cada item.</w:t>
      </w:r>
    </w:p>
    <w:p w:rsidR="00000000" w:rsidDel="00000000" w:rsidP="00000000" w:rsidRDefault="00000000" w:rsidRPr="00000000" w14:paraId="000000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entrega será de, no máximo, </w:t>
      </w:r>
      <w:r w:rsidDel="00000000" w:rsidR="00000000" w:rsidRPr="00000000">
        <w:rPr>
          <w:rFonts w:ascii="Calibri" w:cs="Calibri" w:eastAsia="Calibri" w:hAnsi="Calibri"/>
          <w:b w:val="1"/>
          <w:sz w:val="22"/>
          <w:szCs w:val="22"/>
          <w:rtl w:val="0"/>
        </w:rPr>
        <w:t xml:space="preserve">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sete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dias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contados do recebimento da Ordem de Fornecimento/Nota de Empenho emitida pelo Órgão Contratante.</w:t>
      </w:r>
      <w:r w:rsidDel="00000000" w:rsidR="00000000" w:rsidRPr="00000000">
        <w:rPr>
          <w:rtl w:val="0"/>
        </w:rPr>
      </w:r>
    </w:p>
    <w:p w:rsidR="00000000" w:rsidDel="00000000" w:rsidP="00000000" w:rsidRDefault="00000000" w:rsidRPr="00000000" w14:paraId="0000002E">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08h00 às 14h00 de segunda a sexta-feira. </w:t>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atender aos dispositivos da Lei nº 8.078/90 (Código de Defesa do Consumidor) e às demais legislação pertinentes.</w:t>
      </w:r>
    </w:p>
    <w:p w:rsidR="00000000" w:rsidDel="00000000" w:rsidP="00000000" w:rsidRDefault="00000000" w:rsidRPr="00000000" w14:paraId="0000003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serão objeto de recebimento provisório e definitivo, nos termos do art. 73, II “a” e “b”, da lei Federal nº 8.666/1993.</w:t>
      </w:r>
    </w:p>
    <w:p w:rsidR="00000000" w:rsidDel="00000000" w:rsidP="00000000" w:rsidRDefault="00000000" w:rsidRPr="00000000" w14:paraId="0000003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000000" w:rsidDel="00000000" w:rsidP="00000000" w:rsidRDefault="00000000" w:rsidRPr="00000000" w14:paraId="0000003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poderá se recusar a receber os produtos, caso estes estejam em desacordo com a proposta apresentada pela Contratada, fato que será devidamente caracterizado e comunicado à empresa, sem que a esta caiba direito de indenização.</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p>
    <w:p w:rsidR="00000000" w:rsidDel="00000000" w:rsidP="00000000" w:rsidRDefault="00000000" w:rsidRPr="00000000" w14:paraId="00000034">
      <w:pPr>
        <w:keepNext w:val="0"/>
        <w:keepLines w:val="0"/>
        <w:widowControl w:val="1"/>
        <w:numPr>
          <w:ilvl w:val="2"/>
          <w:numId w:val="5"/>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objeto(s) serão recebidos pelo servidor responsável no ato da entrega;</w:t>
      </w:r>
    </w:p>
    <w:p w:rsidR="00000000" w:rsidDel="00000000" w:rsidP="00000000" w:rsidRDefault="00000000" w:rsidRPr="00000000" w14:paraId="0000003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conseqüente aceitação, no prazo de até 05 (cinco) dia úteis. Só então será atestada a nota fiscal. </w:t>
      </w:r>
    </w:p>
    <w:p w:rsidR="00000000" w:rsidDel="00000000" w:rsidP="00000000" w:rsidRDefault="00000000" w:rsidRPr="00000000" w14:paraId="0000003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cinco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dias úteis, contados da solicitação.</w:t>
      </w:r>
    </w:p>
    <w:p w:rsidR="00000000" w:rsidDel="00000000" w:rsidP="00000000" w:rsidRDefault="00000000" w:rsidRPr="00000000" w14:paraId="0000003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atender aos dispositivos da Lei nº 8.078/90 (Código de Defesa do Consumidor) e às demais legislação pertinentes.</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w:t>
      </w:r>
    </w:p>
    <w:p w:rsidR="00000000" w:rsidDel="00000000" w:rsidP="00000000" w:rsidRDefault="00000000" w:rsidRPr="00000000" w14:paraId="0000003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emitido por pessoa jurídica de direito público ou privado devidamente assinado em papel timbrado e carimbado, que comprove que a licitante forneceu</w:t>
      </w:r>
      <w:r w:rsidDel="00000000" w:rsidR="00000000" w:rsidRPr="00000000">
        <w:rPr>
          <w:rFonts w:ascii="Calibri" w:cs="Calibri" w:eastAsia="Calibri" w:hAnsi="Calibri"/>
          <w:sz w:val="22"/>
          <w:szCs w:val="22"/>
          <w:rtl w:val="0"/>
        </w:rPr>
        <w:t xml:space="preserve"> o objeto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maneira satisfatória e a concreto</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3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ARP/Contrato em até 05 (cinco) dias contados da convocação para sua formalização pela Contratante.</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Assumir a responsabilidade pelos encargos trabalhistas, fiscais, previdenciários e comerciais resultantes da execução do contrato;</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Executar o objeto do contrato nas condições pactuadas neste documento;</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da execução do contrato;</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vigência do contrato;</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4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4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Ata/Contrato;</w:t>
      </w:r>
    </w:p>
    <w:p w:rsidR="00000000" w:rsidDel="00000000" w:rsidP="00000000" w:rsidRDefault="00000000" w:rsidRPr="00000000" w14:paraId="0000004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Ata/Contrato na forma da Lei;</w:t>
      </w:r>
    </w:p>
    <w:p w:rsidR="00000000" w:rsidDel="00000000" w:rsidP="00000000" w:rsidRDefault="00000000" w:rsidRPr="00000000" w14:paraId="0000004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4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5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5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e fiscalizar a execução do Contrato, por intermédio de representante especialmente designado;</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color="000000" w:space="0"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5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5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5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p>
    <w:p w:rsidR="00000000" w:rsidDel="00000000" w:rsidP="00000000" w:rsidRDefault="00000000" w:rsidRPr="00000000" w14:paraId="0000005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5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poderão ser remanejadas pelo órgão gerenciador entre os órgãos participantes e não participantes do procedimento licitatório para registro de preços.</w:t>
      </w:r>
    </w:p>
    <w:p w:rsidR="00000000" w:rsidDel="00000000" w:rsidP="00000000" w:rsidRDefault="00000000" w:rsidRPr="00000000" w14:paraId="0000006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11.2 somente poderá ser feito de órgão participante para órgão participante e de órgão participante para órgão não participante.</w:t>
      </w:r>
    </w:p>
    <w:p w:rsidR="00000000" w:rsidDel="00000000" w:rsidP="00000000" w:rsidRDefault="00000000" w:rsidRPr="00000000" w14:paraId="0000006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w:t>
      </w:r>
    </w:p>
    <w:p w:rsidR="00000000" w:rsidDel="00000000" w:rsidP="00000000" w:rsidRDefault="00000000" w:rsidRPr="00000000" w14:paraId="0000006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na Rua </w:t>
      </w:r>
      <w:r w:rsidDel="00000000" w:rsidR="00000000" w:rsidRPr="00000000">
        <w:rPr>
          <w:rFonts w:ascii="Calibri" w:cs="Calibri" w:eastAsia="Calibri" w:hAnsi="Calibri"/>
          <w:sz w:val="22"/>
          <w:szCs w:val="22"/>
          <w:rtl w:val="0"/>
        </w:rPr>
        <w:t xml:space="preserve">Engenheiro roberto gonçalves, 71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CEP: 57020-</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80, Telefone (82) 33</w:t>
      </w:r>
      <w:r w:rsidDel="00000000" w:rsidR="00000000" w:rsidRPr="00000000">
        <w:rPr>
          <w:rFonts w:ascii="Calibri" w:cs="Calibri" w:eastAsia="Calibri" w:hAnsi="Calibri"/>
          <w:sz w:val="22"/>
          <w:szCs w:val="22"/>
          <w:rtl w:val="0"/>
        </w:rPr>
        <w:t xml:space="preserve">12-5100.</w:t>
      </w:r>
      <w:r w:rsidDel="00000000" w:rsidR="00000000" w:rsidRPr="00000000">
        <w:rPr>
          <w:rtl w:val="0"/>
        </w:rPr>
      </w:r>
    </w:p>
    <w:p w:rsidR="00000000" w:rsidDel="00000000" w:rsidP="00000000" w:rsidRDefault="00000000" w:rsidRPr="00000000" w14:paraId="0000006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5">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6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6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000000" w:rsidDel="00000000" w:rsidP="00000000" w:rsidRDefault="00000000" w:rsidRPr="00000000" w14:paraId="0000006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contrato poderá ser substituído por Nota de Empenho e/ou por Ordem de Fornecimento.</w:t>
      </w:r>
    </w:p>
    <w:p w:rsidR="00000000" w:rsidDel="00000000" w:rsidP="00000000" w:rsidRDefault="00000000" w:rsidRPr="00000000" w14:paraId="0000006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a administração fizer a opção de celebrar contrato, a vigência deste instrumento contratual ficará adstrita aos respectivos créditos orçamentários. </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 DO CONTRATO</w:t>
      </w:r>
    </w:p>
    <w:p w:rsidR="00000000" w:rsidDel="00000000" w:rsidP="00000000" w:rsidRDefault="00000000" w:rsidRPr="00000000" w14:paraId="0000006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e fiscalizada por servidor a ser designado pelo Gestor da Pasta.</w:t>
      </w:r>
      <w:r w:rsidDel="00000000" w:rsidR="00000000" w:rsidRPr="00000000">
        <w:rPr>
          <w:rtl w:val="0"/>
        </w:rPr>
      </w:r>
    </w:p>
    <w:p w:rsidR="00000000" w:rsidDel="00000000" w:rsidP="00000000" w:rsidRDefault="00000000" w:rsidRPr="00000000" w14:paraId="0000006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6E">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técnico da execução dos serviços;</w:t>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Fiscalizar a execução do Contrato quanto à qualidade desejada; </w:t>
      </w:r>
    </w:p>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do contrato e indicar os procedimentos necessários ao seu correto cumprimento; </w:t>
      </w:r>
    </w:p>
    <w:p w:rsidR="00000000" w:rsidDel="00000000" w:rsidP="00000000" w:rsidRDefault="00000000" w:rsidRPr="00000000" w14:paraId="0000007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de cláusula contratual; </w:t>
      </w:r>
    </w:p>
    <w:p w:rsidR="00000000" w:rsidDel="00000000" w:rsidP="00000000" w:rsidRDefault="00000000" w:rsidRPr="00000000" w14:paraId="00000072">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contratuais; </w:t>
      </w:r>
    </w:p>
    <w:p w:rsidR="00000000" w:rsidDel="00000000" w:rsidP="00000000" w:rsidRDefault="00000000" w:rsidRPr="00000000" w14:paraId="00000073">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a execução dos serviços para efeito de pagamentos; </w:t>
      </w:r>
    </w:p>
    <w:p w:rsidR="00000000" w:rsidDel="00000000" w:rsidP="00000000" w:rsidRDefault="00000000" w:rsidRPr="00000000" w14:paraId="0000007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no Contrato ou que forem executados em quantidades divergentes daquelas constantes na ordem de serviços;</w:t>
      </w:r>
    </w:p>
    <w:p w:rsidR="00000000" w:rsidDel="00000000" w:rsidP="00000000" w:rsidRDefault="00000000" w:rsidRPr="00000000" w14:paraId="0000007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p>
    <w:p w:rsidR="00000000" w:rsidDel="00000000" w:rsidP="00000000" w:rsidRDefault="00000000" w:rsidRPr="00000000" w14:paraId="0000007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do contrato ou ata.</w:t>
      </w:r>
    </w:p>
    <w:p w:rsidR="00000000" w:rsidDel="00000000" w:rsidP="00000000" w:rsidRDefault="00000000" w:rsidRPr="00000000" w14:paraId="0000007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o período mencionado no “caput”, será admitido o reajuste, utilizando-se como base o IPCA (Índice de Preços ao Consumidor Amplo).</w:t>
      </w:r>
    </w:p>
    <w:p w:rsidR="00000000" w:rsidDel="00000000" w:rsidP="00000000" w:rsidRDefault="00000000" w:rsidRPr="00000000" w14:paraId="0000007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000000" w:rsidDel="00000000" w:rsidP="00000000" w:rsidRDefault="00000000" w:rsidRPr="00000000" w14:paraId="0000007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RESCISÃO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conformidade com o que dispõe os art.s 77 a 80 da Lei 8.666/93, qualquer das partes poderá rescindir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000000" w:rsidDel="00000000" w:rsidP="00000000" w:rsidRDefault="00000000" w:rsidRPr="00000000" w14:paraId="0000007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ocorrer à rescisão administrativa, à Contratante são assegurados os direitos previstos no art. 80, inciso I a IV, parágrafos 1º ao 4º do aludido diploma legal;</w:t>
      </w:r>
    </w:p>
    <w:p w:rsidR="00000000" w:rsidDel="00000000" w:rsidP="00000000" w:rsidRDefault="00000000" w:rsidRPr="00000000" w14:paraId="0000007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hipótese de ocorrer rescisão administrativa, será obrigação do contratado o reconhecimento dos direitos da Administração previstos no art. 77 da Lei 8.666.</w:t>
      </w:r>
    </w:p>
    <w:p w:rsidR="00000000" w:rsidDel="00000000" w:rsidP="00000000" w:rsidRDefault="00000000" w:rsidRPr="00000000" w14:paraId="0000007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Administração poderá rescindir o Contrato nas hipóteses previstas nos art. 78 e 79 da Lei Federal nº. 8.666/1993 com as consequências indicadas no art. 80 da mesma lei, sem prejuízo das sanções previstas em lei e neste Termo de Referência.</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8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do Contrato, garantida a prévia defesa, ficará a Contratada sujeita às sanções indicadas abaixo, sem prejuízo de outras previstas na legislação vigente:</w:t>
      </w:r>
    </w:p>
    <w:p w:rsidR="00000000" w:rsidDel="00000000" w:rsidP="00000000" w:rsidRDefault="00000000" w:rsidRPr="00000000" w14:paraId="0000008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8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w:t>
      </w:r>
      <w:r w:rsidDel="00000000" w:rsidR="00000000" w:rsidRPr="00000000">
        <w:rPr>
          <w:rFonts w:ascii="Calibri" w:cs="Calibri" w:eastAsia="Calibri" w:hAnsi="Calibri"/>
          <w:sz w:val="22"/>
          <w:szCs w:val="22"/>
          <w:rtl w:val="0"/>
        </w:rPr>
        <w:t xml:space="preserve">pedido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produto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rsidR="00000000" w:rsidDel="00000000" w:rsidP="00000000" w:rsidRDefault="00000000" w:rsidRPr="00000000" w14:paraId="0000008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8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8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do Contrato, no qual será assegurado à futura Contratada o contraditório e a ampla defesa.</w:t>
      </w:r>
    </w:p>
    <w:p w:rsidR="00000000" w:rsidDel="00000000" w:rsidP="00000000" w:rsidRDefault="00000000" w:rsidRPr="00000000" w14:paraId="0000008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8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ou Contrato deverá ser cancelada ou rescindido, exceto se houver justificado interesse público em manter a avença, hipótese em que será aplicada multa.</w:t>
      </w:r>
    </w:p>
    <w:p w:rsidR="00000000" w:rsidDel="00000000" w:rsidP="00000000" w:rsidRDefault="00000000" w:rsidRPr="00000000" w14:paraId="0000008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9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91">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Contrato, comportar-se de modo inidôneo, fizer declaração falsa ou cometer fraude fiscal; e</w:t>
      </w:r>
    </w:p>
    <w:p w:rsidR="00000000" w:rsidDel="00000000" w:rsidP="00000000" w:rsidRDefault="00000000" w:rsidRPr="00000000" w14:paraId="0000009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16.8, alínea “c”, poderá ser aumentado em até 5 (cinco) anos.</w:t>
      </w:r>
    </w:p>
    <w:p w:rsidR="00000000" w:rsidDel="00000000" w:rsidP="00000000" w:rsidRDefault="00000000" w:rsidRPr="00000000" w14:paraId="0000009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9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9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9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9A">
      <w:pPr>
        <w:numPr>
          <w:ilvl w:val="0"/>
          <w:numId w:val="4"/>
        </w:numPr>
        <w:pBdr>
          <w:bottom w:color="000000" w:space="1" w:sz="4" w:val="single"/>
        </w:pBdr>
        <w:tabs>
          <w:tab w:val="left" w:pos="284"/>
        </w:tabs>
        <w:ind w:left="3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DISPOSIÇÕES GERAIS/INFORMAÇÕES COMPLEMENTARES</w:t>
      </w:r>
    </w:p>
    <w:p w:rsidR="00000000" w:rsidDel="00000000" w:rsidP="00000000" w:rsidRDefault="00000000" w:rsidRPr="00000000" w14:paraId="0000009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9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 </w:t>
      </w:r>
      <w:r w:rsidDel="00000000" w:rsidR="00000000" w:rsidRPr="00000000">
        <w:rPr>
          <w:rFonts w:ascii="Calibri" w:cs="Calibri" w:eastAsia="Calibri" w:hAnsi="Calibri"/>
          <w:sz w:val="22"/>
          <w:szCs w:val="22"/>
          <w:rtl w:val="0"/>
        </w:rPr>
        <w:t xml:space="preserve">3312-5100.</w:t>
      </w:r>
      <w:r w:rsidDel="00000000" w:rsidR="00000000" w:rsidRPr="00000000">
        <w:rPr>
          <w:rtl w:val="0"/>
        </w:rPr>
      </w:r>
    </w:p>
    <w:p w:rsidR="00000000" w:rsidDel="00000000" w:rsidP="00000000" w:rsidRDefault="00000000" w:rsidRPr="00000000" w14:paraId="0000009D">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23 de abril de 2020</w:t>
      </w:r>
    </w:p>
    <w:p w:rsidR="00000000" w:rsidDel="00000000" w:rsidP="00000000" w:rsidRDefault="00000000" w:rsidRPr="00000000" w14:paraId="0000009F">
      <w:pPr>
        <w:ind w:left="28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left="28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Diego Passos Lima</w:t>
      </w:r>
    </w:p>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Gerência de Planejamento/ARSER</w:t>
      </w:r>
    </w:p>
    <w:p w:rsidR="00000000" w:rsidDel="00000000" w:rsidP="00000000" w:rsidRDefault="00000000" w:rsidRPr="00000000" w14:paraId="000000A3">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 QUANTITATIVO ESTIMADO</w:t>
      </w:r>
    </w:p>
    <w:p w:rsidR="00000000" w:rsidDel="00000000" w:rsidP="00000000" w:rsidRDefault="00000000" w:rsidRPr="00000000" w14:paraId="000000B3">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DO OBJETO: </w:t>
      </w:r>
      <w:r w:rsidDel="00000000" w:rsidR="00000000" w:rsidRPr="00000000">
        <w:rPr>
          <w:rFonts w:ascii="Calibri" w:cs="Calibri" w:eastAsia="Calibri" w:hAnsi="Calibri"/>
          <w:sz w:val="22"/>
          <w:szCs w:val="22"/>
          <w:rtl w:val="0"/>
        </w:rPr>
        <w:t xml:space="preserve">O objeto perfaz registrar preços para futura e eventual </w:t>
      </w:r>
      <w:r w:rsidDel="00000000" w:rsidR="00000000" w:rsidRPr="00000000">
        <w:rPr>
          <w:rFonts w:ascii="Calibri" w:cs="Calibri" w:eastAsia="Calibri" w:hAnsi="Calibri"/>
          <w:b w:val="1"/>
          <w:sz w:val="22"/>
          <w:szCs w:val="22"/>
          <w:rtl w:val="0"/>
        </w:rPr>
        <w:t xml:space="preserve">Aquisição de insumos para o combate ao COVID 19 vi</w:t>
      </w:r>
      <w:r w:rsidDel="00000000" w:rsidR="00000000" w:rsidRPr="00000000">
        <w:rPr>
          <w:rFonts w:ascii="Calibri" w:cs="Calibri" w:eastAsia="Calibri" w:hAnsi="Calibri"/>
          <w:sz w:val="22"/>
          <w:szCs w:val="22"/>
          <w:rtl w:val="0"/>
        </w:rPr>
        <w:t xml:space="preserve">sando atender aos diversos Órgãos e Entidades da Administração Pública do Município de Maceió, nas especificações e quantidades constantes abaixo:</w:t>
      </w:r>
    </w:p>
    <w:p w:rsidR="00000000" w:rsidDel="00000000" w:rsidP="00000000" w:rsidRDefault="00000000" w:rsidRPr="00000000" w14:paraId="000000B4">
      <w:pPr>
        <w:widowControl w:val="0"/>
        <w:rPr>
          <w:rFonts w:ascii="Calibri" w:cs="Calibri" w:eastAsia="Calibri" w:hAnsi="Calibri"/>
          <w:b w:val="1"/>
          <w:sz w:val="22"/>
          <w:szCs w:val="22"/>
        </w:rPr>
      </w:pPr>
      <w:r w:rsidDel="00000000" w:rsidR="00000000" w:rsidRPr="00000000">
        <w:rPr>
          <w:rtl w:val="0"/>
        </w:rPr>
      </w:r>
    </w:p>
    <w:tbl>
      <w:tblPr>
        <w:tblStyle w:val="Table1"/>
        <w:tblW w:w="10155.0" w:type="dxa"/>
        <w:jc w:val="left"/>
        <w:tblInd w:w="-714.0" w:type="dxa"/>
        <w:tblLayout w:type="fixed"/>
        <w:tblLook w:val="0400"/>
      </w:tblPr>
      <w:tblGrid>
        <w:gridCol w:w="705"/>
        <w:gridCol w:w="7020"/>
        <w:gridCol w:w="960"/>
        <w:gridCol w:w="1470"/>
        <w:tblGridChange w:id="0">
          <w:tblGrid>
            <w:gridCol w:w="705"/>
            <w:gridCol w:w="7020"/>
            <w:gridCol w:w="960"/>
            <w:gridCol w:w="1470"/>
          </w:tblGrid>
        </w:tblGridChange>
      </w:tblGrid>
      <w:tr>
        <w:trPr>
          <w:trHeight w:val="27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ITEM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DESCRIÇÃO DETALHADA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QUANTIDADE</w:t>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Álcool etílico hidratado, teor alcoólico 70%- Líquido, incolor, límpido, volátil e de odor característico; - Frasco de 1000 ml. trazendo externamente os dados de identificação, número de lote, data de fabricação e validade.</w:t>
            </w:r>
          </w:p>
          <w:p w:rsidR="00000000" w:rsidDel="00000000" w:rsidP="00000000" w:rsidRDefault="00000000" w:rsidRPr="00000000" w14:paraId="000000B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269941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center"/>
              <w:rPr>
                <w:rFonts w:ascii="Calibri" w:cs="Calibri" w:eastAsia="Calibri" w:hAnsi="Calibri"/>
              </w:rPr>
            </w:pPr>
            <w:r w:rsidDel="00000000" w:rsidR="00000000" w:rsidRPr="00000000">
              <w:rPr>
                <w:rtl w:val="0"/>
              </w:rPr>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drawing>
                <wp:anchor allowOverlap="1" behindDoc="0" distB="0" distT="0" distL="114300" distR="114300" hidden="0" layoutInCell="1" locked="0" relativeHeight="0" simplePos="0">
                  <wp:simplePos x="0" y="0"/>
                  <wp:positionH relativeFrom="column">
                    <wp:posOffset>380284</wp:posOffset>
                  </wp:positionH>
                  <wp:positionV relativeFrom="paragraph">
                    <wp:posOffset>56</wp:posOffset>
                  </wp:positionV>
                  <wp:extent cx="651357" cy="652282"/>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6"/>
                          <a:srcRect b="7722" l="7853" r="0" t="1"/>
                          <a:stretch>
                            <a:fillRect/>
                          </a:stretch>
                        </pic:blipFill>
                        <pic:spPr>
                          <a:xfrm>
                            <a:off x="0" y="0"/>
                            <a:ext cx="651357" cy="652282"/>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Álcool gel 70%; antisséptico e bactericida- galão de 5 litros, hidratado; branco transparente; indicado para higienização das mãos; perfume característico; unidade: galão de 5 litros; concentrado em 70% álcool e 30% água; de acordo com as normas da anvisa. embalagem com dados de identificação e procedência, número de lote, data de fabricação e validade.</w:t>
            </w:r>
          </w:p>
          <w:p w:rsidR="00000000" w:rsidDel="00000000" w:rsidP="00000000" w:rsidRDefault="00000000" w:rsidRPr="00000000" w14:paraId="000000C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269943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center"/>
              <w:rPr>
                <w:rFonts w:ascii="Calibri" w:cs="Calibri" w:eastAsia="Calibri" w:hAnsi="Calibri"/>
              </w:rPr>
            </w:pPr>
            <w:r w:rsidDel="00000000" w:rsidR="00000000" w:rsidRPr="00000000">
              <w:rPr>
                <w:rtl w:val="0"/>
              </w:rPr>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ÁLCOOL GEL 70% - antisséptico e bactericida- frasco 500 ml. hidratado; branco transparente; indicado para higienização das mãos; perfume característico. embalagem com dados de identificação e procedência, número de lote, data de fabricação e validade.</w:t>
            </w:r>
          </w:p>
          <w:p w:rsidR="00000000" w:rsidDel="00000000" w:rsidP="00000000" w:rsidRDefault="00000000" w:rsidRPr="00000000" w14:paraId="000000C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269943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center"/>
              <w:rPr>
                <w:rFonts w:ascii="Calibri" w:cs="Calibri" w:eastAsia="Calibri" w:hAnsi="Calibri"/>
              </w:rPr>
            </w:pPr>
            <w:r w:rsidDel="00000000" w:rsidR="00000000" w:rsidRPr="00000000">
              <w:rPr>
                <w:rtl w:val="0"/>
              </w:rPr>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Luva em látex de borracha natural descartável, anatômica, não cirúrgico, ambidestra, em látex de borracha natural e levemente com pó bioabsorvível atóxico; hipoalergênica, superfície lisa, descartável. Tamanhos: PP, P M e G. Caixa com 100 unidades. dados de idenficação, procedência, validade, número de lote e registro no Ministério da Saúde</w:t>
            </w:r>
          </w:p>
          <w:p w:rsidR="00000000" w:rsidDel="00000000" w:rsidP="00000000" w:rsidRDefault="00000000" w:rsidRPr="00000000" w14:paraId="000000C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 443397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tl w:val="0"/>
              </w:rPr>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76" w:lineRule="auto"/>
              <w:jc w:val="both"/>
              <w:rPr>
                <w:rFonts w:ascii="Calibri" w:cs="Calibri" w:eastAsia="Calibri" w:hAnsi="Calibri"/>
                <w:b w:val="1"/>
                <w:color w:val="454545"/>
                <w:sz w:val="22"/>
                <w:szCs w:val="22"/>
              </w:rPr>
            </w:pPr>
            <w:r w:rsidDel="00000000" w:rsidR="00000000" w:rsidRPr="00000000">
              <w:rPr>
                <w:rFonts w:ascii="Calibri" w:cs="Calibri" w:eastAsia="Calibri" w:hAnsi="Calibri"/>
                <w:b w:val="1"/>
                <w:color w:val="454545"/>
                <w:sz w:val="22"/>
                <w:szCs w:val="22"/>
                <w:rtl w:val="0"/>
              </w:rPr>
              <w:t xml:space="preserve">Máscara de proteção em tecido, artesanal, reutilizável, antialérgico, com 3 camadas, em tecido de algodão / tricoline 90 a 100% algodão gramatura de 90 a 210 G/M2.</w:t>
            </w:r>
          </w:p>
          <w:p w:rsidR="00000000" w:rsidDel="00000000" w:rsidP="00000000" w:rsidRDefault="00000000" w:rsidRPr="00000000" w14:paraId="000000CF">
            <w:pPr>
              <w:spacing w:line="276" w:lineRule="auto"/>
              <w:jc w:val="both"/>
              <w:rPr>
                <w:rFonts w:ascii="Calibri" w:cs="Calibri" w:eastAsia="Calibri" w:hAnsi="Calibri"/>
                <w:b w:val="1"/>
                <w:color w:val="454545"/>
                <w:sz w:val="22"/>
                <w:szCs w:val="22"/>
              </w:rPr>
            </w:pPr>
            <w:r w:rsidDel="00000000" w:rsidR="00000000" w:rsidRPr="00000000">
              <w:rPr>
                <w:rFonts w:ascii="Calibri" w:cs="Calibri" w:eastAsia="Calibri" w:hAnsi="Calibri"/>
                <w:b w:val="1"/>
                <w:color w:val="454545"/>
                <w:sz w:val="22"/>
                <w:szCs w:val="22"/>
                <w:rtl w:val="0"/>
              </w:rPr>
              <w:t xml:space="preserve">As dimensões mínimas devem ser: 17,5 cm de largura por 9 cm de altura com 2 pregas na parte frontal, costura reta, laterais com elástico para sustentação na dimensão 18cm de comprimento de cada lado, ou tiras de pano do próprio tecido para amarração, sendo de 30cm de cada lado.</w:t>
            </w:r>
          </w:p>
          <w:p w:rsidR="00000000" w:rsidDel="00000000" w:rsidP="00000000" w:rsidRDefault="00000000" w:rsidRPr="00000000" w14:paraId="000000D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center"/>
              <w:rPr>
                <w:rFonts w:ascii="Calibri" w:cs="Calibri" w:eastAsia="Calibri" w:hAnsi="Calibri"/>
              </w:rPr>
            </w:pPr>
            <w:r w:rsidDel="00000000" w:rsidR="00000000" w:rsidRPr="00000000">
              <w:rPr>
                <w:rtl w:val="0"/>
              </w:rPr>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Máscara cirúrgica em tecido não tecido (TNT), tripla camada com dobras, com fixação em tiras elásticas, clipe nasal, COMPONENTES: FILTRAÇÃO DE PARTÍCULAS MÍNIMA DE 95%, ESTERILIDADE USO ÚNICO. Caixa com 50 unidades.</w:t>
            </w:r>
          </w:p>
          <w:p w:rsidR="00000000" w:rsidDel="00000000" w:rsidP="00000000" w:rsidRDefault="00000000" w:rsidRPr="00000000" w14:paraId="000000D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250311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jc w:val="center"/>
              <w:rPr>
                <w:rFonts w:ascii="Calibri" w:cs="Calibri" w:eastAsia="Calibri" w:hAnsi="Calibri"/>
              </w:rPr>
            </w:pPr>
            <w:r w:rsidDel="00000000" w:rsidR="00000000" w:rsidRPr="00000000">
              <w:rPr>
                <w:rtl w:val="0"/>
              </w:rPr>
            </w:r>
          </w:p>
        </w:tc>
      </w:tr>
      <w:tr>
        <w:trPr>
          <w:trHeight w:val="546"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Máscara N-95 PFF2.</w:t>
            </w:r>
            <w:r w:rsidDel="00000000" w:rsidR="00000000" w:rsidRPr="00000000">
              <w:rPr>
                <w:rFonts w:ascii="Calibri" w:cs="Calibri" w:eastAsia="Calibri" w:hAnsi="Calibri"/>
                <w:sz w:val="22"/>
                <w:szCs w:val="22"/>
                <w:rtl w:val="0"/>
              </w:rPr>
              <w:t xml:space="preserve"> Confeccionada em não tecido (SMS). Não estéril; Possui 6 camadas, sendo: Duas camadas de Meltbonded (filtro protetor); 1 camada externa de Spunbonded azul (estética); 1 camada interna de Spunbonded branco (conforto); 1 camada intermediária de Spunbonded (separador dos filtros) e 1 camada intermediária de feltro (sustentação); Descartável e de uso único. tamanho único. Certificado de Aprovação (CA) expedido pelo Ministério do Trabalho e Emprego (MTE), com prazo de validade contado a partir do ano de entrega. Caixa com 20 unidades.</w:t>
            </w:r>
          </w:p>
          <w:p w:rsidR="00000000" w:rsidDel="00000000" w:rsidP="00000000" w:rsidRDefault="00000000" w:rsidRPr="00000000" w14:paraId="000000D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 298538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cx.</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rFonts w:ascii="Calibri" w:cs="Calibri" w:eastAsia="Calibri" w:hAnsi="Calibri"/>
              </w:rPr>
            </w:pPr>
            <w:r w:rsidDel="00000000" w:rsidR="00000000" w:rsidRPr="00000000">
              <w:rPr>
                <w:rtl w:val="0"/>
              </w:rPr>
            </w:r>
          </w:p>
        </w:tc>
      </w:tr>
      <w:tr>
        <w:trPr>
          <w:trHeight w:val="546"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Protetor Facial, incolor, com catraca, 8 polegadas. Com proteção UV e testeira de plástico. Certificado de Aprovação (CA) expedido pelo Ministério do Trabalho e Emprego (MTE), com prazo de validade contado a partir do ano de entrega.</w:t>
            </w:r>
          </w:p>
          <w:p w:rsidR="00000000" w:rsidDel="00000000" w:rsidP="00000000" w:rsidRDefault="00000000" w:rsidRPr="00000000" w14:paraId="000000D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467256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rFonts w:ascii="Calibri" w:cs="Calibri" w:eastAsia="Calibri" w:hAnsi="Calibri"/>
              </w:rPr>
            </w:pPr>
            <w:r w:rsidDel="00000000" w:rsidR="00000000" w:rsidRPr="00000000">
              <w:rPr>
                <w:rtl w:val="0"/>
              </w:rPr>
            </w:r>
          </w:p>
        </w:tc>
      </w:tr>
      <w:tr>
        <w:trPr>
          <w:trHeight w:val="546"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Fita zebrada para sinalização, cores preto e amarelo, unidade de rolo MÍNIMO 185 METROS X 7CM, 75 MICRA.</w:t>
            </w:r>
          </w:p>
          <w:p w:rsidR="00000000" w:rsidDel="00000000" w:rsidP="00000000" w:rsidRDefault="00000000" w:rsidRPr="00000000" w14:paraId="000000E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354650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Rolo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rFonts w:ascii="Calibri" w:cs="Calibri" w:eastAsia="Calibri" w:hAnsi="Calibri"/>
              </w:rPr>
            </w:pPr>
            <w:r w:rsidDel="00000000" w:rsidR="00000000" w:rsidRPr="00000000">
              <w:rPr>
                <w:rtl w:val="0"/>
              </w:rPr>
            </w:r>
          </w:p>
        </w:tc>
      </w:tr>
      <w:tr>
        <w:trPr>
          <w:trHeight w:val="525"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Fita de demarcação de solo, em PVC, com resistência química, cor amarela ou vermelha, 50mm x 30m.</w:t>
            </w:r>
          </w:p>
          <w:p w:rsidR="00000000" w:rsidDel="00000000" w:rsidP="00000000" w:rsidRDefault="00000000" w:rsidRPr="00000000" w14:paraId="000000E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392495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Rolo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jc w:val="both"/>
              <w:rPr>
                <w:rFonts w:ascii="Calibri" w:cs="Calibri" w:eastAsia="Calibri" w:hAnsi="Calibri"/>
              </w:rPr>
            </w:pPr>
            <w:r w:rsidDel="00000000" w:rsidR="00000000" w:rsidRPr="00000000">
              <w:rPr>
                <w:rtl w:val="0"/>
              </w:rPr>
            </w:r>
          </w:p>
        </w:tc>
      </w:tr>
      <w:tr>
        <w:trPr>
          <w:trHeight w:val="69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Borrifador/pulverizador com bico spray que permite fechar ou abrir o produto. Embalagem plástico reforçado de 500 ml.</w:t>
            </w:r>
          </w:p>
          <w:p w:rsidR="00000000" w:rsidDel="00000000" w:rsidP="00000000" w:rsidRDefault="00000000" w:rsidRPr="00000000" w14:paraId="000000E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4596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both"/>
              <w:rPr>
                <w:rFonts w:ascii="Calibri" w:cs="Calibri" w:eastAsia="Calibri" w:hAnsi="Calibri"/>
              </w:rPr>
            </w:pPr>
            <w:r w:rsidDel="00000000" w:rsidR="00000000" w:rsidRPr="00000000">
              <w:rPr>
                <w:rtl w:val="0"/>
              </w:rPr>
            </w:r>
          </w:p>
        </w:tc>
      </w:tr>
      <w:tr>
        <w:trPr>
          <w:trHeight w:val="1620"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Macacão de segurança com capuz, fecho frontal em zíper de duas vias, elástico na metade da cintura, pulsos e tornozelos, emendas costuradas, tecido com tratamento antiestático. Certificado de Aprovação (CA) expedido pelo Ministério do Trabalho e Emprego (MTE) com prazo de validade contado a partir do ano de entrega. Tamanhos a definir na emissão da nota de empenho. Cor a definir.</w:t>
            </w:r>
          </w:p>
          <w:p w:rsidR="00000000" w:rsidDel="00000000" w:rsidP="00000000" w:rsidRDefault="00000000" w:rsidRPr="00000000" w14:paraId="000000F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Raleway" w:cs="Raleway" w:eastAsia="Raleway" w:hAnsi="Raleway"/>
                <w:b w:val="1"/>
                <w:color w:val="55774c"/>
                <w:sz w:val="19"/>
                <w:szCs w:val="19"/>
                <w:highlight w:val="white"/>
                <w:rtl w:val="0"/>
              </w:rPr>
              <w:t xml:space="preserve">3891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F6">
      <w:pPr>
        <w:rPr>
          <w:rFonts w:ascii="Calibri" w:cs="Calibri" w:eastAsia="Calibri" w:hAnsi="Calibri"/>
          <w:b w:val="1"/>
          <w:sz w:val="22"/>
          <w:szCs w:val="22"/>
        </w:rPr>
      </w:pPr>
      <w:bookmarkStart w:colFirst="0" w:colLast="0" w:name="_30j0zll" w:id="1"/>
      <w:bookmarkEnd w:id="1"/>
      <w:r w:rsidDel="00000000" w:rsidR="00000000" w:rsidRPr="00000000">
        <w:rPr>
          <w:rtl w:val="0"/>
        </w:rPr>
      </w:r>
    </w:p>
    <w:sectPr>
      <w:headerReference r:id="rId7" w:type="default"/>
      <w:footerReference r:id="rId8" w:type="default"/>
      <w:pgSz w:h="16838" w:w="11906"/>
      <w:pgMar w:bottom="1418" w:top="1418" w:left="1701" w:right="851" w:header="709" w:footer="2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969099</wp:posOffset>
          </wp:positionH>
          <wp:positionV relativeFrom="paragraph">
            <wp:posOffset>-323455</wp:posOffset>
          </wp:positionV>
          <wp:extent cx="3609975" cy="9334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9975" cy="933450"/>
                  </a:xfrm>
                  <a:prstGeom prst="rect"/>
                  <a:ln/>
                </pic:spPr>
              </pic:pic>
            </a:graphicData>
          </a:graphic>
        </wp:anchor>
      </w:drawing>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7"/>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567"/>
    </w:pPr>
    <w:rPr>
      <w:b w:val="1"/>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