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284"/>
        </w:tabs>
        <w:jc w:val="center"/>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TERMO DE REFERÊNCIA</w:t>
      </w:r>
    </w:p>
    <w:p w:rsidR="00000000" w:rsidDel="00000000" w:rsidP="00000000" w:rsidRDefault="00000000" w:rsidRPr="00000000" w14:paraId="00000002">
      <w:pPr>
        <w:tabs>
          <w:tab w:val="left" w:pos="284"/>
        </w:tabs>
        <w:jc w:val="center"/>
        <w:rPr>
          <w:rFonts w:ascii="Calibri" w:cs="Calibri" w:eastAsia="Calibri" w:hAnsi="Calibri"/>
          <w:b w:val="1"/>
          <w:sz w:val="22"/>
          <w:szCs w:val="22"/>
          <w:u w:val="single"/>
        </w:rPr>
      </w:pPr>
      <w:r w:rsidDel="00000000" w:rsidR="00000000" w:rsidRPr="00000000">
        <w:rPr>
          <w:rtl w:val="0"/>
        </w:rPr>
      </w:r>
    </w:p>
    <w:p w:rsidR="00000000" w:rsidDel="00000000" w:rsidP="00000000" w:rsidRDefault="00000000" w:rsidRPr="00000000" w14:paraId="00000003">
      <w:pPr>
        <w:pStyle w:val="Heading4"/>
        <w:keepLines w:val="0"/>
        <w:numPr>
          <w:ilvl w:val="0"/>
          <w:numId w:val="6"/>
        </w:numPr>
        <w:pBdr>
          <w:bottom w:color="000000" w:space="1" w:sz="4" w:val="single"/>
        </w:pBdr>
        <w:tabs>
          <w:tab w:val="left" w:pos="284"/>
        </w:tabs>
        <w:spacing w:before="0" w:lineRule="auto"/>
        <w:ind w:left="0" w:firstLine="0"/>
        <w:rPr>
          <w:rFonts w:ascii="Calibri" w:cs="Calibri" w:eastAsia="Calibri" w:hAnsi="Calibri"/>
          <w:i w:val="0"/>
          <w:color w:val="000000"/>
          <w:sz w:val="22"/>
          <w:szCs w:val="22"/>
        </w:rPr>
      </w:pPr>
      <w:r w:rsidDel="00000000" w:rsidR="00000000" w:rsidRPr="00000000">
        <w:rPr>
          <w:rFonts w:ascii="Calibri" w:cs="Calibri" w:eastAsia="Calibri" w:hAnsi="Calibri"/>
          <w:i w:val="0"/>
          <w:color w:val="000000"/>
          <w:sz w:val="22"/>
          <w:szCs w:val="22"/>
          <w:rtl w:val="0"/>
        </w:rPr>
        <w:t xml:space="preserve">DO OBJETO</w:t>
      </w:r>
    </w:p>
    <w:p w:rsidR="00000000" w:rsidDel="00000000" w:rsidP="00000000" w:rsidRDefault="00000000" w:rsidRPr="00000000" w14:paraId="00000004">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240" w:before="0" w:line="240" w:lineRule="auto"/>
        <w:ind w:left="360" w:right="0" w:hanging="360"/>
        <w:jc w:val="both"/>
        <w:rPr>
          <w:rFonts w:ascii="Calibri" w:cs="Calibri" w:eastAsia="Calibri" w:hAnsi="Calibri"/>
          <w:b w:val="0"/>
          <w:i w:val="0"/>
          <w:smallCaps w:val="0"/>
          <w:strike w:val="0"/>
          <w:color w:val="000000"/>
          <w:sz w:val="22"/>
          <w:szCs w:val="22"/>
          <w:u w:val="none"/>
          <w:shd w:fill="auto" w:val="clear"/>
          <w:vertAlign w:val="baseline"/>
        </w:rPr>
      </w:pPr>
      <w:bookmarkStart w:colFirst="0" w:colLast="0" w:name="_gjdgxs" w:id="0"/>
      <w:bookmarkEnd w:id="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Registro de Preços para futura e eventual aquisição de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Produtos de Limpeza e Higienização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para atendimento aos diversos Órgãos e Entidades da Administração Pública do Município de Maceió, nas especificações e quantidades constantes no Anexo I deste Termo de Referência.</w:t>
      </w:r>
    </w:p>
    <w:p w:rsidR="00000000" w:rsidDel="00000000" w:rsidP="00000000" w:rsidRDefault="00000000" w:rsidRPr="00000000" w14:paraId="00000005">
      <w:pPr>
        <w:pStyle w:val="Heading4"/>
        <w:keepLines w:val="0"/>
        <w:numPr>
          <w:ilvl w:val="0"/>
          <w:numId w:val="6"/>
        </w:numPr>
        <w:pBdr>
          <w:bottom w:color="000000" w:space="1" w:sz="4" w:val="single"/>
        </w:pBdr>
        <w:tabs>
          <w:tab w:val="left" w:pos="284"/>
        </w:tabs>
        <w:spacing w:before="0" w:lineRule="auto"/>
        <w:ind w:left="0" w:firstLine="0"/>
        <w:rPr>
          <w:rFonts w:ascii="Calibri" w:cs="Calibri" w:eastAsia="Calibri" w:hAnsi="Calibri"/>
          <w:i w:val="0"/>
          <w:color w:val="000000"/>
          <w:sz w:val="22"/>
          <w:szCs w:val="22"/>
        </w:rPr>
      </w:pPr>
      <w:r w:rsidDel="00000000" w:rsidR="00000000" w:rsidRPr="00000000">
        <w:rPr>
          <w:rFonts w:ascii="Calibri" w:cs="Calibri" w:eastAsia="Calibri" w:hAnsi="Calibri"/>
          <w:i w:val="0"/>
          <w:color w:val="000000"/>
          <w:sz w:val="22"/>
          <w:szCs w:val="22"/>
          <w:rtl w:val="0"/>
        </w:rPr>
        <w:t xml:space="preserve">JUSTIFICATIVA </w:t>
      </w:r>
    </w:p>
    <w:p w:rsidR="00000000" w:rsidDel="00000000" w:rsidP="00000000" w:rsidRDefault="00000000" w:rsidRPr="00000000" w14:paraId="00000006">
      <w:pPr>
        <w:numPr>
          <w:ilvl w:val="1"/>
          <w:numId w:val="4"/>
        </w:numPr>
        <w:spacing w:after="240" w:lineRule="auto"/>
        <w:ind w:left="36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 Município de Maceió tem por competência institucional a promoção e execução de licitações no âmbito do Município, conferindo a Agência Municipal de Regulação de Serviços Delegados - ARSER a execução desta tarefa, tudo de acordo com o que dispõe a Lei Municipal nº 6.592/2016.</w:t>
      </w:r>
    </w:p>
    <w:p w:rsidR="00000000" w:rsidDel="00000000" w:rsidP="00000000" w:rsidRDefault="00000000" w:rsidRPr="00000000" w14:paraId="00000007">
      <w:pPr>
        <w:numPr>
          <w:ilvl w:val="1"/>
          <w:numId w:val="4"/>
        </w:numPr>
        <w:spacing w:after="240" w:lineRule="auto"/>
        <w:ind w:left="36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 âmbito da ARSER está a competência de planejamento, coordenação e controle de procedimentos de compras centralizadas de serviços e materiais de uso comum para atendimento às demandas de todos os órgãos da Administração Pública Municipal.</w:t>
      </w:r>
    </w:p>
    <w:p w:rsidR="00000000" w:rsidDel="00000000" w:rsidP="00000000" w:rsidRDefault="00000000" w:rsidRPr="00000000" w14:paraId="00000008">
      <w:pPr>
        <w:numPr>
          <w:ilvl w:val="1"/>
          <w:numId w:val="4"/>
        </w:numPr>
        <w:spacing w:after="240" w:lineRule="auto"/>
        <w:ind w:left="36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Para o planejamento das compras centralizadas foram mapeados serviços e materiais de uso comum entre os diversos Órgãos e Entidades da Administração Pública Municipal, para os quais se requer a coordenação e controle de compras visando o constante atendimento da administração.</w:t>
      </w:r>
    </w:p>
    <w:p w:rsidR="00000000" w:rsidDel="00000000" w:rsidP="00000000" w:rsidRDefault="00000000" w:rsidRPr="00000000" w14:paraId="00000009">
      <w:pPr>
        <w:numPr>
          <w:ilvl w:val="1"/>
          <w:numId w:val="4"/>
        </w:numPr>
        <w:spacing w:after="240" w:lineRule="auto"/>
        <w:ind w:left="36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 contratação centralizada proporciona uma melhoria nos procedimentos técnicos e administrativos, além da redução do número de processos licitatórios, auferindo a administração redução de custos operacionais e eficiência gerencial.</w:t>
      </w:r>
    </w:p>
    <w:p w:rsidR="00000000" w:rsidDel="00000000" w:rsidP="00000000" w:rsidRDefault="00000000" w:rsidRPr="00000000" w14:paraId="0000000A">
      <w:pPr>
        <w:numPr>
          <w:ilvl w:val="1"/>
          <w:numId w:val="4"/>
        </w:numPr>
        <w:spacing w:after="240" w:lineRule="auto"/>
        <w:ind w:left="36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 realização de elevados números de processos licitatórios, utilizando-se de distintas modalidades de licitação demanda elevados custos operacionais, administrativos e financeiros, além de dificultar a uniformização dos procedimentos e a aplicação das melhores práticas.</w:t>
      </w:r>
    </w:p>
    <w:p w:rsidR="00000000" w:rsidDel="00000000" w:rsidP="00000000" w:rsidRDefault="00000000" w:rsidRPr="00000000" w14:paraId="0000000B">
      <w:pPr>
        <w:numPr>
          <w:ilvl w:val="1"/>
          <w:numId w:val="4"/>
        </w:numPr>
        <w:spacing w:after="240" w:lineRule="auto"/>
        <w:ind w:left="36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 unificação e centralização do procedimento de aquisição de materiais e serviços proporcionam melhorias no planejamento da demanda física, orçamentária e financeira induzindo a um suprimento eficaz, reduzindo a disparidade de preços na aquisição de produtos da mesma natureza, além da possibilidade de economia de escala, contemplando novas tecnologias.</w:t>
      </w:r>
    </w:p>
    <w:p w:rsidR="00000000" w:rsidDel="00000000" w:rsidP="00000000" w:rsidRDefault="00000000" w:rsidRPr="00000000" w14:paraId="0000000C">
      <w:pPr>
        <w:numPr>
          <w:ilvl w:val="1"/>
          <w:numId w:val="4"/>
        </w:numPr>
        <w:spacing w:after="240" w:lineRule="auto"/>
        <w:ind w:left="36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 Administração Pública Municipal ao lançar uma licitação centralizada sinaliza fortemente ao mercado fornecedor de que existe planejamento em suas aquisições e que se busca as melhores negociações.</w:t>
      </w:r>
    </w:p>
    <w:p w:rsidR="00000000" w:rsidDel="00000000" w:rsidP="00000000" w:rsidRDefault="00000000" w:rsidRPr="00000000" w14:paraId="0000000D">
      <w:pPr>
        <w:numPr>
          <w:ilvl w:val="1"/>
          <w:numId w:val="4"/>
        </w:numPr>
        <w:spacing w:after="240" w:lineRule="auto"/>
        <w:ind w:left="36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 legislação vigente que regula as aquisições no setor público alberga instrumentos que podem ser utilizados e possibilitam maior eficiência nas aquisições e melhoria na gestão, tais quais a adoção de Sistema de Registro de Preços – SRP.</w:t>
      </w:r>
    </w:p>
    <w:p w:rsidR="00000000" w:rsidDel="00000000" w:rsidP="00000000" w:rsidRDefault="00000000" w:rsidRPr="00000000" w14:paraId="0000000E">
      <w:pPr>
        <w:numPr>
          <w:ilvl w:val="1"/>
          <w:numId w:val="4"/>
        </w:numPr>
        <w:spacing w:after="240" w:lineRule="auto"/>
        <w:ind w:left="36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Dentre as vantagens do Sistema de Registro de Preços, definido no Decreto Municipal nº 7.496 de 11 de abril de 2013, destaca-se:</w:t>
      </w:r>
    </w:p>
    <w:p w:rsidR="00000000" w:rsidDel="00000000" w:rsidP="00000000" w:rsidRDefault="00000000" w:rsidRPr="00000000" w14:paraId="0000000F">
      <w:pPr>
        <w:numPr>
          <w:ilvl w:val="0"/>
          <w:numId w:val="7"/>
        </w:numPr>
        <w:tabs>
          <w:tab w:val="left" w:pos="1985"/>
        </w:tabs>
        <w:spacing w:after="120" w:lineRule="auto"/>
        <w:ind w:left="1418" w:firstLine="0"/>
        <w:jc w:val="both"/>
        <w:rPr>
          <w:sz w:val="22"/>
          <w:szCs w:val="22"/>
        </w:rPr>
      </w:pPr>
      <w:r w:rsidDel="00000000" w:rsidR="00000000" w:rsidRPr="00000000">
        <w:rPr>
          <w:rFonts w:ascii="Calibri" w:cs="Calibri" w:eastAsia="Calibri" w:hAnsi="Calibri"/>
          <w:sz w:val="22"/>
          <w:szCs w:val="22"/>
          <w:rtl w:val="0"/>
        </w:rPr>
        <w:t xml:space="preserve">A vigência da Ata de Registro de Preços é de 12 (doze) meses;</w:t>
      </w:r>
      <w:r w:rsidDel="00000000" w:rsidR="00000000" w:rsidRPr="00000000">
        <w:rPr>
          <w:rtl w:val="0"/>
        </w:rPr>
      </w:r>
    </w:p>
    <w:p w:rsidR="00000000" w:rsidDel="00000000" w:rsidP="00000000" w:rsidRDefault="00000000" w:rsidRPr="00000000" w14:paraId="00000010">
      <w:pPr>
        <w:numPr>
          <w:ilvl w:val="0"/>
          <w:numId w:val="7"/>
        </w:numPr>
        <w:tabs>
          <w:tab w:val="left" w:pos="1985"/>
        </w:tabs>
        <w:spacing w:after="120" w:lineRule="auto"/>
        <w:ind w:left="1418" w:firstLine="0"/>
        <w:jc w:val="both"/>
        <w:rPr>
          <w:sz w:val="22"/>
          <w:szCs w:val="22"/>
        </w:rPr>
      </w:pPr>
      <w:r w:rsidDel="00000000" w:rsidR="00000000" w:rsidRPr="00000000">
        <w:rPr>
          <w:rFonts w:ascii="Calibri" w:cs="Calibri" w:eastAsia="Calibri" w:hAnsi="Calibri"/>
          <w:sz w:val="22"/>
          <w:szCs w:val="22"/>
          <w:rtl w:val="0"/>
        </w:rPr>
        <w:t xml:space="preserve">A dispensa de dotação orçamentária para iniciar a licitação;</w:t>
      </w:r>
      <w:r w:rsidDel="00000000" w:rsidR="00000000" w:rsidRPr="00000000">
        <w:rPr>
          <w:rtl w:val="0"/>
        </w:rPr>
      </w:r>
    </w:p>
    <w:p w:rsidR="00000000" w:rsidDel="00000000" w:rsidP="00000000" w:rsidRDefault="00000000" w:rsidRPr="00000000" w14:paraId="00000011">
      <w:pPr>
        <w:numPr>
          <w:ilvl w:val="0"/>
          <w:numId w:val="7"/>
        </w:numPr>
        <w:tabs>
          <w:tab w:val="left" w:pos="1985"/>
        </w:tabs>
        <w:spacing w:after="120" w:lineRule="auto"/>
        <w:ind w:left="1418" w:firstLine="0"/>
        <w:jc w:val="both"/>
        <w:rPr>
          <w:sz w:val="22"/>
          <w:szCs w:val="22"/>
        </w:rPr>
      </w:pPr>
      <w:r w:rsidDel="00000000" w:rsidR="00000000" w:rsidRPr="00000000">
        <w:rPr>
          <w:rFonts w:ascii="Calibri" w:cs="Calibri" w:eastAsia="Calibri" w:hAnsi="Calibri"/>
          <w:sz w:val="22"/>
          <w:szCs w:val="22"/>
          <w:rtl w:val="0"/>
        </w:rPr>
        <w:t xml:space="preserve">Possibilidade de atendimento aos variados tipos de demandas;</w:t>
      </w:r>
      <w:r w:rsidDel="00000000" w:rsidR="00000000" w:rsidRPr="00000000">
        <w:rPr>
          <w:rtl w:val="0"/>
        </w:rPr>
      </w:r>
    </w:p>
    <w:p w:rsidR="00000000" w:rsidDel="00000000" w:rsidP="00000000" w:rsidRDefault="00000000" w:rsidRPr="00000000" w14:paraId="00000012">
      <w:pPr>
        <w:numPr>
          <w:ilvl w:val="0"/>
          <w:numId w:val="7"/>
        </w:numPr>
        <w:tabs>
          <w:tab w:val="left" w:pos="1985"/>
        </w:tabs>
        <w:spacing w:after="120" w:lineRule="auto"/>
        <w:ind w:left="1418" w:firstLine="0"/>
        <w:jc w:val="both"/>
        <w:rPr>
          <w:sz w:val="22"/>
          <w:szCs w:val="22"/>
        </w:rPr>
      </w:pPr>
      <w:r w:rsidDel="00000000" w:rsidR="00000000" w:rsidRPr="00000000">
        <w:rPr>
          <w:rFonts w:ascii="Calibri" w:cs="Calibri" w:eastAsia="Calibri" w:hAnsi="Calibri"/>
          <w:sz w:val="22"/>
          <w:szCs w:val="22"/>
          <w:rtl w:val="0"/>
        </w:rPr>
        <w:t xml:space="preserve">Redução dos custos operacionais e de estoque;</w:t>
      </w:r>
      <w:r w:rsidDel="00000000" w:rsidR="00000000" w:rsidRPr="00000000">
        <w:rPr>
          <w:rtl w:val="0"/>
        </w:rPr>
      </w:r>
    </w:p>
    <w:p w:rsidR="00000000" w:rsidDel="00000000" w:rsidP="00000000" w:rsidRDefault="00000000" w:rsidRPr="00000000" w14:paraId="00000013">
      <w:pPr>
        <w:numPr>
          <w:ilvl w:val="0"/>
          <w:numId w:val="7"/>
        </w:numPr>
        <w:tabs>
          <w:tab w:val="left" w:pos="1985"/>
        </w:tabs>
        <w:spacing w:after="120" w:lineRule="auto"/>
        <w:ind w:left="1418" w:firstLine="0"/>
        <w:jc w:val="both"/>
        <w:rPr>
          <w:sz w:val="22"/>
          <w:szCs w:val="22"/>
        </w:rPr>
      </w:pPr>
      <w:r w:rsidDel="00000000" w:rsidR="00000000" w:rsidRPr="00000000">
        <w:rPr>
          <w:rFonts w:ascii="Calibri" w:cs="Calibri" w:eastAsia="Calibri" w:hAnsi="Calibri"/>
          <w:sz w:val="22"/>
          <w:szCs w:val="22"/>
          <w:rtl w:val="0"/>
        </w:rPr>
        <w:t xml:space="preserve">Redução do número de licitações durante o exercício financeiro;</w:t>
      </w:r>
      <w:r w:rsidDel="00000000" w:rsidR="00000000" w:rsidRPr="00000000">
        <w:rPr>
          <w:rtl w:val="0"/>
        </w:rPr>
      </w:r>
    </w:p>
    <w:p w:rsidR="00000000" w:rsidDel="00000000" w:rsidP="00000000" w:rsidRDefault="00000000" w:rsidRPr="00000000" w14:paraId="00000014">
      <w:pPr>
        <w:numPr>
          <w:ilvl w:val="0"/>
          <w:numId w:val="7"/>
        </w:numPr>
        <w:tabs>
          <w:tab w:val="left" w:pos="1985"/>
        </w:tabs>
        <w:spacing w:after="120" w:lineRule="auto"/>
        <w:ind w:left="1418" w:firstLine="0"/>
        <w:jc w:val="both"/>
        <w:rPr>
          <w:sz w:val="22"/>
          <w:szCs w:val="22"/>
        </w:rPr>
      </w:pPr>
      <w:r w:rsidDel="00000000" w:rsidR="00000000" w:rsidRPr="00000000">
        <w:rPr>
          <w:rFonts w:ascii="Calibri" w:cs="Calibri" w:eastAsia="Calibri" w:hAnsi="Calibri"/>
          <w:sz w:val="22"/>
          <w:szCs w:val="22"/>
          <w:rtl w:val="0"/>
        </w:rPr>
        <w:t xml:space="preserve">Aumento da eficiência administrativa;</w:t>
      </w:r>
      <w:r w:rsidDel="00000000" w:rsidR="00000000" w:rsidRPr="00000000">
        <w:rPr>
          <w:rtl w:val="0"/>
        </w:rPr>
      </w:r>
    </w:p>
    <w:p w:rsidR="00000000" w:rsidDel="00000000" w:rsidP="00000000" w:rsidRDefault="00000000" w:rsidRPr="00000000" w14:paraId="00000015">
      <w:pPr>
        <w:numPr>
          <w:ilvl w:val="0"/>
          <w:numId w:val="7"/>
        </w:numPr>
        <w:tabs>
          <w:tab w:val="left" w:pos="1985"/>
        </w:tabs>
        <w:spacing w:after="120" w:lineRule="auto"/>
        <w:ind w:left="1418" w:firstLine="0"/>
        <w:jc w:val="both"/>
        <w:rPr>
          <w:sz w:val="22"/>
          <w:szCs w:val="22"/>
        </w:rPr>
      </w:pPr>
      <w:r w:rsidDel="00000000" w:rsidR="00000000" w:rsidRPr="00000000">
        <w:rPr>
          <w:rFonts w:ascii="Calibri" w:cs="Calibri" w:eastAsia="Calibri" w:hAnsi="Calibri"/>
          <w:sz w:val="22"/>
          <w:szCs w:val="22"/>
          <w:rtl w:val="0"/>
        </w:rPr>
        <w:t xml:space="preserve">Agilidade e otimização nas contratações públicas</w:t>
      </w:r>
      <w:r w:rsidDel="00000000" w:rsidR="00000000" w:rsidRPr="00000000">
        <w:rPr>
          <w:rtl w:val="0"/>
        </w:rPr>
      </w:r>
    </w:p>
    <w:p w:rsidR="00000000" w:rsidDel="00000000" w:rsidP="00000000" w:rsidRDefault="00000000" w:rsidRPr="00000000" w14:paraId="00000016">
      <w:pPr>
        <w:numPr>
          <w:ilvl w:val="0"/>
          <w:numId w:val="7"/>
        </w:numPr>
        <w:tabs>
          <w:tab w:val="left" w:pos="1985"/>
        </w:tabs>
        <w:spacing w:after="120" w:lineRule="auto"/>
        <w:ind w:left="1985" w:hanging="566.9999999999999"/>
        <w:jc w:val="both"/>
        <w:rPr>
          <w:sz w:val="22"/>
          <w:szCs w:val="22"/>
        </w:rPr>
      </w:pPr>
      <w:r w:rsidDel="00000000" w:rsidR="00000000" w:rsidRPr="00000000">
        <w:rPr>
          <w:rFonts w:ascii="Calibri" w:cs="Calibri" w:eastAsia="Calibri" w:hAnsi="Calibri"/>
          <w:sz w:val="22"/>
          <w:szCs w:val="22"/>
          <w:rtl w:val="0"/>
        </w:rPr>
        <w:t xml:space="preserve">Possibilidade de estimar quantitativos quando não é possível definir previamente a quantidade exata do objeto a ser adquirido.</w:t>
      </w:r>
      <w:r w:rsidDel="00000000" w:rsidR="00000000" w:rsidRPr="00000000">
        <w:rPr>
          <w:rtl w:val="0"/>
        </w:rPr>
      </w:r>
    </w:p>
    <w:p w:rsidR="00000000" w:rsidDel="00000000" w:rsidP="00000000" w:rsidRDefault="00000000" w:rsidRPr="00000000" w14:paraId="00000017">
      <w:pPr>
        <w:numPr>
          <w:ilvl w:val="1"/>
          <w:numId w:val="4"/>
        </w:numPr>
        <w:spacing w:after="240" w:lineRule="auto"/>
        <w:ind w:left="567" w:hanging="567"/>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Nesse sentido, a aquisição de Materiais de limpeza e Higiene se faz necessário para limpeza e higienização dos espaços físicos onde estão instalados os Órgãos e Entidades deste Município, visando o atendimento à demanda frequente de solicitações destes materiais.</w:t>
      </w:r>
    </w:p>
    <w:p w:rsidR="00000000" w:rsidDel="00000000" w:rsidP="00000000" w:rsidRDefault="00000000" w:rsidRPr="00000000" w14:paraId="00000018">
      <w:pPr>
        <w:numPr>
          <w:ilvl w:val="1"/>
          <w:numId w:val="4"/>
        </w:numPr>
        <w:spacing w:after="240" w:lineRule="auto"/>
        <w:ind w:left="567" w:hanging="567"/>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Justifica-se, ainda, pela manutenção e reposição de estoque dos respectivos almoxarifados, visando o regular abastecimento destes materiais, durante o exercício em que a futura Ata de Registro de Preços – ARP vigorar.</w:t>
      </w:r>
    </w:p>
    <w:p w:rsidR="00000000" w:rsidDel="00000000" w:rsidP="00000000" w:rsidRDefault="00000000" w:rsidRPr="00000000" w14:paraId="00000019">
      <w:pPr>
        <w:keepNext w:val="0"/>
        <w:keepLines w:val="0"/>
        <w:widowControl w:val="1"/>
        <w:numPr>
          <w:ilvl w:val="0"/>
          <w:numId w:val="9"/>
        </w:numPr>
        <w:pBdr>
          <w:top w:space="0" w:sz="0" w:val="nil"/>
          <w:left w:space="0" w:sz="0" w:val="nil"/>
          <w:bottom w:color="000000" w:space="1" w:sz="4" w:val="single"/>
          <w:right w:space="0" w:sz="0" w:val="nil"/>
          <w:between w:space="0" w:sz="0" w:val="nil"/>
        </w:pBdr>
        <w:shd w:fill="auto" w:val="clear"/>
        <w:tabs>
          <w:tab w:val="left" w:pos="284"/>
        </w:tabs>
        <w:spacing w:after="60" w:before="0" w:line="240" w:lineRule="auto"/>
        <w:ind w:left="0" w:right="0" w:firstLine="0"/>
        <w:jc w:val="both"/>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DAS ESPECIFICAÇÕES</w:t>
      </w:r>
      <w:r w:rsidDel="00000000" w:rsidR="00000000" w:rsidRPr="00000000">
        <w:rPr>
          <w:rtl w:val="0"/>
        </w:rPr>
      </w:r>
    </w:p>
    <w:p w:rsidR="00000000" w:rsidDel="00000000" w:rsidP="00000000" w:rsidRDefault="00000000" w:rsidRPr="00000000" w14:paraId="0000001A">
      <w:pPr>
        <w:keepNext w:val="0"/>
        <w:keepLines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 especificações, quantidades estimadas, bem como todas as informações complementares para a o regular fornecimento do objeto deste Termo de Referência estão descritas no</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ANEXO I</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0" w:hanging="70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widowControl w:val="1"/>
        <w:numPr>
          <w:ilvl w:val="0"/>
          <w:numId w:val="8"/>
        </w:numPr>
        <w:pBdr>
          <w:top w:space="0" w:sz="0" w:val="nil"/>
          <w:left w:space="0" w:sz="0" w:val="nil"/>
          <w:bottom w:color="000000" w:space="1" w:sz="4" w:val="single"/>
          <w:right w:space="0" w:sz="0" w:val="nil"/>
          <w:between w:space="0" w:sz="0" w:val="nil"/>
        </w:pBdr>
        <w:shd w:fill="auto" w:val="clear"/>
        <w:tabs>
          <w:tab w:val="left" w:pos="284"/>
        </w:tabs>
        <w:spacing w:after="60" w:before="0" w:line="240" w:lineRule="auto"/>
        <w:ind w:left="0" w:right="0" w:firstLine="0"/>
        <w:jc w:val="both"/>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MODALIDADE DA LICITAÇÃO E CRITÉRIO DE JULGAMENTO</w:t>
      </w:r>
      <w:r w:rsidDel="00000000" w:rsidR="00000000" w:rsidRPr="00000000">
        <w:rPr>
          <w:rtl w:val="0"/>
        </w:rPr>
      </w:r>
    </w:p>
    <w:p w:rsidR="00000000" w:rsidDel="00000000" w:rsidP="00000000" w:rsidRDefault="00000000" w:rsidRPr="00000000" w14:paraId="0000001D">
      <w:pPr>
        <w:keepNext w:val="0"/>
        <w:keepLines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aquisição dar-se-á pela modalidade licitatória denominada pregão, em sua forma eletrônica, tendo como critério de julgamento e classificação das propostas, o menor preço por item, observadas as especificações técnicas definidas no Anexo I deste Termo de Referência.</w:t>
      </w:r>
    </w:p>
    <w:p w:rsidR="00000000" w:rsidDel="00000000" w:rsidP="00000000" w:rsidRDefault="00000000" w:rsidRPr="00000000" w14:paraId="0000001E">
      <w:pPr>
        <w:numPr>
          <w:ilvl w:val="1"/>
          <w:numId w:val="8"/>
        </w:numPr>
        <w:spacing w:line="276" w:lineRule="auto"/>
        <w:ind w:left="360"/>
        <w:jc w:val="both"/>
        <w:rPr>
          <w:rFonts w:ascii="Arial" w:cs="Arial" w:eastAsia="Arial" w:hAnsi="Arial"/>
          <w:sz w:val="22"/>
          <w:szCs w:val="22"/>
        </w:rPr>
      </w:pPr>
      <w:r w:rsidDel="00000000" w:rsidR="00000000" w:rsidRPr="00000000">
        <w:rPr>
          <w:rFonts w:ascii="Calibri" w:cs="Calibri" w:eastAsia="Calibri" w:hAnsi="Calibri"/>
          <w:sz w:val="22"/>
          <w:szCs w:val="22"/>
          <w:rtl w:val="0"/>
        </w:rPr>
        <w:t xml:space="preserve">O pregão eletrônico ocorrerá sob o </w:t>
      </w:r>
      <w:r w:rsidDel="00000000" w:rsidR="00000000" w:rsidRPr="00000000">
        <w:rPr>
          <w:rFonts w:ascii="Calibri" w:cs="Calibri" w:eastAsia="Calibri" w:hAnsi="Calibri"/>
          <w:sz w:val="22"/>
          <w:szCs w:val="22"/>
          <w:u w:val="single"/>
          <w:rtl w:val="0"/>
        </w:rPr>
        <w:t xml:space="preserve">modo de disputa Aberto e Fechado</w:t>
      </w:r>
      <w:r w:rsidDel="00000000" w:rsidR="00000000" w:rsidRPr="00000000">
        <w:rPr>
          <w:rFonts w:ascii="Calibri" w:cs="Calibri" w:eastAsia="Calibri" w:hAnsi="Calibri"/>
          <w:sz w:val="22"/>
          <w:szCs w:val="22"/>
          <w:rtl w:val="0"/>
        </w:rPr>
        <w:t xml:space="preserve">, onde os licitantes apresentarão lances públicos e sucessivos, com lance final e fechado.</w:t>
      </w:r>
      <w:r w:rsidDel="00000000" w:rsidR="00000000" w:rsidRPr="00000000">
        <w:rPr>
          <w:rtl w:val="0"/>
        </w:rPr>
      </w:r>
    </w:p>
    <w:p w:rsidR="00000000" w:rsidDel="00000000" w:rsidP="00000000" w:rsidRDefault="00000000" w:rsidRPr="00000000" w14:paraId="0000001F">
      <w:pPr>
        <w:numPr>
          <w:ilvl w:val="2"/>
          <w:numId w:val="8"/>
        </w:numPr>
        <w:spacing w:line="276" w:lineRule="auto"/>
        <w:ind w:left="862" w:hanging="72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Tendo em vista o Poder discricionário da Administração Pública, bem como o disposto no art. 14 do Decreto 10.024/2019, fora definido este modo de disputa vislumbrando atender ao princípio da vantajosidade, uma vez que este modo proporciona a escolha da proposta mais vantajosa à Administração Pública. </w:t>
      </w:r>
      <w:r w:rsidDel="00000000" w:rsidR="00000000" w:rsidRPr="00000000">
        <w:rPr>
          <w:rtl w:val="0"/>
        </w:rPr>
      </w:r>
    </w:p>
    <w:p w:rsidR="00000000" w:rsidDel="00000000" w:rsidP="00000000" w:rsidRDefault="00000000" w:rsidRPr="00000000" w14:paraId="00000020">
      <w:pPr>
        <w:numPr>
          <w:ilvl w:val="1"/>
          <w:numId w:val="8"/>
        </w:numPr>
        <w:spacing w:line="276" w:lineRule="auto"/>
        <w:ind w:left="360"/>
        <w:jc w:val="both"/>
        <w:rPr>
          <w:rFonts w:ascii="Arial" w:cs="Arial" w:eastAsia="Arial" w:hAnsi="Arial"/>
          <w:sz w:val="22"/>
          <w:szCs w:val="22"/>
        </w:rPr>
      </w:pPr>
      <w:r w:rsidDel="00000000" w:rsidR="00000000" w:rsidRPr="00000000">
        <w:rPr>
          <w:rFonts w:ascii="Calibri" w:cs="Calibri" w:eastAsia="Calibri" w:hAnsi="Calibri"/>
          <w:sz w:val="22"/>
          <w:szCs w:val="22"/>
          <w:rtl w:val="0"/>
        </w:rPr>
        <w:t xml:space="preserve">Pelo interesse da administração pública, os valores de referência não serão divulgados.</w:t>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0" w:hanging="70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widowControl w:val="1"/>
        <w:numPr>
          <w:ilvl w:val="0"/>
          <w:numId w:val="8"/>
        </w:numPr>
        <w:pBdr>
          <w:top w:space="0" w:sz="0" w:val="nil"/>
          <w:left w:space="0" w:sz="0" w:val="nil"/>
          <w:bottom w:color="000000" w:space="1" w:sz="4" w:val="single"/>
          <w:right w:space="0" w:sz="0" w:val="nil"/>
          <w:between w:space="0" w:sz="0" w:val="nil"/>
        </w:pBdr>
        <w:shd w:fill="auto" w:val="clear"/>
        <w:tabs>
          <w:tab w:val="left" w:pos="284"/>
        </w:tabs>
        <w:spacing w:after="60" w:before="0" w:line="240" w:lineRule="auto"/>
        <w:ind w:left="0" w:right="0" w:firstLine="0"/>
        <w:jc w:val="both"/>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DA DOTAÇÃO ORÇAMENTÁRIA </w:t>
      </w:r>
      <w:r w:rsidDel="00000000" w:rsidR="00000000" w:rsidRPr="00000000">
        <w:rPr>
          <w:rtl w:val="0"/>
        </w:rPr>
      </w:r>
    </w:p>
    <w:p w:rsidR="00000000" w:rsidDel="00000000" w:rsidP="00000000" w:rsidRDefault="00000000" w:rsidRPr="00000000" w14:paraId="00000023">
      <w:pPr>
        <w:keepNext w:val="0"/>
        <w:keepLines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 despesas decorrentes da contratação do objeto deste Termo de Referência correrão à conta dos recursos específicos consignados no Orçamento dos Órgãos e Entidades do Município de Maceió participantes da Ata de Registro de Preços.</w:t>
      </w:r>
      <w:r w:rsidDel="00000000" w:rsidR="00000000" w:rsidRPr="00000000">
        <w:rPr>
          <w:rtl w:val="0"/>
        </w:rPr>
      </w:r>
    </w:p>
    <w:p w:rsidR="00000000" w:rsidDel="00000000" w:rsidP="00000000" w:rsidRDefault="00000000" w:rsidRPr="00000000" w14:paraId="00000024">
      <w:pPr>
        <w:keepNext w:val="0"/>
        <w:keepLines w:val="0"/>
        <w:widowControl w:val="1"/>
        <w:numPr>
          <w:ilvl w:val="1"/>
          <w:numId w:val="8"/>
        </w:numPr>
        <w:pBdr>
          <w:top w:space="0" w:sz="0" w:val="nil"/>
          <w:left w:space="0" w:sz="0" w:val="nil"/>
          <w:bottom w:space="0" w:sz="0" w:val="nil"/>
          <w:right w:space="0" w:sz="0" w:val="nil"/>
          <w:between w:space="0" w:sz="0" w:val="nil"/>
        </w:pBdr>
        <w:shd w:fill="auto" w:val="clear"/>
        <w:spacing w:after="0" w:before="240" w:line="240" w:lineRule="auto"/>
        <w:ind w:left="426" w:right="0" w:hanging="426"/>
        <w:jc w:val="both"/>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Quando da contratação, para fazer face à despesa, será emitida Declaração do Ordenador da Despesa de que a mesma tem adequação orçamentária e financeira com a Lei de Responsabilidade Fiscal, com o Plano Plurianual e com a Lei de Diretrizes Orçamentárias, acompanhada da Nota de Empenho expedida pelo setor contábil do Órgão ou Entidade interessado.</w:t>
      </w: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0" w:hanging="70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0" w:hanging="70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widowControl w:val="1"/>
        <w:numPr>
          <w:ilvl w:val="0"/>
          <w:numId w:val="9"/>
        </w:numPr>
        <w:pBdr>
          <w:top w:space="0" w:sz="0" w:val="nil"/>
          <w:left w:space="0" w:sz="0" w:val="nil"/>
          <w:bottom w:color="000000" w:space="1" w:sz="4" w:val="single"/>
          <w:right w:space="0" w:sz="0" w:val="nil"/>
          <w:between w:space="0" w:sz="0" w:val="nil"/>
        </w:pBdr>
        <w:shd w:fill="auto" w:val="clear"/>
        <w:tabs>
          <w:tab w:val="left" w:pos="284"/>
        </w:tabs>
        <w:spacing w:after="60" w:before="0" w:line="240" w:lineRule="auto"/>
        <w:ind w:left="0" w:right="0" w:firstLine="0"/>
        <w:jc w:val="both"/>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DAS CONDIÇÕES DE FORNECIMENTO </w:t>
      </w:r>
      <w:r w:rsidDel="00000000" w:rsidR="00000000" w:rsidRPr="00000000">
        <w:rPr>
          <w:rtl w:val="0"/>
        </w:rPr>
      </w:r>
    </w:p>
    <w:p w:rsidR="00000000" w:rsidDel="00000000" w:rsidP="00000000" w:rsidRDefault="00000000" w:rsidRPr="00000000" w14:paraId="00000028">
      <w:pPr>
        <w:keepNext w:val="0"/>
        <w:keepLines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Sempre que julgar necessário o Órgão Contratante solicitará, durante a vigência da ARP, o fornecimento dos produtos registrados na quantidade necessária, mediante a elaboração do instrumento contratual.</w:t>
      </w:r>
      <w:r w:rsidDel="00000000" w:rsidR="00000000" w:rsidRPr="00000000">
        <w:rPr>
          <w:rtl w:val="0"/>
        </w:rPr>
      </w:r>
    </w:p>
    <w:p w:rsidR="00000000" w:rsidDel="00000000" w:rsidP="00000000" w:rsidRDefault="00000000" w:rsidRPr="00000000" w14:paraId="00000029">
      <w:pPr>
        <w:numPr>
          <w:ilvl w:val="1"/>
          <w:numId w:val="9"/>
        </w:numPr>
        <w:spacing w:line="276" w:lineRule="auto"/>
        <w:ind w:left="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Contratante não estará obrigada a adquirir os serviços registrados, contudo, ao fazê-lo,  cada participante solicitará individualmente um percentual mínimo de 1% (um por cento) do quantitativo que se encontra registrado para cada órgão.</w:t>
      </w:r>
      <w:r w:rsidDel="00000000" w:rsidR="00000000" w:rsidRPr="00000000">
        <w:rPr>
          <w:rtl w:val="0"/>
        </w:rPr>
      </w:r>
    </w:p>
    <w:p w:rsidR="00000000" w:rsidDel="00000000" w:rsidP="00000000" w:rsidRDefault="00000000" w:rsidRPr="00000000" w14:paraId="0000002A">
      <w:pPr>
        <w:keepNext w:val="0"/>
        <w:keepLines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Contratada deverá fornecer os materiais de acordo com a solicitação da Contratante, através de ordens de fornecimento, consubstanciadas em ofícios, que deverão conter data de expedição, quantidade pretendida, local e prazo para entrega, preços unitário e total, carimbo e assinatura do responsável pela requisição.</w:t>
      </w:r>
      <w:r w:rsidDel="00000000" w:rsidR="00000000" w:rsidRPr="00000000">
        <w:rPr>
          <w:rtl w:val="0"/>
        </w:rPr>
      </w:r>
    </w:p>
    <w:p w:rsidR="00000000" w:rsidDel="00000000" w:rsidP="00000000" w:rsidRDefault="00000000" w:rsidRPr="00000000" w14:paraId="0000002B">
      <w:pPr>
        <w:keepNext w:val="0"/>
        <w:keepLines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 prazo previsto para entrega deverá ser de até 30 (trinta) dias, contados do recebimento da Nota de Empenho/Ordem de Fornecimento (via e-mail ou correios) ou retirado na sede da Contratante; </w:t>
      </w:r>
      <w:r w:rsidDel="00000000" w:rsidR="00000000" w:rsidRPr="00000000">
        <w:rPr>
          <w:rtl w:val="0"/>
        </w:rPr>
      </w:r>
    </w:p>
    <w:p w:rsidR="00000000" w:rsidDel="00000000" w:rsidP="00000000" w:rsidRDefault="00000000" w:rsidRPr="00000000" w14:paraId="0000002C">
      <w:pPr>
        <w:keepNext w:val="0"/>
        <w:keepLines w:val="0"/>
        <w:widowControl w:val="1"/>
        <w:numPr>
          <w:ilvl w:val="1"/>
          <w:numId w:val="9"/>
        </w:numPr>
        <w:pBdr>
          <w:top w:space="0" w:sz="0" w:val="nil"/>
          <w:left w:space="0" w:sz="0" w:val="nil"/>
          <w:bottom w:space="0" w:sz="0" w:val="nil"/>
          <w:right w:space="0" w:sz="0" w:val="nil"/>
          <w:between w:space="0" w:sz="0" w:val="nil"/>
        </w:pBdr>
        <w:shd w:fill="auto" w:val="clear"/>
        <w:tabs>
          <w:tab w:val="left" w:pos="142"/>
          <w:tab w:val="left" w:pos="426"/>
        </w:tabs>
        <w:spacing w:after="0" w:before="0" w:line="240" w:lineRule="auto"/>
        <w:ind w:left="360" w:right="0" w:hanging="360"/>
        <w:jc w:val="both"/>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Os materiais deverão ser entregues ao servidor responsável pelo recebimento no órgão ou entidade solicitante, acompanhados da documentação fiscal, juntamente com cópia da Nota de Empenho/Ordem de Fornecimento, no horário das 08h00 às 14h00 de segunda-feira a sexta-feira. </w:t>
      </w:r>
      <w:r w:rsidDel="00000000" w:rsidR="00000000" w:rsidRPr="00000000">
        <w:rPr>
          <w:rtl w:val="0"/>
        </w:rPr>
      </w:r>
    </w:p>
    <w:p w:rsidR="00000000" w:rsidDel="00000000" w:rsidP="00000000" w:rsidRDefault="00000000" w:rsidRPr="00000000" w14:paraId="0000002D">
      <w:pPr>
        <w:keepNext w:val="0"/>
        <w:keepLines w:val="0"/>
        <w:widowControl w:val="1"/>
        <w:numPr>
          <w:ilvl w:val="1"/>
          <w:numId w:val="9"/>
        </w:numPr>
        <w:pBdr>
          <w:top w:space="0" w:sz="0" w:val="nil"/>
          <w:left w:space="0" w:sz="0" w:val="nil"/>
          <w:bottom w:space="0" w:sz="0" w:val="nil"/>
          <w:right w:space="0" w:sz="0" w:val="nil"/>
          <w:between w:space="0" w:sz="0" w:val="nil"/>
        </w:pBdr>
        <w:shd w:fill="auto" w:val="clear"/>
        <w:tabs>
          <w:tab w:val="left" w:pos="142"/>
          <w:tab w:val="left" w:pos="426"/>
        </w:tabs>
        <w:spacing w:after="0" w:before="0" w:line="240" w:lineRule="auto"/>
        <w:ind w:left="360" w:right="0" w:hanging="360"/>
        <w:jc w:val="both"/>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validade/garantia especificada nos materiais do Anexo I será considerada a partir da data do recebimento definitivo.</w:t>
      </w:r>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tabs>
          <w:tab w:val="left" w:pos="142"/>
          <w:tab w:val="left" w:pos="426"/>
        </w:tabs>
        <w:spacing w:after="0" w:before="0" w:line="240" w:lineRule="auto"/>
        <w:ind w:left="36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widowControl w:val="1"/>
        <w:numPr>
          <w:ilvl w:val="0"/>
          <w:numId w:val="9"/>
        </w:numPr>
        <w:pBdr>
          <w:top w:space="0" w:sz="0" w:val="nil"/>
          <w:left w:space="0" w:sz="0" w:val="nil"/>
          <w:bottom w:color="000000" w:space="1" w:sz="4" w:val="single"/>
          <w:right w:space="0" w:sz="0" w:val="nil"/>
          <w:between w:space="0" w:sz="0" w:val="nil"/>
        </w:pBdr>
        <w:shd w:fill="auto" w:val="clear"/>
        <w:tabs>
          <w:tab w:val="left" w:pos="284"/>
          <w:tab w:val="left" w:pos="567"/>
        </w:tabs>
        <w:spacing w:after="0" w:before="0" w:line="240" w:lineRule="auto"/>
        <w:ind w:left="0" w:right="0" w:firstLine="0"/>
        <w:jc w:val="both"/>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DO RECEBIMENTO DO OBJETO</w:t>
      </w:r>
      <w:r w:rsidDel="00000000" w:rsidR="00000000" w:rsidRPr="00000000">
        <w:rPr>
          <w:rtl w:val="0"/>
        </w:rPr>
      </w:r>
    </w:p>
    <w:p w:rsidR="00000000" w:rsidDel="00000000" w:rsidP="00000000" w:rsidRDefault="00000000" w:rsidRPr="00000000" w14:paraId="00000030">
      <w:pPr>
        <w:keepNext w:val="0"/>
        <w:keepLines w:val="0"/>
        <w:widowControl w:val="1"/>
        <w:numPr>
          <w:ilvl w:val="1"/>
          <w:numId w:val="9"/>
        </w:numPr>
        <w:pBdr>
          <w:top w:space="0" w:sz="0" w:val="nil"/>
          <w:left w:space="0" w:sz="0" w:val="nil"/>
          <w:bottom w:space="0" w:sz="0" w:val="nil"/>
          <w:right w:space="0" w:sz="0" w:val="nil"/>
          <w:between w:space="0" w:sz="0" w:val="nil"/>
        </w:pBdr>
        <w:shd w:fill="auto" w:val="clear"/>
        <w:tabs>
          <w:tab w:val="left" w:pos="284"/>
          <w:tab w:val="left" w:pos="851"/>
        </w:tabs>
        <w:spacing w:after="0" w:before="0" w:line="240" w:lineRule="auto"/>
        <w:ind w:left="360" w:right="0" w:hanging="360"/>
        <w:jc w:val="both"/>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O(s) objeto(s) serão recebidos pelo servidor responsável no ato da entrega;</w:t>
      </w:r>
      <w:r w:rsidDel="00000000" w:rsidR="00000000" w:rsidRPr="00000000">
        <w:rPr>
          <w:rtl w:val="0"/>
        </w:rPr>
      </w:r>
    </w:p>
    <w:p w:rsidR="00000000" w:rsidDel="00000000" w:rsidP="00000000" w:rsidRDefault="00000000" w:rsidRPr="00000000" w14:paraId="00000031">
      <w:pPr>
        <w:keepNext w:val="0"/>
        <w:keepLines w:val="0"/>
        <w:widowControl w:val="1"/>
        <w:numPr>
          <w:ilvl w:val="0"/>
          <w:numId w:val="10"/>
        </w:numPr>
        <w:pBdr>
          <w:top w:space="0" w:sz="0" w:val="nil"/>
          <w:left w:space="0" w:sz="0" w:val="nil"/>
          <w:bottom w:space="0" w:sz="0" w:val="nil"/>
          <w:right w:space="0" w:sz="0" w:val="nil"/>
          <w:between w:space="0" w:sz="0" w:val="nil"/>
        </w:pBdr>
        <w:shd w:fill="auto" w:val="clear"/>
        <w:tabs>
          <w:tab w:val="left" w:pos="284"/>
          <w:tab w:val="left" w:pos="709"/>
        </w:tabs>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Provisoriamente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no ato da entrega, para efeito de posterior verificação da conformidade dos mesmos com as especificações requeridas neste documento; </w:t>
      </w:r>
    </w:p>
    <w:p w:rsidR="00000000" w:rsidDel="00000000" w:rsidP="00000000" w:rsidRDefault="00000000" w:rsidRPr="00000000" w14:paraId="00000032">
      <w:pPr>
        <w:keepNext w:val="0"/>
        <w:keepLines w:val="0"/>
        <w:widowControl w:val="1"/>
        <w:numPr>
          <w:ilvl w:val="0"/>
          <w:numId w:val="10"/>
        </w:numPr>
        <w:pBdr>
          <w:top w:space="0" w:sz="0" w:val="nil"/>
          <w:left w:space="0" w:sz="0" w:val="nil"/>
          <w:bottom w:space="0" w:sz="0" w:val="nil"/>
          <w:right w:space="0" w:sz="0" w:val="nil"/>
          <w:between w:space="0" w:sz="0" w:val="nil"/>
        </w:pBdr>
        <w:shd w:fill="auto" w:val="clear"/>
        <w:tabs>
          <w:tab w:val="left" w:pos="284"/>
          <w:tab w:val="left" w:pos="709"/>
        </w:tabs>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Definitivamente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após a verificação da qualidade e quantidade do material e conseqüente aceitação, no prazo de até 05 (cinco) dia úteis. Só então será atestada a nota fiscal. </w:t>
      </w:r>
    </w:p>
    <w:p w:rsidR="00000000" w:rsidDel="00000000" w:rsidP="00000000" w:rsidRDefault="00000000" w:rsidRPr="00000000" w14:paraId="00000033">
      <w:pPr>
        <w:keepNext w:val="0"/>
        <w:keepLines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Serão recusados os materiais que apresentarem defeitos ou cujas especificações não atendam às descrições do objeto contratado. </w:t>
      </w:r>
      <w:r w:rsidDel="00000000" w:rsidR="00000000" w:rsidRPr="00000000">
        <w:rPr>
          <w:rtl w:val="0"/>
        </w:rPr>
      </w:r>
    </w:p>
    <w:p w:rsidR="00000000" w:rsidDel="00000000" w:rsidP="00000000" w:rsidRDefault="00000000" w:rsidRPr="00000000" w14:paraId="00000034">
      <w:pPr>
        <w:keepNext w:val="0"/>
        <w:keepLines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 ato de recebimento dos materiais, não importa em sua aceitação. A critério da Contratante, os materiais fornecidos serão submetidos à verificação, cabendo a Contratada a substituição dos materiais que vierem a ser recusados, no prazo máximo de 10 (dez) dias úteis, contados da solicitação de substituição.</w:t>
      </w:r>
      <w:r w:rsidDel="00000000" w:rsidR="00000000" w:rsidRPr="00000000">
        <w:rPr>
          <w:rtl w:val="0"/>
        </w:rPr>
      </w:r>
    </w:p>
    <w:p w:rsidR="00000000" w:rsidDel="00000000" w:rsidP="00000000" w:rsidRDefault="00000000" w:rsidRPr="00000000" w14:paraId="00000035">
      <w:pPr>
        <w:keepNext w:val="0"/>
        <w:keepLines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Os materiais deverão atender aos dispositivos da Lei nº 8.078/90 (Código de Defesa do Consumidor) e às demais legislação pertinentes.</w:t>
      </w:r>
      <w:r w:rsidDel="00000000" w:rsidR="00000000" w:rsidRPr="00000000">
        <w:rPr>
          <w:rtl w:val="0"/>
        </w:rPr>
      </w:r>
    </w:p>
    <w:p w:rsidR="00000000" w:rsidDel="00000000" w:rsidP="00000000" w:rsidRDefault="00000000" w:rsidRPr="00000000" w14:paraId="00000036">
      <w:pPr>
        <w:keepNext w:val="0"/>
        <w:keepLines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Os materiais deverão ser acondicionados conforme praxe do fabricante devendo garantir proteção durante transporte e estocagem, constando a identificação do produto e demais informações exigidas na legislação em vigor.</w:t>
      </w:r>
      <w:r w:rsidDel="00000000" w:rsidR="00000000" w:rsidRPr="00000000">
        <w:rPr>
          <w:rtl w:val="0"/>
        </w:rPr>
      </w:r>
    </w:p>
    <w:p w:rsidR="00000000" w:rsidDel="00000000" w:rsidP="00000000" w:rsidRDefault="00000000" w:rsidRPr="00000000" w14:paraId="00000037">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8">
      <w:pPr>
        <w:keepNext w:val="0"/>
        <w:keepLines w:val="0"/>
        <w:widowControl w:val="1"/>
        <w:numPr>
          <w:ilvl w:val="0"/>
          <w:numId w:val="8"/>
        </w:numPr>
        <w:pBdr>
          <w:top w:space="0" w:sz="0" w:val="nil"/>
          <w:left w:space="0" w:sz="0" w:val="nil"/>
          <w:bottom w:color="000000" w:space="1" w:sz="4" w:val="single"/>
          <w:right w:space="0" w:sz="0" w:val="nil"/>
          <w:between w:space="0" w:sz="0" w:val="nil"/>
        </w:pBdr>
        <w:shd w:fill="auto" w:val="clear"/>
        <w:tabs>
          <w:tab w:val="left" w:pos="284"/>
          <w:tab w:val="left" w:pos="567"/>
        </w:tabs>
        <w:spacing w:after="0" w:before="0" w:line="240" w:lineRule="auto"/>
        <w:ind w:left="0" w:right="0" w:firstLine="0"/>
        <w:jc w:val="both"/>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DA HABILITAÇÃO </w:t>
      </w:r>
      <w:r w:rsidDel="00000000" w:rsidR="00000000" w:rsidRPr="00000000">
        <w:rPr>
          <w:rtl w:val="0"/>
        </w:rPr>
      </w:r>
    </w:p>
    <w:p w:rsidR="00000000" w:rsidDel="00000000" w:rsidP="00000000" w:rsidRDefault="00000000" w:rsidRPr="00000000" w14:paraId="00000039">
      <w:pPr>
        <w:keepNext w:val="0"/>
        <w:keepLines w:val="0"/>
        <w:widowControl w:val="1"/>
        <w:numPr>
          <w:ilvl w:val="1"/>
          <w:numId w:val="8"/>
        </w:numPr>
        <w:pBdr>
          <w:top w:space="0" w:sz="0" w:val="nil"/>
          <w:left w:space="0" w:sz="0" w:val="nil"/>
          <w:bottom w:space="0" w:sz="0" w:val="nil"/>
          <w:right w:space="0" w:sz="0" w:val="nil"/>
          <w:between w:space="0" w:sz="0" w:val="nil"/>
        </w:pBdr>
        <w:shd w:fill="auto" w:val="clear"/>
        <w:tabs>
          <w:tab w:val="left" w:pos="142"/>
          <w:tab w:val="left" w:pos="426"/>
        </w:tabs>
        <w:spacing w:after="0" w:before="0" w:line="240" w:lineRule="auto"/>
        <w:ind w:left="360" w:right="0" w:hanging="360"/>
        <w:jc w:val="both"/>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 licitantes deverão apresentar no mínimo um atestado emitido por pessoa jurídica de direito público ou privado, carimbado e assinado, que comprove que a mesma forneceu ou está fornecendo, de maneira satisfatória, materiais de limpeza e higiene.</w:t>
      </w:r>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tabs>
          <w:tab w:val="left" w:pos="142"/>
          <w:tab w:val="left" w:pos="426"/>
        </w:tabs>
        <w:spacing w:after="0" w:before="0" w:line="240" w:lineRule="auto"/>
        <w:ind w:left="36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widowControl w:val="1"/>
        <w:numPr>
          <w:ilvl w:val="0"/>
          <w:numId w:val="8"/>
        </w:numPr>
        <w:pBdr>
          <w:top w:space="0" w:sz="0" w:val="nil"/>
          <w:left w:space="0" w:sz="0" w:val="nil"/>
          <w:bottom w:color="000000" w:space="1" w:sz="4" w:val="single"/>
          <w:right w:space="0" w:sz="0" w:val="nil"/>
          <w:between w:space="0" w:sz="0" w:val="nil"/>
        </w:pBdr>
        <w:shd w:fill="auto" w:val="clear"/>
        <w:tabs>
          <w:tab w:val="left" w:pos="284"/>
        </w:tabs>
        <w:spacing w:after="50" w:before="0" w:line="240" w:lineRule="auto"/>
        <w:ind w:left="0" w:right="0" w:firstLine="0"/>
        <w:jc w:val="both"/>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DAS OBRIGAÇÕES</w:t>
      </w:r>
      <w:r w:rsidDel="00000000" w:rsidR="00000000" w:rsidRPr="00000000">
        <w:rPr>
          <w:rtl w:val="0"/>
        </w:rPr>
      </w:r>
    </w:p>
    <w:p w:rsidR="00000000" w:rsidDel="00000000" w:rsidP="00000000" w:rsidRDefault="00000000" w:rsidRPr="00000000" w14:paraId="0000003C">
      <w:pPr>
        <w:keepNext w:val="0"/>
        <w:keepLines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Da Contratada</w:t>
      </w:r>
      <w:r w:rsidDel="00000000" w:rsidR="00000000" w:rsidRPr="00000000">
        <w:rPr>
          <w:rtl w:val="0"/>
        </w:rPr>
      </w:r>
    </w:p>
    <w:p w:rsidR="00000000" w:rsidDel="00000000" w:rsidP="00000000" w:rsidRDefault="00000000" w:rsidRPr="00000000" w14:paraId="0000003D">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284"/>
          <w:tab w:val="left" w:pos="709"/>
        </w:tabs>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Assinar a ARP em até 05 (cinco) dias contados da convocação para sua formalização pela Contratante.</w:t>
      </w:r>
    </w:p>
    <w:p w:rsidR="00000000" w:rsidDel="00000000" w:rsidP="00000000" w:rsidRDefault="00000000" w:rsidRPr="00000000" w14:paraId="0000003E">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284"/>
          <w:tab w:val="left" w:pos="709"/>
        </w:tabs>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Atender a todos os pedidos efetuados durante a vigência da Ata no limite do quantitativo registrado;</w:t>
      </w:r>
    </w:p>
    <w:p w:rsidR="00000000" w:rsidDel="00000000" w:rsidP="00000000" w:rsidRDefault="00000000" w:rsidRPr="00000000" w14:paraId="0000003F">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284"/>
          <w:tab w:val="left" w:pos="709"/>
        </w:tabs>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Entregar o objeto deste Termo de Referência nos endereços constante no anexo II deste documento, dentro do prazo estabelecido no item 6, mediante apresentação da Nota Fiscal devidamente preenchida, constando detalhadamente as informações necessárias, conforme proposta da empresa vencedora;</w:t>
      </w:r>
    </w:p>
    <w:p w:rsidR="00000000" w:rsidDel="00000000" w:rsidP="00000000" w:rsidRDefault="00000000" w:rsidRPr="00000000" w14:paraId="00000040">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284"/>
          <w:tab w:val="left" w:pos="709"/>
        </w:tabs>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Efetuar a entrega do objeto em perfeitas condições de uso, em estrita observância às especificações deste Termo de Referência;</w:t>
      </w:r>
    </w:p>
    <w:p w:rsidR="00000000" w:rsidDel="00000000" w:rsidP="00000000" w:rsidRDefault="00000000" w:rsidRPr="00000000" w14:paraId="00000041">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284"/>
          <w:tab w:val="left" w:pos="709"/>
        </w:tabs>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Comunicar à Administração, no prazo de 24 (vinte e quatro) horas que antecede a data da entrega, os motivos que impossibilitem o cumprimento do prazo previsto, com a devida comprovação;</w:t>
      </w:r>
    </w:p>
    <w:p w:rsidR="00000000" w:rsidDel="00000000" w:rsidP="00000000" w:rsidRDefault="00000000" w:rsidRPr="00000000" w14:paraId="00000042">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284"/>
          <w:tab w:val="left" w:pos="709"/>
        </w:tabs>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Entregar o objeto da contratação nas condições pactuadas neste documento;</w:t>
      </w:r>
    </w:p>
    <w:p w:rsidR="00000000" w:rsidDel="00000000" w:rsidP="00000000" w:rsidRDefault="00000000" w:rsidRPr="00000000" w14:paraId="00000043">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284"/>
          <w:tab w:val="left" w:pos="709"/>
        </w:tabs>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Providenciar a correção das deficiências, falhas ou irregularidades constatadas pela Contratante na entrega do objeto;</w:t>
      </w:r>
    </w:p>
    <w:p w:rsidR="00000000" w:rsidDel="00000000" w:rsidP="00000000" w:rsidRDefault="00000000" w:rsidRPr="00000000" w14:paraId="00000044">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284"/>
          <w:tab w:val="left" w:pos="709"/>
        </w:tabs>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Responder por danos causados diretamente à Contratante ou a terceiros, decorrentes de sua culpa ou dolo, quando da contratação;</w:t>
      </w:r>
    </w:p>
    <w:p w:rsidR="00000000" w:rsidDel="00000000" w:rsidP="00000000" w:rsidRDefault="00000000" w:rsidRPr="00000000" w14:paraId="00000045">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284"/>
          <w:tab w:val="left" w:pos="709"/>
        </w:tabs>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Acatar as orientações da Contratante, sujeitando-se a mais ampla e irrestrita fiscalização, prestando esclarecimentos solicitados e atendendo às reclamações formuladas;</w:t>
      </w:r>
    </w:p>
    <w:p w:rsidR="00000000" w:rsidDel="00000000" w:rsidP="00000000" w:rsidRDefault="00000000" w:rsidRPr="00000000" w14:paraId="00000046">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284"/>
          <w:tab w:val="left" w:pos="709"/>
        </w:tabs>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Manter todas as condições de habilitação aferidas no processo de contratação durante a sua vigência;</w:t>
      </w:r>
    </w:p>
    <w:p w:rsidR="00000000" w:rsidDel="00000000" w:rsidP="00000000" w:rsidRDefault="00000000" w:rsidRPr="00000000" w14:paraId="00000047">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284"/>
          <w:tab w:val="left" w:pos="709"/>
        </w:tabs>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Cumprir as demais disposições contidas neste Termo de Referência.</w:t>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50" w:before="0" w:line="240" w:lineRule="auto"/>
        <w:ind w:left="720" w:right="0" w:hanging="70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Da Contratante:</w:t>
      </w:r>
      <w:r w:rsidDel="00000000" w:rsidR="00000000" w:rsidRPr="00000000">
        <w:rPr>
          <w:rtl w:val="0"/>
        </w:rPr>
      </w:r>
    </w:p>
    <w:p w:rsidR="00000000" w:rsidDel="00000000" w:rsidP="00000000" w:rsidRDefault="00000000" w:rsidRPr="00000000" w14:paraId="0000004A">
      <w:pPr>
        <w:keepNext w:val="0"/>
        <w:keepLines w:val="0"/>
        <w:widowControl w:val="1"/>
        <w:numPr>
          <w:ilvl w:val="0"/>
          <w:numId w:val="5"/>
        </w:numPr>
        <w:pBdr>
          <w:top w:space="0" w:sz="0" w:val="nil"/>
          <w:left w:space="0" w:sz="0" w:val="nil"/>
          <w:bottom w:space="0" w:sz="0" w:val="nil"/>
          <w:right w:space="0" w:sz="0" w:val="nil"/>
          <w:between w:space="0" w:sz="0" w:val="nil"/>
        </w:pBdr>
        <w:shd w:fill="auto" w:val="clear"/>
        <w:tabs>
          <w:tab w:val="left" w:pos="284"/>
          <w:tab w:val="left" w:pos="709"/>
        </w:tabs>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Convocar a adjudicatária, dentro do prazo de eficácia de sua proposta, para assinatura da Ata;</w:t>
      </w:r>
    </w:p>
    <w:p w:rsidR="00000000" w:rsidDel="00000000" w:rsidP="00000000" w:rsidRDefault="00000000" w:rsidRPr="00000000" w14:paraId="0000004B">
      <w:pPr>
        <w:keepNext w:val="0"/>
        <w:keepLines w:val="0"/>
        <w:widowControl w:val="1"/>
        <w:numPr>
          <w:ilvl w:val="0"/>
          <w:numId w:val="5"/>
        </w:numPr>
        <w:pBdr>
          <w:top w:space="0" w:sz="0" w:val="nil"/>
          <w:left w:space="0" w:sz="0" w:val="nil"/>
          <w:bottom w:space="0" w:sz="0" w:val="nil"/>
          <w:right w:space="0" w:sz="0" w:val="nil"/>
          <w:between w:space="0" w:sz="0" w:val="nil"/>
        </w:pBdr>
        <w:shd w:fill="auto" w:val="clear"/>
        <w:tabs>
          <w:tab w:val="left" w:pos="284"/>
          <w:tab w:val="left" w:pos="709"/>
        </w:tabs>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Publicar o extrato da Ata na forma da Lei;</w:t>
      </w:r>
    </w:p>
    <w:p w:rsidR="00000000" w:rsidDel="00000000" w:rsidP="00000000" w:rsidRDefault="00000000" w:rsidRPr="00000000" w14:paraId="0000004C">
      <w:pPr>
        <w:keepNext w:val="0"/>
        <w:keepLines w:val="0"/>
        <w:widowControl w:val="1"/>
        <w:numPr>
          <w:ilvl w:val="0"/>
          <w:numId w:val="5"/>
        </w:numPr>
        <w:pBdr>
          <w:top w:space="0" w:sz="0" w:val="nil"/>
          <w:left w:space="0" w:sz="0" w:val="nil"/>
          <w:bottom w:space="0" w:sz="0" w:val="nil"/>
          <w:right w:space="0" w:sz="0" w:val="nil"/>
          <w:between w:space="0" w:sz="0" w:val="nil"/>
        </w:pBdr>
        <w:shd w:fill="auto" w:val="clear"/>
        <w:tabs>
          <w:tab w:val="left" w:pos="284"/>
          <w:tab w:val="left" w:pos="709"/>
        </w:tabs>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Emitir Nota de Empenho e/ou Ordem de Fornecimento;</w:t>
      </w:r>
    </w:p>
    <w:p w:rsidR="00000000" w:rsidDel="00000000" w:rsidP="00000000" w:rsidRDefault="00000000" w:rsidRPr="00000000" w14:paraId="0000004D">
      <w:pPr>
        <w:keepNext w:val="0"/>
        <w:keepLines w:val="0"/>
        <w:widowControl w:val="1"/>
        <w:numPr>
          <w:ilvl w:val="0"/>
          <w:numId w:val="5"/>
        </w:numPr>
        <w:pBdr>
          <w:top w:space="0" w:sz="0" w:val="nil"/>
          <w:left w:space="0" w:sz="0" w:val="nil"/>
          <w:bottom w:space="0" w:sz="0" w:val="nil"/>
          <w:right w:space="0" w:sz="0" w:val="nil"/>
          <w:between w:space="0" w:sz="0" w:val="nil"/>
        </w:pBdr>
        <w:shd w:fill="auto" w:val="clear"/>
        <w:tabs>
          <w:tab w:val="left" w:pos="284"/>
          <w:tab w:val="left" w:pos="709"/>
        </w:tabs>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Exigir o cumprimento de todas as obrigações assumidas pela empresa vencedora, de acordo como os termos deste documento;</w:t>
      </w:r>
    </w:p>
    <w:p w:rsidR="00000000" w:rsidDel="00000000" w:rsidP="00000000" w:rsidRDefault="00000000" w:rsidRPr="00000000" w14:paraId="0000004E">
      <w:pPr>
        <w:keepNext w:val="0"/>
        <w:keepLines w:val="0"/>
        <w:widowControl w:val="1"/>
        <w:numPr>
          <w:ilvl w:val="0"/>
          <w:numId w:val="5"/>
        </w:numPr>
        <w:pBdr>
          <w:top w:space="0" w:sz="0" w:val="nil"/>
          <w:left w:space="0" w:sz="0" w:val="nil"/>
          <w:bottom w:space="0" w:sz="0" w:val="nil"/>
          <w:right w:space="0" w:sz="0" w:val="nil"/>
          <w:between w:space="0" w:sz="0" w:val="nil"/>
        </w:pBdr>
        <w:shd w:fill="auto" w:val="clear"/>
        <w:tabs>
          <w:tab w:val="left" w:pos="284"/>
          <w:tab w:val="left" w:pos="709"/>
        </w:tabs>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Reservar local apropriado para o recebimento do objeto deste documento;</w:t>
      </w:r>
    </w:p>
    <w:p w:rsidR="00000000" w:rsidDel="00000000" w:rsidP="00000000" w:rsidRDefault="00000000" w:rsidRPr="00000000" w14:paraId="0000004F">
      <w:pPr>
        <w:keepNext w:val="0"/>
        <w:keepLines w:val="0"/>
        <w:widowControl w:val="1"/>
        <w:numPr>
          <w:ilvl w:val="0"/>
          <w:numId w:val="5"/>
        </w:numPr>
        <w:pBdr>
          <w:top w:space="0" w:sz="0" w:val="nil"/>
          <w:left w:space="0" w:sz="0" w:val="nil"/>
          <w:bottom w:space="0" w:sz="0" w:val="nil"/>
          <w:right w:space="0" w:sz="0" w:val="nil"/>
          <w:between w:space="0" w:sz="0" w:val="nil"/>
        </w:pBdr>
        <w:shd w:fill="auto" w:val="clear"/>
        <w:tabs>
          <w:tab w:val="left" w:pos="284"/>
          <w:tab w:val="left" w:pos="709"/>
        </w:tabs>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Ter pessoal disponível para o recebimento do objeto no horário previsto neste documento;</w:t>
      </w:r>
    </w:p>
    <w:p w:rsidR="00000000" w:rsidDel="00000000" w:rsidP="00000000" w:rsidRDefault="00000000" w:rsidRPr="00000000" w14:paraId="00000050">
      <w:pPr>
        <w:keepNext w:val="0"/>
        <w:keepLines w:val="0"/>
        <w:widowControl w:val="1"/>
        <w:numPr>
          <w:ilvl w:val="0"/>
          <w:numId w:val="5"/>
        </w:numPr>
        <w:pBdr>
          <w:top w:space="0" w:sz="0" w:val="nil"/>
          <w:left w:space="0" w:sz="0" w:val="nil"/>
          <w:bottom w:space="0" w:sz="0" w:val="nil"/>
          <w:right w:space="0" w:sz="0" w:val="nil"/>
          <w:between w:space="0" w:sz="0" w:val="nil"/>
        </w:pBdr>
        <w:shd w:fill="auto" w:val="clear"/>
        <w:tabs>
          <w:tab w:val="left" w:pos="284"/>
          <w:tab w:val="left" w:pos="709"/>
        </w:tabs>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Receber os materiais de acordo com as especificações descritas neste documento;</w:t>
      </w:r>
    </w:p>
    <w:p w:rsidR="00000000" w:rsidDel="00000000" w:rsidP="00000000" w:rsidRDefault="00000000" w:rsidRPr="00000000" w14:paraId="00000051">
      <w:pPr>
        <w:keepNext w:val="0"/>
        <w:keepLines w:val="0"/>
        <w:widowControl w:val="1"/>
        <w:numPr>
          <w:ilvl w:val="0"/>
          <w:numId w:val="5"/>
        </w:numPr>
        <w:pBdr>
          <w:top w:space="0" w:sz="0" w:val="nil"/>
          <w:left w:space="0" w:sz="0" w:val="nil"/>
          <w:bottom w:space="0" w:sz="0" w:val="nil"/>
          <w:right w:space="0" w:sz="0" w:val="nil"/>
          <w:between w:space="0" w:sz="0" w:val="nil"/>
        </w:pBdr>
        <w:shd w:fill="auto" w:val="clear"/>
        <w:tabs>
          <w:tab w:val="left" w:pos="284"/>
          <w:tab w:val="left" w:pos="709"/>
        </w:tabs>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Permitir o livre acesso dos empregados da empresa, desde que uniformizados e identificados, nas dependências da Contratante para entrega do objeto deste Termo de Referência, </w:t>
      </w:r>
    </w:p>
    <w:p w:rsidR="00000000" w:rsidDel="00000000" w:rsidP="00000000" w:rsidRDefault="00000000" w:rsidRPr="00000000" w14:paraId="00000052">
      <w:pPr>
        <w:keepNext w:val="0"/>
        <w:keepLines w:val="0"/>
        <w:widowControl w:val="1"/>
        <w:numPr>
          <w:ilvl w:val="0"/>
          <w:numId w:val="5"/>
        </w:numPr>
        <w:pBdr>
          <w:top w:space="0" w:sz="0" w:val="nil"/>
          <w:left w:space="0" w:sz="0" w:val="nil"/>
          <w:bottom w:space="0" w:sz="0" w:val="nil"/>
          <w:right w:space="0" w:sz="0" w:val="nil"/>
          <w:between w:space="0" w:sz="0" w:val="nil"/>
        </w:pBdr>
        <w:shd w:fill="auto" w:val="clear"/>
        <w:tabs>
          <w:tab w:val="left" w:pos="284"/>
          <w:tab w:val="left" w:pos="709"/>
        </w:tabs>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Efetuar o pagamento nas condições e preço pactuado;</w:t>
      </w:r>
    </w:p>
    <w:p w:rsidR="00000000" w:rsidDel="00000000" w:rsidP="00000000" w:rsidRDefault="00000000" w:rsidRPr="00000000" w14:paraId="00000053">
      <w:pPr>
        <w:keepNext w:val="0"/>
        <w:keepLines w:val="0"/>
        <w:widowControl w:val="1"/>
        <w:numPr>
          <w:ilvl w:val="0"/>
          <w:numId w:val="5"/>
        </w:numPr>
        <w:pBdr>
          <w:top w:space="0" w:sz="0" w:val="nil"/>
          <w:left w:space="0" w:sz="0" w:val="nil"/>
          <w:bottom w:space="0" w:sz="0" w:val="nil"/>
          <w:right w:space="0" w:sz="0" w:val="nil"/>
          <w:between w:space="0" w:sz="0" w:val="nil"/>
        </w:pBdr>
        <w:shd w:fill="auto" w:val="clear"/>
        <w:tabs>
          <w:tab w:val="left" w:pos="284"/>
          <w:tab w:val="left" w:pos="709"/>
        </w:tabs>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Comunicar à Contratada, por escrito, sobre imperfeições, falhas ou irregularidades verificadas no objeto fornecido, para que seja substituído, reparado ou corrigido, sem prejuízo das penalidades cabíveis;</w:t>
      </w:r>
    </w:p>
    <w:p w:rsidR="00000000" w:rsidDel="00000000" w:rsidP="00000000" w:rsidRDefault="00000000" w:rsidRPr="00000000" w14:paraId="00000054">
      <w:pPr>
        <w:keepNext w:val="0"/>
        <w:keepLines w:val="0"/>
        <w:widowControl w:val="1"/>
        <w:numPr>
          <w:ilvl w:val="0"/>
          <w:numId w:val="5"/>
        </w:numPr>
        <w:pBdr>
          <w:top w:space="0" w:sz="0" w:val="nil"/>
          <w:left w:space="0" w:sz="0" w:val="nil"/>
          <w:bottom w:space="0" w:sz="0" w:val="nil"/>
          <w:right w:space="0" w:sz="0" w:val="nil"/>
          <w:between w:space="0" w:sz="0" w:val="nil"/>
        </w:pBdr>
        <w:shd w:fill="auto" w:val="clear"/>
        <w:tabs>
          <w:tab w:val="left" w:pos="284"/>
          <w:tab w:val="left" w:pos="709"/>
        </w:tabs>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Acompanhar a contratação, por intermédio de representante especialmente designado;</w:t>
      </w:r>
    </w:p>
    <w:p w:rsidR="00000000" w:rsidDel="00000000" w:rsidP="00000000" w:rsidRDefault="00000000" w:rsidRPr="00000000" w14:paraId="00000055">
      <w:pPr>
        <w:keepNext w:val="0"/>
        <w:keepLines w:val="0"/>
        <w:widowControl w:val="1"/>
        <w:numPr>
          <w:ilvl w:val="0"/>
          <w:numId w:val="5"/>
        </w:numPr>
        <w:pBdr>
          <w:top w:space="0" w:sz="0" w:val="nil"/>
          <w:left w:space="0" w:sz="0" w:val="nil"/>
          <w:bottom w:space="0" w:sz="0" w:val="nil"/>
          <w:right w:space="0" w:sz="0" w:val="nil"/>
          <w:between w:space="0" w:sz="0" w:val="nil"/>
        </w:pBdr>
        <w:shd w:fill="auto" w:val="clear"/>
        <w:tabs>
          <w:tab w:val="left" w:pos="284"/>
          <w:tab w:val="left" w:pos="709"/>
        </w:tabs>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Aplicar à Contratada as penalidades regulamentares contratuais.</w:t>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tabs>
          <w:tab w:val="left" w:pos="284"/>
          <w:tab w:val="left" w:pos="709"/>
        </w:tabs>
        <w:spacing w:after="0" w:before="0" w:line="240"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tabs>
          <w:tab w:val="left" w:pos="284"/>
          <w:tab w:val="left" w:pos="709"/>
        </w:tabs>
        <w:spacing w:after="0" w:before="0" w:line="240" w:lineRule="auto"/>
        <w:ind w:left="709"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widowControl w:val="1"/>
        <w:numPr>
          <w:ilvl w:val="0"/>
          <w:numId w:val="9"/>
        </w:numPr>
        <w:pBdr>
          <w:top w:space="0" w:sz="0" w:val="nil"/>
          <w:left w:space="0" w:sz="0" w:val="nil"/>
          <w:bottom w:color="000000" w:space="0" w:sz="4" w:val="single"/>
          <w:right w:space="0" w:sz="0" w:val="nil"/>
          <w:between w:space="0" w:sz="0" w:val="nil"/>
        </w:pBdr>
        <w:shd w:fill="auto" w:val="clear"/>
        <w:tabs>
          <w:tab w:val="left" w:pos="284"/>
        </w:tabs>
        <w:spacing w:after="60" w:before="0" w:line="240" w:lineRule="auto"/>
        <w:ind w:left="0" w:right="0" w:firstLine="0"/>
        <w:jc w:val="both"/>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DO PAGAMENTO</w:t>
      </w:r>
      <w:r w:rsidDel="00000000" w:rsidR="00000000" w:rsidRPr="00000000">
        <w:rPr>
          <w:rtl w:val="0"/>
        </w:rPr>
      </w:r>
    </w:p>
    <w:p w:rsidR="00000000" w:rsidDel="00000000" w:rsidP="00000000" w:rsidRDefault="00000000" w:rsidRPr="00000000" w14:paraId="00000059">
      <w:pPr>
        <w:keepNext w:val="0"/>
        <w:keepLines w:val="0"/>
        <w:widowControl w:val="1"/>
        <w:numPr>
          <w:ilvl w:val="1"/>
          <w:numId w:val="9"/>
        </w:numPr>
        <w:pBdr>
          <w:top w:space="0" w:sz="0" w:val="nil"/>
          <w:left w:space="0" w:sz="0" w:val="nil"/>
          <w:bottom w:space="0" w:sz="0" w:val="nil"/>
          <w:right w:space="0" w:sz="0" w:val="nil"/>
          <w:between w:space="0" w:sz="0" w:val="nil"/>
        </w:pBdr>
        <w:shd w:fill="auto" w:val="clear"/>
        <w:spacing w:after="60" w:before="0" w:line="240" w:lineRule="auto"/>
        <w:ind w:left="426" w:right="0" w:hanging="426"/>
        <w:jc w:val="both"/>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 pagamento será efetuado pela Contratante, de acordo com o quantitativo efetivamente executado, através de depósito bancário em conta corrente fornecida pela contratada, em até 30 (trinta) dias, contados da apresentação de requerimento, nota fiscal, recibo e certidões necessárias, devidamente analisadas e atestadas pelo servidor designado pela Contratante. </w:t>
      </w:r>
      <w:r w:rsidDel="00000000" w:rsidR="00000000" w:rsidRPr="00000000">
        <w:rPr>
          <w:rtl w:val="0"/>
        </w:rPr>
      </w:r>
    </w:p>
    <w:p w:rsidR="00000000" w:rsidDel="00000000" w:rsidP="00000000" w:rsidRDefault="00000000" w:rsidRPr="00000000" w14:paraId="0000005A">
      <w:pPr>
        <w:keepNext w:val="0"/>
        <w:keepLines w:val="0"/>
        <w:widowControl w:val="1"/>
        <w:numPr>
          <w:ilvl w:val="1"/>
          <w:numId w:val="9"/>
        </w:numPr>
        <w:pBdr>
          <w:top w:space="0" w:sz="0" w:val="nil"/>
          <w:left w:space="0" w:sz="0" w:val="nil"/>
          <w:bottom w:space="0" w:sz="0" w:val="nil"/>
          <w:right w:space="0" w:sz="0" w:val="nil"/>
          <w:between w:space="0" w:sz="0" w:val="nil"/>
        </w:pBdr>
        <w:shd w:fill="auto" w:val="clear"/>
        <w:spacing w:after="60" w:before="0" w:line="240" w:lineRule="auto"/>
        <w:ind w:left="426" w:right="0" w:hanging="426"/>
        <w:jc w:val="both"/>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Havendo erro na Fatura/Nota Fiscal/Recibo, ou outra circunstância que desaprove a liquidação, o pagamento será sustado, até que sejam tomadas as medidas saneadoras necessárias.</w:t>
      </w:r>
      <w:r w:rsidDel="00000000" w:rsidR="00000000" w:rsidRPr="00000000">
        <w:rPr>
          <w:rtl w:val="0"/>
        </w:rPr>
      </w:r>
    </w:p>
    <w:p w:rsidR="00000000" w:rsidDel="00000000" w:rsidP="00000000" w:rsidRDefault="00000000" w:rsidRPr="00000000" w14:paraId="0000005B">
      <w:pPr>
        <w:keepNext w:val="0"/>
        <w:keepLines w:val="0"/>
        <w:widowControl w:val="1"/>
        <w:numPr>
          <w:ilvl w:val="1"/>
          <w:numId w:val="9"/>
        </w:numPr>
        <w:pBdr>
          <w:top w:space="0" w:sz="0" w:val="nil"/>
          <w:left w:space="0" w:sz="0" w:val="nil"/>
          <w:bottom w:space="0" w:sz="0" w:val="nil"/>
          <w:right w:space="0" w:sz="0" w:val="nil"/>
          <w:between w:space="0" w:sz="0" w:val="nil"/>
        </w:pBdr>
        <w:shd w:fill="auto" w:val="clear"/>
        <w:spacing w:after="60" w:before="0" w:line="240" w:lineRule="auto"/>
        <w:ind w:left="426" w:right="0" w:hanging="426"/>
        <w:jc w:val="both"/>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Os pagamentos podem ser realizados com recursos próprios e/ou com recursos de convênios.</w:t>
      </w:r>
      <w:r w:rsidDel="00000000" w:rsidR="00000000" w:rsidRPr="00000000">
        <w:rPr>
          <w:rtl w:val="0"/>
        </w:rPr>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60" w:before="0" w:line="240" w:lineRule="auto"/>
        <w:ind w:left="426" w:right="0" w:hanging="70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60" w:before="0" w:line="240" w:lineRule="auto"/>
        <w:ind w:left="426" w:right="0" w:hanging="70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widowControl w:val="1"/>
        <w:numPr>
          <w:ilvl w:val="0"/>
          <w:numId w:val="8"/>
        </w:numPr>
        <w:pBdr>
          <w:top w:space="0" w:sz="0" w:val="nil"/>
          <w:left w:space="0" w:sz="0" w:val="nil"/>
          <w:bottom w:color="000000" w:space="1" w:sz="4" w:val="single"/>
          <w:right w:space="0" w:sz="0" w:val="nil"/>
          <w:between w:space="0" w:sz="0" w:val="nil"/>
        </w:pBdr>
        <w:shd w:fill="auto" w:val="clear"/>
        <w:tabs>
          <w:tab w:val="left" w:pos="284"/>
        </w:tabs>
        <w:spacing w:after="0" w:before="0" w:line="240" w:lineRule="auto"/>
        <w:ind w:left="0" w:right="0" w:firstLine="0"/>
        <w:jc w:val="both"/>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DA ATA DE REGISTRO DE PREÇOS</w:t>
      </w:r>
      <w:r w:rsidDel="00000000" w:rsidR="00000000" w:rsidRPr="00000000">
        <w:rPr>
          <w:rtl w:val="0"/>
        </w:rPr>
      </w:r>
    </w:p>
    <w:p w:rsidR="00000000" w:rsidDel="00000000" w:rsidP="00000000" w:rsidRDefault="00000000" w:rsidRPr="00000000" w14:paraId="0000005F">
      <w:pPr>
        <w:keepNext w:val="0"/>
        <w:keepLines w:val="0"/>
        <w:widowControl w:val="1"/>
        <w:numPr>
          <w:ilvl w:val="1"/>
          <w:numId w:val="8"/>
        </w:numPr>
        <w:pBdr>
          <w:top w:space="0" w:sz="0" w:val="nil"/>
          <w:left w:space="0" w:sz="0" w:val="nil"/>
          <w:bottom w:space="0" w:sz="0" w:val="nil"/>
          <w:right w:space="0" w:sz="0" w:val="nil"/>
          <w:between w:space="0" w:sz="0" w:val="nil"/>
        </w:pBdr>
        <w:shd w:fill="auto" w:val="clear"/>
        <w:spacing w:after="50" w:before="0" w:line="240" w:lineRule="auto"/>
        <w:ind w:left="567" w:right="0" w:hanging="567"/>
        <w:jc w:val="both"/>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 prazo de validade da ARP será de 12 (doze) meses, contados a partir da sua assinatura, tendo sua eficácia a partir da data de publicação do seu extrato no Diário Oficial do Município. </w:t>
      </w:r>
      <w:r w:rsidDel="00000000" w:rsidR="00000000" w:rsidRPr="00000000">
        <w:rPr>
          <w:rtl w:val="0"/>
        </w:rPr>
      </w:r>
    </w:p>
    <w:p w:rsidR="00000000" w:rsidDel="00000000" w:rsidP="00000000" w:rsidRDefault="00000000" w:rsidRPr="00000000" w14:paraId="00000060">
      <w:pPr>
        <w:keepNext w:val="0"/>
        <w:keepLines w:val="0"/>
        <w:widowControl w:val="1"/>
        <w:numPr>
          <w:ilvl w:val="1"/>
          <w:numId w:val="8"/>
        </w:numPr>
        <w:pBdr>
          <w:top w:space="0" w:sz="0" w:val="nil"/>
          <w:left w:space="0" w:sz="0" w:val="nil"/>
          <w:bottom w:space="0" w:sz="0" w:val="nil"/>
          <w:right w:space="0" w:sz="0" w:val="nil"/>
          <w:between w:space="0" w:sz="0" w:val="nil"/>
        </w:pBdr>
        <w:shd w:fill="auto" w:val="clear"/>
        <w:spacing w:after="50" w:before="0" w:line="240" w:lineRule="auto"/>
        <w:ind w:left="360" w:right="0" w:hanging="360"/>
        <w:jc w:val="both"/>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 remanejamento somente ocorrerá entre os órgãos e entidades da Administração Pública Municipal de Maceió.</w:t>
      </w:r>
      <w:r w:rsidDel="00000000" w:rsidR="00000000" w:rsidRPr="00000000">
        <w:rPr>
          <w:rtl w:val="0"/>
        </w:rPr>
      </w:r>
    </w:p>
    <w:p w:rsidR="00000000" w:rsidDel="00000000" w:rsidP="00000000" w:rsidRDefault="00000000" w:rsidRPr="00000000" w14:paraId="00000061">
      <w:pPr>
        <w:keepNext w:val="0"/>
        <w:keepLines w:val="0"/>
        <w:widowControl w:val="1"/>
        <w:numPr>
          <w:ilvl w:val="1"/>
          <w:numId w:val="8"/>
        </w:numPr>
        <w:pBdr>
          <w:top w:space="0" w:sz="0" w:val="nil"/>
          <w:left w:space="0" w:sz="0" w:val="nil"/>
          <w:bottom w:space="0" w:sz="0" w:val="nil"/>
          <w:right w:space="0" w:sz="0" w:val="nil"/>
          <w:between w:space="0" w:sz="0" w:val="nil"/>
        </w:pBdr>
        <w:shd w:fill="auto" w:val="clear"/>
        <w:spacing w:after="50" w:before="0" w:line="240" w:lineRule="auto"/>
        <w:ind w:left="360" w:right="0" w:hanging="360"/>
        <w:jc w:val="both"/>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 quantidades previstas para os itens com preços registrados nas Atas de Registro de Preços poderão ser remanejadas pela ARSER, Órgão Gerenciador, entre os órgãos da Administração Pública Municipal de Maceió, participantes e não participantes do procedimento licitatório.</w:t>
      </w:r>
      <w:r w:rsidDel="00000000" w:rsidR="00000000" w:rsidRPr="00000000">
        <w:rPr>
          <w:rtl w:val="0"/>
        </w:rPr>
      </w:r>
    </w:p>
    <w:p w:rsidR="00000000" w:rsidDel="00000000" w:rsidP="00000000" w:rsidRDefault="00000000" w:rsidRPr="00000000" w14:paraId="00000062">
      <w:pPr>
        <w:keepNext w:val="0"/>
        <w:keepLines w:val="0"/>
        <w:widowControl w:val="1"/>
        <w:numPr>
          <w:ilvl w:val="1"/>
          <w:numId w:val="8"/>
        </w:numPr>
        <w:pBdr>
          <w:top w:space="0" w:sz="0" w:val="nil"/>
          <w:left w:space="0" w:sz="0" w:val="nil"/>
          <w:bottom w:space="0" w:sz="0" w:val="nil"/>
          <w:right w:space="0" w:sz="0" w:val="nil"/>
          <w:between w:space="0" w:sz="0" w:val="nil"/>
        </w:pBdr>
        <w:shd w:fill="auto" w:val="clear"/>
        <w:spacing w:after="50" w:before="0" w:line="240" w:lineRule="auto"/>
        <w:ind w:left="360" w:right="0" w:hanging="360"/>
        <w:jc w:val="both"/>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 remanejamento de que trata o item 11.3 somente poderá ser feito de órgão participante para órgão participante e de órgão participante para órgão não participante.</w:t>
      </w:r>
      <w:r w:rsidDel="00000000" w:rsidR="00000000" w:rsidRPr="00000000">
        <w:rPr>
          <w:rtl w:val="0"/>
        </w:rPr>
      </w:r>
    </w:p>
    <w:p w:rsidR="00000000" w:rsidDel="00000000" w:rsidP="00000000" w:rsidRDefault="00000000" w:rsidRPr="00000000" w14:paraId="00000063">
      <w:pPr>
        <w:keepNext w:val="0"/>
        <w:keepLines w:val="0"/>
        <w:widowControl w:val="1"/>
        <w:numPr>
          <w:ilvl w:val="1"/>
          <w:numId w:val="8"/>
        </w:numPr>
        <w:pBdr>
          <w:top w:space="0" w:sz="0" w:val="nil"/>
          <w:left w:space="0" w:sz="0" w:val="nil"/>
          <w:bottom w:space="0" w:sz="0" w:val="nil"/>
          <w:right w:space="0" w:sz="0" w:val="nil"/>
          <w:between w:space="0" w:sz="0" w:val="nil"/>
        </w:pBdr>
        <w:shd w:fill="auto" w:val="clear"/>
        <w:spacing w:after="50" w:before="0" w:line="240" w:lineRule="auto"/>
        <w:ind w:left="360" w:right="0" w:hanging="360"/>
        <w:jc w:val="both"/>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 caso de remanejamento de órgão participante para órgão não participante, devem ser observados os limites previstos nos § 3º do art. 22 do Decreto nº 7.492, de 11 de Abril de 2013. </w:t>
      </w:r>
      <w:r w:rsidDel="00000000" w:rsidR="00000000" w:rsidRPr="00000000">
        <w:rPr>
          <w:rtl w:val="0"/>
        </w:rPr>
      </w:r>
    </w:p>
    <w:p w:rsidR="00000000" w:rsidDel="00000000" w:rsidP="00000000" w:rsidRDefault="00000000" w:rsidRPr="00000000" w14:paraId="00000064">
      <w:pPr>
        <w:ind w:left="284" w:firstLine="0"/>
        <w:jc w:val="both"/>
        <w:rPr>
          <w:rFonts w:ascii="Calibri" w:cs="Calibri" w:eastAsia="Calibri" w:hAnsi="Calibri"/>
          <w:color w:val="000000"/>
        </w:rPr>
      </w:pPr>
      <w:r w:rsidDel="00000000" w:rsidR="00000000" w:rsidRPr="00000000">
        <w:rPr>
          <w:rFonts w:ascii="Calibri" w:cs="Calibri" w:eastAsia="Calibri" w:hAnsi="Calibri"/>
          <w:sz w:val="22"/>
          <w:szCs w:val="22"/>
          <w:rtl w:val="0"/>
        </w:rPr>
        <w:t xml:space="preserve">A gestão da ARP caberá à Agência Municipal de Regulação de Serviços Delegados – ARSER, situada Rua Eng. Roberto Gonçalves Menezes (Antiga Rua da Praia) 71 - Centro, Maceió - AL, 57020-680</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sz w:val="22"/>
          <w:szCs w:val="22"/>
          <w:rtl w:val="0"/>
        </w:rPr>
        <w:t xml:space="preserve">Telefone (82) 3315-3713/14/15.</w:t>
      </w:r>
      <w:r w:rsidDel="00000000" w:rsidR="00000000" w:rsidRPr="00000000">
        <w:rPr>
          <w:rtl w:val="0"/>
        </w:rPr>
      </w:r>
    </w:p>
    <w:p w:rsidR="00000000" w:rsidDel="00000000" w:rsidP="00000000" w:rsidRDefault="00000000" w:rsidRPr="00000000" w14:paraId="00000065">
      <w:pPr>
        <w:keepNext w:val="0"/>
        <w:keepLines w:val="0"/>
        <w:widowControl w:val="1"/>
        <w:numPr>
          <w:ilvl w:val="1"/>
          <w:numId w:val="8"/>
        </w:numPr>
        <w:pBdr>
          <w:top w:space="0" w:sz="0" w:val="nil"/>
          <w:left w:space="0" w:sz="0" w:val="nil"/>
          <w:bottom w:space="0" w:sz="0" w:val="nil"/>
          <w:right w:space="0" w:sz="0" w:val="nil"/>
          <w:between w:space="0" w:sz="0" w:val="nil"/>
        </w:pBdr>
        <w:shd w:fill="auto" w:val="clear"/>
        <w:spacing w:after="50" w:before="0" w:line="240" w:lineRule="auto"/>
        <w:ind w:left="360" w:right="0" w:hanging="360"/>
        <w:jc w:val="both"/>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Compete ao Órgão Gerenciador e aos Participantes os atos relativos à cobrança do cumprimento pelo fornecedor das obrigações contratualmente assumidas e a aplicação, observada a ampla defesa e o contraditório, de eventuais penalidades decorrentes do descumprimento de cláusulas contratuais, em relação às suas próprias contratações, informando as ocorrências ao órgão gerenciador, para registro no SICAF.</w:t>
      </w:r>
      <w:r w:rsidDel="00000000" w:rsidR="00000000" w:rsidRPr="00000000">
        <w:rPr>
          <w:rtl w:val="0"/>
        </w:rPr>
      </w:r>
    </w:p>
    <w:p w:rsidR="00000000" w:rsidDel="00000000" w:rsidP="00000000" w:rsidRDefault="00000000" w:rsidRPr="00000000" w14:paraId="00000066">
      <w:pPr>
        <w:keepNext w:val="0"/>
        <w:keepLines w:val="0"/>
        <w:widowControl w:val="1"/>
        <w:numPr>
          <w:ilvl w:val="1"/>
          <w:numId w:val="8"/>
        </w:numPr>
        <w:pBdr>
          <w:top w:space="0" w:sz="0" w:val="nil"/>
          <w:left w:space="0" w:sz="0" w:val="nil"/>
          <w:bottom w:space="0" w:sz="0" w:val="nil"/>
          <w:right w:space="0" w:sz="0" w:val="nil"/>
          <w:between w:space="0" w:sz="0" w:val="nil"/>
        </w:pBdr>
        <w:shd w:fill="auto" w:val="clear"/>
        <w:spacing w:after="50" w:before="0" w:line="240" w:lineRule="auto"/>
        <w:ind w:left="360" w:right="0" w:hanging="360"/>
        <w:jc w:val="both"/>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Caberá ao Gerenciador da Ata realizar, periodicamente, pesquisa de mercado para comprovação da vantajosidade dos preços registrados.</w:t>
      </w:r>
      <w:r w:rsidDel="00000000" w:rsidR="00000000" w:rsidRPr="00000000">
        <w:rPr>
          <w:rtl w:val="0"/>
        </w:rPr>
      </w:r>
    </w:p>
    <w:p w:rsidR="00000000" w:rsidDel="00000000" w:rsidP="00000000" w:rsidRDefault="00000000" w:rsidRPr="00000000" w14:paraId="00000067">
      <w:pPr>
        <w:keepNext w:val="0"/>
        <w:keepLines w:val="0"/>
        <w:widowControl w:val="1"/>
        <w:numPr>
          <w:ilvl w:val="1"/>
          <w:numId w:val="8"/>
        </w:numPr>
        <w:pBdr>
          <w:top w:space="0" w:sz="0" w:val="nil"/>
          <w:left w:space="0" w:sz="0" w:val="nil"/>
          <w:bottom w:space="0" w:sz="0" w:val="nil"/>
          <w:right w:space="0" w:sz="0" w:val="nil"/>
          <w:between w:space="0" w:sz="0" w:val="nil"/>
        </w:pBdr>
        <w:shd w:fill="auto" w:val="clear"/>
        <w:spacing w:after="50" w:before="0" w:line="240" w:lineRule="auto"/>
        <w:ind w:left="360" w:right="0" w:hanging="360"/>
        <w:jc w:val="both"/>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Para efeito do disposto no subitem 11.3, caberá ao Órgão Gerenciador autorizar o remanejamento solicitado, com a redução do quantitativo inicialmente informado pelo Órgão Participante, desde que haja prévia anuência do Órgão que vier a sofre redução dos quantitativos informados.</w:t>
      </w:r>
      <w:r w:rsidDel="00000000" w:rsidR="00000000" w:rsidRPr="00000000">
        <w:rPr>
          <w:rtl w:val="0"/>
        </w:rPr>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50" w:before="0" w:line="240" w:lineRule="auto"/>
        <w:ind w:left="360" w:right="0" w:hanging="70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widowControl w:val="1"/>
        <w:numPr>
          <w:ilvl w:val="0"/>
          <w:numId w:val="8"/>
        </w:numPr>
        <w:pBdr>
          <w:top w:space="0" w:sz="0" w:val="nil"/>
          <w:left w:space="0" w:sz="0" w:val="nil"/>
          <w:bottom w:color="000000" w:space="1" w:sz="4" w:val="single"/>
          <w:right w:space="0" w:sz="0" w:val="nil"/>
          <w:between w:space="0" w:sz="0" w:val="nil"/>
        </w:pBdr>
        <w:shd w:fill="auto" w:val="clear"/>
        <w:tabs>
          <w:tab w:val="left" w:pos="284"/>
        </w:tabs>
        <w:spacing w:after="50" w:before="0" w:line="240" w:lineRule="auto"/>
        <w:ind w:left="0" w:right="0" w:firstLine="0"/>
        <w:jc w:val="both"/>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DA CONTRATAÇÃO</w:t>
      </w:r>
      <w:r w:rsidDel="00000000" w:rsidR="00000000" w:rsidRPr="00000000">
        <w:rPr>
          <w:rtl w:val="0"/>
        </w:rPr>
      </w:r>
    </w:p>
    <w:p w:rsidR="00000000" w:rsidDel="00000000" w:rsidP="00000000" w:rsidRDefault="00000000" w:rsidRPr="00000000" w14:paraId="0000006A">
      <w:pPr>
        <w:keepNext w:val="0"/>
        <w:keepLines w:val="0"/>
        <w:widowControl w:val="1"/>
        <w:numPr>
          <w:ilvl w:val="1"/>
          <w:numId w:val="8"/>
        </w:numPr>
        <w:pBdr>
          <w:top w:space="0" w:sz="0" w:val="nil"/>
          <w:left w:space="0" w:sz="0" w:val="nil"/>
          <w:bottom w:space="0" w:sz="0" w:val="nil"/>
          <w:right w:space="0" w:sz="0" w:val="nil"/>
          <w:between w:space="0" w:sz="0" w:val="nil"/>
        </w:pBdr>
        <w:shd w:fill="auto" w:val="clear"/>
        <w:spacing w:after="50" w:before="0" w:line="240" w:lineRule="auto"/>
        <w:ind w:left="567" w:right="0" w:hanging="567"/>
        <w:jc w:val="both"/>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 termo de contrato será substituído por Nota de Empenho e/ou por Ordem de Fornecimento.</w:t>
      </w:r>
      <w:r w:rsidDel="00000000" w:rsidR="00000000" w:rsidRPr="00000000">
        <w:rPr>
          <w:rtl w:val="0"/>
        </w:rPr>
      </w:r>
    </w:p>
    <w:p w:rsidR="00000000" w:rsidDel="00000000" w:rsidP="00000000" w:rsidRDefault="00000000" w:rsidRPr="00000000" w14:paraId="0000006B">
      <w:pPr>
        <w:keepNext w:val="0"/>
        <w:keepLines w:val="0"/>
        <w:widowControl w:val="1"/>
        <w:numPr>
          <w:ilvl w:val="1"/>
          <w:numId w:val="8"/>
        </w:numPr>
        <w:pBdr>
          <w:top w:space="0" w:sz="0" w:val="nil"/>
          <w:left w:space="0" w:sz="0" w:val="nil"/>
          <w:bottom w:space="0" w:sz="0" w:val="nil"/>
          <w:right w:space="0" w:sz="0" w:val="nil"/>
          <w:between w:space="0" w:sz="0" w:val="nil"/>
        </w:pBdr>
        <w:shd w:fill="auto" w:val="clear"/>
        <w:spacing w:after="50" w:before="0" w:line="240" w:lineRule="auto"/>
        <w:ind w:left="567" w:right="0" w:hanging="567"/>
        <w:jc w:val="both"/>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 prazo para a licitante vencedora aceitar ou retirar a Nota de Empenho e /ou por Ordem de Fornecimento é de 05 (cinco) dias, contados da convocação para a sua formalização, podendo ser prorrogado uma só vez, por igual período, nas situações previstas no § 1º do art. 64 da Lei Federal nº. 8.666/93, sob pena de decair o direito à contratação, sem prejuízo das sanções previstas no Art. 81 da mesma lei.</w:t>
      </w:r>
      <w:r w:rsidDel="00000000" w:rsidR="00000000" w:rsidRPr="00000000">
        <w:rPr>
          <w:rtl w:val="0"/>
        </w:rPr>
      </w:r>
    </w:p>
    <w:p w:rsidR="00000000" w:rsidDel="00000000" w:rsidP="00000000" w:rsidRDefault="00000000" w:rsidRPr="00000000" w14:paraId="0000006C">
      <w:pPr>
        <w:keepNext w:val="0"/>
        <w:keepLines w:val="0"/>
        <w:widowControl w:val="1"/>
        <w:numPr>
          <w:ilvl w:val="1"/>
          <w:numId w:val="8"/>
        </w:numPr>
        <w:pBdr>
          <w:top w:space="0" w:sz="0" w:val="nil"/>
          <w:left w:space="0" w:sz="0" w:val="nil"/>
          <w:bottom w:space="0" w:sz="0" w:val="nil"/>
          <w:right w:space="0" w:sz="0" w:val="nil"/>
          <w:between w:space="0" w:sz="0" w:val="nil"/>
        </w:pBdr>
        <w:shd w:fill="auto" w:val="clear"/>
        <w:spacing w:after="50" w:before="0" w:line="240" w:lineRule="auto"/>
        <w:ind w:left="567" w:right="0" w:hanging="567"/>
        <w:jc w:val="both"/>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Decorridos os prazos acima citados e, não tendo a licitante vencedora comparecido ao chamamento, perderá o direito a contratação independentemente de sujeitar-se às penalidades do art. 7º da Lei Federal nº. 10.520/2002 e autorizará a Contratante a examinar as ofertas subseqüentes e a qualificação das licitantes, na ordem de classificação, e assim sucessivamente, até a apuração de uma que atenda ao edital, sendo esta, declarada vencedora.</w:t>
      </w:r>
      <w:r w:rsidDel="00000000" w:rsidR="00000000" w:rsidRPr="00000000">
        <w:rPr>
          <w:rtl w:val="0"/>
        </w:rPr>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50" w:before="0" w:line="240" w:lineRule="auto"/>
        <w:ind w:left="567" w:right="0" w:hanging="70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widowControl w:val="1"/>
        <w:numPr>
          <w:ilvl w:val="0"/>
          <w:numId w:val="8"/>
        </w:numPr>
        <w:pBdr>
          <w:top w:space="0" w:sz="0" w:val="nil"/>
          <w:left w:space="0" w:sz="0" w:val="nil"/>
          <w:bottom w:color="000000" w:space="1" w:sz="4" w:val="single"/>
          <w:right w:space="0" w:sz="0" w:val="nil"/>
          <w:between w:space="0" w:sz="0" w:val="nil"/>
        </w:pBdr>
        <w:shd w:fill="auto" w:val="clear"/>
        <w:tabs>
          <w:tab w:val="left" w:pos="284"/>
        </w:tabs>
        <w:spacing w:after="50" w:before="0" w:line="240" w:lineRule="auto"/>
        <w:ind w:left="0" w:right="0" w:firstLine="0"/>
        <w:jc w:val="both"/>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DA FISCALIZAÇÃO </w:t>
      </w:r>
      <w:r w:rsidDel="00000000" w:rsidR="00000000" w:rsidRPr="00000000">
        <w:rPr>
          <w:rtl w:val="0"/>
        </w:rPr>
      </w:r>
    </w:p>
    <w:p w:rsidR="00000000" w:rsidDel="00000000" w:rsidP="00000000" w:rsidRDefault="00000000" w:rsidRPr="00000000" w14:paraId="0000006F">
      <w:pPr>
        <w:keepNext w:val="0"/>
        <w:keepLines w:val="0"/>
        <w:widowControl w:val="1"/>
        <w:numPr>
          <w:ilvl w:val="1"/>
          <w:numId w:val="8"/>
        </w:numPr>
        <w:pBdr>
          <w:top w:space="0" w:sz="0" w:val="nil"/>
          <w:left w:space="0" w:sz="0" w:val="nil"/>
          <w:bottom w:space="0" w:sz="0" w:val="nil"/>
          <w:right w:space="0" w:sz="0" w:val="nil"/>
          <w:between w:space="0" w:sz="0" w:val="nil"/>
        </w:pBdr>
        <w:shd w:fill="auto" w:val="clear"/>
        <w:spacing w:after="50" w:before="0" w:line="240" w:lineRule="auto"/>
        <w:ind w:left="567" w:right="0" w:hanging="567"/>
        <w:jc w:val="both"/>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contratação será acompanhada e fiscalizada por servidor a ser designado pelo Gestor da Pasta.</w:t>
      </w:r>
      <w:r w:rsidDel="00000000" w:rsidR="00000000" w:rsidRPr="00000000">
        <w:rPr>
          <w:rtl w:val="0"/>
        </w:rPr>
      </w:r>
    </w:p>
    <w:p w:rsidR="00000000" w:rsidDel="00000000" w:rsidP="00000000" w:rsidRDefault="00000000" w:rsidRPr="00000000" w14:paraId="00000070">
      <w:pPr>
        <w:keepNext w:val="0"/>
        <w:keepLines w:val="0"/>
        <w:widowControl w:val="1"/>
        <w:numPr>
          <w:ilvl w:val="1"/>
          <w:numId w:val="8"/>
        </w:numPr>
        <w:pBdr>
          <w:top w:space="0" w:sz="0" w:val="nil"/>
          <w:left w:space="0" w:sz="0" w:val="nil"/>
          <w:bottom w:space="0" w:sz="0" w:val="nil"/>
          <w:right w:space="0" w:sz="0" w:val="nil"/>
          <w:between w:space="0" w:sz="0" w:val="nil"/>
        </w:pBdr>
        <w:shd w:fill="auto" w:val="clear"/>
        <w:spacing w:after="50" w:before="0" w:line="240" w:lineRule="auto"/>
        <w:ind w:left="567" w:right="0" w:hanging="567"/>
        <w:jc w:val="both"/>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 fiscal da contratação terá, entre outras, as seguintes atribuições: </w:t>
      </w:r>
      <w:r w:rsidDel="00000000" w:rsidR="00000000" w:rsidRPr="00000000">
        <w:rPr>
          <w:rtl w:val="0"/>
        </w:rPr>
      </w:r>
    </w:p>
    <w:p w:rsidR="00000000" w:rsidDel="00000000" w:rsidP="00000000" w:rsidRDefault="00000000" w:rsidRPr="00000000" w14:paraId="00000071">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284"/>
          <w:tab w:val="left" w:pos="709"/>
        </w:tabs>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Expedir ordens de fornecimento; </w:t>
      </w:r>
    </w:p>
    <w:p w:rsidR="00000000" w:rsidDel="00000000" w:rsidP="00000000" w:rsidRDefault="00000000" w:rsidRPr="00000000" w14:paraId="00000072">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284"/>
          <w:tab w:val="left" w:pos="709"/>
        </w:tabs>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Acompanhar o recebimento dos materiais;</w:t>
      </w:r>
    </w:p>
    <w:p w:rsidR="00000000" w:rsidDel="00000000" w:rsidP="00000000" w:rsidRDefault="00000000" w:rsidRPr="00000000" w14:paraId="00000073">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284"/>
          <w:tab w:val="left" w:pos="709"/>
        </w:tabs>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Fiscalizar a contratação quanto à qualidade desejada e quantidades solicitadas; </w:t>
      </w:r>
    </w:p>
    <w:p w:rsidR="00000000" w:rsidDel="00000000" w:rsidP="00000000" w:rsidRDefault="00000000" w:rsidRPr="00000000" w14:paraId="00000074">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284"/>
          <w:tab w:val="left" w:pos="709"/>
        </w:tabs>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Comunicar à Contratada o descumprimento das obrigações assumidas e solicitar à Administração a aplicação de penalidades cabíveis. </w:t>
      </w:r>
    </w:p>
    <w:p w:rsidR="00000000" w:rsidDel="00000000" w:rsidP="00000000" w:rsidRDefault="00000000" w:rsidRPr="00000000" w14:paraId="00000075">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284"/>
          <w:tab w:val="left" w:pos="709"/>
        </w:tabs>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Fornecer atestados de capacidade técnica quando solicitado, desde que atendidas às obrigações contratuais; </w:t>
      </w:r>
    </w:p>
    <w:p w:rsidR="00000000" w:rsidDel="00000000" w:rsidP="00000000" w:rsidRDefault="00000000" w:rsidRPr="00000000" w14:paraId="00000076">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284"/>
          <w:tab w:val="left" w:pos="709"/>
        </w:tabs>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Atestar as notas fiscais relativas ao recebimento do objeto para efeito de pagamentos; </w:t>
      </w:r>
    </w:p>
    <w:p w:rsidR="00000000" w:rsidDel="00000000" w:rsidP="00000000" w:rsidRDefault="00000000" w:rsidRPr="00000000" w14:paraId="00000077">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284"/>
          <w:tab w:val="left" w:pos="709"/>
        </w:tabs>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Recusar o objeto que for entregue fora das especificações contidas neste documento ou que forem entregues em quantidades divergentes daquelas constantes na ordem de fornecimento;</w:t>
      </w:r>
    </w:p>
    <w:p w:rsidR="00000000" w:rsidDel="00000000" w:rsidP="00000000" w:rsidRDefault="00000000" w:rsidRPr="00000000" w14:paraId="00000078">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284"/>
          <w:tab w:val="left" w:pos="709"/>
        </w:tabs>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Solicitar à Contratada e a seu preposto todas as providências necessárias ao bom e fiel cumprimento das obrigações.</w:t>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tabs>
          <w:tab w:val="left" w:pos="284"/>
          <w:tab w:val="left" w:pos="709"/>
        </w:tabs>
        <w:spacing w:after="0" w:before="0" w:line="240"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widowControl w:val="1"/>
        <w:numPr>
          <w:ilvl w:val="0"/>
          <w:numId w:val="8"/>
        </w:numPr>
        <w:pBdr>
          <w:top w:space="0" w:sz="0" w:val="nil"/>
          <w:left w:space="0" w:sz="0" w:val="nil"/>
          <w:bottom w:color="000000" w:space="1" w:sz="4" w:val="single"/>
          <w:right w:space="0" w:sz="0" w:val="nil"/>
          <w:between w:space="0" w:sz="0" w:val="nil"/>
        </w:pBdr>
        <w:shd w:fill="auto" w:val="clear"/>
        <w:tabs>
          <w:tab w:val="left" w:pos="284"/>
        </w:tabs>
        <w:spacing w:after="50" w:before="0" w:line="240" w:lineRule="auto"/>
        <w:ind w:left="0" w:right="0" w:firstLine="0"/>
        <w:jc w:val="both"/>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DO REAJUSTE, DOS ACRÉSCIMOS OU SUPRESSÕES</w:t>
      </w:r>
      <w:r w:rsidDel="00000000" w:rsidR="00000000" w:rsidRPr="00000000">
        <w:rPr>
          <w:rtl w:val="0"/>
        </w:rPr>
      </w:r>
    </w:p>
    <w:p w:rsidR="00000000" w:rsidDel="00000000" w:rsidP="00000000" w:rsidRDefault="00000000" w:rsidRPr="00000000" w14:paraId="0000007B">
      <w:pPr>
        <w:keepNext w:val="0"/>
        <w:keepLines w:val="0"/>
        <w:widowControl w:val="1"/>
        <w:numPr>
          <w:ilvl w:val="1"/>
          <w:numId w:val="8"/>
        </w:numPr>
        <w:pBdr>
          <w:top w:space="0" w:sz="0" w:val="nil"/>
          <w:left w:space="0" w:sz="0" w:val="nil"/>
          <w:bottom w:space="0" w:sz="0" w:val="nil"/>
          <w:right w:space="0" w:sz="0" w:val="nil"/>
          <w:between w:space="0" w:sz="0" w:val="nil"/>
        </w:pBdr>
        <w:shd w:fill="auto" w:val="clear"/>
        <w:spacing w:after="50" w:before="0" w:line="240" w:lineRule="auto"/>
        <w:ind w:left="567" w:right="0" w:hanging="567"/>
        <w:jc w:val="both"/>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Fica proibido o reajuste do valor durante a vigência da ata.</w:t>
      </w:r>
      <w:r w:rsidDel="00000000" w:rsidR="00000000" w:rsidRPr="00000000">
        <w:rPr>
          <w:rtl w:val="0"/>
        </w:rPr>
      </w:r>
    </w:p>
    <w:p w:rsidR="00000000" w:rsidDel="00000000" w:rsidP="00000000" w:rsidRDefault="00000000" w:rsidRPr="00000000" w14:paraId="0000007C">
      <w:pPr>
        <w:keepNext w:val="0"/>
        <w:keepLines w:val="0"/>
        <w:widowControl w:val="1"/>
        <w:numPr>
          <w:ilvl w:val="1"/>
          <w:numId w:val="8"/>
        </w:numPr>
        <w:pBdr>
          <w:top w:space="0" w:sz="0" w:val="nil"/>
          <w:left w:space="0" w:sz="0" w:val="nil"/>
          <w:bottom w:space="0" w:sz="0" w:val="nil"/>
          <w:right w:space="0" w:sz="0" w:val="nil"/>
          <w:between w:space="0" w:sz="0" w:val="nil"/>
        </w:pBdr>
        <w:shd w:fill="auto" w:val="clear"/>
        <w:spacing w:after="50" w:before="0" w:line="240" w:lineRule="auto"/>
        <w:ind w:left="567" w:right="0" w:hanging="567"/>
        <w:jc w:val="both"/>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Após o período mencionado no “caput”, será admitido o reajuste, utilizando-se como base o IPCA (Índice de Preços ao Consumidor Amplo).</w:t>
      </w:r>
      <w:r w:rsidDel="00000000" w:rsidR="00000000" w:rsidRPr="00000000">
        <w:rPr>
          <w:rtl w:val="0"/>
        </w:rPr>
      </w:r>
    </w:p>
    <w:p w:rsidR="00000000" w:rsidDel="00000000" w:rsidP="00000000" w:rsidRDefault="00000000" w:rsidRPr="00000000" w14:paraId="0000007D">
      <w:pPr>
        <w:keepNext w:val="0"/>
        <w:keepLines w:val="0"/>
        <w:widowControl w:val="1"/>
        <w:numPr>
          <w:ilvl w:val="1"/>
          <w:numId w:val="8"/>
        </w:numPr>
        <w:pBdr>
          <w:top w:space="0" w:sz="0" w:val="nil"/>
          <w:left w:space="0" w:sz="0" w:val="nil"/>
          <w:bottom w:space="0" w:sz="0" w:val="nil"/>
          <w:right w:space="0" w:sz="0" w:val="nil"/>
          <w:between w:space="0" w:sz="0" w:val="nil"/>
        </w:pBdr>
        <w:shd w:fill="auto" w:val="clear"/>
        <w:spacing w:after="50" w:before="0" w:line="240" w:lineRule="auto"/>
        <w:ind w:left="567" w:right="0" w:hanging="567"/>
        <w:jc w:val="both"/>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Pode ocorrer a revisão da ata, tencionando o reequilíbrio econômico financeiro, desde que haja incidência de fato imprevisível e devidamente justificado, conforme art. 37, XXI, DA CF/88, arts. 57,§§ 1º e 2º, 65, II, “d” e § 6º, todos da Lei n.8666/93 e arts. 17/19 do Decreto Municipal nº 7.496/2013.</w:t>
      </w:r>
      <w:r w:rsidDel="00000000" w:rsidR="00000000" w:rsidRPr="00000000">
        <w:rPr>
          <w:rtl w:val="0"/>
        </w:rPr>
      </w:r>
    </w:p>
    <w:p w:rsidR="00000000" w:rsidDel="00000000" w:rsidP="00000000" w:rsidRDefault="00000000" w:rsidRPr="00000000" w14:paraId="0000007E">
      <w:pPr>
        <w:keepNext w:val="0"/>
        <w:keepLines w:val="0"/>
        <w:widowControl w:val="1"/>
        <w:numPr>
          <w:ilvl w:val="1"/>
          <w:numId w:val="8"/>
        </w:numPr>
        <w:pBdr>
          <w:top w:space="0" w:sz="0" w:val="nil"/>
          <w:left w:space="0" w:sz="0" w:val="nil"/>
          <w:bottom w:space="0" w:sz="0" w:val="nil"/>
          <w:right w:space="0" w:sz="0" w:val="nil"/>
          <w:between w:space="0" w:sz="0" w:val="nil"/>
        </w:pBdr>
        <w:shd w:fill="auto" w:val="clear"/>
        <w:spacing w:after="50" w:before="0" w:line="240" w:lineRule="auto"/>
        <w:ind w:left="567" w:right="0" w:hanging="567"/>
        <w:jc w:val="both"/>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revisão deverá incidir a partir da data em que for protocolado, com fundamento no item anterior, o pedido da contratada.</w:t>
      </w:r>
      <w:r w:rsidDel="00000000" w:rsidR="00000000" w:rsidRPr="00000000">
        <w:rPr>
          <w:rtl w:val="0"/>
        </w:rPr>
      </w:r>
    </w:p>
    <w:p w:rsidR="00000000" w:rsidDel="00000000" w:rsidP="00000000" w:rsidRDefault="00000000" w:rsidRPr="00000000" w14:paraId="0000007F">
      <w:pPr>
        <w:spacing w:after="5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0">
      <w:pPr>
        <w:keepNext w:val="0"/>
        <w:keepLines w:val="0"/>
        <w:widowControl w:val="1"/>
        <w:numPr>
          <w:ilvl w:val="0"/>
          <w:numId w:val="8"/>
        </w:numPr>
        <w:pBdr>
          <w:top w:space="0" w:sz="0" w:val="nil"/>
          <w:left w:space="0" w:sz="0" w:val="nil"/>
          <w:bottom w:color="000000" w:space="1" w:sz="4" w:val="single"/>
          <w:right w:space="0" w:sz="0" w:val="nil"/>
          <w:between w:space="0" w:sz="0" w:val="nil"/>
        </w:pBdr>
        <w:shd w:fill="auto" w:val="clear"/>
        <w:tabs>
          <w:tab w:val="left" w:pos="284"/>
        </w:tabs>
        <w:spacing w:after="50" w:before="0" w:line="240" w:lineRule="auto"/>
        <w:ind w:left="0" w:right="0" w:firstLine="0"/>
        <w:jc w:val="both"/>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DAS SANÇÕES</w:t>
      </w:r>
      <w:r w:rsidDel="00000000" w:rsidR="00000000" w:rsidRPr="00000000">
        <w:rPr>
          <w:rtl w:val="0"/>
        </w:rPr>
      </w:r>
    </w:p>
    <w:p w:rsidR="00000000" w:rsidDel="00000000" w:rsidP="00000000" w:rsidRDefault="00000000" w:rsidRPr="00000000" w14:paraId="00000081">
      <w:pPr>
        <w:keepNext w:val="0"/>
        <w:keepLines w:val="0"/>
        <w:widowControl w:val="1"/>
        <w:numPr>
          <w:ilvl w:val="1"/>
          <w:numId w:val="8"/>
        </w:numPr>
        <w:pBdr>
          <w:top w:space="0" w:sz="0" w:val="nil"/>
          <w:left w:space="0" w:sz="0" w:val="nil"/>
          <w:bottom w:space="0" w:sz="0" w:val="nil"/>
          <w:right w:space="0" w:sz="0" w:val="nil"/>
          <w:between w:space="0" w:sz="0" w:val="nil"/>
        </w:pBdr>
        <w:shd w:fill="auto" w:val="clear"/>
        <w:spacing w:after="50" w:before="0" w:line="240" w:lineRule="auto"/>
        <w:ind w:left="567" w:right="0" w:hanging="567"/>
        <w:jc w:val="both"/>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 caso de inexecução parcial ou total das condições pactuadas, erro ou demora na execução da contratação, garantida a prévia defesa, ficará a Contratada sujeita às sanções indicadas abaixo, sem prejuízo de outras previstas na legislação vigente:</w:t>
      </w:r>
      <w:r w:rsidDel="00000000" w:rsidR="00000000" w:rsidRPr="00000000">
        <w:rPr>
          <w:rtl w:val="0"/>
        </w:rPr>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50" w:before="0" w:line="240" w:lineRule="auto"/>
        <w:ind w:left="567" w:right="0" w:hanging="708"/>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widowControl w:val="1"/>
        <w:numPr>
          <w:ilvl w:val="2"/>
          <w:numId w:val="8"/>
        </w:numPr>
        <w:pBdr>
          <w:top w:space="0" w:sz="0" w:val="nil"/>
          <w:left w:space="0" w:sz="0" w:val="nil"/>
          <w:bottom w:space="0" w:sz="0" w:val="nil"/>
          <w:right w:space="0" w:sz="0" w:val="nil"/>
          <w:between w:space="0" w:sz="0" w:val="nil"/>
        </w:pBdr>
        <w:shd w:fill="auto" w:val="clear"/>
        <w:spacing w:after="50" w:before="0" w:line="240" w:lineRule="auto"/>
        <w:ind w:left="709" w:right="0" w:hanging="283"/>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Advertência formal: falhas ou irregularidades que não acarretem prejuízos à Administração;</w:t>
      </w:r>
    </w:p>
    <w:p w:rsidR="00000000" w:rsidDel="00000000" w:rsidP="00000000" w:rsidRDefault="00000000" w:rsidRPr="00000000" w14:paraId="00000084">
      <w:pPr>
        <w:keepNext w:val="0"/>
        <w:keepLines w:val="0"/>
        <w:widowControl w:val="1"/>
        <w:numPr>
          <w:ilvl w:val="2"/>
          <w:numId w:val="8"/>
        </w:numPr>
        <w:pBdr>
          <w:top w:space="0" w:sz="0" w:val="nil"/>
          <w:left w:space="0" w:sz="0" w:val="nil"/>
          <w:bottom w:space="0" w:sz="0" w:val="nil"/>
          <w:right w:space="0" w:sz="0" w:val="nil"/>
          <w:between w:space="0" w:sz="0" w:val="nil"/>
        </w:pBdr>
        <w:shd w:fill="auto" w:val="clear"/>
        <w:spacing w:after="50" w:before="0" w:line="240" w:lineRule="auto"/>
        <w:ind w:left="709" w:right="0" w:hanging="283"/>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Pelo atraso na entrega do produto em relação ao prazo estipulado: 1% (um por cento) do valor do produto não entregue, por dia decorrido, até o limite de 10% (dez por cento);</w:t>
      </w:r>
    </w:p>
    <w:p w:rsidR="00000000" w:rsidDel="00000000" w:rsidP="00000000" w:rsidRDefault="00000000" w:rsidRPr="00000000" w14:paraId="00000085">
      <w:pPr>
        <w:keepNext w:val="0"/>
        <w:keepLines w:val="0"/>
        <w:widowControl w:val="1"/>
        <w:numPr>
          <w:ilvl w:val="2"/>
          <w:numId w:val="8"/>
        </w:numPr>
        <w:pBdr>
          <w:top w:space="0" w:sz="0" w:val="nil"/>
          <w:left w:space="0" w:sz="0" w:val="nil"/>
          <w:bottom w:space="0" w:sz="0" w:val="nil"/>
          <w:right w:space="0" w:sz="0" w:val="nil"/>
          <w:between w:space="0" w:sz="0" w:val="nil"/>
        </w:pBdr>
        <w:shd w:fill="auto" w:val="clear"/>
        <w:spacing w:after="50" w:before="0" w:line="240" w:lineRule="auto"/>
        <w:ind w:left="709" w:right="0" w:hanging="283"/>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Pela recusa em efetuar o fornecimento e/ou pela não entrega do produto, caracterizada em dez dias após o vencimento do prazo de entrega estipulado: 10% (dez por cento) do valor do material;</w:t>
      </w:r>
    </w:p>
    <w:p w:rsidR="00000000" w:rsidDel="00000000" w:rsidP="00000000" w:rsidRDefault="00000000" w:rsidRPr="00000000" w14:paraId="00000086">
      <w:pPr>
        <w:keepNext w:val="0"/>
        <w:keepLines w:val="0"/>
        <w:widowControl w:val="1"/>
        <w:numPr>
          <w:ilvl w:val="2"/>
          <w:numId w:val="8"/>
        </w:numPr>
        <w:pBdr>
          <w:top w:space="0" w:sz="0" w:val="nil"/>
          <w:left w:space="0" w:sz="0" w:val="nil"/>
          <w:bottom w:space="0" w:sz="0" w:val="nil"/>
          <w:right w:space="0" w:sz="0" w:val="nil"/>
          <w:between w:space="0" w:sz="0" w:val="nil"/>
        </w:pBdr>
        <w:shd w:fill="auto" w:val="clear"/>
        <w:spacing w:after="50" w:before="0" w:line="240" w:lineRule="auto"/>
        <w:ind w:left="709" w:right="0" w:hanging="283"/>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Pela demora em substituir o material rejeitado, a contar do primeiro dia após o vencimento do prazo estipulado para a substituição: 2% (dois por cento) do valor do produto recusado, por dia decorrido, até o limite de 10% (dez por cento);</w:t>
      </w:r>
    </w:p>
    <w:p w:rsidR="00000000" w:rsidDel="00000000" w:rsidP="00000000" w:rsidRDefault="00000000" w:rsidRPr="00000000" w14:paraId="00000087">
      <w:pPr>
        <w:keepNext w:val="0"/>
        <w:keepLines w:val="0"/>
        <w:widowControl w:val="1"/>
        <w:numPr>
          <w:ilvl w:val="2"/>
          <w:numId w:val="8"/>
        </w:numPr>
        <w:pBdr>
          <w:top w:space="0" w:sz="0" w:val="nil"/>
          <w:left w:space="0" w:sz="0" w:val="nil"/>
          <w:bottom w:space="0" w:sz="0" w:val="nil"/>
          <w:right w:space="0" w:sz="0" w:val="nil"/>
          <w:between w:space="0" w:sz="0" w:val="nil"/>
        </w:pBdr>
        <w:shd w:fill="auto" w:val="clear"/>
        <w:spacing w:after="50" w:before="0" w:line="240" w:lineRule="auto"/>
        <w:ind w:left="709" w:right="0" w:hanging="283"/>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Pelo não cumprimento de qualquer condição fixada neste Termo de Referência e não abrangida nas alíneas anteriores: 1% (um por cento) do valor contratado, para cada evento;</w:t>
      </w:r>
    </w:p>
    <w:p w:rsidR="00000000" w:rsidDel="00000000" w:rsidP="00000000" w:rsidRDefault="00000000" w:rsidRPr="00000000" w14:paraId="00000088">
      <w:pPr>
        <w:keepNext w:val="0"/>
        <w:keepLines w:val="0"/>
        <w:widowControl w:val="1"/>
        <w:numPr>
          <w:ilvl w:val="2"/>
          <w:numId w:val="8"/>
        </w:numPr>
        <w:pBdr>
          <w:top w:space="0" w:sz="0" w:val="nil"/>
          <w:left w:space="0" w:sz="0" w:val="nil"/>
          <w:bottom w:space="0" w:sz="0" w:val="nil"/>
          <w:right w:space="0" w:sz="0" w:val="nil"/>
          <w:between w:space="0" w:sz="0" w:val="nil"/>
        </w:pBdr>
        <w:shd w:fill="auto" w:val="clear"/>
        <w:spacing w:after="50" w:before="0" w:line="240" w:lineRule="auto"/>
        <w:ind w:left="709" w:right="0" w:hanging="283"/>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Suspensão temporária, pelo período de até 02 (dois) anos, de participação em licitação e contratação com o Município de Maceió;</w:t>
      </w:r>
    </w:p>
    <w:p w:rsidR="00000000" w:rsidDel="00000000" w:rsidP="00000000" w:rsidRDefault="00000000" w:rsidRPr="00000000" w14:paraId="00000089">
      <w:pPr>
        <w:keepNext w:val="0"/>
        <w:keepLines w:val="0"/>
        <w:widowControl w:val="1"/>
        <w:numPr>
          <w:ilvl w:val="2"/>
          <w:numId w:val="8"/>
        </w:numPr>
        <w:pBdr>
          <w:top w:space="0" w:sz="0" w:val="nil"/>
          <w:left w:space="0" w:sz="0" w:val="nil"/>
          <w:bottom w:space="0" w:sz="0" w:val="nil"/>
          <w:right w:space="0" w:sz="0" w:val="nil"/>
          <w:between w:space="0" w:sz="0" w:val="nil"/>
        </w:pBdr>
        <w:shd w:fill="auto" w:val="clear"/>
        <w:spacing w:after="50" w:before="0" w:line="240" w:lineRule="auto"/>
        <w:ind w:left="709" w:right="0" w:hanging="283"/>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Declaração de inidoneidade, que o impede de participar de licitações, bem como de contratar com a Administração Pública pelo prazo de até cinco anos. </w:t>
      </w:r>
    </w:p>
    <w:p w:rsidR="00000000" w:rsidDel="00000000" w:rsidP="00000000" w:rsidRDefault="00000000" w:rsidRPr="00000000" w14:paraId="0000008A">
      <w:pPr>
        <w:keepNext w:val="0"/>
        <w:keepLines w:val="0"/>
        <w:widowControl w:val="1"/>
        <w:numPr>
          <w:ilvl w:val="1"/>
          <w:numId w:val="8"/>
        </w:numPr>
        <w:pBdr>
          <w:top w:space="0" w:sz="0" w:val="nil"/>
          <w:left w:space="0" w:sz="0" w:val="nil"/>
          <w:bottom w:space="0" w:sz="0" w:val="nil"/>
          <w:right w:space="0" w:sz="0" w:val="nil"/>
          <w:between w:space="0" w:sz="0" w:val="nil"/>
        </w:pBdr>
        <w:shd w:fill="auto" w:val="clear"/>
        <w:spacing w:after="50" w:before="0" w:line="240" w:lineRule="auto"/>
        <w:ind w:left="567" w:right="0" w:hanging="567"/>
        <w:jc w:val="both"/>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 ocorrência de falhas ou irregularidades diferentes daquelas indicadas no item anterior, a Administração poderá aplicar à futura Contratada quaisquer das sanções listadas no item 16.1, consideradas a natureza e a gravidade da infração cometida e sem prejuízo da responsabilidade civil e criminal que seus atos ensejarem.</w:t>
      </w:r>
      <w:r w:rsidDel="00000000" w:rsidR="00000000" w:rsidRPr="00000000">
        <w:rPr>
          <w:rtl w:val="0"/>
        </w:rPr>
      </w:r>
    </w:p>
    <w:p w:rsidR="00000000" w:rsidDel="00000000" w:rsidP="00000000" w:rsidRDefault="00000000" w:rsidRPr="00000000" w14:paraId="0000008B">
      <w:pPr>
        <w:keepNext w:val="0"/>
        <w:keepLines w:val="0"/>
        <w:widowControl w:val="1"/>
        <w:numPr>
          <w:ilvl w:val="1"/>
          <w:numId w:val="8"/>
        </w:numPr>
        <w:pBdr>
          <w:top w:space="0" w:sz="0" w:val="nil"/>
          <w:left w:space="0" w:sz="0" w:val="nil"/>
          <w:bottom w:space="0" w:sz="0" w:val="nil"/>
          <w:right w:space="0" w:sz="0" w:val="nil"/>
          <w:between w:space="0" w:sz="0" w:val="nil"/>
        </w:pBdr>
        <w:shd w:fill="auto" w:val="clear"/>
        <w:spacing w:after="50" w:before="0" w:line="240" w:lineRule="auto"/>
        <w:ind w:left="567" w:right="0" w:hanging="567"/>
        <w:jc w:val="both"/>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critério da Contratante e nos termos do art. 87, § 2º, da Lei nº 8.666/93, as sanções previstas nas alíneas “f” e “g” poderão ser aplicadas cumulativamente com quaisquer das multas previstas nas alíneas “b” a “e”.</w:t>
      </w:r>
      <w:r w:rsidDel="00000000" w:rsidR="00000000" w:rsidRPr="00000000">
        <w:rPr>
          <w:rtl w:val="0"/>
        </w:rPr>
      </w:r>
    </w:p>
    <w:p w:rsidR="00000000" w:rsidDel="00000000" w:rsidP="00000000" w:rsidRDefault="00000000" w:rsidRPr="00000000" w14:paraId="0000008C">
      <w:pPr>
        <w:keepNext w:val="0"/>
        <w:keepLines w:val="0"/>
        <w:widowControl w:val="1"/>
        <w:numPr>
          <w:ilvl w:val="1"/>
          <w:numId w:val="8"/>
        </w:numPr>
        <w:pBdr>
          <w:top w:space="0" w:sz="0" w:val="nil"/>
          <w:left w:space="0" w:sz="0" w:val="nil"/>
          <w:bottom w:space="0" w:sz="0" w:val="nil"/>
          <w:right w:space="0" w:sz="0" w:val="nil"/>
          <w:between w:space="0" w:sz="0" w:val="nil"/>
        </w:pBdr>
        <w:shd w:fill="auto" w:val="clear"/>
        <w:spacing w:after="50" w:before="0" w:line="240" w:lineRule="auto"/>
        <w:ind w:left="567" w:right="0" w:hanging="567"/>
        <w:jc w:val="both"/>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 multas previstas, caso sejam aplicadas, serão descontadas por ocasião de pagamentos futuros ou serão pagas por meio de Documento de Arrecadação Municipal (DAM) pela futura Contratada no prazo que o despacho de sua aplicação determinar.</w:t>
      </w:r>
      <w:r w:rsidDel="00000000" w:rsidR="00000000" w:rsidRPr="00000000">
        <w:rPr>
          <w:rtl w:val="0"/>
        </w:rPr>
      </w:r>
    </w:p>
    <w:p w:rsidR="00000000" w:rsidDel="00000000" w:rsidP="00000000" w:rsidRDefault="00000000" w:rsidRPr="00000000" w14:paraId="0000008D">
      <w:pPr>
        <w:keepNext w:val="0"/>
        <w:keepLines w:val="0"/>
        <w:widowControl w:val="1"/>
        <w:numPr>
          <w:ilvl w:val="1"/>
          <w:numId w:val="8"/>
        </w:numPr>
        <w:pBdr>
          <w:top w:space="0" w:sz="0" w:val="nil"/>
          <w:left w:space="0" w:sz="0" w:val="nil"/>
          <w:bottom w:space="0" w:sz="0" w:val="nil"/>
          <w:right w:space="0" w:sz="0" w:val="nil"/>
          <w:between w:space="0" w:sz="0" w:val="nil"/>
        </w:pBdr>
        <w:shd w:fill="auto" w:val="clear"/>
        <w:spacing w:after="50" w:before="0" w:line="240" w:lineRule="auto"/>
        <w:ind w:left="567" w:right="0" w:hanging="567"/>
        <w:jc w:val="both"/>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 sanções fixadas serão aplicadas nos autos do processo de gestão do Contratação, no qual será assegurado à futura contratada o contraditório e a ampla defesa.</w:t>
      </w:r>
      <w:r w:rsidDel="00000000" w:rsidR="00000000" w:rsidRPr="00000000">
        <w:rPr>
          <w:rtl w:val="0"/>
        </w:rPr>
      </w:r>
    </w:p>
    <w:p w:rsidR="00000000" w:rsidDel="00000000" w:rsidP="00000000" w:rsidRDefault="00000000" w:rsidRPr="00000000" w14:paraId="0000008E">
      <w:pPr>
        <w:keepNext w:val="0"/>
        <w:keepLines w:val="0"/>
        <w:widowControl w:val="1"/>
        <w:numPr>
          <w:ilvl w:val="1"/>
          <w:numId w:val="8"/>
        </w:numPr>
        <w:pBdr>
          <w:top w:space="0" w:sz="0" w:val="nil"/>
          <w:left w:space="0" w:sz="0" w:val="nil"/>
          <w:bottom w:space="0" w:sz="0" w:val="nil"/>
          <w:right w:space="0" w:sz="0" w:val="nil"/>
          <w:between w:space="0" w:sz="0" w:val="nil"/>
        </w:pBdr>
        <w:shd w:fill="auto" w:val="clear"/>
        <w:spacing w:after="50" w:before="0" w:line="240" w:lineRule="auto"/>
        <w:ind w:left="567" w:right="0" w:hanging="567"/>
        <w:jc w:val="both"/>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 atraso, para efeito de cálculo de multa, será contado em dias corridos, a partir do dia seguinte ao do vencimento do prazo de entrega dos produtos, se dia de expediente normal no órgão ou entidade interessada, ou do primeiro dia útil seguinte.</w:t>
      </w:r>
      <w:r w:rsidDel="00000000" w:rsidR="00000000" w:rsidRPr="00000000">
        <w:rPr>
          <w:rtl w:val="0"/>
        </w:rPr>
      </w:r>
    </w:p>
    <w:p w:rsidR="00000000" w:rsidDel="00000000" w:rsidP="00000000" w:rsidRDefault="00000000" w:rsidRPr="00000000" w14:paraId="0000008F">
      <w:pPr>
        <w:keepNext w:val="0"/>
        <w:keepLines w:val="0"/>
        <w:widowControl w:val="1"/>
        <w:numPr>
          <w:ilvl w:val="1"/>
          <w:numId w:val="8"/>
        </w:numPr>
        <w:pBdr>
          <w:top w:space="0" w:sz="0" w:val="nil"/>
          <w:left w:space="0" w:sz="0" w:val="nil"/>
          <w:bottom w:space="0" w:sz="0" w:val="nil"/>
          <w:right w:space="0" w:sz="0" w:val="nil"/>
          <w:between w:space="0" w:sz="0" w:val="nil"/>
        </w:pBdr>
        <w:shd w:fill="auto" w:val="clear"/>
        <w:spacing w:after="50" w:before="0" w:line="240" w:lineRule="auto"/>
        <w:ind w:left="567" w:right="0" w:hanging="567"/>
        <w:jc w:val="both"/>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Decorridos 30 (trinta) dias de atraso injustificado na entrega dos produtos, a Nota de Empenho ou Contratação deverá ser cancelada ou rescindido, exceto se houver justificado interesse público em manter a avença, hipótese em que será aplicada multa.</w:t>
      </w:r>
      <w:r w:rsidDel="00000000" w:rsidR="00000000" w:rsidRPr="00000000">
        <w:rPr>
          <w:rtl w:val="0"/>
        </w:rPr>
      </w:r>
    </w:p>
    <w:p w:rsidR="00000000" w:rsidDel="00000000" w:rsidP="00000000" w:rsidRDefault="00000000" w:rsidRPr="00000000" w14:paraId="00000090">
      <w:pPr>
        <w:keepNext w:val="0"/>
        <w:keepLines w:val="0"/>
        <w:widowControl w:val="1"/>
        <w:numPr>
          <w:ilvl w:val="1"/>
          <w:numId w:val="8"/>
        </w:numPr>
        <w:pBdr>
          <w:top w:space="0" w:sz="0" w:val="nil"/>
          <w:left w:space="0" w:sz="0" w:val="nil"/>
          <w:bottom w:space="0" w:sz="0" w:val="nil"/>
          <w:right w:space="0" w:sz="0" w:val="nil"/>
          <w:between w:space="0" w:sz="0" w:val="nil"/>
        </w:pBdr>
        <w:shd w:fill="auto" w:val="clear"/>
        <w:spacing w:after="50" w:before="0" w:line="240" w:lineRule="auto"/>
        <w:ind w:left="567" w:right="0" w:hanging="567"/>
        <w:jc w:val="both"/>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suspensão e o impedimento são sanções administrativas que temporariamente obstam a participação em licitação e a contratação, sendo aplicadas nos seguintes prazos e hipóteses:</w:t>
      </w:r>
      <w:r w:rsidDel="00000000" w:rsidR="00000000" w:rsidRPr="00000000">
        <w:rPr>
          <w:rtl w:val="0"/>
        </w:rPr>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widowControl w:val="1"/>
        <w:numPr>
          <w:ilvl w:val="2"/>
          <w:numId w:val="8"/>
        </w:numPr>
        <w:pBdr>
          <w:top w:space="0" w:sz="0" w:val="nil"/>
          <w:left w:space="0" w:sz="0" w:val="nil"/>
          <w:bottom w:space="0" w:sz="0" w:val="nil"/>
          <w:right w:space="0" w:sz="0" w:val="nil"/>
          <w:between w:space="0" w:sz="0" w:val="nil"/>
        </w:pBdr>
        <w:shd w:fill="auto" w:val="clear"/>
        <w:spacing w:after="50" w:before="0" w:line="240" w:lineRule="auto"/>
        <w:ind w:left="709" w:right="0" w:hanging="283"/>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Por até 30 (trinta) dias, quando, vencido o prazo da Advertência, a Contratada permanecer inadimplente;</w:t>
      </w:r>
    </w:p>
    <w:p w:rsidR="00000000" w:rsidDel="00000000" w:rsidP="00000000" w:rsidRDefault="00000000" w:rsidRPr="00000000" w14:paraId="00000093">
      <w:pPr>
        <w:keepNext w:val="0"/>
        <w:keepLines w:val="0"/>
        <w:widowControl w:val="1"/>
        <w:numPr>
          <w:ilvl w:val="2"/>
          <w:numId w:val="8"/>
        </w:numPr>
        <w:pBdr>
          <w:top w:space="0" w:sz="0" w:val="nil"/>
          <w:left w:space="0" w:sz="0" w:val="nil"/>
          <w:bottom w:space="0" w:sz="0" w:val="nil"/>
          <w:right w:space="0" w:sz="0" w:val="nil"/>
          <w:between w:space="0" w:sz="0" w:val="nil"/>
        </w:pBdr>
        <w:shd w:fill="auto" w:val="clear"/>
        <w:spacing w:after="50" w:before="0" w:line="240" w:lineRule="auto"/>
        <w:ind w:left="709" w:right="0" w:hanging="283"/>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Por até 01 (um) ano, quando a Contratada falhar ou fraudar na execução do Contratação, comportar-se de modo inidôneo, fizer declaração falsa ou cometer fraude fiscal; e</w:t>
      </w:r>
    </w:p>
    <w:p w:rsidR="00000000" w:rsidDel="00000000" w:rsidP="00000000" w:rsidRDefault="00000000" w:rsidRPr="00000000" w14:paraId="00000094">
      <w:pPr>
        <w:keepNext w:val="0"/>
        <w:keepLines w:val="0"/>
        <w:widowControl w:val="1"/>
        <w:numPr>
          <w:ilvl w:val="2"/>
          <w:numId w:val="8"/>
        </w:numPr>
        <w:pBdr>
          <w:top w:space="0" w:sz="0" w:val="nil"/>
          <w:left w:space="0" w:sz="0" w:val="nil"/>
          <w:bottom w:space="0" w:sz="0" w:val="nil"/>
          <w:right w:space="0" w:sz="0" w:val="nil"/>
          <w:between w:space="0" w:sz="0" w:val="nil"/>
        </w:pBdr>
        <w:shd w:fill="auto" w:val="clear"/>
        <w:spacing w:after="50" w:before="0" w:line="240" w:lineRule="auto"/>
        <w:ind w:left="709" w:right="0" w:hanging="283"/>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Por até 02 (dois) anos, quando a Contratada:</w:t>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tabs>
          <w:tab w:val="left" w:pos="142"/>
          <w:tab w:val="left" w:pos="426"/>
        </w:tabs>
        <w:spacing w:after="0" w:before="0" w:line="240"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c.1) Praticar atos ilegais ou imorais visando frustrar os objetivos da contratação; ou</w:t>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tabs>
          <w:tab w:val="left" w:pos="142"/>
          <w:tab w:val="left" w:pos="426"/>
        </w:tabs>
        <w:spacing w:after="0" w:before="0" w:line="240"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c.2) For multada, e não efetuar o pagamento.</w:t>
      </w:r>
    </w:p>
    <w:p w:rsidR="00000000" w:rsidDel="00000000" w:rsidP="00000000" w:rsidRDefault="00000000" w:rsidRPr="00000000" w14:paraId="00000097">
      <w:pPr>
        <w:keepNext w:val="0"/>
        <w:keepLines w:val="0"/>
        <w:widowControl w:val="1"/>
        <w:numPr>
          <w:ilvl w:val="1"/>
          <w:numId w:val="8"/>
        </w:numPr>
        <w:pBdr>
          <w:top w:space="0" w:sz="0" w:val="nil"/>
          <w:left w:space="0" w:sz="0" w:val="nil"/>
          <w:bottom w:space="0" w:sz="0" w:val="nil"/>
          <w:right w:space="0" w:sz="0" w:val="nil"/>
          <w:between w:space="0" w:sz="0" w:val="nil"/>
        </w:pBdr>
        <w:shd w:fill="auto" w:val="clear"/>
        <w:spacing w:after="50" w:before="0" w:line="240" w:lineRule="auto"/>
        <w:ind w:left="567" w:right="0" w:hanging="567"/>
        <w:jc w:val="both"/>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 prazo previsto no item 15.8, alínea “c”, poderá ser aumentado em até 5 (cinco) anos.</w:t>
      </w:r>
      <w:r w:rsidDel="00000000" w:rsidR="00000000" w:rsidRPr="00000000">
        <w:rPr>
          <w:rtl w:val="0"/>
        </w:rPr>
      </w:r>
    </w:p>
    <w:p w:rsidR="00000000" w:rsidDel="00000000" w:rsidP="00000000" w:rsidRDefault="00000000" w:rsidRPr="00000000" w14:paraId="00000098">
      <w:pPr>
        <w:keepNext w:val="0"/>
        <w:keepLines w:val="0"/>
        <w:widowControl w:val="1"/>
        <w:numPr>
          <w:ilvl w:val="1"/>
          <w:numId w:val="8"/>
        </w:numPr>
        <w:pBdr>
          <w:top w:space="0" w:sz="0" w:val="nil"/>
          <w:left w:space="0" w:sz="0" w:val="nil"/>
          <w:bottom w:space="0" w:sz="0" w:val="nil"/>
          <w:right w:space="0" w:sz="0" w:val="nil"/>
          <w:between w:space="0" w:sz="0" w:val="nil"/>
        </w:pBdr>
        <w:shd w:fill="auto" w:val="clear"/>
        <w:spacing w:after="50" w:before="0" w:line="240" w:lineRule="auto"/>
        <w:ind w:left="567" w:right="0" w:hanging="567"/>
        <w:jc w:val="both"/>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 descredenciamento ou a proibição de credenciamento no sistema de cadastramento de fornecedores deste Município são sanções administrativas acessórias à aplicação de suspensão temporária de participação em licitação e impedimento de contratar, sendo aplicadas por igual período.</w:t>
      </w:r>
      <w:r w:rsidDel="00000000" w:rsidR="00000000" w:rsidRPr="00000000">
        <w:rPr>
          <w:rtl w:val="0"/>
        </w:rPr>
      </w:r>
    </w:p>
    <w:p w:rsidR="00000000" w:rsidDel="00000000" w:rsidP="00000000" w:rsidRDefault="00000000" w:rsidRPr="00000000" w14:paraId="00000099">
      <w:pPr>
        <w:keepNext w:val="0"/>
        <w:keepLines w:val="0"/>
        <w:widowControl w:val="1"/>
        <w:numPr>
          <w:ilvl w:val="1"/>
          <w:numId w:val="8"/>
        </w:numPr>
        <w:pBdr>
          <w:top w:space="0" w:sz="0" w:val="nil"/>
          <w:left w:space="0" w:sz="0" w:val="nil"/>
          <w:bottom w:space="0" w:sz="0" w:val="nil"/>
          <w:right w:space="0" w:sz="0" w:val="nil"/>
          <w:between w:space="0" w:sz="0" w:val="nil"/>
        </w:pBdr>
        <w:shd w:fill="auto" w:val="clear"/>
        <w:spacing w:after="50" w:before="0" w:line="240" w:lineRule="auto"/>
        <w:ind w:left="567" w:right="0" w:hanging="567"/>
        <w:jc w:val="both"/>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declaração de inidoneidade para licitar ou contratar será aplicada à vista dos motivos informados na instrução processual, podendo a reabilitação ser requerida após 2 (dois) anos de sua aplicação.</w:t>
      </w:r>
      <w:r w:rsidDel="00000000" w:rsidR="00000000" w:rsidRPr="00000000">
        <w:rPr>
          <w:rtl w:val="0"/>
        </w:rPr>
      </w:r>
    </w:p>
    <w:p w:rsidR="00000000" w:rsidDel="00000000" w:rsidP="00000000" w:rsidRDefault="00000000" w:rsidRPr="00000000" w14:paraId="0000009A">
      <w:pPr>
        <w:keepNext w:val="0"/>
        <w:keepLines w:val="0"/>
        <w:widowControl w:val="1"/>
        <w:numPr>
          <w:ilvl w:val="1"/>
          <w:numId w:val="8"/>
        </w:numPr>
        <w:pBdr>
          <w:top w:space="0" w:sz="0" w:val="nil"/>
          <w:left w:space="0" w:sz="0" w:val="nil"/>
          <w:bottom w:space="0" w:sz="0" w:val="nil"/>
          <w:right w:space="0" w:sz="0" w:val="nil"/>
          <w:between w:space="0" w:sz="0" w:val="nil"/>
        </w:pBdr>
        <w:shd w:fill="auto" w:val="clear"/>
        <w:spacing w:after="50" w:before="0" w:line="240" w:lineRule="auto"/>
        <w:ind w:left="567" w:right="0" w:hanging="567"/>
        <w:jc w:val="both"/>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declaração de inidoneidade para licitar ou contratar permanecerá em vigor enquanto perdurarem os motivos determinantes da punição ou até que seja promovida a reabilitação perante a própria autoridade que aplicou a sanção, a qual será concedida sempre que a CONTRATADA ressarcir os prejuízos resultantes da sua conduta e depois de decorrido o prazo das sanções de suspensão e impedimento aplicadas.</w:t>
      </w:r>
      <w:r w:rsidDel="00000000" w:rsidR="00000000" w:rsidRPr="00000000">
        <w:rPr>
          <w:rtl w:val="0"/>
        </w:rPr>
      </w:r>
    </w:p>
    <w:p w:rsidR="00000000" w:rsidDel="00000000" w:rsidP="00000000" w:rsidRDefault="00000000" w:rsidRPr="00000000" w14:paraId="0000009B">
      <w:pPr>
        <w:keepNext w:val="0"/>
        <w:keepLines w:val="0"/>
        <w:widowControl w:val="1"/>
        <w:numPr>
          <w:ilvl w:val="1"/>
          <w:numId w:val="8"/>
        </w:numPr>
        <w:pBdr>
          <w:top w:space="0" w:sz="0" w:val="nil"/>
          <w:left w:space="0" w:sz="0" w:val="nil"/>
          <w:bottom w:space="0" w:sz="0" w:val="nil"/>
          <w:right w:space="0" w:sz="0" w:val="nil"/>
          <w:between w:space="0" w:sz="0" w:val="nil"/>
        </w:pBdr>
        <w:shd w:fill="auto" w:val="clear"/>
        <w:tabs>
          <w:tab w:val="left" w:pos="142"/>
          <w:tab w:val="left" w:pos="426"/>
        </w:tabs>
        <w:spacing w:after="50" w:before="0" w:line="240" w:lineRule="auto"/>
        <w:ind w:left="360" w:right="0" w:hanging="567"/>
        <w:jc w:val="both"/>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 sanções administrativas serão registradas no SICAF. </w:t>
      </w:r>
      <w:r w:rsidDel="00000000" w:rsidR="00000000" w:rsidRPr="00000000">
        <w:rPr>
          <w:rtl w:val="0"/>
        </w:rPr>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tabs>
          <w:tab w:val="left" w:pos="284"/>
          <w:tab w:val="left" w:pos="709"/>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D">
      <w:pPr>
        <w:numPr>
          <w:ilvl w:val="0"/>
          <w:numId w:val="9"/>
        </w:numPr>
        <w:pBdr>
          <w:bottom w:color="000000" w:space="1" w:sz="4" w:val="single"/>
        </w:pBdr>
        <w:tabs>
          <w:tab w:val="left" w:pos="284"/>
        </w:tabs>
        <w:ind w:left="360"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DISPOSIÇÕES GERAIS/INFORMAÇÕES COMPLEMENTARES</w:t>
      </w:r>
      <w:r w:rsidDel="00000000" w:rsidR="00000000" w:rsidRPr="00000000">
        <w:rPr>
          <w:rtl w:val="0"/>
        </w:rPr>
      </w:r>
    </w:p>
    <w:p w:rsidR="00000000" w:rsidDel="00000000" w:rsidP="00000000" w:rsidRDefault="00000000" w:rsidRPr="00000000" w14:paraId="0000009E">
      <w:pPr>
        <w:keepNext w:val="0"/>
        <w:keepLines w:val="0"/>
        <w:widowControl w:val="1"/>
        <w:numPr>
          <w:ilvl w:val="1"/>
          <w:numId w:val="9"/>
        </w:numPr>
        <w:pBdr>
          <w:top w:space="0" w:sz="0" w:val="nil"/>
          <w:left w:space="0" w:sz="0" w:val="nil"/>
          <w:bottom w:space="0" w:sz="0" w:val="nil"/>
          <w:right w:space="0" w:sz="0" w:val="nil"/>
          <w:between w:space="0" w:sz="0" w:val="nil"/>
        </w:pBdr>
        <w:shd w:fill="auto" w:val="clear"/>
        <w:spacing w:after="0" w:before="120" w:line="240" w:lineRule="auto"/>
        <w:ind w:left="567" w:right="0" w:hanging="567"/>
        <w:jc w:val="both"/>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 Setor Técnico competente auxiliará o pregoeiro nos casos de pedidos de esclarecimentos, impugnações e análise de propostas.</w:t>
      </w:r>
      <w:r w:rsidDel="00000000" w:rsidR="00000000" w:rsidRPr="00000000">
        <w:rPr>
          <w:rtl w:val="0"/>
        </w:rPr>
      </w:r>
    </w:p>
    <w:p w:rsidR="00000000" w:rsidDel="00000000" w:rsidP="00000000" w:rsidRDefault="00000000" w:rsidRPr="00000000" w14:paraId="0000009F">
      <w:pPr>
        <w:keepNext w:val="0"/>
        <w:keepLines w:val="0"/>
        <w:widowControl w:val="1"/>
        <w:numPr>
          <w:ilvl w:val="1"/>
          <w:numId w:val="9"/>
        </w:numPr>
        <w:pBdr>
          <w:top w:space="0" w:sz="0" w:val="nil"/>
          <w:left w:space="0" w:sz="0" w:val="nil"/>
          <w:bottom w:space="0" w:sz="0" w:val="nil"/>
          <w:right w:space="0" w:sz="0" w:val="nil"/>
          <w:between w:space="0" w:sz="0" w:val="nil"/>
        </w:pBdr>
        <w:shd w:fill="auto" w:val="clear"/>
        <w:spacing w:after="0" w:before="120" w:line="240" w:lineRule="auto"/>
        <w:ind w:left="567" w:right="0" w:hanging="567"/>
        <w:jc w:val="both"/>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Eventuais pedidos de informações/esclarecimentos deverão ser encaminhados a Agência Municipal de Regulação de Serviços Delegados - ARSER, através do email: gerencia.planejamento@arser.maceio.al.gov.br, telefone para contato (82) 3315-3713/14/15.</w:t>
      </w:r>
      <w:r w:rsidDel="00000000" w:rsidR="00000000" w:rsidRPr="00000000">
        <w:rPr>
          <w:rtl w:val="0"/>
        </w:rPr>
      </w:r>
    </w:p>
    <w:p w:rsidR="00000000" w:rsidDel="00000000" w:rsidP="00000000" w:rsidRDefault="00000000" w:rsidRPr="00000000" w14:paraId="000000A0">
      <w:pPr>
        <w:tabs>
          <w:tab w:val="left" w:pos="284"/>
        </w:tabs>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1">
      <w:pPr>
        <w:tabs>
          <w:tab w:val="left" w:pos="284"/>
        </w:tabs>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2">
      <w:pPr>
        <w:tabs>
          <w:tab w:val="left" w:pos="284"/>
        </w:tabs>
        <w:jc w:val="center"/>
        <w:rPr>
          <w:rFonts w:ascii="Calibri" w:cs="Calibri" w:eastAsia="Calibri" w:hAnsi="Calibri"/>
          <w:sz w:val="22"/>
          <w:szCs w:val="22"/>
        </w:rPr>
      </w:pPr>
      <w:bookmarkStart w:colFirst="0" w:colLast="0" w:name="_30j0zll" w:id="1"/>
      <w:bookmarkEnd w:id="1"/>
      <w:r w:rsidDel="00000000" w:rsidR="00000000" w:rsidRPr="00000000">
        <w:rPr>
          <w:rFonts w:ascii="Calibri" w:cs="Calibri" w:eastAsia="Calibri" w:hAnsi="Calibri"/>
          <w:sz w:val="22"/>
          <w:szCs w:val="22"/>
          <w:rtl w:val="0"/>
        </w:rPr>
        <w:t xml:space="preserve">Maceió, 20 de abril de 2020</w:t>
      </w:r>
    </w:p>
    <w:p w:rsidR="00000000" w:rsidDel="00000000" w:rsidP="00000000" w:rsidRDefault="00000000" w:rsidRPr="00000000" w14:paraId="000000A3">
      <w:pPr>
        <w:tabs>
          <w:tab w:val="left" w:pos="284"/>
        </w:tabs>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4">
      <w:pPr>
        <w:tabs>
          <w:tab w:val="left" w:pos="5510"/>
        </w:tabs>
        <w:ind w:left="284" w:firstLine="0"/>
        <w:rPr>
          <w:rFonts w:ascii="Calibri" w:cs="Calibri" w:eastAsia="Calibri" w:hAnsi="Calibri"/>
          <w:sz w:val="22"/>
          <w:szCs w:val="22"/>
        </w:rPr>
      </w:pPr>
      <w:r w:rsidDel="00000000" w:rsidR="00000000" w:rsidRPr="00000000">
        <w:rPr>
          <w:rFonts w:ascii="Calibri" w:cs="Calibri" w:eastAsia="Calibri" w:hAnsi="Calibri"/>
          <w:sz w:val="22"/>
          <w:szCs w:val="22"/>
          <w:rtl w:val="0"/>
        </w:rPr>
        <w:tab/>
      </w:r>
    </w:p>
    <w:p w:rsidR="00000000" w:rsidDel="00000000" w:rsidP="00000000" w:rsidRDefault="00000000" w:rsidRPr="00000000" w14:paraId="000000A5">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Diego Passos Lima</w:t>
      </w:r>
    </w:p>
    <w:p w:rsidR="00000000" w:rsidDel="00000000" w:rsidP="00000000" w:rsidRDefault="00000000" w:rsidRPr="00000000" w14:paraId="000000A6">
      <w:pPr>
        <w:shd w:fill="ffffff" w:val="clea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Gerente de Planejamento e Contratações/ARSER</w:t>
      </w:r>
    </w:p>
    <w:p w:rsidR="00000000" w:rsidDel="00000000" w:rsidP="00000000" w:rsidRDefault="00000000" w:rsidRPr="00000000" w14:paraId="000000A7">
      <w:pPr>
        <w:jc w:val="cente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A8">
      <w:pPr>
        <w:jc w:val="cente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A9">
      <w:pPr>
        <w:jc w:val="cente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AA">
      <w:pPr>
        <w:jc w:val="cente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AB">
      <w:pPr>
        <w:jc w:val="cente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AC">
      <w:pPr>
        <w:jc w:val="cente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AD">
      <w:pPr>
        <w:jc w:val="cente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AE">
      <w:pPr>
        <w:jc w:val="cente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AF">
      <w:pPr>
        <w:jc w:val="cente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B0">
      <w:pPr>
        <w:jc w:val="cente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B1">
      <w:pPr>
        <w:jc w:val="cente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B2">
      <w:pPr>
        <w:jc w:val="cente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B3">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B4">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B5">
      <w:pPr>
        <w:jc w:val="cente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B6">
      <w:pPr>
        <w:jc w:val="cente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B7">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ANEXO I- DESCRIÇÃO DOS PRODUTOS E QUANTITATIVOS</w:t>
      </w:r>
    </w:p>
    <w:p w:rsidR="00000000" w:rsidDel="00000000" w:rsidP="00000000" w:rsidRDefault="00000000" w:rsidRPr="00000000" w14:paraId="000000B8">
      <w:pPr>
        <w:tabs>
          <w:tab w:val="left" w:pos="284"/>
        </w:tabs>
        <w:spacing w:before="120" w:lineRule="auto"/>
        <w:jc w:val="both"/>
        <w:rPr/>
      </w:pPr>
      <w:r w:rsidDel="00000000" w:rsidR="00000000" w:rsidRPr="00000000">
        <w:rPr>
          <w:rFonts w:ascii="Calibri" w:cs="Calibri" w:eastAsia="Calibri" w:hAnsi="Calibri"/>
          <w:b w:val="1"/>
          <w:sz w:val="22"/>
          <w:szCs w:val="22"/>
          <w:rtl w:val="0"/>
        </w:rPr>
        <w:t xml:space="preserve">OBJETO: </w:t>
      </w:r>
      <w:r w:rsidDel="00000000" w:rsidR="00000000" w:rsidRPr="00000000">
        <w:rPr>
          <w:rFonts w:ascii="Calibri" w:cs="Calibri" w:eastAsia="Calibri" w:hAnsi="Calibri"/>
          <w:sz w:val="22"/>
          <w:szCs w:val="22"/>
          <w:rtl w:val="0"/>
        </w:rPr>
        <w:t xml:space="preserve">O objeto perfaz Registrar Preços para futura e eventual aquisição de </w:t>
      </w:r>
      <w:r w:rsidDel="00000000" w:rsidR="00000000" w:rsidRPr="00000000">
        <w:rPr>
          <w:rFonts w:ascii="Calibri" w:cs="Calibri" w:eastAsia="Calibri" w:hAnsi="Calibri"/>
          <w:b w:val="1"/>
          <w:sz w:val="22"/>
          <w:szCs w:val="22"/>
          <w:rtl w:val="0"/>
        </w:rPr>
        <w:t xml:space="preserve">Materiais Limpeza e Higiene</w:t>
      </w:r>
      <w:r w:rsidDel="00000000" w:rsidR="00000000" w:rsidRPr="00000000">
        <w:rPr>
          <w:rFonts w:ascii="Calibri" w:cs="Calibri" w:eastAsia="Calibri" w:hAnsi="Calibri"/>
          <w:sz w:val="22"/>
          <w:szCs w:val="22"/>
          <w:rtl w:val="0"/>
        </w:rPr>
        <w:t xml:space="preserve">, para atendimento aos diversos Órgãos e Entidades da Administração Pública do Município de Maceió, nas especificações e quantidades constantes abaixo:</w:t>
      </w:r>
      <w:r w:rsidDel="00000000" w:rsidR="00000000" w:rsidRPr="00000000">
        <w:rPr>
          <w:rtl w:val="0"/>
        </w:rPr>
        <w:t xml:space="preserve">   </w:t>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hanging="70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715.000000000002" w:type="dxa"/>
        <w:jc w:val="left"/>
        <w:tblInd w:w="-431.0" w:type="dxa"/>
        <w:tblLayout w:type="fixed"/>
        <w:tblLook w:val="0400"/>
      </w:tblPr>
      <w:tblGrid>
        <w:gridCol w:w="710"/>
        <w:gridCol w:w="4961"/>
        <w:gridCol w:w="851"/>
        <w:gridCol w:w="992"/>
        <w:gridCol w:w="2201"/>
        <w:tblGridChange w:id="0">
          <w:tblGrid>
            <w:gridCol w:w="710"/>
            <w:gridCol w:w="4961"/>
            <w:gridCol w:w="851"/>
            <w:gridCol w:w="992"/>
            <w:gridCol w:w="2201"/>
          </w:tblGrid>
        </w:tblGridChange>
      </w:tblGrid>
      <w:tr>
        <w:trPr>
          <w:trHeight w:val="300" w:hRule="atLeast"/>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BA">
            <w:pPr>
              <w:jc w:val="center"/>
              <w:rPr>
                <w:rFonts w:ascii="Calibri" w:cs="Calibri" w:eastAsia="Calibri" w:hAnsi="Calibri"/>
                <w:b w:val="1"/>
                <w:color w:val="000000"/>
              </w:rPr>
            </w:pPr>
            <w:r w:rsidDel="00000000" w:rsidR="00000000" w:rsidRPr="00000000">
              <w:rPr>
                <w:rFonts w:ascii="Calibri" w:cs="Calibri" w:eastAsia="Calibri" w:hAnsi="Calibri"/>
                <w:b w:val="1"/>
                <w:color w:val="000000"/>
                <w:sz w:val="22"/>
                <w:szCs w:val="22"/>
                <w:rtl w:val="0"/>
              </w:rPr>
              <w:t xml:space="preserve">Item</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bfbfbf" w:val="clear"/>
            <w:vAlign w:val="center"/>
          </w:tcPr>
          <w:p w:rsidR="00000000" w:rsidDel="00000000" w:rsidP="00000000" w:rsidRDefault="00000000" w:rsidRPr="00000000" w14:paraId="000000BB">
            <w:pPr>
              <w:jc w:val="center"/>
              <w:rPr>
                <w:rFonts w:ascii="Calibri" w:cs="Calibri" w:eastAsia="Calibri" w:hAnsi="Calibri"/>
                <w:b w:val="1"/>
                <w:color w:val="000000"/>
              </w:rPr>
            </w:pPr>
            <w:r w:rsidDel="00000000" w:rsidR="00000000" w:rsidRPr="00000000">
              <w:rPr>
                <w:rFonts w:ascii="Calibri" w:cs="Calibri" w:eastAsia="Calibri" w:hAnsi="Calibri"/>
                <w:b w:val="1"/>
                <w:color w:val="000000"/>
                <w:sz w:val="22"/>
                <w:szCs w:val="22"/>
                <w:rtl w:val="0"/>
              </w:rPr>
              <w:t xml:space="preserve">Especificação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BC">
            <w:pPr>
              <w:jc w:val="center"/>
              <w:rPr>
                <w:rFonts w:ascii="Calibri" w:cs="Calibri" w:eastAsia="Calibri" w:hAnsi="Calibri"/>
                <w:b w:val="1"/>
                <w:color w:val="000000"/>
              </w:rPr>
            </w:pPr>
            <w:r w:rsidDel="00000000" w:rsidR="00000000" w:rsidRPr="00000000">
              <w:rPr>
                <w:rFonts w:ascii="Calibri" w:cs="Calibri" w:eastAsia="Calibri" w:hAnsi="Calibri"/>
                <w:b w:val="1"/>
                <w:color w:val="000000"/>
                <w:sz w:val="22"/>
                <w:szCs w:val="22"/>
                <w:rtl w:val="0"/>
              </w:rPr>
              <w:t xml:space="preserve">Und.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BD">
            <w:pPr>
              <w:jc w:val="center"/>
              <w:rPr>
                <w:rFonts w:ascii="Calibri" w:cs="Calibri" w:eastAsia="Calibri" w:hAnsi="Calibri"/>
                <w:b w:val="1"/>
                <w:color w:val="000000"/>
              </w:rPr>
            </w:pPr>
            <w:r w:rsidDel="00000000" w:rsidR="00000000" w:rsidRPr="00000000">
              <w:rPr>
                <w:rFonts w:ascii="Calibri" w:cs="Calibri" w:eastAsia="Calibri" w:hAnsi="Calibri"/>
                <w:b w:val="1"/>
                <w:color w:val="000000"/>
                <w:sz w:val="22"/>
                <w:szCs w:val="22"/>
                <w:rtl w:val="0"/>
              </w:rPr>
              <w:t xml:space="preserve">Quant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fbfbf" w:val="clear"/>
          </w:tcPr>
          <w:p w:rsidR="00000000" w:rsidDel="00000000" w:rsidP="00000000" w:rsidRDefault="00000000" w:rsidRPr="00000000" w14:paraId="000000BE">
            <w:pPr>
              <w:rPr>
                <w:rFonts w:ascii="Calibri" w:cs="Calibri" w:eastAsia="Calibri" w:hAnsi="Calibri"/>
                <w:b w:val="1"/>
                <w:color w:val="000000"/>
              </w:rPr>
            </w:pPr>
            <w:r w:rsidDel="00000000" w:rsidR="00000000" w:rsidRPr="00000000">
              <w:rPr>
                <w:rFonts w:ascii="Calibri" w:cs="Calibri" w:eastAsia="Calibri" w:hAnsi="Calibri"/>
                <w:b w:val="1"/>
                <w:color w:val="000000"/>
                <w:sz w:val="22"/>
                <w:szCs w:val="22"/>
                <w:rtl w:val="0"/>
              </w:rPr>
              <w:t xml:space="preserve">Foto ilustrativa</w:t>
            </w:r>
            <w:r w:rsidDel="00000000" w:rsidR="00000000" w:rsidRPr="00000000">
              <w:rPr>
                <w:rtl w:val="0"/>
              </w:rPr>
            </w:r>
          </w:p>
        </w:tc>
      </w:tr>
      <w:tr>
        <w:trPr>
          <w:trHeight w:val="300" w:hRule="atLeast"/>
        </w:trPr>
        <w:tc>
          <w:tcPr>
            <w:gridSpan w:val="5"/>
            <w:tcBorders>
              <w:top w:color="000000" w:space="0" w:sz="4" w:val="single"/>
              <w:left w:color="ffffff" w:space="0" w:sz="4" w:val="single"/>
              <w:bottom w:color="000000" w:space="0" w:sz="4" w:val="single"/>
              <w:right w:color="ffffff" w:space="0" w:sz="4" w:val="single"/>
            </w:tcBorders>
            <w:shd w:fill="auto" w:val="clear"/>
            <w:vAlign w:val="center"/>
          </w:tcPr>
          <w:p w:rsidR="00000000" w:rsidDel="00000000" w:rsidP="00000000" w:rsidRDefault="00000000" w:rsidRPr="00000000" w14:paraId="000000BF">
            <w:pPr>
              <w:rPr>
                <w:rFonts w:ascii="Calibri" w:cs="Calibri" w:eastAsia="Calibri" w:hAnsi="Calibri"/>
                <w:b w:val="1"/>
                <w:color w:val="000000"/>
              </w:rPr>
            </w:pPr>
            <w:r w:rsidDel="00000000" w:rsidR="00000000" w:rsidRPr="00000000">
              <w:rPr>
                <w:rtl w:val="0"/>
              </w:rPr>
            </w:r>
          </w:p>
        </w:tc>
      </w:tr>
      <w:tr>
        <w:trPr>
          <w:trHeight w:val="212" w:hRule="atLeast"/>
        </w:trPr>
        <w:tc>
          <w:tcPr>
            <w:gridSpan w:val="5"/>
            <w:tcBorders>
              <w:top w:color="000000" w:space="0" w:sz="4" w:val="single"/>
              <w:left w:color="ffffff" w:space="0" w:sz="4" w:val="single"/>
              <w:bottom w:color="000000" w:space="0" w:sz="4" w:val="single"/>
              <w:right w:color="ffffff" w:space="0" w:sz="4" w:val="single"/>
            </w:tcBorders>
            <w:shd w:fill="auto" w:val="clear"/>
            <w:vAlign w:val="center"/>
          </w:tcPr>
          <w:p w:rsidR="00000000" w:rsidDel="00000000" w:rsidP="00000000" w:rsidRDefault="00000000" w:rsidRPr="00000000" w14:paraId="000000C4">
            <w:pPr>
              <w:rPr>
                <w:rFonts w:ascii="Calibri" w:cs="Calibri" w:eastAsia="Calibri" w:hAnsi="Calibri"/>
                <w:b w:val="1"/>
                <w:color w:val="000000"/>
              </w:rPr>
            </w:pPr>
            <w:r w:rsidDel="00000000" w:rsidR="00000000" w:rsidRPr="00000000">
              <w:rPr>
                <w:rtl w:val="0"/>
              </w:rPr>
            </w:r>
          </w:p>
        </w:tc>
      </w:tr>
      <w:tr>
        <w:trPr>
          <w:trHeight w:val="1763"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9">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A">
            <w:pPr>
              <w:jc w:val="both"/>
              <w:rPr>
                <w:rFonts w:ascii="Calibri" w:cs="Calibri" w:eastAsia="Calibri" w:hAnsi="Calibri"/>
              </w:rPr>
            </w:pPr>
            <w:r w:rsidDel="00000000" w:rsidR="00000000" w:rsidRPr="00000000">
              <w:rPr>
                <w:rFonts w:ascii="Calibri" w:cs="Calibri" w:eastAsia="Calibri" w:hAnsi="Calibri"/>
                <w:sz w:val="22"/>
                <w:szCs w:val="22"/>
                <w:rtl w:val="0"/>
              </w:rPr>
              <w:t xml:space="preserve">Água sanitária, com dados de identificação do produto, marca do fabricante, data de fabricação e prazo de validade. Embalagem plástica com 01 litro. Registrado na ANVISA. Validade mínima de 12 meses a partir da data de entrega. </w:t>
            </w:r>
            <w:r w:rsidDel="00000000" w:rsidR="00000000" w:rsidRPr="00000000">
              <w:rPr>
                <w:rtl w:val="0"/>
              </w:rPr>
            </w:r>
          </w:p>
          <w:p w:rsidR="00000000" w:rsidDel="00000000" w:rsidP="00000000" w:rsidRDefault="00000000" w:rsidRPr="00000000" w14:paraId="000000CB">
            <w:pPr>
              <w:jc w:val="both"/>
              <w:rPr>
                <w:rFonts w:ascii="Calibri" w:cs="Calibri" w:eastAsia="Calibri" w:hAnsi="Calibri"/>
              </w:rPr>
            </w:pPr>
            <w:r w:rsidDel="00000000" w:rsidR="00000000" w:rsidRPr="00000000">
              <w:rPr>
                <w:rFonts w:ascii="Calibri" w:cs="Calibri" w:eastAsia="Calibri" w:hAnsi="Calibri"/>
                <w:sz w:val="22"/>
                <w:szCs w:val="22"/>
                <w:rtl w:val="0"/>
              </w:rPr>
              <w:t xml:space="preserve">Marcas de referência: Ypê, Dragão, Brilux, ou similar.</w:t>
            </w:r>
            <w:r w:rsidDel="00000000" w:rsidR="00000000" w:rsidRPr="00000000">
              <w:rPr>
                <w:rtl w:val="0"/>
              </w:rPr>
            </w:r>
          </w:p>
          <w:p w:rsidR="00000000" w:rsidDel="00000000" w:rsidP="00000000" w:rsidRDefault="00000000" w:rsidRPr="00000000" w14:paraId="000000CC">
            <w:pPr>
              <w:jc w:val="both"/>
              <w:rPr>
                <w:rFonts w:ascii="Calibri" w:cs="Calibri" w:eastAsia="Calibri" w:hAnsi="Calibri"/>
              </w:rPr>
            </w:pPr>
            <w:r w:rsidDel="00000000" w:rsidR="00000000" w:rsidRPr="00000000">
              <w:rPr>
                <w:rFonts w:ascii="Calibri" w:cs="Calibri" w:eastAsia="Calibri" w:hAnsi="Calibri"/>
                <w:b w:val="1"/>
                <w:sz w:val="22"/>
                <w:szCs w:val="22"/>
                <w:rtl w:val="0"/>
              </w:rPr>
              <w:t xml:space="preserve">Catmat</w:t>
            </w:r>
            <w:r w:rsidDel="00000000" w:rsidR="00000000" w:rsidRPr="00000000">
              <w:rPr>
                <w:rFonts w:ascii="Calibri" w:cs="Calibri" w:eastAsia="Calibri" w:hAnsi="Calibri"/>
                <w:sz w:val="22"/>
                <w:szCs w:val="22"/>
                <w:rtl w:val="0"/>
              </w:rPr>
              <w:t xml:space="preserve">: </w:t>
            </w:r>
            <w:hyperlink r:id="rId6">
              <w:r w:rsidDel="00000000" w:rsidR="00000000" w:rsidRPr="00000000">
                <w:rPr>
                  <w:rFonts w:ascii="Calibri" w:cs="Calibri" w:eastAsia="Calibri" w:hAnsi="Calibri"/>
                  <w:color w:val="000000"/>
                  <w:sz w:val="22"/>
                  <w:szCs w:val="22"/>
                  <w:u w:val="single"/>
                  <w:rtl w:val="0"/>
                </w:rPr>
                <w:t xml:space="preserve">292730</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D">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UND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E">
            <w:pPr>
              <w:jc w:val="center"/>
              <w:rPr>
                <w:rFonts w:ascii="Calibri" w:cs="Calibri" w:eastAsia="Calibri" w:hAnsi="Calibri"/>
                <w:color w:val="00000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CF">
            <w:pPr>
              <w:rPr>
                <w:rFonts w:ascii="Calibri" w:cs="Calibri" w:eastAsia="Calibri" w:hAnsi="Calibri"/>
                <w:color w:val="000000"/>
              </w:rPr>
            </w:pPr>
            <w:r w:rsidDel="00000000" w:rsidR="00000000" w:rsidRPr="00000000">
              <w:rPr>
                <w:sz w:val="22"/>
                <w:szCs w:val="22"/>
                <w:rtl w:val="0"/>
              </w:rPr>
              <w:t xml:space="preserve">  </w:t>
            </w:r>
            <w:r w:rsidDel="00000000" w:rsidR="00000000" w:rsidRPr="00000000">
              <w:rPr>
                <w:sz w:val="22"/>
                <w:szCs w:val="22"/>
              </w:rPr>
              <w:drawing>
                <wp:inline distB="0" distT="0" distL="114300" distR="114300">
                  <wp:extent cx="914400" cy="1238250"/>
                  <wp:effectExtent b="0" l="0" r="0" t="0"/>
                  <wp:docPr id="23" name="image15.png"/>
                  <a:graphic>
                    <a:graphicData uri="http://schemas.openxmlformats.org/drawingml/2006/picture">
                      <pic:pic>
                        <pic:nvPicPr>
                          <pic:cNvPr id="0" name="image15.png"/>
                          <pic:cNvPicPr preferRelativeResize="0"/>
                        </pic:nvPicPr>
                        <pic:blipFill>
                          <a:blip r:embed="rId7"/>
                          <a:srcRect b="0" l="0" r="0" t="0"/>
                          <a:stretch>
                            <a:fillRect/>
                          </a:stretch>
                        </pic:blipFill>
                        <pic:spPr>
                          <a:xfrm>
                            <a:off x="0" y="0"/>
                            <a:ext cx="914400" cy="1238250"/>
                          </a:xfrm>
                          <a:prstGeom prst="rect"/>
                          <a:ln/>
                        </pic:spPr>
                      </pic:pic>
                    </a:graphicData>
                  </a:graphic>
                </wp:inline>
              </w:drawing>
            </w:r>
            <w:r w:rsidDel="00000000" w:rsidR="00000000" w:rsidRPr="00000000">
              <w:rPr>
                <w:sz w:val="22"/>
                <w:szCs w:val="22"/>
              </w:rPr>
              <mc:AlternateContent>
                <mc:Choice Requires="wpg">
                  <w:drawing>
                    <wp:inline distB="0" distT="0" distL="114300" distR="114300">
                      <wp:extent cx="323850" cy="323850"/>
                      <wp:effectExtent b="0" l="0" r="0" t="0"/>
                      <wp:docPr id="1" name=""/>
                      <a:graphic>
                        <a:graphicData uri="http://schemas.microsoft.com/office/word/2010/wordprocessingShape">
                          <wps:wsp>
                            <wps:cNvSpPr/>
                            <wps:cNvPr id="2" name="Shape 2"/>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114300" distR="114300">
                      <wp:extent cx="323850" cy="323850"/>
                      <wp:effectExtent b="0" l="0" r="0" t="0"/>
                      <wp:docPr id="1"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323850" cy="323850"/>
                              </a:xfrm>
                              <a:prstGeom prst="rect"/>
                              <a:ln/>
                            </pic:spPr>
                          </pic:pic>
                        </a:graphicData>
                      </a:graphic>
                    </wp:inline>
                  </w:drawing>
                </mc:Fallback>
              </mc:AlternateContent>
            </w:r>
            <w:r w:rsidDel="00000000" w:rsidR="00000000" w:rsidRPr="00000000">
              <w:rPr>
                <w:rtl w:val="0"/>
              </w:rPr>
            </w:r>
          </w:p>
        </w:tc>
      </w:tr>
      <w:tr>
        <w:trPr>
          <w:trHeight w:val="165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0">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1">
            <w:pPr>
              <w:jc w:val="both"/>
              <w:rPr>
                <w:rFonts w:ascii="Calibri" w:cs="Calibri" w:eastAsia="Calibri" w:hAnsi="Calibri"/>
              </w:rPr>
            </w:pPr>
            <w:r w:rsidDel="00000000" w:rsidR="00000000" w:rsidRPr="00000000">
              <w:rPr>
                <w:rFonts w:ascii="Calibri" w:cs="Calibri" w:eastAsia="Calibri" w:hAnsi="Calibri"/>
                <w:sz w:val="22"/>
                <w:szCs w:val="22"/>
                <w:rtl w:val="0"/>
              </w:rPr>
              <w:t xml:space="preserve">Álcool etílico líquido para limpeza, transparente, com graduação alcoólica de 46º, composto de álcool etílico, desnaturante e essência, em frasco plástico transparente com 01 litro do produto e tampa roscável, registrado na ANVISA. Validade mínima de 12 meses a partir da data de entrega. Marcas de referência: Brilux, Coperalcool, Sertanejo, ou similar.</w:t>
            </w:r>
            <w:r w:rsidDel="00000000" w:rsidR="00000000" w:rsidRPr="00000000">
              <w:rPr>
                <w:rtl w:val="0"/>
              </w:rPr>
            </w:r>
          </w:p>
          <w:p w:rsidR="00000000" w:rsidDel="00000000" w:rsidP="00000000" w:rsidRDefault="00000000" w:rsidRPr="00000000" w14:paraId="000000D2">
            <w:pPr>
              <w:jc w:val="both"/>
              <w:rPr>
                <w:rFonts w:ascii="Calibri" w:cs="Calibri" w:eastAsia="Calibri" w:hAnsi="Calibri"/>
              </w:rPr>
            </w:pPr>
            <w:r w:rsidDel="00000000" w:rsidR="00000000" w:rsidRPr="00000000">
              <w:rPr>
                <w:rFonts w:ascii="Calibri" w:cs="Calibri" w:eastAsia="Calibri" w:hAnsi="Calibri"/>
                <w:b w:val="1"/>
                <w:sz w:val="22"/>
                <w:szCs w:val="22"/>
                <w:rtl w:val="0"/>
              </w:rPr>
              <w:t xml:space="preserve">Catmat</w:t>
            </w:r>
            <w:r w:rsidDel="00000000" w:rsidR="00000000" w:rsidRPr="00000000">
              <w:rPr>
                <w:rFonts w:ascii="Calibri" w:cs="Calibri" w:eastAsia="Calibri" w:hAnsi="Calibri"/>
                <w:sz w:val="22"/>
                <w:szCs w:val="22"/>
                <w:rtl w:val="0"/>
              </w:rPr>
              <w:t xml:space="preserve">: </w:t>
            </w:r>
            <w:hyperlink r:id="rId9">
              <w:r w:rsidDel="00000000" w:rsidR="00000000" w:rsidRPr="00000000">
                <w:rPr>
                  <w:rFonts w:ascii="Calibri" w:cs="Calibri" w:eastAsia="Calibri" w:hAnsi="Calibri"/>
                  <w:color w:val="000000"/>
                  <w:sz w:val="22"/>
                  <w:szCs w:val="22"/>
                  <w:u w:val="single"/>
                  <w:rtl w:val="0"/>
                </w:rPr>
                <w:t xml:space="preserve">429961</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3">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UND</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4">
            <w:pPr>
              <w:jc w:val="center"/>
              <w:rPr>
                <w:rFonts w:ascii="Calibri" w:cs="Calibri" w:eastAsia="Calibri" w:hAnsi="Calibri"/>
                <w:color w:val="00000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D5">
            <w:pPr>
              <w:rPr>
                <w:rFonts w:ascii="Calibri" w:cs="Calibri" w:eastAsia="Calibri" w:hAnsi="Calibri"/>
                <w:color w:val="000000"/>
              </w:rPr>
            </w:pPr>
            <w:r w:rsidDel="00000000" w:rsidR="00000000" w:rsidRPr="00000000">
              <w:rPr>
                <w:sz w:val="22"/>
                <w:szCs w:val="22"/>
              </w:rPr>
              <w:drawing>
                <wp:inline distB="0" distT="0" distL="114300" distR="114300">
                  <wp:extent cx="1219200" cy="1628775"/>
                  <wp:effectExtent b="0" l="0" r="0" t="0"/>
                  <wp:docPr id="25" name="image37.png"/>
                  <a:graphic>
                    <a:graphicData uri="http://schemas.openxmlformats.org/drawingml/2006/picture">
                      <pic:pic>
                        <pic:nvPicPr>
                          <pic:cNvPr id="0" name="image37.png"/>
                          <pic:cNvPicPr preferRelativeResize="0"/>
                        </pic:nvPicPr>
                        <pic:blipFill>
                          <a:blip r:embed="rId10"/>
                          <a:srcRect b="0" l="0" r="0" t="0"/>
                          <a:stretch>
                            <a:fillRect/>
                          </a:stretch>
                        </pic:blipFill>
                        <pic:spPr>
                          <a:xfrm>
                            <a:off x="0" y="0"/>
                            <a:ext cx="1219200" cy="1628775"/>
                          </a:xfrm>
                          <a:prstGeom prst="rect"/>
                          <a:ln/>
                        </pic:spPr>
                      </pic:pic>
                    </a:graphicData>
                  </a:graphic>
                </wp:inline>
              </w:drawing>
            </w:r>
            <w:r w:rsidDel="00000000" w:rsidR="00000000" w:rsidRPr="00000000">
              <w:rPr>
                <w:rtl w:val="0"/>
              </w:rPr>
            </w:r>
          </w:p>
        </w:tc>
      </w:tr>
      <w:tr>
        <w:trPr>
          <w:trHeight w:val="1204"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6">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bookmarkStart w:colFirst="0" w:colLast="0" w:name="1fob9te" w:id="2"/>
          <w:bookmarkEnd w:id="2"/>
          <w:p w:rsidR="00000000" w:rsidDel="00000000" w:rsidP="00000000" w:rsidRDefault="00000000" w:rsidRPr="00000000" w14:paraId="000000D7">
            <w:pPr>
              <w:jc w:val="both"/>
              <w:rPr>
                <w:rFonts w:ascii="Calibri" w:cs="Calibri" w:eastAsia="Calibri" w:hAnsi="Calibri"/>
              </w:rPr>
            </w:pPr>
            <w:r w:rsidDel="00000000" w:rsidR="00000000" w:rsidRPr="00000000">
              <w:rPr>
                <w:rFonts w:ascii="Calibri" w:cs="Calibri" w:eastAsia="Calibri" w:hAnsi="Calibri"/>
                <w:sz w:val="22"/>
                <w:szCs w:val="22"/>
                <w:rtl w:val="0"/>
              </w:rPr>
              <w:t xml:space="preserve">Álcool etílico para limpeza de ambientes, aspecto líquido viscoso (GEL), sanitizante, composição hidroalcoólica, aparência visual gel, tampa de rosca com orifício na tampa interna para melhor fluidez do líquido, acondicionadas em frascos plásticos de 500ml.  </w:t>
            </w:r>
            <w:r w:rsidDel="00000000" w:rsidR="00000000" w:rsidRPr="00000000">
              <w:rPr>
                <w:rtl w:val="0"/>
              </w:rPr>
            </w:r>
          </w:p>
          <w:p w:rsidR="00000000" w:rsidDel="00000000" w:rsidP="00000000" w:rsidRDefault="00000000" w:rsidRPr="00000000" w14:paraId="000000D8">
            <w:pPr>
              <w:jc w:val="both"/>
              <w:rPr>
                <w:rFonts w:ascii="Calibri" w:cs="Calibri" w:eastAsia="Calibri" w:hAnsi="Calibri"/>
              </w:rPr>
            </w:pPr>
            <w:r w:rsidDel="00000000" w:rsidR="00000000" w:rsidRPr="00000000">
              <w:rPr>
                <w:rFonts w:ascii="Calibri" w:cs="Calibri" w:eastAsia="Calibri" w:hAnsi="Calibri"/>
                <w:sz w:val="22"/>
                <w:szCs w:val="22"/>
                <w:rtl w:val="0"/>
              </w:rPr>
              <w:t xml:space="preserve">Registrado na ANVISA. </w:t>
            </w:r>
            <w:r w:rsidDel="00000000" w:rsidR="00000000" w:rsidRPr="00000000">
              <w:rPr>
                <w:rtl w:val="0"/>
              </w:rPr>
            </w:r>
          </w:p>
          <w:p w:rsidR="00000000" w:rsidDel="00000000" w:rsidP="00000000" w:rsidRDefault="00000000" w:rsidRPr="00000000" w14:paraId="000000D9">
            <w:pPr>
              <w:jc w:val="both"/>
              <w:rPr>
                <w:rFonts w:ascii="Calibri" w:cs="Calibri" w:eastAsia="Calibri" w:hAnsi="Calibri"/>
              </w:rPr>
            </w:pPr>
            <w:r w:rsidDel="00000000" w:rsidR="00000000" w:rsidRPr="00000000">
              <w:rPr>
                <w:rFonts w:ascii="Calibri" w:cs="Calibri" w:eastAsia="Calibri" w:hAnsi="Calibri"/>
                <w:sz w:val="22"/>
                <w:szCs w:val="22"/>
                <w:rtl w:val="0"/>
              </w:rPr>
              <w:t xml:space="preserve">Validade mínima de 12 meses a partir da data de entrega.</w:t>
            </w:r>
            <w:r w:rsidDel="00000000" w:rsidR="00000000" w:rsidRPr="00000000">
              <w:rPr>
                <w:rtl w:val="0"/>
              </w:rPr>
            </w:r>
          </w:p>
          <w:p w:rsidR="00000000" w:rsidDel="00000000" w:rsidP="00000000" w:rsidRDefault="00000000" w:rsidRPr="00000000" w14:paraId="000000DA">
            <w:pPr>
              <w:jc w:val="both"/>
              <w:rPr>
                <w:rFonts w:ascii="Calibri" w:cs="Calibri" w:eastAsia="Calibri" w:hAnsi="Calibri"/>
              </w:rPr>
            </w:pPr>
            <w:r w:rsidDel="00000000" w:rsidR="00000000" w:rsidRPr="00000000">
              <w:rPr>
                <w:rFonts w:ascii="Calibri" w:cs="Calibri" w:eastAsia="Calibri" w:hAnsi="Calibri"/>
                <w:b w:val="1"/>
                <w:sz w:val="22"/>
                <w:szCs w:val="22"/>
                <w:rtl w:val="0"/>
              </w:rPr>
              <w:t xml:space="preserve">Catmat</w:t>
            </w:r>
            <w:r w:rsidDel="00000000" w:rsidR="00000000" w:rsidRPr="00000000">
              <w:rPr>
                <w:rFonts w:ascii="Calibri" w:cs="Calibri" w:eastAsia="Calibri" w:hAnsi="Calibri"/>
                <w:sz w:val="22"/>
                <w:szCs w:val="22"/>
                <w:rtl w:val="0"/>
              </w:rPr>
              <w:t xml:space="preserve">: </w:t>
            </w:r>
            <w:hyperlink r:id="rId11">
              <w:r w:rsidDel="00000000" w:rsidR="00000000" w:rsidRPr="00000000">
                <w:rPr>
                  <w:rFonts w:ascii="Calibri" w:cs="Calibri" w:eastAsia="Calibri" w:hAnsi="Calibri"/>
                  <w:color w:val="000000"/>
                  <w:sz w:val="22"/>
                  <w:szCs w:val="22"/>
                  <w:highlight w:val="white"/>
                  <w:u w:val="single"/>
                  <w:rtl w:val="0"/>
                </w:rPr>
                <w:t xml:space="preserve">244273</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B">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UND</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C">
            <w:pPr>
              <w:jc w:val="center"/>
              <w:rPr>
                <w:rFonts w:ascii="Calibri" w:cs="Calibri" w:eastAsia="Calibri" w:hAnsi="Calibri"/>
                <w:color w:val="00000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DD">
            <w:pPr>
              <w:rPr>
                <w:rFonts w:ascii="Calibri" w:cs="Calibri" w:eastAsia="Calibri" w:hAnsi="Calibri"/>
                <w:color w:val="000000"/>
              </w:rPr>
            </w:pPr>
            <w:r w:rsidDel="00000000" w:rsidR="00000000" w:rsidRPr="00000000">
              <w:rPr>
                <w:sz w:val="22"/>
                <w:szCs w:val="22"/>
              </w:rPr>
              <w:drawing>
                <wp:inline distB="0" distT="0" distL="114300" distR="114300">
                  <wp:extent cx="1143000" cy="1352550"/>
                  <wp:effectExtent b="0" l="0" r="0" t="0"/>
                  <wp:docPr id="24" name="image14.png"/>
                  <a:graphic>
                    <a:graphicData uri="http://schemas.openxmlformats.org/drawingml/2006/picture">
                      <pic:pic>
                        <pic:nvPicPr>
                          <pic:cNvPr id="0" name="image14.png"/>
                          <pic:cNvPicPr preferRelativeResize="0"/>
                        </pic:nvPicPr>
                        <pic:blipFill>
                          <a:blip r:embed="rId12"/>
                          <a:srcRect b="0" l="0" r="0" t="0"/>
                          <a:stretch>
                            <a:fillRect/>
                          </a:stretch>
                        </pic:blipFill>
                        <pic:spPr>
                          <a:xfrm>
                            <a:off x="0" y="0"/>
                            <a:ext cx="1143000" cy="1352550"/>
                          </a:xfrm>
                          <a:prstGeom prst="rect"/>
                          <a:ln/>
                        </pic:spPr>
                      </pic:pic>
                    </a:graphicData>
                  </a:graphic>
                </wp:inline>
              </w:drawing>
            </w:r>
            <w:r w:rsidDel="00000000" w:rsidR="00000000" w:rsidRPr="00000000">
              <w:rPr>
                <w:rtl w:val="0"/>
              </w:rPr>
            </w:r>
          </w:p>
        </w:tc>
      </w:tr>
      <w:tr>
        <w:trPr>
          <w:trHeight w:val="90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E">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F">
            <w:pPr>
              <w:jc w:val="both"/>
              <w:rPr>
                <w:rFonts w:ascii="Calibri" w:cs="Calibri" w:eastAsia="Calibri" w:hAnsi="Calibri"/>
              </w:rPr>
            </w:pPr>
            <w:r w:rsidDel="00000000" w:rsidR="00000000" w:rsidRPr="00000000">
              <w:rPr>
                <w:rFonts w:ascii="Calibri" w:cs="Calibri" w:eastAsia="Calibri" w:hAnsi="Calibri"/>
                <w:sz w:val="22"/>
                <w:szCs w:val="22"/>
                <w:rtl w:val="0"/>
              </w:rPr>
              <w:t xml:space="preserve">Cera líquida incolor, acabamento acrílico, secagem rápida composta por resina acrílica, a base de água, antiderrapante, impermeabilizante. Bombona com 5 litros. Validade mínima de 12 meses a partir da data de entrega.</w:t>
            </w:r>
            <w:r w:rsidDel="00000000" w:rsidR="00000000" w:rsidRPr="00000000">
              <w:rPr>
                <w:rtl w:val="0"/>
              </w:rPr>
            </w:r>
          </w:p>
          <w:p w:rsidR="00000000" w:rsidDel="00000000" w:rsidP="00000000" w:rsidRDefault="00000000" w:rsidRPr="00000000" w14:paraId="000000E0">
            <w:pPr>
              <w:jc w:val="both"/>
              <w:rPr>
                <w:rFonts w:ascii="Calibri" w:cs="Calibri" w:eastAsia="Calibri" w:hAnsi="Calibri"/>
              </w:rPr>
            </w:pPr>
            <w:r w:rsidDel="00000000" w:rsidR="00000000" w:rsidRPr="00000000">
              <w:rPr>
                <w:rFonts w:ascii="Calibri" w:cs="Calibri" w:eastAsia="Calibri" w:hAnsi="Calibri"/>
                <w:b w:val="1"/>
                <w:sz w:val="22"/>
                <w:szCs w:val="22"/>
                <w:rtl w:val="0"/>
              </w:rPr>
              <w:t xml:space="preserve">Catmat</w:t>
            </w:r>
            <w:r w:rsidDel="00000000" w:rsidR="00000000" w:rsidRPr="00000000">
              <w:rPr>
                <w:rFonts w:ascii="Calibri" w:cs="Calibri" w:eastAsia="Calibri" w:hAnsi="Calibri"/>
                <w:sz w:val="22"/>
                <w:szCs w:val="22"/>
                <w:rtl w:val="0"/>
              </w:rPr>
              <w:t xml:space="preserve">:292576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1">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UND</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2">
            <w:pPr>
              <w:jc w:val="center"/>
              <w:rPr>
                <w:rFonts w:ascii="Calibri" w:cs="Calibri" w:eastAsia="Calibri" w:hAnsi="Calibri"/>
                <w:color w:val="00000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E3">
            <w:pPr>
              <w:rPr>
                <w:rFonts w:ascii="Calibri" w:cs="Calibri" w:eastAsia="Calibri" w:hAnsi="Calibri"/>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384810</wp:posOffset>
                  </wp:positionH>
                  <wp:positionV relativeFrom="paragraph">
                    <wp:posOffset>13970</wp:posOffset>
                  </wp:positionV>
                  <wp:extent cx="733425" cy="971550"/>
                  <wp:effectExtent b="0" l="0" r="0" t="0"/>
                  <wp:wrapSquare wrapText="bothSides" distB="0" distT="0" distL="114300" distR="114300"/>
                  <wp:docPr id="29" name="image36.png"/>
                  <a:graphic>
                    <a:graphicData uri="http://schemas.openxmlformats.org/drawingml/2006/picture">
                      <pic:pic>
                        <pic:nvPicPr>
                          <pic:cNvPr id="0" name="image36.png"/>
                          <pic:cNvPicPr preferRelativeResize="0"/>
                        </pic:nvPicPr>
                        <pic:blipFill>
                          <a:blip r:embed="rId13"/>
                          <a:srcRect b="0" l="0" r="0" t="0"/>
                          <a:stretch>
                            <a:fillRect/>
                          </a:stretch>
                        </pic:blipFill>
                        <pic:spPr>
                          <a:xfrm>
                            <a:off x="0" y="0"/>
                            <a:ext cx="733425" cy="971550"/>
                          </a:xfrm>
                          <a:prstGeom prst="rect"/>
                          <a:ln/>
                        </pic:spPr>
                      </pic:pic>
                    </a:graphicData>
                  </a:graphic>
                </wp:anchor>
              </w:drawing>
            </w:r>
          </w:p>
        </w:tc>
      </w:tr>
      <w:tr>
        <w:trPr>
          <w:trHeight w:val="60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4">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5">
            <w:pPr>
              <w:jc w:val="both"/>
              <w:rPr>
                <w:rFonts w:ascii="Calibri" w:cs="Calibri" w:eastAsia="Calibri" w:hAnsi="Calibri"/>
              </w:rPr>
            </w:pPr>
            <w:r w:rsidDel="00000000" w:rsidR="00000000" w:rsidRPr="00000000">
              <w:rPr>
                <w:rFonts w:ascii="Calibri" w:cs="Calibri" w:eastAsia="Calibri" w:hAnsi="Calibri"/>
                <w:sz w:val="22"/>
                <w:szCs w:val="22"/>
                <w:rtl w:val="0"/>
              </w:rPr>
              <w:t xml:space="preserve">Cloro alvejante, aspecto físico líquido, aplicação remoção manchas.   Bombona de 5 litros. Validade mínima de 12 meses a partir da data da entrega.</w:t>
            </w:r>
            <w:r w:rsidDel="00000000" w:rsidR="00000000" w:rsidRPr="00000000">
              <w:rPr>
                <w:rtl w:val="0"/>
              </w:rPr>
            </w:r>
          </w:p>
          <w:p w:rsidR="00000000" w:rsidDel="00000000" w:rsidP="00000000" w:rsidRDefault="00000000" w:rsidRPr="00000000" w14:paraId="000000E6">
            <w:pPr>
              <w:jc w:val="both"/>
              <w:rPr>
                <w:rFonts w:ascii="Calibri" w:cs="Calibri" w:eastAsia="Calibri" w:hAnsi="Calibri"/>
              </w:rPr>
            </w:pPr>
            <w:r w:rsidDel="00000000" w:rsidR="00000000" w:rsidRPr="00000000">
              <w:rPr>
                <w:rFonts w:ascii="Calibri" w:cs="Calibri" w:eastAsia="Calibri" w:hAnsi="Calibri"/>
                <w:b w:val="1"/>
                <w:sz w:val="22"/>
                <w:szCs w:val="22"/>
                <w:rtl w:val="0"/>
              </w:rPr>
              <w:t xml:space="preserve">Catmat</w:t>
            </w:r>
            <w:r w:rsidDel="00000000" w:rsidR="00000000" w:rsidRPr="00000000">
              <w:rPr>
                <w:rFonts w:ascii="Calibri" w:cs="Calibri" w:eastAsia="Calibri" w:hAnsi="Calibri"/>
                <w:sz w:val="22"/>
                <w:szCs w:val="22"/>
                <w:rtl w:val="0"/>
              </w:rPr>
              <w:t xml:space="preserve">: </w:t>
            </w:r>
            <w:hyperlink r:id="rId14">
              <w:r w:rsidDel="00000000" w:rsidR="00000000" w:rsidRPr="00000000">
                <w:rPr>
                  <w:rFonts w:ascii="Calibri" w:cs="Calibri" w:eastAsia="Calibri" w:hAnsi="Calibri"/>
                  <w:color w:val="000000"/>
                  <w:sz w:val="22"/>
                  <w:szCs w:val="22"/>
                  <w:highlight w:val="white"/>
                  <w:u w:val="single"/>
                  <w:rtl w:val="0"/>
                </w:rPr>
                <w:t xml:space="preserve">229970</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7">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UND</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8">
            <w:pPr>
              <w:jc w:val="center"/>
              <w:rPr>
                <w:rFonts w:ascii="Calibri" w:cs="Calibri" w:eastAsia="Calibri" w:hAnsi="Calibri"/>
                <w:color w:val="00000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E9">
            <w:pPr>
              <w:rPr>
                <w:rFonts w:ascii="Calibri" w:cs="Calibri" w:eastAsia="Calibri" w:hAnsi="Calibri"/>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564515</wp:posOffset>
                  </wp:positionH>
                  <wp:positionV relativeFrom="paragraph">
                    <wp:posOffset>53339</wp:posOffset>
                  </wp:positionV>
                  <wp:extent cx="277495" cy="426719"/>
                  <wp:effectExtent b="0" l="0" r="0" t="0"/>
                  <wp:wrapSquare wrapText="bothSides" distB="0" distT="0" distL="114300" distR="114300"/>
                  <wp:docPr id="27" name="image22.png"/>
                  <a:graphic>
                    <a:graphicData uri="http://schemas.openxmlformats.org/drawingml/2006/picture">
                      <pic:pic>
                        <pic:nvPicPr>
                          <pic:cNvPr id="0" name="image22.png"/>
                          <pic:cNvPicPr preferRelativeResize="0"/>
                        </pic:nvPicPr>
                        <pic:blipFill>
                          <a:blip r:embed="rId15"/>
                          <a:srcRect b="0" l="0" r="0" t="0"/>
                          <a:stretch>
                            <a:fillRect/>
                          </a:stretch>
                        </pic:blipFill>
                        <pic:spPr>
                          <a:xfrm>
                            <a:off x="0" y="0"/>
                            <a:ext cx="277495" cy="426719"/>
                          </a:xfrm>
                          <a:prstGeom prst="rect"/>
                          <a:ln/>
                        </pic:spPr>
                      </pic:pic>
                    </a:graphicData>
                  </a:graphic>
                </wp:anchor>
              </w:drawing>
            </w:r>
          </w:p>
        </w:tc>
      </w:tr>
      <w:tr>
        <w:trPr>
          <w:trHeight w:val="483" w:hRule="atLeast"/>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A">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6</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B">
            <w:pPr>
              <w:jc w:val="both"/>
              <w:rPr>
                <w:rFonts w:ascii="Calibri" w:cs="Calibri" w:eastAsia="Calibri" w:hAnsi="Calibri"/>
              </w:rPr>
            </w:pPr>
            <w:r w:rsidDel="00000000" w:rsidR="00000000" w:rsidRPr="00000000">
              <w:rPr>
                <w:rFonts w:ascii="Calibri" w:cs="Calibri" w:eastAsia="Calibri" w:hAnsi="Calibri"/>
                <w:sz w:val="22"/>
                <w:szCs w:val="22"/>
                <w:rtl w:val="0"/>
              </w:rPr>
              <w:t xml:space="preserve">Cloro alvejante, aspecto físico líquido, aplicação remoção manchas.  Frasco de 1 Litro. Validade mínima de 12 meses a partir da data de entrega. </w:t>
            </w:r>
            <w:r w:rsidDel="00000000" w:rsidR="00000000" w:rsidRPr="00000000">
              <w:rPr>
                <w:rtl w:val="0"/>
              </w:rPr>
            </w:r>
          </w:p>
          <w:p w:rsidR="00000000" w:rsidDel="00000000" w:rsidP="00000000" w:rsidRDefault="00000000" w:rsidRPr="00000000" w14:paraId="000000EC">
            <w:pPr>
              <w:jc w:val="both"/>
              <w:rPr>
                <w:rFonts w:ascii="Calibri" w:cs="Calibri" w:eastAsia="Calibri" w:hAnsi="Calibri"/>
              </w:rPr>
            </w:pPr>
            <w:r w:rsidDel="00000000" w:rsidR="00000000" w:rsidRPr="00000000">
              <w:rPr>
                <w:rFonts w:ascii="Calibri" w:cs="Calibri" w:eastAsia="Calibri" w:hAnsi="Calibri"/>
                <w:b w:val="1"/>
                <w:sz w:val="22"/>
                <w:szCs w:val="22"/>
                <w:rtl w:val="0"/>
              </w:rPr>
              <w:t xml:space="preserve">Catmat</w:t>
            </w:r>
            <w:r w:rsidDel="00000000" w:rsidR="00000000" w:rsidRPr="00000000">
              <w:rPr>
                <w:rFonts w:ascii="Calibri" w:cs="Calibri" w:eastAsia="Calibri" w:hAnsi="Calibri"/>
                <w:sz w:val="22"/>
                <w:szCs w:val="22"/>
                <w:rtl w:val="0"/>
              </w:rPr>
              <w:t xml:space="preserve">: </w:t>
            </w:r>
            <w:hyperlink r:id="rId16">
              <w:r w:rsidDel="00000000" w:rsidR="00000000" w:rsidRPr="00000000">
                <w:rPr>
                  <w:rFonts w:ascii="Calibri" w:cs="Calibri" w:eastAsia="Calibri" w:hAnsi="Calibri"/>
                  <w:color w:val="000000"/>
                  <w:sz w:val="22"/>
                  <w:szCs w:val="22"/>
                  <w:highlight w:val="white"/>
                  <w:u w:val="single"/>
                  <w:rtl w:val="0"/>
                </w:rPr>
                <w:t xml:space="preserve">229970</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D">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UND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E">
            <w:pPr>
              <w:jc w:val="center"/>
              <w:rPr>
                <w:rFonts w:ascii="Calibri" w:cs="Calibri" w:eastAsia="Calibri" w:hAnsi="Calibri"/>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F">
            <w:pPr>
              <w:rPr>
                <w:rFonts w:ascii="Calibri" w:cs="Calibri" w:eastAsia="Calibri" w:hAnsi="Calibri"/>
                <w:color w:val="000000"/>
              </w:rPr>
            </w:pPr>
            <w:r w:rsidDel="00000000" w:rsidR="00000000" w:rsidRPr="00000000">
              <w:rPr>
                <w:sz w:val="22"/>
                <w:szCs w:val="22"/>
                <w:rtl w:val="0"/>
              </w:rPr>
              <w:t xml:space="preserve">     </w:t>
            </w:r>
            <w:r w:rsidDel="00000000" w:rsidR="00000000" w:rsidRPr="00000000">
              <w:rPr>
                <w:sz w:val="22"/>
                <w:szCs w:val="22"/>
              </w:rPr>
              <w:drawing>
                <wp:inline distB="0" distT="0" distL="114300" distR="114300">
                  <wp:extent cx="571500" cy="838200"/>
                  <wp:effectExtent b="0" l="0" r="0" t="0"/>
                  <wp:docPr id="28" name="image19.png"/>
                  <a:graphic>
                    <a:graphicData uri="http://schemas.openxmlformats.org/drawingml/2006/picture">
                      <pic:pic>
                        <pic:nvPicPr>
                          <pic:cNvPr id="0" name="image19.png"/>
                          <pic:cNvPicPr preferRelativeResize="0"/>
                        </pic:nvPicPr>
                        <pic:blipFill>
                          <a:blip r:embed="rId17"/>
                          <a:srcRect b="0" l="0" r="0" t="0"/>
                          <a:stretch>
                            <a:fillRect/>
                          </a:stretch>
                        </pic:blipFill>
                        <pic:spPr>
                          <a:xfrm>
                            <a:off x="0" y="0"/>
                            <a:ext cx="571500" cy="838200"/>
                          </a:xfrm>
                          <a:prstGeom prst="rect"/>
                          <a:ln/>
                        </pic:spPr>
                      </pic:pic>
                    </a:graphicData>
                  </a:graphic>
                </wp:inline>
              </w:drawing>
            </w:r>
            <w:r w:rsidDel="00000000" w:rsidR="00000000" w:rsidRPr="00000000">
              <w:rPr>
                <w:rtl w:val="0"/>
              </w:rPr>
            </w:r>
          </w:p>
        </w:tc>
      </w:tr>
      <w:tr>
        <w:trPr>
          <w:trHeight w:val="794" w:hRule="atLeast"/>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0">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7</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1">
            <w:pPr>
              <w:jc w:val="both"/>
              <w:rPr>
                <w:rFonts w:ascii="Calibri" w:cs="Calibri" w:eastAsia="Calibri" w:hAnsi="Calibri"/>
              </w:rPr>
            </w:pPr>
            <w:r w:rsidDel="00000000" w:rsidR="00000000" w:rsidRPr="00000000">
              <w:rPr>
                <w:rFonts w:ascii="Calibri" w:cs="Calibri" w:eastAsia="Calibri" w:hAnsi="Calibri"/>
                <w:sz w:val="22"/>
                <w:szCs w:val="22"/>
                <w:rtl w:val="0"/>
              </w:rPr>
              <w:t xml:space="preserve">Desodorizador de ambientes, aerossol, fragrância lavanda, sem CFC, controla odores desagradáveis causados por fungos e bactérias, inibe o crescimento de bactérias, registrado na ANVISA. Validade mínima de 12 meses a partir da data de entrega. Marcas de referência: Glade, Air Wick, No Ar, ou similar.Embalagem com 360 ml/ 284 g.</w:t>
            </w:r>
            <w:r w:rsidDel="00000000" w:rsidR="00000000" w:rsidRPr="00000000">
              <w:rPr>
                <w:rtl w:val="0"/>
              </w:rPr>
            </w:r>
          </w:p>
          <w:p w:rsidR="00000000" w:rsidDel="00000000" w:rsidP="00000000" w:rsidRDefault="00000000" w:rsidRPr="00000000" w14:paraId="000000F2">
            <w:pPr>
              <w:jc w:val="both"/>
              <w:rPr>
                <w:rFonts w:ascii="Calibri" w:cs="Calibri" w:eastAsia="Calibri" w:hAnsi="Calibri"/>
              </w:rPr>
            </w:pPr>
            <w:r w:rsidDel="00000000" w:rsidR="00000000" w:rsidRPr="00000000">
              <w:rPr>
                <w:rFonts w:ascii="Calibri" w:cs="Calibri" w:eastAsia="Calibri" w:hAnsi="Calibri"/>
                <w:b w:val="1"/>
                <w:sz w:val="22"/>
                <w:szCs w:val="22"/>
                <w:rtl w:val="0"/>
              </w:rPr>
              <w:t xml:space="preserve">Catmat</w:t>
            </w:r>
            <w:r w:rsidDel="00000000" w:rsidR="00000000" w:rsidRPr="00000000">
              <w:rPr>
                <w:rFonts w:ascii="Calibri" w:cs="Calibri" w:eastAsia="Calibri" w:hAnsi="Calibri"/>
                <w:sz w:val="22"/>
                <w:szCs w:val="22"/>
                <w:rtl w:val="0"/>
              </w:rPr>
              <w:t xml:space="preserve">: </w:t>
            </w:r>
            <w:hyperlink r:id="rId18">
              <w:r w:rsidDel="00000000" w:rsidR="00000000" w:rsidRPr="00000000">
                <w:rPr>
                  <w:rFonts w:ascii="Calibri" w:cs="Calibri" w:eastAsia="Calibri" w:hAnsi="Calibri"/>
                  <w:color w:val="000000"/>
                  <w:sz w:val="22"/>
                  <w:szCs w:val="22"/>
                  <w:highlight w:val="white"/>
                  <w:u w:val="single"/>
                  <w:rtl w:val="0"/>
                </w:rPr>
                <w:t xml:space="preserve">261167</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3">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UND</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4">
            <w:pPr>
              <w:jc w:val="center"/>
              <w:rPr>
                <w:rFonts w:ascii="Calibri" w:cs="Calibri" w:eastAsia="Calibri" w:hAnsi="Calibri"/>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5">
            <w:pPr>
              <w:rPr>
                <w:rFonts w:ascii="Calibri" w:cs="Calibri" w:eastAsia="Calibri" w:hAnsi="Calibri"/>
                <w:color w:val="000000"/>
              </w:rPr>
            </w:pPr>
            <w:r w:rsidDel="00000000" w:rsidR="00000000" w:rsidRPr="00000000">
              <w:rPr>
                <w:sz w:val="22"/>
                <w:szCs w:val="22"/>
                <w:rtl w:val="0"/>
              </w:rPr>
              <w:t xml:space="preserve">   </w:t>
            </w:r>
            <w:r w:rsidDel="00000000" w:rsidR="00000000" w:rsidRPr="00000000">
              <w:rPr>
                <w:sz w:val="22"/>
                <w:szCs w:val="22"/>
              </w:rPr>
              <w:drawing>
                <wp:inline distB="0" distT="0" distL="114300" distR="114300">
                  <wp:extent cx="666750" cy="1266825"/>
                  <wp:effectExtent b="0" l="0" r="0" t="0"/>
                  <wp:docPr id="26" name="image18.png"/>
                  <a:graphic>
                    <a:graphicData uri="http://schemas.openxmlformats.org/drawingml/2006/picture">
                      <pic:pic>
                        <pic:nvPicPr>
                          <pic:cNvPr id="0" name="image18.png"/>
                          <pic:cNvPicPr preferRelativeResize="0"/>
                        </pic:nvPicPr>
                        <pic:blipFill>
                          <a:blip r:embed="rId19"/>
                          <a:srcRect b="0" l="0" r="0" t="0"/>
                          <a:stretch>
                            <a:fillRect/>
                          </a:stretch>
                        </pic:blipFill>
                        <pic:spPr>
                          <a:xfrm>
                            <a:off x="0" y="0"/>
                            <a:ext cx="666750" cy="1266825"/>
                          </a:xfrm>
                          <a:prstGeom prst="rect"/>
                          <a:ln/>
                        </pic:spPr>
                      </pic:pic>
                    </a:graphicData>
                  </a:graphic>
                </wp:inline>
              </w:drawing>
            </w:r>
            <w:r w:rsidDel="00000000" w:rsidR="00000000" w:rsidRPr="00000000">
              <w:rPr>
                <w:rtl w:val="0"/>
              </w:rPr>
            </w:r>
          </w:p>
        </w:tc>
      </w:tr>
      <w:tr>
        <w:trPr>
          <w:trHeight w:val="180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6">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7">
            <w:pPr>
              <w:jc w:val="both"/>
              <w:rPr>
                <w:rFonts w:ascii="Calibri" w:cs="Calibri" w:eastAsia="Calibri" w:hAnsi="Calibri"/>
              </w:rPr>
            </w:pPr>
            <w:r w:rsidDel="00000000" w:rsidR="00000000" w:rsidRPr="00000000">
              <w:rPr>
                <w:rFonts w:ascii="Calibri" w:cs="Calibri" w:eastAsia="Calibri" w:hAnsi="Calibri"/>
                <w:sz w:val="22"/>
                <w:szCs w:val="22"/>
                <w:rtl w:val="0"/>
              </w:rPr>
              <w:t xml:space="preserve">Detergente líquido, biodegradável, neutro, tampa com bico dosador, registrado na ANVISA. Validade mínima de 18 meses a partir da data de entrega. Marcas de referência: Limpol, Ypê, Brilux ou similar.  Frasco plástico de 500 ml.</w:t>
            </w:r>
            <w:r w:rsidDel="00000000" w:rsidR="00000000" w:rsidRPr="00000000">
              <w:rPr>
                <w:rtl w:val="0"/>
              </w:rPr>
            </w:r>
          </w:p>
          <w:p w:rsidR="00000000" w:rsidDel="00000000" w:rsidP="00000000" w:rsidRDefault="00000000" w:rsidRPr="00000000" w14:paraId="000000F8">
            <w:pPr>
              <w:jc w:val="both"/>
              <w:rPr>
                <w:rFonts w:ascii="Calibri" w:cs="Calibri" w:eastAsia="Calibri" w:hAnsi="Calibri"/>
              </w:rPr>
            </w:pPr>
            <w:r w:rsidDel="00000000" w:rsidR="00000000" w:rsidRPr="00000000">
              <w:rPr>
                <w:rFonts w:ascii="Calibri" w:cs="Calibri" w:eastAsia="Calibri" w:hAnsi="Calibri"/>
                <w:b w:val="1"/>
                <w:sz w:val="22"/>
                <w:szCs w:val="22"/>
                <w:rtl w:val="0"/>
              </w:rPr>
              <w:t xml:space="preserve">Catmat</w:t>
            </w:r>
            <w:r w:rsidDel="00000000" w:rsidR="00000000" w:rsidRPr="00000000">
              <w:rPr>
                <w:rFonts w:ascii="Calibri" w:cs="Calibri" w:eastAsia="Calibri" w:hAnsi="Calibri"/>
                <w:sz w:val="22"/>
                <w:szCs w:val="22"/>
                <w:rtl w:val="0"/>
              </w:rPr>
              <w:t xml:space="preserve">: </w:t>
            </w:r>
            <w:hyperlink r:id="rId20">
              <w:r w:rsidDel="00000000" w:rsidR="00000000" w:rsidRPr="00000000">
                <w:rPr>
                  <w:rFonts w:ascii="Calibri" w:cs="Calibri" w:eastAsia="Calibri" w:hAnsi="Calibri"/>
                  <w:color w:val="000000"/>
                  <w:sz w:val="22"/>
                  <w:szCs w:val="22"/>
                  <w:u w:val="single"/>
                  <w:rtl w:val="0"/>
                </w:rPr>
                <w:t xml:space="preserve">440838</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9">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UND</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A">
            <w:pPr>
              <w:jc w:val="center"/>
              <w:rPr>
                <w:rFonts w:ascii="Calibri" w:cs="Calibri" w:eastAsia="Calibri" w:hAnsi="Calibri"/>
                <w:color w:val="00000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FB">
            <w:pPr>
              <w:rPr>
                <w:rFonts w:ascii="Calibri" w:cs="Calibri" w:eastAsia="Calibri" w:hAnsi="Calibri"/>
                <w:color w:val="000000"/>
              </w:rPr>
            </w:pPr>
            <w:r w:rsidDel="00000000" w:rsidR="00000000" w:rsidRPr="00000000">
              <w:rPr>
                <w:sz w:val="22"/>
                <w:szCs w:val="22"/>
                <w:rtl w:val="0"/>
              </w:rPr>
              <w:t xml:space="preserve">    </w:t>
            </w:r>
            <w:r w:rsidDel="00000000" w:rsidR="00000000" w:rsidRPr="00000000">
              <w:rPr>
                <w:sz w:val="22"/>
                <w:szCs w:val="22"/>
              </w:rPr>
              <w:drawing>
                <wp:inline distB="0" distT="0" distL="114300" distR="114300">
                  <wp:extent cx="647700" cy="1076325"/>
                  <wp:effectExtent b="0" l="0" r="0" t="0"/>
                  <wp:docPr id="31" name="image26.png"/>
                  <a:graphic>
                    <a:graphicData uri="http://schemas.openxmlformats.org/drawingml/2006/picture">
                      <pic:pic>
                        <pic:nvPicPr>
                          <pic:cNvPr id="0" name="image26.png"/>
                          <pic:cNvPicPr preferRelativeResize="0"/>
                        </pic:nvPicPr>
                        <pic:blipFill>
                          <a:blip r:embed="rId21"/>
                          <a:srcRect b="0" l="0" r="0" t="0"/>
                          <a:stretch>
                            <a:fillRect/>
                          </a:stretch>
                        </pic:blipFill>
                        <pic:spPr>
                          <a:xfrm>
                            <a:off x="0" y="0"/>
                            <a:ext cx="647700" cy="1076325"/>
                          </a:xfrm>
                          <a:prstGeom prst="rect"/>
                          <a:ln/>
                        </pic:spPr>
                      </pic:pic>
                    </a:graphicData>
                  </a:graphic>
                </wp:inline>
              </w:drawing>
            </w:r>
            <w:r w:rsidDel="00000000" w:rsidR="00000000" w:rsidRPr="00000000">
              <w:rPr>
                <w:rtl w:val="0"/>
              </w:rPr>
            </w:r>
          </w:p>
        </w:tc>
      </w:tr>
      <w:tr>
        <w:trPr>
          <w:trHeight w:val="1815"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C">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D">
            <w:pPr>
              <w:jc w:val="both"/>
              <w:rPr>
                <w:rFonts w:ascii="Calibri" w:cs="Calibri" w:eastAsia="Calibri" w:hAnsi="Calibri"/>
              </w:rPr>
            </w:pPr>
            <w:r w:rsidDel="00000000" w:rsidR="00000000" w:rsidRPr="00000000">
              <w:rPr>
                <w:rFonts w:ascii="Calibri" w:cs="Calibri" w:eastAsia="Calibri" w:hAnsi="Calibri"/>
                <w:sz w:val="22"/>
                <w:szCs w:val="22"/>
                <w:rtl w:val="0"/>
              </w:rPr>
              <w:t xml:space="preserve">Esponja de limpeza, tipo</w:t>
            </w:r>
            <w:r w:rsidDel="00000000" w:rsidR="00000000" w:rsidRPr="00000000">
              <w:rPr>
                <w:rFonts w:ascii="Calibri" w:cs="Calibri" w:eastAsia="Calibri" w:hAnsi="Calibri"/>
                <w:sz w:val="22"/>
                <w:szCs w:val="22"/>
                <w:u w:val="single"/>
                <w:rtl w:val="0"/>
              </w:rPr>
              <w:t xml:space="preserve"> lã de aço</w:t>
            </w:r>
            <w:r w:rsidDel="00000000" w:rsidR="00000000" w:rsidRPr="00000000">
              <w:rPr>
                <w:rFonts w:ascii="Calibri" w:cs="Calibri" w:eastAsia="Calibri" w:hAnsi="Calibri"/>
                <w:sz w:val="22"/>
                <w:szCs w:val="22"/>
                <w:rtl w:val="0"/>
              </w:rPr>
              <w:t xml:space="preserve"> carbono. Prazo de validade mínimo de 02(dois) anos a contar da data da entrega. Marcas de referência: Bombril, Assolan, Lanux ou similar. Pacotes de no mínimo 60 g com 8 unidades cada.</w:t>
            </w:r>
            <w:r w:rsidDel="00000000" w:rsidR="00000000" w:rsidRPr="00000000">
              <w:rPr>
                <w:rtl w:val="0"/>
              </w:rPr>
            </w:r>
          </w:p>
          <w:p w:rsidR="00000000" w:rsidDel="00000000" w:rsidP="00000000" w:rsidRDefault="00000000" w:rsidRPr="00000000" w14:paraId="000000FE">
            <w:pPr>
              <w:jc w:val="both"/>
              <w:rPr>
                <w:rFonts w:ascii="Calibri" w:cs="Calibri" w:eastAsia="Calibri" w:hAnsi="Calibri"/>
                <w:color w:val="000000"/>
              </w:rPr>
            </w:pPr>
            <w:r w:rsidDel="00000000" w:rsidR="00000000" w:rsidRPr="00000000">
              <w:rPr>
                <w:rFonts w:ascii="Calibri" w:cs="Calibri" w:eastAsia="Calibri" w:hAnsi="Calibri"/>
                <w:b w:val="1"/>
                <w:sz w:val="22"/>
                <w:szCs w:val="22"/>
                <w:rtl w:val="0"/>
              </w:rPr>
              <w:t xml:space="preserve">Catmat</w:t>
            </w:r>
            <w:r w:rsidDel="00000000" w:rsidR="00000000" w:rsidRPr="00000000">
              <w:rPr>
                <w:rFonts w:ascii="Calibri" w:cs="Calibri" w:eastAsia="Calibri" w:hAnsi="Calibri"/>
                <w:sz w:val="22"/>
                <w:szCs w:val="22"/>
                <w:rtl w:val="0"/>
              </w:rPr>
              <w:t xml:space="preserve">: 296307</w:t>
            </w:r>
            <w:r w:rsidDel="00000000" w:rsidR="00000000" w:rsidRPr="00000000">
              <w:rPr>
                <w:rtl w:val="0"/>
              </w:rPr>
            </w:r>
          </w:p>
          <w:p w:rsidR="00000000" w:rsidDel="00000000" w:rsidP="00000000" w:rsidRDefault="00000000" w:rsidRPr="00000000" w14:paraId="000000FF">
            <w:pPr>
              <w:jc w:val="both"/>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0">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PCT</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01">
            <w:pPr>
              <w:jc w:val="center"/>
              <w:rPr>
                <w:rFonts w:ascii="Calibri" w:cs="Calibri" w:eastAsia="Calibri" w:hAnsi="Calibri"/>
                <w:color w:val="00000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02">
            <w:pPr>
              <w:rPr>
                <w:rFonts w:ascii="Calibri" w:cs="Calibri" w:eastAsia="Calibri" w:hAnsi="Calibri"/>
                <w:color w:val="000000"/>
              </w:rPr>
            </w:pPr>
            <w:r w:rsidDel="00000000" w:rsidR="00000000" w:rsidRPr="00000000">
              <w:rPr>
                <w:sz w:val="22"/>
                <w:szCs w:val="22"/>
              </w:rPr>
              <w:drawing>
                <wp:inline distB="0" distT="0" distL="114300" distR="114300">
                  <wp:extent cx="1000125" cy="1028700"/>
                  <wp:effectExtent b="0" l="0" r="0" t="0"/>
                  <wp:docPr id="30" name="image20.png"/>
                  <a:graphic>
                    <a:graphicData uri="http://schemas.openxmlformats.org/drawingml/2006/picture">
                      <pic:pic>
                        <pic:nvPicPr>
                          <pic:cNvPr id="0" name="image20.png"/>
                          <pic:cNvPicPr preferRelativeResize="0"/>
                        </pic:nvPicPr>
                        <pic:blipFill>
                          <a:blip r:embed="rId22"/>
                          <a:srcRect b="0" l="0" r="0" t="0"/>
                          <a:stretch>
                            <a:fillRect/>
                          </a:stretch>
                        </pic:blipFill>
                        <pic:spPr>
                          <a:xfrm>
                            <a:off x="0" y="0"/>
                            <a:ext cx="1000125" cy="1028700"/>
                          </a:xfrm>
                          <a:prstGeom prst="rect"/>
                          <a:ln/>
                        </pic:spPr>
                      </pic:pic>
                    </a:graphicData>
                  </a:graphic>
                </wp:inline>
              </w:drawing>
            </w:r>
            <w:r w:rsidDel="00000000" w:rsidR="00000000" w:rsidRPr="00000000">
              <w:rPr>
                <w:rtl w:val="0"/>
              </w:rPr>
            </w:r>
          </w:p>
        </w:tc>
      </w:tr>
      <w:tr>
        <w:trPr>
          <w:trHeight w:val="270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3">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4">
            <w:pPr>
              <w:jc w:val="both"/>
              <w:rPr>
                <w:rFonts w:ascii="Calibri" w:cs="Calibri" w:eastAsia="Calibri" w:hAnsi="Calibri"/>
              </w:rPr>
            </w:pPr>
            <w:r w:rsidDel="00000000" w:rsidR="00000000" w:rsidRPr="00000000">
              <w:rPr>
                <w:rFonts w:ascii="Calibri" w:cs="Calibri" w:eastAsia="Calibri" w:hAnsi="Calibri"/>
                <w:color w:val="000000"/>
                <w:sz w:val="22"/>
                <w:szCs w:val="22"/>
                <w:rtl w:val="0"/>
              </w:rPr>
              <w:t xml:space="preserve">Esponja dupla face, multiuso, sendo uma de fibra sintética com abrasivos e outra macia com espuma de poliuretano com bactericidas. </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sz w:val="22"/>
                <w:szCs w:val="22"/>
                <w:rtl w:val="0"/>
              </w:rPr>
              <w:t xml:space="preserve">Medidas aproximadas: 110mmx75mmx20mm. Embaladas individualmente com identificação da marca e do fabricante. Observações: A composição, o prazo de validade e as medidas deverão estar destacados nas embalagens individuais. Marcas de referência: Scotch Brite 3M, Limpano, Esfrelux, ou similar. Validade mínima 12 meses a partir da data de entrega.</w:t>
            </w:r>
            <w:r w:rsidDel="00000000" w:rsidR="00000000" w:rsidRPr="00000000">
              <w:rPr>
                <w:rtl w:val="0"/>
              </w:rPr>
            </w:r>
          </w:p>
          <w:p w:rsidR="00000000" w:rsidDel="00000000" w:rsidP="00000000" w:rsidRDefault="00000000" w:rsidRPr="00000000" w14:paraId="00000105">
            <w:pPr>
              <w:jc w:val="both"/>
              <w:rPr>
                <w:rFonts w:ascii="Calibri" w:cs="Calibri" w:eastAsia="Calibri" w:hAnsi="Calibri"/>
                <w:color w:val="000000"/>
              </w:rPr>
            </w:pPr>
            <w:r w:rsidDel="00000000" w:rsidR="00000000" w:rsidRPr="00000000">
              <w:rPr>
                <w:rFonts w:ascii="Calibri" w:cs="Calibri" w:eastAsia="Calibri" w:hAnsi="Calibri"/>
                <w:b w:val="1"/>
                <w:sz w:val="22"/>
                <w:szCs w:val="22"/>
                <w:rtl w:val="0"/>
              </w:rPr>
              <w:t xml:space="preserve">Catmat</w:t>
            </w:r>
            <w:r w:rsidDel="00000000" w:rsidR="00000000" w:rsidRPr="00000000">
              <w:rPr>
                <w:rFonts w:ascii="Calibri" w:cs="Calibri" w:eastAsia="Calibri" w:hAnsi="Calibri"/>
                <w:sz w:val="22"/>
                <w:szCs w:val="22"/>
                <w:rtl w:val="0"/>
              </w:rPr>
              <w:t xml:space="preserve">: </w:t>
            </w:r>
            <w:hyperlink r:id="rId23">
              <w:r w:rsidDel="00000000" w:rsidR="00000000" w:rsidRPr="00000000">
                <w:rPr>
                  <w:rFonts w:ascii="Calibri" w:cs="Calibri" w:eastAsia="Calibri" w:hAnsi="Calibri"/>
                  <w:color w:val="000000"/>
                  <w:sz w:val="22"/>
                  <w:szCs w:val="22"/>
                  <w:u w:val="single"/>
                  <w:rtl w:val="0"/>
                </w:rPr>
                <w:t xml:space="preserve">151041</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6">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UND</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07">
            <w:pPr>
              <w:jc w:val="center"/>
              <w:rPr>
                <w:rFonts w:ascii="Calibri" w:cs="Calibri" w:eastAsia="Calibri" w:hAnsi="Calibri"/>
                <w:color w:val="00000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08">
            <w:pPr>
              <w:rPr>
                <w:rFonts w:ascii="Calibri" w:cs="Calibri" w:eastAsia="Calibri" w:hAnsi="Calibri"/>
                <w:color w:val="000000"/>
              </w:rPr>
            </w:pPr>
            <w:r w:rsidDel="00000000" w:rsidR="00000000" w:rsidRPr="00000000">
              <w:rPr>
                <w:sz w:val="22"/>
                <w:szCs w:val="22"/>
              </w:rPr>
              <w:drawing>
                <wp:inline distB="0" distT="0" distL="114300" distR="114300">
                  <wp:extent cx="1181100" cy="1571625"/>
                  <wp:effectExtent b="0" l="0" r="0" t="0"/>
                  <wp:docPr id="34" name="image23.png"/>
                  <a:graphic>
                    <a:graphicData uri="http://schemas.openxmlformats.org/drawingml/2006/picture">
                      <pic:pic>
                        <pic:nvPicPr>
                          <pic:cNvPr id="0" name="image23.png"/>
                          <pic:cNvPicPr preferRelativeResize="0"/>
                        </pic:nvPicPr>
                        <pic:blipFill>
                          <a:blip r:embed="rId24"/>
                          <a:srcRect b="0" l="0" r="0" t="0"/>
                          <a:stretch>
                            <a:fillRect/>
                          </a:stretch>
                        </pic:blipFill>
                        <pic:spPr>
                          <a:xfrm>
                            <a:off x="0" y="0"/>
                            <a:ext cx="1181100" cy="1571625"/>
                          </a:xfrm>
                          <a:prstGeom prst="rect"/>
                          <a:ln/>
                        </pic:spPr>
                      </pic:pic>
                    </a:graphicData>
                  </a:graphic>
                </wp:inline>
              </w:drawing>
            </w:r>
            <w:r w:rsidDel="00000000" w:rsidR="00000000" w:rsidRPr="00000000">
              <w:rPr>
                <w:rtl w:val="0"/>
              </w:rPr>
            </w:r>
          </w:p>
        </w:tc>
      </w:tr>
      <w:tr>
        <w:trPr>
          <w:trHeight w:val="2073"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9">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11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A">
            <w:pPr>
              <w:jc w:val="both"/>
              <w:rPr>
                <w:rFonts w:ascii="Calibri" w:cs="Calibri" w:eastAsia="Calibri" w:hAnsi="Calibri"/>
              </w:rPr>
            </w:pPr>
            <w:r w:rsidDel="00000000" w:rsidR="00000000" w:rsidRPr="00000000">
              <w:rPr>
                <w:rFonts w:ascii="Calibri" w:cs="Calibri" w:eastAsia="Calibri" w:hAnsi="Calibri"/>
                <w:sz w:val="22"/>
                <w:szCs w:val="22"/>
                <w:rtl w:val="0"/>
              </w:rPr>
              <w:t xml:space="preserve">Inseticida aerossol. Embalagem com válvula de segurança, fórmula com água, inodoro, multiinseticida, inclusive para o mosquito da dengue, não conter CFC. Com informações complementares no caso de intoxicação. Validade mínima de 18 meses a partir da data de entrega. Frasco com 300ml.  </w:t>
            </w:r>
            <w:r w:rsidDel="00000000" w:rsidR="00000000" w:rsidRPr="00000000">
              <w:rPr>
                <w:rtl w:val="0"/>
              </w:rPr>
            </w:r>
          </w:p>
          <w:p w:rsidR="00000000" w:rsidDel="00000000" w:rsidP="00000000" w:rsidRDefault="00000000" w:rsidRPr="00000000" w14:paraId="0000010B">
            <w:pPr>
              <w:jc w:val="both"/>
              <w:rPr>
                <w:rFonts w:ascii="Calibri" w:cs="Calibri" w:eastAsia="Calibri" w:hAnsi="Calibri"/>
              </w:rPr>
            </w:pPr>
            <w:r w:rsidDel="00000000" w:rsidR="00000000" w:rsidRPr="00000000">
              <w:rPr>
                <w:rFonts w:ascii="Calibri" w:cs="Calibri" w:eastAsia="Calibri" w:hAnsi="Calibri"/>
                <w:b w:val="1"/>
                <w:sz w:val="22"/>
                <w:szCs w:val="22"/>
                <w:rtl w:val="0"/>
              </w:rPr>
              <w:t xml:space="preserve">Catmat</w:t>
            </w:r>
            <w:r w:rsidDel="00000000" w:rsidR="00000000" w:rsidRPr="00000000">
              <w:rPr>
                <w:rFonts w:ascii="Calibri" w:cs="Calibri" w:eastAsia="Calibri" w:hAnsi="Calibri"/>
                <w:sz w:val="22"/>
                <w:szCs w:val="22"/>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C">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UND</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0D">
            <w:pP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0E">
            <w:pPr>
              <w:rPr>
                <w:rFonts w:ascii="Calibri" w:cs="Calibri" w:eastAsia="Calibri" w:hAnsi="Calibri"/>
                <w:color w:val="000000"/>
              </w:rPr>
            </w:pPr>
            <w:r w:rsidDel="00000000" w:rsidR="00000000" w:rsidRPr="00000000">
              <w:rPr>
                <w:sz w:val="22"/>
                <w:szCs w:val="22"/>
                <w:rtl w:val="0"/>
              </w:rPr>
              <w:t xml:space="preserve">       </w:t>
            </w:r>
            <w:r w:rsidDel="00000000" w:rsidR="00000000" w:rsidRPr="00000000">
              <w:rPr>
                <w:sz w:val="22"/>
                <w:szCs w:val="22"/>
              </w:rPr>
              <w:drawing>
                <wp:inline distB="0" distT="0" distL="114300" distR="114300">
                  <wp:extent cx="600075" cy="1219200"/>
                  <wp:effectExtent b="0" l="0" r="0" t="0"/>
                  <wp:docPr id="32" name="image31.png"/>
                  <a:graphic>
                    <a:graphicData uri="http://schemas.openxmlformats.org/drawingml/2006/picture">
                      <pic:pic>
                        <pic:nvPicPr>
                          <pic:cNvPr id="0" name="image31.png"/>
                          <pic:cNvPicPr preferRelativeResize="0"/>
                        </pic:nvPicPr>
                        <pic:blipFill>
                          <a:blip r:embed="rId25"/>
                          <a:srcRect b="0" l="0" r="0" t="0"/>
                          <a:stretch>
                            <a:fillRect/>
                          </a:stretch>
                        </pic:blipFill>
                        <pic:spPr>
                          <a:xfrm>
                            <a:off x="0" y="0"/>
                            <a:ext cx="600075" cy="1219200"/>
                          </a:xfrm>
                          <a:prstGeom prst="rect"/>
                          <a:ln/>
                        </pic:spPr>
                      </pic:pic>
                    </a:graphicData>
                  </a:graphic>
                </wp:inline>
              </w:drawing>
            </w:r>
            <w:r w:rsidDel="00000000" w:rsidR="00000000" w:rsidRPr="00000000">
              <w:rPr>
                <w:rtl w:val="0"/>
              </w:rPr>
            </w:r>
          </w:p>
        </w:tc>
      </w:tr>
      <w:tr>
        <w:trPr>
          <w:trHeight w:val="1580" w:hRule="atLeast"/>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F">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12</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0">
            <w:pPr>
              <w:jc w:val="both"/>
              <w:rPr>
                <w:rFonts w:ascii="Calibri" w:cs="Calibri" w:eastAsia="Calibri" w:hAnsi="Calibri"/>
              </w:rPr>
            </w:pPr>
            <w:r w:rsidDel="00000000" w:rsidR="00000000" w:rsidRPr="00000000">
              <w:rPr>
                <w:rFonts w:ascii="Calibri" w:cs="Calibri" w:eastAsia="Calibri" w:hAnsi="Calibri"/>
                <w:sz w:val="22"/>
                <w:szCs w:val="22"/>
                <w:rtl w:val="0"/>
              </w:rPr>
              <w:t xml:space="preserve">Limpador base ácida, composição básica ácido alquilsofônico e ácido clorídrico, aspecto físico líquido, cor neutra, biodegradável.  Bombona de 05 litros. Validade mínima de 12 meses a partir da data da entrega.</w:t>
            </w:r>
            <w:r w:rsidDel="00000000" w:rsidR="00000000" w:rsidRPr="00000000">
              <w:rPr>
                <w:rtl w:val="0"/>
              </w:rPr>
            </w:r>
          </w:p>
          <w:p w:rsidR="00000000" w:rsidDel="00000000" w:rsidP="00000000" w:rsidRDefault="00000000" w:rsidRPr="00000000" w14:paraId="00000111">
            <w:pPr>
              <w:jc w:val="both"/>
              <w:rPr>
                <w:rFonts w:ascii="Calibri" w:cs="Calibri" w:eastAsia="Calibri" w:hAnsi="Calibri"/>
              </w:rPr>
            </w:pPr>
            <w:r w:rsidDel="00000000" w:rsidR="00000000" w:rsidRPr="00000000">
              <w:rPr>
                <w:rFonts w:ascii="Calibri" w:cs="Calibri" w:eastAsia="Calibri" w:hAnsi="Calibri"/>
                <w:b w:val="1"/>
                <w:sz w:val="22"/>
                <w:szCs w:val="22"/>
                <w:rtl w:val="0"/>
              </w:rPr>
              <w:t xml:space="preserve">Catmat</w:t>
            </w:r>
            <w:r w:rsidDel="00000000" w:rsidR="00000000" w:rsidRPr="00000000">
              <w:rPr>
                <w:rFonts w:ascii="Calibri" w:cs="Calibri" w:eastAsia="Calibri" w:hAnsi="Calibri"/>
                <w:sz w:val="22"/>
                <w:szCs w:val="22"/>
                <w:rtl w:val="0"/>
              </w:rPr>
              <w:t xml:space="preserve">: </w:t>
            </w:r>
            <w:hyperlink r:id="rId26">
              <w:r w:rsidDel="00000000" w:rsidR="00000000" w:rsidRPr="00000000">
                <w:rPr>
                  <w:rFonts w:ascii="Calibri" w:cs="Calibri" w:eastAsia="Calibri" w:hAnsi="Calibri"/>
                  <w:color w:val="000000"/>
                  <w:sz w:val="22"/>
                  <w:szCs w:val="22"/>
                  <w:highlight w:val="white"/>
                  <w:u w:val="single"/>
                  <w:rtl w:val="0"/>
                </w:rPr>
                <w:t xml:space="preserve">246217</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12">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UND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13">
            <w:pPr>
              <w:jc w:val="center"/>
              <w:rPr>
                <w:rFonts w:ascii="Calibri" w:cs="Calibri" w:eastAsia="Calibri" w:hAnsi="Calibri"/>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4">
            <w:pPr>
              <w:rPr>
                <w:rFonts w:ascii="Calibri" w:cs="Calibri" w:eastAsia="Calibri" w:hAnsi="Calibri"/>
                <w:color w:val="000000"/>
              </w:rPr>
            </w:pPr>
            <w:r w:rsidDel="00000000" w:rsidR="00000000" w:rsidRPr="00000000">
              <w:rPr>
                <w:sz w:val="22"/>
                <w:szCs w:val="22"/>
                <w:rtl w:val="0"/>
              </w:rPr>
              <w:t xml:space="preserve">    </w:t>
            </w:r>
            <w:r w:rsidDel="00000000" w:rsidR="00000000" w:rsidRPr="00000000">
              <w:rPr>
                <w:sz w:val="22"/>
                <w:szCs w:val="22"/>
              </w:rPr>
              <w:drawing>
                <wp:inline distB="0" distT="0" distL="114300" distR="114300">
                  <wp:extent cx="723900" cy="1162050"/>
                  <wp:effectExtent b="0" l="0" r="0" t="0"/>
                  <wp:docPr id="33" name="image25.png"/>
                  <a:graphic>
                    <a:graphicData uri="http://schemas.openxmlformats.org/drawingml/2006/picture">
                      <pic:pic>
                        <pic:nvPicPr>
                          <pic:cNvPr id="0" name="image25.png"/>
                          <pic:cNvPicPr preferRelativeResize="0"/>
                        </pic:nvPicPr>
                        <pic:blipFill>
                          <a:blip r:embed="rId27"/>
                          <a:srcRect b="0" l="0" r="0" t="0"/>
                          <a:stretch>
                            <a:fillRect/>
                          </a:stretch>
                        </pic:blipFill>
                        <pic:spPr>
                          <a:xfrm>
                            <a:off x="0" y="0"/>
                            <a:ext cx="723900" cy="1162050"/>
                          </a:xfrm>
                          <a:prstGeom prst="rect"/>
                          <a:ln/>
                        </pic:spPr>
                      </pic:pic>
                    </a:graphicData>
                  </a:graphic>
                </wp:inline>
              </w:drawing>
            </w:r>
            <w:r w:rsidDel="00000000" w:rsidR="00000000" w:rsidRPr="00000000">
              <w:rPr>
                <w:rtl w:val="0"/>
              </w:rPr>
            </w:r>
          </w:p>
        </w:tc>
      </w:tr>
      <w:tr>
        <w:trPr>
          <w:trHeight w:val="2520" w:hRule="atLeast"/>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15">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13</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6">
            <w:pPr>
              <w:jc w:val="both"/>
              <w:rPr>
                <w:rFonts w:ascii="Calibri" w:cs="Calibri" w:eastAsia="Calibri" w:hAnsi="Calibri"/>
              </w:rPr>
            </w:pPr>
            <w:r w:rsidDel="00000000" w:rsidR="00000000" w:rsidRPr="00000000">
              <w:rPr>
                <w:rFonts w:ascii="Calibri" w:cs="Calibri" w:eastAsia="Calibri" w:hAnsi="Calibri"/>
                <w:sz w:val="22"/>
                <w:szCs w:val="22"/>
                <w:rtl w:val="0"/>
              </w:rPr>
              <w:t xml:space="preserve">Limpa vidro, sem álcool, aspecto Físico Liquido. Com tampa com válvula de pressão - tipo gatilho com spray pulverizador disposta no lado superior do frasco, registrado na ANVISA. Validade mínima de 12 meses a partir da data de entrega. Marcas de referência: Veja, Pratice Bombril, Zap ou similar. Frasco de 500 ml.</w:t>
            </w:r>
            <w:r w:rsidDel="00000000" w:rsidR="00000000" w:rsidRPr="00000000">
              <w:rPr>
                <w:rtl w:val="0"/>
              </w:rPr>
            </w:r>
          </w:p>
          <w:p w:rsidR="00000000" w:rsidDel="00000000" w:rsidP="00000000" w:rsidRDefault="00000000" w:rsidRPr="00000000" w14:paraId="00000117">
            <w:pPr>
              <w:jc w:val="both"/>
              <w:rPr>
                <w:rFonts w:ascii="Calibri" w:cs="Calibri" w:eastAsia="Calibri" w:hAnsi="Calibri"/>
              </w:rPr>
            </w:pPr>
            <w:r w:rsidDel="00000000" w:rsidR="00000000" w:rsidRPr="00000000">
              <w:rPr>
                <w:rFonts w:ascii="Calibri" w:cs="Calibri" w:eastAsia="Calibri" w:hAnsi="Calibri"/>
                <w:b w:val="1"/>
                <w:sz w:val="22"/>
                <w:szCs w:val="22"/>
                <w:rtl w:val="0"/>
              </w:rPr>
              <w:t xml:space="preserve">Catmat</w:t>
            </w:r>
            <w:r w:rsidDel="00000000" w:rsidR="00000000" w:rsidRPr="00000000">
              <w:rPr>
                <w:rFonts w:ascii="Calibri" w:cs="Calibri" w:eastAsia="Calibri" w:hAnsi="Calibri"/>
                <w:sz w:val="22"/>
                <w:szCs w:val="22"/>
                <w:rtl w:val="0"/>
              </w:rPr>
              <w:t xml:space="preserve">: </w:t>
            </w:r>
            <w:hyperlink r:id="rId28">
              <w:r w:rsidDel="00000000" w:rsidR="00000000" w:rsidRPr="00000000">
                <w:rPr>
                  <w:rFonts w:ascii="Calibri" w:cs="Calibri" w:eastAsia="Calibri" w:hAnsi="Calibri"/>
                  <w:color w:val="000000"/>
                  <w:sz w:val="22"/>
                  <w:szCs w:val="22"/>
                  <w:u w:val="single"/>
                  <w:rtl w:val="0"/>
                </w:rPr>
                <w:t xml:space="preserve">242252</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18">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UND</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19">
            <w:pPr>
              <w:jc w:val="center"/>
              <w:rPr>
                <w:rFonts w:ascii="Calibri" w:cs="Calibri" w:eastAsia="Calibri" w:hAnsi="Calibri"/>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A">
            <w:pPr>
              <w:rPr>
                <w:rFonts w:ascii="Calibri" w:cs="Calibri" w:eastAsia="Calibri" w:hAnsi="Calibri"/>
                <w:color w:val="000000"/>
              </w:rPr>
            </w:pPr>
            <w:r w:rsidDel="00000000" w:rsidR="00000000" w:rsidRPr="00000000">
              <w:rPr>
                <w:sz w:val="22"/>
                <w:szCs w:val="22"/>
                <w:rtl w:val="0"/>
              </w:rPr>
              <w:t xml:space="preserve">     </w:t>
            </w:r>
            <w:r w:rsidDel="00000000" w:rsidR="00000000" w:rsidRPr="00000000">
              <w:rPr>
                <w:sz w:val="22"/>
                <w:szCs w:val="22"/>
              </w:rPr>
              <w:drawing>
                <wp:inline distB="0" distT="0" distL="114300" distR="114300">
                  <wp:extent cx="619125" cy="1114425"/>
                  <wp:effectExtent b="0" l="0" r="0" t="0"/>
                  <wp:docPr id="35" name="image28.png"/>
                  <a:graphic>
                    <a:graphicData uri="http://schemas.openxmlformats.org/drawingml/2006/picture">
                      <pic:pic>
                        <pic:nvPicPr>
                          <pic:cNvPr id="0" name="image28.png"/>
                          <pic:cNvPicPr preferRelativeResize="0"/>
                        </pic:nvPicPr>
                        <pic:blipFill>
                          <a:blip r:embed="rId29"/>
                          <a:srcRect b="0" l="0" r="0" t="0"/>
                          <a:stretch>
                            <a:fillRect/>
                          </a:stretch>
                        </pic:blipFill>
                        <pic:spPr>
                          <a:xfrm>
                            <a:off x="0" y="0"/>
                            <a:ext cx="619125" cy="1114425"/>
                          </a:xfrm>
                          <a:prstGeom prst="rect"/>
                          <a:ln/>
                        </pic:spPr>
                      </pic:pic>
                    </a:graphicData>
                  </a:graphic>
                </wp:inline>
              </w:drawing>
            </w:r>
            <w:r w:rsidDel="00000000" w:rsidR="00000000" w:rsidRPr="00000000">
              <w:rPr>
                <w:rtl w:val="0"/>
              </w:rPr>
            </w:r>
          </w:p>
        </w:tc>
      </w:tr>
      <w:tr>
        <w:trPr>
          <w:trHeight w:val="2243"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1B">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14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C">
            <w:pPr>
              <w:jc w:val="both"/>
              <w:rPr>
                <w:rFonts w:ascii="Calibri" w:cs="Calibri" w:eastAsia="Calibri" w:hAnsi="Calibri"/>
              </w:rPr>
            </w:pPr>
            <w:r w:rsidDel="00000000" w:rsidR="00000000" w:rsidRPr="00000000">
              <w:rPr>
                <w:rFonts w:ascii="Calibri" w:cs="Calibri" w:eastAsia="Calibri" w:hAnsi="Calibri"/>
                <w:sz w:val="22"/>
                <w:szCs w:val="22"/>
                <w:rtl w:val="0"/>
              </w:rPr>
              <w:t xml:space="preserve">Solução de limpeza multiuso, com aroma agradável, aspecto físico líquido, inofensivo à pele, registrado na ANVISA, em embalagem plástica com tampa, com rótulo indicando o nome do fabricante, CNPJ, químico responsável e nº CRQ, número de registro na ANVISA. Validade mínima de 12 meses a partir da data de entrega. Marcas de referência: Veja, MR Músculo, Ypê ou similar. Frasco com 500 ml.</w:t>
            </w:r>
            <w:r w:rsidDel="00000000" w:rsidR="00000000" w:rsidRPr="00000000">
              <w:rPr>
                <w:rtl w:val="0"/>
              </w:rPr>
            </w:r>
          </w:p>
          <w:p w:rsidR="00000000" w:rsidDel="00000000" w:rsidP="00000000" w:rsidRDefault="00000000" w:rsidRPr="00000000" w14:paraId="0000011D">
            <w:pPr>
              <w:jc w:val="both"/>
              <w:rPr>
                <w:rFonts w:ascii="Calibri" w:cs="Calibri" w:eastAsia="Calibri" w:hAnsi="Calibri"/>
              </w:rPr>
            </w:pPr>
            <w:r w:rsidDel="00000000" w:rsidR="00000000" w:rsidRPr="00000000">
              <w:rPr>
                <w:rFonts w:ascii="Calibri" w:cs="Calibri" w:eastAsia="Calibri" w:hAnsi="Calibri"/>
                <w:b w:val="1"/>
                <w:sz w:val="22"/>
                <w:szCs w:val="22"/>
                <w:rtl w:val="0"/>
              </w:rPr>
              <w:t xml:space="preserve">Catmat</w:t>
            </w:r>
            <w:r w:rsidDel="00000000" w:rsidR="00000000" w:rsidRPr="00000000">
              <w:rPr>
                <w:rFonts w:ascii="Calibri" w:cs="Calibri" w:eastAsia="Calibri" w:hAnsi="Calibri"/>
                <w:sz w:val="22"/>
                <w:szCs w:val="22"/>
                <w:rtl w:val="0"/>
              </w:rPr>
              <w:t xml:space="preserve">: </w:t>
            </w:r>
            <w:hyperlink r:id="rId30">
              <w:r w:rsidDel="00000000" w:rsidR="00000000" w:rsidRPr="00000000">
                <w:rPr>
                  <w:rFonts w:ascii="Calibri" w:cs="Calibri" w:eastAsia="Calibri" w:hAnsi="Calibri"/>
                  <w:color w:val="000000"/>
                  <w:sz w:val="22"/>
                  <w:szCs w:val="22"/>
                  <w:highlight w:val="white"/>
                  <w:u w:val="single"/>
                  <w:rtl w:val="0"/>
                </w:rPr>
                <w:t xml:space="preserve">289840</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1E">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UND</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1F">
            <w:pPr>
              <w:jc w:val="center"/>
              <w:rPr>
                <w:rFonts w:ascii="Calibri" w:cs="Calibri" w:eastAsia="Calibri" w:hAnsi="Calibri"/>
                <w:color w:val="00000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20">
            <w:pPr>
              <w:rPr>
                <w:rFonts w:ascii="Calibri" w:cs="Calibri" w:eastAsia="Calibri" w:hAnsi="Calibri"/>
                <w:color w:val="000000"/>
              </w:rPr>
            </w:pPr>
            <w:r w:rsidDel="00000000" w:rsidR="00000000" w:rsidRPr="00000000">
              <w:rPr>
                <w:sz w:val="22"/>
                <w:szCs w:val="22"/>
                <w:rtl w:val="0"/>
              </w:rPr>
              <w:t xml:space="preserve">      </w:t>
            </w:r>
            <w:r w:rsidDel="00000000" w:rsidR="00000000" w:rsidRPr="00000000">
              <w:rPr>
                <w:sz w:val="22"/>
                <w:szCs w:val="22"/>
              </w:rPr>
              <w:drawing>
                <wp:inline distB="0" distT="0" distL="114300" distR="114300">
                  <wp:extent cx="704850" cy="1314450"/>
                  <wp:effectExtent b="0" l="0" r="0" t="0"/>
                  <wp:docPr id="36" name="image39.png"/>
                  <a:graphic>
                    <a:graphicData uri="http://schemas.openxmlformats.org/drawingml/2006/picture">
                      <pic:pic>
                        <pic:nvPicPr>
                          <pic:cNvPr id="0" name="image39.png"/>
                          <pic:cNvPicPr preferRelativeResize="0"/>
                        </pic:nvPicPr>
                        <pic:blipFill>
                          <a:blip r:embed="rId31"/>
                          <a:srcRect b="0" l="0" r="0" t="0"/>
                          <a:stretch>
                            <a:fillRect/>
                          </a:stretch>
                        </pic:blipFill>
                        <pic:spPr>
                          <a:xfrm>
                            <a:off x="0" y="0"/>
                            <a:ext cx="704850" cy="1314450"/>
                          </a:xfrm>
                          <a:prstGeom prst="rect"/>
                          <a:ln/>
                        </pic:spPr>
                      </pic:pic>
                    </a:graphicData>
                  </a:graphic>
                </wp:inline>
              </w:drawing>
            </w:r>
            <w:r w:rsidDel="00000000" w:rsidR="00000000" w:rsidRPr="00000000">
              <w:rPr>
                <w:rtl w:val="0"/>
              </w:rPr>
            </w:r>
          </w:p>
        </w:tc>
      </w:tr>
      <w:tr>
        <w:trPr>
          <w:trHeight w:val="210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21">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15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22">
            <w:pPr>
              <w:jc w:val="both"/>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Lustra móveis, multisuperfícies, composto por ceras naturais e silicones, aroma lavanda ou jasmim, Validade mínima de 12 meses a partir da data da entrega. </w:t>
            </w:r>
            <w:r w:rsidDel="00000000" w:rsidR="00000000" w:rsidRPr="00000000">
              <w:rPr>
                <w:rtl w:val="0"/>
              </w:rPr>
            </w:r>
          </w:p>
          <w:p w:rsidR="00000000" w:rsidDel="00000000" w:rsidP="00000000" w:rsidRDefault="00000000" w:rsidRPr="00000000" w14:paraId="00000123">
            <w:pPr>
              <w:jc w:val="both"/>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Marcas de referência: Ypê, Brilhol, Poliflor, ou  similar. Embalagem contendo dados de identificação do produto, data de fabricação, prazo de validade e número de registro na ANVISA/ Ministério da Saúde. Frasco com 500ml.</w:t>
            </w:r>
            <w:r w:rsidDel="00000000" w:rsidR="00000000" w:rsidRPr="00000000">
              <w:rPr>
                <w:rtl w:val="0"/>
              </w:rPr>
            </w:r>
          </w:p>
          <w:p w:rsidR="00000000" w:rsidDel="00000000" w:rsidP="00000000" w:rsidRDefault="00000000" w:rsidRPr="00000000" w14:paraId="00000124">
            <w:pPr>
              <w:jc w:val="both"/>
              <w:rPr>
                <w:rFonts w:ascii="Calibri" w:cs="Calibri" w:eastAsia="Calibri" w:hAnsi="Calibri"/>
                <w:color w:val="000000"/>
              </w:rPr>
            </w:pPr>
            <w:r w:rsidDel="00000000" w:rsidR="00000000" w:rsidRPr="00000000">
              <w:rPr>
                <w:rFonts w:ascii="Calibri" w:cs="Calibri" w:eastAsia="Calibri" w:hAnsi="Calibri"/>
                <w:b w:val="1"/>
                <w:sz w:val="22"/>
                <w:szCs w:val="22"/>
                <w:rtl w:val="0"/>
              </w:rPr>
              <w:t xml:space="preserve">Catmat</w:t>
            </w:r>
            <w:r w:rsidDel="00000000" w:rsidR="00000000" w:rsidRPr="00000000">
              <w:rPr>
                <w:rFonts w:ascii="Calibri" w:cs="Calibri" w:eastAsia="Calibri" w:hAnsi="Calibri"/>
                <w:sz w:val="22"/>
                <w:szCs w:val="22"/>
                <w:rtl w:val="0"/>
              </w:rPr>
              <w:t xml:space="preserve">: </w:t>
            </w:r>
            <w:hyperlink r:id="rId32">
              <w:r w:rsidDel="00000000" w:rsidR="00000000" w:rsidRPr="00000000">
                <w:rPr>
                  <w:rFonts w:ascii="Calibri" w:cs="Calibri" w:eastAsia="Calibri" w:hAnsi="Calibri"/>
                  <w:color w:val="000000"/>
                  <w:sz w:val="22"/>
                  <w:szCs w:val="22"/>
                  <w:highlight w:val="white"/>
                  <w:u w:val="single"/>
                  <w:rtl w:val="0"/>
                </w:rPr>
                <w:t xml:space="preserve">226950</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25">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UND</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26">
            <w:pPr>
              <w:jc w:val="center"/>
              <w:rPr>
                <w:rFonts w:ascii="Calibri" w:cs="Calibri" w:eastAsia="Calibri" w:hAnsi="Calibri"/>
                <w:color w:val="00000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27">
            <w:pPr>
              <w:rPr>
                <w:rFonts w:ascii="Calibri" w:cs="Calibri" w:eastAsia="Calibri" w:hAnsi="Calibri"/>
                <w:color w:val="000000"/>
              </w:rPr>
            </w:pPr>
            <w:r w:rsidDel="00000000" w:rsidR="00000000" w:rsidRPr="00000000">
              <w:rPr>
                <w:sz w:val="22"/>
                <w:szCs w:val="22"/>
              </w:rPr>
              <w:drawing>
                <wp:inline distB="0" distT="0" distL="114300" distR="114300">
                  <wp:extent cx="1114425" cy="1209675"/>
                  <wp:effectExtent b="0" l="0" r="0" t="0"/>
                  <wp:docPr id="37" name="image30.png"/>
                  <a:graphic>
                    <a:graphicData uri="http://schemas.openxmlformats.org/drawingml/2006/picture">
                      <pic:pic>
                        <pic:nvPicPr>
                          <pic:cNvPr id="0" name="image30.png"/>
                          <pic:cNvPicPr preferRelativeResize="0"/>
                        </pic:nvPicPr>
                        <pic:blipFill>
                          <a:blip r:embed="rId33"/>
                          <a:srcRect b="0" l="0" r="0" t="0"/>
                          <a:stretch>
                            <a:fillRect/>
                          </a:stretch>
                        </pic:blipFill>
                        <pic:spPr>
                          <a:xfrm>
                            <a:off x="0" y="0"/>
                            <a:ext cx="1114425" cy="1209675"/>
                          </a:xfrm>
                          <a:prstGeom prst="rect"/>
                          <a:ln/>
                        </pic:spPr>
                      </pic:pic>
                    </a:graphicData>
                  </a:graphic>
                </wp:inline>
              </w:drawing>
            </w:r>
            <w:r w:rsidDel="00000000" w:rsidR="00000000" w:rsidRPr="00000000">
              <w:rPr>
                <w:rtl w:val="0"/>
              </w:rPr>
            </w:r>
          </w:p>
        </w:tc>
      </w:tr>
      <w:tr>
        <w:trPr>
          <w:trHeight w:val="120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28">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16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29">
            <w:pPr>
              <w:jc w:val="both"/>
              <w:rPr>
                <w:rFonts w:ascii="Calibri" w:cs="Calibri" w:eastAsia="Calibri" w:hAnsi="Calibri"/>
              </w:rPr>
            </w:pPr>
            <w:r w:rsidDel="00000000" w:rsidR="00000000" w:rsidRPr="00000000">
              <w:rPr>
                <w:rFonts w:ascii="Calibri" w:cs="Calibri" w:eastAsia="Calibri" w:hAnsi="Calibri"/>
                <w:sz w:val="22"/>
                <w:szCs w:val="22"/>
                <w:rtl w:val="0"/>
              </w:rPr>
              <w:t xml:space="preserve">Papel higiênico folha simples, neutro, </w:t>
            </w:r>
            <w:r w:rsidDel="00000000" w:rsidR="00000000" w:rsidRPr="00000000">
              <w:rPr>
                <w:rFonts w:ascii="Calibri" w:cs="Calibri" w:eastAsia="Calibri" w:hAnsi="Calibri"/>
                <w:color w:val="000000"/>
                <w:sz w:val="22"/>
                <w:szCs w:val="22"/>
                <w:rtl w:val="0"/>
              </w:rPr>
              <w:t xml:space="preserve">material 100% fibras celulósicas, não reciclado, </w:t>
            </w:r>
            <w:r w:rsidDel="00000000" w:rsidR="00000000" w:rsidRPr="00000000">
              <w:rPr>
                <w:rFonts w:ascii="Calibri" w:cs="Calibri" w:eastAsia="Calibri" w:hAnsi="Calibri"/>
                <w:sz w:val="22"/>
                <w:szCs w:val="22"/>
                <w:rtl w:val="0"/>
              </w:rPr>
              <w:t xml:space="preserve">com folhas brancas, alta alvura, picotadas e texturizadas. Medindo </w:t>
            </w:r>
            <w:r w:rsidDel="00000000" w:rsidR="00000000" w:rsidRPr="00000000">
              <w:rPr>
                <w:rFonts w:ascii="Calibri" w:cs="Calibri" w:eastAsia="Calibri" w:hAnsi="Calibri"/>
                <w:b w:val="1"/>
                <w:sz w:val="22"/>
                <w:szCs w:val="22"/>
                <w:rtl w:val="0"/>
              </w:rPr>
              <w:t xml:space="preserve">30m </w:t>
            </w:r>
            <w:r w:rsidDel="00000000" w:rsidR="00000000" w:rsidRPr="00000000">
              <w:rPr>
                <w:rFonts w:ascii="Calibri" w:cs="Calibri" w:eastAsia="Calibri" w:hAnsi="Calibri"/>
                <w:sz w:val="22"/>
                <w:szCs w:val="22"/>
                <w:rtl w:val="0"/>
              </w:rPr>
              <w:t xml:space="preserve">x 10cm cada rolo. Marcas de referência: Personal, Neve, fofinho ou similar ou de melhor qualidade Pacote com 4 rolos. Validade indeterminada.</w:t>
            </w:r>
            <w:r w:rsidDel="00000000" w:rsidR="00000000" w:rsidRPr="00000000">
              <w:rPr>
                <w:rtl w:val="0"/>
              </w:rPr>
            </w:r>
          </w:p>
          <w:p w:rsidR="00000000" w:rsidDel="00000000" w:rsidP="00000000" w:rsidRDefault="00000000" w:rsidRPr="00000000" w14:paraId="0000012A">
            <w:pPr>
              <w:jc w:val="both"/>
              <w:rPr>
                <w:rFonts w:ascii="Calibri" w:cs="Calibri" w:eastAsia="Calibri" w:hAnsi="Calibri"/>
              </w:rPr>
            </w:pPr>
            <w:r w:rsidDel="00000000" w:rsidR="00000000" w:rsidRPr="00000000">
              <w:rPr>
                <w:rFonts w:ascii="Calibri" w:cs="Calibri" w:eastAsia="Calibri" w:hAnsi="Calibri"/>
                <w:b w:val="1"/>
                <w:sz w:val="22"/>
                <w:szCs w:val="22"/>
                <w:rtl w:val="0"/>
              </w:rPr>
              <w:t xml:space="preserve">Catmat</w:t>
            </w:r>
            <w:r w:rsidDel="00000000" w:rsidR="00000000" w:rsidRPr="00000000">
              <w:rPr>
                <w:rFonts w:ascii="Calibri" w:cs="Calibri" w:eastAsia="Calibri" w:hAnsi="Calibri"/>
                <w:sz w:val="22"/>
                <w:szCs w:val="22"/>
                <w:rtl w:val="0"/>
              </w:rPr>
              <w:t xml:space="preserve">: </w:t>
            </w:r>
            <w:hyperlink r:id="rId34">
              <w:r w:rsidDel="00000000" w:rsidR="00000000" w:rsidRPr="00000000">
                <w:rPr>
                  <w:rFonts w:ascii="Calibri" w:cs="Calibri" w:eastAsia="Calibri" w:hAnsi="Calibri"/>
                  <w:color w:val="000000"/>
                  <w:sz w:val="22"/>
                  <w:szCs w:val="22"/>
                  <w:u w:val="single"/>
                  <w:rtl w:val="0"/>
                </w:rPr>
                <w:t xml:space="preserve">342815</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2B">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PCT</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2C">
            <w:pPr>
              <w:jc w:val="center"/>
              <w:rPr>
                <w:rFonts w:ascii="Calibri" w:cs="Calibri" w:eastAsia="Calibri" w:hAnsi="Calibri"/>
                <w:color w:val="00000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2D">
            <w:pPr>
              <w:rPr>
                <w:rFonts w:ascii="Calibri" w:cs="Calibri" w:eastAsia="Calibri" w:hAnsi="Calibri"/>
                <w:color w:val="000000"/>
              </w:rPr>
            </w:pPr>
            <w:r w:rsidDel="00000000" w:rsidR="00000000" w:rsidRPr="00000000">
              <w:rPr>
                <w:sz w:val="22"/>
                <w:szCs w:val="22"/>
              </w:rPr>
              <w:drawing>
                <wp:inline distB="0" distT="0" distL="114300" distR="114300">
                  <wp:extent cx="1466850" cy="1285875"/>
                  <wp:effectExtent b="0" l="0" r="0" t="0"/>
                  <wp:docPr id="38" name="image27.png"/>
                  <a:graphic>
                    <a:graphicData uri="http://schemas.openxmlformats.org/drawingml/2006/picture">
                      <pic:pic>
                        <pic:nvPicPr>
                          <pic:cNvPr id="0" name="image27.png"/>
                          <pic:cNvPicPr preferRelativeResize="0"/>
                        </pic:nvPicPr>
                        <pic:blipFill>
                          <a:blip r:embed="rId35"/>
                          <a:srcRect b="0" l="0" r="0" t="0"/>
                          <a:stretch>
                            <a:fillRect/>
                          </a:stretch>
                        </pic:blipFill>
                        <pic:spPr>
                          <a:xfrm>
                            <a:off x="0" y="0"/>
                            <a:ext cx="1466850" cy="1285875"/>
                          </a:xfrm>
                          <a:prstGeom prst="rect"/>
                          <a:ln/>
                        </pic:spPr>
                      </pic:pic>
                    </a:graphicData>
                  </a:graphic>
                </wp:inline>
              </w:drawing>
            </w:r>
            <w:r w:rsidDel="00000000" w:rsidR="00000000" w:rsidRPr="00000000">
              <w:rPr>
                <w:rtl w:val="0"/>
              </w:rPr>
            </w:r>
          </w:p>
        </w:tc>
      </w:tr>
      <w:tr>
        <w:trPr>
          <w:trHeight w:val="1053" w:hRule="atLeast"/>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2E">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17</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2F">
            <w:pPr>
              <w:jc w:val="both"/>
              <w:rPr>
                <w:rFonts w:ascii="Calibri" w:cs="Calibri" w:eastAsia="Calibri" w:hAnsi="Calibri"/>
              </w:rPr>
            </w:pPr>
            <w:r w:rsidDel="00000000" w:rsidR="00000000" w:rsidRPr="00000000">
              <w:rPr>
                <w:rFonts w:ascii="Calibri" w:cs="Calibri" w:eastAsia="Calibri" w:hAnsi="Calibri"/>
                <w:sz w:val="22"/>
                <w:szCs w:val="22"/>
                <w:rtl w:val="0"/>
              </w:rPr>
              <w:t xml:space="preserve">Papel higiênico folha simples, neutro, </w:t>
            </w:r>
            <w:r w:rsidDel="00000000" w:rsidR="00000000" w:rsidRPr="00000000">
              <w:rPr>
                <w:rFonts w:ascii="Calibri" w:cs="Calibri" w:eastAsia="Calibri" w:hAnsi="Calibri"/>
                <w:color w:val="000000"/>
                <w:sz w:val="22"/>
                <w:szCs w:val="22"/>
                <w:rtl w:val="0"/>
              </w:rPr>
              <w:t xml:space="preserve">material 100% fibras celulósicas, não reciclado, </w:t>
            </w:r>
            <w:r w:rsidDel="00000000" w:rsidR="00000000" w:rsidRPr="00000000">
              <w:rPr>
                <w:rFonts w:ascii="Calibri" w:cs="Calibri" w:eastAsia="Calibri" w:hAnsi="Calibri"/>
                <w:sz w:val="22"/>
                <w:szCs w:val="22"/>
                <w:rtl w:val="0"/>
              </w:rPr>
              <w:t xml:space="preserve">com folhas brancas, alta alvura, picotadas e texturizadas. Medindo </w:t>
            </w:r>
            <w:r w:rsidDel="00000000" w:rsidR="00000000" w:rsidRPr="00000000">
              <w:rPr>
                <w:rFonts w:ascii="Calibri" w:cs="Calibri" w:eastAsia="Calibri" w:hAnsi="Calibri"/>
                <w:b w:val="1"/>
                <w:sz w:val="22"/>
                <w:szCs w:val="22"/>
                <w:rtl w:val="0"/>
              </w:rPr>
              <w:t xml:space="preserve">60m</w:t>
            </w:r>
            <w:r w:rsidDel="00000000" w:rsidR="00000000" w:rsidRPr="00000000">
              <w:rPr>
                <w:rFonts w:ascii="Calibri" w:cs="Calibri" w:eastAsia="Calibri" w:hAnsi="Calibri"/>
                <w:sz w:val="22"/>
                <w:szCs w:val="22"/>
                <w:rtl w:val="0"/>
              </w:rPr>
              <w:t xml:space="preserve"> x 10cm cada rolo. Marcas de referência: Personal, Neve, fofinho ou similar ou de melhor qualidade Pacote com 4 rolos. Validade indeterminada. </w:t>
            </w:r>
            <w:r w:rsidDel="00000000" w:rsidR="00000000" w:rsidRPr="00000000">
              <w:rPr>
                <w:rtl w:val="0"/>
              </w:rPr>
            </w:r>
          </w:p>
          <w:p w:rsidR="00000000" w:rsidDel="00000000" w:rsidP="00000000" w:rsidRDefault="00000000" w:rsidRPr="00000000" w14:paraId="00000130">
            <w:pPr>
              <w:jc w:val="both"/>
              <w:rPr>
                <w:rFonts w:ascii="Calibri" w:cs="Calibri" w:eastAsia="Calibri" w:hAnsi="Calibri"/>
              </w:rPr>
            </w:pPr>
            <w:r w:rsidDel="00000000" w:rsidR="00000000" w:rsidRPr="00000000">
              <w:rPr>
                <w:rFonts w:ascii="Calibri" w:cs="Calibri" w:eastAsia="Calibri" w:hAnsi="Calibri"/>
                <w:b w:val="1"/>
                <w:sz w:val="22"/>
                <w:szCs w:val="22"/>
                <w:rtl w:val="0"/>
              </w:rPr>
              <w:t xml:space="preserve">Catmat</w:t>
            </w:r>
            <w:r w:rsidDel="00000000" w:rsidR="00000000" w:rsidRPr="00000000">
              <w:rPr>
                <w:rFonts w:ascii="Calibri" w:cs="Calibri" w:eastAsia="Calibri" w:hAnsi="Calibri"/>
                <w:sz w:val="22"/>
                <w:szCs w:val="22"/>
                <w:rtl w:val="0"/>
              </w:rPr>
              <w:t xml:space="preserve">: </w:t>
            </w:r>
            <w:hyperlink r:id="rId36">
              <w:r w:rsidDel="00000000" w:rsidR="00000000" w:rsidRPr="00000000">
                <w:rPr>
                  <w:rFonts w:ascii="Calibri" w:cs="Calibri" w:eastAsia="Calibri" w:hAnsi="Calibri"/>
                  <w:color w:val="000000"/>
                  <w:sz w:val="22"/>
                  <w:szCs w:val="22"/>
                  <w:u w:val="single"/>
                  <w:rtl w:val="0"/>
                </w:rPr>
                <w:t xml:space="preserve">342815</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31">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PCT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32">
            <w:pPr>
              <w:jc w:val="center"/>
              <w:rPr>
                <w:rFonts w:ascii="Calibri" w:cs="Calibri" w:eastAsia="Calibri" w:hAnsi="Calibri"/>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3">
            <w:pPr>
              <w:rPr/>
            </w:pPr>
            <w:r w:rsidDel="00000000" w:rsidR="00000000" w:rsidRPr="00000000">
              <w:rPr>
                <w:sz w:val="22"/>
                <w:szCs w:val="22"/>
              </w:rPr>
              <w:drawing>
                <wp:inline distB="0" distT="0" distL="0" distR="0">
                  <wp:extent cx="1256351" cy="1120313"/>
                  <wp:effectExtent b="0" l="0" r="0" t="0"/>
                  <wp:docPr id="39" name="image38.jpg"/>
                  <a:graphic>
                    <a:graphicData uri="http://schemas.openxmlformats.org/drawingml/2006/picture">
                      <pic:pic>
                        <pic:nvPicPr>
                          <pic:cNvPr id="0" name="image38.jpg"/>
                          <pic:cNvPicPr preferRelativeResize="0"/>
                        </pic:nvPicPr>
                        <pic:blipFill>
                          <a:blip r:embed="rId37"/>
                          <a:srcRect b="0" l="0" r="0" t="0"/>
                          <a:stretch>
                            <a:fillRect/>
                          </a:stretch>
                        </pic:blipFill>
                        <pic:spPr>
                          <a:xfrm>
                            <a:off x="0" y="0"/>
                            <a:ext cx="1256351" cy="1120313"/>
                          </a:xfrm>
                          <a:prstGeom prst="rect"/>
                          <a:ln/>
                        </pic:spPr>
                      </pic:pic>
                    </a:graphicData>
                  </a:graphic>
                </wp:inline>
              </w:drawing>
            </w:r>
            <w:r w:rsidDel="00000000" w:rsidR="00000000" w:rsidRPr="00000000">
              <w:rPr>
                <w:rtl w:val="0"/>
              </w:rPr>
            </w:r>
          </w:p>
        </w:tc>
      </w:tr>
      <w:tr>
        <w:trPr>
          <w:trHeight w:val="1800" w:hRule="atLeast"/>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34">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18</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35">
            <w:pPr>
              <w:jc w:val="both"/>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Pastilha (pedra) sanitária, composição paradicloro benzeno-99%, germicida e bactericida, aspecto físico.   Registrado na ANVISA. Validade mínima de 12 meses a partir da data de entrega. Marcas de referência: Harpic, Sany, Glade, ou similar. Tablete sólido com no mínimo 30 gramas com suporte plástico para engate no vaso sanitário.</w:t>
            </w:r>
            <w:r w:rsidDel="00000000" w:rsidR="00000000" w:rsidRPr="00000000">
              <w:rPr>
                <w:rtl w:val="0"/>
              </w:rPr>
            </w:r>
          </w:p>
          <w:p w:rsidR="00000000" w:rsidDel="00000000" w:rsidP="00000000" w:rsidRDefault="00000000" w:rsidRPr="00000000" w14:paraId="00000136">
            <w:pPr>
              <w:jc w:val="both"/>
              <w:rPr>
                <w:rFonts w:ascii="Calibri" w:cs="Calibri" w:eastAsia="Calibri" w:hAnsi="Calibri"/>
                <w:color w:val="000000"/>
              </w:rPr>
            </w:pPr>
            <w:r w:rsidDel="00000000" w:rsidR="00000000" w:rsidRPr="00000000">
              <w:rPr>
                <w:rFonts w:ascii="Calibri" w:cs="Calibri" w:eastAsia="Calibri" w:hAnsi="Calibri"/>
                <w:b w:val="1"/>
                <w:sz w:val="22"/>
                <w:szCs w:val="22"/>
                <w:rtl w:val="0"/>
              </w:rPr>
              <w:t xml:space="preserve">Catmat</w:t>
            </w:r>
            <w:r w:rsidDel="00000000" w:rsidR="00000000" w:rsidRPr="00000000">
              <w:rPr>
                <w:rFonts w:ascii="Calibri" w:cs="Calibri" w:eastAsia="Calibri" w:hAnsi="Calibri"/>
                <w:sz w:val="22"/>
                <w:szCs w:val="22"/>
                <w:rtl w:val="0"/>
              </w:rPr>
              <w:t xml:space="preserve">: </w:t>
            </w:r>
            <w:hyperlink r:id="rId38">
              <w:r w:rsidDel="00000000" w:rsidR="00000000" w:rsidRPr="00000000">
                <w:rPr>
                  <w:rFonts w:ascii="Calibri" w:cs="Calibri" w:eastAsia="Calibri" w:hAnsi="Calibri"/>
                  <w:color w:val="000000"/>
                  <w:sz w:val="22"/>
                  <w:szCs w:val="22"/>
                  <w:highlight w:val="white"/>
                  <w:u w:val="single"/>
                  <w:rtl w:val="0"/>
                </w:rPr>
                <w:t xml:space="preserve">231539</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37">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UND</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38">
            <w:pPr>
              <w:jc w:val="center"/>
              <w:rPr>
                <w:rFonts w:ascii="Calibri" w:cs="Calibri" w:eastAsia="Calibri" w:hAnsi="Calibri"/>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9">
            <w:pPr>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3A">
            <w:pPr>
              <w:jc w:val="center"/>
              <w:rPr>
                <w:rFonts w:ascii="Calibri" w:cs="Calibri" w:eastAsia="Calibri" w:hAnsi="Calibri"/>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137160</wp:posOffset>
                  </wp:positionH>
                  <wp:positionV relativeFrom="paragraph">
                    <wp:posOffset>63500</wp:posOffset>
                  </wp:positionV>
                  <wp:extent cx="695325" cy="800100"/>
                  <wp:effectExtent b="0" l="0" r="0" t="0"/>
                  <wp:wrapSquare wrapText="bothSides" distB="0" distT="0" distL="114300" distR="114300"/>
                  <wp:docPr id="20" name="image4.png"/>
                  <a:graphic>
                    <a:graphicData uri="http://schemas.openxmlformats.org/drawingml/2006/picture">
                      <pic:pic>
                        <pic:nvPicPr>
                          <pic:cNvPr id="0" name="image4.png"/>
                          <pic:cNvPicPr preferRelativeResize="0"/>
                        </pic:nvPicPr>
                        <pic:blipFill>
                          <a:blip r:embed="rId39"/>
                          <a:srcRect b="18498" l="0" r="25036" t="0"/>
                          <a:stretch>
                            <a:fillRect/>
                          </a:stretch>
                        </pic:blipFill>
                        <pic:spPr>
                          <a:xfrm>
                            <a:off x="0" y="0"/>
                            <a:ext cx="695325" cy="800100"/>
                          </a:xfrm>
                          <a:prstGeom prst="rect"/>
                          <a:ln/>
                        </pic:spPr>
                      </pic:pic>
                    </a:graphicData>
                  </a:graphic>
                </wp:anchor>
              </w:drawing>
            </w:r>
          </w:p>
        </w:tc>
      </w:tr>
      <w:tr>
        <w:trPr>
          <w:trHeight w:val="150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3B">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19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3C">
            <w:pPr>
              <w:jc w:val="both"/>
              <w:rPr>
                <w:rFonts w:ascii="Calibri" w:cs="Calibri" w:eastAsia="Calibri" w:hAnsi="Calibri"/>
              </w:rPr>
            </w:pPr>
            <w:r w:rsidDel="00000000" w:rsidR="00000000" w:rsidRPr="00000000">
              <w:rPr>
                <w:rFonts w:ascii="Calibri" w:cs="Calibri" w:eastAsia="Calibri" w:hAnsi="Calibri"/>
                <w:color w:val="000000"/>
                <w:sz w:val="22"/>
                <w:szCs w:val="22"/>
                <w:rtl w:val="0"/>
              </w:rPr>
              <w:t xml:space="preserve">Desodorizador sanitário para </w:t>
            </w:r>
            <w:r w:rsidDel="00000000" w:rsidR="00000000" w:rsidRPr="00000000">
              <w:rPr>
                <w:rFonts w:ascii="Calibri" w:cs="Calibri" w:eastAsia="Calibri" w:hAnsi="Calibri"/>
                <w:color w:val="000000"/>
                <w:sz w:val="22"/>
                <w:szCs w:val="22"/>
                <w:u w:val="single"/>
                <w:rtl w:val="0"/>
              </w:rPr>
              <w:t xml:space="preserve">caixa de descarga acoplada</w:t>
            </w: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sz w:val="22"/>
                <w:szCs w:val="22"/>
                <w:rtl w:val="0"/>
              </w:rPr>
              <w:t xml:space="preserve">fragrância</w:t>
            </w:r>
            <w:r w:rsidDel="00000000" w:rsidR="00000000" w:rsidRPr="00000000">
              <w:rPr>
                <w:rFonts w:ascii="Calibri" w:cs="Calibri" w:eastAsia="Calibri" w:hAnsi="Calibri"/>
                <w:color w:val="000000"/>
                <w:sz w:val="22"/>
                <w:szCs w:val="22"/>
                <w:rtl w:val="0"/>
              </w:rPr>
              <w:t xml:space="preserve"> suave. Marcas de referência: Harpic, Pato, Sany ou similar.  Tablete sólido com aproximadamente 50g. </w:t>
            </w:r>
            <w:r w:rsidDel="00000000" w:rsidR="00000000" w:rsidRPr="00000000">
              <w:rPr>
                <w:rFonts w:ascii="Calibri" w:cs="Calibri" w:eastAsia="Calibri" w:hAnsi="Calibri"/>
                <w:sz w:val="22"/>
                <w:szCs w:val="22"/>
                <w:rtl w:val="0"/>
              </w:rPr>
              <w:t xml:space="preserve">Validade mínima de 12 meses a partir da data de entrega.</w:t>
            </w:r>
            <w:r w:rsidDel="00000000" w:rsidR="00000000" w:rsidRPr="00000000">
              <w:rPr>
                <w:rtl w:val="0"/>
              </w:rPr>
            </w:r>
          </w:p>
          <w:p w:rsidR="00000000" w:rsidDel="00000000" w:rsidP="00000000" w:rsidRDefault="00000000" w:rsidRPr="00000000" w14:paraId="0000013D">
            <w:pPr>
              <w:jc w:val="both"/>
              <w:rPr>
                <w:rFonts w:ascii="Calibri" w:cs="Calibri" w:eastAsia="Calibri" w:hAnsi="Calibri"/>
                <w:color w:val="000000"/>
              </w:rPr>
            </w:pPr>
            <w:r w:rsidDel="00000000" w:rsidR="00000000" w:rsidRPr="00000000">
              <w:rPr>
                <w:rFonts w:ascii="Calibri" w:cs="Calibri" w:eastAsia="Calibri" w:hAnsi="Calibri"/>
                <w:b w:val="1"/>
                <w:sz w:val="22"/>
                <w:szCs w:val="22"/>
                <w:rtl w:val="0"/>
              </w:rPr>
              <w:t xml:space="preserve">Catmat</w:t>
            </w:r>
            <w:r w:rsidDel="00000000" w:rsidR="00000000" w:rsidRPr="00000000">
              <w:rPr>
                <w:rFonts w:ascii="Calibri" w:cs="Calibri" w:eastAsia="Calibri" w:hAnsi="Calibri"/>
                <w:sz w:val="22"/>
                <w:szCs w:val="22"/>
                <w:rtl w:val="0"/>
              </w:rPr>
              <w:t xml:space="preserve">:150224</w:t>
            </w:r>
            <w:r w:rsidDel="00000000" w:rsidR="00000000" w:rsidRPr="00000000">
              <w:rPr>
                <w:rtl w:val="0"/>
              </w:rPr>
            </w:r>
          </w:p>
          <w:p w:rsidR="00000000" w:rsidDel="00000000" w:rsidP="00000000" w:rsidRDefault="00000000" w:rsidRPr="00000000" w14:paraId="0000013E">
            <w:pPr>
              <w:jc w:val="both"/>
              <w:rPr>
                <w:rFonts w:ascii="Calibri" w:cs="Calibri" w:eastAsia="Calibri" w:hAnsi="Calibri"/>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3F">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UND</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40">
            <w:pPr>
              <w:jc w:val="center"/>
              <w:rPr>
                <w:rFonts w:ascii="Calibri" w:cs="Calibri" w:eastAsia="Calibri" w:hAnsi="Calibri"/>
                <w:color w:val="00000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41">
            <w:pPr>
              <w:rPr>
                <w:rFonts w:ascii="Calibri" w:cs="Calibri" w:eastAsia="Calibri" w:hAnsi="Calibri"/>
                <w:color w:val="000000"/>
              </w:rPr>
            </w:pPr>
            <w:r w:rsidDel="00000000" w:rsidR="00000000" w:rsidRPr="00000000">
              <w:rPr>
                <w:sz w:val="22"/>
                <w:szCs w:val="22"/>
                <w:rtl w:val="0"/>
              </w:rPr>
              <w:t xml:space="preserve">         </w:t>
            </w:r>
            <w:r w:rsidDel="00000000" w:rsidR="00000000" w:rsidRPr="00000000">
              <w:rPr>
                <w:sz w:val="22"/>
                <w:szCs w:val="22"/>
              </w:rPr>
              <w:drawing>
                <wp:inline distB="0" distT="0" distL="114300" distR="114300">
                  <wp:extent cx="561975" cy="790575"/>
                  <wp:effectExtent b="0" l="0" r="0" t="0"/>
                  <wp:docPr id="40" name="image29.png"/>
                  <a:graphic>
                    <a:graphicData uri="http://schemas.openxmlformats.org/drawingml/2006/picture">
                      <pic:pic>
                        <pic:nvPicPr>
                          <pic:cNvPr id="0" name="image29.png"/>
                          <pic:cNvPicPr preferRelativeResize="0"/>
                        </pic:nvPicPr>
                        <pic:blipFill>
                          <a:blip r:embed="rId40"/>
                          <a:srcRect b="0" l="0" r="0" t="0"/>
                          <a:stretch>
                            <a:fillRect/>
                          </a:stretch>
                        </pic:blipFill>
                        <pic:spPr>
                          <a:xfrm>
                            <a:off x="0" y="0"/>
                            <a:ext cx="561975" cy="790575"/>
                          </a:xfrm>
                          <a:prstGeom prst="rect"/>
                          <a:ln/>
                        </pic:spPr>
                      </pic:pic>
                    </a:graphicData>
                  </a:graphic>
                </wp:inline>
              </w:drawing>
            </w:r>
            <w:r w:rsidDel="00000000" w:rsidR="00000000" w:rsidRPr="00000000">
              <w:rPr>
                <w:rtl w:val="0"/>
              </w:rPr>
            </w:r>
          </w:p>
        </w:tc>
      </w:tr>
      <w:tr>
        <w:trPr>
          <w:trHeight w:val="60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42">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43">
            <w:pPr>
              <w:jc w:val="both"/>
              <w:rPr>
                <w:rFonts w:ascii="Calibri" w:cs="Calibri" w:eastAsia="Calibri" w:hAnsi="Calibri"/>
              </w:rPr>
            </w:pPr>
            <w:r w:rsidDel="00000000" w:rsidR="00000000" w:rsidRPr="00000000">
              <w:rPr>
                <w:rFonts w:ascii="Calibri" w:cs="Calibri" w:eastAsia="Calibri" w:hAnsi="Calibri"/>
                <w:color w:val="000000"/>
                <w:sz w:val="22"/>
                <w:szCs w:val="22"/>
                <w:rtl w:val="0"/>
              </w:rPr>
              <w:t xml:space="preserve">Refil odorizador de ambientes, spray, fragrâncias diversas. Embalagem de 250ml/170g. </w:t>
            </w:r>
            <w:r w:rsidDel="00000000" w:rsidR="00000000" w:rsidRPr="00000000">
              <w:rPr>
                <w:rFonts w:ascii="Calibri" w:cs="Calibri" w:eastAsia="Calibri" w:hAnsi="Calibri"/>
                <w:sz w:val="22"/>
                <w:szCs w:val="22"/>
                <w:rtl w:val="0"/>
              </w:rPr>
              <w:t xml:space="preserve">Validade mínima de 12 meses a partir da data de entrega.</w:t>
            </w:r>
            <w:r w:rsidDel="00000000" w:rsidR="00000000" w:rsidRPr="00000000">
              <w:rPr>
                <w:rtl w:val="0"/>
              </w:rPr>
            </w:r>
          </w:p>
          <w:p w:rsidR="00000000" w:rsidDel="00000000" w:rsidP="00000000" w:rsidRDefault="00000000" w:rsidRPr="00000000" w14:paraId="00000144">
            <w:pPr>
              <w:jc w:val="both"/>
              <w:rPr>
                <w:rFonts w:ascii="Calibri" w:cs="Calibri" w:eastAsia="Calibri" w:hAnsi="Calibri"/>
                <w:color w:val="000000"/>
              </w:rPr>
            </w:pPr>
            <w:r w:rsidDel="00000000" w:rsidR="00000000" w:rsidRPr="00000000">
              <w:rPr>
                <w:rFonts w:ascii="Calibri" w:cs="Calibri" w:eastAsia="Calibri" w:hAnsi="Calibri"/>
                <w:b w:val="1"/>
                <w:sz w:val="22"/>
                <w:szCs w:val="22"/>
                <w:rtl w:val="0"/>
              </w:rPr>
              <w:t xml:space="preserve">Catmat</w:t>
            </w:r>
            <w:r w:rsidDel="00000000" w:rsidR="00000000" w:rsidRPr="00000000">
              <w:rPr>
                <w:rFonts w:ascii="Calibri" w:cs="Calibri" w:eastAsia="Calibri" w:hAnsi="Calibri"/>
                <w:sz w:val="22"/>
                <w:szCs w:val="22"/>
                <w:rtl w:val="0"/>
              </w:rPr>
              <w:t xml:space="preserve">: </w:t>
            </w:r>
            <w:hyperlink r:id="rId41">
              <w:r w:rsidDel="00000000" w:rsidR="00000000" w:rsidRPr="00000000">
                <w:rPr>
                  <w:rFonts w:ascii="Calibri" w:cs="Calibri" w:eastAsia="Calibri" w:hAnsi="Calibri"/>
                  <w:color w:val="000000"/>
                  <w:sz w:val="22"/>
                  <w:szCs w:val="22"/>
                  <w:highlight w:val="white"/>
                  <w:u w:val="single"/>
                  <w:rtl w:val="0"/>
                </w:rPr>
                <w:t xml:space="preserve">368739</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45">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UND</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46">
            <w:pPr>
              <w:jc w:val="center"/>
              <w:rPr>
                <w:rFonts w:ascii="Calibri" w:cs="Calibri" w:eastAsia="Calibri" w:hAnsi="Calibri"/>
                <w:color w:val="00000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47">
            <w:pPr>
              <w:rPr>
                <w:rFonts w:ascii="Calibri" w:cs="Calibri" w:eastAsia="Calibri" w:hAnsi="Calibri"/>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386715</wp:posOffset>
                  </wp:positionH>
                  <wp:positionV relativeFrom="paragraph">
                    <wp:posOffset>0</wp:posOffset>
                  </wp:positionV>
                  <wp:extent cx="383435" cy="741680"/>
                  <wp:effectExtent b="0" l="0" r="0" t="0"/>
                  <wp:wrapSquare wrapText="bothSides" distB="0" distT="0" distL="114300" distR="114300"/>
                  <wp:docPr id="17" name="image24.jpg"/>
                  <a:graphic>
                    <a:graphicData uri="http://schemas.openxmlformats.org/drawingml/2006/picture">
                      <pic:pic>
                        <pic:nvPicPr>
                          <pic:cNvPr id="0" name="image24.jpg"/>
                          <pic:cNvPicPr preferRelativeResize="0"/>
                        </pic:nvPicPr>
                        <pic:blipFill>
                          <a:blip r:embed="rId42"/>
                          <a:srcRect b="0" l="0" r="0" t="0"/>
                          <a:stretch>
                            <a:fillRect/>
                          </a:stretch>
                        </pic:blipFill>
                        <pic:spPr>
                          <a:xfrm>
                            <a:off x="0" y="0"/>
                            <a:ext cx="383435" cy="741680"/>
                          </a:xfrm>
                          <a:prstGeom prst="rect"/>
                          <a:ln/>
                        </pic:spPr>
                      </pic:pic>
                    </a:graphicData>
                  </a:graphic>
                </wp:anchor>
              </w:drawing>
            </w:r>
          </w:p>
        </w:tc>
      </w:tr>
      <w:tr>
        <w:trPr>
          <w:trHeight w:val="69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48">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21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49">
            <w:pPr>
              <w:jc w:val="both"/>
              <w:rPr>
                <w:rFonts w:ascii="Calibri" w:cs="Calibri" w:eastAsia="Calibri" w:hAnsi="Calibri"/>
              </w:rPr>
            </w:pPr>
            <w:r w:rsidDel="00000000" w:rsidR="00000000" w:rsidRPr="00000000">
              <w:rPr>
                <w:rFonts w:ascii="Calibri" w:cs="Calibri" w:eastAsia="Calibri" w:hAnsi="Calibri"/>
                <w:sz w:val="22"/>
                <w:szCs w:val="22"/>
                <w:rtl w:val="0"/>
              </w:rPr>
              <w:t xml:space="preserve">Removedor de cera detergente. Baixo poder espumante. Produto biodegradável. Conter em sua composição química éter glicólico, poli éter glicólico graxo, alcalinizantes, sequestrantes e silicatos e ter ph (100%) de 11,0 a 13,0, ambos demonstrados em sua ficha técnica.  Obs.: o produto deve conter ficha técnica e de segurança. apresentar registro do produto junto ao ministério da saúde/anvisa.  Marca de referência: removit wax (becker) ou similar.  Bombona de 5 litros. Validade mínima de 12 meses a partir da data de entrega.</w:t>
            </w:r>
            <w:r w:rsidDel="00000000" w:rsidR="00000000" w:rsidRPr="00000000">
              <w:rPr>
                <w:rtl w:val="0"/>
              </w:rPr>
            </w:r>
          </w:p>
          <w:p w:rsidR="00000000" w:rsidDel="00000000" w:rsidP="00000000" w:rsidRDefault="00000000" w:rsidRPr="00000000" w14:paraId="0000014A">
            <w:pPr>
              <w:jc w:val="both"/>
              <w:rPr>
                <w:rFonts w:ascii="Calibri" w:cs="Calibri" w:eastAsia="Calibri" w:hAnsi="Calibri"/>
                <w:color w:val="000000"/>
              </w:rPr>
            </w:pPr>
            <w:r w:rsidDel="00000000" w:rsidR="00000000" w:rsidRPr="00000000">
              <w:rPr>
                <w:rFonts w:ascii="Calibri" w:cs="Calibri" w:eastAsia="Calibri" w:hAnsi="Calibri"/>
                <w:b w:val="1"/>
                <w:sz w:val="22"/>
                <w:szCs w:val="22"/>
                <w:rtl w:val="0"/>
              </w:rPr>
              <w:t xml:space="preserve">Catmat</w:t>
            </w:r>
            <w:r w:rsidDel="00000000" w:rsidR="00000000" w:rsidRPr="00000000">
              <w:rPr>
                <w:rFonts w:ascii="Calibri" w:cs="Calibri" w:eastAsia="Calibri" w:hAnsi="Calibri"/>
                <w:sz w:val="22"/>
                <w:szCs w:val="22"/>
                <w:rtl w:val="0"/>
              </w:rPr>
              <w:t xml:space="preserve">: 259298</w:t>
            </w:r>
            <w:r w:rsidDel="00000000" w:rsidR="00000000" w:rsidRPr="00000000">
              <w:rPr>
                <w:rtl w:val="0"/>
              </w:rPr>
            </w:r>
          </w:p>
          <w:p w:rsidR="00000000" w:rsidDel="00000000" w:rsidP="00000000" w:rsidRDefault="00000000" w:rsidRPr="00000000" w14:paraId="0000014B">
            <w:pPr>
              <w:jc w:val="both"/>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4C">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UND</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4D">
            <w:pPr>
              <w:jc w:val="center"/>
              <w:rPr>
                <w:rFonts w:ascii="Calibri" w:cs="Calibri" w:eastAsia="Calibri" w:hAnsi="Calibri"/>
                <w:color w:val="00000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4E">
            <w:pPr>
              <w:rPr/>
            </w:pPr>
            <w:r w:rsidDel="00000000" w:rsidR="00000000" w:rsidRPr="00000000">
              <w:rPr>
                <w:sz w:val="22"/>
                <w:szCs w:val="22"/>
              </w:rPr>
              <w:drawing>
                <wp:inline distB="0" distT="0" distL="114300" distR="114300">
                  <wp:extent cx="1209675" cy="1238250"/>
                  <wp:effectExtent b="0" l="0" r="0" t="0"/>
                  <wp:docPr id="11" name="image3.png"/>
                  <a:graphic>
                    <a:graphicData uri="http://schemas.openxmlformats.org/drawingml/2006/picture">
                      <pic:pic>
                        <pic:nvPicPr>
                          <pic:cNvPr id="0" name="image3.png"/>
                          <pic:cNvPicPr preferRelativeResize="0"/>
                        </pic:nvPicPr>
                        <pic:blipFill>
                          <a:blip r:embed="rId43"/>
                          <a:srcRect b="0" l="0" r="0" t="0"/>
                          <a:stretch>
                            <a:fillRect/>
                          </a:stretch>
                        </pic:blipFill>
                        <pic:spPr>
                          <a:xfrm>
                            <a:off x="0" y="0"/>
                            <a:ext cx="1209675" cy="1238250"/>
                          </a:xfrm>
                          <a:prstGeom prst="rect"/>
                          <a:ln/>
                        </pic:spPr>
                      </pic:pic>
                    </a:graphicData>
                  </a:graphic>
                </wp:inline>
              </w:drawing>
            </w:r>
            <w:r w:rsidDel="00000000" w:rsidR="00000000" w:rsidRPr="00000000">
              <w:rPr>
                <w:rtl w:val="0"/>
              </w:rPr>
            </w:r>
          </w:p>
          <w:p w:rsidR="00000000" w:rsidDel="00000000" w:rsidP="00000000" w:rsidRDefault="00000000" w:rsidRPr="00000000" w14:paraId="0000014F">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50">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51">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52">
            <w:pPr>
              <w:rPr>
                <w:rFonts w:ascii="Calibri" w:cs="Calibri" w:eastAsia="Calibri" w:hAnsi="Calibri"/>
                <w:color w:val="000000"/>
              </w:rPr>
            </w:pPr>
            <w:r w:rsidDel="00000000" w:rsidR="00000000" w:rsidRPr="00000000">
              <w:rPr>
                <w:rtl w:val="0"/>
              </w:rPr>
            </w:r>
          </w:p>
        </w:tc>
      </w:tr>
      <w:tr>
        <w:trPr>
          <w:trHeight w:val="180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53">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22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54">
            <w:pPr>
              <w:jc w:val="both"/>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Sabão em barra, neutro, glicerinado, para limpeza em geral, biodegradável, aspecto físico sólido. Validade mínima de 12 meses a partir da data de entrega. Marcas de referência: Ypê, Minuano, Limpol, ou similar. Registro na ANVISA/ Ministério da Saúde.   Barra de 200 gramas. (Pacote com 5 unidades).</w:t>
            </w:r>
            <w:r w:rsidDel="00000000" w:rsidR="00000000" w:rsidRPr="00000000">
              <w:rPr>
                <w:rtl w:val="0"/>
              </w:rPr>
            </w:r>
          </w:p>
          <w:p w:rsidR="00000000" w:rsidDel="00000000" w:rsidP="00000000" w:rsidRDefault="00000000" w:rsidRPr="00000000" w14:paraId="00000155">
            <w:pPr>
              <w:jc w:val="both"/>
              <w:rPr>
                <w:rFonts w:ascii="Calibri" w:cs="Calibri" w:eastAsia="Calibri" w:hAnsi="Calibri"/>
                <w:color w:val="000000"/>
              </w:rPr>
            </w:pPr>
            <w:r w:rsidDel="00000000" w:rsidR="00000000" w:rsidRPr="00000000">
              <w:rPr>
                <w:rFonts w:ascii="Calibri" w:cs="Calibri" w:eastAsia="Calibri" w:hAnsi="Calibri"/>
                <w:b w:val="1"/>
                <w:sz w:val="22"/>
                <w:szCs w:val="22"/>
                <w:rtl w:val="0"/>
              </w:rPr>
              <w:t xml:space="preserve">Catmat</w:t>
            </w:r>
            <w:r w:rsidDel="00000000" w:rsidR="00000000" w:rsidRPr="00000000">
              <w:rPr>
                <w:rFonts w:ascii="Calibri" w:cs="Calibri" w:eastAsia="Calibri" w:hAnsi="Calibri"/>
                <w:sz w:val="22"/>
                <w:szCs w:val="22"/>
                <w:rtl w:val="0"/>
              </w:rPr>
              <w:t xml:space="preserve">: </w:t>
            </w:r>
            <w:hyperlink r:id="rId44">
              <w:r w:rsidDel="00000000" w:rsidR="00000000" w:rsidRPr="00000000">
                <w:rPr>
                  <w:rFonts w:ascii="Calibri" w:cs="Calibri" w:eastAsia="Calibri" w:hAnsi="Calibri"/>
                  <w:color w:val="000000"/>
                  <w:sz w:val="22"/>
                  <w:szCs w:val="22"/>
                  <w:highlight w:val="white"/>
                  <w:u w:val="single"/>
                  <w:rtl w:val="0"/>
                </w:rPr>
                <w:t xml:space="preserve">30414</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56">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PCT</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57">
            <w:pPr>
              <w:jc w:val="center"/>
              <w:rPr>
                <w:rFonts w:ascii="Calibri" w:cs="Calibri" w:eastAsia="Calibri" w:hAnsi="Calibri"/>
                <w:color w:val="00000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58">
            <w:pPr>
              <w:rPr>
                <w:rFonts w:ascii="Calibri" w:cs="Calibri" w:eastAsia="Calibri" w:hAnsi="Calibri"/>
                <w:color w:val="000000"/>
              </w:rPr>
            </w:pPr>
            <w:r w:rsidDel="00000000" w:rsidR="00000000" w:rsidRPr="00000000">
              <w:rPr>
                <w:sz w:val="22"/>
                <w:szCs w:val="22"/>
              </w:rPr>
              <w:drawing>
                <wp:inline distB="0" distT="0" distL="114300" distR="114300">
                  <wp:extent cx="1581150" cy="895350"/>
                  <wp:effectExtent b="0" l="0" r="0" t="0"/>
                  <wp:docPr id="12" name="image11.png"/>
                  <a:graphic>
                    <a:graphicData uri="http://schemas.openxmlformats.org/drawingml/2006/picture">
                      <pic:pic>
                        <pic:nvPicPr>
                          <pic:cNvPr id="0" name="image11.png"/>
                          <pic:cNvPicPr preferRelativeResize="0"/>
                        </pic:nvPicPr>
                        <pic:blipFill>
                          <a:blip r:embed="rId45"/>
                          <a:srcRect b="0" l="0" r="0" t="0"/>
                          <a:stretch>
                            <a:fillRect/>
                          </a:stretch>
                        </pic:blipFill>
                        <pic:spPr>
                          <a:xfrm>
                            <a:off x="0" y="0"/>
                            <a:ext cx="1581150" cy="895350"/>
                          </a:xfrm>
                          <a:prstGeom prst="rect"/>
                          <a:ln/>
                        </pic:spPr>
                      </pic:pic>
                    </a:graphicData>
                  </a:graphic>
                </wp:inline>
              </w:drawing>
            </w:r>
            <w:r w:rsidDel="00000000" w:rsidR="00000000" w:rsidRPr="00000000">
              <w:rPr>
                <w:rtl w:val="0"/>
              </w:rPr>
            </w:r>
          </w:p>
        </w:tc>
      </w:tr>
      <w:tr>
        <w:trPr>
          <w:trHeight w:val="1800" w:hRule="atLeast"/>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59">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23</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5A">
            <w:pPr>
              <w:jc w:val="both"/>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Sabão em pó. Composição Tensoativo aniônico, tamponantes, coadjuvantes, sinergista, corantes, enzimas, branqueador óptico, essência, água, alvejante.</w:t>
            </w:r>
            <w:r w:rsidDel="00000000" w:rsidR="00000000" w:rsidRPr="00000000">
              <w:rPr>
                <w:rtl w:val="0"/>
              </w:rPr>
            </w:r>
          </w:p>
          <w:p w:rsidR="00000000" w:rsidDel="00000000" w:rsidP="00000000" w:rsidRDefault="00000000" w:rsidRPr="00000000" w14:paraId="0000015B">
            <w:pPr>
              <w:jc w:val="both"/>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Registrado na ANVISA. </w:t>
            </w:r>
            <w:r w:rsidDel="00000000" w:rsidR="00000000" w:rsidRPr="00000000">
              <w:rPr>
                <w:rFonts w:ascii="Calibri" w:cs="Calibri" w:eastAsia="Calibri" w:hAnsi="Calibri"/>
                <w:sz w:val="22"/>
                <w:szCs w:val="22"/>
                <w:rtl w:val="0"/>
              </w:rPr>
              <w:t xml:space="preserve">Validade mínima 12 meses a partir da data de entrega. </w:t>
            </w:r>
            <w:r w:rsidDel="00000000" w:rsidR="00000000" w:rsidRPr="00000000">
              <w:rPr>
                <w:rFonts w:ascii="Calibri" w:cs="Calibri" w:eastAsia="Calibri" w:hAnsi="Calibri"/>
                <w:color w:val="000000"/>
                <w:sz w:val="22"/>
                <w:szCs w:val="22"/>
                <w:rtl w:val="0"/>
              </w:rPr>
              <w:t xml:space="preserve">Marcas de referência: Tixan, Ala, Brilhante ou similar.  Embalagem com 500g.</w:t>
            </w:r>
            <w:r w:rsidDel="00000000" w:rsidR="00000000" w:rsidRPr="00000000">
              <w:rPr>
                <w:rtl w:val="0"/>
              </w:rPr>
            </w:r>
          </w:p>
          <w:p w:rsidR="00000000" w:rsidDel="00000000" w:rsidP="00000000" w:rsidRDefault="00000000" w:rsidRPr="00000000" w14:paraId="0000015C">
            <w:pPr>
              <w:jc w:val="both"/>
              <w:rPr>
                <w:rFonts w:ascii="Calibri" w:cs="Calibri" w:eastAsia="Calibri" w:hAnsi="Calibri"/>
                <w:color w:val="000000"/>
              </w:rPr>
            </w:pPr>
            <w:r w:rsidDel="00000000" w:rsidR="00000000" w:rsidRPr="00000000">
              <w:rPr>
                <w:rFonts w:ascii="Calibri" w:cs="Calibri" w:eastAsia="Calibri" w:hAnsi="Calibri"/>
                <w:b w:val="1"/>
                <w:sz w:val="22"/>
                <w:szCs w:val="22"/>
                <w:rtl w:val="0"/>
              </w:rPr>
              <w:t xml:space="preserve">Catmat</w:t>
            </w:r>
            <w:r w:rsidDel="00000000" w:rsidR="00000000" w:rsidRPr="00000000">
              <w:rPr>
                <w:rFonts w:ascii="Calibri" w:cs="Calibri" w:eastAsia="Calibri" w:hAnsi="Calibri"/>
                <w:sz w:val="22"/>
                <w:szCs w:val="22"/>
                <w:rtl w:val="0"/>
              </w:rPr>
              <w:t xml:space="preserve">: 226795</w:t>
            </w:r>
            <w:r w:rsidDel="00000000" w:rsidR="00000000" w:rsidRPr="00000000">
              <w:rPr>
                <w:rtl w:val="0"/>
              </w:rPr>
            </w:r>
          </w:p>
          <w:p w:rsidR="00000000" w:rsidDel="00000000" w:rsidP="00000000" w:rsidRDefault="00000000" w:rsidRPr="00000000" w14:paraId="0000015D">
            <w:pPr>
              <w:jc w:val="both"/>
              <w:rPr>
                <w:rFonts w:ascii="Calibri" w:cs="Calibri" w:eastAsia="Calibri" w:hAnsi="Calibri"/>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5E">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UND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5F">
            <w:pPr>
              <w:jc w:val="center"/>
              <w:rPr>
                <w:rFonts w:ascii="Calibri" w:cs="Calibri" w:eastAsia="Calibri" w:hAnsi="Calibri"/>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0">
            <w:pPr>
              <w:rPr>
                <w:rFonts w:ascii="Calibri" w:cs="Calibri" w:eastAsia="Calibri" w:hAnsi="Calibri"/>
                <w:color w:val="000000"/>
              </w:rPr>
            </w:pPr>
            <w:r w:rsidDel="00000000" w:rsidR="00000000" w:rsidRPr="00000000">
              <w:rPr>
                <w:sz w:val="22"/>
                <w:szCs w:val="22"/>
              </w:rPr>
              <w:drawing>
                <wp:inline distB="0" distT="0" distL="114300" distR="114300">
                  <wp:extent cx="1628775" cy="981075"/>
                  <wp:effectExtent b="0" l="0" r="0" t="0"/>
                  <wp:docPr id="13" name="image1.png"/>
                  <a:graphic>
                    <a:graphicData uri="http://schemas.openxmlformats.org/drawingml/2006/picture">
                      <pic:pic>
                        <pic:nvPicPr>
                          <pic:cNvPr id="0" name="image1.png"/>
                          <pic:cNvPicPr preferRelativeResize="0"/>
                        </pic:nvPicPr>
                        <pic:blipFill>
                          <a:blip r:embed="rId46"/>
                          <a:srcRect b="0" l="0" r="0" t="0"/>
                          <a:stretch>
                            <a:fillRect/>
                          </a:stretch>
                        </pic:blipFill>
                        <pic:spPr>
                          <a:xfrm>
                            <a:off x="0" y="0"/>
                            <a:ext cx="1628775" cy="981075"/>
                          </a:xfrm>
                          <a:prstGeom prst="rect"/>
                          <a:ln/>
                        </pic:spPr>
                      </pic:pic>
                    </a:graphicData>
                  </a:graphic>
                </wp:inline>
              </w:drawing>
            </w:r>
            <w:r w:rsidDel="00000000" w:rsidR="00000000" w:rsidRPr="00000000">
              <w:rPr>
                <w:rtl w:val="0"/>
              </w:rPr>
            </w:r>
          </w:p>
        </w:tc>
      </w:tr>
      <w:tr>
        <w:trPr>
          <w:trHeight w:val="2100" w:hRule="atLeast"/>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61">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24</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62">
            <w:pPr>
              <w:jc w:val="both"/>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Sabonete líquido, cremoso, </w:t>
            </w:r>
            <w:r w:rsidDel="00000000" w:rsidR="00000000" w:rsidRPr="00000000">
              <w:rPr>
                <w:rFonts w:ascii="Calibri" w:cs="Calibri" w:eastAsia="Calibri" w:hAnsi="Calibri"/>
                <w:sz w:val="22"/>
                <w:szCs w:val="22"/>
                <w:rtl w:val="0"/>
              </w:rPr>
              <w:t xml:space="preserve">perfumado, anti-ressecamento mãos, PH neutro, fragrância suave.</w:t>
            </w:r>
            <w:r w:rsidDel="00000000" w:rsidR="00000000" w:rsidRPr="00000000">
              <w:rPr>
                <w:rFonts w:ascii="Calibri" w:cs="Calibri" w:eastAsia="Calibri" w:hAnsi="Calibri"/>
                <w:color w:val="000000"/>
                <w:sz w:val="22"/>
                <w:szCs w:val="22"/>
                <w:rtl w:val="0"/>
              </w:rPr>
              <w:t xml:space="preserve"> Registrado na ANVISA. </w:t>
            </w:r>
            <w:r w:rsidDel="00000000" w:rsidR="00000000" w:rsidRPr="00000000">
              <w:rPr>
                <w:rFonts w:ascii="Calibri" w:cs="Calibri" w:eastAsia="Calibri" w:hAnsi="Calibri"/>
                <w:sz w:val="22"/>
                <w:szCs w:val="22"/>
                <w:rtl w:val="0"/>
              </w:rPr>
              <w:t xml:space="preserve">Validade mínima 12 meses a partir da data de fabricação. </w:t>
            </w:r>
            <w:r w:rsidDel="00000000" w:rsidR="00000000" w:rsidRPr="00000000">
              <w:rPr>
                <w:rFonts w:ascii="Calibri" w:cs="Calibri" w:eastAsia="Calibri" w:hAnsi="Calibri"/>
                <w:color w:val="000000"/>
                <w:sz w:val="22"/>
                <w:szCs w:val="22"/>
                <w:rtl w:val="0"/>
              </w:rPr>
              <w:t xml:space="preserve">Marcas de referência: Prote e Clean, Soap Starlux, Becksoap, ou similar. Bombona de 5 litros.</w:t>
            </w:r>
            <w:r w:rsidDel="00000000" w:rsidR="00000000" w:rsidRPr="00000000">
              <w:rPr>
                <w:rtl w:val="0"/>
              </w:rPr>
            </w:r>
          </w:p>
          <w:p w:rsidR="00000000" w:rsidDel="00000000" w:rsidP="00000000" w:rsidRDefault="00000000" w:rsidRPr="00000000" w14:paraId="00000163">
            <w:pPr>
              <w:jc w:val="both"/>
              <w:rPr>
                <w:rFonts w:ascii="Calibri" w:cs="Calibri" w:eastAsia="Calibri" w:hAnsi="Calibri"/>
                <w:color w:val="000000"/>
              </w:rPr>
            </w:pPr>
            <w:r w:rsidDel="00000000" w:rsidR="00000000" w:rsidRPr="00000000">
              <w:rPr>
                <w:rFonts w:ascii="Calibri" w:cs="Calibri" w:eastAsia="Calibri" w:hAnsi="Calibri"/>
                <w:b w:val="1"/>
                <w:sz w:val="22"/>
                <w:szCs w:val="22"/>
                <w:rtl w:val="0"/>
              </w:rPr>
              <w:t xml:space="preserve">Catmat</w:t>
            </w:r>
            <w:r w:rsidDel="00000000" w:rsidR="00000000" w:rsidRPr="00000000">
              <w:rPr>
                <w:rFonts w:ascii="Calibri" w:cs="Calibri" w:eastAsia="Calibri" w:hAnsi="Calibri"/>
                <w:sz w:val="22"/>
                <w:szCs w:val="22"/>
                <w:rtl w:val="0"/>
              </w:rPr>
              <w:t xml:space="preserve">: </w:t>
            </w:r>
            <w:hyperlink r:id="rId47">
              <w:r w:rsidDel="00000000" w:rsidR="00000000" w:rsidRPr="00000000">
                <w:rPr>
                  <w:rFonts w:ascii="Calibri" w:cs="Calibri" w:eastAsia="Calibri" w:hAnsi="Calibri"/>
                  <w:color w:val="000000"/>
                  <w:sz w:val="22"/>
                  <w:szCs w:val="22"/>
                  <w:u w:val="single"/>
                  <w:rtl w:val="0"/>
                </w:rPr>
                <w:t xml:space="preserve">229357</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64">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UND</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65">
            <w:pPr>
              <w:jc w:val="center"/>
              <w:rPr>
                <w:rFonts w:ascii="Calibri" w:cs="Calibri" w:eastAsia="Calibri" w:hAnsi="Calibri"/>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6">
            <w:pPr>
              <w:rPr>
                <w:rFonts w:ascii="Calibri" w:cs="Calibri" w:eastAsia="Calibri" w:hAnsi="Calibri"/>
                <w:color w:val="000000"/>
              </w:rPr>
            </w:pPr>
            <w:r w:rsidDel="00000000" w:rsidR="00000000" w:rsidRPr="00000000">
              <w:rPr>
                <w:sz w:val="22"/>
                <w:szCs w:val="22"/>
                <w:rtl w:val="0"/>
              </w:rPr>
              <w:t xml:space="preserve">     </w:t>
            </w:r>
            <w:r w:rsidDel="00000000" w:rsidR="00000000" w:rsidRPr="00000000">
              <w:rPr>
                <w:sz w:val="22"/>
                <w:szCs w:val="22"/>
              </w:rPr>
              <w:drawing>
                <wp:inline distB="0" distT="0" distL="114300" distR="114300">
                  <wp:extent cx="904875" cy="1209675"/>
                  <wp:effectExtent b="0" l="0" r="0" t="0"/>
                  <wp:docPr id="14" name="image13.png"/>
                  <a:graphic>
                    <a:graphicData uri="http://schemas.openxmlformats.org/drawingml/2006/picture">
                      <pic:pic>
                        <pic:nvPicPr>
                          <pic:cNvPr id="0" name="image13.png"/>
                          <pic:cNvPicPr preferRelativeResize="0"/>
                        </pic:nvPicPr>
                        <pic:blipFill>
                          <a:blip r:embed="rId48"/>
                          <a:srcRect b="0" l="0" r="0" t="0"/>
                          <a:stretch>
                            <a:fillRect/>
                          </a:stretch>
                        </pic:blipFill>
                        <pic:spPr>
                          <a:xfrm>
                            <a:off x="0" y="0"/>
                            <a:ext cx="904875" cy="1209675"/>
                          </a:xfrm>
                          <a:prstGeom prst="rect"/>
                          <a:ln/>
                        </pic:spPr>
                      </pic:pic>
                    </a:graphicData>
                  </a:graphic>
                </wp:inline>
              </w:drawing>
            </w:r>
            <w:r w:rsidDel="00000000" w:rsidR="00000000" w:rsidRPr="00000000">
              <w:rPr>
                <w:rtl w:val="0"/>
              </w:rPr>
            </w:r>
          </w:p>
        </w:tc>
      </w:tr>
      <w:tr>
        <w:trPr>
          <w:trHeight w:val="180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67">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25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68">
            <w:pPr>
              <w:jc w:val="both"/>
              <w:rPr>
                <w:rFonts w:ascii="Calibri" w:cs="Calibri" w:eastAsia="Calibri" w:hAnsi="Calibri"/>
              </w:rPr>
            </w:pPr>
            <w:r w:rsidDel="00000000" w:rsidR="00000000" w:rsidRPr="00000000">
              <w:rPr>
                <w:rFonts w:ascii="Calibri" w:cs="Calibri" w:eastAsia="Calibri" w:hAnsi="Calibri"/>
                <w:sz w:val="22"/>
                <w:szCs w:val="22"/>
                <w:rtl w:val="0"/>
              </w:rPr>
              <w:t xml:space="preserve">Sabonete, aspecto físico </w:t>
            </w:r>
            <w:r w:rsidDel="00000000" w:rsidR="00000000" w:rsidRPr="00000000">
              <w:rPr>
                <w:rFonts w:ascii="Calibri" w:cs="Calibri" w:eastAsia="Calibri" w:hAnsi="Calibri"/>
                <w:sz w:val="22"/>
                <w:szCs w:val="22"/>
                <w:u w:val="single"/>
                <w:rtl w:val="0"/>
              </w:rPr>
              <w:t xml:space="preserve">Espuma,</w:t>
            </w:r>
            <w:r w:rsidDel="00000000" w:rsidR="00000000" w:rsidRPr="00000000">
              <w:rPr>
                <w:rFonts w:ascii="Calibri" w:cs="Calibri" w:eastAsia="Calibri" w:hAnsi="Calibri"/>
                <w:sz w:val="22"/>
                <w:szCs w:val="22"/>
                <w:rtl w:val="0"/>
              </w:rPr>
              <w:t xml:space="preserve"> perfumado, anti-ressecamento mãos, PH neutro, fragrância suave.   Validade mínima 12 meses a partir da data de fabricação. </w:t>
            </w:r>
            <w:r w:rsidDel="00000000" w:rsidR="00000000" w:rsidRPr="00000000">
              <w:rPr>
                <w:rtl w:val="0"/>
              </w:rPr>
            </w:r>
          </w:p>
          <w:p w:rsidR="00000000" w:rsidDel="00000000" w:rsidP="00000000" w:rsidRDefault="00000000" w:rsidRPr="00000000" w14:paraId="00000169">
            <w:pPr>
              <w:jc w:val="both"/>
              <w:rPr>
                <w:rFonts w:ascii="Calibri" w:cs="Calibri" w:eastAsia="Calibri" w:hAnsi="Calibri"/>
              </w:rPr>
            </w:pPr>
            <w:r w:rsidDel="00000000" w:rsidR="00000000" w:rsidRPr="00000000">
              <w:rPr>
                <w:rFonts w:ascii="Calibri" w:cs="Calibri" w:eastAsia="Calibri" w:hAnsi="Calibri"/>
                <w:sz w:val="22"/>
                <w:szCs w:val="22"/>
                <w:rtl w:val="0"/>
              </w:rPr>
              <w:t xml:space="preserve">Marcas de referência: Audax, Premisse  ou similar. </w:t>
            </w:r>
            <w:r w:rsidDel="00000000" w:rsidR="00000000" w:rsidRPr="00000000">
              <w:rPr>
                <w:rtl w:val="0"/>
              </w:rPr>
            </w:r>
          </w:p>
          <w:p w:rsidR="00000000" w:rsidDel="00000000" w:rsidP="00000000" w:rsidRDefault="00000000" w:rsidRPr="00000000" w14:paraId="0000016A">
            <w:pPr>
              <w:jc w:val="both"/>
              <w:rPr>
                <w:rFonts w:ascii="Calibri" w:cs="Calibri" w:eastAsia="Calibri" w:hAnsi="Calibri"/>
              </w:rPr>
            </w:pPr>
            <w:r w:rsidDel="00000000" w:rsidR="00000000" w:rsidRPr="00000000">
              <w:rPr>
                <w:rFonts w:ascii="Calibri" w:cs="Calibri" w:eastAsia="Calibri" w:hAnsi="Calibri"/>
                <w:sz w:val="22"/>
                <w:szCs w:val="22"/>
                <w:rtl w:val="0"/>
              </w:rPr>
              <w:t xml:space="preserve">Registrado na ANVISA</w:t>
              <w:br w:type="textWrapping"/>
              <w:t xml:space="preserve">Bombona de 5 litros. </w:t>
            </w:r>
            <w:r w:rsidDel="00000000" w:rsidR="00000000" w:rsidRPr="00000000">
              <w:rPr>
                <w:rtl w:val="0"/>
              </w:rPr>
            </w:r>
          </w:p>
          <w:p w:rsidR="00000000" w:rsidDel="00000000" w:rsidP="00000000" w:rsidRDefault="00000000" w:rsidRPr="00000000" w14:paraId="0000016B">
            <w:pPr>
              <w:jc w:val="both"/>
              <w:rPr>
                <w:rFonts w:ascii="Calibri" w:cs="Calibri" w:eastAsia="Calibri" w:hAnsi="Calibri"/>
                <w:color w:val="000000"/>
                <w:u w:val="single"/>
              </w:rPr>
            </w:pPr>
            <w:r w:rsidDel="00000000" w:rsidR="00000000" w:rsidRPr="00000000">
              <w:rPr>
                <w:rFonts w:ascii="Calibri" w:cs="Calibri" w:eastAsia="Calibri" w:hAnsi="Calibri"/>
                <w:b w:val="1"/>
                <w:sz w:val="22"/>
                <w:szCs w:val="22"/>
                <w:rtl w:val="0"/>
              </w:rPr>
              <w:t xml:space="preserve">Catmat</w:t>
            </w:r>
            <w:r w:rsidDel="00000000" w:rsidR="00000000" w:rsidRPr="00000000">
              <w:rPr>
                <w:rFonts w:ascii="Calibri" w:cs="Calibri" w:eastAsia="Calibri" w:hAnsi="Calibri"/>
                <w:sz w:val="22"/>
                <w:szCs w:val="22"/>
                <w:rtl w:val="0"/>
              </w:rPr>
              <w:t xml:space="preserve">: </w:t>
            </w:r>
            <w:hyperlink r:id="rId49">
              <w:r w:rsidDel="00000000" w:rsidR="00000000" w:rsidRPr="00000000">
                <w:rPr>
                  <w:rFonts w:ascii="Calibri" w:cs="Calibri" w:eastAsia="Calibri" w:hAnsi="Calibri"/>
                  <w:color w:val="000000"/>
                  <w:sz w:val="22"/>
                  <w:szCs w:val="22"/>
                  <w:u w:val="single"/>
                  <w:rtl w:val="0"/>
                </w:rPr>
                <w:t xml:space="preserve">435402</w:t>
              </w:r>
            </w:hyperlink>
            <w:r w:rsidDel="00000000" w:rsidR="00000000" w:rsidRPr="00000000">
              <w:rPr>
                <w:rtl w:val="0"/>
              </w:rPr>
            </w:r>
          </w:p>
          <w:p w:rsidR="00000000" w:rsidDel="00000000" w:rsidP="00000000" w:rsidRDefault="00000000" w:rsidRPr="00000000" w14:paraId="0000016C">
            <w:pPr>
              <w:jc w:val="both"/>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6D">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UND</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6E">
            <w:pPr>
              <w:jc w:val="center"/>
              <w:rPr>
                <w:rFonts w:ascii="Calibri" w:cs="Calibri" w:eastAsia="Calibri" w:hAnsi="Calibri"/>
                <w:color w:val="00000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6F">
            <w:pPr>
              <w:rPr>
                <w:rFonts w:ascii="Calibri" w:cs="Calibri" w:eastAsia="Calibri" w:hAnsi="Calibri"/>
                <w:color w:val="000000"/>
              </w:rPr>
            </w:pPr>
            <w:r w:rsidDel="00000000" w:rsidR="00000000" w:rsidRPr="00000000">
              <w:rPr>
                <w:sz w:val="22"/>
                <w:szCs w:val="22"/>
                <w:rtl w:val="0"/>
              </w:rPr>
              <w:t xml:space="preserve">  </w:t>
            </w:r>
            <w:r w:rsidDel="00000000" w:rsidR="00000000" w:rsidRPr="00000000">
              <w:rPr>
                <w:sz w:val="22"/>
                <w:szCs w:val="22"/>
              </w:rPr>
              <w:drawing>
                <wp:inline distB="0" distT="0" distL="114300" distR="114300">
                  <wp:extent cx="971550" cy="1333500"/>
                  <wp:effectExtent b="0" l="0" r="0" t="0"/>
                  <wp:docPr id="15" name="image34.png"/>
                  <a:graphic>
                    <a:graphicData uri="http://schemas.openxmlformats.org/drawingml/2006/picture">
                      <pic:pic>
                        <pic:nvPicPr>
                          <pic:cNvPr id="0" name="image34.png"/>
                          <pic:cNvPicPr preferRelativeResize="0"/>
                        </pic:nvPicPr>
                        <pic:blipFill>
                          <a:blip r:embed="rId50"/>
                          <a:srcRect b="0" l="0" r="0" t="0"/>
                          <a:stretch>
                            <a:fillRect/>
                          </a:stretch>
                        </pic:blipFill>
                        <pic:spPr>
                          <a:xfrm>
                            <a:off x="0" y="0"/>
                            <a:ext cx="971550" cy="1333500"/>
                          </a:xfrm>
                          <a:prstGeom prst="rect"/>
                          <a:ln/>
                        </pic:spPr>
                      </pic:pic>
                    </a:graphicData>
                  </a:graphic>
                </wp:inline>
              </w:drawing>
            </w:r>
            <w:r w:rsidDel="00000000" w:rsidR="00000000" w:rsidRPr="00000000">
              <w:rPr>
                <w:rtl w:val="0"/>
              </w:rPr>
            </w:r>
          </w:p>
        </w:tc>
      </w:tr>
      <w:tr>
        <w:trPr>
          <w:trHeight w:val="1374"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70">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26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71">
            <w:pPr>
              <w:jc w:val="both"/>
              <w:rPr>
                <w:rFonts w:ascii="Calibri" w:cs="Calibri" w:eastAsia="Calibri" w:hAnsi="Calibri"/>
              </w:rPr>
            </w:pPr>
            <w:r w:rsidDel="00000000" w:rsidR="00000000" w:rsidRPr="00000000">
              <w:rPr>
                <w:rFonts w:ascii="Calibri" w:cs="Calibri" w:eastAsia="Calibri" w:hAnsi="Calibri"/>
                <w:sz w:val="22"/>
                <w:szCs w:val="22"/>
                <w:rtl w:val="0"/>
              </w:rPr>
              <w:t xml:space="preserve">Saco descartável para aspirador de pó Arno Booly 1500W. (Pacote com 3 unidades).</w:t>
            </w:r>
            <w:r w:rsidDel="00000000" w:rsidR="00000000" w:rsidRPr="00000000">
              <w:rPr>
                <w:rtl w:val="0"/>
              </w:rPr>
            </w:r>
          </w:p>
          <w:p w:rsidR="00000000" w:rsidDel="00000000" w:rsidP="00000000" w:rsidRDefault="00000000" w:rsidRPr="00000000" w14:paraId="00000172">
            <w:pPr>
              <w:jc w:val="both"/>
              <w:rPr>
                <w:rFonts w:ascii="Calibri" w:cs="Calibri" w:eastAsia="Calibri" w:hAnsi="Calibri"/>
                <w:color w:val="000000"/>
                <w:highlight w:val="white"/>
                <w:u w:val="single"/>
              </w:rPr>
            </w:pPr>
            <w:r w:rsidDel="00000000" w:rsidR="00000000" w:rsidRPr="00000000">
              <w:rPr>
                <w:rFonts w:ascii="Calibri" w:cs="Calibri" w:eastAsia="Calibri" w:hAnsi="Calibri"/>
                <w:b w:val="1"/>
                <w:sz w:val="22"/>
                <w:szCs w:val="22"/>
                <w:rtl w:val="0"/>
              </w:rPr>
              <w:t xml:space="preserve">Catmat</w:t>
            </w:r>
            <w:r w:rsidDel="00000000" w:rsidR="00000000" w:rsidRPr="00000000">
              <w:rPr>
                <w:rFonts w:ascii="Calibri" w:cs="Calibri" w:eastAsia="Calibri" w:hAnsi="Calibri"/>
                <w:sz w:val="22"/>
                <w:szCs w:val="22"/>
                <w:rtl w:val="0"/>
              </w:rPr>
              <w:t xml:space="preserve">: </w:t>
            </w:r>
            <w:hyperlink r:id="rId51">
              <w:r w:rsidDel="00000000" w:rsidR="00000000" w:rsidRPr="00000000">
                <w:rPr>
                  <w:rFonts w:ascii="Calibri" w:cs="Calibri" w:eastAsia="Calibri" w:hAnsi="Calibri"/>
                  <w:color w:val="000000"/>
                  <w:sz w:val="22"/>
                  <w:szCs w:val="22"/>
                  <w:highlight w:val="white"/>
                  <w:u w:val="single"/>
                  <w:rtl w:val="0"/>
                </w:rPr>
                <w:t xml:space="preserve">150577</w:t>
              </w:r>
            </w:hyperlink>
            <w:r w:rsidDel="00000000" w:rsidR="00000000" w:rsidRPr="00000000">
              <w:rPr>
                <w:rtl w:val="0"/>
              </w:rPr>
            </w:r>
          </w:p>
          <w:p w:rsidR="00000000" w:rsidDel="00000000" w:rsidP="00000000" w:rsidRDefault="00000000" w:rsidRPr="00000000" w14:paraId="00000173">
            <w:pPr>
              <w:jc w:val="both"/>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74">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PCT</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75">
            <w:pPr>
              <w:jc w:val="center"/>
              <w:rPr>
                <w:rFonts w:ascii="Calibri" w:cs="Calibri" w:eastAsia="Calibri" w:hAnsi="Calibri"/>
                <w:color w:val="00000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76">
            <w:pPr>
              <w:rPr>
                <w:rFonts w:ascii="Calibri" w:cs="Calibri" w:eastAsia="Calibri" w:hAnsi="Calibri"/>
                <w:color w:val="000000"/>
              </w:rPr>
            </w:pPr>
            <w:r w:rsidDel="00000000" w:rsidR="00000000" w:rsidRPr="00000000">
              <w:rPr>
                <w:sz w:val="22"/>
                <w:szCs w:val="22"/>
                <w:rtl w:val="0"/>
              </w:rPr>
              <w:t xml:space="preserve">      </w:t>
            </w:r>
            <w:r w:rsidDel="00000000" w:rsidR="00000000" w:rsidRPr="00000000">
              <w:rPr>
                <w:sz w:val="22"/>
                <w:szCs w:val="22"/>
              </w:rPr>
              <w:drawing>
                <wp:inline distB="0" distT="0" distL="114300" distR="114300">
                  <wp:extent cx="552450" cy="752475"/>
                  <wp:effectExtent b="0" l="0" r="0" t="0"/>
                  <wp:docPr id="16" name="image6.png"/>
                  <a:graphic>
                    <a:graphicData uri="http://schemas.openxmlformats.org/drawingml/2006/picture">
                      <pic:pic>
                        <pic:nvPicPr>
                          <pic:cNvPr id="0" name="image6.png"/>
                          <pic:cNvPicPr preferRelativeResize="0"/>
                        </pic:nvPicPr>
                        <pic:blipFill>
                          <a:blip r:embed="rId52"/>
                          <a:srcRect b="0" l="0" r="0" t="0"/>
                          <a:stretch>
                            <a:fillRect/>
                          </a:stretch>
                        </pic:blipFill>
                        <pic:spPr>
                          <a:xfrm>
                            <a:off x="0" y="0"/>
                            <a:ext cx="552450" cy="752475"/>
                          </a:xfrm>
                          <a:prstGeom prst="rect"/>
                          <a:ln/>
                        </pic:spPr>
                      </pic:pic>
                    </a:graphicData>
                  </a:graphic>
                </wp:inline>
              </w:drawing>
            </w:r>
            <w:r w:rsidDel="00000000" w:rsidR="00000000" w:rsidRPr="00000000">
              <w:rPr>
                <w:rtl w:val="0"/>
              </w:rPr>
            </w:r>
          </w:p>
        </w:tc>
      </w:tr>
      <w:tr>
        <w:trPr>
          <w:trHeight w:val="1800" w:hRule="atLeast"/>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77">
            <w:pPr>
              <w:jc w:val="center"/>
              <w:rPr>
                <w:rFonts w:ascii="Calibri" w:cs="Calibri" w:eastAsia="Calibri" w:hAnsi="Calibri"/>
                <w:color w:val="000000"/>
              </w:rPr>
            </w:pPr>
            <w:bookmarkStart w:colFirst="0" w:colLast="0" w:name="_3znysh7" w:id="3"/>
            <w:bookmarkEnd w:id="3"/>
            <w:r w:rsidDel="00000000" w:rsidR="00000000" w:rsidRPr="00000000">
              <w:rPr>
                <w:rFonts w:ascii="Calibri" w:cs="Calibri" w:eastAsia="Calibri" w:hAnsi="Calibri"/>
                <w:color w:val="000000"/>
                <w:sz w:val="22"/>
                <w:szCs w:val="22"/>
                <w:rtl w:val="0"/>
              </w:rPr>
              <w:t xml:space="preserve">27</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78">
            <w:pPr>
              <w:jc w:val="both"/>
              <w:rPr>
                <w:rFonts w:ascii="Calibri" w:cs="Calibri" w:eastAsia="Calibri" w:hAnsi="Calibri"/>
              </w:rPr>
            </w:pPr>
            <w:r w:rsidDel="00000000" w:rsidR="00000000" w:rsidRPr="00000000">
              <w:rPr>
                <w:rFonts w:ascii="Calibri" w:cs="Calibri" w:eastAsia="Calibri" w:hAnsi="Calibri"/>
                <w:sz w:val="22"/>
                <w:szCs w:val="22"/>
                <w:rtl w:val="0"/>
              </w:rPr>
              <w:t xml:space="preserve">Saponáceo em pó cloro.  Composição tensoativos aniônicos, alcalinizantes. biodegradável, aspecto físico pó. Diversas fragrâncias. Embalagem com 300g.</w:t>
            </w:r>
            <w:r w:rsidDel="00000000" w:rsidR="00000000" w:rsidRPr="00000000">
              <w:rPr>
                <w:rtl w:val="0"/>
              </w:rPr>
            </w:r>
          </w:p>
          <w:p w:rsidR="00000000" w:rsidDel="00000000" w:rsidP="00000000" w:rsidRDefault="00000000" w:rsidRPr="00000000" w14:paraId="00000179">
            <w:pPr>
              <w:jc w:val="both"/>
              <w:rPr>
                <w:rFonts w:ascii="Calibri" w:cs="Calibri" w:eastAsia="Calibri" w:hAnsi="Calibri"/>
              </w:rPr>
            </w:pPr>
            <w:r w:rsidDel="00000000" w:rsidR="00000000" w:rsidRPr="00000000">
              <w:rPr>
                <w:rFonts w:ascii="Calibri" w:cs="Calibri" w:eastAsia="Calibri" w:hAnsi="Calibri"/>
                <w:sz w:val="22"/>
                <w:szCs w:val="22"/>
                <w:rtl w:val="0"/>
              </w:rPr>
              <w:t xml:space="preserve">Registrado na ANVISA. </w:t>
            </w:r>
            <w:r w:rsidDel="00000000" w:rsidR="00000000" w:rsidRPr="00000000">
              <w:rPr>
                <w:rtl w:val="0"/>
              </w:rPr>
            </w:r>
          </w:p>
          <w:p w:rsidR="00000000" w:rsidDel="00000000" w:rsidP="00000000" w:rsidRDefault="00000000" w:rsidRPr="00000000" w14:paraId="0000017A">
            <w:pPr>
              <w:jc w:val="both"/>
              <w:rPr>
                <w:rFonts w:ascii="Calibri" w:cs="Calibri" w:eastAsia="Calibri" w:hAnsi="Calibri"/>
              </w:rPr>
            </w:pPr>
            <w:r w:rsidDel="00000000" w:rsidR="00000000" w:rsidRPr="00000000">
              <w:rPr>
                <w:rFonts w:ascii="Calibri" w:cs="Calibri" w:eastAsia="Calibri" w:hAnsi="Calibri"/>
                <w:sz w:val="22"/>
                <w:szCs w:val="22"/>
                <w:rtl w:val="0"/>
              </w:rPr>
              <w:t xml:space="preserve">Validade mínima 12 meses a partir da data de fabricação. </w:t>
            </w:r>
            <w:r w:rsidDel="00000000" w:rsidR="00000000" w:rsidRPr="00000000">
              <w:rPr>
                <w:rtl w:val="0"/>
              </w:rPr>
            </w:r>
          </w:p>
          <w:p w:rsidR="00000000" w:rsidDel="00000000" w:rsidP="00000000" w:rsidRDefault="00000000" w:rsidRPr="00000000" w14:paraId="0000017B">
            <w:pPr>
              <w:jc w:val="both"/>
              <w:rPr>
                <w:rFonts w:ascii="Calibri" w:cs="Calibri" w:eastAsia="Calibri" w:hAnsi="Calibri"/>
              </w:rPr>
            </w:pPr>
            <w:r w:rsidDel="00000000" w:rsidR="00000000" w:rsidRPr="00000000">
              <w:rPr>
                <w:rFonts w:ascii="Calibri" w:cs="Calibri" w:eastAsia="Calibri" w:hAnsi="Calibri"/>
                <w:b w:val="1"/>
                <w:sz w:val="22"/>
                <w:szCs w:val="22"/>
                <w:rtl w:val="0"/>
              </w:rPr>
              <w:t xml:space="preserve">Catmat</w:t>
            </w:r>
            <w:r w:rsidDel="00000000" w:rsidR="00000000" w:rsidRPr="00000000">
              <w:rPr>
                <w:rFonts w:ascii="Calibri" w:cs="Calibri" w:eastAsia="Calibri" w:hAnsi="Calibri"/>
                <w:sz w:val="22"/>
                <w:szCs w:val="22"/>
                <w:rtl w:val="0"/>
              </w:rPr>
              <w:t xml:space="preserve">: </w:t>
            </w:r>
            <w:hyperlink r:id="rId53">
              <w:r w:rsidDel="00000000" w:rsidR="00000000" w:rsidRPr="00000000">
                <w:rPr>
                  <w:rFonts w:ascii="Calibri" w:cs="Calibri" w:eastAsia="Calibri" w:hAnsi="Calibri"/>
                  <w:color w:val="000000"/>
                  <w:sz w:val="22"/>
                  <w:szCs w:val="22"/>
                  <w:highlight w:val="white"/>
                  <w:u w:val="single"/>
                  <w:rtl w:val="0"/>
                </w:rPr>
                <w:t xml:space="preserve">236605</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7C">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UND</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7D">
            <w:pPr>
              <w:jc w:val="center"/>
              <w:rPr>
                <w:rFonts w:ascii="Calibri" w:cs="Calibri" w:eastAsia="Calibri" w:hAnsi="Calibri"/>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E">
            <w:pPr>
              <w:rPr>
                <w:rFonts w:ascii="Calibri" w:cs="Calibri" w:eastAsia="Calibri" w:hAnsi="Calibri"/>
                <w:color w:val="000000"/>
              </w:rPr>
            </w:pPr>
            <w:r w:rsidDel="00000000" w:rsidR="00000000" w:rsidRPr="00000000">
              <w:rPr>
                <w:sz w:val="22"/>
                <w:szCs w:val="22"/>
                <w:rtl w:val="0"/>
              </w:rPr>
              <w:t xml:space="preserve">  </w:t>
            </w:r>
            <w:r w:rsidDel="00000000" w:rsidR="00000000" w:rsidRPr="00000000">
              <w:rPr>
                <w:sz w:val="22"/>
                <w:szCs w:val="22"/>
              </w:rPr>
              <w:drawing>
                <wp:inline distB="0" distT="0" distL="114300" distR="114300">
                  <wp:extent cx="904875" cy="1209675"/>
                  <wp:effectExtent b="0" l="0" r="0" t="0"/>
                  <wp:docPr id="18" name="image16.png"/>
                  <a:graphic>
                    <a:graphicData uri="http://schemas.openxmlformats.org/drawingml/2006/picture">
                      <pic:pic>
                        <pic:nvPicPr>
                          <pic:cNvPr id="0" name="image16.png"/>
                          <pic:cNvPicPr preferRelativeResize="0"/>
                        </pic:nvPicPr>
                        <pic:blipFill>
                          <a:blip r:embed="rId54"/>
                          <a:srcRect b="0" l="0" r="0" t="0"/>
                          <a:stretch>
                            <a:fillRect/>
                          </a:stretch>
                        </pic:blipFill>
                        <pic:spPr>
                          <a:xfrm>
                            <a:off x="0" y="0"/>
                            <a:ext cx="904875" cy="1209675"/>
                          </a:xfrm>
                          <a:prstGeom prst="rect"/>
                          <a:ln/>
                        </pic:spPr>
                      </pic:pic>
                    </a:graphicData>
                  </a:graphic>
                </wp:inline>
              </w:drawing>
            </w:r>
            <w:r w:rsidDel="00000000" w:rsidR="00000000" w:rsidRPr="00000000">
              <w:rPr>
                <w:rtl w:val="0"/>
              </w:rPr>
            </w:r>
          </w:p>
        </w:tc>
      </w:tr>
      <w:tr>
        <w:trPr>
          <w:trHeight w:val="90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7F">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28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80">
            <w:pPr>
              <w:jc w:val="both"/>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Soda cáustica cristalizada em escamas, composição hidróxido de sódio 96-98%. Validade mínima 12 meses a partir da data de fabricação. Registrado na ANVISA. Embalagem de 1 kg</w:t>
            </w:r>
            <w:r w:rsidDel="00000000" w:rsidR="00000000" w:rsidRPr="00000000">
              <w:rPr>
                <w:rtl w:val="0"/>
              </w:rPr>
            </w:r>
          </w:p>
          <w:p w:rsidR="00000000" w:rsidDel="00000000" w:rsidP="00000000" w:rsidRDefault="00000000" w:rsidRPr="00000000" w14:paraId="00000181">
            <w:pPr>
              <w:jc w:val="both"/>
              <w:rPr>
                <w:rFonts w:ascii="Calibri" w:cs="Calibri" w:eastAsia="Calibri" w:hAnsi="Calibri"/>
                <w:color w:val="000000"/>
              </w:rPr>
            </w:pPr>
            <w:r w:rsidDel="00000000" w:rsidR="00000000" w:rsidRPr="00000000">
              <w:rPr>
                <w:rFonts w:ascii="Calibri" w:cs="Calibri" w:eastAsia="Calibri" w:hAnsi="Calibri"/>
                <w:b w:val="1"/>
                <w:sz w:val="22"/>
                <w:szCs w:val="22"/>
                <w:rtl w:val="0"/>
              </w:rPr>
              <w:t xml:space="preserve">Catmat</w:t>
            </w:r>
            <w:r w:rsidDel="00000000" w:rsidR="00000000" w:rsidRPr="00000000">
              <w:rPr>
                <w:rFonts w:ascii="Calibri" w:cs="Calibri" w:eastAsia="Calibri" w:hAnsi="Calibri"/>
                <w:sz w:val="22"/>
                <w:szCs w:val="22"/>
                <w:rtl w:val="0"/>
              </w:rPr>
              <w:t xml:space="preserve">: </w:t>
            </w:r>
            <w:hyperlink r:id="rId55">
              <w:r w:rsidDel="00000000" w:rsidR="00000000" w:rsidRPr="00000000">
                <w:rPr>
                  <w:rFonts w:ascii="Calibri" w:cs="Calibri" w:eastAsia="Calibri" w:hAnsi="Calibri"/>
                  <w:color w:val="000000"/>
                  <w:sz w:val="22"/>
                  <w:szCs w:val="22"/>
                  <w:highlight w:val="white"/>
                  <w:u w:val="single"/>
                  <w:rtl w:val="0"/>
                </w:rPr>
                <w:t xml:space="preserve">376404</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82">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UND</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83">
            <w:pPr>
              <w:jc w:val="center"/>
              <w:rPr>
                <w:rFonts w:ascii="Calibri" w:cs="Calibri" w:eastAsia="Calibri" w:hAnsi="Calibri"/>
                <w:color w:val="00000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84">
            <w:pPr>
              <w:rPr>
                <w:rFonts w:ascii="Calibri" w:cs="Calibri" w:eastAsia="Calibri" w:hAnsi="Calibri"/>
                <w:color w:val="000000"/>
              </w:rPr>
            </w:pPr>
            <w:r w:rsidDel="00000000" w:rsidR="00000000" w:rsidRPr="00000000">
              <w:rPr>
                <w:sz w:val="22"/>
                <w:szCs w:val="22"/>
                <w:rtl w:val="0"/>
              </w:rPr>
              <w:t xml:space="preserve">       </w:t>
            </w:r>
            <w:r w:rsidDel="00000000" w:rsidR="00000000" w:rsidRPr="00000000">
              <w:rPr>
                <w:sz w:val="22"/>
                <w:szCs w:val="22"/>
              </w:rPr>
              <w:drawing>
                <wp:inline distB="0" distT="0" distL="114300" distR="114300">
                  <wp:extent cx="638175" cy="942975"/>
                  <wp:effectExtent b="0" l="0" r="0" t="0"/>
                  <wp:docPr id="19" name="image33.png"/>
                  <a:graphic>
                    <a:graphicData uri="http://schemas.openxmlformats.org/drawingml/2006/picture">
                      <pic:pic>
                        <pic:nvPicPr>
                          <pic:cNvPr id="0" name="image33.png"/>
                          <pic:cNvPicPr preferRelativeResize="0"/>
                        </pic:nvPicPr>
                        <pic:blipFill>
                          <a:blip r:embed="rId56"/>
                          <a:srcRect b="0" l="0" r="0" t="0"/>
                          <a:stretch>
                            <a:fillRect/>
                          </a:stretch>
                        </pic:blipFill>
                        <pic:spPr>
                          <a:xfrm>
                            <a:off x="0" y="0"/>
                            <a:ext cx="638175" cy="942975"/>
                          </a:xfrm>
                          <a:prstGeom prst="rect"/>
                          <a:ln/>
                        </pic:spPr>
                      </pic:pic>
                    </a:graphicData>
                  </a:graphic>
                </wp:inline>
              </w:drawing>
            </w:r>
            <w:r w:rsidDel="00000000" w:rsidR="00000000" w:rsidRPr="00000000">
              <w:rPr>
                <w:rtl w:val="0"/>
              </w:rPr>
            </w:r>
          </w:p>
        </w:tc>
      </w:tr>
      <w:tr>
        <w:trPr>
          <w:trHeight w:val="90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85">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29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86">
            <w:pPr>
              <w:jc w:val="both"/>
              <w:rPr>
                <w:rFonts w:ascii="Calibri" w:cs="Calibri" w:eastAsia="Calibri" w:hAnsi="Calibri"/>
              </w:rPr>
            </w:pPr>
            <w:r w:rsidDel="00000000" w:rsidR="00000000" w:rsidRPr="00000000">
              <w:rPr>
                <w:rFonts w:ascii="Calibri" w:cs="Calibri" w:eastAsia="Calibri" w:hAnsi="Calibri"/>
                <w:sz w:val="22"/>
                <w:szCs w:val="22"/>
                <w:rtl w:val="0"/>
              </w:rPr>
              <w:t xml:space="preserve">Vaselina líquida 1 litro, sem odor. Validade mínima de 12 meses </w:t>
            </w:r>
            <w:r w:rsidDel="00000000" w:rsidR="00000000" w:rsidRPr="00000000">
              <w:rPr>
                <w:rFonts w:ascii="Calibri" w:cs="Calibri" w:eastAsia="Calibri" w:hAnsi="Calibri"/>
                <w:color w:val="000000"/>
                <w:sz w:val="22"/>
                <w:szCs w:val="22"/>
                <w:rtl w:val="0"/>
              </w:rPr>
              <w:t xml:space="preserve">a partir da data de fabricação.</w:t>
            </w:r>
            <w:r w:rsidDel="00000000" w:rsidR="00000000" w:rsidRPr="00000000">
              <w:rPr>
                <w:rtl w:val="0"/>
              </w:rPr>
            </w:r>
          </w:p>
          <w:p w:rsidR="00000000" w:rsidDel="00000000" w:rsidP="00000000" w:rsidRDefault="00000000" w:rsidRPr="00000000" w14:paraId="00000187">
            <w:pPr>
              <w:jc w:val="both"/>
              <w:rPr>
                <w:rFonts w:ascii="Calibri" w:cs="Calibri" w:eastAsia="Calibri" w:hAnsi="Calibri"/>
              </w:rPr>
            </w:pPr>
            <w:r w:rsidDel="00000000" w:rsidR="00000000" w:rsidRPr="00000000">
              <w:rPr>
                <w:rFonts w:ascii="Calibri" w:cs="Calibri" w:eastAsia="Calibri" w:hAnsi="Calibri"/>
                <w:sz w:val="22"/>
                <w:szCs w:val="22"/>
                <w:rtl w:val="0"/>
              </w:rPr>
              <w:t xml:space="preserve">Marcas de referência: King, Rioquimica, Dimec, ou similar. Embalagem de 1 litro.</w:t>
            </w:r>
            <w:r w:rsidDel="00000000" w:rsidR="00000000" w:rsidRPr="00000000">
              <w:rPr>
                <w:rtl w:val="0"/>
              </w:rPr>
            </w:r>
          </w:p>
          <w:p w:rsidR="00000000" w:rsidDel="00000000" w:rsidP="00000000" w:rsidRDefault="00000000" w:rsidRPr="00000000" w14:paraId="00000188">
            <w:pPr>
              <w:jc w:val="both"/>
              <w:rPr>
                <w:rFonts w:ascii="Calibri" w:cs="Calibri" w:eastAsia="Calibri" w:hAnsi="Calibri"/>
              </w:rPr>
            </w:pPr>
            <w:r w:rsidDel="00000000" w:rsidR="00000000" w:rsidRPr="00000000">
              <w:rPr>
                <w:rFonts w:ascii="Calibri" w:cs="Calibri" w:eastAsia="Calibri" w:hAnsi="Calibri"/>
                <w:b w:val="1"/>
                <w:sz w:val="22"/>
                <w:szCs w:val="22"/>
                <w:rtl w:val="0"/>
              </w:rPr>
              <w:t xml:space="preserve">Catmat</w:t>
            </w:r>
            <w:r w:rsidDel="00000000" w:rsidR="00000000" w:rsidRPr="00000000">
              <w:rPr>
                <w:rFonts w:ascii="Calibri" w:cs="Calibri" w:eastAsia="Calibri" w:hAnsi="Calibri"/>
                <w:sz w:val="22"/>
                <w:szCs w:val="22"/>
                <w:rtl w:val="0"/>
              </w:rPr>
              <w:t xml:space="preserve">: </w:t>
            </w:r>
            <w:hyperlink r:id="rId57">
              <w:r w:rsidDel="00000000" w:rsidR="00000000" w:rsidRPr="00000000">
                <w:rPr>
                  <w:rFonts w:ascii="Calibri" w:cs="Calibri" w:eastAsia="Calibri" w:hAnsi="Calibri"/>
                  <w:color w:val="000000"/>
                  <w:sz w:val="22"/>
                  <w:szCs w:val="22"/>
                  <w:u w:val="single"/>
                  <w:rtl w:val="0"/>
                </w:rPr>
                <w:t xml:space="preserve">421259</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89">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UND</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8A">
            <w:pPr>
              <w:jc w:val="center"/>
              <w:rPr>
                <w:rFonts w:ascii="Calibri" w:cs="Calibri" w:eastAsia="Calibri" w:hAnsi="Calibri"/>
                <w:color w:val="00000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8B">
            <w:pPr>
              <w:rPr>
                <w:rFonts w:ascii="Calibri" w:cs="Calibri" w:eastAsia="Calibri" w:hAnsi="Calibri"/>
                <w:color w:val="000000"/>
              </w:rPr>
            </w:pPr>
            <w:r w:rsidDel="00000000" w:rsidR="00000000" w:rsidRPr="00000000">
              <w:rPr>
                <w:sz w:val="22"/>
                <w:szCs w:val="22"/>
                <w:rtl w:val="0"/>
              </w:rPr>
              <w:t xml:space="preserve">    </w:t>
            </w:r>
            <w:r w:rsidDel="00000000" w:rsidR="00000000" w:rsidRPr="00000000">
              <w:rPr>
                <w:sz w:val="22"/>
                <w:szCs w:val="22"/>
              </w:rPr>
              <w:drawing>
                <wp:inline distB="0" distT="0" distL="114300" distR="114300">
                  <wp:extent cx="771525" cy="1076325"/>
                  <wp:effectExtent b="0" l="0" r="0" t="0"/>
                  <wp:docPr id="21" name="image12.png"/>
                  <a:graphic>
                    <a:graphicData uri="http://schemas.openxmlformats.org/drawingml/2006/picture">
                      <pic:pic>
                        <pic:nvPicPr>
                          <pic:cNvPr id="0" name="image12.png"/>
                          <pic:cNvPicPr preferRelativeResize="0"/>
                        </pic:nvPicPr>
                        <pic:blipFill>
                          <a:blip r:embed="rId58"/>
                          <a:srcRect b="0" l="0" r="0" t="0"/>
                          <a:stretch>
                            <a:fillRect/>
                          </a:stretch>
                        </pic:blipFill>
                        <pic:spPr>
                          <a:xfrm>
                            <a:off x="0" y="0"/>
                            <a:ext cx="771525" cy="10763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8C">
      <w:pPr>
        <w:jc w:val="both"/>
        <w:rPr>
          <w:rFonts w:ascii="Calibri" w:cs="Calibri" w:eastAsia="Calibri" w:hAnsi="Calibri"/>
          <w:b w:val="1"/>
          <w:color w:val="ff0000"/>
          <w:sz w:val="22"/>
          <w:szCs w:val="22"/>
        </w:rPr>
      </w:pPr>
      <w:r w:rsidDel="00000000" w:rsidR="00000000" w:rsidRPr="00000000">
        <w:rPr>
          <w:rtl w:val="0"/>
        </w:rPr>
      </w:r>
    </w:p>
    <w:tbl>
      <w:tblPr>
        <w:tblStyle w:val="Table2"/>
        <w:tblW w:w="9782.000000000002" w:type="dxa"/>
        <w:jc w:val="left"/>
        <w:tblInd w:w="-431.0" w:type="dxa"/>
        <w:tblLayout w:type="fixed"/>
        <w:tblLook w:val="0400"/>
      </w:tblPr>
      <w:tblGrid>
        <w:gridCol w:w="568"/>
        <w:gridCol w:w="5103"/>
        <w:gridCol w:w="851"/>
        <w:gridCol w:w="992"/>
        <w:gridCol w:w="2201"/>
        <w:gridCol w:w="67"/>
        <w:tblGridChange w:id="0">
          <w:tblGrid>
            <w:gridCol w:w="568"/>
            <w:gridCol w:w="5103"/>
            <w:gridCol w:w="851"/>
            <w:gridCol w:w="992"/>
            <w:gridCol w:w="2201"/>
            <w:gridCol w:w="67"/>
          </w:tblGrid>
        </w:tblGridChange>
      </w:tblGrid>
      <w:tr>
        <w:trPr>
          <w:trHeight w:val="1549" w:hRule="atLeast"/>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8D">
            <w:pPr>
              <w:jc w:val="center"/>
              <w:rPr>
                <w:rFonts w:ascii="Calibri" w:cs="Calibri" w:eastAsia="Calibri" w:hAnsi="Calibri"/>
                <w:color w:val="000000"/>
              </w:rPr>
            </w:pPr>
            <w:bookmarkStart w:colFirst="0" w:colLast="0" w:name="_2et92p0" w:id="4"/>
            <w:bookmarkEnd w:id="4"/>
            <w:r w:rsidDel="00000000" w:rsidR="00000000" w:rsidRPr="00000000">
              <w:rPr>
                <w:rFonts w:ascii="Calibri" w:cs="Calibri" w:eastAsia="Calibri" w:hAnsi="Calibri"/>
                <w:color w:val="000000"/>
                <w:sz w:val="22"/>
                <w:szCs w:val="22"/>
                <w:rtl w:val="0"/>
              </w:rPr>
              <w:t xml:space="preserve">30</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8E">
            <w:pPr>
              <w:jc w:val="both"/>
              <w:rPr>
                <w:rFonts w:ascii="Calibri" w:cs="Calibri" w:eastAsia="Calibri" w:hAnsi="Calibri"/>
              </w:rPr>
            </w:pPr>
            <w:r w:rsidDel="00000000" w:rsidR="00000000" w:rsidRPr="00000000">
              <w:rPr>
                <w:rFonts w:ascii="Calibri" w:cs="Calibri" w:eastAsia="Calibri" w:hAnsi="Calibri"/>
                <w:sz w:val="22"/>
                <w:szCs w:val="22"/>
                <w:rtl w:val="0"/>
              </w:rPr>
              <w:t xml:space="preserve">Base seladora acrílica, para aplicação em pisos porosos, resistente ao tráfego para áreas críticas de pisos internos com porosidade e dificuldades de aderência em acabamentos acrílicos, como granilite, cerâmica, paviflex e demais pisos frios. </w:t>
            </w:r>
            <w:r w:rsidDel="00000000" w:rsidR="00000000" w:rsidRPr="00000000">
              <w:rPr>
                <w:rtl w:val="0"/>
              </w:rPr>
            </w:r>
          </w:p>
          <w:p w:rsidR="00000000" w:rsidDel="00000000" w:rsidP="00000000" w:rsidRDefault="00000000" w:rsidRPr="00000000" w14:paraId="0000018F">
            <w:pPr>
              <w:jc w:val="both"/>
              <w:rPr>
                <w:rFonts w:ascii="Calibri" w:cs="Calibri" w:eastAsia="Calibri" w:hAnsi="Calibri"/>
              </w:rPr>
            </w:pPr>
            <w:r w:rsidDel="00000000" w:rsidR="00000000" w:rsidRPr="00000000">
              <w:rPr>
                <w:rFonts w:ascii="Calibri" w:cs="Calibri" w:eastAsia="Calibri" w:hAnsi="Calibri"/>
                <w:sz w:val="22"/>
                <w:szCs w:val="22"/>
                <w:rtl w:val="0"/>
              </w:rPr>
              <w:t xml:space="preserve">Validade mínima de 24 meses a partir da data de entrega. Bombona com 5 litros.</w:t>
            </w:r>
            <w:r w:rsidDel="00000000" w:rsidR="00000000" w:rsidRPr="00000000">
              <w:rPr>
                <w:rtl w:val="0"/>
              </w:rPr>
            </w:r>
          </w:p>
          <w:p w:rsidR="00000000" w:rsidDel="00000000" w:rsidP="00000000" w:rsidRDefault="00000000" w:rsidRPr="00000000" w14:paraId="00000190">
            <w:pPr>
              <w:jc w:val="both"/>
              <w:rPr>
                <w:rFonts w:ascii="Calibri" w:cs="Calibri" w:eastAsia="Calibri" w:hAnsi="Calibri"/>
              </w:rPr>
            </w:pPr>
            <w:r w:rsidDel="00000000" w:rsidR="00000000" w:rsidRPr="00000000">
              <w:rPr>
                <w:rFonts w:ascii="Calibri" w:cs="Calibri" w:eastAsia="Calibri" w:hAnsi="Calibri"/>
                <w:b w:val="1"/>
                <w:sz w:val="22"/>
                <w:szCs w:val="22"/>
                <w:rtl w:val="0"/>
              </w:rPr>
              <w:t xml:space="preserve">Catmat</w:t>
            </w:r>
            <w:r w:rsidDel="00000000" w:rsidR="00000000" w:rsidRPr="00000000">
              <w:rPr>
                <w:rFonts w:ascii="Calibri" w:cs="Calibri" w:eastAsia="Calibri" w:hAnsi="Calibri"/>
                <w:sz w:val="22"/>
                <w:szCs w:val="22"/>
                <w:rtl w:val="0"/>
              </w:rPr>
              <w:t xml:space="preserve">: 150409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91">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UND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92">
            <w:pPr>
              <w:jc w:val="center"/>
              <w:rPr>
                <w:rFonts w:ascii="Calibri" w:cs="Calibri" w:eastAsia="Calibri" w:hAnsi="Calibri"/>
                <w:color w:val="00000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3">
            <w:pPr>
              <w:rPr>
                <w:rFonts w:ascii="Calibri" w:cs="Calibri" w:eastAsia="Calibri" w:hAnsi="Calibri"/>
                <w:color w:val="000000"/>
              </w:rPr>
            </w:pPr>
            <w:r w:rsidDel="00000000" w:rsidR="00000000" w:rsidRPr="00000000">
              <w:rPr>
                <w:rtl w:val="0"/>
              </w:rPr>
              <w:t xml:space="preserve">  </w:t>
            </w:r>
            <w:r w:rsidDel="00000000" w:rsidR="00000000" w:rsidRPr="00000000">
              <w:rPr/>
              <w:drawing>
                <wp:inline distB="0" distT="0" distL="114300" distR="114300">
                  <wp:extent cx="857250" cy="981075"/>
                  <wp:effectExtent b="0" l="0" r="0" t="0"/>
                  <wp:docPr id="22" name="image21.png"/>
                  <a:graphic>
                    <a:graphicData uri="http://schemas.openxmlformats.org/drawingml/2006/picture">
                      <pic:pic>
                        <pic:nvPicPr>
                          <pic:cNvPr id="0" name="image21.png"/>
                          <pic:cNvPicPr preferRelativeResize="0"/>
                        </pic:nvPicPr>
                        <pic:blipFill>
                          <a:blip r:embed="rId59"/>
                          <a:srcRect b="0" l="0" r="0" t="0"/>
                          <a:stretch>
                            <a:fillRect/>
                          </a:stretch>
                        </pic:blipFill>
                        <pic:spPr>
                          <a:xfrm>
                            <a:off x="0" y="0"/>
                            <a:ext cx="857250" cy="981075"/>
                          </a:xfrm>
                          <a:prstGeom prst="rect"/>
                          <a:ln/>
                        </pic:spPr>
                      </pic:pic>
                    </a:graphicData>
                  </a:graphic>
                </wp:inline>
              </w:drawing>
            </w:r>
            <w:r w:rsidDel="00000000" w:rsidR="00000000" w:rsidRPr="00000000">
              <w:rPr>
                <w:rtl w:val="0"/>
              </w:rPr>
            </w:r>
          </w:p>
        </w:tc>
      </w:tr>
      <w:tr>
        <w:trPr>
          <w:trHeight w:val="432"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95">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31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96">
            <w:pPr>
              <w:jc w:val="both"/>
              <w:rPr>
                <w:rFonts w:ascii="Calibri" w:cs="Calibri" w:eastAsia="Calibri" w:hAnsi="Calibri"/>
              </w:rPr>
            </w:pPr>
            <w:r w:rsidDel="00000000" w:rsidR="00000000" w:rsidRPr="00000000">
              <w:rPr>
                <w:rFonts w:ascii="Calibri" w:cs="Calibri" w:eastAsia="Calibri" w:hAnsi="Calibri"/>
                <w:sz w:val="22"/>
                <w:szCs w:val="22"/>
                <w:rtl w:val="0"/>
              </w:rPr>
              <w:t xml:space="preserve">Desinfetante líquido, antibactericida, aroma diversos. Bombona de 5 litros. Validade mínima de 12 meses a partir da data de entrega.</w:t>
            </w:r>
            <w:r w:rsidDel="00000000" w:rsidR="00000000" w:rsidRPr="00000000">
              <w:rPr>
                <w:rtl w:val="0"/>
              </w:rPr>
            </w:r>
          </w:p>
          <w:p w:rsidR="00000000" w:rsidDel="00000000" w:rsidP="00000000" w:rsidRDefault="00000000" w:rsidRPr="00000000" w14:paraId="00000197">
            <w:pPr>
              <w:jc w:val="both"/>
              <w:rPr>
                <w:rFonts w:ascii="Calibri" w:cs="Calibri" w:eastAsia="Calibri" w:hAnsi="Calibri"/>
              </w:rPr>
            </w:pPr>
            <w:r w:rsidDel="00000000" w:rsidR="00000000" w:rsidRPr="00000000">
              <w:rPr>
                <w:rFonts w:ascii="Calibri" w:cs="Calibri" w:eastAsia="Calibri" w:hAnsi="Calibri"/>
                <w:b w:val="1"/>
                <w:sz w:val="22"/>
                <w:szCs w:val="22"/>
                <w:rtl w:val="0"/>
              </w:rPr>
              <w:t xml:space="preserve">Catmat</w:t>
            </w:r>
            <w:r w:rsidDel="00000000" w:rsidR="00000000" w:rsidRPr="00000000">
              <w:rPr>
                <w:rFonts w:ascii="Calibri" w:cs="Calibri" w:eastAsia="Calibri" w:hAnsi="Calibri"/>
                <w:sz w:val="22"/>
                <w:szCs w:val="22"/>
                <w:rtl w:val="0"/>
              </w:rPr>
              <w:t xml:space="preserve">: </w:t>
            </w:r>
            <w:hyperlink r:id="rId60">
              <w:r w:rsidDel="00000000" w:rsidR="00000000" w:rsidRPr="00000000">
                <w:rPr>
                  <w:rFonts w:ascii="Calibri" w:cs="Calibri" w:eastAsia="Calibri" w:hAnsi="Calibri"/>
                  <w:color w:val="000000"/>
                  <w:sz w:val="22"/>
                  <w:szCs w:val="22"/>
                  <w:highlight w:val="white"/>
                  <w:u w:val="single"/>
                  <w:rtl w:val="0"/>
                </w:rPr>
                <w:t xml:space="preserve">448458</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98">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UND</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99">
            <w:pPr>
              <w:jc w:val="center"/>
              <w:rPr>
                <w:rFonts w:ascii="Calibri" w:cs="Calibri" w:eastAsia="Calibri" w:hAnsi="Calibri"/>
                <w:color w:val="000000"/>
              </w:rPr>
            </w:pPr>
            <w:r w:rsidDel="00000000" w:rsidR="00000000" w:rsidRPr="00000000">
              <w:rPr>
                <w:rtl w:val="0"/>
              </w:rPr>
            </w:r>
          </w:p>
        </w:tc>
        <w:tc>
          <w:tcPr>
            <w:gridSpan w:val="2"/>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9A">
            <w:pPr>
              <w:rPr>
                <w:rFonts w:ascii="Calibri" w:cs="Calibri" w:eastAsia="Calibri" w:hAnsi="Calibri"/>
                <w:color w:val="000000"/>
              </w:rPr>
            </w:pPr>
            <w:r w:rsidDel="00000000" w:rsidR="00000000" w:rsidRPr="00000000">
              <w:rPr>
                <w:rtl w:val="0"/>
              </w:rPr>
              <w:t xml:space="preserve">     </w:t>
            </w:r>
            <w:r w:rsidDel="00000000" w:rsidR="00000000" w:rsidRPr="00000000">
              <w:rPr/>
              <w:drawing>
                <wp:inline distB="0" distT="0" distL="114300" distR="114300">
                  <wp:extent cx="571500" cy="828675"/>
                  <wp:effectExtent b="0" l="0" r="0" t="0"/>
                  <wp:docPr id="3" name="image7.png"/>
                  <a:graphic>
                    <a:graphicData uri="http://schemas.openxmlformats.org/drawingml/2006/picture">
                      <pic:pic>
                        <pic:nvPicPr>
                          <pic:cNvPr id="0" name="image7.png"/>
                          <pic:cNvPicPr preferRelativeResize="0"/>
                        </pic:nvPicPr>
                        <pic:blipFill>
                          <a:blip r:embed="rId61"/>
                          <a:srcRect b="0" l="0" r="0" t="0"/>
                          <a:stretch>
                            <a:fillRect/>
                          </a:stretch>
                        </pic:blipFill>
                        <pic:spPr>
                          <a:xfrm>
                            <a:off x="0" y="0"/>
                            <a:ext cx="571500" cy="828675"/>
                          </a:xfrm>
                          <a:prstGeom prst="rect"/>
                          <a:ln/>
                        </pic:spPr>
                      </pic:pic>
                    </a:graphicData>
                  </a:graphic>
                </wp:inline>
              </w:drawing>
            </w:r>
            <w:r w:rsidDel="00000000" w:rsidR="00000000" w:rsidRPr="00000000">
              <w:rPr>
                <w:rtl w:val="0"/>
              </w:rPr>
            </w:r>
          </w:p>
        </w:tc>
      </w:tr>
      <w:tr>
        <w:trPr>
          <w:trHeight w:val="651"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9C">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32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9D">
            <w:pPr>
              <w:jc w:val="both"/>
              <w:rPr>
                <w:rFonts w:ascii="Calibri" w:cs="Calibri" w:eastAsia="Calibri" w:hAnsi="Calibri"/>
              </w:rPr>
            </w:pPr>
            <w:r w:rsidDel="00000000" w:rsidR="00000000" w:rsidRPr="00000000">
              <w:rPr>
                <w:rFonts w:ascii="Calibri" w:cs="Calibri" w:eastAsia="Calibri" w:hAnsi="Calibri"/>
                <w:sz w:val="22"/>
                <w:szCs w:val="22"/>
                <w:rtl w:val="0"/>
              </w:rPr>
              <w:t xml:space="preserve">Detergente e desengraxante industrial superconcentrado, neutro ou alcalino, líquido, biodegradável. Bombona de 5 litros. Validade mínima de 12 meses a partir da data de entrega.</w:t>
            </w:r>
            <w:r w:rsidDel="00000000" w:rsidR="00000000" w:rsidRPr="00000000">
              <w:rPr>
                <w:rtl w:val="0"/>
              </w:rPr>
            </w:r>
          </w:p>
          <w:p w:rsidR="00000000" w:rsidDel="00000000" w:rsidP="00000000" w:rsidRDefault="00000000" w:rsidRPr="00000000" w14:paraId="0000019E">
            <w:pPr>
              <w:jc w:val="both"/>
              <w:rPr>
                <w:rFonts w:ascii="Calibri" w:cs="Calibri" w:eastAsia="Calibri" w:hAnsi="Calibri"/>
              </w:rPr>
            </w:pPr>
            <w:r w:rsidDel="00000000" w:rsidR="00000000" w:rsidRPr="00000000">
              <w:rPr>
                <w:rFonts w:ascii="Calibri" w:cs="Calibri" w:eastAsia="Calibri" w:hAnsi="Calibri"/>
                <w:b w:val="1"/>
                <w:sz w:val="22"/>
                <w:szCs w:val="22"/>
                <w:rtl w:val="0"/>
              </w:rPr>
              <w:t xml:space="preserve">Catmat</w:t>
            </w:r>
            <w:r w:rsidDel="00000000" w:rsidR="00000000" w:rsidRPr="00000000">
              <w:rPr>
                <w:rFonts w:ascii="Calibri" w:cs="Calibri" w:eastAsia="Calibri" w:hAnsi="Calibri"/>
                <w:sz w:val="22"/>
                <w:szCs w:val="22"/>
                <w:rtl w:val="0"/>
              </w:rPr>
              <w:t xml:space="preserve">: </w:t>
            </w:r>
            <w:hyperlink r:id="rId62">
              <w:r w:rsidDel="00000000" w:rsidR="00000000" w:rsidRPr="00000000">
                <w:rPr>
                  <w:rFonts w:ascii="Calibri" w:cs="Calibri" w:eastAsia="Calibri" w:hAnsi="Calibri"/>
                  <w:color w:val="000000"/>
                  <w:sz w:val="22"/>
                  <w:szCs w:val="22"/>
                  <w:highlight w:val="white"/>
                  <w:u w:val="single"/>
                  <w:rtl w:val="0"/>
                </w:rPr>
                <w:t xml:space="preserve">112011</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9F">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UND</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A0">
            <w:pPr>
              <w:jc w:val="center"/>
              <w:rPr>
                <w:rFonts w:ascii="Calibri" w:cs="Calibri" w:eastAsia="Calibri" w:hAnsi="Calibri"/>
                <w:color w:val="000000"/>
              </w:rPr>
            </w:pPr>
            <w:r w:rsidDel="00000000" w:rsidR="00000000" w:rsidRPr="00000000">
              <w:rPr>
                <w:rtl w:val="0"/>
              </w:rPr>
            </w:r>
          </w:p>
        </w:tc>
        <w:tc>
          <w:tcPr>
            <w:gridSpan w:val="2"/>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A1">
            <w:pPr>
              <w:rPr>
                <w:rFonts w:ascii="Calibri" w:cs="Calibri" w:eastAsia="Calibri" w:hAnsi="Calibri"/>
                <w:color w:val="000000"/>
              </w:rPr>
            </w:pPr>
            <w:r w:rsidDel="00000000" w:rsidR="00000000" w:rsidRPr="00000000">
              <w:rPr>
                <w:rtl w:val="0"/>
              </w:rPr>
              <w:t xml:space="preserve">    </w:t>
            </w:r>
            <w:r w:rsidDel="00000000" w:rsidR="00000000" w:rsidRPr="00000000">
              <w:rPr/>
              <w:drawing>
                <wp:inline distB="0" distT="0" distL="114300" distR="114300">
                  <wp:extent cx="752475" cy="971550"/>
                  <wp:effectExtent b="0" l="0" r="0" t="0"/>
                  <wp:docPr id="4" name="image17.png"/>
                  <a:graphic>
                    <a:graphicData uri="http://schemas.openxmlformats.org/drawingml/2006/picture">
                      <pic:pic>
                        <pic:nvPicPr>
                          <pic:cNvPr id="0" name="image17.png"/>
                          <pic:cNvPicPr preferRelativeResize="0"/>
                        </pic:nvPicPr>
                        <pic:blipFill>
                          <a:blip r:embed="rId63"/>
                          <a:srcRect b="0" l="0" r="0" t="0"/>
                          <a:stretch>
                            <a:fillRect/>
                          </a:stretch>
                        </pic:blipFill>
                        <pic:spPr>
                          <a:xfrm>
                            <a:off x="0" y="0"/>
                            <a:ext cx="752475" cy="971550"/>
                          </a:xfrm>
                          <a:prstGeom prst="rect"/>
                          <a:ln/>
                        </pic:spPr>
                      </pic:pic>
                    </a:graphicData>
                  </a:graphic>
                </wp:inline>
              </w:drawing>
            </w:r>
            <w:r w:rsidDel="00000000" w:rsidR="00000000" w:rsidRPr="00000000">
              <w:rPr>
                <w:rtl w:val="0"/>
              </w:rPr>
            </w:r>
          </w:p>
        </w:tc>
      </w:tr>
      <w:tr>
        <w:trPr>
          <w:trHeight w:val="66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A3">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33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A4">
            <w:pPr>
              <w:jc w:val="both"/>
              <w:rPr>
                <w:rFonts w:ascii="Calibri" w:cs="Calibri" w:eastAsia="Calibri" w:hAnsi="Calibri"/>
              </w:rPr>
            </w:pPr>
            <w:r w:rsidDel="00000000" w:rsidR="00000000" w:rsidRPr="00000000">
              <w:rPr>
                <w:rFonts w:ascii="Calibri" w:cs="Calibri" w:eastAsia="Calibri" w:hAnsi="Calibri"/>
                <w:sz w:val="22"/>
                <w:szCs w:val="22"/>
                <w:rtl w:val="0"/>
              </w:rPr>
              <w:t xml:space="preserve">Detergente enzimático, a base de amilase, protease e lipase. Bombona de 5 litros. Validade mínima de 12 meses a partir da data de entrega.</w:t>
            </w:r>
            <w:r w:rsidDel="00000000" w:rsidR="00000000" w:rsidRPr="00000000">
              <w:rPr>
                <w:rtl w:val="0"/>
              </w:rPr>
            </w:r>
          </w:p>
          <w:p w:rsidR="00000000" w:rsidDel="00000000" w:rsidP="00000000" w:rsidRDefault="00000000" w:rsidRPr="00000000" w14:paraId="000001A5">
            <w:pPr>
              <w:jc w:val="both"/>
              <w:rPr>
                <w:rFonts w:ascii="Calibri" w:cs="Calibri" w:eastAsia="Calibri" w:hAnsi="Calibri"/>
              </w:rPr>
            </w:pPr>
            <w:r w:rsidDel="00000000" w:rsidR="00000000" w:rsidRPr="00000000">
              <w:rPr>
                <w:rFonts w:ascii="Calibri" w:cs="Calibri" w:eastAsia="Calibri" w:hAnsi="Calibri"/>
                <w:b w:val="1"/>
                <w:sz w:val="22"/>
                <w:szCs w:val="22"/>
                <w:rtl w:val="0"/>
              </w:rPr>
              <w:t xml:space="preserve">Catmat</w:t>
            </w:r>
            <w:r w:rsidDel="00000000" w:rsidR="00000000" w:rsidRPr="00000000">
              <w:rPr>
                <w:rFonts w:ascii="Calibri" w:cs="Calibri" w:eastAsia="Calibri" w:hAnsi="Calibri"/>
                <w:sz w:val="22"/>
                <w:szCs w:val="22"/>
                <w:rtl w:val="0"/>
              </w:rPr>
              <w:t xml:space="preserve">: </w:t>
            </w:r>
            <w:hyperlink r:id="rId64">
              <w:r w:rsidDel="00000000" w:rsidR="00000000" w:rsidRPr="00000000">
                <w:rPr>
                  <w:rFonts w:ascii="Calibri" w:cs="Calibri" w:eastAsia="Calibri" w:hAnsi="Calibri"/>
                  <w:color w:val="000000"/>
                  <w:sz w:val="22"/>
                  <w:szCs w:val="22"/>
                  <w:highlight w:val="white"/>
                  <w:u w:val="single"/>
                  <w:rtl w:val="0"/>
                </w:rPr>
                <w:t xml:space="preserve">328077</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A6">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UND</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A7">
            <w:pPr>
              <w:jc w:val="center"/>
              <w:rPr>
                <w:rFonts w:ascii="Calibri" w:cs="Calibri" w:eastAsia="Calibri" w:hAnsi="Calibri"/>
                <w:color w:val="000000"/>
              </w:rPr>
            </w:pPr>
            <w:r w:rsidDel="00000000" w:rsidR="00000000" w:rsidRPr="00000000">
              <w:rPr>
                <w:rtl w:val="0"/>
              </w:rPr>
            </w:r>
          </w:p>
        </w:tc>
        <w:tc>
          <w:tcPr>
            <w:gridSpan w:val="2"/>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A8">
            <w:pPr>
              <w:rPr/>
            </w:pPr>
            <w:r w:rsidDel="00000000" w:rsidR="00000000" w:rsidRPr="00000000">
              <w:rPr>
                <w:rtl w:val="0"/>
              </w:rPr>
              <w:t xml:space="preserve">       </w:t>
            </w:r>
            <w:r w:rsidDel="00000000" w:rsidR="00000000" w:rsidRPr="00000000">
              <w:rPr/>
              <w:drawing>
                <wp:inline distB="0" distT="0" distL="114300" distR="114300">
                  <wp:extent cx="542925" cy="838200"/>
                  <wp:effectExtent b="0" l="0" r="0" t="0"/>
                  <wp:docPr id="5" name="image35.png"/>
                  <a:graphic>
                    <a:graphicData uri="http://schemas.openxmlformats.org/drawingml/2006/picture">
                      <pic:pic>
                        <pic:nvPicPr>
                          <pic:cNvPr id="0" name="image35.png"/>
                          <pic:cNvPicPr preferRelativeResize="0"/>
                        </pic:nvPicPr>
                        <pic:blipFill>
                          <a:blip r:embed="rId65"/>
                          <a:srcRect b="0" l="0" r="0" t="0"/>
                          <a:stretch>
                            <a:fillRect/>
                          </a:stretch>
                        </pic:blipFill>
                        <pic:spPr>
                          <a:xfrm>
                            <a:off x="0" y="0"/>
                            <a:ext cx="542925" cy="838200"/>
                          </a:xfrm>
                          <a:prstGeom prst="rect"/>
                          <a:ln/>
                        </pic:spPr>
                      </pic:pic>
                    </a:graphicData>
                  </a:graphic>
                </wp:inline>
              </w:drawing>
            </w:r>
            <w:r w:rsidDel="00000000" w:rsidR="00000000" w:rsidRPr="00000000">
              <w:rPr>
                <w:rtl w:val="0"/>
              </w:rPr>
            </w:r>
          </w:p>
        </w:tc>
      </w:tr>
      <w:tr>
        <w:trPr>
          <w:trHeight w:val="1260" w:hRule="atLeast"/>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AA">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34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AB">
            <w:pPr>
              <w:jc w:val="both"/>
              <w:rPr>
                <w:rFonts w:ascii="Calibri" w:cs="Calibri" w:eastAsia="Calibri" w:hAnsi="Calibri"/>
              </w:rPr>
            </w:pPr>
            <w:r w:rsidDel="00000000" w:rsidR="00000000" w:rsidRPr="00000000">
              <w:rPr>
                <w:rFonts w:ascii="Calibri" w:cs="Calibri" w:eastAsia="Calibri" w:hAnsi="Calibri"/>
                <w:sz w:val="22"/>
                <w:szCs w:val="22"/>
                <w:rtl w:val="0"/>
              </w:rPr>
              <w:t xml:space="preserve">Glutaraldeído, a 2%, solução aquosa, pré ativado. Bombona de 5 litros. </w:t>
            </w:r>
            <w:r w:rsidDel="00000000" w:rsidR="00000000" w:rsidRPr="00000000">
              <w:rPr>
                <w:rFonts w:ascii="Calibri" w:cs="Calibri" w:eastAsia="Calibri" w:hAnsi="Calibri"/>
                <w:color w:val="222222"/>
                <w:sz w:val="22"/>
                <w:szCs w:val="22"/>
                <w:highlight w:val="white"/>
                <w:rtl w:val="0"/>
              </w:rPr>
              <w:t xml:space="preserve">desinfetante de alto nível, indicadespoo para a desinfecção de equipamentos materiais termosensíveis, outros materiais semicríticos e endoscópios. </w:t>
            </w:r>
            <w:r w:rsidDel="00000000" w:rsidR="00000000" w:rsidRPr="00000000">
              <w:rPr>
                <w:rFonts w:ascii="Calibri" w:cs="Calibri" w:eastAsia="Calibri" w:hAnsi="Calibri"/>
                <w:sz w:val="22"/>
                <w:szCs w:val="22"/>
                <w:rtl w:val="0"/>
              </w:rPr>
              <w:t xml:space="preserve">Validade mínima de 12 meses a partir da data de entrega. </w:t>
            </w:r>
            <w:r w:rsidDel="00000000" w:rsidR="00000000" w:rsidRPr="00000000">
              <w:rPr>
                <w:rtl w:val="0"/>
              </w:rPr>
            </w:r>
          </w:p>
          <w:p w:rsidR="00000000" w:rsidDel="00000000" w:rsidP="00000000" w:rsidRDefault="00000000" w:rsidRPr="00000000" w14:paraId="000001AC">
            <w:pPr>
              <w:jc w:val="both"/>
              <w:rPr>
                <w:rFonts w:ascii="Calibri" w:cs="Calibri" w:eastAsia="Calibri" w:hAnsi="Calibri"/>
              </w:rPr>
            </w:pPr>
            <w:r w:rsidDel="00000000" w:rsidR="00000000" w:rsidRPr="00000000">
              <w:rPr>
                <w:rFonts w:ascii="Calibri" w:cs="Calibri" w:eastAsia="Calibri" w:hAnsi="Calibri"/>
                <w:b w:val="1"/>
                <w:sz w:val="22"/>
                <w:szCs w:val="22"/>
                <w:rtl w:val="0"/>
              </w:rPr>
              <w:t xml:space="preserve">Catmat:</w:t>
            </w:r>
            <w:r w:rsidDel="00000000" w:rsidR="00000000" w:rsidRPr="00000000">
              <w:rPr>
                <w:rFonts w:ascii="Calibri" w:cs="Calibri" w:eastAsia="Calibri" w:hAnsi="Calibri"/>
                <w:sz w:val="22"/>
                <w:szCs w:val="22"/>
                <w:rtl w:val="0"/>
              </w:rPr>
              <w:t xml:space="preserve"> 389527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AD">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UND</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AE">
            <w:pPr>
              <w:jc w:val="center"/>
              <w:rPr>
                <w:rFonts w:ascii="Calibri" w:cs="Calibri" w:eastAsia="Calibri" w:hAnsi="Calibri"/>
                <w:color w:val="00000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F">
            <w:pPr>
              <w:rPr/>
            </w:pPr>
            <w:r w:rsidDel="00000000" w:rsidR="00000000" w:rsidRPr="00000000">
              <w:rPr>
                <w:rtl w:val="0"/>
              </w:rPr>
              <w:t xml:space="preserve">  </w:t>
            </w:r>
            <w:r w:rsidDel="00000000" w:rsidR="00000000" w:rsidRPr="00000000">
              <w:rPr/>
              <w:drawing>
                <wp:inline distB="0" distT="0" distL="114300" distR="114300">
                  <wp:extent cx="923925" cy="1323975"/>
                  <wp:effectExtent b="0" l="0" r="0" t="0"/>
                  <wp:docPr id="6" name="image8.png"/>
                  <a:graphic>
                    <a:graphicData uri="http://schemas.openxmlformats.org/drawingml/2006/picture">
                      <pic:pic>
                        <pic:nvPicPr>
                          <pic:cNvPr id="0" name="image8.png"/>
                          <pic:cNvPicPr preferRelativeResize="0"/>
                        </pic:nvPicPr>
                        <pic:blipFill>
                          <a:blip r:embed="rId66"/>
                          <a:srcRect b="0" l="0" r="0" t="0"/>
                          <a:stretch>
                            <a:fillRect/>
                          </a:stretch>
                        </pic:blipFill>
                        <pic:spPr>
                          <a:xfrm>
                            <a:off x="0" y="0"/>
                            <a:ext cx="923925" cy="1323975"/>
                          </a:xfrm>
                          <a:prstGeom prst="rect"/>
                          <a:ln/>
                        </pic:spPr>
                      </pic:pic>
                    </a:graphicData>
                  </a:graphic>
                </wp:inline>
              </w:drawing>
            </w:r>
            <w:r w:rsidDel="00000000" w:rsidR="00000000" w:rsidRPr="00000000">
              <w:rPr>
                <w:rtl w:val="0"/>
              </w:rPr>
            </w:r>
          </w:p>
        </w:tc>
      </w:tr>
      <w:tr>
        <w:trPr>
          <w:trHeight w:val="270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1">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35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B2">
            <w:pPr>
              <w:jc w:val="both"/>
              <w:rPr>
                <w:rFonts w:ascii="Calibri" w:cs="Calibri" w:eastAsia="Calibri" w:hAnsi="Calibri"/>
              </w:rPr>
            </w:pPr>
            <w:r w:rsidDel="00000000" w:rsidR="00000000" w:rsidRPr="00000000">
              <w:rPr>
                <w:rFonts w:ascii="Calibri" w:cs="Calibri" w:eastAsia="Calibri" w:hAnsi="Calibri"/>
                <w:sz w:val="22"/>
                <w:szCs w:val="22"/>
                <w:rtl w:val="0"/>
              </w:rPr>
              <w:t xml:space="preserve">Papel higiênico em rolo, linha institucional, folhas simples, branco, com alvura superior a 80%, sem manchas, neutro, material 100% fibras celulósicas, não reciclado. Comprimento  </w:t>
            </w:r>
            <w:r w:rsidDel="00000000" w:rsidR="00000000" w:rsidRPr="00000000">
              <w:rPr>
                <w:rFonts w:ascii="Calibri" w:cs="Calibri" w:eastAsia="Calibri" w:hAnsi="Calibri"/>
                <w:color w:val="000000"/>
                <w:sz w:val="22"/>
                <w:szCs w:val="22"/>
                <w:rtl w:val="0"/>
              </w:rPr>
              <w:t xml:space="preserve"> 10cm x 300m cada bobina</w:t>
            </w:r>
            <w:r w:rsidDel="00000000" w:rsidR="00000000" w:rsidRPr="00000000">
              <w:rPr>
                <w:rFonts w:ascii="Calibri" w:cs="Calibri" w:eastAsia="Calibri" w:hAnsi="Calibri"/>
                <w:sz w:val="22"/>
                <w:szCs w:val="22"/>
                <w:rtl w:val="0"/>
              </w:rPr>
              <w:t xml:space="preserve">. Na embalagem de apresentação deverão constar informações do fabricante, marca, especificações do produto bem como a sua composição, conforme exigências previstas na Portaria 153, de 19/05/08 - INMETRO. Validade indeterminada.  Marcas de referência: Ecopel, Clean, Jofel, ou similar.   Fardo com 08 bobinas.</w:t>
            </w:r>
            <w:r w:rsidDel="00000000" w:rsidR="00000000" w:rsidRPr="00000000">
              <w:rPr>
                <w:rtl w:val="0"/>
              </w:rPr>
            </w:r>
          </w:p>
          <w:p w:rsidR="00000000" w:rsidDel="00000000" w:rsidP="00000000" w:rsidRDefault="00000000" w:rsidRPr="00000000" w14:paraId="000001B3">
            <w:pPr>
              <w:jc w:val="both"/>
              <w:rPr>
                <w:rFonts w:ascii="Calibri" w:cs="Calibri" w:eastAsia="Calibri" w:hAnsi="Calibri"/>
              </w:rPr>
            </w:pPr>
            <w:r w:rsidDel="00000000" w:rsidR="00000000" w:rsidRPr="00000000">
              <w:rPr>
                <w:rFonts w:ascii="Calibri" w:cs="Calibri" w:eastAsia="Calibri" w:hAnsi="Calibri"/>
                <w:b w:val="1"/>
                <w:sz w:val="22"/>
                <w:szCs w:val="22"/>
                <w:rtl w:val="0"/>
              </w:rPr>
              <w:t xml:space="preserve">Catmat</w:t>
            </w:r>
            <w:r w:rsidDel="00000000" w:rsidR="00000000" w:rsidRPr="00000000">
              <w:rPr>
                <w:rFonts w:ascii="Calibri" w:cs="Calibri" w:eastAsia="Calibri" w:hAnsi="Calibri"/>
                <w:sz w:val="22"/>
                <w:szCs w:val="22"/>
                <w:rtl w:val="0"/>
              </w:rPr>
              <w:t xml:space="preserve">: </w:t>
            </w:r>
            <w:hyperlink r:id="rId67">
              <w:r w:rsidDel="00000000" w:rsidR="00000000" w:rsidRPr="00000000">
                <w:rPr>
                  <w:rFonts w:ascii="Calibri" w:cs="Calibri" w:eastAsia="Calibri" w:hAnsi="Calibri"/>
                  <w:color w:val="000000"/>
                  <w:sz w:val="22"/>
                  <w:szCs w:val="22"/>
                  <w:u w:val="single"/>
                  <w:rtl w:val="0"/>
                </w:rPr>
                <w:t xml:space="preserve">327844</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4">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FARDO</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B5">
            <w:pPr>
              <w:jc w:val="center"/>
              <w:rPr>
                <w:rFonts w:ascii="Calibri" w:cs="Calibri" w:eastAsia="Calibri" w:hAnsi="Calibri"/>
                <w:color w:val="00000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B6">
            <w:pPr>
              <w:rPr>
                <w:rFonts w:ascii="Calibri" w:cs="Calibri" w:eastAsia="Calibri" w:hAnsi="Calibri"/>
                <w:color w:val="000000"/>
              </w:rPr>
            </w:pPr>
            <w:r w:rsidDel="00000000" w:rsidR="00000000" w:rsidRPr="00000000">
              <w:rPr/>
              <w:drawing>
                <wp:inline distB="0" distT="0" distL="114300" distR="114300">
                  <wp:extent cx="1390650" cy="1809750"/>
                  <wp:effectExtent b="0" l="0" r="0" t="0"/>
                  <wp:docPr id="7" name="image40.png"/>
                  <a:graphic>
                    <a:graphicData uri="http://schemas.openxmlformats.org/drawingml/2006/picture">
                      <pic:pic>
                        <pic:nvPicPr>
                          <pic:cNvPr id="0" name="image40.png"/>
                          <pic:cNvPicPr preferRelativeResize="0"/>
                        </pic:nvPicPr>
                        <pic:blipFill>
                          <a:blip r:embed="rId68"/>
                          <a:srcRect b="0" l="0" r="0" t="0"/>
                          <a:stretch>
                            <a:fillRect/>
                          </a:stretch>
                        </pic:blipFill>
                        <pic:spPr>
                          <a:xfrm>
                            <a:off x="0" y="0"/>
                            <a:ext cx="1390650" cy="1809750"/>
                          </a:xfrm>
                          <a:prstGeom prst="rect"/>
                          <a:ln/>
                        </pic:spPr>
                      </pic:pic>
                    </a:graphicData>
                  </a:graphic>
                </wp:inline>
              </w:drawing>
            </w:r>
            <w:r w:rsidDel="00000000" w:rsidR="00000000" w:rsidRPr="00000000">
              <w:rPr>
                <w:rtl w:val="0"/>
              </w:rPr>
            </w:r>
          </w:p>
        </w:tc>
      </w:tr>
      <w:tr>
        <w:trPr>
          <w:trHeight w:val="2700" w:hRule="atLeast"/>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7">
            <w:pPr>
              <w:jc w:val="center"/>
              <w:rPr>
                <w:rFonts w:ascii="Calibri" w:cs="Calibri" w:eastAsia="Calibri" w:hAnsi="Calibri"/>
                <w:color w:val="000000"/>
              </w:rPr>
            </w:pPr>
            <w:bookmarkStart w:colFirst="0" w:colLast="0" w:name="_tyjcwt" w:id="5"/>
            <w:bookmarkEnd w:id="5"/>
            <w:r w:rsidDel="00000000" w:rsidR="00000000" w:rsidRPr="00000000">
              <w:rPr>
                <w:rtl w:val="0"/>
              </w:rPr>
            </w:r>
          </w:p>
          <w:p w:rsidR="00000000" w:rsidDel="00000000" w:rsidP="00000000" w:rsidRDefault="00000000" w:rsidRPr="00000000" w14:paraId="000001B8">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36</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B9">
            <w:pPr>
              <w:jc w:val="both"/>
              <w:rPr>
                <w:rFonts w:ascii="Calibri" w:cs="Calibri" w:eastAsia="Calibri" w:hAnsi="Calibri"/>
              </w:rPr>
            </w:pPr>
            <w:r w:rsidDel="00000000" w:rsidR="00000000" w:rsidRPr="00000000">
              <w:rPr>
                <w:rFonts w:ascii="Calibri" w:cs="Calibri" w:eastAsia="Calibri" w:hAnsi="Calibri"/>
                <w:sz w:val="22"/>
                <w:szCs w:val="22"/>
                <w:rtl w:val="0"/>
              </w:rPr>
              <w:t xml:space="preserve">Papel higiênico em rolo, linha institucional, folhas simples, branco, com alvura superior a 80%, sem manchas, neutro, material 100% fibras celulósicas, não reciclado. Comprimento  </w:t>
            </w:r>
            <w:r w:rsidDel="00000000" w:rsidR="00000000" w:rsidRPr="00000000">
              <w:rPr>
                <w:rFonts w:ascii="Calibri" w:cs="Calibri" w:eastAsia="Calibri" w:hAnsi="Calibri"/>
                <w:color w:val="000000"/>
                <w:sz w:val="22"/>
                <w:szCs w:val="22"/>
                <w:rtl w:val="0"/>
              </w:rPr>
              <w:t xml:space="preserve"> 10cm x </w:t>
            </w:r>
            <w:r w:rsidDel="00000000" w:rsidR="00000000" w:rsidRPr="00000000">
              <w:rPr>
                <w:rFonts w:ascii="Calibri" w:cs="Calibri" w:eastAsia="Calibri" w:hAnsi="Calibri"/>
                <w:b w:val="1"/>
                <w:color w:val="000000"/>
                <w:sz w:val="22"/>
                <w:szCs w:val="22"/>
                <w:rtl w:val="0"/>
              </w:rPr>
              <w:t xml:space="preserve">500M </w:t>
            </w:r>
            <w:r w:rsidDel="00000000" w:rsidR="00000000" w:rsidRPr="00000000">
              <w:rPr>
                <w:rFonts w:ascii="Calibri" w:cs="Calibri" w:eastAsia="Calibri" w:hAnsi="Calibri"/>
                <w:color w:val="000000"/>
                <w:sz w:val="22"/>
                <w:szCs w:val="22"/>
                <w:rtl w:val="0"/>
              </w:rPr>
              <w:t xml:space="preserve">cada bobina</w:t>
            </w:r>
            <w:r w:rsidDel="00000000" w:rsidR="00000000" w:rsidRPr="00000000">
              <w:rPr>
                <w:rFonts w:ascii="Calibri" w:cs="Calibri" w:eastAsia="Calibri" w:hAnsi="Calibri"/>
                <w:sz w:val="22"/>
                <w:szCs w:val="22"/>
                <w:rtl w:val="0"/>
              </w:rPr>
              <w:t xml:space="preserve">. Na embalagem de apresentação deverão constar informações do fabricante, marca, especificações do produto bem como a sua composição, conforme exigências previstas na Portaria 153, de 19/05/08 - INMETRO. Validade indeterminada.  Marcas de referência: Indaial, Santher, Profi Plus, ou similar.  Fardo com 08 bobinas.</w:t>
            </w:r>
            <w:r w:rsidDel="00000000" w:rsidR="00000000" w:rsidRPr="00000000">
              <w:rPr>
                <w:rtl w:val="0"/>
              </w:rPr>
            </w:r>
          </w:p>
          <w:p w:rsidR="00000000" w:rsidDel="00000000" w:rsidP="00000000" w:rsidRDefault="00000000" w:rsidRPr="00000000" w14:paraId="000001BA">
            <w:pPr>
              <w:jc w:val="both"/>
              <w:rPr>
                <w:rFonts w:ascii="Calibri" w:cs="Calibri" w:eastAsia="Calibri" w:hAnsi="Calibri"/>
              </w:rPr>
            </w:pPr>
            <w:r w:rsidDel="00000000" w:rsidR="00000000" w:rsidRPr="00000000">
              <w:rPr>
                <w:rFonts w:ascii="Calibri" w:cs="Calibri" w:eastAsia="Calibri" w:hAnsi="Calibri"/>
                <w:b w:val="1"/>
                <w:sz w:val="22"/>
                <w:szCs w:val="22"/>
                <w:rtl w:val="0"/>
              </w:rPr>
              <w:t xml:space="preserve">Catmat</w:t>
            </w:r>
            <w:r w:rsidDel="00000000" w:rsidR="00000000" w:rsidRPr="00000000">
              <w:rPr>
                <w:rFonts w:ascii="Calibri" w:cs="Calibri" w:eastAsia="Calibri" w:hAnsi="Calibri"/>
                <w:sz w:val="22"/>
                <w:szCs w:val="22"/>
                <w:rtl w:val="0"/>
              </w:rPr>
              <w:t xml:space="preserve">: </w:t>
            </w:r>
            <w:hyperlink r:id="rId69">
              <w:r w:rsidDel="00000000" w:rsidR="00000000" w:rsidRPr="00000000">
                <w:rPr>
                  <w:rFonts w:ascii="Calibri" w:cs="Calibri" w:eastAsia="Calibri" w:hAnsi="Calibri"/>
                  <w:color w:val="000000"/>
                  <w:sz w:val="22"/>
                  <w:szCs w:val="22"/>
                  <w:highlight w:val="white"/>
                  <w:u w:val="single"/>
                  <w:rtl w:val="0"/>
                </w:rPr>
                <w:t xml:space="preserve">224641</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B">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FARDO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BC">
            <w:pPr>
              <w:jc w:val="center"/>
              <w:rPr>
                <w:rFonts w:ascii="Calibri" w:cs="Calibri" w:eastAsia="Calibri" w:hAnsi="Calibri"/>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D">
            <w:pPr>
              <w:rPr/>
            </w:pPr>
            <w:r w:rsidDel="00000000" w:rsidR="00000000" w:rsidRPr="00000000">
              <w:rPr/>
              <w:drawing>
                <wp:inline distB="0" distT="0" distL="114300" distR="114300">
                  <wp:extent cx="1533525" cy="1600200"/>
                  <wp:effectExtent b="0" l="0" r="0" t="0"/>
                  <wp:docPr id="8" name="image32.png"/>
                  <a:graphic>
                    <a:graphicData uri="http://schemas.openxmlformats.org/drawingml/2006/picture">
                      <pic:pic>
                        <pic:nvPicPr>
                          <pic:cNvPr id="0" name="image32.png"/>
                          <pic:cNvPicPr preferRelativeResize="0"/>
                        </pic:nvPicPr>
                        <pic:blipFill>
                          <a:blip r:embed="rId70"/>
                          <a:srcRect b="0" l="0" r="0" t="0"/>
                          <a:stretch>
                            <a:fillRect/>
                          </a:stretch>
                        </pic:blipFill>
                        <pic:spPr>
                          <a:xfrm>
                            <a:off x="0" y="0"/>
                            <a:ext cx="1533525" cy="1600200"/>
                          </a:xfrm>
                          <a:prstGeom prst="rect"/>
                          <a:ln/>
                        </pic:spPr>
                      </pic:pic>
                    </a:graphicData>
                  </a:graphic>
                </wp:inline>
              </w:drawing>
            </w:r>
            <w:r w:rsidDel="00000000" w:rsidR="00000000" w:rsidRPr="00000000">
              <w:rPr>
                <w:rtl w:val="0"/>
              </w:rPr>
            </w:r>
          </w:p>
        </w:tc>
      </w:tr>
      <w:tr>
        <w:trPr>
          <w:trHeight w:val="180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E">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37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BF">
            <w:pPr>
              <w:jc w:val="both"/>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Papel toalha, interfolhado, 2(duas) dobras, branco, folha simples, de alta absorção, 100% celulose virgem (não reciclado). Dimensões aproximadas: 23x21(Largura x Comprimento).  Validade indeterminada. Marcas de referência: Ecopel, Cepel ou similar.  Pacote com 1000 folhas.</w:t>
            </w:r>
            <w:r w:rsidDel="00000000" w:rsidR="00000000" w:rsidRPr="00000000">
              <w:rPr>
                <w:rtl w:val="0"/>
              </w:rPr>
            </w:r>
          </w:p>
          <w:p w:rsidR="00000000" w:rsidDel="00000000" w:rsidP="00000000" w:rsidRDefault="00000000" w:rsidRPr="00000000" w14:paraId="000001C0">
            <w:pPr>
              <w:jc w:val="both"/>
              <w:rPr>
                <w:rFonts w:ascii="Calibri" w:cs="Calibri" w:eastAsia="Calibri" w:hAnsi="Calibri"/>
                <w:color w:val="000000"/>
              </w:rPr>
            </w:pPr>
            <w:r w:rsidDel="00000000" w:rsidR="00000000" w:rsidRPr="00000000">
              <w:rPr>
                <w:rFonts w:ascii="Calibri" w:cs="Calibri" w:eastAsia="Calibri" w:hAnsi="Calibri"/>
                <w:b w:val="1"/>
                <w:sz w:val="22"/>
                <w:szCs w:val="22"/>
                <w:rtl w:val="0"/>
              </w:rPr>
              <w:t xml:space="preserve">Catmat</w:t>
            </w:r>
            <w:r w:rsidDel="00000000" w:rsidR="00000000" w:rsidRPr="00000000">
              <w:rPr>
                <w:rFonts w:ascii="Calibri" w:cs="Calibri" w:eastAsia="Calibri" w:hAnsi="Calibri"/>
                <w:sz w:val="22"/>
                <w:szCs w:val="22"/>
                <w:rtl w:val="0"/>
              </w:rPr>
              <w:t xml:space="preserve">: </w:t>
            </w:r>
            <w:hyperlink r:id="rId71">
              <w:r w:rsidDel="00000000" w:rsidR="00000000" w:rsidRPr="00000000">
                <w:rPr>
                  <w:rFonts w:ascii="Calibri" w:cs="Calibri" w:eastAsia="Calibri" w:hAnsi="Calibri"/>
                  <w:color w:val="000000"/>
                  <w:sz w:val="22"/>
                  <w:szCs w:val="22"/>
                  <w:u w:val="single"/>
                  <w:rtl w:val="0"/>
                </w:rPr>
                <w:t xml:space="preserve">292759</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C1">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PCT</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C2">
            <w:pPr>
              <w:jc w:val="center"/>
              <w:rPr>
                <w:rFonts w:ascii="Calibri" w:cs="Calibri" w:eastAsia="Calibri" w:hAnsi="Calibri"/>
                <w:color w:val="00000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C3">
            <w:pPr>
              <w:rPr>
                <w:rFonts w:ascii="Calibri" w:cs="Calibri" w:eastAsia="Calibri" w:hAnsi="Calibri"/>
                <w:color w:val="000000"/>
              </w:rPr>
            </w:pPr>
            <w:r w:rsidDel="00000000" w:rsidR="00000000" w:rsidRPr="00000000">
              <w:rPr>
                <w:rtl w:val="0"/>
              </w:rPr>
              <w:t xml:space="preserve">  </w:t>
            </w:r>
            <w:r w:rsidDel="00000000" w:rsidR="00000000" w:rsidRPr="00000000">
              <w:rPr/>
              <w:drawing>
                <wp:inline distB="0" distT="0" distL="114300" distR="114300">
                  <wp:extent cx="1076325" cy="1095375"/>
                  <wp:effectExtent b="0" l="0" r="0" t="0"/>
                  <wp:docPr id="9" name="image9.png"/>
                  <a:graphic>
                    <a:graphicData uri="http://schemas.openxmlformats.org/drawingml/2006/picture">
                      <pic:pic>
                        <pic:nvPicPr>
                          <pic:cNvPr id="0" name="image9.png"/>
                          <pic:cNvPicPr preferRelativeResize="0"/>
                        </pic:nvPicPr>
                        <pic:blipFill>
                          <a:blip r:embed="rId72"/>
                          <a:srcRect b="0" l="0" r="0" t="0"/>
                          <a:stretch>
                            <a:fillRect/>
                          </a:stretch>
                        </pic:blipFill>
                        <pic:spPr>
                          <a:xfrm>
                            <a:off x="0" y="0"/>
                            <a:ext cx="1076325" cy="1095375"/>
                          </a:xfrm>
                          <a:prstGeom prst="rect"/>
                          <a:ln/>
                        </pic:spPr>
                      </pic:pic>
                    </a:graphicData>
                  </a:graphic>
                </wp:inline>
              </w:drawing>
            </w:r>
            <w:r w:rsidDel="00000000" w:rsidR="00000000" w:rsidRPr="00000000">
              <w:rPr>
                <w:rtl w:val="0"/>
              </w:rPr>
            </w:r>
          </w:p>
        </w:tc>
      </w:tr>
      <w:tr>
        <w:trPr>
          <w:trHeight w:val="60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C4">
            <w:pPr>
              <w:jc w:val="center"/>
              <w:rPr>
                <w:rFonts w:ascii="Calibri" w:cs="Calibri" w:eastAsia="Calibri" w:hAnsi="Calibri"/>
              </w:rPr>
            </w:pPr>
            <w:bookmarkStart w:colFirst="0" w:colLast="0" w:name="_3dy6vkm" w:id="6"/>
            <w:bookmarkEnd w:id="6"/>
            <w:r w:rsidDel="00000000" w:rsidR="00000000" w:rsidRPr="00000000">
              <w:rPr>
                <w:rFonts w:ascii="Calibri" w:cs="Calibri" w:eastAsia="Calibri" w:hAnsi="Calibri"/>
                <w:sz w:val="22"/>
                <w:szCs w:val="22"/>
                <w:rtl w:val="0"/>
              </w:rPr>
              <w:t xml:space="preserve">38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C5">
            <w:pPr>
              <w:jc w:val="both"/>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Saco plástico para lixo reforçado, com micra 0,05 com capacidade para 30 litros. Pacote com 100 unidades.</w:t>
            </w:r>
            <w:r w:rsidDel="00000000" w:rsidR="00000000" w:rsidRPr="00000000">
              <w:rPr>
                <w:rtl w:val="0"/>
              </w:rPr>
            </w:r>
          </w:p>
          <w:p w:rsidR="00000000" w:rsidDel="00000000" w:rsidP="00000000" w:rsidRDefault="00000000" w:rsidRPr="00000000" w14:paraId="000001C6">
            <w:pPr>
              <w:jc w:val="both"/>
              <w:rPr>
                <w:rFonts w:ascii="Calibri" w:cs="Calibri" w:eastAsia="Calibri" w:hAnsi="Calibri"/>
                <w:color w:val="000000"/>
              </w:rPr>
            </w:pPr>
            <w:r w:rsidDel="00000000" w:rsidR="00000000" w:rsidRPr="00000000">
              <w:rPr>
                <w:rFonts w:ascii="Calibri" w:cs="Calibri" w:eastAsia="Calibri" w:hAnsi="Calibri"/>
                <w:b w:val="1"/>
                <w:sz w:val="22"/>
                <w:szCs w:val="22"/>
                <w:rtl w:val="0"/>
              </w:rPr>
              <w:t xml:space="preserve">Catmat</w:t>
            </w:r>
            <w:r w:rsidDel="00000000" w:rsidR="00000000" w:rsidRPr="00000000">
              <w:rPr>
                <w:rFonts w:ascii="Calibri" w:cs="Calibri" w:eastAsia="Calibri" w:hAnsi="Calibri"/>
                <w:sz w:val="22"/>
                <w:szCs w:val="22"/>
                <w:rtl w:val="0"/>
              </w:rPr>
              <w:t xml:space="preserve">:226092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C7">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PCT</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C8">
            <w:pPr>
              <w:jc w:val="center"/>
              <w:rPr>
                <w:rFonts w:ascii="Calibri" w:cs="Calibri" w:eastAsia="Calibri" w:hAnsi="Calibri"/>
                <w:color w:val="000000"/>
              </w:rPr>
            </w:pPr>
            <w:r w:rsidDel="00000000" w:rsidR="00000000" w:rsidRPr="00000000">
              <w:rPr>
                <w:rtl w:val="0"/>
              </w:rPr>
            </w:r>
          </w:p>
        </w:tc>
        <w:tc>
          <w:tcPr>
            <w:vMerge w:val="restart"/>
            <w:tcBorders>
              <w:top w:color="000000" w:space="0" w:sz="0" w:val="nil"/>
              <w:left w:color="000000" w:space="0" w:sz="4" w:val="single"/>
              <w:right w:color="000000" w:space="0" w:sz="4" w:val="single"/>
            </w:tcBorders>
          </w:tcPr>
          <w:p w:rsidR="00000000" w:rsidDel="00000000" w:rsidP="00000000" w:rsidRDefault="00000000" w:rsidRPr="00000000" w14:paraId="000001C9">
            <w:pPr>
              <w:rPr/>
            </w:pPr>
            <w:r w:rsidDel="00000000" w:rsidR="00000000" w:rsidRPr="00000000">
              <w:rPr>
                <w:rtl w:val="0"/>
              </w:rPr>
            </w:r>
          </w:p>
          <w:p w:rsidR="00000000" w:rsidDel="00000000" w:rsidP="00000000" w:rsidRDefault="00000000" w:rsidRPr="00000000" w14:paraId="000001CA">
            <w:pPr>
              <w:rPr/>
            </w:pPr>
            <w:r w:rsidDel="00000000" w:rsidR="00000000" w:rsidRPr="00000000">
              <w:rPr>
                <w:rtl w:val="0"/>
              </w:rPr>
            </w:r>
          </w:p>
          <w:p w:rsidR="00000000" w:rsidDel="00000000" w:rsidP="00000000" w:rsidRDefault="00000000" w:rsidRPr="00000000" w14:paraId="000001CB">
            <w:pPr>
              <w:rPr/>
            </w:pPr>
            <w:r w:rsidDel="00000000" w:rsidR="00000000" w:rsidRPr="00000000">
              <w:rPr>
                <w:rtl w:val="0"/>
              </w:rPr>
            </w:r>
          </w:p>
          <w:p w:rsidR="00000000" w:rsidDel="00000000" w:rsidP="00000000" w:rsidRDefault="00000000" w:rsidRPr="00000000" w14:paraId="000001CC">
            <w:pPr>
              <w:rPr/>
            </w:pPr>
            <w:r w:rsidDel="00000000" w:rsidR="00000000" w:rsidRPr="00000000">
              <w:rPr>
                <w:rtl w:val="0"/>
              </w:rPr>
            </w:r>
          </w:p>
          <w:p w:rsidR="00000000" w:rsidDel="00000000" w:rsidP="00000000" w:rsidRDefault="00000000" w:rsidRPr="00000000" w14:paraId="000001CD">
            <w:pPr>
              <w:rPr/>
            </w:pPr>
            <w:r w:rsidDel="00000000" w:rsidR="00000000" w:rsidRPr="00000000">
              <w:rPr>
                <w:rtl w:val="0"/>
              </w:rPr>
            </w:r>
          </w:p>
          <w:p w:rsidR="00000000" w:rsidDel="00000000" w:rsidP="00000000" w:rsidRDefault="00000000" w:rsidRPr="00000000" w14:paraId="000001CE">
            <w:pPr>
              <w:rPr>
                <w:rFonts w:ascii="Calibri" w:cs="Calibri" w:eastAsia="Calibri" w:hAnsi="Calibri"/>
                <w:color w:val="000000"/>
              </w:rPr>
            </w:pPr>
            <w:r w:rsidDel="00000000" w:rsidR="00000000" w:rsidRPr="00000000">
              <w:rPr>
                <w:rtl w:val="0"/>
              </w:rPr>
              <w:t xml:space="preserve">     </w:t>
            </w:r>
            <w:r w:rsidDel="00000000" w:rsidR="00000000" w:rsidRPr="00000000">
              <w:rPr/>
              <w:drawing>
                <wp:inline distB="0" distT="0" distL="114300" distR="114300">
                  <wp:extent cx="1057275" cy="1323975"/>
                  <wp:effectExtent b="0" l="0" r="0" t="0"/>
                  <wp:docPr id="10" name="image10.png"/>
                  <a:graphic>
                    <a:graphicData uri="http://schemas.openxmlformats.org/drawingml/2006/picture">
                      <pic:pic>
                        <pic:nvPicPr>
                          <pic:cNvPr id="0" name="image10.png"/>
                          <pic:cNvPicPr preferRelativeResize="0"/>
                        </pic:nvPicPr>
                        <pic:blipFill>
                          <a:blip r:embed="rId73"/>
                          <a:srcRect b="0" l="0" r="0" t="0"/>
                          <a:stretch>
                            <a:fillRect/>
                          </a:stretch>
                        </pic:blipFill>
                        <pic:spPr>
                          <a:xfrm>
                            <a:off x="0" y="0"/>
                            <a:ext cx="1057275" cy="1323975"/>
                          </a:xfrm>
                          <a:prstGeom prst="rect"/>
                          <a:ln/>
                        </pic:spPr>
                      </pic:pic>
                    </a:graphicData>
                  </a:graphic>
                </wp:inline>
              </w:drawing>
            </w:r>
            <w:r w:rsidDel="00000000" w:rsidR="00000000" w:rsidRPr="00000000">
              <w:rPr>
                <w:rtl w:val="0"/>
              </w:rPr>
            </w:r>
          </w:p>
          <w:p w:rsidR="00000000" w:rsidDel="00000000" w:rsidP="00000000" w:rsidRDefault="00000000" w:rsidRPr="00000000" w14:paraId="000001CF">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D0">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D1">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D2">
            <w:pPr>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D3">
            <w:pPr>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D4">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D5">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D6">
            <w:pPr>
              <w:rPr>
                <w:rFonts w:ascii="Calibri" w:cs="Calibri" w:eastAsia="Calibri" w:hAnsi="Calibri"/>
                <w:color w:val="000000"/>
              </w:rPr>
            </w:pPr>
            <w:r w:rsidDel="00000000" w:rsidR="00000000" w:rsidRPr="00000000">
              <w:rPr>
                <w:rtl w:val="0"/>
              </w:rPr>
            </w:r>
          </w:p>
        </w:tc>
      </w:tr>
      <w:tr>
        <w:trPr>
          <w:trHeight w:val="60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D7">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39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D8">
            <w:pPr>
              <w:jc w:val="both"/>
              <w:rPr>
                <w:rFonts w:ascii="Calibri" w:cs="Calibri" w:eastAsia="Calibri" w:hAnsi="Calibri"/>
              </w:rPr>
            </w:pPr>
            <w:r w:rsidDel="00000000" w:rsidR="00000000" w:rsidRPr="00000000">
              <w:rPr>
                <w:rFonts w:ascii="Calibri" w:cs="Calibri" w:eastAsia="Calibri" w:hAnsi="Calibri"/>
                <w:sz w:val="22"/>
                <w:szCs w:val="22"/>
                <w:rtl w:val="0"/>
              </w:rPr>
              <w:t xml:space="preserve">Saco plástico para lixo reforçado, com capacidade para 40 litros, com micra entre 0,04 a 0,05. Pacote com 100 unidades.</w:t>
            </w:r>
            <w:r w:rsidDel="00000000" w:rsidR="00000000" w:rsidRPr="00000000">
              <w:rPr>
                <w:rtl w:val="0"/>
              </w:rPr>
            </w:r>
          </w:p>
          <w:p w:rsidR="00000000" w:rsidDel="00000000" w:rsidP="00000000" w:rsidRDefault="00000000" w:rsidRPr="00000000" w14:paraId="000001D9">
            <w:pPr>
              <w:jc w:val="both"/>
              <w:rPr>
                <w:rFonts w:ascii="Calibri" w:cs="Calibri" w:eastAsia="Calibri" w:hAnsi="Calibri"/>
              </w:rPr>
            </w:pPr>
            <w:r w:rsidDel="00000000" w:rsidR="00000000" w:rsidRPr="00000000">
              <w:rPr>
                <w:rFonts w:ascii="Calibri" w:cs="Calibri" w:eastAsia="Calibri" w:hAnsi="Calibri"/>
                <w:b w:val="1"/>
                <w:sz w:val="22"/>
                <w:szCs w:val="22"/>
                <w:rtl w:val="0"/>
              </w:rPr>
              <w:t xml:space="preserve">Catmat</w:t>
            </w:r>
            <w:r w:rsidDel="00000000" w:rsidR="00000000" w:rsidRPr="00000000">
              <w:rPr>
                <w:rFonts w:ascii="Calibri" w:cs="Calibri" w:eastAsia="Calibri" w:hAnsi="Calibri"/>
                <w:sz w:val="22"/>
                <w:szCs w:val="22"/>
                <w:rtl w:val="0"/>
              </w:rPr>
              <w:t xml:space="preserve">: </w:t>
            </w:r>
            <w:hyperlink r:id="rId74">
              <w:r w:rsidDel="00000000" w:rsidR="00000000" w:rsidRPr="00000000">
                <w:rPr>
                  <w:rFonts w:ascii="Calibri" w:cs="Calibri" w:eastAsia="Calibri" w:hAnsi="Calibri"/>
                  <w:color w:val="000000"/>
                  <w:sz w:val="22"/>
                  <w:szCs w:val="22"/>
                  <w:u w:val="single"/>
                  <w:rtl w:val="0"/>
                </w:rPr>
                <w:t xml:space="preserve">228524</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DA">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PCT</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B">
            <w:pPr>
              <w:jc w:val="center"/>
              <w:rPr>
                <w:rFonts w:ascii="Calibri" w:cs="Calibri" w:eastAsia="Calibri" w:hAnsi="Calibri"/>
                <w:color w:val="000000"/>
              </w:rPr>
            </w:pPr>
            <w:r w:rsidDel="00000000" w:rsidR="00000000" w:rsidRPr="00000000">
              <w:rPr>
                <w:rtl w:val="0"/>
              </w:rPr>
            </w:r>
          </w:p>
        </w:tc>
        <w:tc>
          <w:tcPr>
            <w:vMerge w:val="continue"/>
            <w:tcBorders>
              <w:top w:color="000000" w:space="0" w:sz="0" w:val="nil"/>
              <w:left w:color="000000" w:space="0" w:sz="4" w:val="single"/>
              <w:right w:color="000000" w:space="0" w:sz="4" w:val="single"/>
            </w:tcBorders>
          </w:tcPr>
          <w:p w:rsidR="00000000" w:rsidDel="00000000" w:rsidP="00000000" w:rsidRDefault="00000000" w:rsidRPr="00000000" w14:paraId="000001D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rPr>
            </w:pPr>
            <w:r w:rsidDel="00000000" w:rsidR="00000000" w:rsidRPr="00000000">
              <w:rPr>
                <w:rtl w:val="0"/>
              </w:rPr>
            </w:r>
          </w:p>
        </w:tc>
      </w:tr>
      <w:tr>
        <w:trPr>
          <w:trHeight w:val="60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DD">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40</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DE">
            <w:pPr>
              <w:jc w:val="both"/>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Saco plástico para lixo reforçado, com capacidade para 60 litros, com micra entre 0,05 a 0,08. Pacote com 100 unidades.</w:t>
            </w:r>
            <w:r w:rsidDel="00000000" w:rsidR="00000000" w:rsidRPr="00000000">
              <w:rPr>
                <w:rtl w:val="0"/>
              </w:rPr>
            </w:r>
          </w:p>
          <w:p w:rsidR="00000000" w:rsidDel="00000000" w:rsidP="00000000" w:rsidRDefault="00000000" w:rsidRPr="00000000" w14:paraId="000001DF">
            <w:pPr>
              <w:jc w:val="both"/>
              <w:rPr>
                <w:rFonts w:ascii="Calibri" w:cs="Calibri" w:eastAsia="Calibri" w:hAnsi="Calibri"/>
                <w:color w:val="000000"/>
              </w:rPr>
            </w:pPr>
            <w:r w:rsidDel="00000000" w:rsidR="00000000" w:rsidRPr="00000000">
              <w:rPr>
                <w:rFonts w:ascii="Calibri" w:cs="Calibri" w:eastAsia="Calibri" w:hAnsi="Calibri"/>
                <w:b w:val="1"/>
                <w:sz w:val="22"/>
                <w:szCs w:val="22"/>
                <w:rtl w:val="0"/>
              </w:rPr>
              <w:t xml:space="preserve">Catmat</w:t>
            </w:r>
            <w:r w:rsidDel="00000000" w:rsidR="00000000" w:rsidRPr="00000000">
              <w:rPr>
                <w:rFonts w:ascii="Calibri" w:cs="Calibri" w:eastAsia="Calibri" w:hAnsi="Calibri"/>
                <w:sz w:val="22"/>
                <w:szCs w:val="22"/>
                <w:rtl w:val="0"/>
              </w:rPr>
              <w:t xml:space="preserve">: </w:t>
            </w:r>
            <w:hyperlink r:id="rId75">
              <w:r w:rsidDel="00000000" w:rsidR="00000000" w:rsidRPr="00000000">
                <w:rPr>
                  <w:rFonts w:ascii="Calibri" w:cs="Calibri" w:eastAsia="Calibri" w:hAnsi="Calibri"/>
                  <w:color w:val="000000"/>
                  <w:sz w:val="22"/>
                  <w:szCs w:val="22"/>
                  <w:u w:val="single"/>
                  <w:rtl w:val="0"/>
                </w:rPr>
                <w:t xml:space="preserve">229394</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E0">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PCT</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E1">
            <w:pPr>
              <w:jc w:val="center"/>
              <w:rPr>
                <w:rFonts w:ascii="Calibri" w:cs="Calibri" w:eastAsia="Calibri" w:hAnsi="Calibri"/>
                <w:color w:val="000000"/>
              </w:rPr>
            </w:pPr>
            <w:r w:rsidDel="00000000" w:rsidR="00000000" w:rsidRPr="00000000">
              <w:rPr>
                <w:rtl w:val="0"/>
              </w:rPr>
            </w:r>
          </w:p>
        </w:tc>
        <w:tc>
          <w:tcPr>
            <w:vMerge w:val="continue"/>
            <w:tcBorders>
              <w:top w:color="000000" w:space="0" w:sz="0" w:val="nil"/>
              <w:left w:color="000000" w:space="0" w:sz="4" w:val="single"/>
              <w:right w:color="000000" w:space="0" w:sz="4" w:val="single"/>
            </w:tcBorders>
          </w:tcPr>
          <w:p w:rsidR="00000000" w:rsidDel="00000000" w:rsidP="00000000" w:rsidRDefault="00000000" w:rsidRPr="00000000" w14:paraId="000001E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rPr>
            </w:pPr>
            <w:r w:rsidDel="00000000" w:rsidR="00000000" w:rsidRPr="00000000">
              <w:rPr>
                <w:rtl w:val="0"/>
              </w:rPr>
            </w:r>
          </w:p>
        </w:tc>
      </w:tr>
      <w:tr>
        <w:trPr>
          <w:trHeight w:val="60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E3">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41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E4">
            <w:pPr>
              <w:jc w:val="both"/>
              <w:rPr>
                <w:rFonts w:ascii="Calibri" w:cs="Calibri" w:eastAsia="Calibri" w:hAnsi="Calibri"/>
              </w:rPr>
            </w:pPr>
            <w:r w:rsidDel="00000000" w:rsidR="00000000" w:rsidRPr="00000000">
              <w:rPr>
                <w:rFonts w:ascii="Calibri" w:cs="Calibri" w:eastAsia="Calibri" w:hAnsi="Calibri"/>
                <w:sz w:val="22"/>
                <w:szCs w:val="22"/>
                <w:rtl w:val="0"/>
              </w:rPr>
              <w:t xml:space="preserve">Saco plástico para lixo reforçado, com capacidade para 100 litros, com micra entre 0,13 a 0,15. Pacote com 100 unid.</w:t>
            </w:r>
            <w:r w:rsidDel="00000000" w:rsidR="00000000" w:rsidRPr="00000000">
              <w:rPr>
                <w:rtl w:val="0"/>
              </w:rPr>
            </w:r>
          </w:p>
          <w:p w:rsidR="00000000" w:rsidDel="00000000" w:rsidP="00000000" w:rsidRDefault="00000000" w:rsidRPr="00000000" w14:paraId="000001E5">
            <w:pPr>
              <w:jc w:val="both"/>
              <w:rPr>
                <w:rFonts w:ascii="Calibri" w:cs="Calibri" w:eastAsia="Calibri" w:hAnsi="Calibri"/>
              </w:rPr>
            </w:pPr>
            <w:r w:rsidDel="00000000" w:rsidR="00000000" w:rsidRPr="00000000">
              <w:rPr>
                <w:rFonts w:ascii="Calibri" w:cs="Calibri" w:eastAsia="Calibri" w:hAnsi="Calibri"/>
                <w:b w:val="1"/>
                <w:sz w:val="22"/>
                <w:szCs w:val="22"/>
                <w:rtl w:val="0"/>
              </w:rPr>
              <w:t xml:space="preserve">Catmat</w:t>
            </w:r>
            <w:r w:rsidDel="00000000" w:rsidR="00000000" w:rsidRPr="00000000">
              <w:rPr>
                <w:rFonts w:ascii="Calibri" w:cs="Calibri" w:eastAsia="Calibri" w:hAnsi="Calibri"/>
                <w:sz w:val="22"/>
                <w:szCs w:val="22"/>
                <w:rtl w:val="0"/>
              </w:rPr>
              <w:t xml:space="preserve">: </w:t>
            </w:r>
            <w:hyperlink r:id="rId76">
              <w:r w:rsidDel="00000000" w:rsidR="00000000" w:rsidRPr="00000000">
                <w:rPr>
                  <w:rFonts w:ascii="Calibri" w:cs="Calibri" w:eastAsia="Calibri" w:hAnsi="Calibri"/>
                  <w:color w:val="000000"/>
                  <w:sz w:val="22"/>
                  <w:szCs w:val="22"/>
                  <w:highlight w:val="white"/>
                  <w:u w:val="single"/>
                  <w:rtl w:val="0"/>
                </w:rPr>
                <w:t xml:space="preserve">226094</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E6">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PCT</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E7">
            <w:pPr>
              <w:jc w:val="center"/>
              <w:rPr>
                <w:rFonts w:ascii="Calibri" w:cs="Calibri" w:eastAsia="Calibri" w:hAnsi="Calibri"/>
                <w:color w:val="000000"/>
              </w:rPr>
            </w:pPr>
            <w:r w:rsidDel="00000000" w:rsidR="00000000" w:rsidRPr="00000000">
              <w:rPr>
                <w:rtl w:val="0"/>
              </w:rPr>
            </w:r>
          </w:p>
        </w:tc>
        <w:tc>
          <w:tcPr>
            <w:vMerge w:val="continue"/>
            <w:tcBorders>
              <w:top w:color="000000" w:space="0" w:sz="0" w:val="nil"/>
              <w:left w:color="000000" w:space="0" w:sz="4" w:val="single"/>
              <w:right w:color="000000" w:space="0" w:sz="4" w:val="single"/>
            </w:tcBorders>
          </w:tcPr>
          <w:p w:rsidR="00000000" w:rsidDel="00000000" w:rsidP="00000000" w:rsidRDefault="00000000" w:rsidRPr="00000000" w14:paraId="000001E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rPr>
            </w:pPr>
            <w:r w:rsidDel="00000000" w:rsidR="00000000" w:rsidRPr="00000000">
              <w:rPr>
                <w:rtl w:val="0"/>
              </w:rPr>
            </w:r>
          </w:p>
        </w:tc>
      </w:tr>
      <w:tr>
        <w:trPr>
          <w:trHeight w:val="1456"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E9">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42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EA">
            <w:pPr>
              <w:jc w:val="both"/>
              <w:rPr>
                <w:rFonts w:ascii="Calibri" w:cs="Calibri" w:eastAsia="Calibri" w:hAnsi="Calibri"/>
              </w:rPr>
            </w:pPr>
            <w:r w:rsidDel="00000000" w:rsidR="00000000" w:rsidRPr="00000000">
              <w:rPr>
                <w:rFonts w:ascii="Calibri" w:cs="Calibri" w:eastAsia="Calibri" w:hAnsi="Calibri"/>
                <w:sz w:val="22"/>
                <w:szCs w:val="22"/>
                <w:rtl w:val="0"/>
              </w:rPr>
              <w:t xml:space="preserve">Sacos plásticos para lixo reforçado, com para 200 litros</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sz w:val="22"/>
                <w:szCs w:val="22"/>
                <w:rtl w:val="0"/>
              </w:rPr>
              <w:t xml:space="preserve">reforçado com micra entre 0,16 a 0,18, preferencialmente preto, não reciclável. Pacote com 100 unidades. </w:t>
            </w:r>
            <w:r w:rsidDel="00000000" w:rsidR="00000000" w:rsidRPr="00000000">
              <w:rPr>
                <w:rtl w:val="0"/>
              </w:rPr>
            </w:r>
          </w:p>
          <w:p w:rsidR="00000000" w:rsidDel="00000000" w:rsidP="00000000" w:rsidRDefault="00000000" w:rsidRPr="00000000" w14:paraId="000001EB">
            <w:pPr>
              <w:jc w:val="both"/>
              <w:rPr>
                <w:rFonts w:ascii="Calibri" w:cs="Calibri" w:eastAsia="Calibri" w:hAnsi="Calibri"/>
              </w:rPr>
            </w:pPr>
            <w:r w:rsidDel="00000000" w:rsidR="00000000" w:rsidRPr="00000000">
              <w:rPr>
                <w:rFonts w:ascii="Calibri" w:cs="Calibri" w:eastAsia="Calibri" w:hAnsi="Calibri"/>
                <w:b w:val="1"/>
                <w:sz w:val="22"/>
                <w:szCs w:val="22"/>
                <w:rtl w:val="0"/>
              </w:rPr>
              <w:t xml:space="preserve">Catmat</w:t>
            </w:r>
            <w:r w:rsidDel="00000000" w:rsidR="00000000" w:rsidRPr="00000000">
              <w:rPr>
                <w:rFonts w:ascii="Calibri" w:cs="Calibri" w:eastAsia="Calibri" w:hAnsi="Calibri"/>
                <w:sz w:val="22"/>
                <w:szCs w:val="22"/>
                <w:rtl w:val="0"/>
              </w:rPr>
              <w:t xml:space="preserve">: 233909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EC">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PCT</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ED">
            <w:pPr>
              <w:jc w:val="center"/>
              <w:rPr>
                <w:rFonts w:ascii="Calibri" w:cs="Calibri" w:eastAsia="Calibri" w:hAnsi="Calibri"/>
                <w:color w:val="000000"/>
              </w:rPr>
            </w:pPr>
            <w:r w:rsidDel="00000000" w:rsidR="00000000" w:rsidRPr="00000000">
              <w:rPr>
                <w:rtl w:val="0"/>
              </w:rPr>
            </w:r>
          </w:p>
        </w:tc>
        <w:tc>
          <w:tcPr>
            <w:vMerge w:val="continue"/>
            <w:tcBorders>
              <w:top w:color="000000" w:space="0" w:sz="0" w:val="nil"/>
              <w:left w:color="000000" w:space="0" w:sz="4" w:val="single"/>
              <w:right w:color="000000" w:space="0" w:sz="4" w:val="single"/>
            </w:tcBorders>
          </w:tcPr>
          <w:p w:rsidR="00000000" w:rsidDel="00000000" w:rsidP="00000000" w:rsidRDefault="00000000" w:rsidRPr="00000000" w14:paraId="000001E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rPr>
            </w:pPr>
            <w:r w:rsidDel="00000000" w:rsidR="00000000" w:rsidRPr="00000000">
              <w:rPr>
                <w:rtl w:val="0"/>
              </w:rPr>
            </w:r>
          </w:p>
        </w:tc>
      </w:tr>
      <w:tr>
        <w:trPr>
          <w:trHeight w:val="1456"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EF">
            <w:pPr>
              <w:jc w:val="center"/>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43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F0">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Saco para lixo hospitalar, capacidade 50 litros, branco leitoso. largura: 75 cm, altura: 105 cm, características adicionais: peça única,suporta 30kg,identificado,etiquetado, espessura: 0,10 mm, aplicação: coleta de resíduos infectantes, material: polietileno alta densidade. Pacote com 100 unidades.</w:t>
            </w:r>
          </w:p>
          <w:p w:rsidR="00000000" w:rsidDel="00000000" w:rsidP="00000000" w:rsidRDefault="00000000" w:rsidRPr="00000000" w14:paraId="000001F1">
            <w:pPr>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Catmat</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color w:val="55774c"/>
                <w:sz w:val="19"/>
                <w:szCs w:val="19"/>
                <w:highlight w:val="white"/>
                <w:rtl w:val="0"/>
              </w:rPr>
              <w:t xml:space="preserve">412494</w:t>
            </w:r>
            <w:r w:rsidDel="00000000" w:rsidR="00000000" w:rsidRPr="00000000">
              <w:rPr>
                <w:rtl w:val="0"/>
              </w:rPr>
            </w:r>
          </w:p>
          <w:p w:rsidR="00000000" w:rsidDel="00000000" w:rsidP="00000000" w:rsidRDefault="00000000" w:rsidRPr="00000000" w14:paraId="000001F2">
            <w:pPr>
              <w:jc w:val="both"/>
              <w:rPr>
                <w:rFonts w:ascii="Calibri" w:cs="Calibri" w:eastAsia="Calibri" w:hAnsi="Calibri"/>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F3">
            <w:pPr>
              <w:jc w:val="center"/>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pct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F4">
            <w:pPr>
              <w:jc w:val="center"/>
              <w:rPr>
                <w:rFonts w:ascii="Calibri" w:cs="Calibri" w:eastAsia="Calibri" w:hAnsi="Calibri"/>
                <w:color w:val="000000"/>
              </w:rPr>
            </w:pPr>
            <w:r w:rsidDel="00000000" w:rsidR="00000000" w:rsidRPr="00000000">
              <w:rPr>
                <w:rtl w:val="0"/>
              </w:rPr>
            </w:r>
          </w:p>
        </w:tc>
        <w:tc>
          <w:tcPr>
            <w:tcBorders>
              <w:left w:color="000000" w:space="0" w:sz="4" w:val="single"/>
              <w:right w:color="000000" w:space="0" w:sz="4" w:val="single"/>
            </w:tcBorders>
            <w:shd w:fill="ffffff" w:val="clear"/>
          </w:tcPr>
          <w:p w:rsidR="00000000" w:rsidDel="00000000" w:rsidP="00000000" w:rsidRDefault="00000000" w:rsidRPr="00000000" w14:paraId="000001F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rPr>
            </w:pPr>
            <w:r w:rsidDel="00000000" w:rsidR="00000000" w:rsidRPr="00000000">
              <w:rPr>
                <w:rtl w:val="0"/>
              </w:rPr>
            </w:r>
          </w:p>
        </w:tc>
      </w:tr>
      <w:tr>
        <w:trPr>
          <w:trHeight w:val="1456"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F6">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F7">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Saco para lixo hospitalar, capacidade 100 litros, branco leitoso.largura: 75 cm, altura: 105 cm, características adicionais: com simbologia de substância infectante, normas técnicas: classe ii - nbr 9191, material: resina termoplástica. pacote com 100 unidades</w:t>
            </w:r>
          </w:p>
          <w:p w:rsidR="00000000" w:rsidDel="00000000" w:rsidP="00000000" w:rsidRDefault="00000000" w:rsidRPr="00000000" w14:paraId="000001F8">
            <w:pPr>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Catmat:</w:t>
            </w:r>
            <w:r w:rsidDel="00000000" w:rsidR="00000000" w:rsidRPr="00000000">
              <w:rPr>
                <w:rFonts w:ascii="Calibri" w:cs="Calibri" w:eastAsia="Calibri" w:hAnsi="Calibri"/>
                <w:b w:val="1"/>
                <w:color w:val="55774c"/>
                <w:sz w:val="19"/>
                <w:szCs w:val="19"/>
                <w:highlight w:val="white"/>
                <w:rtl w:val="0"/>
              </w:rPr>
              <w:t xml:space="preserve">412492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F9">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pct</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FA">
            <w:pPr>
              <w:jc w:val="center"/>
              <w:rPr>
                <w:rFonts w:ascii="Calibri" w:cs="Calibri" w:eastAsia="Calibri" w:hAnsi="Calibri"/>
                <w:color w:val="000000"/>
              </w:rPr>
            </w:pPr>
            <w:r w:rsidDel="00000000" w:rsidR="00000000" w:rsidRPr="00000000">
              <w:rPr>
                <w:rtl w:val="0"/>
              </w:rPr>
            </w:r>
          </w:p>
        </w:tc>
        <w:tc>
          <w:tcPr>
            <w:tcBorders>
              <w:left w:color="000000" w:space="0" w:sz="4" w:val="single"/>
              <w:right w:color="000000" w:space="0" w:sz="4" w:val="single"/>
            </w:tcBorders>
            <w:shd w:fill="ffffff" w:val="clear"/>
          </w:tcPr>
          <w:p w:rsidR="00000000" w:rsidDel="00000000" w:rsidP="00000000" w:rsidRDefault="00000000" w:rsidRPr="00000000" w14:paraId="000001F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rPr>
            </w:pPr>
            <w:r w:rsidDel="00000000" w:rsidR="00000000" w:rsidRPr="00000000">
              <w:rPr>
                <w:rtl w:val="0"/>
              </w:rPr>
            </w:r>
          </w:p>
        </w:tc>
      </w:tr>
    </w:tbl>
    <w:p w:rsidR="00000000" w:rsidDel="00000000" w:rsidP="00000000" w:rsidRDefault="00000000" w:rsidRPr="00000000" w14:paraId="000001FC">
      <w:pPr>
        <w:jc w:val="both"/>
        <w:rPr>
          <w:rFonts w:ascii="Calibri" w:cs="Calibri" w:eastAsia="Calibri" w:hAnsi="Calibri"/>
          <w:b w:val="1"/>
          <w:color w:val="ff0000"/>
          <w:sz w:val="22"/>
          <w:szCs w:val="22"/>
        </w:rPr>
      </w:pPr>
      <w:r w:rsidDel="00000000" w:rsidR="00000000" w:rsidRPr="00000000">
        <w:rPr>
          <w:rtl w:val="0"/>
        </w:rPr>
      </w:r>
    </w:p>
    <w:p w:rsidR="00000000" w:rsidDel="00000000" w:rsidP="00000000" w:rsidRDefault="00000000" w:rsidRPr="00000000" w14:paraId="000001FD">
      <w:pPr>
        <w:jc w:val="both"/>
        <w:rPr>
          <w:rFonts w:ascii="Calibri" w:cs="Calibri" w:eastAsia="Calibri" w:hAnsi="Calibri"/>
          <w:b w:val="1"/>
          <w:color w:val="ff0000"/>
          <w:sz w:val="22"/>
          <w:szCs w:val="22"/>
        </w:rPr>
      </w:pPr>
      <w:r w:rsidDel="00000000" w:rsidR="00000000" w:rsidRPr="00000000">
        <w:rPr>
          <w:rtl w:val="0"/>
        </w:rPr>
      </w:r>
    </w:p>
    <w:p w:rsidR="00000000" w:rsidDel="00000000" w:rsidP="00000000" w:rsidRDefault="00000000" w:rsidRPr="00000000" w14:paraId="000001FE">
      <w:pPr>
        <w:jc w:val="both"/>
        <w:rPr>
          <w:rFonts w:ascii="Calibri" w:cs="Calibri" w:eastAsia="Calibri" w:hAnsi="Calibri"/>
          <w:b w:val="1"/>
          <w:color w:val="ff0000"/>
          <w:sz w:val="22"/>
          <w:szCs w:val="22"/>
        </w:rPr>
      </w:pPr>
      <w:r w:rsidDel="00000000" w:rsidR="00000000" w:rsidRPr="00000000">
        <w:rPr>
          <w:rtl w:val="0"/>
        </w:rPr>
      </w:r>
    </w:p>
    <w:p w:rsidR="00000000" w:rsidDel="00000000" w:rsidP="00000000" w:rsidRDefault="00000000" w:rsidRPr="00000000" w14:paraId="000001FF">
      <w:pPr>
        <w:jc w:val="both"/>
        <w:rPr>
          <w:rFonts w:ascii="Calibri" w:cs="Calibri" w:eastAsia="Calibri" w:hAnsi="Calibri"/>
          <w:b w:val="1"/>
          <w:color w:val="ff0000"/>
          <w:sz w:val="22"/>
          <w:szCs w:val="22"/>
        </w:rPr>
      </w:pPr>
      <w:r w:rsidDel="00000000" w:rsidR="00000000" w:rsidRPr="00000000">
        <w:rPr>
          <w:rtl w:val="0"/>
        </w:rPr>
      </w:r>
    </w:p>
    <w:p w:rsidR="00000000" w:rsidDel="00000000" w:rsidP="00000000" w:rsidRDefault="00000000" w:rsidRPr="00000000" w14:paraId="00000200">
      <w:pPr>
        <w:jc w:val="both"/>
        <w:rPr>
          <w:rFonts w:ascii="Calibri" w:cs="Calibri" w:eastAsia="Calibri" w:hAnsi="Calibri"/>
          <w:b w:val="1"/>
          <w:color w:val="ff0000"/>
          <w:sz w:val="22"/>
          <w:szCs w:val="22"/>
        </w:rPr>
      </w:pPr>
      <w:r w:rsidDel="00000000" w:rsidR="00000000" w:rsidRPr="00000000">
        <w:rPr>
          <w:rtl w:val="0"/>
        </w:rPr>
      </w:r>
    </w:p>
    <w:p w:rsidR="00000000" w:rsidDel="00000000" w:rsidP="00000000" w:rsidRDefault="00000000" w:rsidRPr="00000000" w14:paraId="00000201">
      <w:pPr>
        <w:jc w:val="both"/>
        <w:rPr>
          <w:rFonts w:ascii="Calibri" w:cs="Calibri" w:eastAsia="Calibri" w:hAnsi="Calibri"/>
          <w:b w:val="1"/>
          <w:color w:val="ff0000"/>
          <w:sz w:val="22"/>
          <w:szCs w:val="22"/>
        </w:rPr>
      </w:pPr>
      <w:r w:rsidDel="00000000" w:rsidR="00000000" w:rsidRPr="00000000">
        <w:rPr>
          <w:rtl w:val="0"/>
        </w:rPr>
      </w:r>
    </w:p>
    <w:p w:rsidR="00000000" w:rsidDel="00000000" w:rsidP="00000000" w:rsidRDefault="00000000" w:rsidRPr="00000000" w14:paraId="00000202">
      <w:pPr>
        <w:jc w:val="both"/>
        <w:rPr>
          <w:rFonts w:ascii="Calibri" w:cs="Calibri" w:eastAsia="Calibri" w:hAnsi="Calibri"/>
          <w:b w:val="1"/>
          <w:color w:val="ff0000"/>
          <w:sz w:val="22"/>
          <w:szCs w:val="22"/>
        </w:rPr>
      </w:pPr>
      <w:r w:rsidDel="00000000" w:rsidR="00000000" w:rsidRPr="00000000">
        <w:rPr>
          <w:rtl w:val="0"/>
        </w:rPr>
      </w:r>
    </w:p>
    <w:p w:rsidR="00000000" w:rsidDel="00000000" w:rsidP="00000000" w:rsidRDefault="00000000" w:rsidRPr="00000000" w14:paraId="00000203">
      <w:pPr>
        <w:jc w:val="both"/>
        <w:rPr>
          <w:rFonts w:ascii="Calibri" w:cs="Calibri" w:eastAsia="Calibri" w:hAnsi="Calibri"/>
          <w:b w:val="1"/>
          <w:color w:val="ff0000"/>
          <w:sz w:val="22"/>
          <w:szCs w:val="22"/>
        </w:rPr>
      </w:pPr>
      <w:r w:rsidDel="00000000" w:rsidR="00000000" w:rsidRPr="00000000">
        <w:rPr>
          <w:rtl w:val="0"/>
        </w:rPr>
      </w:r>
    </w:p>
    <w:p w:rsidR="00000000" w:rsidDel="00000000" w:rsidP="00000000" w:rsidRDefault="00000000" w:rsidRPr="00000000" w14:paraId="00000204">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ANEXO II- ENDEREÇOS DE ENTREGA DOS ÓRGÃOS</w:t>
      </w:r>
    </w:p>
    <w:p w:rsidR="00000000" w:rsidDel="00000000" w:rsidP="00000000" w:rsidRDefault="00000000" w:rsidRPr="00000000" w14:paraId="00000205">
      <w:pPr>
        <w:jc w:val="center"/>
        <w:rPr>
          <w:rFonts w:ascii="Calibri" w:cs="Calibri" w:eastAsia="Calibri" w:hAnsi="Calibri"/>
          <w:b w:val="1"/>
          <w:sz w:val="22"/>
          <w:szCs w:val="22"/>
        </w:rPr>
      </w:pPr>
      <w:r w:rsidDel="00000000" w:rsidR="00000000" w:rsidRPr="00000000">
        <w:rPr>
          <w:rtl w:val="0"/>
        </w:rPr>
      </w:r>
    </w:p>
    <w:tbl>
      <w:tblPr>
        <w:tblStyle w:val="Table3"/>
        <w:tblW w:w="9506.0" w:type="dxa"/>
        <w:jc w:val="left"/>
        <w:tblInd w:w="-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10"/>
        <w:gridCol w:w="1412"/>
        <w:gridCol w:w="47"/>
        <w:gridCol w:w="7437"/>
        <w:tblGridChange w:id="0">
          <w:tblGrid>
            <w:gridCol w:w="610"/>
            <w:gridCol w:w="1412"/>
            <w:gridCol w:w="47"/>
            <w:gridCol w:w="7437"/>
          </w:tblGrid>
        </w:tblGridChange>
      </w:tblGrid>
      <w:tr>
        <w:trPr>
          <w:trHeight w:val="524" w:hRule="atLeast"/>
        </w:trPr>
        <w:tc>
          <w:tcPr>
            <w:gridSpan w:val="2"/>
            <w:vAlign w:val="center"/>
          </w:tcPr>
          <w:p w:rsidR="00000000" w:rsidDel="00000000" w:rsidP="00000000" w:rsidRDefault="00000000" w:rsidRPr="00000000" w14:paraId="00000206">
            <w:pPr>
              <w:jc w:val="center"/>
              <w:rPr>
                <w:rFonts w:ascii="Calibri" w:cs="Calibri" w:eastAsia="Calibri" w:hAnsi="Calibri"/>
                <w:b w:val="1"/>
              </w:rPr>
            </w:pPr>
            <w:r w:rsidDel="00000000" w:rsidR="00000000" w:rsidRPr="00000000">
              <w:rPr>
                <w:rFonts w:ascii="Calibri" w:cs="Calibri" w:eastAsia="Calibri" w:hAnsi="Calibri"/>
                <w:b w:val="1"/>
                <w:sz w:val="22"/>
                <w:szCs w:val="22"/>
                <w:rtl w:val="0"/>
              </w:rPr>
              <w:t xml:space="preserve">ÓRGÃO GERENCIADOR</w:t>
            </w:r>
            <w:r w:rsidDel="00000000" w:rsidR="00000000" w:rsidRPr="00000000">
              <w:rPr>
                <w:rtl w:val="0"/>
              </w:rPr>
            </w:r>
          </w:p>
        </w:tc>
        <w:tc>
          <w:tcPr>
            <w:gridSpan w:val="2"/>
            <w:vAlign w:val="center"/>
          </w:tcPr>
          <w:p w:rsidR="00000000" w:rsidDel="00000000" w:rsidP="00000000" w:rsidRDefault="00000000" w:rsidRPr="00000000" w14:paraId="00000208">
            <w:pPr>
              <w:jc w:val="center"/>
              <w:rPr>
                <w:rFonts w:ascii="Calibri" w:cs="Calibri" w:eastAsia="Calibri" w:hAnsi="Calibri"/>
                <w:b w:val="1"/>
              </w:rPr>
            </w:pPr>
            <w:r w:rsidDel="00000000" w:rsidR="00000000" w:rsidRPr="00000000">
              <w:rPr>
                <w:rFonts w:ascii="Calibri" w:cs="Calibri" w:eastAsia="Calibri" w:hAnsi="Calibri"/>
                <w:b w:val="1"/>
                <w:sz w:val="22"/>
                <w:szCs w:val="22"/>
                <w:rtl w:val="0"/>
              </w:rPr>
              <w:t xml:space="preserve">ENDEREÇO</w:t>
            </w:r>
            <w:r w:rsidDel="00000000" w:rsidR="00000000" w:rsidRPr="00000000">
              <w:rPr>
                <w:rtl w:val="0"/>
              </w:rPr>
            </w:r>
          </w:p>
        </w:tc>
      </w:tr>
      <w:tr>
        <w:trPr>
          <w:trHeight w:val="257" w:hRule="atLeast"/>
        </w:trPr>
        <w:tc>
          <w:tcPr/>
          <w:p w:rsidR="00000000" w:rsidDel="00000000" w:rsidP="00000000" w:rsidRDefault="00000000" w:rsidRPr="00000000" w14:paraId="0000020A">
            <w:pPr>
              <w:jc w:val="both"/>
              <w:rPr>
                <w:rFonts w:ascii="Calibri" w:cs="Calibri" w:eastAsia="Calibri" w:hAnsi="Calibri"/>
              </w:rPr>
            </w:pPr>
            <w:r w:rsidDel="00000000" w:rsidR="00000000" w:rsidRPr="00000000">
              <w:rPr>
                <w:rFonts w:ascii="Calibri" w:cs="Calibri" w:eastAsia="Calibri" w:hAnsi="Calibri"/>
                <w:sz w:val="22"/>
                <w:szCs w:val="22"/>
                <w:rtl w:val="0"/>
              </w:rPr>
              <w:t xml:space="preserve">1</w:t>
            </w:r>
            <w:r w:rsidDel="00000000" w:rsidR="00000000" w:rsidRPr="00000000">
              <w:rPr>
                <w:rtl w:val="0"/>
              </w:rPr>
            </w:r>
          </w:p>
        </w:tc>
        <w:tc>
          <w:tcPr>
            <w:gridSpan w:val="2"/>
          </w:tcPr>
          <w:p w:rsidR="00000000" w:rsidDel="00000000" w:rsidP="00000000" w:rsidRDefault="00000000" w:rsidRPr="00000000" w14:paraId="0000020B">
            <w:pPr>
              <w:jc w:val="both"/>
              <w:rPr>
                <w:rFonts w:ascii="Calibri" w:cs="Calibri" w:eastAsia="Calibri" w:hAnsi="Calibri"/>
              </w:rPr>
            </w:pPr>
            <w:r w:rsidDel="00000000" w:rsidR="00000000" w:rsidRPr="00000000">
              <w:rPr>
                <w:rFonts w:ascii="Calibri" w:cs="Calibri" w:eastAsia="Calibri" w:hAnsi="Calibri"/>
                <w:sz w:val="22"/>
                <w:szCs w:val="22"/>
                <w:rtl w:val="0"/>
              </w:rPr>
              <w:t xml:space="preserve">ARSER</w:t>
            </w:r>
            <w:r w:rsidDel="00000000" w:rsidR="00000000" w:rsidRPr="00000000">
              <w:rPr>
                <w:rtl w:val="0"/>
              </w:rPr>
            </w:r>
          </w:p>
          <w:p w:rsidR="00000000" w:rsidDel="00000000" w:rsidP="00000000" w:rsidRDefault="00000000" w:rsidRPr="00000000" w14:paraId="0000020C">
            <w:pPr>
              <w:jc w:val="both"/>
              <w:rPr>
                <w:rFonts w:ascii="Calibri" w:cs="Calibri" w:eastAsia="Calibri" w:hAnsi="Calibri"/>
              </w:rPr>
            </w:pPr>
            <w:r w:rsidDel="00000000" w:rsidR="00000000" w:rsidRPr="00000000">
              <w:rPr>
                <w:rtl w:val="0"/>
              </w:rPr>
            </w:r>
          </w:p>
        </w:tc>
        <w:tc>
          <w:tcPr/>
          <w:p w:rsidR="00000000" w:rsidDel="00000000" w:rsidP="00000000" w:rsidRDefault="00000000" w:rsidRPr="00000000" w14:paraId="0000020E">
            <w:pPr>
              <w:jc w:val="both"/>
              <w:rPr>
                <w:rFonts w:ascii="Calibri" w:cs="Calibri" w:eastAsia="Calibri" w:hAnsi="Calibri"/>
              </w:rPr>
            </w:pPr>
            <w:r w:rsidDel="00000000" w:rsidR="00000000" w:rsidRPr="00000000">
              <w:rPr>
                <w:rFonts w:ascii="Calibri" w:cs="Calibri" w:eastAsia="Calibri" w:hAnsi="Calibri"/>
                <w:sz w:val="22"/>
                <w:szCs w:val="22"/>
                <w:highlight w:val="white"/>
                <w:rtl w:val="0"/>
              </w:rPr>
              <w:t xml:space="preserve">Rua Eng. Roberto Gonçalves Menezes, 71, Centro, Maceió – AL CEP:57020-680 (82) 3315-3713 / 3714 / 3715. Maceio/AL</w:t>
            </w:r>
            <w:r w:rsidDel="00000000" w:rsidR="00000000" w:rsidRPr="00000000">
              <w:rPr>
                <w:rtl w:val="0"/>
              </w:rPr>
            </w:r>
          </w:p>
        </w:tc>
      </w:tr>
      <w:tr>
        <w:trPr>
          <w:trHeight w:val="448" w:hRule="atLeast"/>
        </w:trPr>
        <w:tc>
          <w:tcPr>
            <w:gridSpan w:val="2"/>
            <w:vAlign w:val="center"/>
          </w:tcPr>
          <w:p w:rsidR="00000000" w:rsidDel="00000000" w:rsidP="00000000" w:rsidRDefault="00000000" w:rsidRPr="00000000" w14:paraId="0000020F">
            <w:pPr>
              <w:jc w:val="center"/>
              <w:rPr>
                <w:rFonts w:ascii="Calibri" w:cs="Calibri" w:eastAsia="Calibri" w:hAnsi="Calibri"/>
                <w:b w:val="1"/>
              </w:rPr>
            </w:pPr>
            <w:r w:rsidDel="00000000" w:rsidR="00000000" w:rsidRPr="00000000">
              <w:rPr>
                <w:rFonts w:ascii="Calibri" w:cs="Calibri" w:eastAsia="Calibri" w:hAnsi="Calibri"/>
                <w:b w:val="1"/>
                <w:sz w:val="22"/>
                <w:szCs w:val="22"/>
                <w:rtl w:val="0"/>
              </w:rPr>
              <w:t xml:space="preserve">ÓRGÃOS PARTICIPANTES</w:t>
            </w:r>
            <w:r w:rsidDel="00000000" w:rsidR="00000000" w:rsidRPr="00000000">
              <w:rPr>
                <w:rtl w:val="0"/>
              </w:rPr>
            </w:r>
          </w:p>
        </w:tc>
        <w:tc>
          <w:tcPr>
            <w:gridSpan w:val="2"/>
            <w:vAlign w:val="center"/>
          </w:tcPr>
          <w:p w:rsidR="00000000" w:rsidDel="00000000" w:rsidP="00000000" w:rsidRDefault="00000000" w:rsidRPr="00000000" w14:paraId="00000211">
            <w:pPr>
              <w:jc w:val="center"/>
              <w:rPr>
                <w:rFonts w:ascii="Calibri" w:cs="Calibri" w:eastAsia="Calibri" w:hAnsi="Calibri"/>
                <w:b w:val="1"/>
              </w:rPr>
            </w:pPr>
            <w:r w:rsidDel="00000000" w:rsidR="00000000" w:rsidRPr="00000000">
              <w:rPr>
                <w:rFonts w:ascii="Calibri" w:cs="Calibri" w:eastAsia="Calibri" w:hAnsi="Calibri"/>
                <w:b w:val="1"/>
                <w:sz w:val="22"/>
                <w:szCs w:val="22"/>
                <w:rtl w:val="0"/>
              </w:rPr>
              <w:t xml:space="preserve">ENDEREÇOS:</w:t>
            </w:r>
            <w:r w:rsidDel="00000000" w:rsidR="00000000" w:rsidRPr="00000000">
              <w:rPr>
                <w:rtl w:val="0"/>
              </w:rPr>
            </w:r>
          </w:p>
        </w:tc>
      </w:tr>
      <w:tr>
        <w:trPr>
          <w:trHeight w:val="353" w:hRule="atLeast"/>
        </w:trPr>
        <w:tc>
          <w:tcPr/>
          <w:p w:rsidR="00000000" w:rsidDel="00000000" w:rsidP="00000000" w:rsidRDefault="00000000" w:rsidRPr="00000000" w14:paraId="00000213">
            <w:pPr>
              <w:jc w:val="both"/>
              <w:rPr>
                <w:rFonts w:ascii="Calibri" w:cs="Calibri" w:eastAsia="Calibri" w:hAnsi="Calibri"/>
              </w:rPr>
            </w:pPr>
            <w:r w:rsidDel="00000000" w:rsidR="00000000" w:rsidRPr="00000000">
              <w:rPr>
                <w:rFonts w:ascii="Calibri" w:cs="Calibri" w:eastAsia="Calibri" w:hAnsi="Calibri"/>
                <w:sz w:val="22"/>
                <w:szCs w:val="22"/>
                <w:rtl w:val="0"/>
              </w:rPr>
              <w:t xml:space="preserve">2</w:t>
            </w:r>
            <w:r w:rsidDel="00000000" w:rsidR="00000000" w:rsidRPr="00000000">
              <w:rPr>
                <w:rtl w:val="0"/>
              </w:rPr>
            </w:r>
          </w:p>
        </w:tc>
        <w:tc>
          <w:tcPr>
            <w:gridSpan w:val="2"/>
          </w:tcPr>
          <w:p w:rsidR="00000000" w:rsidDel="00000000" w:rsidP="00000000" w:rsidRDefault="00000000" w:rsidRPr="00000000" w14:paraId="00000214">
            <w:pPr>
              <w:jc w:val="both"/>
              <w:rPr>
                <w:rFonts w:ascii="Calibri" w:cs="Calibri" w:eastAsia="Calibri" w:hAnsi="Calibri"/>
              </w:rPr>
            </w:pPr>
            <w:r w:rsidDel="00000000" w:rsidR="00000000" w:rsidRPr="00000000">
              <w:rPr>
                <w:rFonts w:ascii="Calibri" w:cs="Calibri" w:eastAsia="Calibri" w:hAnsi="Calibri"/>
                <w:sz w:val="22"/>
                <w:szCs w:val="22"/>
                <w:rtl w:val="0"/>
              </w:rPr>
              <w:t xml:space="preserve">SEMGE</w:t>
            </w:r>
            <w:r w:rsidDel="00000000" w:rsidR="00000000" w:rsidRPr="00000000">
              <w:rPr>
                <w:rtl w:val="0"/>
              </w:rPr>
            </w:r>
          </w:p>
        </w:tc>
        <w:tc>
          <w:tcPr/>
          <w:p w:rsidR="00000000" w:rsidDel="00000000" w:rsidP="00000000" w:rsidRDefault="00000000" w:rsidRPr="00000000" w14:paraId="00000216">
            <w:pPr>
              <w:jc w:val="both"/>
              <w:rPr>
                <w:rFonts w:ascii="Calibri" w:cs="Calibri" w:eastAsia="Calibri" w:hAnsi="Calibri"/>
              </w:rPr>
            </w:pPr>
            <w:r w:rsidDel="00000000" w:rsidR="00000000" w:rsidRPr="00000000">
              <w:rPr>
                <w:rFonts w:ascii="Calibri" w:cs="Calibri" w:eastAsia="Calibri" w:hAnsi="Calibri"/>
                <w:sz w:val="22"/>
                <w:szCs w:val="22"/>
                <w:highlight w:val="white"/>
                <w:rtl w:val="0"/>
              </w:rPr>
              <w:t xml:space="preserve">Rua Pedro Monteiro, 5, Centro. </w:t>
            </w:r>
            <w:r w:rsidDel="00000000" w:rsidR="00000000" w:rsidRPr="00000000">
              <w:rPr>
                <w:rFonts w:ascii="Calibri" w:cs="Calibri" w:eastAsia="Calibri" w:hAnsi="Calibri"/>
                <w:sz w:val="22"/>
                <w:szCs w:val="22"/>
                <w:rtl w:val="0"/>
              </w:rPr>
              <w:br w:type="textWrapping"/>
            </w:r>
            <w:r w:rsidDel="00000000" w:rsidR="00000000" w:rsidRPr="00000000">
              <w:rPr>
                <w:rFonts w:ascii="Calibri" w:cs="Calibri" w:eastAsia="Calibri" w:hAnsi="Calibri"/>
                <w:sz w:val="22"/>
                <w:szCs w:val="22"/>
                <w:highlight w:val="white"/>
                <w:rtl w:val="0"/>
              </w:rPr>
              <w:t xml:space="preserve">CEP 57020-150 / Fone: (82) 3315-7115 / 7104 / 7113</w:t>
            </w:r>
            <w:r w:rsidDel="00000000" w:rsidR="00000000" w:rsidRPr="00000000">
              <w:rPr>
                <w:rtl w:val="0"/>
              </w:rPr>
            </w:r>
          </w:p>
        </w:tc>
      </w:tr>
      <w:tr>
        <w:trPr>
          <w:trHeight w:val="353" w:hRule="atLeast"/>
        </w:trPr>
        <w:tc>
          <w:tcPr/>
          <w:p w:rsidR="00000000" w:rsidDel="00000000" w:rsidP="00000000" w:rsidRDefault="00000000" w:rsidRPr="00000000" w14:paraId="00000217">
            <w:pPr>
              <w:jc w:val="both"/>
              <w:rPr>
                <w:rFonts w:ascii="Calibri" w:cs="Calibri" w:eastAsia="Calibri" w:hAnsi="Calibri"/>
              </w:rPr>
            </w:pPr>
            <w:r w:rsidDel="00000000" w:rsidR="00000000" w:rsidRPr="00000000">
              <w:rPr>
                <w:rFonts w:ascii="Calibri" w:cs="Calibri" w:eastAsia="Calibri" w:hAnsi="Calibri"/>
                <w:sz w:val="22"/>
                <w:szCs w:val="22"/>
                <w:rtl w:val="0"/>
              </w:rPr>
              <w:t xml:space="preserve">3</w:t>
            </w:r>
            <w:r w:rsidDel="00000000" w:rsidR="00000000" w:rsidRPr="00000000">
              <w:rPr>
                <w:rtl w:val="0"/>
              </w:rPr>
            </w:r>
          </w:p>
        </w:tc>
        <w:tc>
          <w:tcPr>
            <w:gridSpan w:val="2"/>
          </w:tcPr>
          <w:p w:rsidR="00000000" w:rsidDel="00000000" w:rsidP="00000000" w:rsidRDefault="00000000" w:rsidRPr="00000000" w14:paraId="00000218">
            <w:pPr>
              <w:jc w:val="both"/>
              <w:rPr>
                <w:rFonts w:ascii="Calibri" w:cs="Calibri" w:eastAsia="Calibri" w:hAnsi="Calibri"/>
              </w:rPr>
            </w:pPr>
            <w:r w:rsidDel="00000000" w:rsidR="00000000" w:rsidRPr="00000000">
              <w:rPr>
                <w:rFonts w:ascii="Calibri" w:cs="Calibri" w:eastAsia="Calibri" w:hAnsi="Calibri"/>
                <w:sz w:val="22"/>
                <w:szCs w:val="22"/>
                <w:rtl w:val="0"/>
              </w:rPr>
              <w:t xml:space="preserve">SECOM</w:t>
            </w:r>
            <w:r w:rsidDel="00000000" w:rsidR="00000000" w:rsidRPr="00000000">
              <w:rPr>
                <w:rtl w:val="0"/>
              </w:rPr>
            </w:r>
          </w:p>
        </w:tc>
        <w:tc>
          <w:tcPr/>
          <w:p w:rsidR="00000000" w:rsidDel="00000000" w:rsidP="00000000" w:rsidRDefault="00000000" w:rsidRPr="00000000" w14:paraId="0000021A">
            <w:pPr>
              <w:jc w:val="both"/>
              <w:rPr>
                <w:rFonts w:ascii="Calibri" w:cs="Calibri" w:eastAsia="Calibri" w:hAnsi="Calibri"/>
                <w:highlight w:val="white"/>
              </w:rPr>
            </w:pPr>
            <w:r w:rsidDel="00000000" w:rsidR="00000000" w:rsidRPr="00000000">
              <w:rPr>
                <w:rFonts w:ascii="Calibri" w:cs="Calibri" w:eastAsia="Calibri" w:hAnsi="Calibri"/>
                <w:sz w:val="22"/>
                <w:szCs w:val="22"/>
                <w:highlight w:val="white"/>
                <w:rtl w:val="0"/>
              </w:rPr>
              <w:t xml:space="preserve">Rua Sá e Albuquerque, 235, Jaraguá </w:t>
            </w:r>
            <w:r w:rsidDel="00000000" w:rsidR="00000000" w:rsidRPr="00000000">
              <w:rPr>
                <w:rFonts w:ascii="Calibri" w:cs="Calibri" w:eastAsia="Calibri" w:hAnsi="Calibri"/>
                <w:sz w:val="22"/>
                <w:szCs w:val="22"/>
                <w:rtl w:val="0"/>
              </w:rPr>
              <w:br w:type="textWrapping"/>
            </w:r>
            <w:r w:rsidDel="00000000" w:rsidR="00000000" w:rsidRPr="00000000">
              <w:rPr>
                <w:rFonts w:ascii="Calibri" w:cs="Calibri" w:eastAsia="Calibri" w:hAnsi="Calibri"/>
                <w:sz w:val="22"/>
                <w:szCs w:val="22"/>
                <w:highlight w:val="white"/>
                <w:rtl w:val="0"/>
              </w:rPr>
              <w:t xml:space="preserve">/ Fone:  3315.9001</w:t>
            </w:r>
            <w:r w:rsidDel="00000000" w:rsidR="00000000" w:rsidRPr="00000000">
              <w:rPr>
                <w:rtl w:val="0"/>
              </w:rPr>
            </w:r>
          </w:p>
        </w:tc>
      </w:tr>
      <w:tr>
        <w:trPr>
          <w:trHeight w:val="514" w:hRule="atLeast"/>
        </w:trPr>
        <w:tc>
          <w:tcPr/>
          <w:p w:rsidR="00000000" w:rsidDel="00000000" w:rsidP="00000000" w:rsidRDefault="00000000" w:rsidRPr="00000000" w14:paraId="0000021B">
            <w:pPr>
              <w:jc w:val="both"/>
              <w:rPr>
                <w:rFonts w:ascii="Calibri" w:cs="Calibri" w:eastAsia="Calibri" w:hAnsi="Calibri"/>
              </w:rPr>
            </w:pPr>
            <w:r w:rsidDel="00000000" w:rsidR="00000000" w:rsidRPr="00000000">
              <w:rPr>
                <w:rFonts w:ascii="Calibri" w:cs="Calibri" w:eastAsia="Calibri" w:hAnsi="Calibri"/>
                <w:sz w:val="22"/>
                <w:szCs w:val="22"/>
                <w:rtl w:val="0"/>
              </w:rPr>
              <w:t xml:space="preserve">4</w:t>
            </w:r>
            <w:r w:rsidDel="00000000" w:rsidR="00000000" w:rsidRPr="00000000">
              <w:rPr>
                <w:rtl w:val="0"/>
              </w:rPr>
            </w:r>
          </w:p>
        </w:tc>
        <w:tc>
          <w:tcPr>
            <w:gridSpan w:val="2"/>
          </w:tcPr>
          <w:p w:rsidR="00000000" w:rsidDel="00000000" w:rsidP="00000000" w:rsidRDefault="00000000" w:rsidRPr="00000000" w14:paraId="0000021C">
            <w:pPr>
              <w:jc w:val="both"/>
              <w:rPr>
                <w:rFonts w:ascii="Calibri" w:cs="Calibri" w:eastAsia="Calibri" w:hAnsi="Calibri"/>
              </w:rPr>
            </w:pPr>
            <w:r w:rsidDel="00000000" w:rsidR="00000000" w:rsidRPr="00000000">
              <w:rPr>
                <w:rFonts w:ascii="Calibri" w:cs="Calibri" w:eastAsia="Calibri" w:hAnsi="Calibri"/>
                <w:sz w:val="22"/>
                <w:szCs w:val="22"/>
                <w:rtl w:val="0"/>
              </w:rPr>
              <w:t xml:space="preserve">SMCI</w:t>
            </w:r>
            <w:r w:rsidDel="00000000" w:rsidR="00000000" w:rsidRPr="00000000">
              <w:rPr>
                <w:rtl w:val="0"/>
              </w:rPr>
            </w:r>
          </w:p>
        </w:tc>
        <w:tc>
          <w:tcPr/>
          <w:p w:rsidR="00000000" w:rsidDel="00000000" w:rsidP="00000000" w:rsidRDefault="00000000" w:rsidRPr="00000000" w14:paraId="0000021E">
            <w:pPr>
              <w:spacing w:line="360" w:lineRule="auto"/>
              <w:jc w:val="both"/>
              <w:rPr>
                <w:rFonts w:ascii="Calibri" w:cs="Calibri" w:eastAsia="Calibri" w:hAnsi="Calibri"/>
                <w:highlight w:val="white"/>
              </w:rPr>
            </w:pPr>
            <w:r w:rsidDel="00000000" w:rsidR="00000000" w:rsidRPr="00000000">
              <w:rPr>
                <w:rFonts w:ascii="Calibri" w:cs="Calibri" w:eastAsia="Calibri" w:hAnsi="Calibri"/>
                <w:sz w:val="22"/>
                <w:szCs w:val="22"/>
                <w:highlight w:val="white"/>
                <w:rtl w:val="0"/>
              </w:rPr>
              <w:t xml:space="preserve">Rua Sá e Albuquerque, 235, Jaraguá </w:t>
            </w:r>
            <w:r w:rsidDel="00000000" w:rsidR="00000000" w:rsidRPr="00000000">
              <w:rPr>
                <w:rFonts w:ascii="Calibri" w:cs="Calibri" w:eastAsia="Calibri" w:hAnsi="Calibri"/>
                <w:sz w:val="22"/>
                <w:szCs w:val="22"/>
                <w:rtl w:val="0"/>
              </w:rPr>
              <w:br w:type="textWrapping"/>
            </w:r>
            <w:r w:rsidDel="00000000" w:rsidR="00000000" w:rsidRPr="00000000">
              <w:rPr>
                <w:rFonts w:ascii="Calibri" w:cs="Calibri" w:eastAsia="Calibri" w:hAnsi="Calibri"/>
                <w:sz w:val="22"/>
                <w:szCs w:val="22"/>
                <w:highlight w:val="white"/>
                <w:rtl w:val="0"/>
              </w:rPr>
              <w:t xml:space="preserve">/ Fone:  3315.9001</w:t>
            </w:r>
            <w:r w:rsidDel="00000000" w:rsidR="00000000" w:rsidRPr="00000000">
              <w:rPr>
                <w:rtl w:val="0"/>
              </w:rPr>
            </w:r>
          </w:p>
        </w:tc>
      </w:tr>
      <w:tr>
        <w:trPr>
          <w:trHeight w:val="353" w:hRule="atLeast"/>
        </w:trPr>
        <w:tc>
          <w:tcPr/>
          <w:p w:rsidR="00000000" w:rsidDel="00000000" w:rsidP="00000000" w:rsidRDefault="00000000" w:rsidRPr="00000000" w14:paraId="0000021F">
            <w:pPr>
              <w:jc w:val="both"/>
              <w:rPr>
                <w:rFonts w:ascii="Calibri" w:cs="Calibri" w:eastAsia="Calibri" w:hAnsi="Calibri"/>
              </w:rPr>
            </w:pPr>
            <w:r w:rsidDel="00000000" w:rsidR="00000000" w:rsidRPr="00000000">
              <w:rPr>
                <w:rFonts w:ascii="Calibri" w:cs="Calibri" w:eastAsia="Calibri" w:hAnsi="Calibri"/>
                <w:sz w:val="22"/>
                <w:szCs w:val="22"/>
                <w:rtl w:val="0"/>
              </w:rPr>
              <w:t xml:space="preserve">6</w:t>
            </w:r>
            <w:r w:rsidDel="00000000" w:rsidR="00000000" w:rsidRPr="00000000">
              <w:rPr>
                <w:rtl w:val="0"/>
              </w:rPr>
            </w:r>
          </w:p>
        </w:tc>
        <w:tc>
          <w:tcPr>
            <w:gridSpan w:val="2"/>
          </w:tcPr>
          <w:p w:rsidR="00000000" w:rsidDel="00000000" w:rsidP="00000000" w:rsidRDefault="00000000" w:rsidRPr="00000000" w14:paraId="00000220">
            <w:pPr>
              <w:jc w:val="both"/>
              <w:rPr>
                <w:rFonts w:ascii="Calibri" w:cs="Calibri" w:eastAsia="Calibri" w:hAnsi="Calibri"/>
              </w:rPr>
            </w:pPr>
            <w:r w:rsidDel="00000000" w:rsidR="00000000" w:rsidRPr="00000000">
              <w:rPr>
                <w:rFonts w:ascii="Calibri" w:cs="Calibri" w:eastAsia="Calibri" w:hAnsi="Calibri"/>
                <w:sz w:val="22"/>
                <w:szCs w:val="22"/>
                <w:rtl w:val="0"/>
              </w:rPr>
              <w:t xml:space="preserve">SEMELJ</w:t>
            </w:r>
            <w:r w:rsidDel="00000000" w:rsidR="00000000" w:rsidRPr="00000000">
              <w:rPr>
                <w:rtl w:val="0"/>
              </w:rPr>
            </w:r>
          </w:p>
        </w:tc>
        <w:tc>
          <w:tcPr/>
          <w:p w:rsidR="00000000" w:rsidDel="00000000" w:rsidP="00000000" w:rsidRDefault="00000000" w:rsidRPr="00000000" w14:paraId="00000222">
            <w:pPr>
              <w:jc w:val="both"/>
              <w:rPr>
                <w:rFonts w:ascii="Calibri" w:cs="Calibri" w:eastAsia="Calibri" w:hAnsi="Calibri"/>
                <w:highlight w:val="white"/>
              </w:rPr>
            </w:pPr>
            <w:r w:rsidDel="00000000" w:rsidR="00000000" w:rsidRPr="00000000">
              <w:rPr>
                <w:rFonts w:ascii="Calibri" w:cs="Calibri" w:eastAsia="Calibri" w:hAnsi="Calibri"/>
                <w:sz w:val="22"/>
                <w:szCs w:val="22"/>
                <w:highlight w:val="white"/>
                <w:rtl w:val="0"/>
              </w:rPr>
              <w:t xml:space="preserve">Rua Sá e Albuquerque, 235, Jaraguá  CEP: 57022-180 // Fone: (82) 3315 6019 | Vila Olímpica: Av. Alice Karoline, 43, Cidade Universitária // Fone: (82) 3315-3990</w:t>
            </w:r>
            <w:r w:rsidDel="00000000" w:rsidR="00000000" w:rsidRPr="00000000">
              <w:rPr>
                <w:rtl w:val="0"/>
              </w:rPr>
            </w:r>
          </w:p>
        </w:tc>
      </w:tr>
      <w:tr>
        <w:trPr>
          <w:trHeight w:val="353" w:hRule="atLeast"/>
        </w:trPr>
        <w:tc>
          <w:tcPr/>
          <w:p w:rsidR="00000000" w:rsidDel="00000000" w:rsidP="00000000" w:rsidRDefault="00000000" w:rsidRPr="00000000" w14:paraId="00000223">
            <w:pPr>
              <w:jc w:val="both"/>
              <w:rPr>
                <w:rFonts w:ascii="Calibri" w:cs="Calibri" w:eastAsia="Calibri" w:hAnsi="Calibri"/>
              </w:rPr>
            </w:pPr>
            <w:r w:rsidDel="00000000" w:rsidR="00000000" w:rsidRPr="00000000">
              <w:rPr>
                <w:rFonts w:ascii="Calibri" w:cs="Calibri" w:eastAsia="Calibri" w:hAnsi="Calibri"/>
                <w:sz w:val="22"/>
                <w:szCs w:val="22"/>
                <w:rtl w:val="0"/>
              </w:rPr>
              <w:t xml:space="preserve">7</w:t>
            </w:r>
            <w:r w:rsidDel="00000000" w:rsidR="00000000" w:rsidRPr="00000000">
              <w:rPr>
                <w:rtl w:val="0"/>
              </w:rPr>
            </w:r>
          </w:p>
        </w:tc>
        <w:tc>
          <w:tcPr>
            <w:gridSpan w:val="2"/>
          </w:tcPr>
          <w:p w:rsidR="00000000" w:rsidDel="00000000" w:rsidP="00000000" w:rsidRDefault="00000000" w:rsidRPr="00000000" w14:paraId="00000224">
            <w:pPr>
              <w:jc w:val="both"/>
              <w:rPr>
                <w:rFonts w:ascii="Calibri" w:cs="Calibri" w:eastAsia="Calibri" w:hAnsi="Calibri"/>
              </w:rPr>
            </w:pPr>
            <w:r w:rsidDel="00000000" w:rsidR="00000000" w:rsidRPr="00000000">
              <w:rPr>
                <w:rFonts w:ascii="Calibri" w:cs="Calibri" w:eastAsia="Calibri" w:hAnsi="Calibri"/>
                <w:sz w:val="22"/>
                <w:szCs w:val="22"/>
                <w:rtl w:val="0"/>
              </w:rPr>
              <w:t xml:space="preserve">SEMEC</w:t>
            </w:r>
            <w:r w:rsidDel="00000000" w:rsidR="00000000" w:rsidRPr="00000000">
              <w:rPr>
                <w:rtl w:val="0"/>
              </w:rPr>
            </w:r>
          </w:p>
        </w:tc>
        <w:tc>
          <w:tcPr/>
          <w:p w:rsidR="00000000" w:rsidDel="00000000" w:rsidP="00000000" w:rsidRDefault="00000000" w:rsidRPr="00000000" w14:paraId="00000226">
            <w:pPr>
              <w:jc w:val="both"/>
              <w:rPr>
                <w:rFonts w:ascii="Calibri" w:cs="Calibri" w:eastAsia="Calibri" w:hAnsi="Calibri"/>
                <w:highlight w:val="white"/>
              </w:rPr>
            </w:pPr>
            <w:r w:rsidDel="00000000" w:rsidR="00000000" w:rsidRPr="00000000">
              <w:rPr>
                <w:rFonts w:ascii="Calibri" w:cs="Calibri" w:eastAsia="Calibri" w:hAnsi="Calibri"/>
                <w:sz w:val="22"/>
                <w:szCs w:val="22"/>
                <w:highlight w:val="white"/>
                <w:rtl w:val="0"/>
              </w:rPr>
              <w:t xml:space="preserve">Rua Pedro Monteiro, nº 47, Centro - Maceió/AL </w:t>
            </w:r>
            <w:r w:rsidDel="00000000" w:rsidR="00000000" w:rsidRPr="00000000">
              <w:rPr>
                <w:rFonts w:ascii="Calibri" w:cs="Calibri" w:eastAsia="Calibri" w:hAnsi="Calibri"/>
                <w:sz w:val="22"/>
                <w:szCs w:val="22"/>
                <w:rtl w:val="0"/>
              </w:rPr>
              <w:br w:type="textWrapping"/>
            </w:r>
            <w:r w:rsidDel="00000000" w:rsidR="00000000" w:rsidRPr="00000000">
              <w:rPr>
                <w:rFonts w:ascii="Calibri" w:cs="Calibri" w:eastAsia="Calibri" w:hAnsi="Calibri"/>
                <w:sz w:val="22"/>
                <w:szCs w:val="22"/>
                <w:highlight w:val="white"/>
                <w:rtl w:val="0"/>
              </w:rPr>
              <w:t xml:space="preserve">CEP: 57020-380</w:t>
            </w:r>
            <w:r w:rsidDel="00000000" w:rsidR="00000000" w:rsidRPr="00000000">
              <w:rPr>
                <w:rtl w:val="0"/>
              </w:rPr>
            </w:r>
          </w:p>
        </w:tc>
      </w:tr>
      <w:tr>
        <w:trPr>
          <w:trHeight w:val="353" w:hRule="atLeast"/>
        </w:trPr>
        <w:tc>
          <w:tcPr/>
          <w:p w:rsidR="00000000" w:rsidDel="00000000" w:rsidP="00000000" w:rsidRDefault="00000000" w:rsidRPr="00000000" w14:paraId="00000227">
            <w:pPr>
              <w:jc w:val="both"/>
              <w:rPr>
                <w:rFonts w:ascii="Calibri" w:cs="Calibri" w:eastAsia="Calibri" w:hAnsi="Calibri"/>
              </w:rPr>
            </w:pPr>
            <w:r w:rsidDel="00000000" w:rsidR="00000000" w:rsidRPr="00000000">
              <w:rPr>
                <w:rFonts w:ascii="Calibri" w:cs="Calibri" w:eastAsia="Calibri" w:hAnsi="Calibri"/>
                <w:sz w:val="22"/>
                <w:szCs w:val="22"/>
                <w:rtl w:val="0"/>
              </w:rPr>
              <w:t xml:space="preserve">8</w:t>
            </w:r>
            <w:r w:rsidDel="00000000" w:rsidR="00000000" w:rsidRPr="00000000">
              <w:rPr>
                <w:rtl w:val="0"/>
              </w:rPr>
            </w:r>
          </w:p>
        </w:tc>
        <w:tc>
          <w:tcPr>
            <w:gridSpan w:val="2"/>
          </w:tcPr>
          <w:p w:rsidR="00000000" w:rsidDel="00000000" w:rsidP="00000000" w:rsidRDefault="00000000" w:rsidRPr="00000000" w14:paraId="00000228">
            <w:pPr>
              <w:jc w:val="both"/>
              <w:rPr>
                <w:rFonts w:ascii="Calibri" w:cs="Calibri" w:eastAsia="Calibri" w:hAnsi="Calibri"/>
              </w:rPr>
            </w:pPr>
            <w:r w:rsidDel="00000000" w:rsidR="00000000" w:rsidRPr="00000000">
              <w:rPr>
                <w:rFonts w:ascii="Calibri" w:cs="Calibri" w:eastAsia="Calibri" w:hAnsi="Calibri"/>
                <w:sz w:val="22"/>
                <w:szCs w:val="22"/>
                <w:rtl w:val="0"/>
              </w:rPr>
              <w:t xml:space="preserve">SMG</w:t>
            </w:r>
            <w:r w:rsidDel="00000000" w:rsidR="00000000" w:rsidRPr="00000000">
              <w:rPr>
                <w:rtl w:val="0"/>
              </w:rPr>
            </w:r>
          </w:p>
        </w:tc>
        <w:tc>
          <w:tcPr/>
          <w:p w:rsidR="00000000" w:rsidDel="00000000" w:rsidP="00000000" w:rsidRDefault="00000000" w:rsidRPr="00000000" w14:paraId="0000022A">
            <w:pPr>
              <w:jc w:val="both"/>
              <w:rPr>
                <w:rFonts w:ascii="Calibri" w:cs="Calibri" w:eastAsia="Calibri" w:hAnsi="Calibri"/>
                <w:highlight w:val="white"/>
              </w:rPr>
            </w:pPr>
            <w:r w:rsidDel="00000000" w:rsidR="00000000" w:rsidRPr="00000000">
              <w:rPr>
                <w:rFonts w:ascii="Calibri" w:cs="Calibri" w:eastAsia="Calibri" w:hAnsi="Calibri"/>
                <w:sz w:val="22"/>
                <w:szCs w:val="22"/>
                <w:highlight w:val="white"/>
                <w:rtl w:val="0"/>
              </w:rPr>
              <w:t xml:space="preserve">Rua Sá e Albuquerque, 235, Jaraguá  Maceió - AL </w:t>
            </w:r>
            <w:r w:rsidDel="00000000" w:rsidR="00000000" w:rsidRPr="00000000">
              <w:rPr>
                <w:rFonts w:ascii="Calibri" w:cs="Calibri" w:eastAsia="Calibri" w:hAnsi="Calibri"/>
                <w:sz w:val="22"/>
                <w:szCs w:val="22"/>
                <w:rtl w:val="0"/>
              </w:rPr>
              <w:br w:type="textWrapping"/>
            </w:r>
            <w:r w:rsidDel="00000000" w:rsidR="00000000" w:rsidRPr="00000000">
              <w:rPr>
                <w:rFonts w:ascii="Calibri" w:cs="Calibri" w:eastAsia="Calibri" w:hAnsi="Calibri"/>
                <w:sz w:val="22"/>
                <w:szCs w:val="22"/>
                <w:highlight w:val="white"/>
                <w:rtl w:val="0"/>
              </w:rPr>
              <w:t xml:space="preserve">CEP: 57030-16. Fones: (82) 3315-5042 / 3787</w:t>
            </w:r>
            <w:r w:rsidDel="00000000" w:rsidR="00000000" w:rsidRPr="00000000">
              <w:rPr>
                <w:rtl w:val="0"/>
              </w:rPr>
            </w:r>
          </w:p>
        </w:tc>
      </w:tr>
      <w:tr>
        <w:trPr>
          <w:trHeight w:val="353" w:hRule="atLeast"/>
        </w:trPr>
        <w:tc>
          <w:tcPr/>
          <w:p w:rsidR="00000000" w:rsidDel="00000000" w:rsidP="00000000" w:rsidRDefault="00000000" w:rsidRPr="00000000" w14:paraId="0000022B">
            <w:pPr>
              <w:jc w:val="both"/>
              <w:rPr>
                <w:rFonts w:ascii="Calibri" w:cs="Calibri" w:eastAsia="Calibri" w:hAnsi="Calibri"/>
              </w:rPr>
            </w:pPr>
            <w:r w:rsidDel="00000000" w:rsidR="00000000" w:rsidRPr="00000000">
              <w:rPr>
                <w:rFonts w:ascii="Calibri" w:cs="Calibri" w:eastAsia="Calibri" w:hAnsi="Calibri"/>
                <w:sz w:val="22"/>
                <w:szCs w:val="22"/>
                <w:rtl w:val="0"/>
              </w:rPr>
              <w:t xml:space="preserve">9</w:t>
            </w:r>
            <w:r w:rsidDel="00000000" w:rsidR="00000000" w:rsidRPr="00000000">
              <w:rPr>
                <w:rtl w:val="0"/>
              </w:rPr>
            </w:r>
          </w:p>
        </w:tc>
        <w:tc>
          <w:tcPr>
            <w:gridSpan w:val="2"/>
          </w:tcPr>
          <w:p w:rsidR="00000000" w:rsidDel="00000000" w:rsidP="00000000" w:rsidRDefault="00000000" w:rsidRPr="00000000" w14:paraId="0000022C">
            <w:pPr>
              <w:jc w:val="both"/>
              <w:rPr>
                <w:rFonts w:ascii="Calibri" w:cs="Calibri" w:eastAsia="Calibri" w:hAnsi="Calibri"/>
              </w:rPr>
            </w:pPr>
            <w:r w:rsidDel="00000000" w:rsidR="00000000" w:rsidRPr="00000000">
              <w:rPr>
                <w:rFonts w:ascii="Calibri" w:cs="Calibri" w:eastAsia="Calibri" w:hAnsi="Calibri"/>
                <w:sz w:val="22"/>
                <w:szCs w:val="22"/>
                <w:rtl w:val="0"/>
              </w:rPr>
              <w:t xml:space="preserve">SEMINFRA</w:t>
            </w:r>
            <w:r w:rsidDel="00000000" w:rsidR="00000000" w:rsidRPr="00000000">
              <w:rPr>
                <w:rtl w:val="0"/>
              </w:rPr>
            </w:r>
          </w:p>
        </w:tc>
        <w:tc>
          <w:tcPr/>
          <w:p w:rsidR="00000000" w:rsidDel="00000000" w:rsidP="00000000" w:rsidRDefault="00000000" w:rsidRPr="00000000" w14:paraId="0000022E">
            <w:pPr>
              <w:jc w:val="both"/>
              <w:rPr>
                <w:rFonts w:ascii="Calibri" w:cs="Calibri" w:eastAsia="Calibri" w:hAnsi="Calibri"/>
                <w:highlight w:val="white"/>
              </w:rPr>
            </w:pPr>
            <w:r w:rsidDel="00000000" w:rsidR="00000000" w:rsidRPr="00000000">
              <w:rPr>
                <w:rFonts w:ascii="Calibri" w:cs="Calibri" w:eastAsia="Calibri" w:hAnsi="Calibri"/>
                <w:sz w:val="22"/>
                <w:szCs w:val="22"/>
                <w:highlight w:val="white"/>
                <w:rtl w:val="0"/>
              </w:rPr>
              <w:t xml:space="preserve">Rua do Imperador, 307, Centro </w:t>
            </w:r>
            <w:r w:rsidDel="00000000" w:rsidR="00000000" w:rsidRPr="00000000">
              <w:rPr>
                <w:rFonts w:ascii="Calibri" w:cs="Calibri" w:eastAsia="Calibri" w:hAnsi="Calibri"/>
                <w:sz w:val="22"/>
                <w:szCs w:val="22"/>
                <w:rtl w:val="0"/>
              </w:rPr>
              <w:br w:type="textWrapping"/>
            </w:r>
            <w:r w:rsidDel="00000000" w:rsidR="00000000" w:rsidRPr="00000000">
              <w:rPr>
                <w:rFonts w:ascii="Calibri" w:cs="Calibri" w:eastAsia="Calibri" w:hAnsi="Calibri"/>
                <w:sz w:val="22"/>
                <w:szCs w:val="22"/>
                <w:highlight w:val="white"/>
                <w:rtl w:val="0"/>
              </w:rPr>
              <w:t xml:space="preserve">CEP 57023-060 // Fones: (82) 3315-5005 /3536</w:t>
            </w:r>
            <w:r w:rsidDel="00000000" w:rsidR="00000000" w:rsidRPr="00000000">
              <w:rPr>
                <w:rtl w:val="0"/>
              </w:rPr>
            </w:r>
          </w:p>
        </w:tc>
      </w:tr>
      <w:tr>
        <w:trPr>
          <w:trHeight w:val="353" w:hRule="atLeast"/>
        </w:trPr>
        <w:tc>
          <w:tcPr/>
          <w:p w:rsidR="00000000" w:rsidDel="00000000" w:rsidP="00000000" w:rsidRDefault="00000000" w:rsidRPr="00000000" w14:paraId="0000022F">
            <w:pPr>
              <w:jc w:val="both"/>
              <w:rPr>
                <w:rFonts w:ascii="Calibri" w:cs="Calibri" w:eastAsia="Calibri" w:hAnsi="Calibri"/>
              </w:rPr>
            </w:pPr>
            <w:r w:rsidDel="00000000" w:rsidR="00000000" w:rsidRPr="00000000">
              <w:rPr>
                <w:rFonts w:ascii="Calibri" w:cs="Calibri" w:eastAsia="Calibri" w:hAnsi="Calibri"/>
                <w:sz w:val="22"/>
                <w:szCs w:val="22"/>
                <w:rtl w:val="0"/>
              </w:rPr>
              <w:t xml:space="preserve">10</w:t>
            </w:r>
            <w:r w:rsidDel="00000000" w:rsidR="00000000" w:rsidRPr="00000000">
              <w:rPr>
                <w:rtl w:val="0"/>
              </w:rPr>
            </w:r>
          </w:p>
        </w:tc>
        <w:tc>
          <w:tcPr>
            <w:gridSpan w:val="2"/>
          </w:tcPr>
          <w:p w:rsidR="00000000" w:rsidDel="00000000" w:rsidP="00000000" w:rsidRDefault="00000000" w:rsidRPr="00000000" w14:paraId="00000230">
            <w:pPr>
              <w:jc w:val="both"/>
              <w:rPr>
                <w:rFonts w:ascii="Calibri" w:cs="Calibri" w:eastAsia="Calibri" w:hAnsi="Calibri"/>
              </w:rPr>
            </w:pPr>
            <w:r w:rsidDel="00000000" w:rsidR="00000000" w:rsidRPr="00000000">
              <w:rPr>
                <w:rFonts w:ascii="Calibri" w:cs="Calibri" w:eastAsia="Calibri" w:hAnsi="Calibri"/>
                <w:sz w:val="22"/>
                <w:szCs w:val="22"/>
                <w:rtl w:val="0"/>
              </w:rPr>
              <w:t xml:space="preserve">SEMDS</w:t>
            </w:r>
            <w:r w:rsidDel="00000000" w:rsidR="00000000" w:rsidRPr="00000000">
              <w:rPr>
                <w:rtl w:val="0"/>
              </w:rPr>
            </w:r>
          </w:p>
        </w:tc>
        <w:tc>
          <w:tcPr/>
          <w:p w:rsidR="00000000" w:rsidDel="00000000" w:rsidP="00000000" w:rsidRDefault="00000000" w:rsidRPr="00000000" w14:paraId="00000232">
            <w:pPr>
              <w:jc w:val="both"/>
              <w:rPr>
                <w:rFonts w:ascii="Calibri" w:cs="Calibri" w:eastAsia="Calibri" w:hAnsi="Calibri"/>
                <w:highlight w:val="white"/>
              </w:rPr>
            </w:pPr>
            <w:r w:rsidDel="00000000" w:rsidR="00000000" w:rsidRPr="00000000">
              <w:rPr>
                <w:rFonts w:ascii="Calibri" w:cs="Calibri" w:eastAsia="Calibri" w:hAnsi="Calibri"/>
                <w:sz w:val="22"/>
                <w:szCs w:val="22"/>
                <w:highlight w:val="white"/>
                <w:rtl w:val="0"/>
              </w:rPr>
              <w:t xml:space="preserve">Rua Marquês de Abrantes, s/n, Bebedouro </w:t>
            </w:r>
            <w:r w:rsidDel="00000000" w:rsidR="00000000" w:rsidRPr="00000000">
              <w:rPr>
                <w:rFonts w:ascii="Calibri" w:cs="Calibri" w:eastAsia="Calibri" w:hAnsi="Calibri"/>
                <w:sz w:val="22"/>
                <w:szCs w:val="22"/>
                <w:rtl w:val="0"/>
              </w:rPr>
              <w:br w:type="textWrapping"/>
            </w:r>
            <w:r w:rsidDel="00000000" w:rsidR="00000000" w:rsidRPr="00000000">
              <w:rPr>
                <w:rFonts w:ascii="Calibri" w:cs="Calibri" w:eastAsia="Calibri" w:hAnsi="Calibri"/>
                <w:sz w:val="22"/>
                <w:szCs w:val="22"/>
                <w:highlight w:val="white"/>
                <w:rtl w:val="0"/>
              </w:rPr>
              <w:t xml:space="preserve">CEP 57018-655 // Fones: (82) 3315-4735 /4736 Parque Municipal: 3358-6232</w:t>
            </w:r>
            <w:r w:rsidDel="00000000" w:rsidR="00000000" w:rsidRPr="00000000">
              <w:rPr>
                <w:rtl w:val="0"/>
              </w:rPr>
            </w:r>
          </w:p>
        </w:tc>
      </w:tr>
      <w:tr>
        <w:trPr>
          <w:trHeight w:val="353" w:hRule="atLeast"/>
        </w:trPr>
        <w:tc>
          <w:tcPr/>
          <w:p w:rsidR="00000000" w:rsidDel="00000000" w:rsidP="00000000" w:rsidRDefault="00000000" w:rsidRPr="00000000" w14:paraId="00000233">
            <w:pPr>
              <w:jc w:val="both"/>
              <w:rPr>
                <w:rFonts w:ascii="Calibri" w:cs="Calibri" w:eastAsia="Calibri" w:hAnsi="Calibri"/>
              </w:rPr>
            </w:pPr>
            <w:r w:rsidDel="00000000" w:rsidR="00000000" w:rsidRPr="00000000">
              <w:rPr>
                <w:rFonts w:ascii="Calibri" w:cs="Calibri" w:eastAsia="Calibri" w:hAnsi="Calibri"/>
                <w:sz w:val="22"/>
                <w:szCs w:val="22"/>
                <w:rtl w:val="0"/>
              </w:rPr>
              <w:t xml:space="preserve">11</w:t>
            </w:r>
            <w:r w:rsidDel="00000000" w:rsidR="00000000" w:rsidRPr="00000000">
              <w:rPr>
                <w:rtl w:val="0"/>
              </w:rPr>
            </w:r>
          </w:p>
        </w:tc>
        <w:tc>
          <w:tcPr>
            <w:gridSpan w:val="2"/>
          </w:tcPr>
          <w:p w:rsidR="00000000" w:rsidDel="00000000" w:rsidP="00000000" w:rsidRDefault="00000000" w:rsidRPr="00000000" w14:paraId="00000234">
            <w:pPr>
              <w:jc w:val="both"/>
              <w:rPr>
                <w:rFonts w:ascii="Calibri" w:cs="Calibri" w:eastAsia="Calibri" w:hAnsi="Calibri"/>
              </w:rPr>
            </w:pPr>
            <w:r w:rsidDel="00000000" w:rsidR="00000000" w:rsidRPr="00000000">
              <w:rPr>
                <w:rFonts w:ascii="Calibri" w:cs="Calibri" w:eastAsia="Calibri" w:hAnsi="Calibri"/>
                <w:sz w:val="22"/>
                <w:szCs w:val="22"/>
                <w:rtl w:val="0"/>
              </w:rPr>
              <w:t xml:space="preserve">GP</w:t>
            </w:r>
            <w:r w:rsidDel="00000000" w:rsidR="00000000" w:rsidRPr="00000000">
              <w:rPr>
                <w:rtl w:val="0"/>
              </w:rPr>
            </w:r>
          </w:p>
        </w:tc>
        <w:tc>
          <w:tcPr/>
          <w:p w:rsidR="00000000" w:rsidDel="00000000" w:rsidP="00000000" w:rsidRDefault="00000000" w:rsidRPr="00000000" w14:paraId="00000236">
            <w:pPr>
              <w:jc w:val="both"/>
              <w:rPr>
                <w:rFonts w:ascii="Calibri" w:cs="Calibri" w:eastAsia="Calibri" w:hAnsi="Calibri"/>
                <w:highlight w:val="white"/>
              </w:rPr>
            </w:pPr>
            <w:r w:rsidDel="00000000" w:rsidR="00000000" w:rsidRPr="00000000">
              <w:rPr>
                <w:rFonts w:ascii="Calibri" w:cs="Calibri" w:eastAsia="Calibri" w:hAnsi="Calibri"/>
                <w:sz w:val="22"/>
                <w:szCs w:val="22"/>
                <w:highlight w:val="white"/>
                <w:rtl w:val="0"/>
              </w:rPr>
              <w:t xml:space="preserve">Rua Sá e Albuquerque, 235, Jaraguá  Telefones: (82) 3315.5040 / 5045</w:t>
            </w:r>
            <w:r w:rsidDel="00000000" w:rsidR="00000000" w:rsidRPr="00000000">
              <w:rPr>
                <w:rtl w:val="0"/>
              </w:rPr>
            </w:r>
          </w:p>
        </w:tc>
      </w:tr>
      <w:tr>
        <w:trPr>
          <w:trHeight w:val="353" w:hRule="atLeast"/>
        </w:trPr>
        <w:tc>
          <w:tcPr/>
          <w:p w:rsidR="00000000" w:rsidDel="00000000" w:rsidP="00000000" w:rsidRDefault="00000000" w:rsidRPr="00000000" w14:paraId="00000237">
            <w:pPr>
              <w:jc w:val="both"/>
              <w:rPr>
                <w:rFonts w:ascii="Calibri" w:cs="Calibri" w:eastAsia="Calibri" w:hAnsi="Calibri"/>
              </w:rPr>
            </w:pPr>
            <w:r w:rsidDel="00000000" w:rsidR="00000000" w:rsidRPr="00000000">
              <w:rPr>
                <w:rFonts w:ascii="Calibri" w:cs="Calibri" w:eastAsia="Calibri" w:hAnsi="Calibri"/>
                <w:sz w:val="22"/>
                <w:szCs w:val="22"/>
                <w:rtl w:val="0"/>
              </w:rPr>
              <w:t xml:space="preserve">12</w:t>
            </w:r>
            <w:r w:rsidDel="00000000" w:rsidR="00000000" w:rsidRPr="00000000">
              <w:rPr>
                <w:rtl w:val="0"/>
              </w:rPr>
            </w:r>
          </w:p>
        </w:tc>
        <w:tc>
          <w:tcPr>
            <w:gridSpan w:val="2"/>
          </w:tcPr>
          <w:p w:rsidR="00000000" w:rsidDel="00000000" w:rsidP="00000000" w:rsidRDefault="00000000" w:rsidRPr="00000000" w14:paraId="00000238">
            <w:pPr>
              <w:jc w:val="both"/>
              <w:rPr>
                <w:rFonts w:ascii="Calibri" w:cs="Calibri" w:eastAsia="Calibri" w:hAnsi="Calibri"/>
              </w:rPr>
            </w:pPr>
            <w:r w:rsidDel="00000000" w:rsidR="00000000" w:rsidRPr="00000000">
              <w:rPr>
                <w:rFonts w:ascii="Calibri" w:cs="Calibri" w:eastAsia="Calibri" w:hAnsi="Calibri"/>
                <w:sz w:val="22"/>
                <w:szCs w:val="22"/>
                <w:rtl w:val="0"/>
              </w:rPr>
              <w:t xml:space="preserve">PGM</w:t>
            </w:r>
            <w:r w:rsidDel="00000000" w:rsidR="00000000" w:rsidRPr="00000000">
              <w:rPr>
                <w:rtl w:val="0"/>
              </w:rPr>
            </w:r>
          </w:p>
        </w:tc>
        <w:tc>
          <w:tcPr/>
          <w:p w:rsidR="00000000" w:rsidDel="00000000" w:rsidP="00000000" w:rsidRDefault="00000000" w:rsidRPr="00000000" w14:paraId="0000023A">
            <w:pPr>
              <w:jc w:val="both"/>
              <w:rPr>
                <w:rFonts w:ascii="Calibri" w:cs="Calibri" w:eastAsia="Calibri" w:hAnsi="Calibri"/>
                <w:highlight w:val="white"/>
              </w:rPr>
            </w:pPr>
            <w:r w:rsidDel="00000000" w:rsidR="00000000" w:rsidRPr="00000000">
              <w:rPr>
                <w:rFonts w:ascii="Calibri" w:cs="Calibri" w:eastAsia="Calibri" w:hAnsi="Calibri"/>
                <w:sz w:val="22"/>
                <w:szCs w:val="22"/>
                <w:highlight w:val="white"/>
                <w:rtl w:val="0"/>
              </w:rPr>
              <w:t xml:space="preserve">Rua Dr. Pedro Monteiro, 291, Centro. </w:t>
            </w:r>
            <w:r w:rsidDel="00000000" w:rsidR="00000000" w:rsidRPr="00000000">
              <w:rPr>
                <w:rFonts w:ascii="Calibri" w:cs="Calibri" w:eastAsia="Calibri" w:hAnsi="Calibri"/>
                <w:sz w:val="22"/>
                <w:szCs w:val="22"/>
                <w:rtl w:val="0"/>
              </w:rPr>
              <w:br w:type="textWrapping"/>
            </w:r>
            <w:r w:rsidDel="00000000" w:rsidR="00000000" w:rsidRPr="00000000">
              <w:rPr>
                <w:rFonts w:ascii="Calibri" w:cs="Calibri" w:eastAsia="Calibri" w:hAnsi="Calibri"/>
                <w:sz w:val="22"/>
                <w:szCs w:val="22"/>
                <w:highlight w:val="white"/>
                <w:rtl w:val="0"/>
              </w:rPr>
              <w:t xml:space="preserve">CEP 57020-380 | Telefones: 3327-4902 / 3327-7409 / 3327-1588 / 3327-1447</w:t>
            </w:r>
            <w:r w:rsidDel="00000000" w:rsidR="00000000" w:rsidRPr="00000000">
              <w:rPr>
                <w:rtl w:val="0"/>
              </w:rPr>
            </w:r>
          </w:p>
        </w:tc>
      </w:tr>
      <w:tr>
        <w:trPr>
          <w:trHeight w:val="353" w:hRule="atLeast"/>
        </w:trPr>
        <w:tc>
          <w:tcPr/>
          <w:p w:rsidR="00000000" w:rsidDel="00000000" w:rsidP="00000000" w:rsidRDefault="00000000" w:rsidRPr="00000000" w14:paraId="0000023B">
            <w:pPr>
              <w:jc w:val="both"/>
              <w:rPr>
                <w:rFonts w:ascii="Calibri" w:cs="Calibri" w:eastAsia="Calibri" w:hAnsi="Calibri"/>
              </w:rPr>
            </w:pPr>
            <w:r w:rsidDel="00000000" w:rsidR="00000000" w:rsidRPr="00000000">
              <w:rPr>
                <w:rFonts w:ascii="Calibri" w:cs="Calibri" w:eastAsia="Calibri" w:hAnsi="Calibri"/>
                <w:sz w:val="22"/>
                <w:szCs w:val="22"/>
                <w:rtl w:val="0"/>
              </w:rPr>
              <w:t xml:space="preserve">13</w:t>
            </w:r>
            <w:r w:rsidDel="00000000" w:rsidR="00000000" w:rsidRPr="00000000">
              <w:rPr>
                <w:rtl w:val="0"/>
              </w:rPr>
            </w:r>
          </w:p>
        </w:tc>
        <w:tc>
          <w:tcPr>
            <w:gridSpan w:val="2"/>
          </w:tcPr>
          <w:p w:rsidR="00000000" w:rsidDel="00000000" w:rsidP="00000000" w:rsidRDefault="00000000" w:rsidRPr="00000000" w14:paraId="0000023C">
            <w:pPr>
              <w:jc w:val="both"/>
              <w:rPr>
                <w:rFonts w:ascii="Calibri" w:cs="Calibri" w:eastAsia="Calibri" w:hAnsi="Calibri"/>
              </w:rPr>
            </w:pPr>
            <w:r w:rsidDel="00000000" w:rsidR="00000000" w:rsidRPr="00000000">
              <w:rPr>
                <w:rFonts w:ascii="Calibri" w:cs="Calibri" w:eastAsia="Calibri" w:hAnsi="Calibri"/>
                <w:sz w:val="22"/>
                <w:szCs w:val="22"/>
                <w:rtl w:val="0"/>
              </w:rPr>
              <w:t xml:space="preserve">SEMSCS</w:t>
            </w:r>
            <w:r w:rsidDel="00000000" w:rsidR="00000000" w:rsidRPr="00000000">
              <w:rPr>
                <w:rtl w:val="0"/>
              </w:rPr>
            </w:r>
          </w:p>
        </w:tc>
        <w:tc>
          <w:tcPr/>
          <w:p w:rsidR="00000000" w:rsidDel="00000000" w:rsidP="00000000" w:rsidRDefault="00000000" w:rsidRPr="00000000" w14:paraId="0000023E">
            <w:pPr>
              <w:jc w:val="both"/>
              <w:rPr>
                <w:rFonts w:ascii="Calibri" w:cs="Calibri" w:eastAsia="Calibri" w:hAnsi="Calibri"/>
                <w:highlight w:val="white"/>
              </w:rPr>
            </w:pPr>
            <w:r w:rsidDel="00000000" w:rsidR="00000000" w:rsidRPr="00000000">
              <w:rPr>
                <w:rFonts w:ascii="Calibri" w:cs="Calibri" w:eastAsia="Calibri" w:hAnsi="Calibri"/>
                <w:sz w:val="22"/>
                <w:szCs w:val="22"/>
                <w:highlight w:val="white"/>
                <w:rtl w:val="0"/>
              </w:rPr>
              <w:t xml:space="preserve">Sede administrativa: Rua Alexandre Passos, s/n, Jaraguá- Maceió- AL. </w:t>
            </w:r>
            <w:r w:rsidDel="00000000" w:rsidR="00000000" w:rsidRPr="00000000">
              <w:rPr>
                <w:rFonts w:ascii="Calibri" w:cs="Calibri" w:eastAsia="Calibri" w:hAnsi="Calibri"/>
                <w:sz w:val="22"/>
                <w:szCs w:val="22"/>
                <w:rtl w:val="0"/>
              </w:rPr>
              <w:br w:type="textWrapping"/>
            </w:r>
            <w:r w:rsidDel="00000000" w:rsidR="00000000" w:rsidRPr="00000000">
              <w:rPr>
                <w:rFonts w:ascii="Calibri" w:cs="Calibri" w:eastAsia="Calibri" w:hAnsi="Calibri"/>
                <w:sz w:val="22"/>
                <w:szCs w:val="22"/>
                <w:highlight w:val="white"/>
                <w:rtl w:val="0"/>
              </w:rPr>
              <w:t xml:space="preserve">CEP-57022-190 // Fones: (82) 3315-4747 | Guarda Municipal: Avenida Theobaldo Barbosa, s/n, Conjunto Joaquim Leão, Vergel. </w:t>
            </w:r>
            <w:r w:rsidDel="00000000" w:rsidR="00000000" w:rsidRPr="00000000">
              <w:rPr>
                <w:rFonts w:ascii="Calibri" w:cs="Calibri" w:eastAsia="Calibri" w:hAnsi="Calibri"/>
                <w:sz w:val="22"/>
                <w:szCs w:val="22"/>
                <w:rtl w:val="0"/>
              </w:rPr>
              <w:br w:type="textWrapping"/>
            </w:r>
            <w:r w:rsidDel="00000000" w:rsidR="00000000" w:rsidRPr="00000000">
              <w:rPr>
                <w:rFonts w:ascii="Calibri" w:cs="Calibri" w:eastAsia="Calibri" w:hAnsi="Calibri"/>
                <w:sz w:val="22"/>
                <w:szCs w:val="22"/>
                <w:highlight w:val="white"/>
                <w:rtl w:val="0"/>
              </w:rPr>
              <w:t xml:space="preserve">CEP: 57014-510 // Fones: (82) 3315-2848 / 1920</w:t>
            </w:r>
            <w:r w:rsidDel="00000000" w:rsidR="00000000" w:rsidRPr="00000000">
              <w:rPr>
                <w:rtl w:val="0"/>
              </w:rPr>
            </w:r>
          </w:p>
        </w:tc>
      </w:tr>
      <w:tr>
        <w:trPr>
          <w:trHeight w:val="353" w:hRule="atLeast"/>
        </w:trPr>
        <w:tc>
          <w:tcPr/>
          <w:p w:rsidR="00000000" w:rsidDel="00000000" w:rsidP="00000000" w:rsidRDefault="00000000" w:rsidRPr="00000000" w14:paraId="0000023F">
            <w:pPr>
              <w:jc w:val="both"/>
              <w:rPr>
                <w:rFonts w:ascii="Calibri" w:cs="Calibri" w:eastAsia="Calibri" w:hAnsi="Calibri"/>
              </w:rPr>
            </w:pPr>
            <w:r w:rsidDel="00000000" w:rsidR="00000000" w:rsidRPr="00000000">
              <w:rPr>
                <w:rFonts w:ascii="Calibri" w:cs="Calibri" w:eastAsia="Calibri" w:hAnsi="Calibri"/>
                <w:sz w:val="22"/>
                <w:szCs w:val="22"/>
                <w:rtl w:val="0"/>
              </w:rPr>
              <w:t xml:space="preserve">14</w:t>
            </w:r>
            <w:r w:rsidDel="00000000" w:rsidR="00000000" w:rsidRPr="00000000">
              <w:rPr>
                <w:rtl w:val="0"/>
              </w:rPr>
            </w:r>
          </w:p>
        </w:tc>
        <w:tc>
          <w:tcPr>
            <w:gridSpan w:val="2"/>
          </w:tcPr>
          <w:p w:rsidR="00000000" w:rsidDel="00000000" w:rsidP="00000000" w:rsidRDefault="00000000" w:rsidRPr="00000000" w14:paraId="00000240">
            <w:pPr>
              <w:jc w:val="both"/>
              <w:rPr>
                <w:rFonts w:ascii="Calibri" w:cs="Calibri" w:eastAsia="Calibri" w:hAnsi="Calibri"/>
              </w:rPr>
            </w:pPr>
            <w:r w:rsidDel="00000000" w:rsidR="00000000" w:rsidRPr="00000000">
              <w:rPr>
                <w:rFonts w:ascii="Calibri" w:cs="Calibri" w:eastAsia="Calibri" w:hAnsi="Calibri"/>
                <w:sz w:val="22"/>
                <w:szCs w:val="22"/>
                <w:rtl w:val="0"/>
              </w:rPr>
              <w:t xml:space="preserve">SEDET</w:t>
            </w:r>
            <w:r w:rsidDel="00000000" w:rsidR="00000000" w:rsidRPr="00000000">
              <w:rPr>
                <w:rtl w:val="0"/>
              </w:rPr>
            </w:r>
          </w:p>
        </w:tc>
        <w:tc>
          <w:tcPr/>
          <w:p w:rsidR="00000000" w:rsidDel="00000000" w:rsidP="00000000" w:rsidRDefault="00000000" w:rsidRPr="00000000" w14:paraId="00000242">
            <w:pPr>
              <w:jc w:val="both"/>
              <w:rPr>
                <w:rFonts w:ascii="Calibri" w:cs="Calibri" w:eastAsia="Calibri" w:hAnsi="Calibri"/>
                <w:highlight w:val="white"/>
              </w:rPr>
            </w:pPr>
            <w:r w:rsidDel="00000000" w:rsidR="00000000" w:rsidRPr="00000000">
              <w:rPr>
                <w:rFonts w:ascii="Calibri" w:cs="Calibri" w:eastAsia="Calibri" w:hAnsi="Calibri"/>
                <w:sz w:val="22"/>
                <w:szCs w:val="22"/>
                <w:highlight w:val="white"/>
                <w:rtl w:val="0"/>
              </w:rPr>
              <w:t xml:space="preserve">Avenida Governador Afrânio Lages, 297, Farol. </w:t>
            </w:r>
            <w:r w:rsidDel="00000000" w:rsidR="00000000" w:rsidRPr="00000000">
              <w:rPr>
                <w:rFonts w:ascii="Calibri" w:cs="Calibri" w:eastAsia="Calibri" w:hAnsi="Calibri"/>
                <w:sz w:val="22"/>
                <w:szCs w:val="22"/>
                <w:rtl w:val="0"/>
              </w:rPr>
              <w:br w:type="textWrapping"/>
            </w:r>
            <w:r w:rsidDel="00000000" w:rsidR="00000000" w:rsidRPr="00000000">
              <w:rPr>
                <w:rFonts w:ascii="Calibri" w:cs="Calibri" w:eastAsia="Calibri" w:hAnsi="Calibri"/>
                <w:sz w:val="22"/>
                <w:szCs w:val="22"/>
                <w:highlight w:val="white"/>
                <w:rtl w:val="0"/>
              </w:rPr>
              <w:t xml:space="preserve">CEP - 57050-015 // Fones: (82) 3315- 4754 /</w:t>
            </w:r>
            <w:r w:rsidDel="00000000" w:rsidR="00000000" w:rsidRPr="00000000">
              <w:rPr>
                <w:rtl w:val="0"/>
              </w:rPr>
            </w:r>
          </w:p>
        </w:tc>
      </w:tr>
      <w:tr>
        <w:trPr>
          <w:trHeight w:val="523" w:hRule="atLeast"/>
        </w:trPr>
        <w:tc>
          <w:tcPr/>
          <w:p w:rsidR="00000000" w:rsidDel="00000000" w:rsidP="00000000" w:rsidRDefault="00000000" w:rsidRPr="00000000" w14:paraId="00000243">
            <w:pPr>
              <w:jc w:val="both"/>
              <w:rPr>
                <w:rFonts w:ascii="Calibri" w:cs="Calibri" w:eastAsia="Calibri" w:hAnsi="Calibri"/>
              </w:rPr>
            </w:pPr>
            <w:r w:rsidDel="00000000" w:rsidR="00000000" w:rsidRPr="00000000">
              <w:rPr>
                <w:rFonts w:ascii="Calibri" w:cs="Calibri" w:eastAsia="Calibri" w:hAnsi="Calibri"/>
                <w:sz w:val="22"/>
                <w:szCs w:val="22"/>
                <w:rtl w:val="0"/>
              </w:rPr>
              <w:t xml:space="preserve">15</w:t>
            </w:r>
            <w:r w:rsidDel="00000000" w:rsidR="00000000" w:rsidRPr="00000000">
              <w:rPr>
                <w:rtl w:val="0"/>
              </w:rPr>
            </w:r>
          </w:p>
        </w:tc>
        <w:tc>
          <w:tcPr>
            <w:gridSpan w:val="2"/>
          </w:tcPr>
          <w:p w:rsidR="00000000" w:rsidDel="00000000" w:rsidP="00000000" w:rsidRDefault="00000000" w:rsidRPr="00000000" w14:paraId="00000244">
            <w:pPr>
              <w:jc w:val="both"/>
              <w:rPr>
                <w:rFonts w:ascii="Calibri" w:cs="Calibri" w:eastAsia="Calibri" w:hAnsi="Calibri"/>
              </w:rPr>
            </w:pPr>
            <w:r w:rsidDel="00000000" w:rsidR="00000000" w:rsidRPr="00000000">
              <w:rPr>
                <w:rFonts w:ascii="Calibri" w:cs="Calibri" w:eastAsia="Calibri" w:hAnsi="Calibri"/>
                <w:sz w:val="22"/>
                <w:szCs w:val="22"/>
                <w:rtl w:val="0"/>
              </w:rPr>
              <w:t xml:space="preserve">SEMTUR</w:t>
            </w:r>
            <w:r w:rsidDel="00000000" w:rsidR="00000000" w:rsidRPr="00000000">
              <w:rPr>
                <w:rtl w:val="0"/>
              </w:rPr>
            </w:r>
          </w:p>
        </w:tc>
        <w:tc>
          <w:tcPr/>
          <w:p w:rsidR="00000000" w:rsidDel="00000000" w:rsidP="00000000" w:rsidRDefault="00000000" w:rsidRPr="00000000" w14:paraId="00000246">
            <w:pPr>
              <w:jc w:val="both"/>
              <w:rPr>
                <w:rFonts w:ascii="Calibri" w:cs="Calibri" w:eastAsia="Calibri" w:hAnsi="Calibri"/>
                <w:highlight w:val="white"/>
              </w:rPr>
            </w:pPr>
            <w:r w:rsidDel="00000000" w:rsidR="00000000" w:rsidRPr="00000000">
              <w:rPr>
                <w:rFonts w:ascii="Calibri" w:cs="Calibri" w:eastAsia="Calibri" w:hAnsi="Calibri"/>
                <w:sz w:val="22"/>
                <w:szCs w:val="22"/>
                <w:highlight w:val="white"/>
                <w:rtl w:val="0"/>
              </w:rPr>
              <w:t xml:space="preserve">Avenida da Paz, 1422, Centro </w:t>
            </w:r>
            <w:r w:rsidDel="00000000" w:rsidR="00000000" w:rsidRPr="00000000">
              <w:rPr>
                <w:rFonts w:ascii="Calibri" w:cs="Calibri" w:eastAsia="Calibri" w:hAnsi="Calibri"/>
                <w:sz w:val="22"/>
                <w:szCs w:val="22"/>
                <w:rtl w:val="0"/>
              </w:rPr>
              <w:br w:type="textWrapping"/>
            </w:r>
            <w:r w:rsidDel="00000000" w:rsidR="00000000" w:rsidRPr="00000000">
              <w:rPr>
                <w:rFonts w:ascii="Calibri" w:cs="Calibri" w:eastAsia="Calibri" w:hAnsi="Calibri"/>
                <w:sz w:val="22"/>
                <w:szCs w:val="22"/>
                <w:highlight w:val="white"/>
                <w:rtl w:val="0"/>
              </w:rPr>
              <w:t xml:space="preserve">CEP 57020-440 // Fone: (82) 3336-4409</w:t>
            </w:r>
            <w:r w:rsidDel="00000000" w:rsidR="00000000" w:rsidRPr="00000000">
              <w:rPr>
                <w:rtl w:val="0"/>
              </w:rPr>
            </w:r>
          </w:p>
          <w:p w:rsidR="00000000" w:rsidDel="00000000" w:rsidP="00000000" w:rsidRDefault="00000000" w:rsidRPr="00000000" w14:paraId="00000247">
            <w:pPr>
              <w:jc w:val="both"/>
              <w:rPr>
                <w:rFonts w:ascii="Calibri" w:cs="Calibri" w:eastAsia="Calibri" w:hAnsi="Calibri"/>
                <w:highlight w:val="white"/>
              </w:rPr>
            </w:pPr>
            <w:r w:rsidDel="00000000" w:rsidR="00000000" w:rsidRPr="00000000">
              <w:rPr>
                <w:rtl w:val="0"/>
              </w:rPr>
            </w:r>
          </w:p>
        </w:tc>
      </w:tr>
      <w:tr>
        <w:trPr>
          <w:trHeight w:val="353" w:hRule="atLeast"/>
        </w:trPr>
        <w:tc>
          <w:tcPr/>
          <w:p w:rsidR="00000000" w:rsidDel="00000000" w:rsidP="00000000" w:rsidRDefault="00000000" w:rsidRPr="00000000" w14:paraId="00000248">
            <w:pPr>
              <w:jc w:val="both"/>
              <w:rPr>
                <w:rFonts w:ascii="Calibri" w:cs="Calibri" w:eastAsia="Calibri" w:hAnsi="Calibri"/>
              </w:rPr>
            </w:pPr>
            <w:r w:rsidDel="00000000" w:rsidR="00000000" w:rsidRPr="00000000">
              <w:rPr>
                <w:rFonts w:ascii="Calibri" w:cs="Calibri" w:eastAsia="Calibri" w:hAnsi="Calibri"/>
                <w:sz w:val="22"/>
                <w:szCs w:val="22"/>
                <w:rtl w:val="0"/>
              </w:rPr>
              <w:t xml:space="preserve">16</w:t>
            </w:r>
            <w:r w:rsidDel="00000000" w:rsidR="00000000" w:rsidRPr="00000000">
              <w:rPr>
                <w:rtl w:val="0"/>
              </w:rPr>
            </w:r>
          </w:p>
        </w:tc>
        <w:tc>
          <w:tcPr>
            <w:gridSpan w:val="2"/>
          </w:tcPr>
          <w:p w:rsidR="00000000" w:rsidDel="00000000" w:rsidP="00000000" w:rsidRDefault="00000000" w:rsidRPr="00000000" w14:paraId="00000249">
            <w:pPr>
              <w:jc w:val="both"/>
              <w:rPr>
                <w:rFonts w:ascii="Calibri" w:cs="Calibri" w:eastAsia="Calibri" w:hAnsi="Calibri"/>
              </w:rPr>
            </w:pPr>
            <w:r w:rsidDel="00000000" w:rsidR="00000000" w:rsidRPr="00000000">
              <w:rPr>
                <w:rFonts w:ascii="Calibri" w:cs="Calibri" w:eastAsia="Calibri" w:hAnsi="Calibri"/>
                <w:sz w:val="22"/>
                <w:szCs w:val="22"/>
                <w:rtl w:val="0"/>
              </w:rPr>
              <w:t xml:space="preserve">GVP</w:t>
            </w:r>
            <w:r w:rsidDel="00000000" w:rsidR="00000000" w:rsidRPr="00000000">
              <w:rPr>
                <w:rtl w:val="0"/>
              </w:rPr>
            </w:r>
          </w:p>
        </w:tc>
        <w:tc>
          <w:tcPr/>
          <w:p w:rsidR="00000000" w:rsidDel="00000000" w:rsidP="00000000" w:rsidRDefault="00000000" w:rsidRPr="00000000" w14:paraId="0000024B">
            <w:pPr>
              <w:jc w:val="both"/>
              <w:rPr>
                <w:rFonts w:ascii="Calibri" w:cs="Calibri" w:eastAsia="Calibri" w:hAnsi="Calibri"/>
                <w:highlight w:val="white"/>
              </w:rPr>
            </w:pPr>
            <w:r w:rsidDel="00000000" w:rsidR="00000000" w:rsidRPr="00000000">
              <w:rPr>
                <w:rFonts w:ascii="Calibri" w:cs="Calibri" w:eastAsia="Calibri" w:hAnsi="Calibri"/>
                <w:sz w:val="22"/>
                <w:szCs w:val="22"/>
                <w:highlight w:val="white"/>
                <w:rtl w:val="0"/>
              </w:rPr>
              <w:t xml:space="preserve">Rua Jornalista Lafaiete Belo, 47, Poço </w:t>
            </w:r>
            <w:r w:rsidDel="00000000" w:rsidR="00000000" w:rsidRPr="00000000">
              <w:rPr>
                <w:rFonts w:ascii="Calibri" w:cs="Calibri" w:eastAsia="Calibri" w:hAnsi="Calibri"/>
                <w:sz w:val="22"/>
                <w:szCs w:val="22"/>
                <w:rtl w:val="0"/>
              </w:rPr>
              <w:br w:type="textWrapping"/>
            </w:r>
            <w:r w:rsidDel="00000000" w:rsidR="00000000" w:rsidRPr="00000000">
              <w:rPr>
                <w:rFonts w:ascii="Calibri" w:cs="Calibri" w:eastAsia="Calibri" w:hAnsi="Calibri"/>
                <w:sz w:val="22"/>
                <w:szCs w:val="22"/>
                <w:highlight w:val="white"/>
                <w:rtl w:val="0"/>
              </w:rPr>
              <w:t xml:space="preserve">CEP 57025-690 // Fones: (82) 3315-2124 / 3315-2125</w:t>
            </w:r>
            <w:r w:rsidDel="00000000" w:rsidR="00000000" w:rsidRPr="00000000">
              <w:rPr>
                <w:rtl w:val="0"/>
              </w:rPr>
            </w:r>
          </w:p>
        </w:tc>
      </w:tr>
      <w:tr>
        <w:trPr>
          <w:trHeight w:val="353" w:hRule="atLeast"/>
        </w:trPr>
        <w:tc>
          <w:tcPr/>
          <w:p w:rsidR="00000000" w:rsidDel="00000000" w:rsidP="00000000" w:rsidRDefault="00000000" w:rsidRPr="00000000" w14:paraId="0000024C">
            <w:pPr>
              <w:jc w:val="both"/>
              <w:rPr>
                <w:rFonts w:ascii="Calibri" w:cs="Calibri" w:eastAsia="Calibri" w:hAnsi="Calibri"/>
              </w:rPr>
            </w:pPr>
            <w:r w:rsidDel="00000000" w:rsidR="00000000" w:rsidRPr="00000000">
              <w:rPr>
                <w:rFonts w:ascii="Calibri" w:cs="Calibri" w:eastAsia="Calibri" w:hAnsi="Calibri"/>
                <w:sz w:val="22"/>
                <w:szCs w:val="22"/>
                <w:rtl w:val="0"/>
              </w:rPr>
              <w:t xml:space="preserve">18</w:t>
            </w:r>
            <w:r w:rsidDel="00000000" w:rsidR="00000000" w:rsidRPr="00000000">
              <w:rPr>
                <w:rtl w:val="0"/>
              </w:rPr>
            </w:r>
          </w:p>
        </w:tc>
        <w:tc>
          <w:tcPr>
            <w:gridSpan w:val="2"/>
            <w:shd w:fill="auto" w:val="clear"/>
          </w:tcPr>
          <w:p w:rsidR="00000000" w:rsidDel="00000000" w:rsidP="00000000" w:rsidRDefault="00000000" w:rsidRPr="00000000" w14:paraId="0000024D">
            <w:pPr>
              <w:jc w:val="both"/>
              <w:rPr>
                <w:rFonts w:ascii="Calibri" w:cs="Calibri" w:eastAsia="Calibri" w:hAnsi="Calibri"/>
              </w:rPr>
            </w:pPr>
            <w:r w:rsidDel="00000000" w:rsidR="00000000" w:rsidRPr="00000000">
              <w:rPr>
                <w:rFonts w:ascii="Calibri" w:cs="Calibri" w:eastAsia="Calibri" w:hAnsi="Calibri"/>
                <w:sz w:val="22"/>
                <w:szCs w:val="22"/>
                <w:rtl w:val="0"/>
              </w:rPr>
              <w:t xml:space="preserve">SEMTABES</w:t>
            </w:r>
            <w:r w:rsidDel="00000000" w:rsidR="00000000" w:rsidRPr="00000000">
              <w:rPr>
                <w:rtl w:val="0"/>
              </w:rPr>
            </w:r>
          </w:p>
        </w:tc>
        <w:tc>
          <w:tcPr/>
          <w:p w:rsidR="00000000" w:rsidDel="00000000" w:rsidP="00000000" w:rsidRDefault="00000000" w:rsidRPr="00000000" w14:paraId="0000024F">
            <w:pPr>
              <w:jc w:val="both"/>
              <w:rPr>
                <w:rFonts w:ascii="Calibri" w:cs="Calibri" w:eastAsia="Calibri" w:hAnsi="Calibri"/>
                <w:highlight w:val="white"/>
              </w:rPr>
            </w:pPr>
            <w:r w:rsidDel="00000000" w:rsidR="00000000" w:rsidRPr="00000000">
              <w:rPr>
                <w:rFonts w:ascii="Calibri" w:cs="Calibri" w:eastAsia="Calibri" w:hAnsi="Calibri"/>
                <w:sz w:val="22"/>
                <w:szCs w:val="22"/>
                <w:highlight w:val="white"/>
                <w:rtl w:val="0"/>
              </w:rPr>
              <w:t xml:space="preserve">Sede: Rua do Imperador, 141, Centro. </w:t>
            </w:r>
            <w:r w:rsidDel="00000000" w:rsidR="00000000" w:rsidRPr="00000000">
              <w:rPr>
                <w:rFonts w:ascii="Calibri" w:cs="Calibri" w:eastAsia="Calibri" w:hAnsi="Calibri"/>
                <w:sz w:val="22"/>
                <w:szCs w:val="22"/>
                <w:rtl w:val="0"/>
              </w:rPr>
              <w:br w:type="textWrapping"/>
            </w:r>
            <w:r w:rsidDel="00000000" w:rsidR="00000000" w:rsidRPr="00000000">
              <w:rPr>
                <w:rFonts w:ascii="Calibri" w:cs="Calibri" w:eastAsia="Calibri" w:hAnsi="Calibri"/>
                <w:sz w:val="22"/>
                <w:szCs w:val="22"/>
                <w:highlight w:val="white"/>
                <w:rtl w:val="0"/>
              </w:rPr>
              <w:t xml:space="preserve">CEP 57020-670 // Fone: (82) 3315-6260 | Sine Maceió: Shopping Popular, Rua do Livramento, Centro. </w:t>
            </w:r>
            <w:r w:rsidDel="00000000" w:rsidR="00000000" w:rsidRPr="00000000">
              <w:rPr>
                <w:rFonts w:ascii="Calibri" w:cs="Calibri" w:eastAsia="Calibri" w:hAnsi="Calibri"/>
                <w:sz w:val="22"/>
                <w:szCs w:val="22"/>
                <w:rtl w:val="0"/>
              </w:rPr>
              <w:br w:type="textWrapping"/>
            </w:r>
            <w:r w:rsidDel="00000000" w:rsidR="00000000" w:rsidRPr="00000000">
              <w:rPr>
                <w:rFonts w:ascii="Calibri" w:cs="Calibri" w:eastAsia="Calibri" w:hAnsi="Calibri"/>
                <w:sz w:val="22"/>
                <w:szCs w:val="22"/>
                <w:highlight w:val="white"/>
                <w:rtl w:val="0"/>
              </w:rPr>
              <w:t xml:space="preserve">CEP 57020-030</w:t>
            </w:r>
            <w:r w:rsidDel="00000000" w:rsidR="00000000" w:rsidRPr="00000000">
              <w:rPr>
                <w:rtl w:val="0"/>
              </w:rPr>
            </w:r>
          </w:p>
        </w:tc>
      </w:tr>
      <w:tr>
        <w:trPr>
          <w:trHeight w:val="353" w:hRule="atLeast"/>
        </w:trPr>
        <w:tc>
          <w:tcPr/>
          <w:p w:rsidR="00000000" w:rsidDel="00000000" w:rsidP="00000000" w:rsidRDefault="00000000" w:rsidRPr="00000000" w14:paraId="00000250">
            <w:pPr>
              <w:jc w:val="both"/>
              <w:rPr>
                <w:rFonts w:ascii="Calibri" w:cs="Calibri" w:eastAsia="Calibri" w:hAnsi="Calibri"/>
              </w:rPr>
            </w:pPr>
            <w:r w:rsidDel="00000000" w:rsidR="00000000" w:rsidRPr="00000000">
              <w:rPr>
                <w:rFonts w:ascii="Calibri" w:cs="Calibri" w:eastAsia="Calibri" w:hAnsi="Calibri"/>
                <w:sz w:val="22"/>
                <w:szCs w:val="22"/>
                <w:rtl w:val="0"/>
              </w:rPr>
              <w:t xml:space="preserve">19</w:t>
            </w:r>
            <w:r w:rsidDel="00000000" w:rsidR="00000000" w:rsidRPr="00000000">
              <w:rPr>
                <w:rtl w:val="0"/>
              </w:rPr>
            </w:r>
          </w:p>
        </w:tc>
        <w:tc>
          <w:tcPr>
            <w:gridSpan w:val="2"/>
            <w:shd w:fill="auto" w:val="clear"/>
          </w:tcPr>
          <w:p w:rsidR="00000000" w:rsidDel="00000000" w:rsidP="00000000" w:rsidRDefault="00000000" w:rsidRPr="00000000" w14:paraId="00000251">
            <w:pPr>
              <w:jc w:val="both"/>
              <w:rPr>
                <w:rFonts w:ascii="Calibri" w:cs="Calibri" w:eastAsia="Calibri" w:hAnsi="Calibri"/>
              </w:rPr>
            </w:pPr>
            <w:r w:rsidDel="00000000" w:rsidR="00000000" w:rsidRPr="00000000">
              <w:rPr>
                <w:rFonts w:ascii="Calibri" w:cs="Calibri" w:eastAsia="Calibri" w:hAnsi="Calibri"/>
                <w:sz w:val="22"/>
                <w:szCs w:val="22"/>
                <w:rtl w:val="0"/>
              </w:rPr>
              <w:t xml:space="preserve">IPREV</w:t>
            </w:r>
            <w:r w:rsidDel="00000000" w:rsidR="00000000" w:rsidRPr="00000000">
              <w:rPr>
                <w:rtl w:val="0"/>
              </w:rPr>
            </w:r>
          </w:p>
        </w:tc>
        <w:tc>
          <w:tcPr/>
          <w:p w:rsidR="00000000" w:rsidDel="00000000" w:rsidP="00000000" w:rsidRDefault="00000000" w:rsidRPr="00000000" w14:paraId="00000253">
            <w:pPr>
              <w:jc w:val="both"/>
              <w:rPr>
                <w:rFonts w:ascii="Calibri" w:cs="Calibri" w:eastAsia="Calibri" w:hAnsi="Calibri"/>
                <w:highlight w:val="white"/>
              </w:rPr>
            </w:pPr>
            <w:r w:rsidDel="00000000" w:rsidR="00000000" w:rsidRPr="00000000">
              <w:rPr>
                <w:rFonts w:ascii="Calibri" w:cs="Calibri" w:eastAsia="Calibri" w:hAnsi="Calibri"/>
                <w:sz w:val="22"/>
                <w:szCs w:val="22"/>
                <w:highlight w:val="white"/>
                <w:rtl w:val="0"/>
              </w:rPr>
              <w:t xml:space="preserve">Av. Governador Afrânio Lages, 65, Farol, Maceió- AL, CEP: 57050-015 // Fone: (82) 3315-3276 / (82) 3315-4122</w:t>
            </w:r>
            <w:r w:rsidDel="00000000" w:rsidR="00000000" w:rsidRPr="00000000">
              <w:rPr>
                <w:rtl w:val="0"/>
              </w:rPr>
            </w:r>
          </w:p>
        </w:tc>
      </w:tr>
      <w:tr>
        <w:trPr>
          <w:trHeight w:val="353" w:hRule="atLeast"/>
        </w:trPr>
        <w:tc>
          <w:tcPr/>
          <w:p w:rsidR="00000000" w:rsidDel="00000000" w:rsidP="00000000" w:rsidRDefault="00000000" w:rsidRPr="00000000" w14:paraId="00000254">
            <w:pPr>
              <w:jc w:val="both"/>
              <w:rPr>
                <w:rFonts w:ascii="Calibri" w:cs="Calibri" w:eastAsia="Calibri" w:hAnsi="Calibri"/>
              </w:rPr>
            </w:pPr>
            <w:r w:rsidDel="00000000" w:rsidR="00000000" w:rsidRPr="00000000">
              <w:rPr>
                <w:rFonts w:ascii="Calibri" w:cs="Calibri" w:eastAsia="Calibri" w:hAnsi="Calibri"/>
                <w:sz w:val="22"/>
                <w:szCs w:val="22"/>
                <w:rtl w:val="0"/>
              </w:rPr>
              <w:t xml:space="preserve">20</w:t>
            </w:r>
            <w:r w:rsidDel="00000000" w:rsidR="00000000" w:rsidRPr="00000000">
              <w:rPr>
                <w:rtl w:val="0"/>
              </w:rPr>
            </w:r>
          </w:p>
        </w:tc>
        <w:tc>
          <w:tcPr>
            <w:gridSpan w:val="2"/>
          </w:tcPr>
          <w:p w:rsidR="00000000" w:rsidDel="00000000" w:rsidP="00000000" w:rsidRDefault="00000000" w:rsidRPr="00000000" w14:paraId="00000255">
            <w:pPr>
              <w:jc w:val="both"/>
              <w:rPr>
                <w:rFonts w:ascii="Calibri" w:cs="Calibri" w:eastAsia="Calibri" w:hAnsi="Calibri"/>
              </w:rPr>
            </w:pPr>
            <w:r w:rsidDel="00000000" w:rsidR="00000000" w:rsidRPr="00000000">
              <w:rPr>
                <w:rFonts w:ascii="Calibri" w:cs="Calibri" w:eastAsia="Calibri" w:hAnsi="Calibri"/>
                <w:sz w:val="22"/>
                <w:szCs w:val="22"/>
                <w:rtl w:val="0"/>
              </w:rPr>
              <w:t xml:space="preserve">FMAC</w:t>
            </w:r>
            <w:r w:rsidDel="00000000" w:rsidR="00000000" w:rsidRPr="00000000">
              <w:rPr>
                <w:rtl w:val="0"/>
              </w:rPr>
            </w:r>
          </w:p>
        </w:tc>
        <w:tc>
          <w:tcPr/>
          <w:p w:rsidR="00000000" w:rsidDel="00000000" w:rsidP="00000000" w:rsidRDefault="00000000" w:rsidRPr="00000000" w14:paraId="00000257">
            <w:pPr>
              <w:jc w:val="both"/>
              <w:rPr>
                <w:rFonts w:ascii="Calibri" w:cs="Calibri" w:eastAsia="Calibri" w:hAnsi="Calibri"/>
                <w:highlight w:val="white"/>
              </w:rPr>
            </w:pPr>
            <w:r w:rsidDel="00000000" w:rsidR="00000000" w:rsidRPr="00000000">
              <w:rPr>
                <w:rFonts w:ascii="Calibri" w:cs="Calibri" w:eastAsia="Calibri" w:hAnsi="Calibri"/>
                <w:sz w:val="22"/>
                <w:szCs w:val="22"/>
                <w:highlight w:val="white"/>
                <w:rtl w:val="0"/>
              </w:rPr>
              <w:t xml:space="preserve">Avenida da Paz, nº 900, Jaraguá, Maceió/AL</w:t>
            </w:r>
            <w:r w:rsidDel="00000000" w:rsidR="00000000" w:rsidRPr="00000000">
              <w:rPr>
                <w:rtl w:val="0"/>
              </w:rPr>
            </w:r>
          </w:p>
        </w:tc>
      </w:tr>
      <w:tr>
        <w:trPr>
          <w:trHeight w:val="353" w:hRule="atLeast"/>
        </w:trPr>
        <w:tc>
          <w:tcPr/>
          <w:p w:rsidR="00000000" w:rsidDel="00000000" w:rsidP="00000000" w:rsidRDefault="00000000" w:rsidRPr="00000000" w14:paraId="00000258">
            <w:pPr>
              <w:jc w:val="both"/>
              <w:rPr>
                <w:rFonts w:ascii="Calibri" w:cs="Calibri" w:eastAsia="Calibri" w:hAnsi="Calibri"/>
              </w:rPr>
            </w:pPr>
            <w:r w:rsidDel="00000000" w:rsidR="00000000" w:rsidRPr="00000000">
              <w:rPr>
                <w:rFonts w:ascii="Calibri" w:cs="Calibri" w:eastAsia="Calibri" w:hAnsi="Calibri"/>
                <w:sz w:val="22"/>
                <w:szCs w:val="22"/>
                <w:rtl w:val="0"/>
              </w:rPr>
              <w:t xml:space="preserve">21</w:t>
            </w:r>
            <w:r w:rsidDel="00000000" w:rsidR="00000000" w:rsidRPr="00000000">
              <w:rPr>
                <w:rtl w:val="0"/>
              </w:rPr>
            </w:r>
          </w:p>
        </w:tc>
        <w:tc>
          <w:tcPr>
            <w:gridSpan w:val="2"/>
          </w:tcPr>
          <w:p w:rsidR="00000000" w:rsidDel="00000000" w:rsidP="00000000" w:rsidRDefault="00000000" w:rsidRPr="00000000" w14:paraId="00000259">
            <w:pPr>
              <w:jc w:val="both"/>
              <w:rPr>
                <w:rFonts w:ascii="Calibri" w:cs="Calibri" w:eastAsia="Calibri" w:hAnsi="Calibri"/>
              </w:rPr>
            </w:pPr>
            <w:r w:rsidDel="00000000" w:rsidR="00000000" w:rsidRPr="00000000">
              <w:rPr>
                <w:rFonts w:ascii="Calibri" w:cs="Calibri" w:eastAsia="Calibri" w:hAnsi="Calibri"/>
                <w:sz w:val="22"/>
                <w:szCs w:val="22"/>
                <w:rtl w:val="0"/>
              </w:rPr>
              <w:t xml:space="preserve">SLUM</w:t>
            </w:r>
            <w:r w:rsidDel="00000000" w:rsidR="00000000" w:rsidRPr="00000000">
              <w:rPr>
                <w:rtl w:val="0"/>
              </w:rPr>
            </w:r>
          </w:p>
        </w:tc>
        <w:tc>
          <w:tcPr/>
          <w:p w:rsidR="00000000" w:rsidDel="00000000" w:rsidP="00000000" w:rsidRDefault="00000000" w:rsidRPr="00000000" w14:paraId="0000025B">
            <w:pPr>
              <w:jc w:val="both"/>
              <w:rPr>
                <w:rFonts w:ascii="Calibri" w:cs="Calibri" w:eastAsia="Calibri" w:hAnsi="Calibri"/>
                <w:highlight w:val="white"/>
              </w:rPr>
            </w:pPr>
            <w:r w:rsidDel="00000000" w:rsidR="00000000" w:rsidRPr="00000000">
              <w:rPr>
                <w:rFonts w:ascii="Calibri" w:cs="Calibri" w:eastAsia="Calibri" w:hAnsi="Calibri"/>
                <w:sz w:val="22"/>
                <w:szCs w:val="22"/>
                <w:highlight w:val="white"/>
                <w:rtl w:val="0"/>
              </w:rPr>
              <w:t xml:space="preserve">Praça Ciro Acioly, 96, Ponta Grossa </w:t>
            </w:r>
            <w:r w:rsidDel="00000000" w:rsidR="00000000" w:rsidRPr="00000000">
              <w:rPr>
                <w:rFonts w:ascii="Calibri" w:cs="Calibri" w:eastAsia="Calibri" w:hAnsi="Calibri"/>
                <w:sz w:val="22"/>
                <w:szCs w:val="22"/>
                <w:rtl w:val="0"/>
              </w:rPr>
              <w:br w:type="textWrapping"/>
            </w:r>
            <w:r w:rsidDel="00000000" w:rsidR="00000000" w:rsidRPr="00000000">
              <w:rPr>
                <w:rFonts w:ascii="Calibri" w:cs="Calibri" w:eastAsia="Calibri" w:hAnsi="Calibri"/>
                <w:sz w:val="22"/>
                <w:szCs w:val="22"/>
                <w:highlight w:val="white"/>
                <w:rtl w:val="0"/>
              </w:rPr>
              <w:t xml:space="preserve">CEP 57014-710 // Fone: (82) 3315-2600 // Disque Limpeza 0800 082 2600</w:t>
            </w:r>
            <w:r w:rsidDel="00000000" w:rsidR="00000000" w:rsidRPr="00000000">
              <w:rPr>
                <w:rtl w:val="0"/>
              </w:rPr>
            </w:r>
          </w:p>
        </w:tc>
      </w:tr>
      <w:tr>
        <w:trPr>
          <w:trHeight w:val="353" w:hRule="atLeast"/>
        </w:trPr>
        <w:tc>
          <w:tcPr/>
          <w:p w:rsidR="00000000" w:rsidDel="00000000" w:rsidP="00000000" w:rsidRDefault="00000000" w:rsidRPr="00000000" w14:paraId="0000025C">
            <w:pPr>
              <w:jc w:val="both"/>
              <w:rPr>
                <w:rFonts w:ascii="Calibri" w:cs="Calibri" w:eastAsia="Calibri" w:hAnsi="Calibri"/>
              </w:rPr>
            </w:pPr>
            <w:r w:rsidDel="00000000" w:rsidR="00000000" w:rsidRPr="00000000">
              <w:rPr>
                <w:rFonts w:ascii="Calibri" w:cs="Calibri" w:eastAsia="Calibri" w:hAnsi="Calibri"/>
                <w:sz w:val="22"/>
                <w:szCs w:val="22"/>
                <w:rtl w:val="0"/>
              </w:rPr>
              <w:t xml:space="preserve">22</w:t>
            </w:r>
            <w:r w:rsidDel="00000000" w:rsidR="00000000" w:rsidRPr="00000000">
              <w:rPr>
                <w:rtl w:val="0"/>
              </w:rPr>
            </w:r>
          </w:p>
        </w:tc>
        <w:tc>
          <w:tcPr>
            <w:gridSpan w:val="2"/>
          </w:tcPr>
          <w:p w:rsidR="00000000" w:rsidDel="00000000" w:rsidP="00000000" w:rsidRDefault="00000000" w:rsidRPr="00000000" w14:paraId="0000025D">
            <w:pPr>
              <w:jc w:val="both"/>
              <w:rPr>
                <w:rFonts w:ascii="Calibri" w:cs="Calibri" w:eastAsia="Calibri" w:hAnsi="Calibri"/>
              </w:rPr>
            </w:pPr>
            <w:r w:rsidDel="00000000" w:rsidR="00000000" w:rsidRPr="00000000">
              <w:rPr>
                <w:rFonts w:ascii="Calibri" w:cs="Calibri" w:eastAsia="Calibri" w:hAnsi="Calibri"/>
                <w:sz w:val="22"/>
                <w:szCs w:val="22"/>
                <w:rtl w:val="0"/>
              </w:rPr>
              <w:t xml:space="preserve">SIMA</w:t>
            </w:r>
            <w:r w:rsidDel="00000000" w:rsidR="00000000" w:rsidRPr="00000000">
              <w:rPr>
                <w:rtl w:val="0"/>
              </w:rPr>
            </w:r>
          </w:p>
        </w:tc>
        <w:tc>
          <w:tcPr/>
          <w:p w:rsidR="00000000" w:rsidDel="00000000" w:rsidP="00000000" w:rsidRDefault="00000000" w:rsidRPr="00000000" w14:paraId="0000025F">
            <w:pPr>
              <w:jc w:val="both"/>
              <w:rPr>
                <w:rFonts w:ascii="Calibri" w:cs="Calibri" w:eastAsia="Calibri" w:hAnsi="Calibri"/>
                <w:highlight w:val="white"/>
              </w:rPr>
            </w:pPr>
            <w:r w:rsidDel="00000000" w:rsidR="00000000" w:rsidRPr="00000000">
              <w:rPr>
                <w:rFonts w:ascii="Calibri" w:cs="Calibri" w:eastAsia="Calibri" w:hAnsi="Calibri"/>
                <w:sz w:val="22"/>
                <w:szCs w:val="22"/>
                <w:highlight w:val="white"/>
                <w:rtl w:val="0"/>
              </w:rPr>
              <w:t xml:space="preserve">Rua Marquês de Abrantes, s/n, Bebedouro </w:t>
            </w:r>
            <w:r w:rsidDel="00000000" w:rsidR="00000000" w:rsidRPr="00000000">
              <w:rPr>
                <w:rFonts w:ascii="Calibri" w:cs="Calibri" w:eastAsia="Calibri" w:hAnsi="Calibri"/>
                <w:sz w:val="22"/>
                <w:szCs w:val="22"/>
                <w:rtl w:val="0"/>
              </w:rPr>
              <w:br w:type="textWrapping"/>
            </w:r>
            <w:r w:rsidDel="00000000" w:rsidR="00000000" w:rsidRPr="00000000">
              <w:rPr>
                <w:rFonts w:ascii="Calibri" w:cs="Calibri" w:eastAsia="Calibri" w:hAnsi="Calibri"/>
                <w:sz w:val="22"/>
                <w:szCs w:val="22"/>
                <w:highlight w:val="white"/>
                <w:rtl w:val="0"/>
              </w:rPr>
              <w:t xml:space="preserve">CEP 57018-330 // Fones: (82) 3315-3821 / 6410 / 3828 </w:t>
            </w:r>
            <w:r w:rsidDel="00000000" w:rsidR="00000000" w:rsidRPr="00000000">
              <w:rPr>
                <w:rtl w:val="0"/>
              </w:rPr>
            </w:r>
          </w:p>
        </w:tc>
      </w:tr>
      <w:tr>
        <w:trPr>
          <w:trHeight w:val="353" w:hRule="atLeast"/>
        </w:trPr>
        <w:tc>
          <w:tcPr/>
          <w:p w:rsidR="00000000" w:rsidDel="00000000" w:rsidP="00000000" w:rsidRDefault="00000000" w:rsidRPr="00000000" w14:paraId="00000260">
            <w:pPr>
              <w:jc w:val="both"/>
              <w:rPr>
                <w:rFonts w:ascii="Calibri" w:cs="Calibri" w:eastAsia="Calibri" w:hAnsi="Calibri"/>
              </w:rPr>
            </w:pPr>
            <w:r w:rsidDel="00000000" w:rsidR="00000000" w:rsidRPr="00000000">
              <w:rPr>
                <w:rFonts w:ascii="Calibri" w:cs="Calibri" w:eastAsia="Calibri" w:hAnsi="Calibri"/>
                <w:sz w:val="22"/>
                <w:szCs w:val="22"/>
                <w:rtl w:val="0"/>
              </w:rPr>
              <w:t xml:space="preserve">23</w:t>
            </w:r>
            <w:r w:rsidDel="00000000" w:rsidR="00000000" w:rsidRPr="00000000">
              <w:rPr>
                <w:rtl w:val="0"/>
              </w:rPr>
            </w:r>
          </w:p>
        </w:tc>
        <w:tc>
          <w:tcPr>
            <w:gridSpan w:val="2"/>
          </w:tcPr>
          <w:p w:rsidR="00000000" w:rsidDel="00000000" w:rsidP="00000000" w:rsidRDefault="00000000" w:rsidRPr="00000000" w14:paraId="00000261">
            <w:pPr>
              <w:jc w:val="both"/>
              <w:rPr>
                <w:rFonts w:ascii="Calibri" w:cs="Calibri" w:eastAsia="Calibri" w:hAnsi="Calibri"/>
              </w:rPr>
            </w:pPr>
            <w:r w:rsidDel="00000000" w:rsidR="00000000" w:rsidRPr="00000000">
              <w:rPr>
                <w:rFonts w:ascii="Calibri" w:cs="Calibri" w:eastAsia="Calibri" w:hAnsi="Calibri"/>
                <w:sz w:val="22"/>
                <w:szCs w:val="22"/>
                <w:rtl w:val="0"/>
              </w:rPr>
              <w:t xml:space="preserve">SMTT</w:t>
            </w:r>
            <w:r w:rsidDel="00000000" w:rsidR="00000000" w:rsidRPr="00000000">
              <w:rPr>
                <w:rtl w:val="0"/>
              </w:rPr>
            </w:r>
          </w:p>
        </w:tc>
        <w:tc>
          <w:tcPr/>
          <w:p w:rsidR="00000000" w:rsidDel="00000000" w:rsidP="00000000" w:rsidRDefault="00000000" w:rsidRPr="00000000" w14:paraId="00000263">
            <w:pPr>
              <w:jc w:val="both"/>
              <w:rPr>
                <w:rFonts w:ascii="Calibri" w:cs="Calibri" w:eastAsia="Calibri" w:hAnsi="Calibri"/>
                <w:highlight w:val="white"/>
              </w:rPr>
            </w:pPr>
            <w:r w:rsidDel="00000000" w:rsidR="00000000" w:rsidRPr="00000000">
              <w:rPr>
                <w:rFonts w:ascii="Calibri" w:cs="Calibri" w:eastAsia="Calibri" w:hAnsi="Calibri"/>
                <w:sz w:val="22"/>
                <w:szCs w:val="22"/>
                <w:highlight w:val="white"/>
                <w:rtl w:val="0"/>
              </w:rPr>
              <w:t xml:space="preserve">Avenida Durval de Góes Monteiro, 829, KM 10, Tabuleiro do Martins </w:t>
            </w:r>
            <w:r w:rsidDel="00000000" w:rsidR="00000000" w:rsidRPr="00000000">
              <w:rPr>
                <w:rFonts w:ascii="Calibri" w:cs="Calibri" w:eastAsia="Calibri" w:hAnsi="Calibri"/>
                <w:sz w:val="22"/>
                <w:szCs w:val="22"/>
                <w:rtl w:val="0"/>
              </w:rPr>
              <w:br w:type="textWrapping"/>
            </w:r>
            <w:r w:rsidDel="00000000" w:rsidR="00000000" w:rsidRPr="00000000">
              <w:rPr>
                <w:rFonts w:ascii="Calibri" w:cs="Calibri" w:eastAsia="Calibri" w:hAnsi="Calibri"/>
                <w:sz w:val="22"/>
                <w:szCs w:val="22"/>
                <w:highlight w:val="white"/>
                <w:rtl w:val="0"/>
              </w:rPr>
              <w:t xml:space="preserve">CEP 57061-000 // Fone: (82) 3315-3571</w:t>
            </w:r>
            <w:r w:rsidDel="00000000" w:rsidR="00000000" w:rsidRPr="00000000">
              <w:rPr>
                <w:rtl w:val="0"/>
              </w:rPr>
            </w:r>
          </w:p>
        </w:tc>
      </w:tr>
      <w:tr>
        <w:trPr>
          <w:trHeight w:val="353" w:hRule="atLeast"/>
        </w:trPr>
        <w:tc>
          <w:tcPr/>
          <w:p w:rsidR="00000000" w:rsidDel="00000000" w:rsidP="00000000" w:rsidRDefault="00000000" w:rsidRPr="00000000" w14:paraId="00000264">
            <w:pPr>
              <w:jc w:val="both"/>
              <w:rPr>
                <w:rFonts w:ascii="Calibri" w:cs="Calibri" w:eastAsia="Calibri" w:hAnsi="Calibri"/>
              </w:rPr>
            </w:pPr>
            <w:r w:rsidDel="00000000" w:rsidR="00000000" w:rsidRPr="00000000">
              <w:rPr>
                <w:rFonts w:ascii="Calibri" w:cs="Calibri" w:eastAsia="Calibri" w:hAnsi="Calibri"/>
                <w:sz w:val="22"/>
                <w:szCs w:val="22"/>
                <w:rtl w:val="0"/>
              </w:rPr>
              <w:t xml:space="preserve">24</w:t>
            </w:r>
            <w:r w:rsidDel="00000000" w:rsidR="00000000" w:rsidRPr="00000000">
              <w:rPr>
                <w:rtl w:val="0"/>
              </w:rPr>
            </w:r>
          </w:p>
        </w:tc>
        <w:tc>
          <w:tcPr>
            <w:gridSpan w:val="2"/>
          </w:tcPr>
          <w:p w:rsidR="00000000" w:rsidDel="00000000" w:rsidP="00000000" w:rsidRDefault="00000000" w:rsidRPr="00000000" w14:paraId="00000265">
            <w:pPr>
              <w:jc w:val="both"/>
              <w:rPr>
                <w:rFonts w:ascii="Calibri" w:cs="Calibri" w:eastAsia="Calibri" w:hAnsi="Calibri"/>
              </w:rPr>
            </w:pPr>
            <w:r w:rsidDel="00000000" w:rsidR="00000000" w:rsidRPr="00000000">
              <w:rPr>
                <w:rFonts w:ascii="Calibri" w:cs="Calibri" w:eastAsia="Calibri" w:hAnsi="Calibri"/>
                <w:sz w:val="22"/>
                <w:szCs w:val="22"/>
                <w:rtl w:val="0"/>
              </w:rPr>
              <w:t xml:space="preserve">COMARHP</w:t>
            </w:r>
            <w:r w:rsidDel="00000000" w:rsidR="00000000" w:rsidRPr="00000000">
              <w:rPr>
                <w:rtl w:val="0"/>
              </w:rPr>
            </w:r>
          </w:p>
        </w:tc>
        <w:tc>
          <w:tcPr/>
          <w:p w:rsidR="00000000" w:rsidDel="00000000" w:rsidP="00000000" w:rsidRDefault="00000000" w:rsidRPr="00000000" w14:paraId="00000267">
            <w:pPr>
              <w:jc w:val="both"/>
              <w:rPr>
                <w:rFonts w:ascii="Calibri" w:cs="Calibri" w:eastAsia="Calibri" w:hAnsi="Calibri"/>
                <w:highlight w:val="white"/>
              </w:rPr>
            </w:pPr>
            <w:r w:rsidDel="00000000" w:rsidR="00000000" w:rsidRPr="00000000">
              <w:rPr>
                <w:rFonts w:ascii="Calibri" w:cs="Calibri" w:eastAsia="Calibri" w:hAnsi="Calibri"/>
                <w:sz w:val="22"/>
                <w:szCs w:val="22"/>
                <w:highlight w:val="white"/>
                <w:rtl w:val="0"/>
              </w:rPr>
              <w:t xml:space="preserve">Rua General Hermes, 281, Cambona </w:t>
            </w:r>
            <w:r w:rsidDel="00000000" w:rsidR="00000000" w:rsidRPr="00000000">
              <w:rPr>
                <w:rFonts w:ascii="Calibri" w:cs="Calibri" w:eastAsia="Calibri" w:hAnsi="Calibri"/>
                <w:sz w:val="22"/>
                <w:szCs w:val="22"/>
                <w:rtl w:val="0"/>
              </w:rPr>
              <w:br w:type="textWrapping"/>
            </w:r>
            <w:r w:rsidDel="00000000" w:rsidR="00000000" w:rsidRPr="00000000">
              <w:rPr>
                <w:rFonts w:ascii="Calibri" w:cs="Calibri" w:eastAsia="Calibri" w:hAnsi="Calibri"/>
                <w:sz w:val="22"/>
                <w:szCs w:val="22"/>
                <w:highlight w:val="white"/>
                <w:rtl w:val="0"/>
              </w:rPr>
              <w:t xml:space="preserve">CEP 57017-010 // Fone: (82) 3336-5007</w:t>
            </w:r>
            <w:r w:rsidDel="00000000" w:rsidR="00000000" w:rsidRPr="00000000">
              <w:rPr>
                <w:rtl w:val="0"/>
              </w:rPr>
            </w:r>
          </w:p>
        </w:tc>
      </w:tr>
      <w:tr>
        <w:trPr>
          <w:trHeight w:val="353" w:hRule="atLeast"/>
        </w:trPr>
        <w:tc>
          <w:tcPr/>
          <w:p w:rsidR="00000000" w:rsidDel="00000000" w:rsidP="00000000" w:rsidRDefault="00000000" w:rsidRPr="00000000" w14:paraId="00000268">
            <w:pPr>
              <w:jc w:val="both"/>
              <w:rPr>
                <w:rFonts w:ascii="Calibri" w:cs="Calibri" w:eastAsia="Calibri" w:hAnsi="Calibri"/>
              </w:rPr>
            </w:pPr>
            <w:r w:rsidDel="00000000" w:rsidR="00000000" w:rsidRPr="00000000">
              <w:rPr>
                <w:rFonts w:ascii="Calibri" w:cs="Calibri" w:eastAsia="Calibri" w:hAnsi="Calibri"/>
                <w:sz w:val="22"/>
                <w:szCs w:val="22"/>
                <w:rtl w:val="0"/>
              </w:rPr>
              <w:t xml:space="preserve">25</w:t>
            </w:r>
            <w:r w:rsidDel="00000000" w:rsidR="00000000" w:rsidRPr="00000000">
              <w:rPr>
                <w:rtl w:val="0"/>
              </w:rPr>
            </w:r>
          </w:p>
        </w:tc>
        <w:tc>
          <w:tcPr>
            <w:gridSpan w:val="2"/>
            <w:shd w:fill="ffffff" w:val="clear"/>
          </w:tcPr>
          <w:p w:rsidR="00000000" w:rsidDel="00000000" w:rsidP="00000000" w:rsidRDefault="00000000" w:rsidRPr="00000000" w14:paraId="00000269">
            <w:pPr>
              <w:jc w:val="both"/>
              <w:rPr>
                <w:rFonts w:ascii="Calibri" w:cs="Calibri" w:eastAsia="Calibri" w:hAnsi="Calibri"/>
              </w:rPr>
            </w:pPr>
            <w:r w:rsidDel="00000000" w:rsidR="00000000" w:rsidRPr="00000000">
              <w:rPr>
                <w:rFonts w:ascii="Calibri" w:cs="Calibri" w:eastAsia="Calibri" w:hAnsi="Calibri"/>
                <w:sz w:val="22"/>
                <w:szCs w:val="22"/>
                <w:rtl w:val="0"/>
              </w:rPr>
              <w:t xml:space="preserve">SEMAS</w:t>
            </w:r>
            <w:r w:rsidDel="00000000" w:rsidR="00000000" w:rsidRPr="00000000">
              <w:rPr>
                <w:rtl w:val="0"/>
              </w:rPr>
            </w:r>
          </w:p>
        </w:tc>
        <w:tc>
          <w:tcPr>
            <w:vAlign w:val="center"/>
          </w:tcPr>
          <w:p w:rsidR="00000000" w:rsidDel="00000000" w:rsidP="00000000" w:rsidRDefault="00000000" w:rsidRPr="00000000" w14:paraId="0000026B">
            <w:pPr>
              <w:jc w:val="both"/>
              <w:rPr>
                <w:rFonts w:ascii="Calibri" w:cs="Calibri" w:eastAsia="Calibri" w:hAnsi="Calibri"/>
              </w:rPr>
            </w:pPr>
            <w:r w:rsidDel="00000000" w:rsidR="00000000" w:rsidRPr="00000000">
              <w:rPr>
                <w:rFonts w:ascii="Calibri" w:cs="Calibri" w:eastAsia="Calibri" w:hAnsi="Calibri"/>
                <w:sz w:val="22"/>
                <w:szCs w:val="22"/>
                <w:rtl w:val="0"/>
              </w:rPr>
              <w:t xml:space="preserve">SEMAS SEDE – av. Comendador Leão, 1383, Poço, Maceió-AL</w:t>
            </w:r>
            <w:r w:rsidDel="00000000" w:rsidR="00000000" w:rsidRPr="00000000">
              <w:rPr>
                <w:rtl w:val="0"/>
              </w:rPr>
            </w:r>
          </w:p>
        </w:tc>
      </w:tr>
      <w:tr>
        <w:trPr>
          <w:trHeight w:val="353" w:hRule="atLeast"/>
        </w:trPr>
        <w:tc>
          <w:tcPr/>
          <w:p w:rsidR="00000000" w:rsidDel="00000000" w:rsidP="00000000" w:rsidRDefault="00000000" w:rsidRPr="00000000" w14:paraId="0000026C">
            <w:pPr>
              <w:jc w:val="both"/>
              <w:rPr>
                <w:rFonts w:ascii="Calibri" w:cs="Calibri" w:eastAsia="Calibri" w:hAnsi="Calibri"/>
              </w:rPr>
            </w:pPr>
            <w:r w:rsidDel="00000000" w:rsidR="00000000" w:rsidRPr="00000000">
              <w:rPr>
                <w:rFonts w:ascii="Calibri" w:cs="Calibri" w:eastAsia="Calibri" w:hAnsi="Calibri"/>
                <w:sz w:val="22"/>
                <w:szCs w:val="22"/>
                <w:rtl w:val="0"/>
              </w:rPr>
              <w:t xml:space="preserve">26</w:t>
            </w:r>
            <w:r w:rsidDel="00000000" w:rsidR="00000000" w:rsidRPr="00000000">
              <w:rPr>
                <w:rtl w:val="0"/>
              </w:rPr>
            </w:r>
          </w:p>
        </w:tc>
        <w:tc>
          <w:tcPr>
            <w:gridSpan w:val="2"/>
            <w:shd w:fill="ffffff" w:val="clear"/>
          </w:tcPr>
          <w:p w:rsidR="00000000" w:rsidDel="00000000" w:rsidP="00000000" w:rsidRDefault="00000000" w:rsidRPr="00000000" w14:paraId="0000026D">
            <w:pPr>
              <w:rPr>
                <w:rFonts w:ascii="Calibri" w:cs="Calibri" w:eastAsia="Calibri" w:hAnsi="Calibri"/>
              </w:rPr>
            </w:pPr>
            <w:r w:rsidDel="00000000" w:rsidR="00000000" w:rsidRPr="00000000">
              <w:rPr>
                <w:rFonts w:ascii="Calibri" w:cs="Calibri" w:eastAsia="Calibri" w:hAnsi="Calibri"/>
                <w:sz w:val="22"/>
                <w:szCs w:val="22"/>
                <w:rtl w:val="0"/>
              </w:rPr>
              <w:t xml:space="preserve">SMS</w:t>
            </w:r>
            <w:r w:rsidDel="00000000" w:rsidR="00000000" w:rsidRPr="00000000">
              <w:rPr>
                <w:rtl w:val="0"/>
              </w:rPr>
            </w:r>
          </w:p>
        </w:tc>
        <w:tc>
          <w:tcPr/>
          <w:p w:rsidR="00000000" w:rsidDel="00000000" w:rsidP="00000000" w:rsidRDefault="00000000" w:rsidRPr="00000000" w14:paraId="0000026F">
            <w:pPr>
              <w:rPr>
                <w:rFonts w:ascii="Calibri" w:cs="Calibri" w:eastAsia="Calibri" w:hAnsi="Calibri"/>
              </w:rPr>
            </w:pPr>
            <w:r w:rsidDel="00000000" w:rsidR="00000000" w:rsidRPr="00000000">
              <w:rPr>
                <w:rFonts w:ascii="Calibri" w:cs="Calibri" w:eastAsia="Calibri" w:hAnsi="Calibri"/>
                <w:sz w:val="22"/>
                <w:szCs w:val="22"/>
                <w:rtl w:val="0"/>
              </w:rPr>
              <w:t xml:space="preserve">Rua Dias Cabral,69, Maceió- AL, Cep: 57020-250</w:t>
            </w:r>
            <w:r w:rsidDel="00000000" w:rsidR="00000000" w:rsidRPr="00000000">
              <w:rPr>
                <w:rtl w:val="0"/>
              </w:rPr>
            </w:r>
          </w:p>
        </w:tc>
      </w:tr>
    </w:tbl>
    <w:p w:rsidR="00000000" w:rsidDel="00000000" w:rsidP="00000000" w:rsidRDefault="00000000" w:rsidRPr="00000000" w14:paraId="00000270">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71">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72">
      <w:pPr>
        <w:tabs>
          <w:tab w:val="left" w:pos="284"/>
        </w:tabs>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Maceió, 23 de abril de 2019.</w:t>
      </w:r>
    </w:p>
    <w:p w:rsidR="00000000" w:rsidDel="00000000" w:rsidP="00000000" w:rsidRDefault="00000000" w:rsidRPr="00000000" w14:paraId="00000273">
      <w:pPr>
        <w:tabs>
          <w:tab w:val="left" w:pos="284"/>
        </w:tabs>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74">
      <w:pPr>
        <w:tabs>
          <w:tab w:val="left" w:pos="5510"/>
        </w:tabs>
        <w:ind w:left="284" w:firstLine="0"/>
        <w:rPr>
          <w:rFonts w:ascii="Calibri" w:cs="Calibri" w:eastAsia="Calibri" w:hAnsi="Calibri"/>
          <w:sz w:val="22"/>
          <w:szCs w:val="22"/>
        </w:rPr>
      </w:pPr>
      <w:r w:rsidDel="00000000" w:rsidR="00000000" w:rsidRPr="00000000">
        <w:rPr>
          <w:rFonts w:ascii="Calibri" w:cs="Calibri" w:eastAsia="Calibri" w:hAnsi="Calibri"/>
          <w:sz w:val="22"/>
          <w:szCs w:val="22"/>
          <w:rtl w:val="0"/>
        </w:rPr>
        <w:tab/>
      </w:r>
    </w:p>
    <w:p w:rsidR="00000000" w:rsidDel="00000000" w:rsidP="00000000" w:rsidRDefault="00000000" w:rsidRPr="00000000" w14:paraId="00000275">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Diego Passos Lima</w:t>
      </w:r>
    </w:p>
    <w:p w:rsidR="00000000" w:rsidDel="00000000" w:rsidP="00000000" w:rsidRDefault="00000000" w:rsidRPr="00000000" w14:paraId="00000276">
      <w:pPr>
        <w:shd w:fill="ffffff" w:val="clea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Gerente de Planejamento e Contratações/ARSER</w:t>
      </w:r>
    </w:p>
    <w:p w:rsidR="00000000" w:rsidDel="00000000" w:rsidP="00000000" w:rsidRDefault="00000000" w:rsidRPr="00000000" w14:paraId="00000277">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78">
      <w:pPr>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79">
      <w:pPr>
        <w:jc w:val="both"/>
        <w:rPr>
          <w:rFonts w:ascii="Calibri" w:cs="Calibri" w:eastAsia="Calibri" w:hAnsi="Calibri"/>
          <w:b w:val="1"/>
          <w:color w:val="ff0000"/>
          <w:sz w:val="22"/>
          <w:szCs w:val="22"/>
        </w:rPr>
      </w:pPr>
      <w:r w:rsidDel="00000000" w:rsidR="00000000" w:rsidRPr="00000000">
        <w:rPr>
          <w:rtl w:val="0"/>
        </w:rPr>
      </w:r>
    </w:p>
    <w:p w:rsidR="00000000" w:rsidDel="00000000" w:rsidP="00000000" w:rsidRDefault="00000000" w:rsidRPr="00000000" w14:paraId="0000027A">
      <w:pPr>
        <w:jc w:val="both"/>
        <w:rPr>
          <w:rFonts w:ascii="Calibri" w:cs="Calibri" w:eastAsia="Calibri" w:hAnsi="Calibri"/>
          <w:b w:val="1"/>
          <w:color w:val="ff0000"/>
          <w:sz w:val="22"/>
          <w:szCs w:val="22"/>
        </w:rPr>
      </w:pPr>
      <w:r w:rsidDel="00000000" w:rsidR="00000000" w:rsidRPr="00000000">
        <w:rPr>
          <w:rtl w:val="0"/>
        </w:rPr>
      </w:r>
    </w:p>
    <w:p w:rsidR="00000000" w:rsidDel="00000000" w:rsidP="00000000" w:rsidRDefault="00000000" w:rsidRPr="00000000" w14:paraId="0000027B">
      <w:pPr>
        <w:jc w:val="both"/>
        <w:rPr>
          <w:rFonts w:ascii="Calibri" w:cs="Calibri" w:eastAsia="Calibri" w:hAnsi="Calibri"/>
          <w:b w:val="1"/>
          <w:color w:val="ff0000"/>
          <w:sz w:val="22"/>
          <w:szCs w:val="22"/>
        </w:rPr>
      </w:pPr>
      <w:r w:rsidDel="00000000" w:rsidR="00000000" w:rsidRPr="00000000">
        <w:rPr>
          <w:rtl w:val="0"/>
        </w:rPr>
      </w:r>
    </w:p>
    <w:p w:rsidR="00000000" w:rsidDel="00000000" w:rsidP="00000000" w:rsidRDefault="00000000" w:rsidRPr="00000000" w14:paraId="0000027C">
      <w:pPr>
        <w:jc w:val="both"/>
        <w:rPr>
          <w:rFonts w:ascii="Calibri" w:cs="Calibri" w:eastAsia="Calibri" w:hAnsi="Calibri"/>
          <w:b w:val="1"/>
          <w:color w:val="ff0000"/>
          <w:sz w:val="22"/>
          <w:szCs w:val="22"/>
        </w:rPr>
      </w:pPr>
      <w:r w:rsidDel="00000000" w:rsidR="00000000" w:rsidRPr="00000000">
        <w:rPr>
          <w:rtl w:val="0"/>
        </w:rPr>
      </w:r>
    </w:p>
    <w:p w:rsidR="00000000" w:rsidDel="00000000" w:rsidP="00000000" w:rsidRDefault="00000000" w:rsidRPr="00000000" w14:paraId="0000027D">
      <w:pPr>
        <w:keepNext w:val="0"/>
        <w:keepLines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sectPr>
      <w:headerReference r:id="rId77" w:type="default"/>
      <w:footerReference r:id="rId78" w:type="default"/>
      <w:pgSz w:h="16838" w:w="11906"/>
      <w:pgMar w:bottom="1417" w:top="1417" w:left="1701" w:right="849" w:header="113" w:footer="24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Calibri"/>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F">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80">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E">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701040</wp:posOffset>
          </wp:positionH>
          <wp:positionV relativeFrom="paragraph">
            <wp:posOffset>170180</wp:posOffset>
          </wp:positionV>
          <wp:extent cx="3609340" cy="937895"/>
          <wp:effectExtent b="0" l="0" r="0" t="0"/>
          <wp:wrapTopAndBottom distB="0" distT="0"/>
          <wp:docPr id="2"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3609340" cy="93789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440" w:hanging="1440"/>
      </w:pPr>
      <w:rPr/>
    </w:lvl>
  </w:abstractNum>
  <w:abstractNum w:abstractNumId="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2"/>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440" w:hanging="1440"/>
      </w:pPr>
      <w:rPr/>
    </w:lvl>
  </w:abstractNum>
  <w:abstractNum w:abstractNumId="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360" w:hanging="360"/>
      </w:pPr>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5"/>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
    <w:lvl w:ilvl="0">
      <w:start w:val="3"/>
      <w:numFmt w:val="decimal"/>
      <w:lvlText w:val="%1"/>
      <w:lvlJc w:val="left"/>
      <w:pPr>
        <w:ind w:left="360" w:hanging="360"/>
      </w:pPr>
      <w:rPr>
        <w:b w:val="1"/>
      </w:rPr>
    </w:lvl>
    <w:lvl w:ilvl="1">
      <w:start w:val="1"/>
      <w:numFmt w:val="decimal"/>
      <w:lvlText w:val="%1.%2"/>
      <w:lvlJc w:val="left"/>
      <w:pPr>
        <w:ind w:left="360" w:hanging="360"/>
      </w:pPr>
      <w:rPr>
        <w:b w:val="0"/>
      </w:rPr>
    </w:lvl>
    <w:lvl w:ilvl="2">
      <w:start w:val="1"/>
      <w:numFmt w:val="lowerLetter"/>
      <w:lvlText w:val="%3)"/>
      <w:lvlJc w:val="left"/>
      <w:pPr>
        <w:ind w:left="862"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440" w:hanging="1440"/>
      </w:pPr>
      <w:rPr/>
    </w:lvl>
  </w:abstractNum>
  <w:abstractNum w:abstractNumId="9">
    <w:lvl w:ilvl="0">
      <w:start w:val="3"/>
      <w:numFmt w:val="decimal"/>
      <w:lvlText w:val="%1"/>
      <w:lvlJc w:val="left"/>
      <w:pPr>
        <w:ind w:left="360" w:hanging="360"/>
      </w:pPr>
      <w:rPr>
        <w:b w:val="1"/>
      </w:rPr>
    </w:lvl>
    <w:lvl w:ilvl="1">
      <w:start w:val="1"/>
      <w:numFmt w:val="decimal"/>
      <w:lvlText w:val="%1.%2"/>
      <w:lvlJc w:val="left"/>
      <w:pPr>
        <w:ind w:left="360" w:hanging="360"/>
      </w:pPr>
      <w:rPr>
        <w:b w:val="0"/>
      </w:rPr>
    </w:lvl>
    <w:lvl w:ilvl="2">
      <w:start w:val="1"/>
      <w:numFmt w:val="lowerLetter"/>
      <w:lvlText w:val="%3)"/>
      <w:lvlJc w:val="left"/>
      <w:pPr>
        <w:ind w:left="862"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440" w:hanging="1440"/>
      </w:pPr>
      <w:rPr/>
    </w:lvl>
  </w:abstractNum>
  <w:abstractNum w:abstractNumId="1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spacing w:after="60" w:before="240" w:lineRule="auto"/>
    </w:pPr>
    <w:rPr>
      <w:rFonts w:ascii="Arial" w:cs="Arial" w:eastAsia="Arial" w:hAnsi="Arial"/>
      <w:b w:val="1"/>
      <w:sz w:val="26"/>
      <w:szCs w:val="26"/>
    </w:rPr>
  </w:style>
  <w:style w:type="paragraph" w:styleId="Heading4">
    <w:name w:val="heading 4"/>
    <w:basedOn w:val="Normal"/>
    <w:next w:val="Normal"/>
    <w:pPr>
      <w:keepNext w:val="1"/>
      <w:keepLines w:val="1"/>
      <w:spacing w:before="200" w:lineRule="auto"/>
    </w:pPr>
    <w:rPr>
      <w:rFonts w:ascii="Cambria" w:cs="Cambria" w:eastAsia="Cambria" w:hAnsi="Cambria"/>
      <w:b w:val="1"/>
      <w:i w:val="1"/>
      <w:color w:val="4f81bd"/>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ind w:firstLine="567"/>
    </w:pPr>
    <w:rPr>
      <w:b w:val="1"/>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9.png"/><Relationship Id="rId42" Type="http://schemas.openxmlformats.org/officeDocument/2006/relationships/image" Target="media/image24.jpg"/><Relationship Id="rId41" Type="http://schemas.openxmlformats.org/officeDocument/2006/relationships/hyperlink" Target="about:blank" TargetMode="External"/><Relationship Id="rId44" Type="http://schemas.openxmlformats.org/officeDocument/2006/relationships/hyperlink" Target="about:blank" TargetMode="External"/><Relationship Id="rId43" Type="http://schemas.openxmlformats.org/officeDocument/2006/relationships/image" Target="media/image3.png"/><Relationship Id="rId46" Type="http://schemas.openxmlformats.org/officeDocument/2006/relationships/image" Target="media/image1.png"/><Relationship Id="rId45"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about:blank" TargetMode="External"/><Relationship Id="rId48" Type="http://schemas.openxmlformats.org/officeDocument/2006/relationships/image" Target="media/image13.png"/><Relationship Id="rId47" Type="http://schemas.openxmlformats.org/officeDocument/2006/relationships/hyperlink" Target="about:blank" TargetMode="External"/><Relationship Id="rId49" Type="http://schemas.openxmlformats.org/officeDocument/2006/relationships/hyperlink" Target="about:blank" TargetMode="External"/><Relationship Id="rId5" Type="http://schemas.openxmlformats.org/officeDocument/2006/relationships/styles" Target="styles.xml"/><Relationship Id="rId6" Type="http://schemas.openxmlformats.org/officeDocument/2006/relationships/hyperlink" Target="about:blank" TargetMode="External"/><Relationship Id="rId7" Type="http://schemas.openxmlformats.org/officeDocument/2006/relationships/image" Target="media/image15.png"/><Relationship Id="rId8" Type="http://schemas.openxmlformats.org/officeDocument/2006/relationships/image" Target="media/image2.png"/><Relationship Id="rId73" Type="http://schemas.openxmlformats.org/officeDocument/2006/relationships/image" Target="media/image10.png"/><Relationship Id="rId72" Type="http://schemas.openxmlformats.org/officeDocument/2006/relationships/image" Target="media/image9.png"/><Relationship Id="rId31" Type="http://schemas.openxmlformats.org/officeDocument/2006/relationships/image" Target="media/image39.png"/><Relationship Id="rId75" Type="http://schemas.openxmlformats.org/officeDocument/2006/relationships/hyperlink" Target="about:blank" TargetMode="External"/><Relationship Id="rId30" Type="http://schemas.openxmlformats.org/officeDocument/2006/relationships/hyperlink" Target="about:blank" TargetMode="External"/><Relationship Id="rId74" Type="http://schemas.openxmlformats.org/officeDocument/2006/relationships/hyperlink" Target="about:blank" TargetMode="External"/><Relationship Id="rId33" Type="http://schemas.openxmlformats.org/officeDocument/2006/relationships/image" Target="media/image30.png"/><Relationship Id="rId77" Type="http://schemas.openxmlformats.org/officeDocument/2006/relationships/header" Target="header1.xml"/><Relationship Id="rId32" Type="http://schemas.openxmlformats.org/officeDocument/2006/relationships/hyperlink" Target="about:blank" TargetMode="External"/><Relationship Id="rId76" Type="http://schemas.openxmlformats.org/officeDocument/2006/relationships/hyperlink" Target="about:blank" TargetMode="External"/><Relationship Id="rId35" Type="http://schemas.openxmlformats.org/officeDocument/2006/relationships/image" Target="media/image27.png"/><Relationship Id="rId34" Type="http://schemas.openxmlformats.org/officeDocument/2006/relationships/hyperlink" Target="about:blank" TargetMode="External"/><Relationship Id="rId78" Type="http://schemas.openxmlformats.org/officeDocument/2006/relationships/footer" Target="footer1.xml"/><Relationship Id="rId71" Type="http://schemas.openxmlformats.org/officeDocument/2006/relationships/hyperlink" Target="about:blank" TargetMode="External"/><Relationship Id="rId70" Type="http://schemas.openxmlformats.org/officeDocument/2006/relationships/image" Target="media/image32.png"/><Relationship Id="rId37" Type="http://schemas.openxmlformats.org/officeDocument/2006/relationships/image" Target="media/image38.jpg"/><Relationship Id="rId36" Type="http://schemas.openxmlformats.org/officeDocument/2006/relationships/hyperlink" Target="about:blank" TargetMode="External"/><Relationship Id="rId39" Type="http://schemas.openxmlformats.org/officeDocument/2006/relationships/image" Target="media/image4.png"/><Relationship Id="rId38" Type="http://schemas.openxmlformats.org/officeDocument/2006/relationships/hyperlink" Target="about:blank" TargetMode="External"/><Relationship Id="rId62" Type="http://schemas.openxmlformats.org/officeDocument/2006/relationships/hyperlink" Target="about:blank" TargetMode="External"/><Relationship Id="rId61" Type="http://schemas.openxmlformats.org/officeDocument/2006/relationships/image" Target="media/image7.png"/><Relationship Id="rId20" Type="http://schemas.openxmlformats.org/officeDocument/2006/relationships/hyperlink" Target="about:blank" TargetMode="External"/><Relationship Id="rId64" Type="http://schemas.openxmlformats.org/officeDocument/2006/relationships/hyperlink" Target="about:blank" TargetMode="External"/><Relationship Id="rId63" Type="http://schemas.openxmlformats.org/officeDocument/2006/relationships/image" Target="media/image17.png"/><Relationship Id="rId22" Type="http://schemas.openxmlformats.org/officeDocument/2006/relationships/image" Target="media/image20.png"/><Relationship Id="rId66" Type="http://schemas.openxmlformats.org/officeDocument/2006/relationships/image" Target="media/image8.png"/><Relationship Id="rId21" Type="http://schemas.openxmlformats.org/officeDocument/2006/relationships/image" Target="media/image26.png"/><Relationship Id="rId65" Type="http://schemas.openxmlformats.org/officeDocument/2006/relationships/image" Target="media/image35.png"/><Relationship Id="rId24" Type="http://schemas.openxmlformats.org/officeDocument/2006/relationships/image" Target="media/image23.png"/><Relationship Id="rId68" Type="http://schemas.openxmlformats.org/officeDocument/2006/relationships/image" Target="media/image40.png"/><Relationship Id="rId23" Type="http://schemas.openxmlformats.org/officeDocument/2006/relationships/hyperlink" Target="about:blank" TargetMode="External"/><Relationship Id="rId67" Type="http://schemas.openxmlformats.org/officeDocument/2006/relationships/hyperlink" Target="about:blank" TargetMode="External"/><Relationship Id="rId60" Type="http://schemas.openxmlformats.org/officeDocument/2006/relationships/hyperlink" Target="about:blank" TargetMode="External"/><Relationship Id="rId26" Type="http://schemas.openxmlformats.org/officeDocument/2006/relationships/hyperlink" Target="about:blank" TargetMode="External"/><Relationship Id="rId25" Type="http://schemas.openxmlformats.org/officeDocument/2006/relationships/image" Target="media/image31.png"/><Relationship Id="rId69" Type="http://schemas.openxmlformats.org/officeDocument/2006/relationships/hyperlink" Target="about:blank" TargetMode="External"/><Relationship Id="rId28" Type="http://schemas.openxmlformats.org/officeDocument/2006/relationships/hyperlink" Target="about:blank" TargetMode="External"/><Relationship Id="rId27" Type="http://schemas.openxmlformats.org/officeDocument/2006/relationships/image" Target="media/image25.png"/><Relationship Id="rId29" Type="http://schemas.openxmlformats.org/officeDocument/2006/relationships/image" Target="media/image28.png"/><Relationship Id="rId51" Type="http://schemas.openxmlformats.org/officeDocument/2006/relationships/hyperlink" Target="about:blank" TargetMode="External"/><Relationship Id="rId50" Type="http://schemas.openxmlformats.org/officeDocument/2006/relationships/image" Target="media/image34.png"/><Relationship Id="rId53" Type="http://schemas.openxmlformats.org/officeDocument/2006/relationships/hyperlink" Target="about:blank" TargetMode="External"/><Relationship Id="rId52" Type="http://schemas.openxmlformats.org/officeDocument/2006/relationships/image" Target="media/image6.png"/><Relationship Id="rId11" Type="http://schemas.openxmlformats.org/officeDocument/2006/relationships/hyperlink" Target="about:blank" TargetMode="External"/><Relationship Id="rId55" Type="http://schemas.openxmlformats.org/officeDocument/2006/relationships/hyperlink" Target="about:blank" TargetMode="External"/><Relationship Id="rId10" Type="http://schemas.openxmlformats.org/officeDocument/2006/relationships/image" Target="media/image37.png"/><Relationship Id="rId54" Type="http://schemas.openxmlformats.org/officeDocument/2006/relationships/image" Target="media/image16.png"/><Relationship Id="rId13" Type="http://schemas.openxmlformats.org/officeDocument/2006/relationships/image" Target="media/image36.png"/><Relationship Id="rId57" Type="http://schemas.openxmlformats.org/officeDocument/2006/relationships/hyperlink" Target="about:blank" TargetMode="External"/><Relationship Id="rId12" Type="http://schemas.openxmlformats.org/officeDocument/2006/relationships/image" Target="media/image14.png"/><Relationship Id="rId56" Type="http://schemas.openxmlformats.org/officeDocument/2006/relationships/image" Target="media/image33.png"/><Relationship Id="rId15" Type="http://schemas.openxmlformats.org/officeDocument/2006/relationships/image" Target="media/image22.png"/><Relationship Id="rId59" Type="http://schemas.openxmlformats.org/officeDocument/2006/relationships/image" Target="media/image21.png"/><Relationship Id="rId14" Type="http://schemas.openxmlformats.org/officeDocument/2006/relationships/hyperlink" Target="about:blank" TargetMode="External"/><Relationship Id="rId58" Type="http://schemas.openxmlformats.org/officeDocument/2006/relationships/image" Target="media/image12.png"/><Relationship Id="rId17" Type="http://schemas.openxmlformats.org/officeDocument/2006/relationships/image" Target="media/image19.png"/><Relationship Id="rId16" Type="http://schemas.openxmlformats.org/officeDocument/2006/relationships/hyperlink" Target="about:blank" TargetMode="External"/><Relationship Id="rId19" Type="http://schemas.openxmlformats.org/officeDocument/2006/relationships/image" Target="media/image18.png"/><Relationship Id="rId18"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