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E3" w:rsidRPr="001A6FDF" w:rsidRDefault="003814B2" w:rsidP="003814B2">
      <w:pPr>
        <w:jc w:val="center"/>
        <w:rPr>
          <w:b/>
        </w:rPr>
      </w:pPr>
      <w:r w:rsidRPr="001A6FDF">
        <w:rPr>
          <w:b/>
        </w:rPr>
        <w:t xml:space="preserve">ANÁLISE </w:t>
      </w:r>
      <w:r w:rsidR="001A6FDF" w:rsidRPr="001A6FDF">
        <w:rPr>
          <w:b/>
        </w:rPr>
        <w:t xml:space="preserve">TÉCNICA </w:t>
      </w:r>
      <w:r w:rsidR="006B3B10">
        <w:rPr>
          <w:b/>
        </w:rPr>
        <w:t>DO</w:t>
      </w:r>
      <w:r w:rsidR="007657D6">
        <w:rPr>
          <w:b/>
        </w:rPr>
        <w:t>S</w:t>
      </w:r>
      <w:r w:rsidR="006B3B10">
        <w:rPr>
          <w:b/>
        </w:rPr>
        <w:t xml:space="preserve"> ITE</w:t>
      </w:r>
      <w:r w:rsidR="007657D6">
        <w:rPr>
          <w:b/>
        </w:rPr>
        <w:t>NS</w:t>
      </w:r>
      <w:r w:rsidR="006B3B10">
        <w:rPr>
          <w:b/>
        </w:rPr>
        <w:t xml:space="preserve"> </w:t>
      </w:r>
      <w:r w:rsidR="007657D6">
        <w:rPr>
          <w:b/>
        </w:rPr>
        <w:t>12 E 25</w:t>
      </w:r>
      <w:r w:rsidR="004C07DA">
        <w:rPr>
          <w:b/>
        </w:rPr>
        <w:t xml:space="preserve"> </w:t>
      </w:r>
      <w:r w:rsidR="006B3B10">
        <w:rPr>
          <w:b/>
        </w:rPr>
        <w:t>– PREGÃO ELETRÔNICO 084</w:t>
      </w:r>
      <w:r w:rsidRPr="001A6FDF">
        <w:rPr>
          <w:b/>
        </w:rPr>
        <w:t>/2020 – ARSER</w:t>
      </w:r>
    </w:p>
    <w:p w:rsidR="003814B2" w:rsidRPr="00D510BF" w:rsidRDefault="003814B2" w:rsidP="003814B2">
      <w:pPr>
        <w:jc w:val="center"/>
      </w:pPr>
    </w:p>
    <w:p w:rsidR="001A6FDF" w:rsidRDefault="001A6FDF" w:rsidP="001A6FDF">
      <w:pPr>
        <w:rPr>
          <w:bCs/>
        </w:rPr>
      </w:pPr>
      <w:r w:rsidRPr="00BF7D5A">
        <w:rPr>
          <w:b/>
        </w:rPr>
        <w:t xml:space="preserve">Empresa </w:t>
      </w:r>
      <w:r w:rsidR="003F7C78">
        <w:rPr>
          <w:b/>
        </w:rPr>
        <w:t>L</w:t>
      </w:r>
      <w:r w:rsidRPr="00BF7D5A">
        <w:rPr>
          <w:b/>
        </w:rPr>
        <w:t>icitante:</w:t>
      </w:r>
      <w:r w:rsidRPr="00BF7D5A">
        <w:t xml:space="preserve"> </w:t>
      </w:r>
      <w:r w:rsidR="007657D6" w:rsidRPr="007657D6">
        <w:rPr>
          <w:bCs/>
        </w:rPr>
        <w:t>ARIANE MENDES ROCHA</w:t>
      </w:r>
      <w:r w:rsidR="00A56D84">
        <w:rPr>
          <w:bCs/>
        </w:rPr>
        <w:t xml:space="preserve"> - </w:t>
      </w:r>
      <w:r w:rsidR="00516372">
        <w:rPr>
          <w:bCs/>
        </w:rPr>
        <w:t>C</w:t>
      </w:r>
      <w:r w:rsidRPr="00BF7D5A">
        <w:rPr>
          <w:bCs/>
        </w:rPr>
        <w:t>NPJ</w:t>
      </w:r>
      <w:r w:rsidR="00516372">
        <w:rPr>
          <w:bCs/>
        </w:rPr>
        <w:t>:</w:t>
      </w:r>
      <w:r w:rsidRPr="00BF7D5A">
        <w:rPr>
          <w:bCs/>
        </w:rPr>
        <w:t xml:space="preserve"> </w:t>
      </w:r>
      <w:r w:rsidR="007657D6" w:rsidRPr="007657D6">
        <w:rPr>
          <w:bCs/>
        </w:rPr>
        <w:t>32.924.197/0001-41</w:t>
      </w:r>
    </w:p>
    <w:p w:rsidR="00E26A34" w:rsidRPr="00D510BF" w:rsidRDefault="00E26A34" w:rsidP="001A6FDF">
      <w:pPr>
        <w:rPr>
          <w:bCs/>
          <w:sz w:val="20"/>
          <w:szCs w:val="20"/>
        </w:rPr>
      </w:pPr>
    </w:p>
    <w:p w:rsidR="00E26A34" w:rsidRDefault="00607096" w:rsidP="00E26A34">
      <w:pPr>
        <w:jc w:val="both"/>
        <w:rPr>
          <w:b/>
        </w:rPr>
      </w:pPr>
      <w:r>
        <w:rPr>
          <w:b/>
        </w:rPr>
        <w:t>Itens 12 e 25</w:t>
      </w:r>
      <w:r w:rsidR="00E26A34">
        <w:rPr>
          <w:b/>
        </w:rPr>
        <w:t xml:space="preserve">: </w:t>
      </w:r>
      <w:r w:rsidR="007657D6" w:rsidRPr="007657D6">
        <w:t>Estabilizador microprocessado com potência de no mínimo 1000VA</w:t>
      </w:r>
    </w:p>
    <w:p w:rsidR="00C311ED" w:rsidRPr="00D510BF" w:rsidRDefault="00C311ED" w:rsidP="003814B2">
      <w:pPr>
        <w:rPr>
          <w:sz w:val="20"/>
          <w:szCs w:val="20"/>
        </w:rPr>
      </w:pPr>
    </w:p>
    <w:p w:rsidR="003814B2" w:rsidRPr="007410B9" w:rsidRDefault="00D73942" w:rsidP="007410B9">
      <w:r w:rsidRPr="001A6FDF">
        <w:rPr>
          <w:b/>
        </w:rPr>
        <w:t>P</w:t>
      </w:r>
      <w:r w:rsidR="001A6FDF">
        <w:rPr>
          <w:b/>
        </w:rPr>
        <w:t>roduto Ofertado</w:t>
      </w:r>
      <w:r w:rsidR="003814B2" w:rsidRPr="001A6FDF">
        <w:rPr>
          <w:b/>
        </w:rPr>
        <w:t>:</w:t>
      </w:r>
      <w:r w:rsidR="003814B2" w:rsidRPr="007410B9">
        <w:t xml:space="preserve"> </w:t>
      </w:r>
      <w:r w:rsidR="007657D6" w:rsidRPr="007657D6">
        <w:rPr>
          <w:rFonts w:ascii="ArialMT" w:hAnsi="ArialMT" w:cs="ArialMT"/>
          <w:sz w:val="18"/>
          <w:szCs w:val="18"/>
        </w:rPr>
        <w:t>TS</w:t>
      </w:r>
      <w:r w:rsidR="007657D6">
        <w:rPr>
          <w:rFonts w:ascii="ArialMT" w:hAnsi="ArialMT" w:cs="ArialMT"/>
          <w:sz w:val="18"/>
          <w:szCs w:val="18"/>
        </w:rPr>
        <w:t xml:space="preserve"> </w:t>
      </w:r>
      <w:r w:rsidR="007657D6" w:rsidRPr="007657D6">
        <w:rPr>
          <w:rFonts w:ascii="ArialMT" w:hAnsi="ArialMT" w:cs="ArialMT"/>
          <w:sz w:val="18"/>
          <w:szCs w:val="18"/>
        </w:rPr>
        <w:t>SHARA POWER</w:t>
      </w:r>
      <w:r w:rsidR="007657D6">
        <w:rPr>
          <w:rFonts w:ascii="ArialMT" w:hAnsi="ArialMT" w:cs="ArialMT"/>
          <w:sz w:val="18"/>
          <w:szCs w:val="18"/>
        </w:rPr>
        <w:t>EST</w:t>
      </w:r>
      <w:r w:rsidR="007657D6" w:rsidRPr="007657D6">
        <w:rPr>
          <w:rFonts w:ascii="ArialMT" w:hAnsi="ArialMT" w:cs="ArialMT"/>
          <w:sz w:val="18"/>
          <w:szCs w:val="18"/>
        </w:rPr>
        <w:t>- 9007</w:t>
      </w:r>
    </w:p>
    <w:p w:rsidR="0026791F" w:rsidRPr="00C95871" w:rsidRDefault="0026791F" w:rsidP="003814B2">
      <w:pPr>
        <w:rPr>
          <w:b/>
          <w:bCs/>
        </w:rPr>
      </w:pPr>
    </w:p>
    <w:p w:rsidR="00127356" w:rsidRPr="00D510BF" w:rsidRDefault="00127356" w:rsidP="00C311ED">
      <w:pPr>
        <w:jc w:val="both"/>
        <w:rPr>
          <w:b/>
        </w:rPr>
      </w:pPr>
    </w:p>
    <w:p w:rsidR="00860B75" w:rsidRDefault="00860B75" w:rsidP="00C311ED">
      <w:pPr>
        <w:jc w:val="both"/>
        <w:rPr>
          <w:b/>
        </w:rPr>
      </w:pPr>
      <w:r>
        <w:rPr>
          <w:b/>
        </w:rPr>
        <w:t>Considerações iniciais:</w:t>
      </w:r>
    </w:p>
    <w:p w:rsidR="00860B75" w:rsidRPr="00D510BF" w:rsidRDefault="00860B75" w:rsidP="00C311ED">
      <w:pPr>
        <w:jc w:val="both"/>
        <w:rPr>
          <w:b/>
          <w:sz w:val="16"/>
          <w:szCs w:val="16"/>
        </w:rPr>
      </w:pPr>
    </w:p>
    <w:p w:rsidR="00274B8E" w:rsidRDefault="00C77189" w:rsidP="00C77189">
      <w:pPr>
        <w:ind w:firstLine="708"/>
        <w:jc w:val="both"/>
        <w:rPr>
          <w:bCs/>
        </w:rPr>
      </w:pPr>
      <w:r>
        <w:rPr>
          <w:bCs/>
        </w:rPr>
        <w:t xml:space="preserve">Em </w:t>
      </w:r>
      <w:r w:rsidRPr="001A6FDF">
        <w:rPr>
          <w:bCs/>
        </w:rPr>
        <w:t>su</w:t>
      </w:r>
      <w:r>
        <w:rPr>
          <w:bCs/>
        </w:rPr>
        <w:t>a proposta</w:t>
      </w:r>
      <w:r w:rsidR="00607096">
        <w:rPr>
          <w:bCs/>
        </w:rPr>
        <w:t xml:space="preserve"> para os itens 12 e 25</w:t>
      </w:r>
      <w:r>
        <w:rPr>
          <w:bCs/>
        </w:rPr>
        <w:t>, a</w:t>
      </w:r>
      <w:r w:rsidRPr="001A6FDF">
        <w:rPr>
          <w:bCs/>
        </w:rPr>
        <w:t xml:space="preserve"> </w:t>
      </w:r>
      <w:r>
        <w:rPr>
          <w:bCs/>
        </w:rPr>
        <w:t>licitante i</w:t>
      </w:r>
      <w:r w:rsidRPr="001A6FDF">
        <w:rPr>
          <w:bCs/>
        </w:rPr>
        <w:t>nformou a marca</w:t>
      </w:r>
      <w:r>
        <w:rPr>
          <w:bCs/>
        </w:rPr>
        <w:t xml:space="preserve"> </w:t>
      </w:r>
      <w:r w:rsidRPr="001A6FDF">
        <w:rPr>
          <w:b/>
          <w:bCs/>
        </w:rPr>
        <w:t>(</w:t>
      </w:r>
      <w:r w:rsidR="00FB45B1">
        <w:rPr>
          <w:b/>
        </w:rPr>
        <w:t>TS SHARA</w:t>
      </w:r>
      <w:r w:rsidRPr="00516372">
        <w:rPr>
          <w:b/>
          <w:bCs/>
        </w:rPr>
        <w:t>)</w:t>
      </w:r>
      <w:r w:rsidR="00F1644B">
        <w:rPr>
          <w:bCs/>
        </w:rPr>
        <w:t>, o</w:t>
      </w:r>
      <w:r w:rsidRPr="001A6FDF">
        <w:rPr>
          <w:bCs/>
        </w:rPr>
        <w:t xml:space="preserve"> modelo</w:t>
      </w:r>
      <w:r>
        <w:rPr>
          <w:bCs/>
        </w:rPr>
        <w:t xml:space="preserve"> </w:t>
      </w:r>
      <w:r w:rsidRPr="001A6FDF">
        <w:rPr>
          <w:b/>
          <w:bCs/>
        </w:rPr>
        <w:t>(</w:t>
      </w:r>
      <w:r w:rsidR="007657D6">
        <w:rPr>
          <w:b/>
          <w:bCs/>
        </w:rPr>
        <w:t>POWEREST 9007</w:t>
      </w:r>
      <w:r w:rsidRPr="001A6FDF">
        <w:rPr>
          <w:b/>
          <w:bCs/>
        </w:rPr>
        <w:t>)</w:t>
      </w:r>
      <w:r w:rsidR="004C07DA">
        <w:rPr>
          <w:b/>
          <w:bCs/>
        </w:rPr>
        <w:t xml:space="preserve">, </w:t>
      </w:r>
      <w:r w:rsidR="00F1644B">
        <w:rPr>
          <w:bCs/>
        </w:rPr>
        <w:t xml:space="preserve">o prazo de garantia </w:t>
      </w:r>
      <w:r w:rsidR="00F1644B" w:rsidRPr="00F1644B">
        <w:rPr>
          <w:b/>
          <w:bCs/>
        </w:rPr>
        <w:t>(12 meses)</w:t>
      </w:r>
      <w:r w:rsidR="00FB45B1" w:rsidRPr="00FB45B1">
        <w:rPr>
          <w:bCs/>
        </w:rPr>
        <w:t xml:space="preserve"> e</w:t>
      </w:r>
      <w:r w:rsidR="00803459" w:rsidRPr="00FB45B1">
        <w:rPr>
          <w:bCs/>
        </w:rPr>
        <w:t xml:space="preserve"> </w:t>
      </w:r>
      <w:r w:rsidR="006B3B10">
        <w:rPr>
          <w:bCs/>
        </w:rPr>
        <w:t xml:space="preserve">disponibilizou material </w:t>
      </w:r>
      <w:r w:rsidR="00FB45B1">
        <w:rPr>
          <w:bCs/>
        </w:rPr>
        <w:t>complementar</w:t>
      </w:r>
      <w:r w:rsidR="006B3B10">
        <w:rPr>
          <w:bCs/>
        </w:rPr>
        <w:t xml:space="preserve"> </w:t>
      </w:r>
      <w:r w:rsidR="00FB45B1">
        <w:rPr>
          <w:bCs/>
        </w:rPr>
        <w:t>(folder</w:t>
      </w:r>
      <w:r w:rsidR="007657D6">
        <w:rPr>
          <w:bCs/>
        </w:rPr>
        <w:t>s</w:t>
      </w:r>
      <w:r w:rsidR="00FB45B1">
        <w:rPr>
          <w:bCs/>
        </w:rPr>
        <w:t xml:space="preserve"> técnico</w:t>
      </w:r>
      <w:r w:rsidR="007657D6">
        <w:rPr>
          <w:bCs/>
        </w:rPr>
        <w:t>s)</w:t>
      </w:r>
      <w:r w:rsidR="00FB45B1">
        <w:rPr>
          <w:bCs/>
        </w:rPr>
        <w:t xml:space="preserve"> do produto ofertado</w:t>
      </w:r>
      <w:r w:rsidR="006B3B10">
        <w:rPr>
          <w:bCs/>
        </w:rPr>
        <w:t>.</w:t>
      </w:r>
    </w:p>
    <w:p w:rsidR="00FB45B1" w:rsidRPr="000B26DB" w:rsidRDefault="00FB45B1" w:rsidP="00C77189">
      <w:pPr>
        <w:ind w:firstLine="708"/>
        <w:jc w:val="both"/>
        <w:rPr>
          <w:bCs/>
        </w:rPr>
      </w:pPr>
    </w:p>
    <w:p w:rsidR="004C07DA" w:rsidRPr="00D510BF" w:rsidRDefault="004C07DA" w:rsidP="00C77189">
      <w:pPr>
        <w:ind w:firstLine="708"/>
        <w:jc w:val="both"/>
        <w:rPr>
          <w:bCs/>
        </w:rPr>
      </w:pPr>
    </w:p>
    <w:p w:rsidR="00127356" w:rsidRPr="00994158" w:rsidRDefault="00127356" w:rsidP="00C77189">
      <w:pPr>
        <w:ind w:firstLine="708"/>
        <w:jc w:val="both"/>
        <w:rPr>
          <w:bCs/>
          <w:sz w:val="2"/>
          <w:szCs w:val="2"/>
        </w:rPr>
      </w:pPr>
    </w:p>
    <w:p w:rsidR="001A6FDF" w:rsidRDefault="00C77189" w:rsidP="00C311ED">
      <w:pPr>
        <w:jc w:val="both"/>
        <w:rPr>
          <w:b/>
          <w:bCs/>
        </w:rPr>
      </w:pPr>
      <w:r>
        <w:rPr>
          <w:b/>
        </w:rPr>
        <w:t>A</w:t>
      </w:r>
      <w:r w:rsidR="001A6FDF">
        <w:rPr>
          <w:b/>
        </w:rPr>
        <w:t>nálise Técnica:</w:t>
      </w:r>
    </w:p>
    <w:p w:rsidR="004C07DA" w:rsidRPr="00D510BF" w:rsidRDefault="004C07DA" w:rsidP="00C311ED">
      <w:pPr>
        <w:jc w:val="both"/>
        <w:rPr>
          <w:bCs/>
          <w:sz w:val="16"/>
          <w:szCs w:val="16"/>
        </w:rPr>
      </w:pPr>
    </w:p>
    <w:p w:rsidR="007657D6" w:rsidRDefault="004C07DA" w:rsidP="00803459">
      <w:pPr>
        <w:jc w:val="both"/>
        <w:rPr>
          <w:bCs/>
        </w:rPr>
      </w:pPr>
      <w:r w:rsidRPr="004C07DA">
        <w:rPr>
          <w:bCs/>
        </w:rPr>
        <w:tab/>
      </w:r>
      <w:r w:rsidR="007657D6">
        <w:rPr>
          <w:bCs/>
        </w:rPr>
        <w:t>A licitante informou em sua proposta que o nome do modelo do estabilizador ofertado é POWER 9007, porém enviou dois folders técnicos do modelo POWER</w:t>
      </w:r>
      <w:r w:rsidR="007657D6" w:rsidRPr="00074E18">
        <w:rPr>
          <w:b/>
          <w:bCs/>
        </w:rPr>
        <w:t>EST</w:t>
      </w:r>
      <w:r w:rsidR="00074E18">
        <w:rPr>
          <w:b/>
          <w:bCs/>
        </w:rPr>
        <w:t xml:space="preserve"> HOME </w:t>
      </w:r>
      <w:r w:rsidR="007657D6">
        <w:rPr>
          <w:bCs/>
        </w:rPr>
        <w:t>9007</w:t>
      </w:r>
      <w:r w:rsidR="00074E18">
        <w:rPr>
          <w:bCs/>
        </w:rPr>
        <w:t xml:space="preserve"> (grifo nosso)</w:t>
      </w:r>
      <w:r w:rsidR="007657D6">
        <w:rPr>
          <w:bCs/>
        </w:rPr>
        <w:t>. Acreditando ter sido um mero erro de digitação na proposta, e uma vez que não localizamos no site do fabricante</w:t>
      </w:r>
      <w:r w:rsidR="00074E18">
        <w:rPr>
          <w:bCs/>
        </w:rPr>
        <w:t xml:space="preserve"> um modelo sem a grafia “EST HOME” no nome (no site consta o mesmo modelo dos folders disponibilizados), realizamos nossa análise em cima do modelo </w:t>
      </w:r>
      <w:r w:rsidR="00074E18" w:rsidRPr="00607096">
        <w:rPr>
          <w:b/>
          <w:bCs/>
        </w:rPr>
        <w:t>POWEREST HOME 9007</w:t>
      </w:r>
      <w:r w:rsidR="00074E18">
        <w:rPr>
          <w:bCs/>
        </w:rPr>
        <w:t>.</w:t>
      </w:r>
    </w:p>
    <w:p w:rsidR="00D510BF" w:rsidRPr="00D510BF" w:rsidRDefault="00D510BF" w:rsidP="007657D6">
      <w:pPr>
        <w:ind w:firstLine="708"/>
        <w:jc w:val="both"/>
        <w:rPr>
          <w:bCs/>
          <w:sz w:val="14"/>
          <w:szCs w:val="14"/>
        </w:rPr>
      </w:pPr>
    </w:p>
    <w:p w:rsidR="00D13D04" w:rsidRDefault="00D13D04" w:rsidP="007657D6">
      <w:pPr>
        <w:ind w:firstLine="708"/>
        <w:jc w:val="both"/>
        <w:rPr>
          <w:bCs/>
        </w:rPr>
      </w:pPr>
      <w:r>
        <w:rPr>
          <w:bCs/>
        </w:rPr>
        <w:t>Esta equipe técnica comparou ponto a ponto as especificações e requisitos exigidos no Edital com as informações constantes na proposta</w:t>
      </w:r>
      <w:r w:rsidR="00074E18">
        <w:rPr>
          <w:bCs/>
        </w:rPr>
        <w:t xml:space="preserve">, </w:t>
      </w:r>
      <w:r>
        <w:rPr>
          <w:bCs/>
        </w:rPr>
        <w:t>no material complementar disponibilizado pela licitante</w:t>
      </w:r>
      <w:r w:rsidR="00074E18">
        <w:rPr>
          <w:bCs/>
        </w:rPr>
        <w:t xml:space="preserve"> e na página do modelo ofertado no site do fabricante (</w:t>
      </w:r>
      <w:hyperlink r:id="rId8" w:history="1">
        <w:r w:rsidR="00074E18">
          <w:rPr>
            <w:rStyle w:val="Hyperlink"/>
          </w:rPr>
          <w:t>https://tsshara.com.br/produto/estabilizador-powerest-home-1000-bivolt-115-220v/</w:t>
        </w:r>
      </w:hyperlink>
      <w:r w:rsidR="00074E18">
        <w:t>)</w:t>
      </w:r>
      <w:r>
        <w:rPr>
          <w:bCs/>
        </w:rPr>
        <w:t>.</w:t>
      </w:r>
    </w:p>
    <w:p w:rsidR="00D510BF" w:rsidRPr="00D510BF" w:rsidRDefault="00D510BF" w:rsidP="00803459">
      <w:pPr>
        <w:ind w:firstLine="708"/>
        <w:jc w:val="both"/>
        <w:rPr>
          <w:sz w:val="14"/>
          <w:szCs w:val="14"/>
        </w:rPr>
      </w:pPr>
    </w:p>
    <w:p w:rsidR="006919DD" w:rsidRPr="006919DD" w:rsidRDefault="000C5260" w:rsidP="00803459">
      <w:pPr>
        <w:ind w:firstLine="708"/>
        <w:jc w:val="both"/>
      </w:pPr>
      <w:r w:rsidRPr="006919DD">
        <w:t xml:space="preserve">No Termo de Referência do Edital </w:t>
      </w:r>
      <w:r w:rsidR="00D13D04" w:rsidRPr="006919DD">
        <w:t xml:space="preserve">é exigido que o </w:t>
      </w:r>
      <w:r w:rsidR="006919DD" w:rsidRPr="006919DD">
        <w:t>Estabilizador possua Regulação de saída +/- 6%. Não conseguimos confirmar nas fontes pesquisadas supracitadas que o produto ofertado atende essa exigência.</w:t>
      </w:r>
    </w:p>
    <w:p w:rsidR="006919DD" w:rsidRPr="006919DD" w:rsidRDefault="006919DD" w:rsidP="006919DD">
      <w:pPr>
        <w:ind w:firstLine="708"/>
        <w:jc w:val="both"/>
      </w:pPr>
      <w:r w:rsidRPr="006919DD">
        <w:t xml:space="preserve">No Termo de Referência do Edital é exigido que o Estabilizador possua Tempo máximo de resposta para estabilização &lt; </w:t>
      </w:r>
      <w:r w:rsidR="00D510BF">
        <w:t xml:space="preserve">que </w:t>
      </w:r>
      <w:r w:rsidRPr="006919DD">
        <w:t>3 ciclos de redes. Não conseguimos confirmar nas fontes pesquisadas supracitadas que o produto ofertado atende essa exigência.</w:t>
      </w:r>
    </w:p>
    <w:p w:rsidR="006919DD" w:rsidRPr="006919DD" w:rsidRDefault="006919DD" w:rsidP="006919DD">
      <w:pPr>
        <w:ind w:firstLine="708"/>
        <w:jc w:val="both"/>
      </w:pPr>
      <w:r w:rsidRPr="006919DD">
        <w:t>No Termo de Referência do Edital é exigido que o Estabilizador possua Regulação de saída de acordo com a norma NBR 14.373. Não conseguimos confirmar nas fontes pesquisadas supracitadas que o produto ofertado atende essa exigência.</w:t>
      </w:r>
    </w:p>
    <w:p w:rsidR="006919DD" w:rsidRDefault="006919DD" w:rsidP="00803459">
      <w:pPr>
        <w:ind w:firstLine="708"/>
        <w:jc w:val="both"/>
        <w:rPr>
          <w:color w:val="FF0000"/>
        </w:rPr>
      </w:pPr>
    </w:p>
    <w:p w:rsidR="00C95871" w:rsidRPr="00607096" w:rsidRDefault="00C95871" w:rsidP="00803459">
      <w:pPr>
        <w:ind w:firstLine="708"/>
        <w:jc w:val="both"/>
        <w:rPr>
          <w:color w:val="FF0000"/>
        </w:rPr>
      </w:pPr>
    </w:p>
    <w:p w:rsidR="00075C28" w:rsidRPr="00607096" w:rsidRDefault="00075C28" w:rsidP="00127356">
      <w:pPr>
        <w:jc w:val="both"/>
        <w:rPr>
          <w:color w:val="FF0000"/>
          <w:sz w:val="4"/>
          <w:szCs w:val="4"/>
        </w:rPr>
      </w:pPr>
    </w:p>
    <w:p w:rsidR="0094320A" w:rsidRPr="006919DD" w:rsidRDefault="00BD4E60" w:rsidP="006104EF">
      <w:pPr>
        <w:jc w:val="both"/>
        <w:rPr>
          <w:b/>
        </w:rPr>
      </w:pPr>
      <w:r w:rsidRPr="006919DD">
        <w:rPr>
          <w:b/>
        </w:rPr>
        <w:t xml:space="preserve">CONCLUSÃO: </w:t>
      </w:r>
    </w:p>
    <w:p w:rsidR="00AD314D" w:rsidRPr="00D510BF" w:rsidRDefault="00AD314D" w:rsidP="00127356">
      <w:pPr>
        <w:ind w:firstLine="708"/>
        <w:jc w:val="both"/>
        <w:rPr>
          <w:color w:val="FF0000"/>
          <w:sz w:val="16"/>
          <w:szCs w:val="16"/>
        </w:rPr>
      </w:pPr>
    </w:p>
    <w:p w:rsidR="000B26DB" w:rsidRDefault="006919DD" w:rsidP="000B26DB">
      <w:pPr>
        <w:spacing w:after="80"/>
        <w:ind w:firstLine="708"/>
        <w:jc w:val="both"/>
      </w:pPr>
      <w:r w:rsidRPr="00B029F5">
        <w:t xml:space="preserve">Pelo exposto, e por entendermos ser obrigatório que a licitante informe </w:t>
      </w:r>
      <w:r>
        <w:t>tais informações</w:t>
      </w:r>
      <w:r w:rsidRPr="00B029F5">
        <w:t xml:space="preserve"> em sua proposta (</w:t>
      </w:r>
      <w:r w:rsidRPr="009A3D23">
        <w:t>6</w:t>
      </w:r>
      <w:r>
        <w:t>.</w:t>
      </w:r>
      <w:r w:rsidRPr="009A3D23">
        <w:t xml:space="preserve"> DA PROPOSTA E CRITÉRIOS DE AVALIAÇÃO</w:t>
      </w:r>
      <w:r w:rsidRPr="00B029F5">
        <w:t xml:space="preserve">, subitem </w:t>
      </w:r>
      <w:r>
        <w:t>6</w:t>
      </w:r>
      <w:r w:rsidRPr="00B029F5">
        <w:t>.</w:t>
      </w:r>
      <w:r>
        <w:t>3</w:t>
      </w:r>
      <w:r w:rsidRPr="00B029F5">
        <w:t xml:space="preserve">, alínea “c” do Termo de Referência do Edital), </w:t>
      </w:r>
      <w:r w:rsidRPr="00A124EB">
        <w:rPr>
          <w:b/>
        </w:rPr>
        <w:t xml:space="preserve">solicitamos que a licitante informe </w:t>
      </w:r>
      <w:r w:rsidR="006A167F">
        <w:rPr>
          <w:b/>
        </w:rPr>
        <w:t xml:space="preserve">se o equipamento ofertado atende as especificações </w:t>
      </w:r>
      <w:r w:rsidR="006A167F">
        <w:rPr>
          <w:b/>
        </w:rPr>
        <w:lastRenderedPageBreak/>
        <w:t xml:space="preserve">técnicas </w:t>
      </w:r>
      <w:r w:rsidR="000B26DB">
        <w:rPr>
          <w:b/>
        </w:rPr>
        <w:t>supracitadas,</w:t>
      </w:r>
      <w:r w:rsidR="000B26DB" w:rsidRPr="000B26DB">
        <w:t xml:space="preserve"> disponibi</w:t>
      </w:r>
      <w:r w:rsidR="000B26DB">
        <w:t>lizando documentação informativa e comprobatória adicional (</w:t>
      </w:r>
      <w:r w:rsidR="000B26DB" w:rsidRPr="00B029F5">
        <w:t xml:space="preserve">folders técnicos, manuais, </w:t>
      </w:r>
      <w:r w:rsidR="000B26DB">
        <w:t xml:space="preserve">atestados, certificados, declarações, </w:t>
      </w:r>
      <w:r w:rsidR="009E3888">
        <w:t>URL</w:t>
      </w:r>
      <w:r w:rsidR="000B26DB">
        <w:t>s de sites na internet, etc.) do fabricante do equipamento para permitir a</w:t>
      </w:r>
      <w:r w:rsidR="000B26DB" w:rsidRPr="00B029F5">
        <w:t xml:space="preserve"> comparação</w:t>
      </w:r>
      <w:r w:rsidR="000B26DB">
        <w:t xml:space="preserve"> das características completas da solução ofertada</w:t>
      </w:r>
      <w:r w:rsidR="000B26DB" w:rsidRPr="00B029F5">
        <w:t xml:space="preserve"> com as especificações técnicas, requisitos</w:t>
      </w:r>
      <w:r w:rsidR="000B26DB">
        <w:t xml:space="preserve"> e serviços</w:t>
      </w:r>
      <w:r w:rsidR="000B26DB" w:rsidRPr="00B029F5">
        <w:t xml:space="preserve"> </w:t>
      </w:r>
      <w:r w:rsidR="000B26DB">
        <w:t xml:space="preserve">mínimos </w:t>
      </w:r>
      <w:r w:rsidR="000B26DB" w:rsidRPr="00B029F5">
        <w:t xml:space="preserve">exigidos no </w:t>
      </w:r>
      <w:r w:rsidR="000B26DB">
        <w:t>E</w:t>
      </w:r>
      <w:r w:rsidR="000B26DB" w:rsidRPr="00B029F5">
        <w:t xml:space="preserve">dital, </w:t>
      </w:r>
      <w:r w:rsidR="000B26DB">
        <w:t xml:space="preserve">a fim de permitir </w:t>
      </w:r>
      <w:r w:rsidR="000B26DB" w:rsidRPr="00B029F5">
        <w:t xml:space="preserve">a </w:t>
      </w:r>
      <w:r w:rsidR="000B26DB">
        <w:t>cons</w:t>
      </w:r>
      <w:r w:rsidR="000B26DB" w:rsidRPr="00B029F5">
        <w:t>equente finalização da análise técnica do produto ofertado para o</w:t>
      </w:r>
      <w:r w:rsidR="00D510BF">
        <w:t>s itens</w:t>
      </w:r>
      <w:r w:rsidR="000B26DB" w:rsidRPr="00B029F5">
        <w:t xml:space="preserve"> </w:t>
      </w:r>
      <w:r w:rsidR="000B26DB">
        <w:t>1</w:t>
      </w:r>
      <w:r w:rsidR="00D510BF">
        <w:t>2 e 25</w:t>
      </w:r>
      <w:r w:rsidR="000B26DB" w:rsidRPr="00B029F5">
        <w:t>.</w:t>
      </w:r>
    </w:p>
    <w:p w:rsidR="000B26DB" w:rsidRPr="00D510BF" w:rsidRDefault="000B26DB" w:rsidP="000B26DB">
      <w:pPr>
        <w:spacing w:after="80"/>
        <w:ind w:firstLine="708"/>
        <w:jc w:val="both"/>
        <w:rPr>
          <w:sz w:val="16"/>
          <w:szCs w:val="16"/>
        </w:rPr>
      </w:pPr>
    </w:p>
    <w:p w:rsidR="000B26DB" w:rsidRPr="00D510BF" w:rsidRDefault="000B26DB" w:rsidP="006919DD">
      <w:pPr>
        <w:spacing w:after="80"/>
        <w:ind w:firstLine="708"/>
        <w:jc w:val="both"/>
      </w:pPr>
    </w:p>
    <w:p w:rsidR="00127356" w:rsidRPr="00D510BF" w:rsidRDefault="00127356" w:rsidP="00127356">
      <w:pPr>
        <w:jc w:val="center"/>
      </w:pPr>
      <w:r w:rsidRPr="00D510BF">
        <w:t xml:space="preserve">Maceió-AL, </w:t>
      </w:r>
      <w:r w:rsidR="006D31DC">
        <w:t>20</w:t>
      </w:r>
      <w:r w:rsidRPr="00D510BF">
        <w:t xml:space="preserve"> de Agosto de 2020.</w:t>
      </w:r>
    </w:p>
    <w:p w:rsidR="00127356" w:rsidRDefault="00127356" w:rsidP="00127356">
      <w:pPr>
        <w:jc w:val="both"/>
        <w:rPr>
          <w:sz w:val="14"/>
          <w:szCs w:val="14"/>
        </w:rPr>
      </w:pPr>
    </w:p>
    <w:p w:rsidR="00AD314D" w:rsidRDefault="00AD314D" w:rsidP="00127356">
      <w:pPr>
        <w:jc w:val="both"/>
        <w:rPr>
          <w:sz w:val="14"/>
          <w:szCs w:val="14"/>
        </w:rPr>
      </w:pPr>
    </w:p>
    <w:p w:rsidR="00AD314D" w:rsidRDefault="00AD314D" w:rsidP="00127356">
      <w:pPr>
        <w:jc w:val="both"/>
        <w:rPr>
          <w:sz w:val="14"/>
          <w:szCs w:val="14"/>
        </w:rPr>
      </w:pPr>
    </w:p>
    <w:p w:rsidR="00C95871" w:rsidRDefault="00C95871" w:rsidP="00127356">
      <w:pPr>
        <w:jc w:val="both"/>
        <w:rPr>
          <w:sz w:val="14"/>
          <w:szCs w:val="14"/>
        </w:rPr>
      </w:pPr>
    </w:p>
    <w:p w:rsidR="00AD314D" w:rsidRPr="000908DD" w:rsidRDefault="00AD314D" w:rsidP="00127356">
      <w:pPr>
        <w:jc w:val="both"/>
        <w:rPr>
          <w:sz w:val="14"/>
          <w:szCs w:val="14"/>
        </w:rPr>
      </w:pPr>
    </w:p>
    <w:p w:rsidR="00127356" w:rsidRPr="00127356" w:rsidRDefault="00127356" w:rsidP="00C64332">
      <w:pPr>
        <w:spacing w:line="240" w:lineRule="auto"/>
        <w:jc w:val="both"/>
        <w:rPr>
          <w:b/>
        </w:rPr>
      </w:pPr>
      <w:r w:rsidRPr="00127356">
        <w:rPr>
          <w:b/>
        </w:rPr>
        <w:t xml:space="preserve">Comissão de Análise Técnica: </w:t>
      </w:r>
    </w:p>
    <w:p w:rsidR="00127356" w:rsidRPr="00127356" w:rsidRDefault="00127356" w:rsidP="00C64332">
      <w:pPr>
        <w:spacing w:line="240" w:lineRule="auto"/>
        <w:jc w:val="both"/>
      </w:pPr>
      <w:r w:rsidRPr="00127356">
        <w:t>Jacson Luis Alves da Silva</w:t>
      </w:r>
    </w:p>
    <w:p w:rsidR="00127356" w:rsidRPr="00127356" w:rsidRDefault="00127356" w:rsidP="00C64332">
      <w:pPr>
        <w:spacing w:line="240" w:lineRule="auto"/>
        <w:jc w:val="both"/>
      </w:pPr>
      <w:r w:rsidRPr="00127356">
        <w:t>André Ferreira Sarmento</w:t>
      </w:r>
    </w:p>
    <w:p w:rsidR="00127356" w:rsidRDefault="00127356" w:rsidP="00C64332">
      <w:pPr>
        <w:spacing w:line="240" w:lineRule="auto"/>
        <w:jc w:val="both"/>
      </w:pPr>
      <w:r w:rsidRPr="00127356">
        <w:t>João Geraldo de Oliveira Lima</w:t>
      </w:r>
    </w:p>
    <w:p w:rsidR="00607096" w:rsidRDefault="00607096" w:rsidP="00C64332">
      <w:pPr>
        <w:spacing w:line="240" w:lineRule="auto"/>
        <w:jc w:val="both"/>
      </w:pPr>
    </w:p>
    <w:p w:rsidR="00607096" w:rsidRDefault="00607096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D510BF" w:rsidRDefault="00D510BF" w:rsidP="00C64332">
      <w:pPr>
        <w:spacing w:line="240" w:lineRule="auto"/>
        <w:jc w:val="both"/>
      </w:pPr>
    </w:p>
    <w:p w:rsidR="00607096" w:rsidRPr="001A6FDF" w:rsidRDefault="00607096" w:rsidP="00607096">
      <w:pPr>
        <w:jc w:val="center"/>
        <w:rPr>
          <w:b/>
        </w:rPr>
      </w:pPr>
      <w:r w:rsidRPr="001A6FDF">
        <w:rPr>
          <w:b/>
        </w:rPr>
        <w:lastRenderedPageBreak/>
        <w:t xml:space="preserve">ANÁLISE TÉCNICA </w:t>
      </w:r>
      <w:r>
        <w:rPr>
          <w:b/>
        </w:rPr>
        <w:t>DO ITEM 27 – PREGÃO ELETRÔNICO 084</w:t>
      </w:r>
      <w:r w:rsidRPr="001A6FDF">
        <w:rPr>
          <w:b/>
        </w:rPr>
        <w:t>/2020 – ARSER</w:t>
      </w:r>
    </w:p>
    <w:p w:rsidR="00607096" w:rsidRPr="00994158" w:rsidRDefault="00607096" w:rsidP="00607096">
      <w:pPr>
        <w:jc w:val="center"/>
        <w:rPr>
          <w:sz w:val="18"/>
          <w:szCs w:val="18"/>
        </w:rPr>
      </w:pPr>
    </w:p>
    <w:p w:rsidR="00607096" w:rsidRDefault="00607096" w:rsidP="00607096">
      <w:pPr>
        <w:rPr>
          <w:bCs/>
        </w:rPr>
      </w:pPr>
      <w:r w:rsidRPr="00BF7D5A">
        <w:rPr>
          <w:b/>
        </w:rPr>
        <w:t xml:space="preserve">Empresa </w:t>
      </w:r>
      <w:r>
        <w:rPr>
          <w:b/>
        </w:rPr>
        <w:t>L</w:t>
      </w:r>
      <w:r w:rsidRPr="00BF7D5A">
        <w:rPr>
          <w:b/>
        </w:rPr>
        <w:t>icitante:</w:t>
      </w:r>
      <w:r w:rsidRPr="00BF7D5A">
        <w:t xml:space="preserve"> </w:t>
      </w:r>
      <w:r w:rsidRPr="007657D6">
        <w:rPr>
          <w:bCs/>
        </w:rPr>
        <w:t>ARIANE MENDES ROCHA</w:t>
      </w:r>
      <w:r>
        <w:rPr>
          <w:bCs/>
        </w:rPr>
        <w:t xml:space="preserve"> - C</w:t>
      </w:r>
      <w:r w:rsidRPr="00BF7D5A">
        <w:rPr>
          <w:bCs/>
        </w:rPr>
        <w:t>NPJ</w:t>
      </w:r>
      <w:r>
        <w:rPr>
          <w:bCs/>
        </w:rPr>
        <w:t>:</w:t>
      </w:r>
      <w:r w:rsidRPr="00BF7D5A">
        <w:rPr>
          <w:bCs/>
        </w:rPr>
        <w:t xml:space="preserve"> </w:t>
      </w:r>
      <w:r w:rsidRPr="007657D6">
        <w:rPr>
          <w:bCs/>
        </w:rPr>
        <w:t>32.924.197/0001-41</w:t>
      </w:r>
    </w:p>
    <w:p w:rsidR="00607096" w:rsidRPr="00C64332" w:rsidRDefault="00607096" w:rsidP="00607096">
      <w:pPr>
        <w:rPr>
          <w:bCs/>
          <w:sz w:val="8"/>
          <w:szCs w:val="8"/>
        </w:rPr>
      </w:pPr>
    </w:p>
    <w:p w:rsidR="00607096" w:rsidRDefault="00607096" w:rsidP="00607096">
      <w:pPr>
        <w:jc w:val="both"/>
        <w:rPr>
          <w:b/>
        </w:rPr>
      </w:pPr>
      <w:r>
        <w:rPr>
          <w:b/>
        </w:rPr>
        <w:t xml:space="preserve">Item 27: </w:t>
      </w:r>
      <w:r w:rsidRPr="00607096">
        <w:t>Nobreak 3000VA</w:t>
      </w:r>
    </w:p>
    <w:p w:rsidR="00607096" w:rsidRPr="00C64332" w:rsidRDefault="00607096" w:rsidP="00607096">
      <w:pPr>
        <w:rPr>
          <w:sz w:val="8"/>
          <w:szCs w:val="8"/>
        </w:rPr>
      </w:pPr>
    </w:p>
    <w:p w:rsidR="00607096" w:rsidRPr="007410B9" w:rsidRDefault="00607096" w:rsidP="00607096">
      <w:r w:rsidRPr="001A6FDF">
        <w:rPr>
          <w:b/>
        </w:rPr>
        <w:t>P</w:t>
      </w:r>
      <w:r>
        <w:rPr>
          <w:b/>
        </w:rPr>
        <w:t>roduto Ofertado</w:t>
      </w:r>
      <w:r w:rsidRPr="001A6FDF">
        <w:rPr>
          <w:b/>
        </w:rPr>
        <w:t>:</w:t>
      </w:r>
      <w:r w:rsidRPr="007410B9">
        <w:t xml:space="preserve"> </w:t>
      </w:r>
      <w:r>
        <w:rPr>
          <w:rFonts w:ascii="ArialMT" w:hAnsi="ArialMT" w:cs="ArialMT"/>
          <w:sz w:val="18"/>
          <w:szCs w:val="18"/>
        </w:rPr>
        <w:t>TS SHARA 4381</w:t>
      </w:r>
    </w:p>
    <w:p w:rsidR="00607096" w:rsidRPr="00C95871" w:rsidRDefault="00607096" w:rsidP="00607096">
      <w:pPr>
        <w:rPr>
          <w:b/>
          <w:bCs/>
        </w:rPr>
      </w:pPr>
    </w:p>
    <w:p w:rsidR="00607096" w:rsidRPr="004C07DA" w:rsidRDefault="00607096" w:rsidP="00607096">
      <w:pPr>
        <w:jc w:val="both"/>
        <w:rPr>
          <w:b/>
        </w:rPr>
      </w:pPr>
    </w:p>
    <w:p w:rsidR="00607096" w:rsidRDefault="00607096" w:rsidP="00607096">
      <w:pPr>
        <w:jc w:val="both"/>
        <w:rPr>
          <w:b/>
        </w:rPr>
      </w:pPr>
      <w:r>
        <w:rPr>
          <w:b/>
        </w:rPr>
        <w:t>Considerações iniciais:</w:t>
      </w:r>
    </w:p>
    <w:p w:rsidR="00607096" w:rsidRPr="00C95871" w:rsidRDefault="00607096" w:rsidP="00607096">
      <w:pPr>
        <w:jc w:val="both"/>
        <w:rPr>
          <w:b/>
          <w:sz w:val="16"/>
          <w:szCs w:val="16"/>
        </w:rPr>
      </w:pPr>
    </w:p>
    <w:p w:rsidR="00607096" w:rsidRDefault="00607096" w:rsidP="00607096">
      <w:pPr>
        <w:ind w:firstLine="708"/>
        <w:jc w:val="both"/>
        <w:rPr>
          <w:bCs/>
        </w:rPr>
      </w:pPr>
      <w:r>
        <w:rPr>
          <w:bCs/>
        </w:rPr>
        <w:t xml:space="preserve">Em </w:t>
      </w:r>
      <w:r w:rsidRPr="001A6FDF">
        <w:rPr>
          <w:bCs/>
        </w:rPr>
        <w:t>su</w:t>
      </w:r>
      <w:r>
        <w:rPr>
          <w:bCs/>
        </w:rPr>
        <w:t>a proposta, a</w:t>
      </w:r>
      <w:r w:rsidRPr="001A6FDF">
        <w:rPr>
          <w:bCs/>
        </w:rPr>
        <w:t xml:space="preserve"> </w:t>
      </w:r>
      <w:r>
        <w:rPr>
          <w:bCs/>
        </w:rPr>
        <w:t>licitante i</w:t>
      </w:r>
      <w:r w:rsidRPr="001A6FDF">
        <w:rPr>
          <w:bCs/>
        </w:rPr>
        <w:t>nformou a marca</w:t>
      </w:r>
      <w:r>
        <w:rPr>
          <w:bCs/>
        </w:rPr>
        <w:t xml:space="preserve"> </w:t>
      </w:r>
      <w:r w:rsidRPr="001A6FDF">
        <w:rPr>
          <w:b/>
          <w:bCs/>
        </w:rPr>
        <w:t>(</w:t>
      </w:r>
      <w:r>
        <w:rPr>
          <w:b/>
        </w:rPr>
        <w:t>TS SHARA</w:t>
      </w:r>
      <w:r w:rsidRPr="00516372">
        <w:rPr>
          <w:b/>
          <w:bCs/>
        </w:rPr>
        <w:t>)</w:t>
      </w:r>
      <w:r>
        <w:rPr>
          <w:bCs/>
        </w:rPr>
        <w:t>, o</w:t>
      </w:r>
      <w:r w:rsidRPr="001A6FDF">
        <w:rPr>
          <w:bCs/>
        </w:rPr>
        <w:t xml:space="preserve"> modelo</w:t>
      </w:r>
      <w:r>
        <w:rPr>
          <w:bCs/>
        </w:rPr>
        <w:t xml:space="preserve"> </w:t>
      </w:r>
      <w:r w:rsidRPr="001A6FDF">
        <w:rPr>
          <w:b/>
          <w:bCs/>
        </w:rPr>
        <w:t>(</w:t>
      </w:r>
      <w:r>
        <w:rPr>
          <w:b/>
          <w:bCs/>
        </w:rPr>
        <w:t>4381</w:t>
      </w:r>
      <w:r w:rsidRPr="001A6FDF">
        <w:rPr>
          <w:b/>
          <w:bCs/>
        </w:rPr>
        <w:t>)</w:t>
      </w:r>
      <w:r>
        <w:rPr>
          <w:b/>
          <w:bCs/>
        </w:rPr>
        <w:t xml:space="preserve">, </w:t>
      </w:r>
      <w:r>
        <w:rPr>
          <w:bCs/>
        </w:rPr>
        <w:t xml:space="preserve">o prazo de garantia </w:t>
      </w:r>
      <w:r w:rsidRPr="00F1644B">
        <w:rPr>
          <w:b/>
          <w:bCs/>
        </w:rPr>
        <w:t>(12 meses)</w:t>
      </w:r>
      <w:r w:rsidRPr="00FB45B1">
        <w:rPr>
          <w:bCs/>
        </w:rPr>
        <w:t xml:space="preserve"> e </w:t>
      </w:r>
      <w:r>
        <w:rPr>
          <w:bCs/>
        </w:rPr>
        <w:t>disponibilizou material complementar (folder técnico) do produto ofertado.</w:t>
      </w:r>
    </w:p>
    <w:p w:rsidR="00607096" w:rsidRDefault="00607096" w:rsidP="00607096">
      <w:pPr>
        <w:ind w:firstLine="708"/>
        <w:jc w:val="both"/>
        <w:rPr>
          <w:bCs/>
          <w:sz w:val="20"/>
          <w:szCs w:val="20"/>
        </w:rPr>
      </w:pPr>
    </w:p>
    <w:p w:rsidR="00607096" w:rsidRPr="00994158" w:rsidRDefault="00607096" w:rsidP="00607096">
      <w:pPr>
        <w:ind w:firstLine="708"/>
        <w:jc w:val="both"/>
        <w:rPr>
          <w:bCs/>
          <w:sz w:val="20"/>
          <w:szCs w:val="20"/>
        </w:rPr>
      </w:pPr>
    </w:p>
    <w:p w:rsidR="00607096" w:rsidRPr="00994158" w:rsidRDefault="00607096" w:rsidP="00607096">
      <w:pPr>
        <w:ind w:firstLine="708"/>
        <w:jc w:val="both"/>
        <w:rPr>
          <w:bCs/>
          <w:sz w:val="2"/>
          <w:szCs w:val="2"/>
        </w:rPr>
      </w:pPr>
    </w:p>
    <w:p w:rsidR="00607096" w:rsidRDefault="00607096" w:rsidP="00607096">
      <w:pPr>
        <w:jc w:val="both"/>
        <w:rPr>
          <w:b/>
          <w:bCs/>
        </w:rPr>
      </w:pPr>
      <w:r>
        <w:rPr>
          <w:b/>
        </w:rPr>
        <w:t>Análise Técnica:</w:t>
      </w:r>
    </w:p>
    <w:p w:rsidR="00607096" w:rsidRPr="00C95871" w:rsidRDefault="00607096" w:rsidP="00607096">
      <w:pPr>
        <w:jc w:val="both"/>
        <w:rPr>
          <w:bCs/>
          <w:sz w:val="16"/>
          <w:szCs w:val="16"/>
        </w:rPr>
      </w:pPr>
    </w:p>
    <w:p w:rsidR="00607096" w:rsidRDefault="00607096" w:rsidP="00190085">
      <w:pPr>
        <w:jc w:val="both"/>
        <w:rPr>
          <w:bCs/>
        </w:rPr>
      </w:pPr>
      <w:r w:rsidRPr="004C07DA">
        <w:rPr>
          <w:bCs/>
        </w:rPr>
        <w:tab/>
      </w:r>
      <w:r>
        <w:rPr>
          <w:bCs/>
        </w:rPr>
        <w:t>Esta equipe técnica comparou ponto a ponto as especificações e requisitos exigidos no Edital com as informações constantes na proposta, no material complementar disponibilizado pela licitante e na página do modelo ofertado no site do fabricante (</w:t>
      </w:r>
      <w:hyperlink r:id="rId9" w:history="1">
        <w:r w:rsidR="00190085">
          <w:rPr>
            <w:rStyle w:val="Hyperlink"/>
          </w:rPr>
          <w:t>https://tsshara.com.br/produto/ups-senoidal-universal-3200va/</w:t>
        </w:r>
      </w:hyperlink>
      <w:r>
        <w:t>)</w:t>
      </w:r>
      <w:r>
        <w:rPr>
          <w:bCs/>
        </w:rPr>
        <w:t>.</w:t>
      </w:r>
    </w:p>
    <w:p w:rsidR="00A43436" w:rsidRDefault="00A43436" w:rsidP="00A43436">
      <w:pPr>
        <w:ind w:firstLine="708"/>
        <w:jc w:val="both"/>
        <w:rPr>
          <w:color w:val="FF0000"/>
        </w:rPr>
      </w:pPr>
    </w:p>
    <w:p w:rsidR="00607096" w:rsidRPr="00A43436" w:rsidRDefault="00607096" w:rsidP="00A43436">
      <w:pPr>
        <w:ind w:firstLine="708"/>
        <w:jc w:val="both"/>
      </w:pPr>
      <w:r w:rsidRPr="00A43436">
        <w:t xml:space="preserve">No Termo de Referência do Edital é exigido que o Nobreak posssua </w:t>
      </w:r>
      <w:r w:rsidR="00A43436" w:rsidRPr="00A43436">
        <w:t>no mínimo 8 Tomadas Padrão NBR 14136 de 20A (20 Amperes)</w:t>
      </w:r>
      <w:r w:rsidRPr="00A43436">
        <w:t xml:space="preserve">. O </w:t>
      </w:r>
      <w:r w:rsidR="00A43436" w:rsidRPr="00A43436">
        <w:t>Nobreak ofertado possui 12 tomadas NBR 14136 de saída</w:t>
      </w:r>
      <w:r w:rsidR="00A43436">
        <w:t>,</w:t>
      </w:r>
      <w:r w:rsidR="00A43436" w:rsidRPr="00A43436">
        <w:t xml:space="preserve"> sendo 8 tomadas de 10A e (apenas) 4 tomadas de 20A.</w:t>
      </w:r>
    </w:p>
    <w:p w:rsidR="00A43436" w:rsidRPr="00A43436" w:rsidRDefault="00A43436" w:rsidP="00A43436">
      <w:pPr>
        <w:ind w:firstLine="708"/>
        <w:jc w:val="both"/>
      </w:pPr>
      <w:r w:rsidRPr="00A43436">
        <w:t>No Termo de Referência do Edital é exigido que o Nobreak posssua no mínimo 4 baterias internas seladas Chumbo-Ácido livre de manutenção ou VRLA de no mínimo 17 Ah 12V. O Nobreak ofertado possui apenas 2 baterias seladas internas de 12V/18Ah.</w:t>
      </w:r>
    </w:p>
    <w:p w:rsidR="00607096" w:rsidRPr="00A43436" w:rsidRDefault="00607096" w:rsidP="00607096">
      <w:pPr>
        <w:ind w:firstLine="708"/>
        <w:jc w:val="both"/>
      </w:pPr>
    </w:p>
    <w:p w:rsidR="00607096" w:rsidRPr="00A43436" w:rsidRDefault="00607096" w:rsidP="00607096">
      <w:pPr>
        <w:ind w:firstLine="708"/>
        <w:jc w:val="both"/>
      </w:pPr>
    </w:p>
    <w:p w:rsidR="00607096" w:rsidRPr="00A43436" w:rsidRDefault="00607096" w:rsidP="00607096">
      <w:pPr>
        <w:jc w:val="both"/>
        <w:rPr>
          <w:sz w:val="4"/>
          <w:szCs w:val="4"/>
        </w:rPr>
      </w:pPr>
    </w:p>
    <w:p w:rsidR="00607096" w:rsidRPr="00A43436" w:rsidRDefault="00607096" w:rsidP="00607096">
      <w:pPr>
        <w:jc w:val="both"/>
        <w:rPr>
          <w:b/>
        </w:rPr>
      </w:pPr>
      <w:r w:rsidRPr="00A43436">
        <w:rPr>
          <w:b/>
        </w:rPr>
        <w:t xml:space="preserve">CONCLUSÃO: </w:t>
      </w:r>
    </w:p>
    <w:p w:rsidR="00607096" w:rsidRPr="00A43436" w:rsidRDefault="00607096" w:rsidP="00607096">
      <w:pPr>
        <w:ind w:firstLine="708"/>
        <w:jc w:val="both"/>
        <w:rPr>
          <w:sz w:val="16"/>
          <w:szCs w:val="16"/>
        </w:rPr>
      </w:pPr>
    </w:p>
    <w:p w:rsidR="00607096" w:rsidRPr="00A43436" w:rsidRDefault="00A43436" w:rsidP="00A43436">
      <w:pPr>
        <w:ind w:firstLine="708"/>
        <w:jc w:val="both"/>
        <w:rPr>
          <w:sz w:val="16"/>
          <w:szCs w:val="16"/>
        </w:rPr>
      </w:pPr>
      <w:r>
        <w:rPr>
          <w:bCs/>
        </w:rPr>
        <w:t xml:space="preserve">Pelo exposto, </w:t>
      </w:r>
      <w:r>
        <w:t xml:space="preserve">esta equipe técnica constatou </w:t>
      </w:r>
      <w:r w:rsidRPr="00127356">
        <w:t xml:space="preserve">que o produto ofertado </w:t>
      </w:r>
      <w:r w:rsidRPr="00246776">
        <w:rPr>
          <w:b/>
        </w:rPr>
        <w:t xml:space="preserve">NÃO </w:t>
      </w:r>
      <w:r w:rsidRPr="00075C28">
        <w:rPr>
          <w:b/>
        </w:rPr>
        <w:t>ATENDE</w:t>
      </w:r>
      <w:r w:rsidRPr="00127356">
        <w:t xml:space="preserve"> ao exigido no </w:t>
      </w:r>
      <w:r w:rsidR="009E3888">
        <w:t>E</w:t>
      </w:r>
      <w:r w:rsidRPr="00127356">
        <w:t>dital</w:t>
      </w:r>
      <w:r>
        <w:t xml:space="preserve"> para o item 27.</w:t>
      </w:r>
    </w:p>
    <w:p w:rsidR="00607096" w:rsidRDefault="00607096" w:rsidP="00607096">
      <w:pPr>
        <w:jc w:val="both"/>
        <w:rPr>
          <w:sz w:val="16"/>
          <w:szCs w:val="16"/>
        </w:rPr>
      </w:pPr>
    </w:p>
    <w:p w:rsidR="009E3888" w:rsidRDefault="009E3888" w:rsidP="00607096">
      <w:pPr>
        <w:jc w:val="both"/>
        <w:rPr>
          <w:sz w:val="16"/>
          <w:szCs w:val="16"/>
        </w:rPr>
      </w:pPr>
    </w:p>
    <w:p w:rsidR="009E3888" w:rsidRPr="00A43436" w:rsidRDefault="009E3888" w:rsidP="00607096">
      <w:pPr>
        <w:jc w:val="both"/>
        <w:rPr>
          <w:sz w:val="16"/>
          <w:szCs w:val="16"/>
        </w:rPr>
      </w:pPr>
    </w:p>
    <w:p w:rsidR="00607096" w:rsidRPr="00A43436" w:rsidRDefault="00607096" w:rsidP="00607096">
      <w:pPr>
        <w:jc w:val="both"/>
        <w:rPr>
          <w:sz w:val="16"/>
          <w:szCs w:val="16"/>
        </w:rPr>
      </w:pPr>
    </w:p>
    <w:p w:rsidR="00607096" w:rsidRPr="00A43436" w:rsidRDefault="00607096" w:rsidP="00607096">
      <w:pPr>
        <w:jc w:val="center"/>
      </w:pPr>
      <w:r w:rsidRPr="00A43436">
        <w:t xml:space="preserve">Maceió-AL, </w:t>
      </w:r>
      <w:r w:rsidR="006D31DC">
        <w:t>20</w:t>
      </w:r>
      <w:r w:rsidRPr="00A43436">
        <w:t xml:space="preserve"> de Agosto de 2020.</w:t>
      </w:r>
    </w:p>
    <w:p w:rsidR="00607096" w:rsidRPr="00A43436" w:rsidRDefault="00607096" w:rsidP="00607096">
      <w:pPr>
        <w:jc w:val="both"/>
        <w:rPr>
          <w:sz w:val="14"/>
          <w:szCs w:val="14"/>
        </w:rPr>
      </w:pPr>
    </w:p>
    <w:p w:rsidR="00607096" w:rsidRPr="00A43436" w:rsidRDefault="00607096" w:rsidP="00607096">
      <w:pPr>
        <w:jc w:val="both"/>
        <w:rPr>
          <w:sz w:val="14"/>
          <w:szCs w:val="14"/>
        </w:rPr>
      </w:pPr>
    </w:p>
    <w:p w:rsidR="00607096" w:rsidRPr="00A43436" w:rsidRDefault="00607096" w:rsidP="00607096">
      <w:pPr>
        <w:jc w:val="both"/>
        <w:rPr>
          <w:sz w:val="14"/>
          <w:szCs w:val="14"/>
        </w:rPr>
      </w:pPr>
    </w:p>
    <w:p w:rsidR="00607096" w:rsidRPr="00A43436" w:rsidRDefault="00607096" w:rsidP="00607096">
      <w:pPr>
        <w:jc w:val="both"/>
        <w:rPr>
          <w:sz w:val="14"/>
          <w:szCs w:val="14"/>
        </w:rPr>
      </w:pPr>
    </w:p>
    <w:p w:rsidR="00607096" w:rsidRPr="00A43436" w:rsidRDefault="00607096" w:rsidP="00607096">
      <w:pPr>
        <w:jc w:val="both"/>
        <w:rPr>
          <w:sz w:val="14"/>
          <w:szCs w:val="14"/>
        </w:rPr>
      </w:pPr>
    </w:p>
    <w:p w:rsidR="00607096" w:rsidRPr="00A43436" w:rsidRDefault="00607096" w:rsidP="00607096">
      <w:pPr>
        <w:spacing w:line="240" w:lineRule="auto"/>
        <w:jc w:val="both"/>
        <w:rPr>
          <w:b/>
        </w:rPr>
      </w:pPr>
      <w:r w:rsidRPr="00A43436">
        <w:rPr>
          <w:b/>
        </w:rPr>
        <w:t xml:space="preserve">Comissão de Análise Técnica: </w:t>
      </w:r>
    </w:p>
    <w:p w:rsidR="00607096" w:rsidRPr="00A43436" w:rsidRDefault="00607096" w:rsidP="00607096">
      <w:pPr>
        <w:spacing w:line="240" w:lineRule="auto"/>
        <w:jc w:val="both"/>
      </w:pPr>
      <w:r w:rsidRPr="00A43436">
        <w:t>Jacson Luis Alves da Silva</w:t>
      </w:r>
    </w:p>
    <w:p w:rsidR="00607096" w:rsidRPr="00A43436" w:rsidRDefault="00607096" w:rsidP="00607096">
      <w:pPr>
        <w:spacing w:line="240" w:lineRule="auto"/>
        <w:jc w:val="both"/>
      </w:pPr>
      <w:r w:rsidRPr="00A43436">
        <w:t>André Ferreira Sarmento</w:t>
      </w:r>
    </w:p>
    <w:p w:rsidR="00607096" w:rsidRPr="00127356" w:rsidRDefault="00607096" w:rsidP="00607096">
      <w:pPr>
        <w:spacing w:line="240" w:lineRule="auto"/>
        <w:jc w:val="both"/>
      </w:pPr>
      <w:r w:rsidRPr="00127356">
        <w:t>João Geraldo de Oliveira Lima</w:t>
      </w:r>
    </w:p>
    <w:p w:rsidR="00607096" w:rsidRPr="00127356" w:rsidRDefault="00607096" w:rsidP="00C64332">
      <w:pPr>
        <w:spacing w:line="240" w:lineRule="auto"/>
        <w:jc w:val="both"/>
      </w:pPr>
    </w:p>
    <w:sectPr w:rsidR="00607096" w:rsidRPr="00127356" w:rsidSect="00D510BF">
      <w:headerReference w:type="default" r:id="rId10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9B" w:rsidRDefault="00E1399B" w:rsidP="00D73942">
      <w:pPr>
        <w:spacing w:line="240" w:lineRule="auto"/>
      </w:pPr>
      <w:r>
        <w:separator/>
      </w:r>
    </w:p>
  </w:endnote>
  <w:endnote w:type="continuationSeparator" w:id="0">
    <w:p w:rsidR="00E1399B" w:rsidRDefault="00E1399B" w:rsidP="00D73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9B" w:rsidRDefault="00E1399B" w:rsidP="00D73942">
      <w:pPr>
        <w:spacing w:line="240" w:lineRule="auto"/>
      </w:pPr>
      <w:r>
        <w:separator/>
      </w:r>
    </w:p>
  </w:footnote>
  <w:footnote w:type="continuationSeparator" w:id="0">
    <w:p w:rsidR="00E1399B" w:rsidRDefault="00E1399B" w:rsidP="00D739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42" w:rsidRDefault="00D73942" w:rsidP="00274B8E">
    <w:pPr>
      <w:pStyle w:val="Cabealho"/>
      <w:ind w:left="3261"/>
      <w:jc w:val="both"/>
      <w:rPr>
        <w:lang w:eastAsia="pt-BR"/>
      </w:rPr>
    </w:pPr>
    <w:r>
      <w:rPr>
        <w:noProof/>
        <w:lang w:eastAsia="pt-BR"/>
      </w:rPr>
      <w:drawing>
        <wp:inline distT="0" distB="0" distL="0" distR="0">
          <wp:extent cx="1592580" cy="693420"/>
          <wp:effectExtent l="0" t="0" r="762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B8E">
      <w:rPr>
        <w:lang w:eastAsia="pt-BR"/>
      </w:rPr>
      <w:tab/>
    </w:r>
  </w:p>
  <w:p w:rsidR="00D73942" w:rsidRDefault="00D73942" w:rsidP="00D73942">
    <w:pPr>
      <w:pStyle w:val="Cabealho"/>
      <w:tabs>
        <w:tab w:val="center" w:pos="284"/>
      </w:tabs>
      <w:ind w:left="3828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de Alagoas</w:t>
    </w:r>
  </w:p>
  <w:p w:rsidR="00D73942" w:rsidRDefault="00D73942" w:rsidP="00D73942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PREFEITURA MUNICIPAL DE MACEIÓ</w:t>
    </w:r>
  </w:p>
  <w:p w:rsidR="00D73942" w:rsidRDefault="00D73942" w:rsidP="00D73942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Secretaria Municipal de Gestão</w:t>
    </w:r>
  </w:p>
  <w:p w:rsidR="00D73942" w:rsidRDefault="00D73942" w:rsidP="00D7394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>Diretoria de Tecnologia da Informação - DTI</w:t>
    </w:r>
  </w:p>
  <w:p w:rsidR="00D73942" w:rsidRDefault="00D73942" w:rsidP="00D73942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Praça dos Palmares, nº 05, CEP 57020-150, Centro, Maceió – AL</w:t>
    </w:r>
  </w:p>
  <w:p w:rsidR="00D73942" w:rsidRDefault="00D73942" w:rsidP="00D73942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Tel.: (082)3312-5980, CNPJ. 19.164.089/0001-50</w:t>
    </w:r>
  </w:p>
  <w:p w:rsidR="00D73942" w:rsidRDefault="00D739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65A14"/>
    <w:multiLevelType w:val="hybridMultilevel"/>
    <w:tmpl w:val="0430E464"/>
    <w:lvl w:ilvl="0" w:tplc="7A5A7438">
      <w:start w:val="1"/>
      <w:numFmt w:val="lowerLetter"/>
      <w:lvlText w:val="%1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6DB2E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EABEF8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EA244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BC81EE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2404DA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0CEAEA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18977A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F850E2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5F03FD"/>
    <w:multiLevelType w:val="hybridMultilevel"/>
    <w:tmpl w:val="3EC0E1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4E3"/>
    <w:rsid w:val="00016E4C"/>
    <w:rsid w:val="00035CF5"/>
    <w:rsid w:val="00074E18"/>
    <w:rsid w:val="00075C28"/>
    <w:rsid w:val="00082CA9"/>
    <w:rsid w:val="00083EDD"/>
    <w:rsid w:val="00090124"/>
    <w:rsid w:val="000908DD"/>
    <w:rsid w:val="000B26DB"/>
    <w:rsid w:val="000C5260"/>
    <w:rsid w:val="0011466D"/>
    <w:rsid w:val="00127356"/>
    <w:rsid w:val="00144C05"/>
    <w:rsid w:val="00150B6B"/>
    <w:rsid w:val="00190085"/>
    <w:rsid w:val="001A6FDF"/>
    <w:rsid w:val="001C5623"/>
    <w:rsid w:val="001C6317"/>
    <w:rsid w:val="001D2599"/>
    <w:rsid w:val="001D4D8C"/>
    <w:rsid w:val="001F10E6"/>
    <w:rsid w:val="00266A51"/>
    <w:rsid w:val="0026791F"/>
    <w:rsid w:val="00274B8E"/>
    <w:rsid w:val="002B0526"/>
    <w:rsid w:val="002B13DE"/>
    <w:rsid w:val="002B51DC"/>
    <w:rsid w:val="002B7870"/>
    <w:rsid w:val="002C2EED"/>
    <w:rsid w:val="002C6C78"/>
    <w:rsid w:val="002F47D5"/>
    <w:rsid w:val="00306C95"/>
    <w:rsid w:val="00323DBC"/>
    <w:rsid w:val="00324F9F"/>
    <w:rsid w:val="00332E7D"/>
    <w:rsid w:val="00341C80"/>
    <w:rsid w:val="003569BC"/>
    <w:rsid w:val="003814B2"/>
    <w:rsid w:val="00382787"/>
    <w:rsid w:val="003B1C0F"/>
    <w:rsid w:val="003B312F"/>
    <w:rsid w:val="003C4A40"/>
    <w:rsid w:val="003D0E2F"/>
    <w:rsid w:val="003E62D3"/>
    <w:rsid w:val="003F7C78"/>
    <w:rsid w:val="00403156"/>
    <w:rsid w:val="00411A19"/>
    <w:rsid w:val="004511A9"/>
    <w:rsid w:val="00483995"/>
    <w:rsid w:val="00485B38"/>
    <w:rsid w:val="004935F6"/>
    <w:rsid w:val="004948E0"/>
    <w:rsid w:val="004A4AA7"/>
    <w:rsid w:val="004B2F5C"/>
    <w:rsid w:val="004C07DA"/>
    <w:rsid w:val="004D7655"/>
    <w:rsid w:val="004F1EFC"/>
    <w:rsid w:val="00506618"/>
    <w:rsid w:val="00507C9D"/>
    <w:rsid w:val="00516372"/>
    <w:rsid w:val="00522C98"/>
    <w:rsid w:val="005514D1"/>
    <w:rsid w:val="00556E06"/>
    <w:rsid w:val="0057639F"/>
    <w:rsid w:val="00583D59"/>
    <w:rsid w:val="005B5488"/>
    <w:rsid w:val="00607096"/>
    <w:rsid w:val="006104EF"/>
    <w:rsid w:val="0062178B"/>
    <w:rsid w:val="0062560B"/>
    <w:rsid w:val="006356C9"/>
    <w:rsid w:val="00654F89"/>
    <w:rsid w:val="00681AA6"/>
    <w:rsid w:val="006919DD"/>
    <w:rsid w:val="006A167F"/>
    <w:rsid w:val="006B3B10"/>
    <w:rsid w:val="006B633A"/>
    <w:rsid w:val="006C38E4"/>
    <w:rsid w:val="006D31DC"/>
    <w:rsid w:val="006E223B"/>
    <w:rsid w:val="007410B9"/>
    <w:rsid w:val="007445A4"/>
    <w:rsid w:val="0075379B"/>
    <w:rsid w:val="00756504"/>
    <w:rsid w:val="007657D6"/>
    <w:rsid w:val="007B6402"/>
    <w:rsid w:val="007C249A"/>
    <w:rsid w:val="007D293E"/>
    <w:rsid w:val="007D58EF"/>
    <w:rsid w:val="007F6045"/>
    <w:rsid w:val="00803459"/>
    <w:rsid w:val="00860B75"/>
    <w:rsid w:val="008653ED"/>
    <w:rsid w:val="008843F7"/>
    <w:rsid w:val="008A29EB"/>
    <w:rsid w:val="008A5267"/>
    <w:rsid w:val="008C0212"/>
    <w:rsid w:val="008C042E"/>
    <w:rsid w:val="008D00BB"/>
    <w:rsid w:val="008E2F49"/>
    <w:rsid w:val="008F7296"/>
    <w:rsid w:val="00911F92"/>
    <w:rsid w:val="0094320A"/>
    <w:rsid w:val="00994158"/>
    <w:rsid w:val="009E3888"/>
    <w:rsid w:val="00A00D31"/>
    <w:rsid w:val="00A321BF"/>
    <w:rsid w:val="00A42B33"/>
    <w:rsid w:val="00A43436"/>
    <w:rsid w:val="00A544E3"/>
    <w:rsid w:val="00A56D84"/>
    <w:rsid w:val="00A70F17"/>
    <w:rsid w:val="00A85B5F"/>
    <w:rsid w:val="00AB7AF7"/>
    <w:rsid w:val="00AD314D"/>
    <w:rsid w:val="00B20F35"/>
    <w:rsid w:val="00B23CAC"/>
    <w:rsid w:val="00B60AD2"/>
    <w:rsid w:val="00B7003C"/>
    <w:rsid w:val="00B949D9"/>
    <w:rsid w:val="00B94BC6"/>
    <w:rsid w:val="00BD4E60"/>
    <w:rsid w:val="00BE7996"/>
    <w:rsid w:val="00C0048E"/>
    <w:rsid w:val="00C01340"/>
    <w:rsid w:val="00C1372A"/>
    <w:rsid w:val="00C311ED"/>
    <w:rsid w:val="00C52211"/>
    <w:rsid w:val="00C54D8A"/>
    <w:rsid w:val="00C64332"/>
    <w:rsid w:val="00C77189"/>
    <w:rsid w:val="00C95871"/>
    <w:rsid w:val="00CA3EF9"/>
    <w:rsid w:val="00CD36C6"/>
    <w:rsid w:val="00CF143E"/>
    <w:rsid w:val="00D069E6"/>
    <w:rsid w:val="00D0777F"/>
    <w:rsid w:val="00D13D04"/>
    <w:rsid w:val="00D349E4"/>
    <w:rsid w:val="00D45893"/>
    <w:rsid w:val="00D510BF"/>
    <w:rsid w:val="00D73942"/>
    <w:rsid w:val="00D73F44"/>
    <w:rsid w:val="00D76189"/>
    <w:rsid w:val="00DA13CD"/>
    <w:rsid w:val="00E005F4"/>
    <w:rsid w:val="00E1399B"/>
    <w:rsid w:val="00E26A34"/>
    <w:rsid w:val="00E272A9"/>
    <w:rsid w:val="00E56454"/>
    <w:rsid w:val="00E72208"/>
    <w:rsid w:val="00EB5C4E"/>
    <w:rsid w:val="00EF043E"/>
    <w:rsid w:val="00EF77C5"/>
    <w:rsid w:val="00F1644B"/>
    <w:rsid w:val="00F258D9"/>
    <w:rsid w:val="00F45214"/>
    <w:rsid w:val="00F508C5"/>
    <w:rsid w:val="00F60112"/>
    <w:rsid w:val="00F60125"/>
    <w:rsid w:val="00F60C99"/>
    <w:rsid w:val="00F84D8B"/>
    <w:rsid w:val="00FB45B1"/>
    <w:rsid w:val="00FD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1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791F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50B6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D739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73942"/>
  </w:style>
  <w:style w:type="paragraph" w:styleId="Rodap">
    <w:name w:val="footer"/>
    <w:basedOn w:val="Normal"/>
    <w:link w:val="RodapChar"/>
    <w:uiPriority w:val="99"/>
    <w:unhideWhenUsed/>
    <w:rsid w:val="00D7394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942"/>
  </w:style>
  <w:style w:type="paragraph" w:styleId="Textodebalo">
    <w:name w:val="Balloon Text"/>
    <w:basedOn w:val="Normal"/>
    <w:link w:val="TextodebaloChar"/>
    <w:uiPriority w:val="99"/>
    <w:semiHidden/>
    <w:unhideWhenUsed/>
    <w:rsid w:val="001A6F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A5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B3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shara.com.br/produto/estabilizador-powerest-home-1000-bivolt-115-220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sshara.com.br/produto/ups-senoidal-universal-3200v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34C46-0E73-4E68-A5FE-400CD639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Jacson Luis</dc:creator>
  <cp:lastModifiedBy>Andre Sarmento</cp:lastModifiedBy>
  <cp:revision>46</cp:revision>
  <dcterms:created xsi:type="dcterms:W3CDTF">2020-05-13T00:33:00Z</dcterms:created>
  <dcterms:modified xsi:type="dcterms:W3CDTF">2020-08-20T15:53:00Z</dcterms:modified>
</cp:coreProperties>
</file>