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67F54" w14:textId="77777777" w:rsidR="00A544E3" w:rsidRPr="001A6FDF" w:rsidRDefault="003814B2" w:rsidP="003814B2">
      <w:pPr>
        <w:jc w:val="center"/>
        <w:rPr>
          <w:b/>
        </w:rPr>
      </w:pPr>
      <w:r w:rsidRPr="001A6FDF">
        <w:rPr>
          <w:b/>
        </w:rPr>
        <w:t xml:space="preserve">ANÁLISE </w:t>
      </w:r>
      <w:r w:rsidR="001A6FDF" w:rsidRPr="001A6FDF">
        <w:rPr>
          <w:b/>
        </w:rPr>
        <w:t xml:space="preserve">TÉCNICA </w:t>
      </w:r>
      <w:r w:rsidR="006B3B10">
        <w:rPr>
          <w:b/>
        </w:rPr>
        <w:t>DO</w:t>
      </w:r>
      <w:r w:rsidR="007657D6">
        <w:rPr>
          <w:b/>
        </w:rPr>
        <w:t>S</w:t>
      </w:r>
      <w:r w:rsidR="006B3B10">
        <w:rPr>
          <w:b/>
        </w:rPr>
        <w:t xml:space="preserve"> ITE</w:t>
      </w:r>
      <w:r w:rsidR="007657D6">
        <w:rPr>
          <w:b/>
        </w:rPr>
        <w:t>NS</w:t>
      </w:r>
      <w:r w:rsidR="006B3B10">
        <w:rPr>
          <w:b/>
        </w:rPr>
        <w:t xml:space="preserve"> </w:t>
      </w:r>
      <w:r w:rsidR="007657D6">
        <w:rPr>
          <w:b/>
        </w:rPr>
        <w:t>12 E 25</w:t>
      </w:r>
      <w:r w:rsidR="004C07DA">
        <w:rPr>
          <w:b/>
        </w:rPr>
        <w:t xml:space="preserve"> </w:t>
      </w:r>
      <w:r w:rsidR="006B3B10">
        <w:rPr>
          <w:b/>
        </w:rPr>
        <w:t>– PREGÃO ELETRÔNICO 084</w:t>
      </w:r>
      <w:r w:rsidRPr="001A6FDF">
        <w:rPr>
          <w:b/>
        </w:rPr>
        <w:t>/2020 – ARSER</w:t>
      </w:r>
    </w:p>
    <w:p w14:paraId="27AFAC15" w14:textId="77777777" w:rsidR="003814B2" w:rsidRPr="00E35343" w:rsidRDefault="003814B2" w:rsidP="003814B2">
      <w:pPr>
        <w:jc w:val="center"/>
        <w:rPr>
          <w:sz w:val="18"/>
          <w:szCs w:val="18"/>
        </w:rPr>
      </w:pPr>
    </w:p>
    <w:p w14:paraId="19697121" w14:textId="77777777" w:rsidR="001A6FDF" w:rsidRDefault="001A6FDF" w:rsidP="001A6FDF">
      <w:pPr>
        <w:rPr>
          <w:bCs/>
        </w:rPr>
      </w:pPr>
      <w:r w:rsidRPr="00BF7D5A">
        <w:rPr>
          <w:b/>
        </w:rPr>
        <w:t xml:space="preserve">Empresa </w:t>
      </w:r>
      <w:r w:rsidR="003F7C78">
        <w:rPr>
          <w:b/>
        </w:rPr>
        <w:t>L</w:t>
      </w:r>
      <w:r w:rsidRPr="00BF7D5A">
        <w:rPr>
          <w:b/>
        </w:rPr>
        <w:t>icitante:</w:t>
      </w:r>
      <w:r w:rsidRPr="00BF7D5A">
        <w:t xml:space="preserve"> </w:t>
      </w:r>
      <w:r w:rsidR="007657D6" w:rsidRPr="007657D6">
        <w:rPr>
          <w:bCs/>
        </w:rPr>
        <w:t>ARIANE MENDES ROCHA</w:t>
      </w:r>
      <w:r w:rsidR="00A56D84">
        <w:rPr>
          <w:bCs/>
        </w:rPr>
        <w:t xml:space="preserve"> - </w:t>
      </w:r>
      <w:r w:rsidR="00516372">
        <w:rPr>
          <w:bCs/>
        </w:rPr>
        <w:t>C</w:t>
      </w:r>
      <w:r w:rsidRPr="00BF7D5A">
        <w:rPr>
          <w:bCs/>
        </w:rPr>
        <w:t>NPJ</w:t>
      </w:r>
      <w:r w:rsidR="00516372">
        <w:rPr>
          <w:bCs/>
        </w:rPr>
        <w:t>:</w:t>
      </w:r>
      <w:r w:rsidRPr="00BF7D5A">
        <w:rPr>
          <w:bCs/>
        </w:rPr>
        <w:t xml:space="preserve"> </w:t>
      </w:r>
      <w:r w:rsidR="007657D6" w:rsidRPr="007657D6">
        <w:rPr>
          <w:bCs/>
        </w:rPr>
        <w:t>32.924.197/0001-41</w:t>
      </w:r>
    </w:p>
    <w:p w14:paraId="7D25CE1C" w14:textId="77777777" w:rsidR="00E26A34" w:rsidRPr="00B46298" w:rsidRDefault="00E26A34" w:rsidP="001A6FDF">
      <w:pPr>
        <w:rPr>
          <w:bCs/>
          <w:sz w:val="10"/>
          <w:szCs w:val="10"/>
        </w:rPr>
      </w:pPr>
    </w:p>
    <w:p w14:paraId="2E61012F" w14:textId="77777777" w:rsidR="00E26A34" w:rsidRDefault="00607096" w:rsidP="00E26A34">
      <w:pPr>
        <w:jc w:val="both"/>
        <w:rPr>
          <w:b/>
        </w:rPr>
      </w:pPr>
      <w:r>
        <w:rPr>
          <w:b/>
        </w:rPr>
        <w:t>Itens 12 e 25</w:t>
      </w:r>
      <w:r w:rsidR="00E26A34">
        <w:rPr>
          <w:b/>
        </w:rPr>
        <w:t xml:space="preserve">: </w:t>
      </w:r>
      <w:r w:rsidR="007657D6" w:rsidRPr="007657D6">
        <w:t>Estabilizador microprocessado com potência de no mínimo 1000VA</w:t>
      </w:r>
    </w:p>
    <w:p w14:paraId="5A772909" w14:textId="77777777" w:rsidR="00C311ED" w:rsidRPr="00B46298" w:rsidRDefault="00C311ED" w:rsidP="003814B2">
      <w:pPr>
        <w:rPr>
          <w:sz w:val="10"/>
          <w:szCs w:val="10"/>
        </w:rPr>
      </w:pPr>
    </w:p>
    <w:p w14:paraId="286E2A9E" w14:textId="77777777" w:rsidR="003814B2" w:rsidRPr="007410B9" w:rsidRDefault="00D73942" w:rsidP="007410B9">
      <w:r w:rsidRPr="001A6FDF">
        <w:rPr>
          <w:b/>
        </w:rPr>
        <w:t>P</w:t>
      </w:r>
      <w:r w:rsidR="001A6FDF">
        <w:rPr>
          <w:b/>
        </w:rPr>
        <w:t>roduto Ofertado</w:t>
      </w:r>
      <w:r w:rsidR="003814B2" w:rsidRPr="001A6FDF">
        <w:rPr>
          <w:b/>
        </w:rPr>
        <w:t>:</w:t>
      </w:r>
      <w:r w:rsidR="003814B2" w:rsidRPr="007410B9">
        <w:t xml:space="preserve"> </w:t>
      </w:r>
      <w:r w:rsidR="007657D6" w:rsidRPr="007657D6">
        <w:rPr>
          <w:rFonts w:ascii="ArialMT" w:hAnsi="ArialMT" w:cs="ArialMT"/>
          <w:sz w:val="18"/>
          <w:szCs w:val="18"/>
        </w:rPr>
        <w:t>TS</w:t>
      </w:r>
      <w:r w:rsidR="007657D6">
        <w:rPr>
          <w:rFonts w:ascii="ArialMT" w:hAnsi="ArialMT" w:cs="ArialMT"/>
          <w:sz w:val="18"/>
          <w:szCs w:val="18"/>
        </w:rPr>
        <w:t xml:space="preserve"> </w:t>
      </w:r>
      <w:r w:rsidR="007657D6" w:rsidRPr="007657D6">
        <w:rPr>
          <w:rFonts w:ascii="ArialMT" w:hAnsi="ArialMT" w:cs="ArialMT"/>
          <w:sz w:val="18"/>
          <w:szCs w:val="18"/>
        </w:rPr>
        <w:t>SHARA POWER</w:t>
      </w:r>
      <w:r w:rsidR="007657D6">
        <w:rPr>
          <w:rFonts w:ascii="ArialMT" w:hAnsi="ArialMT" w:cs="ArialMT"/>
          <w:sz w:val="18"/>
          <w:szCs w:val="18"/>
        </w:rPr>
        <w:t>EST</w:t>
      </w:r>
      <w:r w:rsidR="00BC25ED">
        <w:rPr>
          <w:rFonts w:ascii="ArialMT" w:hAnsi="ArialMT" w:cs="ArialMT"/>
          <w:sz w:val="18"/>
          <w:szCs w:val="18"/>
        </w:rPr>
        <w:t xml:space="preserve"> HOME</w:t>
      </w:r>
      <w:r w:rsidR="001E4243">
        <w:rPr>
          <w:rFonts w:ascii="ArialMT" w:hAnsi="ArialMT" w:cs="ArialMT"/>
          <w:sz w:val="18"/>
          <w:szCs w:val="18"/>
        </w:rPr>
        <w:t xml:space="preserve"> </w:t>
      </w:r>
      <w:r w:rsidR="007657D6" w:rsidRPr="007657D6">
        <w:rPr>
          <w:rFonts w:ascii="ArialMT" w:hAnsi="ArialMT" w:cs="ArialMT"/>
          <w:sz w:val="18"/>
          <w:szCs w:val="18"/>
        </w:rPr>
        <w:t>9007</w:t>
      </w:r>
    </w:p>
    <w:p w14:paraId="2565BBE7" w14:textId="77777777" w:rsidR="0026791F" w:rsidRPr="00C95871" w:rsidRDefault="0026791F" w:rsidP="003814B2">
      <w:pPr>
        <w:rPr>
          <w:b/>
          <w:bCs/>
        </w:rPr>
      </w:pPr>
    </w:p>
    <w:p w14:paraId="4AE651DA" w14:textId="77777777" w:rsidR="00127356" w:rsidRPr="00B46298" w:rsidRDefault="00127356" w:rsidP="00C311ED">
      <w:pPr>
        <w:jc w:val="both"/>
        <w:rPr>
          <w:b/>
          <w:sz w:val="10"/>
          <w:szCs w:val="10"/>
        </w:rPr>
      </w:pPr>
    </w:p>
    <w:p w14:paraId="00DEF63C" w14:textId="77777777" w:rsidR="00860B75" w:rsidRDefault="00860B75" w:rsidP="00C311ED">
      <w:pPr>
        <w:jc w:val="both"/>
        <w:rPr>
          <w:b/>
        </w:rPr>
      </w:pPr>
      <w:r>
        <w:rPr>
          <w:b/>
        </w:rPr>
        <w:t>Considerações iniciais:</w:t>
      </w:r>
    </w:p>
    <w:p w14:paraId="04990DB4" w14:textId="77777777" w:rsidR="00860B75" w:rsidRPr="00E35343" w:rsidRDefault="00860B75" w:rsidP="00C311ED">
      <w:pPr>
        <w:jc w:val="both"/>
        <w:rPr>
          <w:b/>
          <w:sz w:val="10"/>
          <w:szCs w:val="10"/>
        </w:rPr>
      </w:pPr>
    </w:p>
    <w:p w14:paraId="7EAF64D1" w14:textId="77777777" w:rsidR="00274B8E" w:rsidRDefault="00C77189" w:rsidP="00C77189">
      <w:pPr>
        <w:ind w:firstLine="708"/>
        <w:jc w:val="both"/>
        <w:rPr>
          <w:bCs/>
        </w:rPr>
      </w:pPr>
      <w:r>
        <w:rPr>
          <w:bCs/>
        </w:rPr>
        <w:t xml:space="preserve">Em </w:t>
      </w:r>
      <w:r w:rsidRPr="001A6FDF">
        <w:rPr>
          <w:bCs/>
        </w:rPr>
        <w:t>su</w:t>
      </w:r>
      <w:r>
        <w:rPr>
          <w:bCs/>
        </w:rPr>
        <w:t>a proposta</w:t>
      </w:r>
      <w:r w:rsidR="00607096">
        <w:rPr>
          <w:bCs/>
        </w:rPr>
        <w:t xml:space="preserve"> para os itens 12 e 25</w:t>
      </w:r>
      <w:r>
        <w:rPr>
          <w:bCs/>
        </w:rPr>
        <w:t>, a</w:t>
      </w:r>
      <w:r w:rsidRPr="001A6FDF">
        <w:rPr>
          <w:bCs/>
        </w:rPr>
        <w:t xml:space="preserve"> </w:t>
      </w:r>
      <w:r>
        <w:rPr>
          <w:bCs/>
        </w:rPr>
        <w:t>licitante i</w:t>
      </w:r>
      <w:r w:rsidRPr="001A6FDF">
        <w:rPr>
          <w:bCs/>
        </w:rPr>
        <w:t>nformou a marca</w:t>
      </w:r>
      <w:r>
        <w:rPr>
          <w:bCs/>
        </w:rPr>
        <w:t xml:space="preserve"> </w:t>
      </w:r>
      <w:r w:rsidRPr="001A6FDF">
        <w:rPr>
          <w:b/>
          <w:bCs/>
        </w:rPr>
        <w:t>(</w:t>
      </w:r>
      <w:r w:rsidR="00FB45B1">
        <w:rPr>
          <w:b/>
        </w:rPr>
        <w:t>TS SHARA</w:t>
      </w:r>
      <w:r w:rsidRPr="00516372">
        <w:rPr>
          <w:b/>
          <w:bCs/>
        </w:rPr>
        <w:t>)</w:t>
      </w:r>
      <w:r w:rsidR="00F1644B">
        <w:rPr>
          <w:bCs/>
        </w:rPr>
        <w:t>, o</w:t>
      </w:r>
      <w:r w:rsidRPr="001A6FDF">
        <w:rPr>
          <w:bCs/>
        </w:rPr>
        <w:t xml:space="preserve"> modelo</w:t>
      </w:r>
      <w:r>
        <w:rPr>
          <w:bCs/>
        </w:rPr>
        <w:t xml:space="preserve"> </w:t>
      </w:r>
      <w:r w:rsidRPr="001A6FDF">
        <w:rPr>
          <w:b/>
          <w:bCs/>
        </w:rPr>
        <w:t>(</w:t>
      </w:r>
      <w:r w:rsidR="007657D6">
        <w:rPr>
          <w:b/>
          <w:bCs/>
        </w:rPr>
        <w:t>POWEREST</w:t>
      </w:r>
      <w:r w:rsidR="00BC25ED">
        <w:rPr>
          <w:b/>
          <w:bCs/>
        </w:rPr>
        <w:t xml:space="preserve"> HOME</w:t>
      </w:r>
      <w:r w:rsidR="007657D6">
        <w:rPr>
          <w:b/>
          <w:bCs/>
        </w:rPr>
        <w:t xml:space="preserve"> 9007</w:t>
      </w:r>
      <w:r w:rsidRPr="001A6FDF">
        <w:rPr>
          <w:b/>
          <w:bCs/>
        </w:rPr>
        <w:t>)</w:t>
      </w:r>
      <w:r w:rsidR="004C07DA">
        <w:rPr>
          <w:b/>
          <w:bCs/>
        </w:rPr>
        <w:t xml:space="preserve">, </w:t>
      </w:r>
      <w:r w:rsidR="00F1644B">
        <w:rPr>
          <w:bCs/>
        </w:rPr>
        <w:t xml:space="preserve">o prazo de garantia </w:t>
      </w:r>
      <w:r w:rsidR="00F1644B" w:rsidRPr="00F1644B">
        <w:rPr>
          <w:b/>
          <w:bCs/>
        </w:rPr>
        <w:t>(12 meses)</w:t>
      </w:r>
      <w:r w:rsidR="00FB45B1" w:rsidRPr="00FB45B1">
        <w:rPr>
          <w:bCs/>
        </w:rPr>
        <w:t xml:space="preserve"> e</w:t>
      </w:r>
      <w:r w:rsidR="00803459" w:rsidRPr="00FB45B1">
        <w:rPr>
          <w:bCs/>
        </w:rPr>
        <w:t xml:space="preserve"> </w:t>
      </w:r>
      <w:r w:rsidR="006B3B10">
        <w:rPr>
          <w:bCs/>
        </w:rPr>
        <w:t xml:space="preserve">disponibilizou material </w:t>
      </w:r>
      <w:r w:rsidR="00FB45B1">
        <w:rPr>
          <w:bCs/>
        </w:rPr>
        <w:t>complementar</w:t>
      </w:r>
      <w:r w:rsidR="006B3B10">
        <w:rPr>
          <w:bCs/>
        </w:rPr>
        <w:t xml:space="preserve"> </w:t>
      </w:r>
      <w:r w:rsidR="00FB45B1">
        <w:rPr>
          <w:bCs/>
        </w:rPr>
        <w:t>(folder</w:t>
      </w:r>
      <w:r w:rsidR="007657D6">
        <w:rPr>
          <w:bCs/>
        </w:rPr>
        <w:t>s</w:t>
      </w:r>
      <w:r w:rsidR="00FB45B1">
        <w:rPr>
          <w:bCs/>
        </w:rPr>
        <w:t xml:space="preserve"> técnico</w:t>
      </w:r>
      <w:r w:rsidR="007657D6">
        <w:rPr>
          <w:bCs/>
        </w:rPr>
        <w:t>s)</w:t>
      </w:r>
      <w:r w:rsidR="00FB45B1">
        <w:rPr>
          <w:bCs/>
        </w:rPr>
        <w:t xml:space="preserve"> do produto ofertado</w:t>
      </w:r>
      <w:r w:rsidR="006B3B10">
        <w:rPr>
          <w:bCs/>
        </w:rPr>
        <w:t>.</w:t>
      </w:r>
    </w:p>
    <w:p w14:paraId="29BB94A1" w14:textId="77777777" w:rsidR="00B46298" w:rsidRDefault="00B46298" w:rsidP="00C77189">
      <w:pPr>
        <w:ind w:firstLine="708"/>
        <w:jc w:val="both"/>
        <w:rPr>
          <w:bCs/>
        </w:rPr>
      </w:pPr>
      <w:r>
        <w:rPr>
          <w:bCs/>
        </w:rPr>
        <w:t>Em uma análise preliminar, após consultar o conteúdo da proposta e do material complementar disponibilizado pela licitante, além da página do produto ofertado no site do fabricante, esta equipe técnica não conseguiu comprovar que o Estabiliza</w:t>
      </w:r>
      <w:r w:rsidR="001E4243">
        <w:rPr>
          <w:bCs/>
        </w:rPr>
        <w:t>dor supracitado atende</w:t>
      </w:r>
      <w:r w:rsidR="00B4283D">
        <w:rPr>
          <w:bCs/>
        </w:rPr>
        <w:t xml:space="preserve"> três </w:t>
      </w:r>
      <w:r>
        <w:rPr>
          <w:bCs/>
        </w:rPr>
        <w:t>especificações exigidas no Edital:</w:t>
      </w:r>
    </w:p>
    <w:p w14:paraId="1C41B1E4" w14:textId="77777777" w:rsidR="00B46298" w:rsidRPr="00B46298" w:rsidRDefault="00B46298" w:rsidP="00B46298">
      <w:pPr>
        <w:pStyle w:val="PargrafodaLista"/>
        <w:numPr>
          <w:ilvl w:val="0"/>
          <w:numId w:val="3"/>
        </w:numPr>
        <w:ind w:left="567" w:hanging="283"/>
        <w:jc w:val="both"/>
        <w:rPr>
          <w:bCs/>
        </w:rPr>
      </w:pPr>
      <w:r>
        <w:t>Q</w:t>
      </w:r>
      <w:r w:rsidRPr="006919DD">
        <w:t>ue o Estabilizador p</w:t>
      </w:r>
      <w:r w:rsidR="00BC25ED">
        <w:t xml:space="preserve">ossui </w:t>
      </w:r>
      <w:r>
        <w:t>Regulação de saída +/- 6%;</w:t>
      </w:r>
    </w:p>
    <w:p w14:paraId="1F5243A8" w14:textId="77777777" w:rsidR="00B46298" w:rsidRPr="00B46298" w:rsidRDefault="00B46298" w:rsidP="00B46298">
      <w:pPr>
        <w:pStyle w:val="PargrafodaLista"/>
        <w:numPr>
          <w:ilvl w:val="0"/>
          <w:numId w:val="3"/>
        </w:numPr>
        <w:ind w:left="567" w:hanging="283"/>
        <w:jc w:val="both"/>
        <w:rPr>
          <w:bCs/>
        </w:rPr>
      </w:pPr>
      <w:r>
        <w:t xml:space="preserve">Que </w:t>
      </w:r>
      <w:r w:rsidR="00BC25ED">
        <w:t>o Estabilizador possui</w:t>
      </w:r>
      <w:r w:rsidRPr="006919DD">
        <w:t xml:space="preserve"> Tempo máximo de resposta para estabilização &lt; </w:t>
      </w:r>
      <w:r>
        <w:t xml:space="preserve">que </w:t>
      </w:r>
      <w:r w:rsidRPr="006919DD">
        <w:t>3 ciclos de redes</w:t>
      </w:r>
      <w:r>
        <w:t>;</w:t>
      </w:r>
    </w:p>
    <w:p w14:paraId="31FA56FA" w14:textId="77777777" w:rsidR="00B46298" w:rsidRPr="00B46298" w:rsidRDefault="00B46298" w:rsidP="00B46298">
      <w:pPr>
        <w:pStyle w:val="PargrafodaLista"/>
        <w:numPr>
          <w:ilvl w:val="0"/>
          <w:numId w:val="3"/>
        </w:numPr>
        <w:ind w:left="567" w:hanging="283"/>
        <w:jc w:val="both"/>
        <w:rPr>
          <w:bCs/>
        </w:rPr>
      </w:pPr>
      <w:r>
        <w:t>Q</w:t>
      </w:r>
      <w:r w:rsidR="00BC25ED">
        <w:t xml:space="preserve">ue o Estabilizador possui </w:t>
      </w:r>
      <w:r w:rsidRPr="006919DD">
        <w:t>Regulação de saída de acordo com a norma NBR 14.373</w:t>
      </w:r>
      <w:r>
        <w:t>.</w:t>
      </w:r>
    </w:p>
    <w:p w14:paraId="6BE79194" w14:textId="77777777" w:rsidR="00FB45B1" w:rsidRPr="00E35343" w:rsidRDefault="00B46298" w:rsidP="00C77189">
      <w:pPr>
        <w:ind w:firstLine="708"/>
        <w:jc w:val="both"/>
        <w:rPr>
          <w:bCs/>
          <w:sz w:val="14"/>
          <w:szCs w:val="14"/>
        </w:rPr>
      </w:pPr>
      <w:r w:rsidRPr="00E35343">
        <w:rPr>
          <w:bCs/>
          <w:sz w:val="14"/>
          <w:szCs w:val="14"/>
        </w:rPr>
        <w:t xml:space="preserve"> </w:t>
      </w:r>
    </w:p>
    <w:p w14:paraId="2DC8D606" w14:textId="77777777" w:rsidR="00B46298" w:rsidRDefault="00B46298" w:rsidP="00B46298">
      <w:pPr>
        <w:ind w:firstLine="709"/>
        <w:jc w:val="both"/>
      </w:pPr>
      <w:r>
        <w:t xml:space="preserve">Pelo citado acima, esta equipe técnica então solicitou informações adicionais à licitante, para que a mesma </w:t>
      </w:r>
      <w:r w:rsidR="00B4283D">
        <w:t>inform</w:t>
      </w:r>
      <w:r w:rsidR="00BC25ED">
        <w:t>e</w:t>
      </w:r>
      <w:r w:rsidR="00B4283D">
        <w:t xml:space="preserve"> se o estabilizador ofertado atend</w:t>
      </w:r>
      <w:r w:rsidR="00BC25ED">
        <w:t>e</w:t>
      </w:r>
      <w:r w:rsidR="00B4283D">
        <w:t xml:space="preserve"> as tr</w:t>
      </w:r>
      <w:r w:rsidR="00BC25ED">
        <w:t xml:space="preserve">ês especificações supracitadas, </w:t>
      </w:r>
      <w:r>
        <w:t xml:space="preserve">a fim de possibilitar a comparação com as configurações mínimas exigidas no Edital e a consequente finalização da análise do produto ofertado. </w:t>
      </w:r>
    </w:p>
    <w:p w14:paraId="0CC77661" w14:textId="77777777" w:rsidR="004C07DA" w:rsidRDefault="004C07DA" w:rsidP="00C77189">
      <w:pPr>
        <w:ind w:firstLine="708"/>
        <w:jc w:val="both"/>
        <w:rPr>
          <w:bCs/>
          <w:sz w:val="10"/>
          <w:szCs w:val="10"/>
        </w:rPr>
      </w:pPr>
    </w:p>
    <w:p w14:paraId="5B1524AE" w14:textId="77777777" w:rsidR="00B46298" w:rsidRDefault="00B46298" w:rsidP="00C77189">
      <w:pPr>
        <w:ind w:firstLine="708"/>
        <w:jc w:val="both"/>
        <w:rPr>
          <w:bCs/>
          <w:sz w:val="10"/>
          <w:szCs w:val="10"/>
        </w:rPr>
      </w:pPr>
    </w:p>
    <w:p w14:paraId="552CFEF3" w14:textId="77777777" w:rsidR="00B46298" w:rsidRDefault="00B46298" w:rsidP="00C77189">
      <w:pPr>
        <w:ind w:firstLine="708"/>
        <w:jc w:val="both"/>
        <w:rPr>
          <w:bCs/>
          <w:sz w:val="10"/>
          <w:szCs w:val="10"/>
        </w:rPr>
      </w:pPr>
    </w:p>
    <w:p w14:paraId="3A3DA504" w14:textId="77777777" w:rsidR="00127356" w:rsidRPr="00994158" w:rsidRDefault="00127356" w:rsidP="00C77189">
      <w:pPr>
        <w:ind w:firstLine="708"/>
        <w:jc w:val="both"/>
        <w:rPr>
          <w:bCs/>
          <w:sz w:val="2"/>
          <w:szCs w:val="2"/>
        </w:rPr>
      </w:pPr>
    </w:p>
    <w:p w14:paraId="69F06424" w14:textId="77777777" w:rsidR="001A6FDF" w:rsidRDefault="00C77189" w:rsidP="00C311ED">
      <w:pPr>
        <w:jc w:val="both"/>
        <w:rPr>
          <w:b/>
          <w:bCs/>
        </w:rPr>
      </w:pPr>
      <w:r>
        <w:rPr>
          <w:b/>
        </w:rPr>
        <w:t>A</w:t>
      </w:r>
      <w:r w:rsidR="001A6FDF">
        <w:rPr>
          <w:b/>
        </w:rPr>
        <w:t>nálise Técnica:</w:t>
      </w:r>
    </w:p>
    <w:p w14:paraId="463EA32D" w14:textId="77777777" w:rsidR="004C07DA" w:rsidRPr="00E35343" w:rsidRDefault="004C07DA" w:rsidP="00C311ED">
      <w:pPr>
        <w:jc w:val="both"/>
        <w:rPr>
          <w:bCs/>
          <w:sz w:val="10"/>
          <w:szCs w:val="10"/>
        </w:rPr>
      </w:pPr>
    </w:p>
    <w:p w14:paraId="6C06D6FA" w14:textId="77777777" w:rsidR="00BC25ED" w:rsidRDefault="00BC25ED" w:rsidP="00E35343">
      <w:pPr>
        <w:ind w:firstLine="708"/>
        <w:jc w:val="both"/>
      </w:pPr>
      <w:r>
        <w:t>A licitante, em sua resposta, apresentou declaração do fa</w:t>
      </w:r>
      <w:r w:rsidR="00387D4D">
        <w:t>bricante TS</w:t>
      </w:r>
      <w:r w:rsidR="000D36EB">
        <w:t xml:space="preserve"> </w:t>
      </w:r>
      <w:r w:rsidR="00387D4D">
        <w:t xml:space="preserve">SHARA afirmando que o estabilizador ofertado </w:t>
      </w:r>
      <w:r w:rsidR="005309F1">
        <w:t>atende as três especificações técnicas supracitadas.</w:t>
      </w:r>
      <w:r w:rsidR="00E35343">
        <w:t xml:space="preserve"> A declaração também informa que o prazo de garantia do fabricante é de 36 meses</w:t>
      </w:r>
      <w:r w:rsidR="001E4243">
        <w:t xml:space="preserve"> para o produto ofertado</w:t>
      </w:r>
      <w:r w:rsidR="00E35343">
        <w:t>.</w:t>
      </w:r>
    </w:p>
    <w:p w14:paraId="5D7228A8" w14:textId="77777777" w:rsidR="006919DD" w:rsidRDefault="006919DD" w:rsidP="00803459">
      <w:pPr>
        <w:ind w:firstLine="708"/>
        <w:jc w:val="both"/>
        <w:rPr>
          <w:color w:val="FF0000"/>
        </w:rPr>
      </w:pPr>
    </w:p>
    <w:p w14:paraId="7F8EAE56" w14:textId="77777777" w:rsidR="00C95871" w:rsidRPr="00B46298" w:rsidRDefault="00C95871" w:rsidP="00803459">
      <w:pPr>
        <w:ind w:firstLine="708"/>
        <w:jc w:val="both"/>
        <w:rPr>
          <w:color w:val="FF0000"/>
          <w:sz w:val="10"/>
          <w:szCs w:val="10"/>
        </w:rPr>
      </w:pPr>
    </w:p>
    <w:p w14:paraId="1FC31C5E" w14:textId="77777777" w:rsidR="00075C28" w:rsidRPr="00607096" w:rsidRDefault="00075C28" w:rsidP="00127356">
      <w:pPr>
        <w:jc w:val="both"/>
        <w:rPr>
          <w:color w:val="FF0000"/>
          <w:sz w:val="4"/>
          <w:szCs w:val="4"/>
        </w:rPr>
      </w:pPr>
    </w:p>
    <w:p w14:paraId="1B241732" w14:textId="77777777" w:rsidR="0094320A" w:rsidRPr="006919DD" w:rsidRDefault="00BD4E60" w:rsidP="006104EF">
      <w:pPr>
        <w:jc w:val="both"/>
        <w:rPr>
          <w:b/>
        </w:rPr>
      </w:pPr>
      <w:r w:rsidRPr="006919DD">
        <w:rPr>
          <w:b/>
        </w:rPr>
        <w:t xml:space="preserve">CONCLUSÃO: </w:t>
      </w:r>
    </w:p>
    <w:p w14:paraId="529A92DC" w14:textId="77777777" w:rsidR="00AD314D" w:rsidRPr="00E35343" w:rsidRDefault="00AD314D" w:rsidP="00127356">
      <w:pPr>
        <w:ind w:firstLine="708"/>
        <w:jc w:val="both"/>
        <w:rPr>
          <w:color w:val="FF0000"/>
          <w:sz w:val="10"/>
          <w:szCs w:val="10"/>
        </w:rPr>
      </w:pPr>
    </w:p>
    <w:p w14:paraId="0F00D685" w14:textId="77777777" w:rsidR="00E35343" w:rsidRDefault="00E35343" w:rsidP="00E35343">
      <w:pPr>
        <w:spacing w:after="80"/>
        <w:ind w:firstLine="708"/>
        <w:jc w:val="both"/>
        <w:rPr>
          <w:bCs/>
        </w:rPr>
      </w:pPr>
      <w:r w:rsidRPr="00B029F5">
        <w:t xml:space="preserve">Pelo exposto, </w:t>
      </w:r>
      <w:r>
        <w:t>após as declarações do fabricante que o equipamento</w:t>
      </w:r>
      <w:r w:rsidR="004936EC">
        <w:t xml:space="preserve"> </w:t>
      </w:r>
      <w:r>
        <w:t xml:space="preserve">atende as dúvidas anteriormente levantadas, esta equipe técnica constatou que o produto ofertado </w:t>
      </w:r>
      <w:r w:rsidRPr="0039109E">
        <w:rPr>
          <w:b/>
        </w:rPr>
        <w:t>ATENDE</w:t>
      </w:r>
      <w:r>
        <w:t xml:space="preserve"> </w:t>
      </w:r>
      <w:r w:rsidRPr="007435B8">
        <w:rPr>
          <w:bCs/>
        </w:rPr>
        <w:t>ao exigido no Edital para o</w:t>
      </w:r>
      <w:r>
        <w:rPr>
          <w:bCs/>
        </w:rPr>
        <w:t>s itens 12 e 25.</w:t>
      </w:r>
    </w:p>
    <w:p w14:paraId="2E326291" w14:textId="77777777" w:rsidR="000B26DB" w:rsidRPr="00D510BF" w:rsidRDefault="000B26DB" w:rsidP="000B26DB">
      <w:pPr>
        <w:spacing w:after="80"/>
        <w:ind w:firstLine="708"/>
        <w:jc w:val="both"/>
        <w:rPr>
          <w:sz w:val="16"/>
          <w:szCs w:val="16"/>
        </w:rPr>
      </w:pPr>
    </w:p>
    <w:p w14:paraId="5DFC1BA2" w14:textId="77777777" w:rsidR="00127356" w:rsidRPr="00D510BF" w:rsidRDefault="00127356" w:rsidP="00127356">
      <w:pPr>
        <w:jc w:val="center"/>
      </w:pPr>
      <w:r w:rsidRPr="00D510BF">
        <w:t xml:space="preserve">Maceió-AL, </w:t>
      </w:r>
      <w:r w:rsidR="00E35343">
        <w:t>23</w:t>
      </w:r>
      <w:r w:rsidRPr="00D510BF">
        <w:t xml:space="preserve"> de Agosto de 2020.</w:t>
      </w:r>
    </w:p>
    <w:p w14:paraId="2BBCF037" w14:textId="77777777" w:rsidR="00127356" w:rsidRDefault="00127356" w:rsidP="00127356">
      <w:pPr>
        <w:jc w:val="both"/>
        <w:rPr>
          <w:sz w:val="14"/>
          <w:szCs w:val="14"/>
        </w:rPr>
      </w:pPr>
    </w:p>
    <w:p w14:paraId="0A584A12" w14:textId="77777777" w:rsidR="00E54D61" w:rsidRDefault="00E54D61" w:rsidP="00127356">
      <w:pPr>
        <w:jc w:val="both"/>
        <w:rPr>
          <w:sz w:val="14"/>
          <w:szCs w:val="14"/>
        </w:rPr>
      </w:pPr>
    </w:p>
    <w:p w14:paraId="781E5114" w14:textId="77777777" w:rsidR="00AD314D" w:rsidRDefault="00AD314D" w:rsidP="00127356">
      <w:pPr>
        <w:jc w:val="both"/>
        <w:rPr>
          <w:sz w:val="14"/>
          <w:szCs w:val="14"/>
        </w:rPr>
      </w:pPr>
    </w:p>
    <w:p w14:paraId="3E19637A" w14:textId="77777777" w:rsidR="00127356" w:rsidRPr="00127356" w:rsidRDefault="00127356" w:rsidP="00C64332">
      <w:pPr>
        <w:spacing w:line="240" w:lineRule="auto"/>
        <w:jc w:val="both"/>
        <w:rPr>
          <w:b/>
        </w:rPr>
      </w:pPr>
      <w:r w:rsidRPr="00127356">
        <w:rPr>
          <w:b/>
        </w:rPr>
        <w:t xml:space="preserve">Comissão de Análise Técnica: </w:t>
      </w:r>
    </w:p>
    <w:p w14:paraId="6F0A18DB" w14:textId="77777777" w:rsidR="00127356" w:rsidRPr="00127356" w:rsidRDefault="00127356" w:rsidP="00C64332">
      <w:pPr>
        <w:spacing w:line="240" w:lineRule="auto"/>
        <w:jc w:val="both"/>
      </w:pPr>
      <w:r w:rsidRPr="00127356">
        <w:t>Jacson Luis Alves da Silva</w:t>
      </w:r>
    </w:p>
    <w:p w14:paraId="71688C15" w14:textId="77777777" w:rsidR="00127356" w:rsidRPr="00127356" w:rsidRDefault="00127356" w:rsidP="00C64332">
      <w:pPr>
        <w:spacing w:line="240" w:lineRule="auto"/>
        <w:jc w:val="both"/>
      </w:pPr>
      <w:r w:rsidRPr="00127356">
        <w:t>André Ferreira Sarmento</w:t>
      </w:r>
    </w:p>
    <w:p w14:paraId="52D2EBA7" w14:textId="77777777" w:rsidR="00D510BF" w:rsidRDefault="00127356" w:rsidP="00C64332">
      <w:pPr>
        <w:spacing w:line="240" w:lineRule="auto"/>
        <w:jc w:val="both"/>
      </w:pPr>
      <w:r w:rsidRPr="00127356">
        <w:t>João Geraldo de Oliveira Lima</w:t>
      </w:r>
    </w:p>
    <w:sectPr w:rsidR="00D510BF" w:rsidSect="00D510BF">
      <w:headerReference w:type="default" r:id="rId8"/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D6A3A3" w14:textId="77777777" w:rsidR="002964B7" w:rsidRDefault="002964B7" w:rsidP="00D73942">
      <w:pPr>
        <w:spacing w:line="240" w:lineRule="auto"/>
      </w:pPr>
      <w:r>
        <w:separator/>
      </w:r>
    </w:p>
  </w:endnote>
  <w:endnote w:type="continuationSeparator" w:id="0">
    <w:p w14:paraId="337A7063" w14:textId="77777777" w:rsidR="002964B7" w:rsidRDefault="002964B7" w:rsidP="00D73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063319" w14:textId="77777777" w:rsidR="002964B7" w:rsidRDefault="002964B7" w:rsidP="00D73942">
      <w:pPr>
        <w:spacing w:line="240" w:lineRule="auto"/>
      </w:pPr>
      <w:r>
        <w:separator/>
      </w:r>
    </w:p>
  </w:footnote>
  <w:footnote w:type="continuationSeparator" w:id="0">
    <w:p w14:paraId="5F55C00F" w14:textId="77777777" w:rsidR="002964B7" w:rsidRDefault="002964B7" w:rsidP="00D73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CDD49" w14:textId="77777777" w:rsidR="00D73942" w:rsidRDefault="00D73942" w:rsidP="00274B8E">
    <w:pPr>
      <w:pStyle w:val="Cabealho"/>
      <w:ind w:left="3261"/>
      <w:jc w:val="both"/>
      <w:rPr>
        <w:lang w:eastAsia="pt-BR"/>
      </w:rPr>
    </w:pPr>
    <w:r>
      <w:rPr>
        <w:noProof/>
        <w:lang w:eastAsia="pt-BR"/>
      </w:rPr>
      <w:drawing>
        <wp:inline distT="0" distB="0" distL="0" distR="0" wp14:anchorId="5711B78D" wp14:editId="5DBB7573">
          <wp:extent cx="1592580" cy="693420"/>
          <wp:effectExtent l="0" t="0" r="762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258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74B8E">
      <w:rPr>
        <w:lang w:eastAsia="pt-BR"/>
      </w:rPr>
      <w:tab/>
    </w:r>
  </w:p>
  <w:p w14:paraId="72A212FB" w14:textId="77777777" w:rsidR="00D73942" w:rsidRDefault="00D73942" w:rsidP="00D73942">
    <w:pPr>
      <w:pStyle w:val="Cabealho"/>
      <w:tabs>
        <w:tab w:val="center" w:pos="284"/>
      </w:tabs>
      <w:ind w:left="3828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Estado de Alagoas</w:t>
    </w:r>
  </w:p>
  <w:p w14:paraId="4EBF22BD" w14:textId="77777777" w:rsidR="00D73942" w:rsidRDefault="00D73942" w:rsidP="00D73942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PREFEITURA MUNICIPAL DE MACEIÓ</w:t>
    </w:r>
  </w:p>
  <w:p w14:paraId="15A49ABC" w14:textId="77777777" w:rsidR="00D73942" w:rsidRDefault="00D73942" w:rsidP="00D73942">
    <w:pPr>
      <w:pStyle w:val="Cabealho"/>
      <w:jc w:val="center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>Secretaria Municipal de Gestão</w:t>
    </w:r>
  </w:p>
  <w:p w14:paraId="66D0CB40" w14:textId="77777777" w:rsidR="00D73942" w:rsidRDefault="00D73942" w:rsidP="00D73942">
    <w:pPr>
      <w:pStyle w:val="Cabealho"/>
      <w:jc w:val="center"/>
      <w:rPr>
        <w:rFonts w:ascii="Arial" w:hAnsi="Arial" w:cs="Arial"/>
      </w:rPr>
    </w:pPr>
    <w:r>
      <w:rPr>
        <w:rFonts w:ascii="Arial" w:hAnsi="Arial" w:cs="Arial"/>
        <w:b/>
        <w:bCs/>
      </w:rPr>
      <w:t>Diretoria de Tecnologia da Informação - DTI</w:t>
    </w:r>
  </w:p>
  <w:p w14:paraId="731255DA" w14:textId="77777777" w:rsidR="00D73942" w:rsidRDefault="00D73942" w:rsidP="00D73942">
    <w:pPr>
      <w:pStyle w:val="Cabealh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Praça dos Palmares, nº 05, CEP 57020-150, Centro, Maceió – AL</w:t>
    </w:r>
  </w:p>
  <w:p w14:paraId="217472D9" w14:textId="77777777" w:rsidR="00D73942" w:rsidRDefault="00D73942" w:rsidP="00D73942">
    <w:pPr>
      <w:pStyle w:val="Cabealho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Tel.: (082)3312-5980, CNPJ. 19.164.089/0001-50</w:t>
    </w:r>
  </w:p>
  <w:p w14:paraId="0B66C2FB" w14:textId="77777777" w:rsidR="00D73942" w:rsidRDefault="00D739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565A14"/>
    <w:multiLevelType w:val="hybridMultilevel"/>
    <w:tmpl w:val="0430E464"/>
    <w:lvl w:ilvl="0" w:tplc="7A5A7438">
      <w:start w:val="1"/>
      <w:numFmt w:val="lowerLetter"/>
      <w:lvlText w:val="%1)"/>
      <w:lvlJc w:val="left"/>
      <w:pPr>
        <w:ind w:left="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506DB2E">
      <w:start w:val="1"/>
      <w:numFmt w:val="lowerLetter"/>
      <w:lvlText w:val="%2"/>
      <w:lvlJc w:val="left"/>
      <w:pPr>
        <w:ind w:left="14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FEABEF8">
      <w:start w:val="1"/>
      <w:numFmt w:val="lowerRoman"/>
      <w:lvlText w:val="%3"/>
      <w:lvlJc w:val="left"/>
      <w:pPr>
        <w:ind w:left="22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0AEA244">
      <w:start w:val="1"/>
      <w:numFmt w:val="decimal"/>
      <w:lvlText w:val="%4"/>
      <w:lvlJc w:val="left"/>
      <w:pPr>
        <w:ind w:left="29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FBC81EE">
      <w:start w:val="1"/>
      <w:numFmt w:val="lowerLetter"/>
      <w:lvlText w:val="%5"/>
      <w:lvlJc w:val="left"/>
      <w:pPr>
        <w:ind w:left="36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42404DA">
      <w:start w:val="1"/>
      <w:numFmt w:val="lowerRoman"/>
      <w:lvlText w:val="%6"/>
      <w:lvlJc w:val="left"/>
      <w:pPr>
        <w:ind w:left="4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B0CEAEA">
      <w:start w:val="1"/>
      <w:numFmt w:val="decimal"/>
      <w:lvlText w:val="%7"/>
      <w:lvlJc w:val="left"/>
      <w:pPr>
        <w:ind w:left="5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418977A">
      <w:start w:val="1"/>
      <w:numFmt w:val="lowerLetter"/>
      <w:lvlText w:val="%8"/>
      <w:lvlJc w:val="left"/>
      <w:pPr>
        <w:ind w:left="5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1F850E2">
      <w:start w:val="1"/>
      <w:numFmt w:val="lowerRoman"/>
      <w:lvlText w:val="%9"/>
      <w:lvlJc w:val="left"/>
      <w:pPr>
        <w:ind w:left="6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5F03FD"/>
    <w:multiLevelType w:val="hybridMultilevel"/>
    <w:tmpl w:val="3EC0E15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2580C8A"/>
    <w:multiLevelType w:val="hybridMultilevel"/>
    <w:tmpl w:val="897CE09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4E3"/>
    <w:rsid w:val="00016E4C"/>
    <w:rsid w:val="00035CF5"/>
    <w:rsid w:val="00074E18"/>
    <w:rsid w:val="00075C28"/>
    <w:rsid w:val="00082CA9"/>
    <w:rsid w:val="00083EDD"/>
    <w:rsid w:val="00090124"/>
    <w:rsid w:val="000908DD"/>
    <w:rsid w:val="000A21D4"/>
    <w:rsid w:val="000B26DB"/>
    <w:rsid w:val="000C5260"/>
    <w:rsid w:val="000C7C1E"/>
    <w:rsid w:val="000D36EB"/>
    <w:rsid w:val="000E242E"/>
    <w:rsid w:val="000E73CF"/>
    <w:rsid w:val="000F2978"/>
    <w:rsid w:val="0011466D"/>
    <w:rsid w:val="00127356"/>
    <w:rsid w:val="00144C05"/>
    <w:rsid w:val="00150B6B"/>
    <w:rsid w:val="00190085"/>
    <w:rsid w:val="001A6FDF"/>
    <w:rsid w:val="001C5623"/>
    <w:rsid w:val="001C6317"/>
    <w:rsid w:val="001D2599"/>
    <w:rsid w:val="001D4D8C"/>
    <w:rsid w:val="001E4243"/>
    <w:rsid w:val="001F10E6"/>
    <w:rsid w:val="00266A51"/>
    <w:rsid w:val="0026791F"/>
    <w:rsid w:val="00274B8E"/>
    <w:rsid w:val="002964B7"/>
    <w:rsid w:val="002B0526"/>
    <w:rsid w:val="002B13DE"/>
    <w:rsid w:val="002B51DC"/>
    <w:rsid w:val="002B7870"/>
    <w:rsid w:val="002C2EED"/>
    <w:rsid w:val="002C6C78"/>
    <w:rsid w:val="002F47D5"/>
    <w:rsid w:val="00306C95"/>
    <w:rsid w:val="00323DBC"/>
    <w:rsid w:val="00324F9F"/>
    <w:rsid w:val="00332E7D"/>
    <w:rsid w:val="00341C80"/>
    <w:rsid w:val="003563E6"/>
    <w:rsid w:val="003569BC"/>
    <w:rsid w:val="003814B2"/>
    <w:rsid w:val="00382787"/>
    <w:rsid w:val="00387D4D"/>
    <w:rsid w:val="003B1C0F"/>
    <w:rsid w:val="003B312F"/>
    <w:rsid w:val="003C4A40"/>
    <w:rsid w:val="003D0E2F"/>
    <w:rsid w:val="003E62D3"/>
    <w:rsid w:val="003F7C78"/>
    <w:rsid w:val="00403156"/>
    <w:rsid w:val="00411A19"/>
    <w:rsid w:val="004511A9"/>
    <w:rsid w:val="004702E3"/>
    <w:rsid w:val="00483995"/>
    <w:rsid w:val="00485B38"/>
    <w:rsid w:val="004935F6"/>
    <w:rsid w:val="004936EC"/>
    <w:rsid w:val="004948E0"/>
    <w:rsid w:val="004A4AA7"/>
    <w:rsid w:val="004B2F5C"/>
    <w:rsid w:val="004C07DA"/>
    <w:rsid w:val="004D7655"/>
    <w:rsid w:val="004F1EFC"/>
    <w:rsid w:val="00506618"/>
    <w:rsid w:val="00507C9D"/>
    <w:rsid w:val="00516372"/>
    <w:rsid w:val="00522C98"/>
    <w:rsid w:val="005309F1"/>
    <w:rsid w:val="005514D1"/>
    <w:rsid w:val="00556E06"/>
    <w:rsid w:val="0057639F"/>
    <w:rsid w:val="00583D59"/>
    <w:rsid w:val="005B5488"/>
    <w:rsid w:val="006017E7"/>
    <w:rsid w:val="00607096"/>
    <w:rsid w:val="006104EF"/>
    <w:rsid w:val="0062178B"/>
    <w:rsid w:val="0062560B"/>
    <w:rsid w:val="006356C9"/>
    <w:rsid w:val="00654F89"/>
    <w:rsid w:val="00681AA6"/>
    <w:rsid w:val="006919DD"/>
    <w:rsid w:val="006A167F"/>
    <w:rsid w:val="006A4D1A"/>
    <w:rsid w:val="006B3B10"/>
    <w:rsid w:val="006B633A"/>
    <w:rsid w:val="006C38E4"/>
    <w:rsid w:val="006D31DC"/>
    <w:rsid w:val="006E223B"/>
    <w:rsid w:val="00733A01"/>
    <w:rsid w:val="007410B9"/>
    <w:rsid w:val="007445A4"/>
    <w:rsid w:val="0075379B"/>
    <w:rsid w:val="00756504"/>
    <w:rsid w:val="007657D6"/>
    <w:rsid w:val="007B6402"/>
    <w:rsid w:val="007C249A"/>
    <w:rsid w:val="007D293E"/>
    <w:rsid w:val="007D58EF"/>
    <w:rsid w:val="007F6045"/>
    <w:rsid w:val="00803459"/>
    <w:rsid w:val="00860B75"/>
    <w:rsid w:val="008653ED"/>
    <w:rsid w:val="008843F7"/>
    <w:rsid w:val="008A29EB"/>
    <w:rsid w:val="008A5267"/>
    <w:rsid w:val="008C0212"/>
    <w:rsid w:val="008C042E"/>
    <w:rsid w:val="008D00BB"/>
    <w:rsid w:val="008E2F49"/>
    <w:rsid w:val="008F7296"/>
    <w:rsid w:val="00911F92"/>
    <w:rsid w:val="0094320A"/>
    <w:rsid w:val="00994158"/>
    <w:rsid w:val="009B2B26"/>
    <w:rsid w:val="009E3888"/>
    <w:rsid w:val="00A00D31"/>
    <w:rsid w:val="00A321BF"/>
    <w:rsid w:val="00A42B33"/>
    <w:rsid w:val="00A43436"/>
    <w:rsid w:val="00A544E3"/>
    <w:rsid w:val="00A56D84"/>
    <w:rsid w:val="00A70F17"/>
    <w:rsid w:val="00A85B5F"/>
    <w:rsid w:val="00AB0E6E"/>
    <w:rsid w:val="00AB7AF7"/>
    <w:rsid w:val="00AD314D"/>
    <w:rsid w:val="00B20F35"/>
    <w:rsid w:val="00B23CAC"/>
    <w:rsid w:val="00B4283D"/>
    <w:rsid w:val="00B46298"/>
    <w:rsid w:val="00B60AD2"/>
    <w:rsid w:val="00B7003C"/>
    <w:rsid w:val="00B949D9"/>
    <w:rsid w:val="00B94BC6"/>
    <w:rsid w:val="00BC25ED"/>
    <w:rsid w:val="00BD4E60"/>
    <w:rsid w:val="00BE7996"/>
    <w:rsid w:val="00C0048E"/>
    <w:rsid w:val="00C01340"/>
    <w:rsid w:val="00C1372A"/>
    <w:rsid w:val="00C311ED"/>
    <w:rsid w:val="00C52211"/>
    <w:rsid w:val="00C53922"/>
    <w:rsid w:val="00C54D8A"/>
    <w:rsid w:val="00C64332"/>
    <w:rsid w:val="00C77189"/>
    <w:rsid w:val="00C95871"/>
    <w:rsid w:val="00CA3390"/>
    <w:rsid w:val="00CA3EF9"/>
    <w:rsid w:val="00CD36C6"/>
    <w:rsid w:val="00CF143E"/>
    <w:rsid w:val="00D069E6"/>
    <w:rsid w:val="00D0777F"/>
    <w:rsid w:val="00D13D04"/>
    <w:rsid w:val="00D349E4"/>
    <w:rsid w:val="00D45893"/>
    <w:rsid w:val="00D510BF"/>
    <w:rsid w:val="00D73942"/>
    <w:rsid w:val="00D73F44"/>
    <w:rsid w:val="00D76189"/>
    <w:rsid w:val="00DA13CD"/>
    <w:rsid w:val="00E005F4"/>
    <w:rsid w:val="00E1399B"/>
    <w:rsid w:val="00E26A34"/>
    <w:rsid w:val="00E272A9"/>
    <w:rsid w:val="00E35343"/>
    <w:rsid w:val="00E54D61"/>
    <w:rsid w:val="00E56454"/>
    <w:rsid w:val="00E72208"/>
    <w:rsid w:val="00E8355E"/>
    <w:rsid w:val="00EB5C4E"/>
    <w:rsid w:val="00EF043E"/>
    <w:rsid w:val="00EF77C5"/>
    <w:rsid w:val="00F1644B"/>
    <w:rsid w:val="00F258D9"/>
    <w:rsid w:val="00F41B55"/>
    <w:rsid w:val="00F45214"/>
    <w:rsid w:val="00F508C5"/>
    <w:rsid w:val="00F60112"/>
    <w:rsid w:val="00F60125"/>
    <w:rsid w:val="00F60C99"/>
    <w:rsid w:val="00F84D8B"/>
    <w:rsid w:val="00FB45B1"/>
    <w:rsid w:val="00FD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E66D4"/>
  <w15:docId w15:val="{1DF189BC-3D1B-42E2-921C-C6391D4A0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214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6791F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50B6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nhideWhenUsed/>
    <w:rsid w:val="00D73942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rsid w:val="00D73942"/>
  </w:style>
  <w:style w:type="paragraph" w:styleId="Rodap">
    <w:name w:val="footer"/>
    <w:basedOn w:val="Normal"/>
    <w:link w:val="RodapChar"/>
    <w:uiPriority w:val="99"/>
    <w:unhideWhenUsed/>
    <w:rsid w:val="00D73942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3942"/>
  </w:style>
  <w:style w:type="paragraph" w:styleId="Textodebalo">
    <w:name w:val="Balloon Text"/>
    <w:basedOn w:val="Normal"/>
    <w:link w:val="TextodebaloChar"/>
    <w:uiPriority w:val="99"/>
    <w:semiHidden/>
    <w:unhideWhenUsed/>
    <w:rsid w:val="001A6F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F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258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8A52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B3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99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4127D-21E4-420F-BF68-8B41C4BC0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320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Jacson Luis</dc:creator>
  <cp:lastModifiedBy>aprendiz barbosa</cp:lastModifiedBy>
  <cp:revision>2</cp:revision>
  <dcterms:created xsi:type="dcterms:W3CDTF">2020-08-23T12:17:00Z</dcterms:created>
  <dcterms:modified xsi:type="dcterms:W3CDTF">2020-08-23T12:17:00Z</dcterms:modified>
</cp:coreProperties>
</file>