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97" w:rsidRDefault="00A40A97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Pr="006A170E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6A170E">
        <w:rPr>
          <w:rFonts w:ascii="Calibri" w:hAnsi="Calibri"/>
          <w:b/>
          <w:sz w:val="22"/>
          <w:szCs w:val="22"/>
          <w:u w:val="single"/>
        </w:rPr>
        <w:t>TERMO DE REFERÊNCI</w:t>
      </w:r>
      <w:r w:rsidR="0069095C">
        <w:rPr>
          <w:rFonts w:ascii="Calibri" w:hAnsi="Calibri"/>
          <w:b/>
          <w:sz w:val="22"/>
          <w:szCs w:val="22"/>
          <w:u w:val="single"/>
        </w:rPr>
        <w:t>A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A40A97" w:rsidRPr="006A170E" w:rsidRDefault="00A40A97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6A170E" w:rsidRDefault="00C26C41" w:rsidP="00F04C7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6A170E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C26C41" w:rsidRDefault="008D2E98" w:rsidP="00F04C77">
      <w:pPr>
        <w:pStyle w:val="Ttulo4"/>
        <w:keepLines w:val="0"/>
        <w:numPr>
          <w:ilvl w:val="1"/>
          <w:numId w:val="1"/>
        </w:numPr>
        <w:spacing w:before="0"/>
        <w:ind w:left="426" w:hanging="426"/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>
        <w:rPr>
          <w:rFonts w:ascii="Calibri" w:hAnsi="Calibri"/>
          <w:b w:val="0"/>
          <w:i w:val="0"/>
          <w:color w:val="000000"/>
          <w:sz w:val="22"/>
          <w:szCs w:val="22"/>
        </w:rPr>
        <w:t>C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>ontratação de empresa especializada no fornecimento de P</w:t>
      </w:r>
      <w:r>
        <w:rPr>
          <w:rFonts w:ascii="Calibri" w:hAnsi="Calibri"/>
          <w:b w:val="0"/>
          <w:i w:val="0"/>
          <w:color w:val="000000"/>
          <w:sz w:val="22"/>
          <w:szCs w:val="22"/>
        </w:rPr>
        <w:t>eças automotivas</w:t>
      </w:r>
      <w:r w:rsidR="00720C2A" w:rsidRPr="006A170E">
        <w:rPr>
          <w:rFonts w:ascii="Calibri" w:hAnsi="Calibri"/>
          <w:b w:val="0"/>
          <w:i w:val="0"/>
          <w:color w:val="000000"/>
          <w:sz w:val="22"/>
          <w:szCs w:val="22"/>
        </w:rPr>
        <w:t>, Primeiro uso, primeira linha, nacionais ou importad</w:t>
      </w:r>
      <w:r>
        <w:rPr>
          <w:rFonts w:ascii="Calibri" w:hAnsi="Calibri"/>
          <w:b w:val="0"/>
          <w:i w:val="0"/>
          <w:color w:val="000000"/>
          <w:sz w:val="22"/>
          <w:szCs w:val="22"/>
        </w:rPr>
        <w:t>a</w:t>
      </w:r>
      <w:r w:rsidR="00720C2A" w:rsidRPr="006A170E">
        <w:rPr>
          <w:rFonts w:ascii="Calibri" w:hAnsi="Calibri"/>
          <w:b w:val="0"/>
          <w:i w:val="0"/>
          <w:color w:val="000000"/>
          <w:sz w:val="22"/>
          <w:szCs w:val="22"/>
        </w:rPr>
        <w:t>s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 xml:space="preserve">, </w:t>
      </w:r>
      <w:r>
        <w:rPr>
          <w:rFonts w:ascii="Calibri" w:hAnsi="Calibri"/>
          <w:b w:val="0"/>
          <w:i w:val="0"/>
          <w:color w:val="000000"/>
          <w:sz w:val="22"/>
          <w:szCs w:val="22"/>
        </w:rPr>
        <w:t>pa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 xml:space="preserve">ra os veículos </w:t>
      </w:r>
      <w:r w:rsidR="009E22A3">
        <w:rPr>
          <w:rFonts w:ascii="Calibri" w:hAnsi="Calibri"/>
          <w:b w:val="0"/>
          <w:i w:val="0"/>
          <w:color w:val="000000"/>
          <w:sz w:val="22"/>
          <w:szCs w:val="22"/>
        </w:rPr>
        <w:t xml:space="preserve">doados, aos Conselhos Tutelares, geridos por </w:t>
      </w:r>
      <w:proofErr w:type="gramStart"/>
      <w:r>
        <w:rPr>
          <w:rFonts w:ascii="Calibri" w:hAnsi="Calibri"/>
          <w:b w:val="0"/>
          <w:i w:val="0"/>
          <w:color w:val="000000"/>
          <w:sz w:val="22"/>
          <w:szCs w:val="22"/>
        </w:rPr>
        <w:t>esta SEMAS</w:t>
      </w:r>
      <w:proofErr w:type="gramEnd"/>
      <w:r>
        <w:rPr>
          <w:rFonts w:ascii="Calibri" w:hAnsi="Calibri"/>
          <w:b w:val="0"/>
          <w:i w:val="0"/>
          <w:color w:val="000000"/>
          <w:sz w:val="22"/>
          <w:szCs w:val="22"/>
        </w:rPr>
        <w:t xml:space="preserve">, disponíveis para </w:t>
      </w:r>
      <w:r w:rsidR="00C26C41"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atendimento </w:t>
      </w:r>
      <w:r>
        <w:rPr>
          <w:rFonts w:ascii="Calibri" w:hAnsi="Calibri"/>
          <w:b w:val="0"/>
          <w:i w:val="0"/>
          <w:color w:val="auto"/>
          <w:sz w:val="22"/>
          <w:szCs w:val="22"/>
        </w:rPr>
        <w:t xml:space="preserve">nas Regiões </w:t>
      </w:r>
      <w:r w:rsidR="00A75851" w:rsidRPr="006A170E">
        <w:rPr>
          <w:rFonts w:ascii="Calibri" w:hAnsi="Calibri"/>
          <w:b w:val="0"/>
          <w:i w:val="0"/>
          <w:color w:val="auto"/>
          <w:sz w:val="22"/>
          <w:szCs w:val="22"/>
        </w:rPr>
        <w:t>Administra</w:t>
      </w:r>
      <w:r>
        <w:rPr>
          <w:rFonts w:ascii="Calibri" w:hAnsi="Calibri"/>
          <w:b w:val="0"/>
          <w:i w:val="0"/>
          <w:color w:val="auto"/>
          <w:sz w:val="22"/>
          <w:szCs w:val="22"/>
        </w:rPr>
        <w:t>tivas n</w:t>
      </w:r>
      <w:r w:rsidR="00385A25" w:rsidRPr="006A170E">
        <w:rPr>
          <w:rFonts w:ascii="Calibri" w:hAnsi="Calibri"/>
          <w:b w:val="0"/>
          <w:i w:val="0"/>
          <w:color w:val="auto"/>
          <w:sz w:val="22"/>
          <w:szCs w:val="22"/>
        </w:rPr>
        <w:t>o Município de Maceió</w:t>
      </w:r>
      <w:r w:rsidR="00C26C41" w:rsidRPr="006A170E">
        <w:rPr>
          <w:rFonts w:ascii="Calibri" w:hAnsi="Calibr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6F30B3" w:rsidRPr="006F30B3" w:rsidRDefault="006F30B3" w:rsidP="006F30B3"/>
    <w:p w:rsidR="007F7F1A" w:rsidRPr="006A170E" w:rsidRDefault="007F7F1A" w:rsidP="00F04C7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6A170E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JUSTIFICATIVA </w:t>
      </w:r>
    </w:p>
    <w:p w:rsidR="009E22A3" w:rsidRPr="009E22A3" w:rsidRDefault="009E22A3" w:rsidP="009E22A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9E22A3">
        <w:rPr>
          <w:rFonts w:asciiTheme="minorHAnsi" w:hAnsiTheme="minorHAnsi" w:cstheme="minorHAnsi"/>
          <w:sz w:val="22"/>
          <w:szCs w:val="22"/>
        </w:rPr>
        <w:t>Justifica-se para manter 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E22A3">
        <w:rPr>
          <w:rFonts w:asciiTheme="minorHAnsi" w:hAnsiTheme="minorHAnsi" w:cstheme="minorHAnsi"/>
          <w:sz w:val="22"/>
          <w:szCs w:val="22"/>
        </w:rPr>
        <w:t xml:space="preserve"> veículo</w:t>
      </w:r>
      <w:r>
        <w:rPr>
          <w:rFonts w:asciiTheme="minorHAnsi" w:hAnsiTheme="minorHAnsi" w:cstheme="minorHAnsi"/>
          <w:sz w:val="22"/>
          <w:szCs w:val="22"/>
        </w:rPr>
        <w:t xml:space="preserve">s em perfeito </w:t>
      </w:r>
      <w:r w:rsidRPr="009E22A3">
        <w:rPr>
          <w:rFonts w:asciiTheme="minorHAnsi" w:hAnsiTheme="minorHAnsi" w:cstheme="minorHAnsi"/>
          <w:sz w:val="22"/>
          <w:szCs w:val="22"/>
        </w:rPr>
        <w:t>estado de conservação</w:t>
      </w:r>
      <w:r>
        <w:rPr>
          <w:rFonts w:asciiTheme="minorHAnsi" w:hAnsiTheme="minorHAnsi" w:cstheme="minorHAnsi"/>
          <w:sz w:val="22"/>
          <w:szCs w:val="22"/>
        </w:rPr>
        <w:t xml:space="preserve"> e segurança aos usuários e funcionários</w:t>
      </w:r>
      <w:r w:rsidRPr="009E22A3">
        <w:rPr>
          <w:rFonts w:asciiTheme="minorHAnsi" w:hAnsiTheme="minorHAnsi" w:cstheme="minorHAnsi"/>
          <w:sz w:val="22"/>
          <w:szCs w:val="22"/>
        </w:rPr>
        <w:t xml:space="preserve">, evitando maiores </w:t>
      </w:r>
      <w:proofErr w:type="spellStart"/>
      <w:r w:rsidRPr="009E22A3">
        <w:rPr>
          <w:rFonts w:asciiTheme="minorHAnsi" w:hAnsiTheme="minorHAnsi" w:cstheme="minorHAnsi"/>
          <w:sz w:val="22"/>
          <w:szCs w:val="22"/>
        </w:rPr>
        <w:t>consequên</w:t>
      </w:r>
      <w:r>
        <w:rPr>
          <w:rFonts w:asciiTheme="minorHAnsi" w:hAnsiTheme="minorHAnsi" w:cstheme="minorHAnsi"/>
          <w:sz w:val="22"/>
          <w:szCs w:val="22"/>
        </w:rPr>
        <w:t>cias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nas partes afetadas, devido ao uso permanente, nas atividades de atendimento à população, carente, nas </w:t>
      </w:r>
      <w:proofErr w:type="gramStart"/>
      <w:r>
        <w:rPr>
          <w:rFonts w:asciiTheme="minorHAnsi" w:hAnsiTheme="minorHAnsi" w:cstheme="minorHAnsi"/>
          <w:sz w:val="22"/>
          <w:szCs w:val="22"/>
        </w:rPr>
        <w:t>regiões administrativa, de cada Conselho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3620BF" w:rsidRPr="006A170E" w:rsidRDefault="007F7F1A" w:rsidP="00E827F3">
      <w:pPr>
        <w:numPr>
          <w:ilvl w:val="1"/>
          <w:numId w:val="3"/>
        </w:numPr>
        <w:ind w:left="567" w:hanging="567"/>
        <w:jc w:val="both"/>
        <w:rPr>
          <w:rFonts w:ascii="Calibri" w:hAnsi="Calibri"/>
          <w:color w:val="FF0000"/>
          <w:sz w:val="22"/>
          <w:szCs w:val="22"/>
        </w:rPr>
      </w:pP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r w:rsidRPr="006A170E">
        <w:rPr>
          <w:rFonts w:ascii="Calibri" w:hAnsi="Calibri"/>
          <w:color w:val="000000" w:themeColor="text1"/>
          <w:sz w:val="22"/>
          <w:szCs w:val="22"/>
        </w:rPr>
        <w:t>contratação</w:t>
      </w: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pretendida é considerada imprescindível </w:t>
      </w:r>
      <w:proofErr w:type="spellStart"/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devido</w:t>
      </w:r>
      <w:r w:rsidR="003620BF" w:rsidRPr="006A170E">
        <w:rPr>
          <w:rFonts w:ascii="Calibri" w:hAnsi="Calibri"/>
          <w:color w:val="000000" w:themeColor="text1"/>
          <w:sz w:val="22"/>
          <w:szCs w:val="20"/>
        </w:rPr>
        <w:t>observância</w:t>
      </w:r>
      <w:proofErr w:type="spellEnd"/>
      <w:r w:rsidR="003620BF" w:rsidRPr="006A170E">
        <w:rPr>
          <w:rFonts w:ascii="Calibri" w:hAnsi="Calibri"/>
          <w:color w:val="000000" w:themeColor="text1"/>
          <w:sz w:val="22"/>
          <w:szCs w:val="20"/>
        </w:rPr>
        <w:t xml:space="preserve"> do desgaste d</w:t>
      </w:r>
      <w:r w:rsidR="00623A86">
        <w:rPr>
          <w:rFonts w:ascii="Calibri" w:hAnsi="Calibri"/>
          <w:color w:val="000000" w:themeColor="text1"/>
          <w:sz w:val="22"/>
          <w:szCs w:val="20"/>
        </w:rPr>
        <w:t>a</w:t>
      </w:r>
      <w:r w:rsidR="003620BF" w:rsidRPr="006A170E">
        <w:rPr>
          <w:rFonts w:ascii="Calibri" w:hAnsi="Calibri"/>
          <w:color w:val="000000" w:themeColor="text1"/>
          <w:sz w:val="22"/>
          <w:szCs w:val="20"/>
        </w:rPr>
        <w:t xml:space="preserve">s </w:t>
      </w:r>
      <w:r w:rsidR="003620BF" w:rsidRPr="006A170E">
        <w:rPr>
          <w:rFonts w:ascii="Calibri" w:hAnsi="Calibri"/>
          <w:sz w:val="22"/>
          <w:szCs w:val="20"/>
        </w:rPr>
        <w:t>p</w:t>
      </w:r>
      <w:r w:rsidR="00623A86">
        <w:rPr>
          <w:rFonts w:ascii="Calibri" w:hAnsi="Calibri"/>
          <w:sz w:val="22"/>
          <w:szCs w:val="20"/>
        </w:rPr>
        <w:t>eças</w:t>
      </w:r>
      <w:r w:rsidR="003620BF" w:rsidRPr="006A170E">
        <w:rPr>
          <w:rFonts w:ascii="Calibri" w:hAnsi="Calibri"/>
          <w:sz w:val="22"/>
          <w:szCs w:val="20"/>
        </w:rPr>
        <w:t xml:space="preserve"> dos veículos, por conta do uso prolongado, culminando com a sua incapacidade para o uso e, </w:t>
      </w:r>
      <w:proofErr w:type="spellStart"/>
      <w:r w:rsidR="003620BF" w:rsidRPr="006A170E">
        <w:rPr>
          <w:rFonts w:ascii="Calibri" w:hAnsi="Calibri"/>
          <w:sz w:val="22"/>
          <w:szCs w:val="20"/>
        </w:rPr>
        <w:t>consequentemente</w:t>
      </w:r>
      <w:proofErr w:type="spellEnd"/>
      <w:r w:rsidR="003620BF" w:rsidRPr="006A170E">
        <w:rPr>
          <w:rFonts w:ascii="Calibri" w:hAnsi="Calibri"/>
          <w:sz w:val="22"/>
          <w:szCs w:val="20"/>
        </w:rPr>
        <w:t>, inviabilizando a utilização dos veículos nas atividades de deslocamento de servidores no decorrer de suas atividades laborais, além de tornar mais seguro o transporte corriqueiro, bem como melhorar o funcionamento das máquinas.</w:t>
      </w:r>
    </w:p>
    <w:p w:rsidR="007F7F1A" w:rsidRDefault="003620BF" w:rsidP="00E827F3">
      <w:pPr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Justifica-se, ainda, para </w:t>
      </w:r>
      <w:r w:rsidRPr="006A170E">
        <w:rPr>
          <w:rFonts w:ascii="Calibri" w:hAnsi="Calibri"/>
          <w:color w:val="000000" w:themeColor="text1"/>
          <w:sz w:val="22"/>
          <w:szCs w:val="20"/>
        </w:rPr>
        <w:t xml:space="preserve">garantir a segurança na utilização dos veículos pertencentes </w:t>
      </w:r>
      <w:r w:rsidR="00C9414F" w:rsidRPr="006A170E">
        <w:rPr>
          <w:rFonts w:ascii="Calibri" w:hAnsi="Calibri"/>
          <w:color w:val="000000" w:themeColor="text1"/>
          <w:sz w:val="22"/>
          <w:szCs w:val="20"/>
        </w:rPr>
        <w:t>ao</w:t>
      </w:r>
      <w:r w:rsidR="00623A86">
        <w:rPr>
          <w:rFonts w:ascii="Calibri" w:hAnsi="Calibri"/>
          <w:color w:val="000000" w:themeColor="text1"/>
          <w:sz w:val="22"/>
          <w:szCs w:val="20"/>
        </w:rPr>
        <w:t xml:space="preserve">s Conselhos Tutelares, regidos por </w:t>
      </w:r>
      <w:proofErr w:type="gramStart"/>
      <w:r w:rsidR="00623A86">
        <w:rPr>
          <w:rFonts w:ascii="Calibri" w:hAnsi="Calibri"/>
          <w:color w:val="000000" w:themeColor="text1"/>
          <w:sz w:val="22"/>
          <w:szCs w:val="20"/>
        </w:rPr>
        <w:t>esta SEMAS</w:t>
      </w:r>
      <w:proofErr w:type="gramEnd"/>
      <w:r w:rsidR="00623A86">
        <w:rPr>
          <w:rFonts w:ascii="Calibri" w:hAnsi="Calibri"/>
          <w:color w:val="000000" w:themeColor="text1"/>
          <w:sz w:val="22"/>
          <w:szCs w:val="20"/>
        </w:rPr>
        <w:t>,</w:t>
      </w:r>
      <w:r w:rsidR="000C4D01" w:rsidRPr="006A170E">
        <w:rPr>
          <w:rFonts w:ascii="Calibri" w:hAnsi="Calibri"/>
          <w:color w:val="000000" w:themeColor="text1"/>
          <w:sz w:val="22"/>
          <w:szCs w:val="20"/>
        </w:rPr>
        <w:t xml:space="preserve"> através </w:t>
      </w:r>
      <w:proofErr w:type="spellStart"/>
      <w:r w:rsidR="000C4D01" w:rsidRPr="006A170E">
        <w:rPr>
          <w:rFonts w:ascii="Calibri" w:hAnsi="Calibri"/>
          <w:color w:val="000000" w:themeColor="text1"/>
          <w:sz w:val="22"/>
          <w:szCs w:val="20"/>
        </w:rPr>
        <w:t>doemprego</w:t>
      </w:r>
      <w:proofErr w:type="spellEnd"/>
      <w:r w:rsidRPr="006A170E">
        <w:rPr>
          <w:rFonts w:ascii="Calibri" w:hAnsi="Calibri"/>
          <w:color w:val="000000" w:themeColor="text1"/>
          <w:sz w:val="22"/>
          <w:szCs w:val="20"/>
        </w:rPr>
        <w:t xml:space="preserve"> d</w:t>
      </w:r>
      <w:r w:rsidR="00623A86">
        <w:rPr>
          <w:rFonts w:ascii="Calibri" w:hAnsi="Calibri"/>
          <w:color w:val="000000" w:themeColor="text1"/>
          <w:sz w:val="22"/>
          <w:szCs w:val="20"/>
        </w:rPr>
        <w:t>as</w:t>
      </w:r>
      <w:r w:rsidRPr="006A170E">
        <w:rPr>
          <w:rFonts w:ascii="Calibri" w:hAnsi="Calibri"/>
          <w:sz w:val="22"/>
          <w:szCs w:val="20"/>
        </w:rPr>
        <w:t xml:space="preserve"> p</w:t>
      </w:r>
      <w:r w:rsidR="00623A86">
        <w:rPr>
          <w:rFonts w:ascii="Calibri" w:hAnsi="Calibri"/>
          <w:sz w:val="22"/>
          <w:szCs w:val="20"/>
        </w:rPr>
        <w:t>eças</w:t>
      </w:r>
      <w:r w:rsidRPr="006A170E">
        <w:rPr>
          <w:rFonts w:ascii="Calibri" w:hAnsi="Calibri"/>
          <w:sz w:val="22"/>
          <w:szCs w:val="20"/>
        </w:rPr>
        <w:t xml:space="preserve"> que atendam </w:t>
      </w:r>
      <w:r w:rsidR="00526251">
        <w:rPr>
          <w:rFonts w:ascii="Calibri" w:hAnsi="Calibri"/>
          <w:sz w:val="22"/>
          <w:szCs w:val="20"/>
        </w:rPr>
        <w:t>a</w:t>
      </w:r>
      <w:r w:rsidRPr="006A170E">
        <w:rPr>
          <w:rFonts w:ascii="Calibri" w:hAnsi="Calibri"/>
          <w:sz w:val="22"/>
          <w:szCs w:val="20"/>
        </w:rPr>
        <w:t>os padrões recomendados pelas montadoras</w:t>
      </w:r>
      <w:r w:rsidR="00526251">
        <w:rPr>
          <w:rFonts w:ascii="Calibri" w:hAnsi="Calibri"/>
          <w:sz w:val="22"/>
          <w:szCs w:val="20"/>
        </w:rPr>
        <w:t xml:space="preserve"> e </w:t>
      </w:r>
      <w:r w:rsidRPr="006A170E">
        <w:rPr>
          <w:rFonts w:ascii="Calibri" w:hAnsi="Calibri"/>
          <w:sz w:val="22"/>
          <w:szCs w:val="20"/>
        </w:rPr>
        <w:t>que tenham procedênci</w:t>
      </w:r>
      <w:r w:rsidR="00526251">
        <w:rPr>
          <w:rFonts w:ascii="Calibri" w:hAnsi="Calibri"/>
          <w:sz w:val="22"/>
          <w:szCs w:val="20"/>
        </w:rPr>
        <w:t>a.</w:t>
      </w:r>
    </w:p>
    <w:p w:rsidR="004406E9" w:rsidRPr="006A170E" w:rsidRDefault="004406E9" w:rsidP="004406E9">
      <w:pPr>
        <w:ind w:left="56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FB322B" w:rsidRPr="006A170E" w:rsidRDefault="00FB322B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A170E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FB322B" w:rsidRPr="006A170E" w:rsidRDefault="00FB322B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 w:cs="CIDFont+F1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FB322B" w:rsidRPr="00526251" w:rsidRDefault="00EA05B2" w:rsidP="00526251">
      <w:pPr>
        <w:pStyle w:val="PargrafodaLista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ANEXO I</w:t>
      </w:r>
      <w:r w:rsidR="00FB322B" w:rsidRPr="006A170E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4607F1" w:rsidRPr="006A170E">
        <w:rPr>
          <w:rFonts w:asciiTheme="minorHAnsi" w:hAnsiTheme="minorHAnsi"/>
          <w:sz w:val="22"/>
          <w:szCs w:val="22"/>
        </w:rPr>
        <w:t>QUADRO</w:t>
      </w:r>
      <w:r w:rsidR="008D7664">
        <w:rPr>
          <w:rFonts w:asciiTheme="minorHAnsi" w:hAnsiTheme="minorHAnsi"/>
          <w:sz w:val="22"/>
          <w:szCs w:val="22"/>
        </w:rPr>
        <w:t xml:space="preserve"> ESTIMATIVO DAS PEÇAS</w:t>
      </w:r>
    </w:p>
    <w:p w:rsidR="00EA05B2" w:rsidRPr="006A170E" w:rsidRDefault="00EA05B2" w:rsidP="00EA05B2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7F7F1A" w:rsidRPr="006A170E" w:rsidRDefault="007F7F1A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DAS ESPECIFICAÇÕES, QUANTIDADES E LOCAL DE ENTREGA</w:t>
      </w:r>
    </w:p>
    <w:p w:rsidR="007F7F1A" w:rsidRDefault="007F7F1A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 w:rsidRPr="006A170E">
        <w:rPr>
          <w:rFonts w:ascii="Calibri" w:eastAsia="Calibri" w:hAnsi="Calibri"/>
          <w:sz w:val="22"/>
          <w:szCs w:val="22"/>
        </w:rPr>
        <w:t>execução</w:t>
      </w:r>
      <w:r w:rsidRPr="006A170E">
        <w:rPr>
          <w:rFonts w:ascii="Calibri" w:hAnsi="Calibri"/>
          <w:sz w:val="22"/>
          <w:szCs w:val="22"/>
        </w:rPr>
        <w:t xml:space="preserve"> do objeto deste Termo de Referência estão descritas no </w:t>
      </w:r>
      <w:r w:rsidRPr="006A170E">
        <w:rPr>
          <w:rFonts w:ascii="Calibri" w:hAnsi="Calibri"/>
          <w:b/>
          <w:sz w:val="22"/>
          <w:szCs w:val="22"/>
        </w:rPr>
        <w:t>ANEXO I</w:t>
      </w:r>
      <w:r w:rsidRPr="006A170E">
        <w:rPr>
          <w:rFonts w:ascii="Calibri" w:hAnsi="Calibri"/>
          <w:sz w:val="22"/>
          <w:szCs w:val="22"/>
        </w:rPr>
        <w:t>.</w:t>
      </w:r>
    </w:p>
    <w:p w:rsidR="00690125" w:rsidRPr="006A170E" w:rsidRDefault="00690125" w:rsidP="00690125">
      <w:pPr>
        <w:pStyle w:val="PargrafodaLista"/>
        <w:ind w:left="426"/>
        <w:jc w:val="both"/>
        <w:rPr>
          <w:rFonts w:ascii="Calibri" w:hAnsi="Calibri"/>
          <w:sz w:val="22"/>
          <w:szCs w:val="22"/>
        </w:rPr>
      </w:pPr>
    </w:p>
    <w:p w:rsidR="00690125" w:rsidRDefault="00690125" w:rsidP="00690125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="Calibri" w:hAnsi="Calibri"/>
          <w:b/>
          <w:kern w:val="32"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MODALIDADE DA LICITAÇÃO E CRITÉRIO DE JULGAMENTO</w:t>
      </w:r>
    </w:p>
    <w:p w:rsidR="00873D2C" w:rsidRPr="00E3715F" w:rsidRDefault="00873D2C" w:rsidP="00873D2C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</w:t>
      </w:r>
      <w:r w:rsidR="008D7664">
        <w:rPr>
          <w:rFonts w:asciiTheme="minorHAnsi" w:hAnsiTheme="minorHAnsi"/>
          <w:snapToGrid w:val="0"/>
          <w:sz w:val="22"/>
          <w:szCs w:val="22"/>
        </w:rPr>
        <w:t>dispensa de licitação</w:t>
      </w:r>
      <w:r w:rsidRPr="002751AD">
        <w:rPr>
          <w:rFonts w:asciiTheme="minorHAnsi" w:hAnsiTheme="minorHAnsi"/>
          <w:snapToGrid w:val="0"/>
          <w:sz w:val="22"/>
          <w:szCs w:val="22"/>
        </w:rPr>
        <w:t>,</w:t>
      </w:r>
      <w:r w:rsidR="00C4405B">
        <w:rPr>
          <w:rFonts w:asciiTheme="minorHAnsi" w:hAnsiTheme="minorHAnsi"/>
          <w:snapToGrid w:val="0"/>
          <w:sz w:val="22"/>
          <w:szCs w:val="22"/>
        </w:rPr>
        <w:t xml:space="preserve"> fundamentado no art. 24 da Lei 8.666/93,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tendo como critério de julgamento e classificação das propostas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, o menor preço por </w:t>
      </w:r>
      <w:r>
        <w:rPr>
          <w:rFonts w:asciiTheme="minorHAnsi" w:hAnsiTheme="minorHAnsi"/>
          <w:snapToGrid w:val="0"/>
          <w:sz w:val="22"/>
          <w:szCs w:val="22"/>
        </w:rPr>
        <w:t>item</w:t>
      </w:r>
      <w:r w:rsidRPr="00F711D3">
        <w:rPr>
          <w:rFonts w:asciiTheme="minorHAnsi" w:hAnsiTheme="minorHAnsi"/>
          <w:snapToGrid w:val="0"/>
          <w:sz w:val="22"/>
          <w:szCs w:val="22"/>
        </w:rPr>
        <w:t>,</w:t>
      </w:r>
      <w:r>
        <w:rPr>
          <w:rFonts w:asciiTheme="minorHAnsi" w:hAnsiTheme="minorHAnsi"/>
          <w:snapToGrid w:val="0"/>
          <w:sz w:val="22"/>
          <w:szCs w:val="22"/>
        </w:rPr>
        <w:t xml:space="preserve"> tendo como referência o valor </w:t>
      </w:r>
      <w:proofErr w:type="gramStart"/>
      <w:r>
        <w:rPr>
          <w:rFonts w:asciiTheme="minorHAnsi" w:hAnsiTheme="minorHAnsi"/>
          <w:snapToGrid w:val="0"/>
          <w:sz w:val="22"/>
          <w:szCs w:val="22"/>
        </w:rPr>
        <w:t>estimado,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 observadas</w:t>
      </w:r>
      <w:proofErr w:type="gramEnd"/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690125" w:rsidRDefault="00690125" w:rsidP="00690125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690125" w:rsidRDefault="00690125" w:rsidP="00690125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690125" w:rsidRPr="000C4D01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0C4D01">
        <w:rPr>
          <w:rFonts w:ascii="Calibri" w:eastAsia="Calibri" w:hAnsi="Calibri"/>
          <w:color w:val="000000" w:themeColor="text1"/>
          <w:sz w:val="22"/>
          <w:szCs w:val="22"/>
        </w:rPr>
        <w:t xml:space="preserve">As despesas decorrentes da contratação do objeto deste Termo de Referência correrão à conta dos recursos específicos consignados no Orçamento </w:t>
      </w:r>
      <w:r w:rsidR="00C4405B">
        <w:rPr>
          <w:rFonts w:ascii="Calibri" w:eastAsia="Calibri" w:hAnsi="Calibri"/>
          <w:color w:val="000000" w:themeColor="text1"/>
          <w:sz w:val="22"/>
          <w:szCs w:val="22"/>
        </w:rPr>
        <w:t xml:space="preserve">vigente </w:t>
      </w:r>
      <w:proofErr w:type="gramStart"/>
      <w:r w:rsidR="00C4405B">
        <w:rPr>
          <w:rFonts w:ascii="Calibri" w:eastAsia="Calibri" w:hAnsi="Calibri"/>
          <w:color w:val="000000" w:themeColor="text1"/>
          <w:sz w:val="22"/>
          <w:szCs w:val="22"/>
        </w:rPr>
        <w:t>da SEMAS</w:t>
      </w:r>
      <w:proofErr w:type="gramEnd"/>
      <w:r w:rsidR="00C4405B">
        <w:rPr>
          <w:rFonts w:ascii="Calibri" w:eastAsia="Calibri" w:hAnsi="Calibri"/>
          <w:color w:val="000000" w:themeColor="text1"/>
          <w:sz w:val="22"/>
          <w:szCs w:val="22"/>
        </w:rPr>
        <w:t>;</w:t>
      </w:r>
    </w:p>
    <w:p w:rsidR="00690125" w:rsidRDefault="00690125" w:rsidP="00C4405B">
      <w:pPr>
        <w:pStyle w:val="PargrafodaLista"/>
        <w:ind w:left="502"/>
        <w:jc w:val="both"/>
        <w:rPr>
          <w:rFonts w:ascii="Calibri" w:eastAsia="Calibri" w:hAnsi="Calibri"/>
          <w:sz w:val="22"/>
          <w:szCs w:val="22"/>
        </w:rPr>
      </w:pPr>
    </w:p>
    <w:p w:rsidR="00690125" w:rsidRDefault="00690125" w:rsidP="00690125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lastRenderedPageBreak/>
        <w:t xml:space="preserve">DAS CONDIÇÕES DE FORNECIMENTO </w:t>
      </w:r>
    </w:p>
    <w:p w:rsidR="00690125" w:rsidRPr="002F585F" w:rsidRDefault="00570AE4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690125" w:rsidRPr="0067330A">
        <w:rPr>
          <w:rFonts w:ascii="Calibri" w:eastAsia="Calibri" w:hAnsi="Calibri" w:cs="Calibri"/>
          <w:sz w:val="22"/>
          <w:szCs w:val="22"/>
        </w:rPr>
        <w:t xml:space="preserve"> entrega deverá ser de </w:t>
      </w:r>
      <w:proofErr w:type="gramStart"/>
      <w:r w:rsidR="00C4405B">
        <w:rPr>
          <w:rFonts w:ascii="Calibri" w:eastAsia="Calibri" w:hAnsi="Calibri" w:cs="Calibri"/>
          <w:sz w:val="22"/>
          <w:szCs w:val="22"/>
        </w:rPr>
        <w:t>imediato,</w:t>
      </w:r>
      <w:proofErr w:type="gramEnd"/>
      <w:r w:rsidR="00B77292">
        <w:rPr>
          <w:rFonts w:ascii="Calibri" w:eastAsia="Calibri" w:hAnsi="Calibri" w:cs="Calibri"/>
          <w:sz w:val="22"/>
          <w:szCs w:val="22"/>
        </w:rPr>
        <w:t xml:space="preserve">face ao </w:t>
      </w:r>
      <w:r w:rsidR="00690125" w:rsidRPr="0067330A">
        <w:rPr>
          <w:rFonts w:ascii="Calibri" w:eastAsia="Calibri" w:hAnsi="Calibri" w:cs="Calibri"/>
          <w:sz w:val="22"/>
          <w:szCs w:val="22"/>
        </w:rPr>
        <w:t>recebimento da Nota de Empenho/Ordem de Fornecimento</w:t>
      </w:r>
      <w:r w:rsidR="00690125" w:rsidRPr="002F585F">
        <w:rPr>
          <w:rFonts w:ascii="Calibri" w:eastAsia="Calibri" w:hAnsi="Calibri" w:cs="Calibri"/>
          <w:sz w:val="22"/>
          <w:szCs w:val="22"/>
        </w:rPr>
        <w:t>;</w:t>
      </w:r>
    </w:p>
    <w:p w:rsidR="00690125" w:rsidRDefault="00690125" w:rsidP="00690125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</w:t>
      </w:r>
      <w:proofErr w:type="spellStart"/>
      <w:r w:rsidRPr="002F585F">
        <w:rPr>
          <w:rFonts w:ascii="Calibri" w:hAnsi="Calibri" w:cs="Times New Roman"/>
          <w:color w:val="auto"/>
          <w:sz w:val="22"/>
          <w:szCs w:val="22"/>
        </w:rPr>
        <w:t>Almoxarifado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acompanhados</w:t>
      </w:r>
      <w:proofErr w:type="spellEnd"/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da documentação fiscal, juntamente </w:t>
      </w:r>
      <w:r w:rsidRPr="00A21B0C">
        <w:rPr>
          <w:rFonts w:ascii="Calibri" w:eastAsia="Calibri" w:hAnsi="Calibri" w:cs="Times New Roman"/>
          <w:color w:val="auto"/>
          <w:sz w:val="22"/>
          <w:szCs w:val="22"/>
        </w:rPr>
        <w:t xml:space="preserve">com cópia da Nota de Empenho/Ordem de Fornecimento, no horário das 08h00 às 14h00 </w:t>
      </w:r>
      <w:proofErr w:type="spellStart"/>
      <w:r w:rsidRPr="00A21B0C">
        <w:rPr>
          <w:rFonts w:ascii="Calibri" w:eastAsia="Calibri" w:hAnsi="Calibri" w:cs="Times New Roman"/>
          <w:color w:val="auto"/>
          <w:sz w:val="22"/>
          <w:szCs w:val="22"/>
        </w:rPr>
        <w:t>desegunda</w:t>
      </w:r>
      <w:proofErr w:type="spellEnd"/>
      <w:r w:rsidRPr="00A21B0C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690125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Contratante poderá se recusar a receber os produtos, caso estes estejam em desacordo com a proposta apresentada pela Contratada, fato que será devidamente caracterizado e comunicado à empresa, sem que a esta caiba direito de indenização.</w:t>
      </w:r>
    </w:p>
    <w:p w:rsidR="00B77292" w:rsidRDefault="00B77292" w:rsidP="00B77292">
      <w:pPr>
        <w:pStyle w:val="PargrafodaLista"/>
        <w:ind w:left="502"/>
        <w:jc w:val="both"/>
        <w:rPr>
          <w:rFonts w:ascii="Calibri" w:eastAsia="Calibri" w:hAnsi="Calibri" w:cs="Calibri"/>
          <w:sz w:val="22"/>
          <w:szCs w:val="22"/>
        </w:rPr>
      </w:pPr>
    </w:p>
    <w:p w:rsidR="00A40A97" w:rsidRDefault="00A40A97" w:rsidP="00B77292">
      <w:pPr>
        <w:pStyle w:val="PargrafodaLista"/>
        <w:ind w:left="502"/>
        <w:jc w:val="both"/>
        <w:rPr>
          <w:rFonts w:ascii="Calibri" w:eastAsia="Calibri" w:hAnsi="Calibri" w:cs="Calibri"/>
          <w:sz w:val="22"/>
          <w:szCs w:val="22"/>
        </w:rPr>
      </w:pPr>
    </w:p>
    <w:p w:rsidR="007F7F1A" w:rsidRPr="006A170E" w:rsidRDefault="007F7F1A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6F30B3" w:rsidRDefault="007F7F1A" w:rsidP="00632677">
      <w:pPr>
        <w:pStyle w:val="PargrafodaLista"/>
        <w:numPr>
          <w:ilvl w:val="2"/>
          <w:numId w:val="11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30B3">
        <w:rPr>
          <w:rFonts w:asciiTheme="minorHAnsi" w:hAnsiTheme="minorHAnsi" w:cstheme="minorHAnsi"/>
          <w:sz w:val="22"/>
          <w:szCs w:val="22"/>
        </w:rPr>
        <w:t>Os objetos serão recebidos</w:t>
      </w:r>
      <w:r w:rsidR="006F30B3">
        <w:rPr>
          <w:rFonts w:asciiTheme="minorHAnsi" w:hAnsiTheme="minorHAnsi" w:cstheme="minorHAnsi"/>
          <w:sz w:val="22"/>
          <w:szCs w:val="22"/>
        </w:rPr>
        <w:t xml:space="preserve"> p</w:t>
      </w:r>
      <w:r w:rsidRPr="006F30B3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283E55" w:rsidRPr="006A170E" w:rsidRDefault="00570AE4" w:rsidP="00570AE4">
      <w:pPr>
        <w:pStyle w:val="Default"/>
        <w:tabs>
          <w:tab w:val="left" w:pos="284"/>
          <w:tab w:val="left" w:pos="709"/>
        </w:tabs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283E55" w:rsidRPr="006A170E">
        <w:rPr>
          <w:rFonts w:asciiTheme="minorHAnsi" w:hAnsiTheme="minorHAnsi"/>
          <w:sz w:val="22"/>
          <w:szCs w:val="22"/>
        </w:rPr>
        <w:t xml:space="preserve">pós a verificação da qualidade e quantidade do material e </w:t>
      </w:r>
      <w:proofErr w:type="spellStart"/>
      <w:r w:rsidR="0072637D" w:rsidRPr="006A170E">
        <w:rPr>
          <w:rFonts w:asciiTheme="minorHAnsi" w:hAnsiTheme="minorHAnsi"/>
          <w:sz w:val="22"/>
          <w:szCs w:val="22"/>
        </w:rPr>
        <w:t>consequente</w:t>
      </w:r>
      <w:proofErr w:type="spellEnd"/>
      <w:r w:rsidR="00283E55" w:rsidRPr="006A170E">
        <w:rPr>
          <w:rFonts w:asciiTheme="minorHAnsi" w:hAnsiTheme="minorHAnsi"/>
          <w:sz w:val="22"/>
          <w:szCs w:val="22"/>
        </w:rPr>
        <w:t xml:space="preserve"> aceitação, no prazo de até 0</w:t>
      </w:r>
      <w:r>
        <w:rPr>
          <w:rFonts w:asciiTheme="minorHAnsi" w:hAnsiTheme="minorHAnsi"/>
          <w:sz w:val="22"/>
          <w:szCs w:val="22"/>
        </w:rPr>
        <w:t>2</w:t>
      </w:r>
      <w:r w:rsidR="00283E55" w:rsidRPr="006A170E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dois</w:t>
      </w:r>
      <w:r w:rsidR="00283E55" w:rsidRPr="006A170E">
        <w:rPr>
          <w:rFonts w:asciiTheme="minorHAnsi" w:hAnsiTheme="minorHAnsi"/>
          <w:sz w:val="22"/>
          <w:szCs w:val="22"/>
        </w:rPr>
        <w:t xml:space="preserve">) dia úteis. Só então será atestada a nota fiscal. </w:t>
      </w:r>
    </w:p>
    <w:p w:rsidR="00230705" w:rsidRPr="00B77292" w:rsidRDefault="00570AE4" w:rsidP="00B77292">
      <w:pPr>
        <w:pStyle w:val="PargrafodaLista"/>
        <w:numPr>
          <w:ilvl w:val="1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</w:t>
      </w:r>
      <w:r w:rsidR="00230705" w:rsidRPr="00B77292">
        <w:rPr>
          <w:rFonts w:ascii="Calibri" w:eastAsia="Calibri" w:hAnsi="Calibri" w:cs="Calibri"/>
          <w:sz w:val="22"/>
          <w:szCs w:val="22"/>
        </w:rPr>
        <w:t xml:space="preserve"> ato d</w:t>
      </w:r>
      <w:r>
        <w:rPr>
          <w:rFonts w:ascii="Calibri" w:eastAsia="Calibri" w:hAnsi="Calibri" w:cs="Calibri"/>
          <w:sz w:val="22"/>
          <w:szCs w:val="22"/>
        </w:rPr>
        <w:t>o</w:t>
      </w:r>
      <w:r w:rsidR="00230705" w:rsidRPr="00B77292">
        <w:rPr>
          <w:rFonts w:ascii="Calibri" w:eastAsia="Calibri" w:hAnsi="Calibri" w:cs="Calibri"/>
          <w:sz w:val="22"/>
          <w:szCs w:val="22"/>
        </w:rPr>
        <w:t xml:space="preserve"> recebimento dos produtos, não importa em sua aceitação. </w:t>
      </w:r>
      <w:proofErr w:type="gramStart"/>
      <w:r w:rsidR="00230705" w:rsidRPr="00B77292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="00230705" w:rsidRPr="00B77292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</w:t>
      </w:r>
      <w:proofErr w:type="gramStart"/>
      <w:r w:rsidR="00B77292">
        <w:rPr>
          <w:rFonts w:ascii="Calibri" w:eastAsia="Calibri" w:hAnsi="Calibri" w:cs="Calibri"/>
          <w:sz w:val="22"/>
          <w:szCs w:val="22"/>
        </w:rPr>
        <w:t>2</w:t>
      </w:r>
      <w:proofErr w:type="gramEnd"/>
      <w:r w:rsidR="00230705" w:rsidRPr="00B77292">
        <w:rPr>
          <w:rFonts w:ascii="Calibri" w:eastAsia="Calibri" w:hAnsi="Calibri" w:cs="Calibri"/>
          <w:sz w:val="22"/>
          <w:szCs w:val="22"/>
        </w:rPr>
        <w:t xml:space="preserve"> (d</w:t>
      </w:r>
      <w:r w:rsidR="00B77292">
        <w:rPr>
          <w:rFonts w:ascii="Calibri" w:eastAsia="Calibri" w:hAnsi="Calibri" w:cs="Calibri"/>
          <w:sz w:val="22"/>
          <w:szCs w:val="22"/>
        </w:rPr>
        <w:t>ois</w:t>
      </w:r>
      <w:r w:rsidR="00230705" w:rsidRPr="00B7729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B77292" w:rsidRDefault="00230705" w:rsidP="00B77292">
      <w:pPr>
        <w:pStyle w:val="PargrafodaLista"/>
        <w:ind w:left="502"/>
        <w:jc w:val="both"/>
        <w:rPr>
          <w:rFonts w:asciiTheme="minorHAnsi" w:hAnsiTheme="minorHAnsi" w:cs="Arial"/>
          <w:sz w:val="22"/>
          <w:szCs w:val="22"/>
        </w:rPr>
      </w:pPr>
      <w:r w:rsidRPr="00B77292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pertinentes</w:t>
      </w:r>
      <w:r w:rsidR="00787377" w:rsidRPr="00B77292">
        <w:rPr>
          <w:rFonts w:ascii="Calibri" w:eastAsia="Calibri" w:hAnsi="Calibri" w:cs="Calibri"/>
          <w:sz w:val="22"/>
          <w:szCs w:val="22"/>
        </w:rPr>
        <w:t>;</w:t>
      </w:r>
    </w:p>
    <w:p w:rsidR="00B77292" w:rsidRDefault="00B77292" w:rsidP="00B77292">
      <w:pPr>
        <w:pStyle w:val="PargrafodaLista"/>
        <w:ind w:left="502"/>
        <w:jc w:val="both"/>
        <w:rPr>
          <w:rFonts w:ascii="Calibri" w:eastAsia="Calibri" w:hAnsi="Calibri" w:cs="Calibri"/>
          <w:sz w:val="22"/>
          <w:szCs w:val="22"/>
        </w:rPr>
      </w:pPr>
    </w:p>
    <w:p w:rsidR="00A40A97" w:rsidRDefault="00A40A97" w:rsidP="00B77292">
      <w:pPr>
        <w:pStyle w:val="PargrafodaLista"/>
        <w:ind w:left="502"/>
        <w:jc w:val="both"/>
        <w:rPr>
          <w:rFonts w:ascii="Calibri" w:eastAsia="Calibri" w:hAnsi="Calibri" w:cs="Calibri"/>
          <w:sz w:val="22"/>
          <w:szCs w:val="22"/>
        </w:rPr>
      </w:pPr>
    </w:p>
    <w:p w:rsidR="00632677" w:rsidRPr="0067330A" w:rsidRDefault="00632677" w:rsidP="00B77292">
      <w:pPr>
        <w:pStyle w:val="PargrafodaLista"/>
        <w:numPr>
          <w:ilvl w:val="0"/>
          <w:numId w:val="11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bookmarkStart w:id="1" w:name="_Toc463423137"/>
      <w:r w:rsidRPr="0067330A">
        <w:rPr>
          <w:rFonts w:ascii="Calibri" w:hAnsi="Calibri"/>
          <w:b/>
          <w:sz w:val="22"/>
          <w:szCs w:val="22"/>
        </w:rPr>
        <w:t>DA GARANTIA</w:t>
      </w:r>
      <w:bookmarkEnd w:id="1"/>
    </w:p>
    <w:p w:rsidR="00632677" w:rsidRPr="00570AE4" w:rsidRDefault="00632677" w:rsidP="00B77292">
      <w:pPr>
        <w:pStyle w:val="PargrafodaLista"/>
        <w:numPr>
          <w:ilvl w:val="1"/>
          <w:numId w:val="11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7330A">
        <w:rPr>
          <w:rFonts w:ascii="Calibri" w:hAnsi="Calibri"/>
          <w:sz w:val="22"/>
          <w:szCs w:val="22"/>
        </w:rPr>
        <w:t xml:space="preserve">A Contratada fica obrigada a fornecer garantia de no mínimo </w:t>
      </w:r>
      <w:r w:rsidR="00570AE4">
        <w:rPr>
          <w:rFonts w:ascii="Calibri" w:hAnsi="Calibri"/>
          <w:sz w:val="22"/>
          <w:szCs w:val="22"/>
        </w:rPr>
        <w:t>90</w:t>
      </w:r>
      <w:r w:rsidRPr="0067330A">
        <w:rPr>
          <w:rFonts w:ascii="Calibri" w:hAnsi="Calibri"/>
          <w:sz w:val="22"/>
          <w:szCs w:val="22"/>
        </w:rPr>
        <w:t xml:space="preserve"> (</w:t>
      </w:r>
      <w:r w:rsidR="00570AE4">
        <w:rPr>
          <w:rFonts w:ascii="Calibri" w:hAnsi="Calibri"/>
          <w:sz w:val="22"/>
          <w:szCs w:val="22"/>
        </w:rPr>
        <w:t>noventa</w:t>
      </w:r>
      <w:r w:rsidRPr="0067330A">
        <w:rPr>
          <w:rFonts w:ascii="Calibri" w:hAnsi="Calibri"/>
          <w:sz w:val="22"/>
          <w:szCs w:val="22"/>
        </w:rPr>
        <w:t xml:space="preserve">) </w:t>
      </w:r>
      <w:r w:rsidR="00570AE4">
        <w:rPr>
          <w:rFonts w:ascii="Calibri" w:hAnsi="Calibri"/>
          <w:sz w:val="22"/>
          <w:szCs w:val="22"/>
        </w:rPr>
        <w:t>dias</w:t>
      </w:r>
      <w:r w:rsidRPr="0067330A">
        <w:rPr>
          <w:rFonts w:ascii="Calibri" w:hAnsi="Calibri"/>
          <w:sz w:val="22"/>
          <w:szCs w:val="22"/>
        </w:rPr>
        <w:t xml:space="preserve">, ou maior, se assim o for pelo fabricante, contados da data da entrega do item correspondente à Ordem de Fornecimento e aceitação definitiva dos </w:t>
      </w:r>
      <w:r>
        <w:rPr>
          <w:rFonts w:ascii="Calibri" w:hAnsi="Calibri"/>
          <w:sz w:val="22"/>
          <w:szCs w:val="22"/>
        </w:rPr>
        <w:t>produto</w:t>
      </w:r>
      <w:r w:rsidRPr="0067330A">
        <w:rPr>
          <w:rFonts w:ascii="Calibri" w:hAnsi="Calibri"/>
          <w:sz w:val="22"/>
          <w:szCs w:val="22"/>
        </w:rPr>
        <w:t>s.</w:t>
      </w:r>
    </w:p>
    <w:p w:rsidR="007F7F1A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A40A97" w:rsidRPr="006A170E" w:rsidRDefault="00A40A97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A170E" w:rsidRDefault="004272FF" w:rsidP="004272FF">
      <w:pPr>
        <w:pStyle w:val="PargrafodaLista"/>
        <w:pBdr>
          <w:bottom w:val="single" w:sz="4" w:space="0" w:color="auto"/>
        </w:pBdr>
        <w:tabs>
          <w:tab w:val="left" w:pos="284"/>
        </w:tabs>
        <w:spacing w:after="60"/>
        <w:ind w:left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10. </w:t>
      </w:r>
      <w:r w:rsidR="00C26C41" w:rsidRPr="006A170E"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Pr="004272FF" w:rsidRDefault="00C26C41" w:rsidP="004272FF">
      <w:pPr>
        <w:pStyle w:val="PargrafodaLista"/>
        <w:numPr>
          <w:ilvl w:val="1"/>
          <w:numId w:val="18"/>
        </w:numPr>
        <w:spacing w:after="60"/>
        <w:jc w:val="both"/>
        <w:rPr>
          <w:rFonts w:ascii="Calibri" w:eastAsia="Calibri" w:hAnsi="Calibri"/>
          <w:sz w:val="22"/>
          <w:szCs w:val="22"/>
        </w:rPr>
      </w:pPr>
      <w:r w:rsidRPr="004272FF"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</w:t>
      </w:r>
      <w:r w:rsidR="00D64456" w:rsidRPr="004272FF">
        <w:rPr>
          <w:rFonts w:ascii="Calibri" w:hAnsi="Calibri"/>
          <w:sz w:val="22"/>
          <w:szCs w:val="22"/>
        </w:rPr>
        <w:t>recebimento dos produtos</w:t>
      </w:r>
      <w:r w:rsidRPr="004272FF">
        <w:rPr>
          <w:rFonts w:ascii="Calibri" w:hAnsi="Calibri"/>
          <w:sz w:val="22"/>
          <w:szCs w:val="22"/>
        </w:rPr>
        <w:t xml:space="preserve">. </w:t>
      </w:r>
    </w:p>
    <w:p w:rsidR="00C26C41" w:rsidRPr="004272FF" w:rsidRDefault="00C26C41" w:rsidP="004272FF">
      <w:pPr>
        <w:pStyle w:val="PargrafodaLista"/>
        <w:numPr>
          <w:ilvl w:val="1"/>
          <w:numId w:val="18"/>
        </w:numPr>
        <w:spacing w:after="60"/>
        <w:jc w:val="both"/>
        <w:rPr>
          <w:rFonts w:ascii="Calibri" w:eastAsia="Calibri" w:hAnsi="Calibri"/>
          <w:sz w:val="22"/>
          <w:szCs w:val="22"/>
        </w:rPr>
      </w:pPr>
      <w:r w:rsidRPr="004272FF"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632677" w:rsidRDefault="00632677" w:rsidP="00632677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A40A97" w:rsidRDefault="00A40A97" w:rsidP="00632677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632677" w:rsidRDefault="00632677" w:rsidP="004272FF">
      <w:pPr>
        <w:pStyle w:val="PargrafodaLista"/>
        <w:numPr>
          <w:ilvl w:val="0"/>
          <w:numId w:val="1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lastRenderedPageBreak/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632677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A40A97" w:rsidRPr="00A56293" w:rsidRDefault="00A40A97" w:rsidP="00A40A97">
      <w:pPr>
        <w:pStyle w:val="PargrafodaLista"/>
        <w:autoSpaceDE w:val="0"/>
        <w:autoSpaceDN w:val="0"/>
        <w:adjustRightInd w:val="0"/>
        <w:spacing w:after="50"/>
        <w:ind w:left="709"/>
        <w:jc w:val="both"/>
        <w:rPr>
          <w:rFonts w:ascii="Calibri" w:hAnsi="Calibri"/>
          <w:sz w:val="22"/>
          <w:szCs w:val="22"/>
        </w:rPr>
      </w:pP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</w:t>
      </w:r>
      <w:r>
        <w:rPr>
          <w:rFonts w:asciiTheme="minorHAnsi" w:eastAsia="Calibri" w:hAnsiTheme="minorHAnsi" w:cstheme="minorHAnsi"/>
          <w:sz w:val="22"/>
          <w:szCs w:val="22"/>
        </w:rPr>
        <w:t>18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632677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A40A97" w:rsidRPr="004E53E8" w:rsidRDefault="00A40A97" w:rsidP="00A40A97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632677" w:rsidRPr="004E53E8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lastRenderedPageBreak/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>, quando a Contratada falhar ou fraudar na execução do Contrato, comportar-se de modo inidôneo, fizer declaração falsa ou cometer fraude fiscal; e</w:t>
      </w:r>
    </w:p>
    <w:p w:rsidR="00632677" w:rsidRPr="00A56293" w:rsidRDefault="00632677" w:rsidP="004272FF">
      <w:pPr>
        <w:pStyle w:val="PargrafodaLista"/>
        <w:numPr>
          <w:ilvl w:val="2"/>
          <w:numId w:val="1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>, quando a Contratada:</w:t>
      </w:r>
    </w:p>
    <w:p w:rsidR="00632677" w:rsidRPr="004E53E8" w:rsidRDefault="00632677" w:rsidP="00632677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c.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632677" w:rsidRPr="004E53E8" w:rsidRDefault="00632677" w:rsidP="00632677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c.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B022E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.8, alínea “c”,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632677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632677" w:rsidRPr="004E53E8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632677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632677" w:rsidRDefault="00632677" w:rsidP="004272F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7330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67330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67330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4272FF" w:rsidRPr="0067330A" w:rsidRDefault="004272FF" w:rsidP="004272FF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:rsidR="00C26C41" w:rsidRPr="006A170E" w:rsidRDefault="004272FF" w:rsidP="004272FF">
      <w:p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13. </w:t>
      </w:r>
      <w:r w:rsidR="00C26C41" w:rsidRPr="006A170E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4A3526" w:rsidRPr="001B42CF" w:rsidRDefault="004A3526" w:rsidP="004A3526">
      <w:pPr>
        <w:pStyle w:val="SemEspaamento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sz w:val="22"/>
          <w:szCs w:val="22"/>
        </w:rPr>
        <w:t>Por tratar-se de execução de serviços com entrega imediata e única a forma de contratação será através de NOTA DE EMEPENHO DE DESPESA, que substituirá a forma de contrato administrativo;</w:t>
      </w:r>
    </w:p>
    <w:p w:rsidR="004A3526" w:rsidRPr="001B42CF" w:rsidRDefault="004A3526" w:rsidP="004A3526">
      <w:pPr>
        <w:pStyle w:val="SemEspaamento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4A3526" w:rsidRPr="001B42CF" w:rsidRDefault="004A3526" w:rsidP="004A3526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A3526" w:rsidRPr="001B42CF" w:rsidRDefault="004A3526" w:rsidP="00C5338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sz w:val="22"/>
          <w:szCs w:val="22"/>
        </w:rPr>
        <w:t>Maceió,</w:t>
      </w:r>
      <w:r>
        <w:rPr>
          <w:rFonts w:asciiTheme="minorHAnsi" w:hAnsiTheme="minorHAnsi" w:cstheme="minorHAnsi"/>
          <w:sz w:val="22"/>
          <w:szCs w:val="22"/>
        </w:rPr>
        <w:t xml:space="preserve"> 17</w:t>
      </w:r>
      <w:r w:rsidRPr="001B42CF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agosto de</w:t>
      </w:r>
      <w:r w:rsidRPr="001B42CF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1B42CF">
        <w:rPr>
          <w:rFonts w:asciiTheme="minorHAnsi" w:hAnsiTheme="minorHAnsi" w:cstheme="minorHAnsi"/>
          <w:sz w:val="22"/>
          <w:szCs w:val="22"/>
        </w:rPr>
        <w:t>.</w:t>
      </w:r>
    </w:p>
    <w:p w:rsidR="004A3526" w:rsidRDefault="004A3526" w:rsidP="004A3526">
      <w:pPr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A3526" w:rsidRPr="001B42CF" w:rsidRDefault="004A3526" w:rsidP="004A3526">
      <w:pPr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A3526" w:rsidRDefault="004A3526" w:rsidP="004A3526">
      <w:pPr>
        <w:tabs>
          <w:tab w:val="left" w:pos="5510"/>
        </w:tabs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sz w:val="22"/>
          <w:szCs w:val="22"/>
        </w:rPr>
        <w:t>Carlos Roberto de Melo</w:t>
      </w:r>
    </w:p>
    <w:p w:rsidR="004A3526" w:rsidRPr="00AD6330" w:rsidRDefault="004A3526" w:rsidP="004A3526">
      <w:pPr>
        <w:tabs>
          <w:tab w:val="left" w:pos="5510"/>
        </w:tabs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b/>
          <w:sz w:val="22"/>
          <w:szCs w:val="22"/>
        </w:rPr>
        <w:t>Analista Administrativo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sz w:val="22"/>
          <w:szCs w:val="22"/>
        </w:rPr>
        <w:t>Joseane de Queiroz Carvalho Santos de Gusmão.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42CF">
        <w:rPr>
          <w:rFonts w:asciiTheme="minorHAnsi" w:hAnsiTheme="minorHAnsi" w:cstheme="minorHAnsi"/>
          <w:b/>
          <w:sz w:val="22"/>
          <w:szCs w:val="22"/>
        </w:rPr>
        <w:t>Coordenadora Geral Administrativa – CGA/SEMAS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42CF">
        <w:rPr>
          <w:rFonts w:asciiTheme="minorHAnsi" w:hAnsiTheme="minorHAnsi" w:cstheme="minorHAnsi"/>
          <w:b/>
          <w:sz w:val="22"/>
          <w:szCs w:val="22"/>
        </w:rPr>
        <w:tab/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A3526" w:rsidRPr="009749E5" w:rsidRDefault="004A3526" w:rsidP="004A35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49E5">
        <w:rPr>
          <w:rFonts w:asciiTheme="minorHAnsi" w:hAnsiTheme="minorHAnsi" w:cstheme="minorHAnsi"/>
          <w:b/>
          <w:sz w:val="22"/>
          <w:szCs w:val="22"/>
        </w:rPr>
        <w:t>LUCIANO PADILHA MAIA GOMES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sz w:val="22"/>
          <w:szCs w:val="22"/>
        </w:rPr>
        <w:t>Diretor de Administração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5338B" w:rsidRDefault="004A3526" w:rsidP="004A3526">
      <w:pPr>
        <w:autoSpaceDE w:val="0"/>
        <w:rPr>
          <w:rFonts w:asciiTheme="minorHAnsi" w:eastAsia="TTE1CF7138t00" w:hAnsiTheme="minorHAnsi" w:cstheme="minorHAnsi"/>
          <w:sz w:val="22"/>
          <w:szCs w:val="22"/>
        </w:rPr>
      </w:pPr>
      <w:r w:rsidRPr="001B42CF">
        <w:rPr>
          <w:rFonts w:asciiTheme="minorHAnsi" w:eastAsia="TTE1CF7138t00" w:hAnsiTheme="minorHAnsi" w:cstheme="minorHAnsi"/>
          <w:sz w:val="22"/>
          <w:szCs w:val="22"/>
        </w:rPr>
        <w:t>De acordo e aprovo</w:t>
      </w:r>
    </w:p>
    <w:p w:rsidR="004A3526" w:rsidRPr="001B42CF" w:rsidRDefault="004A3526" w:rsidP="004A3526">
      <w:pPr>
        <w:autoSpaceDE w:val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eastAsia="TTE1CF7138t00" w:hAnsiTheme="minorHAnsi" w:cstheme="minorHAnsi"/>
          <w:sz w:val="22"/>
          <w:szCs w:val="22"/>
        </w:rPr>
        <w:t>o</w:t>
      </w:r>
      <w:proofErr w:type="gramEnd"/>
      <w:r>
        <w:rPr>
          <w:rFonts w:asciiTheme="minorHAnsi" w:eastAsia="TTE1CF7138t00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TTE1CF7138t00" w:hAnsiTheme="minorHAnsi" w:cstheme="minorHAnsi"/>
          <w:sz w:val="22"/>
          <w:szCs w:val="22"/>
        </w:rPr>
        <w:t>termoacima</w:t>
      </w:r>
      <w:proofErr w:type="spellEnd"/>
      <w:r w:rsidRPr="001B42CF">
        <w:rPr>
          <w:rFonts w:asciiTheme="minorHAnsi" w:eastAsia="TTE1CF7138t00" w:hAnsiTheme="minorHAnsi" w:cstheme="minorHAnsi"/>
          <w:sz w:val="22"/>
          <w:szCs w:val="22"/>
        </w:rPr>
        <w:t xml:space="preserve">:                                                         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A3526" w:rsidRPr="009749E5" w:rsidRDefault="004A3526" w:rsidP="004A352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749E5">
        <w:rPr>
          <w:rFonts w:asciiTheme="minorHAnsi" w:hAnsiTheme="minorHAnsi" w:cstheme="minorHAnsi"/>
          <w:b/>
          <w:i/>
          <w:sz w:val="22"/>
          <w:szCs w:val="22"/>
        </w:rPr>
        <w:t>Luiz Henrique Lima Alves Pinto</w:t>
      </w:r>
    </w:p>
    <w:p w:rsidR="004A3526" w:rsidRPr="001B42CF" w:rsidRDefault="004A3526" w:rsidP="004A3526">
      <w:pPr>
        <w:jc w:val="center"/>
        <w:rPr>
          <w:rFonts w:asciiTheme="minorHAnsi" w:hAnsiTheme="minorHAnsi" w:cstheme="minorHAnsi"/>
          <w:sz w:val="22"/>
          <w:szCs w:val="22"/>
        </w:rPr>
      </w:pPr>
      <w:r w:rsidRPr="001B42CF">
        <w:rPr>
          <w:rFonts w:asciiTheme="minorHAnsi" w:hAnsiTheme="minorHAnsi" w:cstheme="minorHAnsi"/>
          <w:sz w:val="22"/>
          <w:szCs w:val="22"/>
        </w:rPr>
        <w:t>Secretári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1B42CF">
        <w:rPr>
          <w:rFonts w:asciiTheme="minorHAnsi" w:hAnsiTheme="minorHAnsi" w:cstheme="minorHAnsi"/>
          <w:sz w:val="22"/>
          <w:szCs w:val="22"/>
        </w:rPr>
        <w:t>Municipal de Assistência Social</w:t>
      </w:r>
    </w:p>
    <w:p w:rsidR="004A3526" w:rsidRPr="009749E5" w:rsidRDefault="004A3526" w:rsidP="004A3526">
      <w:pPr>
        <w:rPr>
          <w:sz w:val="22"/>
          <w:szCs w:val="22"/>
          <w:lang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9F10B3" w:rsidRDefault="009F10B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9F10B3" w:rsidRDefault="009F10B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9F10B3" w:rsidRDefault="009F10B3" w:rsidP="00CC07D8">
      <w:pPr>
        <w:jc w:val="center"/>
        <w:rPr>
          <w:rFonts w:ascii="Calibri" w:hAnsi="Calibri"/>
          <w:b/>
          <w:sz w:val="22"/>
          <w:szCs w:val="22"/>
        </w:rPr>
      </w:pPr>
      <w:bookmarkStart w:id="2" w:name="_GoBack"/>
      <w:bookmarkEnd w:id="2"/>
    </w:p>
    <w:p w:rsidR="009928FD" w:rsidRDefault="009928FD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AC2CAE" w:rsidRDefault="00C26C41" w:rsidP="00CC07D8">
      <w:pPr>
        <w:jc w:val="center"/>
        <w:rPr>
          <w:rFonts w:asciiTheme="minorHAnsi" w:hAnsiTheme="minorHAnsi"/>
          <w:b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ANEXO I</w:t>
      </w:r>
      <w:r w:rsidR="006A051F">
        <w:rPr>
          <w:rFonts w:ascii="Calibri" w:hAnsi="Calibri"/>
          <w:b/>
          <w:sz w:val="22"/>
          <w:szCs w:val="22"/>
        </w:rPr>
        <w:t xml:space="preserve">- </w:t>
      </w:r>
      <w:r w:rsidR="00AC2CAE" w:rsidRPr="006A170E">
        <w:rPr>
          <w:rFonts w:asciiTheme="minorHAnsi" w:hAnsiTheme="minorHAnsi"/>
          <w:b/>
          <w:sz w:val="22"/>
          <w:szCs w:val="22"/>
        </w:rPr>
        <w:t>QUADRO DE ESTIMATIVA GERAL</w:t>
      </w:r>
    </w:p>
    <w:p w:rsidR="0029793F" w:rsidRDefault="0029793F" w:rsidP="00CC07D8">
      <w:pPr>
        <w:jc w:val="center"/>
        <w:rPr>
          <w:rFonts w:asciiTheme="minorHAnsi" w:hAnsiTheme="minorHAnsi"/>
          <w:b/>
          <w:sz w:val="22"/>
          <w:szCs w:val="22"/>
        </w:rPr>
      </w:pPr>
    </w:p>
    <w:p w:rsidR="0029793F" w:rsidRPr="006A170E" w:rsidRDefault="0029793F" w:rsidP="00CC07D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/>
      </w:tblPr>
      <w:tblGrid>
        <w:gridCol w:w="1129"/>
        <w:gridCol w:w="973"/>
        <w:gridCol w:w="1717"/>
        <w:gridCol w:w="1036"/>
        <w:gridCol w:w="1236"/>
        <w:gridCol w:w="977"/>
        <w:gridCol w:w="1206"/>
        <w:gridCol w:w="1219"/>
      </w:tblGrid>
      <w:tr w:rsidR="00D93C45" w:rsidTr="0029793F">
        <w:tc>
          <w:tcPr>
            <w:tcW w:w="1129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>PLACA</w:t>
            </w:r>
          </w:p>
        </w:tc>
        <w:tc>
          <w:tcPr>
            <w:tcW w:w="973" w:type="dxa"/>
            <w:vAlign w:val="center"/>
          </w:tcPr>
          <w:p w:rsidR="00D93C45" w:rsidRPr="00916FDD" w:rsidRDefault="00D93C45" w:rsidP="0029793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6FDD">
              <w:rPr>
                <w:b/>
                <w:sz w:val="16"/>
                <w:szCs w:val="16"/>
              </w:rPr>
              <w:t>BATERIA</w:t>
            </w:r>
          </w:p>
        </w:tc>
        <w:tc>
          <w:tcPr>
            <w:tcW w:w="1717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 xml:space="preserve">ÓLEO P/MOTOR GASOLINA15W40 </w:t>
            </w:r>
            <w:proofErr w:type="gramStart"/>
            <w:r w:rsidRPr="00624F17">
              <w:rPr>
                <w:b/>
                <w:sz w:val="18"/>
                <w:szCs w:val="18"/>
              </w:rPr>
              <w:t>SEMI SINTÉTICO</w:t>
            </w:r>
            <w:proofErr w:type="gramEnd"/>
          </w:p>
        </w:tc>
        <w:tc>
          <w:tcPr>
            <w:tcW w:w="1036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>FILTRO DE ÓLEO</w:t>
            </w:r>
          </w:p>
        </w:tc>
        <w:tc>
          <w:tcPr>
            <w:tcW w:w="1236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>FILTRO DE GASOLINA</w:t>
            </w:r>
          </w:p>
        </w:tc>
        <w:tc>
          <w:tcPr>
            <w:tcW w:w="977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>FILTRO DE AR</w:t>
            </w:r>
          </w:p>
        </w:tc>
        <w:tc>
          <w:tcPr>
            <w:tcW w:w="1206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>RADIADOR</w:t>
            </w:r>
          </w:p>
        </w:tc>
        <w:tc>
          <w:tcPr>
            <w:tcW w:w="1219" w:type="dxa"/>
            <w:vAlign w:val="center"/>
          </w:tcPr>
          <w:p w:rsidR="00D93C45" w:rsidRPr="00624F17" w:rsidRDefault="00D93C45" w:rsidP="0029793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624F17">
              <w:rPr>
                <w:b/>
                <w:sz w:val="18"/>
                <w:szCs w:val="18"/>
              </w:rPr>
              <w:t>OUTROS</w:t>
            </w:r>
          </w:p>
        </w:tc>
      </w:tr>
      <w:tr w:rsidR="00D93C45" w:rsidRPr="005B66F3" w:rsidTr="00D93C45">
        <w:tc>
          <w:tcPr>
            <w:tcW w:w="112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OHE - 0454</w:t>
            </w:r>
          </w:p>
        </w:tc>
        <w:tc>
          <w:tcPr>
            <w:tcW w:w="973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60A</w:t>
            </w:r>
            <w:proofErr w:type="gramEnd"/>
          </w:p>
        </w:tc>
        <w:tc>
          <w:tcPr>
            <w:tcW w:w="171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 L</w:t>
            </w:r>
            <w:proofErr w:type="gramEnd"/>
          </w:p>
        </w:tc>
        <w:tc>
          <w:tcPr>
            <w:tcW w:w="10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7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06" w:type="dxa"/>
            <w:vAlign w:val="center"/>
          </w:tcPr>
          <w:p w:rsidR="00D93C45" w:rsidRPr="005B66F3" w:rsidRDefault="00D93C45" w:rsidP="00D93C45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5B66F3">
              <w:rPr>
                <w:sz w:val="16"/>
                <w:szCs w:val="16"/>
                <w:lang w:val="en-US"/>
              </w:rPr>
              <w:t>1 P/FIAT PALIOWK ATRAC 1.4/FLEX 2012/2013</w:t>
            </w:r>
          </w:p>
        </w:tc>
        <w:tc>
          <w:tcPr>
            <w:tcW w:w="1219" w:type="dxa"/>
            <w:vAlign w:val="center"/>
          </w:tcPr>
          <w:p w:rsidR="00D93C45" w:rsidRPr="005B66F3" w:rsidRDefault="00D93C45" w:rsidP="00D93C45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</w:tr>
      <w:tr w:rsidR="00D93C45" w:rsidTr="00D93C45">
        <w:tc>
          <w:tcPr>
            <w:tcW w:w="112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OHE – 0514</w:t>
            </w:r>
          </w:p>
        </w:tc>
        <w:tc>
          <w:tcPr>
            <w:tcW w:w="973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60A</w:t>
            </w:r>
            <w:proofErr w:type="gramEnd"/>
          </w:p>
        </w:tc>
        <w:tc>
          <w:tcPr>
            <w:tcW w:w="171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 L</w:t>
            </w:r>
            <w:proofErr w:type="gramEnd"/>
          </w:p>
        </w:tc>
        <w:tc>
          <w:tcPr>
            <w:tcW w:w="10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7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06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93C45" w:rsidTr="00D93C45">
        <w:tc>
          <w:tcPr>
            <w:tcW w:w="112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OHE – 0814</w:t>
            </w:r>
          </w:p>
        </w:tc>
        <w:tc>
          <w:tcPr>
            <w:tcW w:w="973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60A</w:t>
            </w:r>
            <w:proofErr w:type="gramEnd"/>
          </w:p>
        </w:tc>
        <w:tc>
          <w:tcPr>
            <w:tcW w:w="171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 L</w:t>
            </w:r>
            <w:proofErr w:type="gramEnd"/>
          </w:p>
        </w:tc>
        <w:tc>
          <w:tcPr>
            <w:tcW w:w="10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7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06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93C45" w:rsidTr="00D93C45">
        <w:tc>
          <w:tcPr>
            <w:tcW w:w="112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OHE – 0824</w:t>
            </w:r>
          </w:p>
        </w:tc>
        <w:tc>
          <w:tcPr>
            <w:tcW w:w="973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60A</w:t>
            </w:r>
            <w:proofErr w:type="gramEnd"/>
          </w:p>
        </w:tc>
        <w:tc>
          <w:tcPr>
            <w:tcW w:w="171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 L</w:t>
            </w:r>
            <w:proofErr w:type="gramEnd"/>
          </w:p>
        </w:tc>
        <w:tc>
          <w:tcPr>
            <w:tcW w:w="10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7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06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93C45" w:rsidTr="00D93C45">
        <w:tc>
          <w:tcPr>
            <w:tcW w:w="1129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OHE – 0724</w:t>
            </w:r>
          </w:p>
        </w:tc>
        <w:tc>
          <w:tcPr>
            <w:tcW w:w="973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60A</w:t>
            </w:r>
            <w:proofErr w:type="gramEnd"/>
          </w:p>
        </w:tc>
        <w:tc>
          <w:tcPr>
            <w:tcW w:w="171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 L</w:t>
            </w:r>
            <w:proofErr w:type="gramEnd"/>
          </w:p>
        </w:tc>
        <w:tc>
          <w:tcPr>
            <w:tcW w:w="10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36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977" w:type="dxa"/>
            <w:vAlign w:val="center"/>
          </w:tcPr>
          <w:p w:rsidR="00D93C45" w:rsidRPr="00624F17" w:rsidRDefault="00D93C45" w:rsidP="00D93C45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06" w:type="dxa"/>
            <w:vAlign w:val="center"/>
          </w:tcPr>
          <w:p w:rsidR="00D93C45" w:rsidRPr="00624F17" w:rsidRDefault="00D93C45" w:rsidP="00D93C4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D93C45" w:rsidRPr="00916FDD" w:rsidRDefault="00D93C45" w:rsidP="00D93C45">
            <w:pPr>
              <w:spacing w:line="360" w:lineRule="auto"/>
              <w:rPr>
                <w:sz w:val="16"/>
                <w:szCs w:val="16"/>
              </w:rPr>
            </w:pPr>
            <w:r w:rsidRPr="00916FDD">
              <w:rPr>
                <w:sz w:val="16"/>
                <w:szCs w:val="16"/>
              </w:rPr>
              <w:t>KIT DE REPARO DO EIXO TRASEIRO DA SUSPENSÃO.</w:t>
            </w:r>
          </w:p>
        </w:tc>
      </w:tr>
    </w:tbl>
    <w:p w:rsidR="00D93C45" w:rsidRDefault="00D93C45" w:rsidP="00D93C45">
      <w:pPr>
        <w:spacing w:line="360" w:lineRule="auto"/>
        <w:jc w:val="both"/>
      </w:pPr>
    </w:p>
    <w:p w:rsidR="00F04C77" w:rsidRPr="006A170E" w:rsidRDefault="00F04C77" w:rsidP="009431E5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  <w:proofErr w:type="gramStart"/>
      <w:r w:rsidRPr="006A170E">
        <w:rPr>
          <w:rFonts w:ascii="Calibri" w:eastAsia="Calibri" w:hAnsi="Calibri" w:cs="Times"/>
          <w:sz w:val="22"/>
          <w:szCs w:val="22"/>
        </w:rPr>
        <w:t>Observações:</w:t>
      </w:r>
      <w:proofErr w:type="gramEnd"/>
      <w:r w:rsidRPr="006A170E">
        <w:rPr>
          <w:rFonts w:ascii="Calibri" w:hAnsi="Calibri"/>
          <w:sz w:val="22"/>
          <w:szCs w:val="22"/>
        </w:rPr>
        <w:t>Não serão aceitos p</w:t>
      </w:r>
      <w:r w:rsidR="008D7664">
        <w:rPr>
          <w:rFonts w:ascii="Calibri" w:hAnsi="Calibri"/>
          <w:sz w:val="22"/>
          <w:szCs w:val="22"/>
        </w:rPr>
        <w:t>eças</w:t>
      </w:r>
      <w:r w:rsidRPr="006A170E">
        <w:rPr>
          <w:rFonts w:ascii="Calibri" w:hAnsi="Calibri"/>
          <w:sz w:val="22"/>
          <w:szCs w:val="22"/>
        </w:rPr>
        <w:t xml:space="preserve"> rec</w:t>
      </w:r>
      <w:r w:rsidR="008D7664">
        <w:rPr>
          <w:rFonts w:ascii="Calibri" w:hAnsi="Calibri"/>
          <w:sz w:val="22"/>
          <w:szCs w:val="22"/>
        </w:rPr>
        <w:t>ondicion</w:t>
      </w:r>
      <w:r w:rsidRPr="006A170E">
        <w:rPr>
          <w:rFonts w:ascii="Calibri" w:hAnsi="Calibri"/>
          <w:sz w:val="22"/>
          <w:szCs w:val="22"/>
        </w:rPr>
        <w:t>ad</w:t>
      </w:r>
      <w:r w:rsidR="008D7664">
        <w:rPr>
          <w:rFonts w:ascii="Calibri" w:hAnsi="Calibri"/>
          <w:sz w:val="22"/>
          <w:szCs w:val="22"/>
        </w:rPr>
        <w:t>a</w:t>
      </w:r>
      <w:r w:rsidRPr="006A170E">
        <w:rPr>
          <w:rFonts w:ascii="Calibri" w:hAnsi="Calibri"/>
          <w:sz w:val="22"/>
          <w:szCs w:val="22"/>
        </w:rPr>
        <w:t>s</w:t>
      </w:r>
      <w:r w:rsidR="008D7664">
        <w:rPr>
          <w:rFonts w:ascii="Calibri" w:hAnsi="Calibri"/>
          <w:sz w:val="22"/>
          <w:szCs w:val="22"/>
        </w:rPr>
        <w:t xml:space="preserve"> ou</w:t>
      </w:r>
      <w:r w:rsidRPr="006A170E">
        <w:rPr>
          <w:rFonts w:ascii="Calibri" w:hAnsi="Calibri"/>
          <w:sz w:val="22"/>
          <w:szCs w:val="22"/>
        </w:rPr>
        <w:t xml:space="preserve"> outr</w:t>
      </w:r>
      <w:r w:rsidR="008D7664">
        <w:rPr>
          <w:rFonts w:ascii="Calibri" w:hAnsi="Calibri"/>
          <w:sz w:val="22"/>
          <w:szCs w:val="22"/>
        </w:rPr>
        <w:t>a</w:t>
      </w:r>
      <w:r w:rsidRPr="006A170E">
        <w:rPr>
          <w:rFonts w:ascii="Calibri" w:hAnsi="Calibri"/>
          <w:sz w:val="22"/>
          <w:szCs w:val="22"/>
        </w:rPr>
        <w:t>s de qualquer natureza semelhante.</w:t>
      </w:r>
    </w:p>
    <w:p w:rsidR="00F04C77" w:rsidRPr="006A170E" w:rsidRDefault="00F04C77" w:rsidP="00F04C77">
      <w:pPr>
        <w:pStyle w:val="Default"/>
        <w:tabs>
          <w:tab w:val="left" w:pos="142"/>
          <w:tab w:val="left" w:pos="426"/>
        </w:tabs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FB247B" w:rsidRDefault="00FB247B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632677" w:rsidRPr="00F13702" w:rsidRDefault="00632677" w:rsidP="00E827F3">
      <w:pPr>
        <w:jc w:val="center"/>
        <w:rPr>
          <w:rFonts w:ascii="Calibri" w:hAnsi="Calibri"/>
          <w:b/>
          <w:sz w:val="22"/>
          <w:szCs w:val="22"/>
        </w:rPr>
      </w:pPr>
      <w:r w:rsidRPr="00F13702">
        <w:rPr>
          <w:rFonts w:ascii="Calibri" w:hAnsi="Calibri"/>
          <w:b/>
          <w:sz w:val="22"/>
          <w:szCs w:val="22"/>
        </w:rPr>
        <w:t>ANEXO II</w:t>
      </w:r>
    </w:p>
    <w:p w:rsidR="00632677" w:rsidRPr="00F13702" w:rsidRDefault="00632677" w:rsidP="00632677">
      <w:pPr>
        <w:pStyle w:val="Corpodetexto"/>
        <w:spacing w:before="60"/>
        <w:jc w:val="center"/>
        <w:rPr>
          <w:rFonts w:ascii="Calibri" w:hAnsi="Calibri" w:cs="Calibri"/>
          <w:sz w:val="22"/>
          <w:szCs w:val="22"/>
        </w:rPr>
      </w:pPr>
      <w:r w:rsidRPr="00F13702">
        <w:rPr>
          <w:rFonts w:ascii="Calibri" w:hAnsi="Calibri" w:cs="Calibri"/>
          <w:sz w:val="22"/>
          <w:szCs w:val="22"/>
        </w:rPr>
        <w:t>ENDEREÇOS DE ENTREGA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2096"/>
        <w:gridCol w:w="7057"/>
      </w:tblGrid>
      <w:tr w:rsidR="00632677" w:rsidRPr="00B10A10" w:rsidTr="00050125">
        <w:trPr>
          <w:trHeight w:val="374"/>
        </w:trPr>
        <w:tc>
          <w:tcPr>
            <w:tcW w:w="2583" w:type="dxa"/>
            <w:gridSpan w:val="2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ÓRGÃO GERENCIADOR</w:t>
            </w:r>
          </w:p>
        </w:tc>
        <w:tc>
          <w:tcPr>
            <w:tcW w:w="705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ENDEREÇO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C5338B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>1</w:t>
            </w:r>
            <w:proofErr w:type="gramEnd"/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SEMAS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Rua </w:t>
            </w:r>
            <w:proofErr w:type="spellStart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>Oldemburgo</w:t>
            </w:r>
            <w:proofErr w:type="spellEnd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Para</w:t>
            </w:r>
            <w:r w:rsidR="008D7664">
              <w:rPr>
                <w:rFonts w:ascii="Calibri" w:hAnsi="Calibri" w:cs="Calibri"/>
                <w:color w:val="000000"/>
                <w:sz w:val="21"/>
                <w:szCs w:val="21"/>
              </w:rPr>
              <w:t>nhos, Nº 597, Farol – Maceió/AL- 57055-320</w:t>
            </w:r>
          </w:p>
        </w:tc>
      </w:tr>
    </w:tbl>
    <w:p w:rsidR="006F30B3" w:rsidRDefault="006F30B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sectPr w:rsidR="006F30B3" w:rsidSect="00C5338B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E98" w:rsidRDefault="008D2E98" w:rsidP="00380E9E">
      <w:r>
        <w:separator/>
      </w:r>
    </w:p>
  </w:endnote>
  <w:endnote w:type="continuationSeparator" w:id="1">
    <w:p w:rsidR="008D2E98" w:rsidRDefault="008D2E98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F713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3094319"/>
      <w:docPartObj>
        <w:docPartGallery w:val="Page Numbers (Bottom of Page)"/>
        <w:docPartUnique/>
      </w:docPartObj>
    </w:sdtPr>
    <w:sdtContent>
      <w:p w:rsidR="008D2E98" w:rsidRDefault="00E54D6A">
        <w:pPr>
          <w:pStyle w:val="Rodap"/>
          <w:jc w:val="right"/>
        </w:pPr>
        <w:r>
          <w:fldChar w:fldCharType="begin"/>
        </w:r>
        <w:r w:rsidR="008D2E98">
          <w:instrText xml:space="preserve"> PAGE   \* MERGEFORMAT </w:instrText>
        </w:r>
        <w:r>
          <w:fldChar w:fldCharType="separate"/>
        </w:r>
        <w:r w:rsidR="005B66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E98" w:rsidRPr="00380E9E" w:rsidRDefault="008D2E98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E98" w:rsidRDefault="008D2E98" w:rsidP="00380E9E">
      <w:bookmarkStart w:id="0" w:name="_Hlk532904693"/>
      <w:bookmarkEnd w:id="0"/>
      <w:r>
        <w:separator/>
      </w:r>
    </w:p>
  </w:footnote>
  <w:footnote w:type="continuationSeparator" w:id="1">
    <w:p w:rsidR="008D2E98" w:rsidRDefault="008D2E98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B" w:rsidRDefault="00C5338B" w:rsidP="00C5338B">
    <w:pPr>
      <w:pStyle w:val="Ttulo3"/>
      <w:jc w:val="center"/>
      <w:rPr>
        <w:rFonts w:ascii="Calibri" w:hAnsi="Calibri"/>
        <w:bCs w:val="0"/>
        <w:iCs/>
        <w:sz w:val="20"/>
      </w:rPr>
    </w:pPr>
    <w:r w:rsidRPr="008E089A">
      <w:rPr>
        <w:rFonts w:ascii="Calibri" w:hAnsi="Calibri"/>
        <w:noProof/>
        <w:sz w:val="20"/>
      </w:rPr>
      <w:drawing>
        <wp:inline distT="0" distB="0" distL="0" distR="0">
          <wp:extent cx="1781175" cy="771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38B" w:rsidRPr="001D2D03" w:rsidRDefault="00C5338B" w:rsidP="00C5338B">
    <w:pPr>
      <w:pStyle w:val="Ttulo1"/>
      <w:spacing w:before="0" w:after="0"/>
      <w:jc w:val="center"/>
      <w:rPr>
        <w:rFonts w:ascii="Times New Roman" w:hAnsi="Times New Roman"/>
        <w:sz w:val="18"/>
        <w:szCs w:val="18"/>
      </w:rPr>
    </w:pPr>
    <w:r w:rsidRPr="001D2D03">
      <w:rPr>
        <w:rFonts w:ascii="Times New Roman" w:hAnsi="Times New Roman"/>
        <w:sz w:val="18"/>
        <w:szCs w:val="18"/>
      </w:rPr>
      <w:t>DIRETORIA DE ADMINISTRAÇÃO</w:t>
    </w:r>
  </w:p>
  <w:p w:rsidR="00C5338B" w:rsidRPr="001D2D03" w:rsidRDefault="00C5338B" w:rsidP="00C5338B">
    <w:pPr>
      <w:pStyle w:val="Ttulo1"/>
      <w:tabs>
        <w:tab w:val="left" w:pos="3016"/>
        <w:tab w:val="center" w:pos="4536"/>
      </w:tabs>
      <w:spacing w:before="0" w:after="0"/>
      <w:jc w:val="center"/>
      <w:rPr>
        <w:rFonts w:ascii="Times New Roman" w:hAnsi="Times New Roman"/>
        <w:sz w:val="18"/>
        <w:szCs w:val="18"/>
      </w:rPr>
    </w:pPr>
    <w:r w:rsidRPr="001D2D03">
      <w:rPr>
        <w:rFonts w:ascii="Times New Roman" w:hAnsi="Times New Roman"/>
        <w:sz w:val="18"/>
        <w:szCs w:val="18"/>
      </w:rPr>
      <w:t>COORDENAÇÃO GERAL DE ADMINISTRAÇÃO</w:t>
    </w:r>
  </w:p>
  <w:p w:rsidR="008D2E98" w:rsidRDefault="008D2E98">
    <w:pPr>
      <w:pStyle w:val="Cabealho"/>
    </w:pPr>
  </w:p>
  <w:p w:rsidR="008D2E98" w:rsidRDefault="008D2E98">
    <w:pPr>
      <w:pStyle w:val="Cabealho"/>
    </w:pPr>
  </w:p>
  <w:p w:rsidR="008D2E98" w:rsidRDefault="008D2E98" w:rsidP="0014177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2A0320"/>
    <w:multiLevelType w:val="hybridMultilevel"/>
    <w:tmpl w:val="B72A38A2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2E73"/>
    <w:multiLevelType w:val="multilevel"/>
    <w:tmpl w:val="3FA6213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B36D1"/>
    <w:multiLevelType w:val="multilevel"/>
    <w:tmpl w:val="443E7ED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ECA10E8"/>
    <w:multiLevelType w:val="multilevel"/>
    <w:tmpl w:val="42368F2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color w:val="000000" w:themeColor="text1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40D85F6A"/>
    <w:multiLevelType w:val="multilevel"/>
    <w:tmpl w:val="5DE69E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43FEE"/>
    <w:multiLevelType w:val="multilevel"/>
    <w:tmpl w:val="842ACE0C"/>
    <w:lvl w:ilvl="0">
      <w:start w:val="10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eastAsia="Times New Roman" w:hint="default"/>
      </w:rPr>
    </w:lvl>
  </w:abstractNum>
  <w:abstractNum w:abstractNumId="10">
    <w:nsid w:val="55EC7F13"/>
    <w:multiLevelType w:val="multilevel"/>
    <w:tmpl w:val="83E8BDA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46366"/>
    <w:multiLevelType w:val="multilevel"/>
    <w:tmpl w:val="336641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>
    <w:nsid w:val="7D0A4902"/>
    <w:multiLevelType w:val="multilevel"/>
    <w:tmpl w:val="47D2AAC6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1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6"/>
  </w:num>
  <w:num w:numId="17">
    <w:abstractNumId w:val="2"/>
  </w:num>
  <w:num w:numId="18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003C3"/>
    <w:rsid w:val="00020663"/>
    <w:rsid w:val="0002295C"/>
    <w:rsid w:val="0002452C"/>
    <w:rsid w:val="000302DA"/>
    <w:rsid w:val="00033806"/>
    <w:rsid w:val="00040506"/>
    <w:rsid w:val="00041A25"/>
    <w:rsid w:val="00050125"/>
    <w:rsid w:val="00057174"/>
    <w:rsid w:val="00071B43"/>
    <w:rsid w:val="00071EB0"/>
    <w:rsid w:val="00083819"/>
    <w:rsid w:val="000927E4"/>
    <w:rsid w:val="0009350D"/>
    <w:rsid w:val="000961D7"/>
    <w:rsid w:val="000A0A12"/>
    <w:rsid w:val="000B1263"/>
    <w:rsid w:val="000B2709"/>
    <w:rsid w:val="000B6E8B"/>
    <w:rsid w:val="000C204E"/>
    <w:rsid w:val="000C34DF"/>
    <w:rsid w:val="000C4D01"/>
    <w:rsid w:val="000D07A3"/>
    <w:rsid w:val="000D3299"/>
    <w:rsid w:val="000D5A04"/>
    <w:rsid w:val="000F2215"/>
    <w:rsid w:val="000F30A5"/>
    <w:rsid w:val="000F599B"/>
    <w:rsid w:val="000F7705"/>
    <w:rsid w:val="000F7D31"/>
    <w:rsid w:val="001111BA"/>
    <w:rsid w:val="00114858"/>
    <w:rsid w:val="00116B52"/>
    <w:rsid w:val="00122FB8"/>
    <w:rsid w:val="00132D53"/>
    <w:rsid w:val="00134B23"/>
    <w:rsid w:val="00141772"/>
    <w:rsid w:val="001446B6"/>
    <w:rsid w:val="00152A71"/>
    <w:rsid w:val="001611E1"/>
    <w:rsid w:val="00161B2E"/>
    <w:rsid w:val="00167E5D"/>
    <w:rsid w:val="00172E3B"/>
    <w:rsid w:val="00177867"/>
    <w:rsid w:val="001778F4"/>
    <w:rsid w:val="001817FE"/>
    <w:rsid w:val="00184E22"/>
    <w:rsid w:val="00186F01"/>
    <w:rsid w:val="001906CB"/>
    <w:rsid w:val="00195A73"/>
    <w:rsid w:val="001969BD"/>
    <w:rsid w:val="001A3F6A"/>
    <w:rsid w:val="001A767A"/>
    <w:rsid w:val="001B1FC5"/>
    <w:rsid w:val="001B3AE5"/>
    <w:rsid w:val="001C000E"/>
    <w:rsid w:val="001C173F"/>
    <w:rsid w:val="001C419E"/>
    <w:rsid w:val="001D3B68"/>
    <w:rsid w:val="001D4FBE"/>
    <w:rsid w:val="001E42C4"/>
    <w:rsid w:val="001E524A"/>
    <w:rsid w:val="001E590A"/>
    <w:rsid w:val="001F7172"/>
    <w:rsid w:val="0020052C"/>
    <w:rsid w:val="00205B26"/>
    <w:rsid w:val="002211CB"/>
    <w:rsid w:val="002222A9"/>
    <w:rsid w:val="00230705"/>
    <w:rsid w:val="0023469E"/>
    <w:rsid w:val="00236394"/>
    <w:rsid w:val="00243EBE"/>
    <w:rsid w:val="00244606"/>
    <w:rsid w:val="002456A0"/>
    <w:rsid w:val="0025029C"/>
    <w:rsid w:val="002531CA"/>
    <w:rsid w:val="002576B4"/>
    <w:rsid w:val="00261C1B"/>
    <w:rsid w:val="002638DE"/>
    <w:rsid w:val="002653A9"/>
    <w:rsid w:val="00270A60"/>
    <w:rsid w:val="00270DAF"/>
    <w:rsid w:val="00271C49"/>
    <w:rsid w:val="00280615"/>
    <w:rsid w:val="00283E55"/>
    <w:rsid w:val="0029689F"/>
    <w:rsid w:val="0029715A"/>
    <w:rsid w:val="0029793F"/>
    <w:rsid w:val="002A23CC"/>
    <w:rsid w:val="002A293C"/>
    <w:rsid w:val="002B2792"/>
    <w:rsid w:val="002B7758"/>
    <w:rsid w:val="002D4F4B"/>
    <w:rsid w:val="002E3CE5"/>
    <w:rsid w:val="0031168B"/>
    <w:rsid w:val="00314BED"/>
    <w:rsid w:val="00323D6F"/>
    <w:rsid w:val="00332679"/>
    <w:rsid w:val="00342FBF"/>
    <w:rsid w:val="00345E41"/>
    <w:rsid w:val="0035017E"/>
    <w:rsid w:val="003516E6"/>
    <w:rsid w:val="003620BF"/>
    <w:rsid w:val="0036510A"/>
    <w:rsid w:val="003668B7"/>
    <w:rsid w:val="00367643"/>
    <w:rsid w:val="00380976"/>
    <w:rsid w:val="00380E9E"/>
    <w:rsid w:val="003843FA"/>
    <w:rsid w:val="003849F5"/>
    <w:rsid w:val="00385A25"/>
    <w:rsid w:val="00386243"/>
    <w:rsid w:val="00396A25"/>
    <w:rsid w:val="00396D9D"/>
    <w:rsid w:val="003A0F72"/>
    <w:rsid w:val="003B11B2"/>
    <w:rsid w:val="003B1C34"/>
    <w:rsid w:val="003B5BB1"/>
    <w:rsid w:val="003C2DF3"/>
    <w:rsid w:val="003D619A"/>
    <w:rsid w:val="003D6B65"/>
    <w:rsid w:val="003E06B2"/>
    <w:rsid w:val="003E1C7B"/>
    <w:rsid w:val="003E4AA0"/>
    <w:rsid w:val="003E6D0A"/>
    <w:rsid w:val="003E7EC7"/>
    <w:rsid w:val="003F351B"/>
    <w:rsid w:val="00400447"/>
    <w:rsid w:val="00403868"/>
    <w:rsid w:val="00405C04"/>
    <w:rsid w:val="0040603D"/>
    <w:rsid w:val="00416D84"/>
    <w:rsid w:val="0042310B"/>
    <w:rsid w:val="004272FF"/>
    <w:rsid w:val="004378A9"/>
    <w:rsid w:val="004406E9"/>
    <w:rsid w:val="00441179"/>
    <w:rsid w:val="004607F1"/>
    <w:rsid w:val="00465A29"/>
    <w:rsid w:val="004667FE"/>
    <w:rsid w:val="00476DAB"/>
    <w:rsid w:val="00477F74"/>
    <w:rsid w:val="0048262D"/>
    <w:rsid w:val="0048750C"/>
    <w:rsid w:val="00494903"/>
    <w:rsid w:val="004971F7"/>
    <w:rsid w:val="004A3526"/>
    <w:rsid w:val="004A78E6"/>
    <w:rsid w:val="004B2F21"/>
    <w:rsid w:val="004B3BA4"/>
    <w:rsid w:val="004B7056"/>
    <w:rsid w:val="004B713B"/>
    <w:rsid w:val="004B7630"/>
    <w:rsid w:val="004C02BE"/>
    <w:rsid w:val="004C0A21"/>
    <w:rsid w:val="004C3B82"/>
    <w:rsid w:val="004D0E5A"/>
    <w:rsid w:val="004D4674"/>
    <w:rsid w:val="004E2F3B"/>
    <w:rsid w:val="004E372D"/>
    <w:rsid w:val="004F7E8C"/>
    <w:rsid w:val="00500FF1"/>
    <w:rsid w:val="005017D2"/>
    <w:rsid w:val="0051108A"/>
    <w:rsid w:val="00516560"/>
    <w:rsid w:val="00520F47"/>
    <w:rsid w:val="005253C1"/>
    <w:rsid w:val="00526251"/>
    <w:rsid w:val="00527363"/>
    <w:rsid w:val="005273C6"/>
    <w:rsid w:val="005349E5"/>
    <w:rsid w:val="00537698"/>
    <w:rsid w:val="00541792"/>
    <w:rsid w:val="005448E9"/>
    <w:rsid w:val="0054646D"/>
    <w:rsid w:val="00547778"/>
    <w:rsid w:val="00552BE9"/>
    <w:rsid w:val="0055421E"/>
    <w:rsid w:val="00556C06"/>
    <w:rsid w:val="005575DE"/>
    <w:rsid w:val="0056084C"/>
    <w:rsid w:val="00560A57"/>
    <w:rsid w:val="005679AA"/>
    <w:rsid w:val="00570AE4"/>
    <w:rsid w:val="005736E0"/>
    <w:rsid w:val="00573A85"/>
    <w:rsid w:val="00584D36"/>
    <w:rsid w:val="00590240"/>
    <w:rsid w:val="0059639E"/>
    <w:rsid w:val="00596F5E"/>
    <w:rsid w:val="005A6A23"/>
    <w:rsid w:val="005B0827"/>
    <w:rsid w:val="005B1C74"/>
    <w:rsid w:val="005B66F3"/>
    <w:rsid w:val="005C0D86"/>
    <w:rsid w:val="005C20E6"/>
    <w:rsid w:val="005C7E19"/>
    <w:rsid w:val="005D1071"/>
    <w:rsid w:val="005D7700"/>
    <w:rsid w:val="00601A17"/>
    <w:rsid w:val="00602270"/>
    <w:rsid w:val="00602D3B"/>
    <w:rsid w:val="00602E21"/>
    <w:rsid w:val="00604276"/>
    <w:rsid w:val="006062F8"/>
    <w:rsid w:val="00615520"/>
    <w:rsid w:val="00616760"/>
    <w:rsid w:val="0061753F"/>
    <w:rsid w:val="00623A86"/>
    <w:rsid w:val="00624CA4"/>
    <w:rsid w:val="00626811"/>
    <w:rsid w:val="006319B5"/>
    <w:rsid w:val="00631B3B"/>
    <w:rsid w:val="00632677"/>
    <w:rsid w:val="006332F9"/>
    <w:rsid w:val="00640299"/>
    <w:rsid w:val="00643D0D"/>
    <w:rsid w:val="0064755B"/>
    <w:rsid w:val="006521F3"/>
    <w:rsid w:val="0065650A"/>
    <w:rsid w:val="00660C85"/>
    <w:rsid w:val="0067330A"/>
    <w:rsid w:val="00675EFC"/>
    <w:rsid w:val="00685DB8"/>
    <w:rsid w:val="00690125"/>
    <w:rsid w:val="0069095C"/>
    <w:rsid w:val="006A051F"/>
    <w:rsid w:val="006A170E"/>
    <w:rsid w:val="006A2897"/>
    <w:rsid w:val="006A34E9"/>
    <w:rsid w:val="006B4183"/>
    <w:rsid w:val="006B7B66"/>
    <w:rsid w:val="006C1A64"/>
    <w:rsid w:val="006C342F"/>
    <w:rsid w:val="006D209F"/>
    <w:rsid w:val="006D7605"/>
    <w:rsid w:val="006E385C"/>
    <w:rsid w:val="006E5D0A"/>
    <w:rsid w:val="006F107C"/>
    <w:rsid w:val="006F1391"/>
    <w:rsid w:val="006F30B3"/>
    <w:rsid w:val="006F3194"/>
    <w:rsid w:val="006F4627"/>
    <w:rsid w:val="006F55E1"/>
    <w:rsid w:val="00703B24"/>
    <w:rsid w:val="00716CA3"/>
    <w:rsid w:val="00720C2A"/>
    <w:rsid w:val="0072637D"/>
    <w:rsid w:val="00743E83"/>
    <w:rsid w:val="0074447D"/>
    <w:rsid w:val="00746689"/>
    <w:rsid w:val="007514D9"/>
    <w:rsid w:val="00753BE1"/>
    <w:rsid w:val="00754D98"/>
    <w:rsid w:val="00756260"/>
    <w:rsid w:val="00775BEF"/>
    <w:rsid w:val="00777C7C"/>
    <w:rsid w:val="007837A3"/>
    <w:rsid w:val="007841F6"/>
    <w:rsid w:val="00784C94"/>
    <w:rsid w:val="00787377"/>
    <w:rsid w:val="00792BF9"/>
    <w:rsid w:val="00796236"/>
    <w:rsid w:val="007A1466"/>
    <w:rsid w:val="007B1A27"/>
    <w:rsid w:val="007B6D58"/>
    <w:rsid w:val="007C086B"/>
    <w:rsid w:val="007D1921"/>
    <w:rsid w:val="007D2505"/>
    <w:rsid w:val="007E4906"/>
    <w:rsid w:val="007E5CCD"/>
    <w:rsid w:val="007F7F1A"/>
    <w:rsid w:val="008018B6"/>
    <w:rsid w:val="00803B89"/>
    <w:rsid w:val="00805EF1"/>
    <w:rsid w:val="00814BBD"/>
    <w:rsid w:val="00816A63"/>
    <w:rsid w:val="00825C3C"/>
    <w:rsid w:val="00827889"/>
    <w:rsid w:val="00837C23"/>
    <w:rsid w:val="008404CD"/>
    <w:rsid w:val="008453A3"/>
    <w:rsid w:val="00850874"/>
    <w:rsid w:val="00853565"/>
    <w:rsid w:val="008641DB"/>
    <w:rsid w:val="00873D2C"/>
    <w:rsid w:val="00887169"/>
    <w:rsid w:val="008902E9"/>
    <w:rsid w:val="00892AB6"/>
    <w:rsid w:val="0089696F"/>
    <w:rsid w:val="008A00A0"/>
    <w:rsid w:val="008A2484"/>
    <w:rsid w:val="008A3A1C"/>
    <w:rsid w:val="008A45F9"/>
    <w:rsid w:val="008A6253"/>
    <w:rsid w:val="008A756F"/>
    <w:rsid w:val="008C2D6E"/>
    <w:rsid w:val="008C5C81"/>
    <w:rsid w:val="008C7DAB"/>
    <w:rsid w:val="008D1860"/>
    <w:rsid w:val="008D2E98"/>
    <w:rsid w:val="008D7664"/>
    <w:rsid w:val="008E3F81"/>
    <w:rsid w:val="008F2125"/>
    <w:rsid w:val="008F3F2F"/>
    <w:rsid w:val="008F65E6"/>
    <w:rsid w:val="00911B38"/>
    <w:rsid w:val="009172D1"/>
    <w:rsid w:val="00917735"/>
    <w:rsid w:val="00925651"/>
    <w:rsid w:val="00925975"/>
    <w:rsid w:val="00925A2D"/>
    <w:rsid w:val="00931BB9"/>
    <w:rsid w:val="009350F2"/>
    <w:rsid w:val="00935D5C"/>
    <w:rsid w:val="00936A98"/>
    <w:rsid w:val="0094089C"/>
    <w:rsid w:val="009431E5"/>
    <w:rsid w:val="00943CFE"/>
    <w:rsid w:val="00970A1F"/>
    <w:rsid w:val="00986FD9"/>
    <w:rsid w:val="009928FD"/>
    <w:rsid w:val="00993BCE"/>
    <w:rsid w:val="009B13C1"/>
    <w:rsid w:val="009B5B1B"/>
    <w:rsid w:val="009B7E78"/>
    <w:rsid w:val="009C3133"/>
    <w:rsid w:val="009C3EF8"/>
    <w:rsid w:val="009C5725"/>
    <w:rsid w:val="009D0A60"/>
    <w:rsid w:val="009D60EE"/>
    <w:rsid w:val="009D748E"/>
    <w:rsid w:val="009E22A3"/>
    <w:rsid w:val="009E48DD"/>
    <w:rsid w:val="009E5F83"/>
    <w:rsid w:val="009E6D21"/>
    <w:rsid w:val="009F10B3"/>
    <w:rsid w:val="009F2DA2"/>
    <w:rsid w:val="009F7CE5"/>
    <w:rsid w:val="00A00E6B"/>
    <w:rsid w:val="00A01F18"/>
    <w:rsid w:val="00A21B0C"/>
    <w:rsid w:val="00A22C8F"/>
    <w:rsid w:val="00A2673A"/>
    <w:rsid w:val="00A32EA9"/>
    <w:rsid w:val="00A40A97"/>
    <w:rsid w:val="00A46488"/>
    <w:rsid w:val="00A508F8"/>
    <w:rsid w:val="00A509E6"/>
    <w:rsid w:val="00A51AB1"/>
    <w:rsid w:val="00A531B1"/>
    <w:rsid w:val="00A53A2E"/>
    <w:rsid w:val="00A56293"/>
    <w:rsid w:val="00A6242C"/>
    <w:rsid w:val="00A70155"/>
    <w:rsid w:val="00A73385"/>
    <w:rsid w:val="00A75851"/>
    <w:rsid w:val="00A76146"/>
    <w:rsid w:val="00A76A21"/>
    <w:rsid w:val="00A80592"/>
    <w:rsid w:val="00AA2F6F"/>
    <w:rsid w:val="00AA4789"/>
    <w:rsid w:val="00AB2C66"/>
    <w:rsid w:val="00AC2CAE"/>
    <w:rsid w:val="00AC38E2"/>
    <w:rsid w:val="00AC7828"/>
    <w:rsid w:val="00AD53C2"/>
    <w:rsid w:val="00AE1041"/>
    <w:rsid w:val="00AE1C16"/>
    <w:rsid w:val="00AE3C9F"/>
    <w:rsid w:val="00AF3612"/>
    <w:rsid w:val="00B022E8"/>
    <w:rsid w:val="00B04D89"/>
    <w:rsid w:val="00B10457"/>
    <w:rsid w:val="00B109C1"/>
    <w:rsid w:val="00B11F61"/>
    <w:rsid w:val="00B160EC"/>
    <w:rsid w:val="00B23570"/>
    <w:rsid w:val="00B3479F"/>
    <w:rsid w:val="00B3668F"/>
    <w:rsid w:val="00B44C4F"/>
    <w:rsid w:val="00B471F8"/>
    <w:rsid w:val="00B52AAC"/>
    <w:rsid w:val="00B60895"/>
    <w:rsid w:val="00B63A5E"/>
    <w:rsid w:val="00B71E18"/>
    <w:rsid w:val="00B72A0A"/>
    <w:rsid w:val="00B77292"/>
    <w:rsid w:val="00B83E18"/>
    <w:rsid w:val="00B91431"/>
    <w:rsid w:val="00B928B1"/>
    <w:rsid w:val="00B97C62"/>
    <w:rsid w:val="00BA0CA3"/>
    <w:rsid w:val="00BA2C87"/>
    <w:rsid w:val="00BA6680"/>
    <w:rsid w:val="00BB6BEA"/>
    <w:rsid w:val="00BD26B4"/>
    <w:rsid w:val="00BD2A9F"/>
    <w:rsid w:val="00BE262C"/>
    <w:rsid w:val="00BE6B46"/>
    <w:rsid w:val="00BE7220"/>
    <w:rsid w:val="00BF2564"/>
    <w:rsid w:val="00C10065"/>
    <w:rsid w:val="00C12010"/>
    <w:rsid w:val="00C219F9"/>
    <w:rsid w:val="00C26C41"/>
    <w:rsid w:val="00C26D01"/>
    <w:rsid w:val="00C302D0"/>
    <w:rsid w:val="00C30D1E"/>
    <w:rsid w:val="00C34860"/>
    <w:rsid w:val="00C41E55"/>
    <w:rsid w:val="00C4405B"/>
    <w:rsid w:val="00C45D54"/>
    <w:rsid w:val="00C518DB"/>
    <w:rsid w:val="00C5338B"/>
    <w:rsid w:val="00C54ADB"/>
    <w:rsid w:val="00C558DF"/>
    <w:rsid w:val="00C57A34"/>
    <w:rsid w:val="00C629AF"/>
    <w:rsid w:val="00C727F7"/>
    <w:rsid w:val="00C770A5"/>
    <w:rsid w:val="00C877CD"/>
    <w:rsid w:val="00C9333C"/>
    <w:rsid w:val="00C9414F"/>
    <w:rsid w:val="00C96BFF"/>
    <w:rsid w:val="00CA7E3D"/>
    <w:rsid w:val="00CB1D71"/>
    <w:rsid w:val="00CB2D78"/>
    <w:rsid w:val="00CB32ED"/>
    <w:rsid w:val="00CC07D8"/>
    <w:rsid w:val="00CC4A3E"/>
    <w:rsid w:val="00CC5884"/>
    <w:rsid w:val="00CC7021"/>
    <w:rsid w:val="00CD03DA"/>
    <w:rsid w:val="00CD14DD"/>
    <w:rsid w:val="00CD7B75"/>
    <w:rsid w:val="00CE3124"/>
    <w:rsid w:val="00CF0B62"/>
    <w:rsid w:val="00CF1C82"/>
    <w:rsid w:val="00CF6507"/>
    <w:rsid w:val="00D009CE"/>
    <w:rsid w:val="00D03D04"/>
    <w:rsid w:val="00D122DC"/>
    <w:rsid w:val="00D259A3"/>
    <w:rsid w:val="00D27D31"/>
    <w:rsid w:val="00D4492C"/>
    <w:rsid w:val="00D545D5"/>
    <w:rsid w:val="00D575E0"/>
    <w:rsid w:val="00D64456"/>
    <w:rsid w:val="00D66255"/>
    <w:rsid w:val="00D7507B"/>
    <w:rsid w:val="00D751F6"/>
    <w:rsid w:val="00D82693"/>
    <w:rsid w:val="00D87359"/>
    <w:rsid w:val="00D874F1"/>
    <w:rsid w:val="00D913C5"/>
    <w:rsid w:val="00D91BBD"/>
    <w:rsid w:val="00D93C45"/>
    <w:rsid w:val="00D94B17"/>
    <w:rsid w:val="00D971BB"/>
    <w:rsid w:val="00DA21E7"/>
    <w:rsid w:val="00DA461D"/>
    <w:rsid w:val="00DB0150"/>
    <w:rsid w:val="00DB2169"/>
    <w:rsid w:val="00DD03AE"/>
    <w:rsid w:val="00DE1CF4"/>
    <w:rsid w:val="00DE67F2"/>
    <w:rsid w:val="00DF055C"/>
    <w:rsid w:val="00DF2CB8"/>
    <w:rsid w:val="00DF57FF"/>
    <w:rsid w:val="00E1625A"/>
    <w:rsid w:val="00E17500"/>
    <w:rsid w:val="00E263B3"/>
    <w:rsid w:val="00E26B09"/>
    <w:rsid w:val="00E31303"/>
    <w:rsid w:val="00E341E8"/>
    <w:rsid w:val="00E40201"/>
    <w:rsid w:val="00E50838"/>
    <w:rsid w:val="00E548F9"/>
    <w:rsid w:val="00E54D6A"/>
    <w:rsid w:val="00E55AF4"/>
    <w:rsid w:val="00E621F9"/>
    <w:rsid w:val="00E63535"/>
    <w:rsid w:val="00E7513A"/>
    <w:rsid w:val="00E760AB"/>
    <w:rsid w:val="00E827F3"/>
    <w:rsid w:val="00E82C3B"/>
    <w:rsid w:val="00E84632"/>
    <w:rsid w:val="00E847A4"/>
    <w:rsid w:val="00E879B6"/>
    <w:rsid w:val="00EA0539"/>
    <w:rsid w:val="00EA05B2"/>
    <w:rsid w:val="00EA09B4"/>
    <w:rsid w:val="00EC36D9"/>
    <w:rsid w:val="00EE0FB8"/>
    <w:rsid w:val="00F0152F"/>
    <w:rsid w:val="00F02354"/>
    <w:rsid w:val="00F02F31"/>
    <w:rsid w:val="00F04C77"/>
    <w:rsid w:val="00F14A3F"/>
    <w:rsid w:val="00F15F43"/>
    <w:rsid w:val="00F2094C"/>
    <w:rsid w:val="00F20E91"/>
    <w:rsid w:val="00F21F62"/>
    <w:rsid w:val="00F240A9"/>
    <w:rsid w:val="00F32D0C"/>
    <w:rsid w:val="00F33D0D"/>
    <w:rsid w:val="00F42030"/>
    <w:rsid w:val="00F4452B"/>
    <w:rsid w:val="00F47299"/>
    <w:rsid w:val="00F5273D"/>
    <w:rsid w:val="00F52865"/>
    <w:rsid w:val="00F53E88"/>
    <w:rsid w:val="00F601B5"/>
    <w:rsid w:val="00F61B9F"/>
    <w:rsid w:val="00F61DB6"/>
    <w:rsid w:val="00F63508"/>
    <w:rsid w:val="00F63539"/>
    <w:rsid w:val="00F81C76"/>
    <w:rsid w:val="00F82BDC"/>
    <w:rsid w:val="00F92EE9"/>
    <w:rsid w:val="00F95AE4"/>
    <w:rsid w:val="00FA5D27"/>
    <w:rsid w:val="00FB1024"/>
    <w:rsid w:val="00FB1DB9"/>
    <w:rsid w:val="00FB247B"/>
    <w:rsid w:val="00FB322B"/>
    <w:rsid w:val="00FB6D5E"/>
    <w:rsid w:val="00FC0CBD"/>
    <w:rsid w:val="00FC3E7A"/>
    <w:rsid w:val="00FC7432"/>
    <w:rsid w:val="00FF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AC2CAE"/>
  </w:style>
  <w:style w:type="paragraph" w:customStyle="1" w:styleId="Contedodatabela">
    <w:name w:val="Conteúdo da tabela"/>
    <w:basedOn w:val="Normal"/>
    <w:rsid w:val="00626811"/>
    <w:pPr>
      <w:suppressLineNumbers/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0A70-AF5B-45D2-98EA-2858C30B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1581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comprasreserva01</cp:lastModifiedBy>
  <cp:revision>2</cp:revision>
  <cp:lastPrinted>2019-03-19T11:06:00Z</cp:lastPrinted>
  <dcterms:created xsi:type="dcterms:W3CDTF">2020-08-19T15:39:00Z</dcterms:created>
  <dcterms:modified xsi:type="dcterms:W3CDTF">2020-08-19T15:39:00Z</dcterms:modified>
</cp:coreProperties>
</file>