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351A" w14:textId="77777777" w:rsidR="000E758E" w:rsidRPr="00792403" w:rsidRDefault="00E92E28">
      <w:pPr>
        <w:pStyle w:val="Normal1"/>
        <w:tabs>
          <w:tab w:val="left" w:pos="284"/>
        </w:tabs>
        <w:jc w:val="center"/>
        <w:rPr>
          <w:rFonts w:asciiTheme="majorHAnsi" w:eastAsia="Calibri" w:hAnsiTheme="majorHAnsi" w:cstheme="majorHAnsi"/>
          <w:b/>
          <w:sz w:val="22"/>
          <w:szCs w:val="22"/>
          <w:u w:val="single"/>
        </w:rPr>
      </w:pPr>
      <w:r w:rsidRPr="00792403">
        <w:rPr>
          <w:rFonts w:asciiTheme="majorHAnsi" w:eastAsia="Calibri" w:hAnsiTheme="majorHAnsi" w:cstheme="majorHAnsi"/>
          <w:b/>
          <w:sz w:val="22"/>
          <w:szCs w:val="22"/>
          <w:u w:val="single"/>
        </w:rPr>
        <w:t>TERMO DE REFERÊNCIA</w:t>
      </w:r>
    </w:p>
    <w:p w14:paraId="4F63DCFE" w14:textId="77777777" w:rsidR="00D80B25" w:rsidRPr="00792403" w:rsidRDefault="00D80B25">
      <w:pPr>
        <w:pStyle w:val="Normal1"/>
        <w:tabs>
          <w:tab w:val="left" w:pos="284"/>
        </w:tabs>
        <w:jc w:val="center"/>
        <w:rPr>
          <w:rFonts w:asciiTheme="majorHAnsi" w:eastAsia="Calibri" w:hAnsiTheme="majorHAnsi" w:cstheme="majorHAnsi"/>
          <w:b/>
          <w:sz w:val="22"/>
          <w:szCs w:val="22"/>
          <w:u w:val="single"/>
        </w:rPr>
      </w:pPr>
    </w:p>
    <w:p w14:paraId="4521DF1B" w14:textId="77777777" w:rsidR="00D80B25" w:rsidRPr="00792403" w:rsidRDefault="00D80B25" w:rsidP="007675C3">
      <w:pPr>
        <w:pStyle w:val="PargrafodaLista"/>
        <w:pBdr>
          <w:bottom w:val="single" w:sz="4" w:space="1" w:color="000000"/>
        </w:pBdr>
        <w:spacing w:before="120"/>
        <w:ind w:left="142"/>
        <w:jc w:val="both"/>
        <w:rPr>
          <w:rFonts w:asciiTheme="majorHAnsi" w:eastAsia="Calibri" w:hAnsiTheme="majorHAnsi" w:cstheme="majorHAnsi"/>
          <w:b/>
          <w:sz w:val="22"/>
          <w:szCs w:val="22"/>
        </w:rPr>
      </w:pPr>
      <w:r w:rsidRPr="00792403">
        <w:rPr>
          <w:rFonts w:asciiTheme="majorHAnsi" w:eastAsia="Calibri" w:hAnsiTheme="majorHAnsi" w:cstheme="majorHAnsi"/>
          <w:b/>
          <w:sz w:val="22"/>
          <w:szCs w:val="22"/>
        </w:rPr>
        <w:t xml:space="preserve">DA APRESENTAÇÃO </w:t>
      </w:r>
    </w:p>
    <w:p w14:paraId="3F78D8B0" w14:textId="77777777" w:rsidR="00D80B25" w:rsidRPr="00792403" w:rsidRDefault="00D80B25" w:rsidP="007675C3">
      <w:pPr>
        <w:pStyle w:val="Nivel1"/>
        <w:numPr>
          <w:ilvl w:val="0"/>
          <w:numId w:val="0"/>
        </w:numPr>
        <w:spacing w:before="120" w:after="0" w:line="240" w:lineRule="auto"/>
        <w:ind w:left="142"/>
        <w:rPr>
          <w:rFonts w:asciiTheme="majorHAnsi" w:eastAsia="Calibri" w:hAnsiTheme="majorHAnsi" w:cstheme="majorHAnsi"/>
          <w:color w:val="auto"/>
          <w:sz w:val="22"/>
          <w:szCs w:val="22"/>
          <w:lang w:eastAsia="pt-BR"/>
        </w:rPr>
      </w:pPr>
    </w:p>
    <w:p w14:paraId="1A1DB587" w14:textId="77777777" w:rsidR="00D80B25" w:rsidRPr="00792403" w:rsidRDefault="00D80B25" w:rsidP="007675C3">
      <w:pPr>
        <w:pStyle w:val="Nivel1"/>
        <w:numPr>
          <w:ilvl w:val="0"/>
          <w:numId w:val="0"/>
        </w:numPr>
        <w:spacing w:before="120" w:after="0" w:line="240" w:lineRule="auto"/>
        <w:ind w:left="142"/>
        <w:rPr>
          <w:rFonts w:asciiTheme="majorHAnsi" w:eastAsia="Calibri" w:hAnsiTheme="majorHAnsi" w:cstheme="majorHAnsi"/>
          <w:b w:val="0"/>
          <w:color w:val="auto"/>
          <w:sz w:val="22"/>
          <w:szCs w:val="22"/>
          <w:lang w:eastAsia="pt-BR"/>
        </w:rPr>
      </w:pPr>
      <w:r w:rsidRPr="00792403">
        <w:rPr>
          <w:rFonts w:asciiTheme="majorHAnsi" w:eastAsia="Calibri" w:hAnsiTheme="majorHAnsi" w:cstheme="majorHAnsi"/>
          <w:color w:val="auto"/>
          <w:sz w:val="22"/>
          <w:szCs w:val="22"/>
          <w:lang w:eastAsia="pt-BR"/>
        </w:rPr>
        <w:t>À AGÊNCIA MUNICIPAL DE REGULAÇÃO DE SERVIÇOS DELEGADOS (ARSER)</w:t>
      </w:r>
      <w:r w:rsidRPr="00792403">
        <w:rPr>
          <w:rFonts w:asciiTheme="majorHAnsi" w:eastAsia="Calibri" w:hAnsiTheme="majorHAnsi" w:cstheme="majorHAnsi"/>
          <w:b w:val="0"/>
          <w:color w:val="auto"/>
          <w:sz w:val="22"/>
          <w:szCs w:val="22"/>
          <w:lang w:eastAsia="pt-BR"/>
        </w:rPr>
        <w:t xml:space="preserve">, no uso das atribuições que lhe são conferidas pela Lei Municipal nº. 6.592, de 30 de dezembro de 2016, bem como pelo Decreto Nº. 9.044 Maceió/AL, 19 de fevereiro de 2021, compete as atividades de execução, acompanhamento e controle referentes a compras de materiais e contratação de serviços da Administração Pública Municipal direta e indireta, inclusive por meio do Sistema de Registro de Preços, regulamentado pelo Decreto nº </w:t>
      </w:r>
      <w:hyperlink r:id="rId8" w:history="1">
        <w:r w:rsidRPr="00792403">
          <w:rPr>
            <w:rFonts w:asciiTheme="majorHAnsi" w:eastAsia="Calibri" w:hAnsiTheme="majorHAnsi" w:cstheme="majorHAnsi"/>
            <w:b w:val="0"/>
            <w:color w:val="auto"/>
            <w:sz w:val="22"/>
            <w:szCs w:val="22"/>
            <w:lang w:eastAsia="pt-BR"/>
          </w:rPr>
          <w:t>7.892, de 23 De Janeiro de 2013</w:t>
        </w:r>
      </w:hyperlink>
      <w:r w:rsidRPr="00792403">
        <w:rPr>
          <w:rFonts w:asciiTheme="majorHAnsi" w:eastAsia="Calibri" w:hAnsiTheme="majorHAnsi" w:cstheme="majorHAnsi"/>
          <w:b w:val="0"/>
          <w:color w:val="auto"/>
          <w:sz w:val="22"/>
          <w:szCs w:val="22"/>
          <w:lang w:eastAsia="pt-BR"/>
        </w:rPr>
        <w:t xml:space="preserve">. </w:t>
      </w:r>
    </w:p>
    <w:p w14:paraId="00C9AA81" w14:textId="77777777" w:rsidR="00D80B25" w:rsidRPr="00792403" w:rsidRDefault="00D80B25" w:rsidP="007675C3">
      <w:pPr>
        <w:suppressAutoHyphens/>
        <w:spacing w:before="120"/>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Esta Agência desempenhará as funções do Órgão Gerenciador, responsável pela condução do conjunto de procedimentos para registro de preços e gerenciamento da ata de registro de preços dele decorrente.</w:t>
      </w:r>
    </w:p>
    <w:p w14:paraId="539EBBA7" w14:textId="77777777" w:rsidR="00D80B25" w:rsidRPr="00792403" w:rsidRDefault="00D80B25" w:rsidP="007675C3">
      <w:pPr>
        <w:suppressAutoHyphens/>
        <w:spacing w:before="120"/>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Verifica-se que o SRP poderá ser adotado nas seguintes hipóteses:</w:t>
      </w:r>
    </w:p>
    <w:p w14:paraId="0B91D6A1" w14:textId="77777777" w:rsidR="00D80B25" w:rsidRPr="00792403" w:rsidRDefault="00D80B25" w:rsidP="007675C3">
      <w:pPr>
        <w:suppressAutoHyphens/>
        <w:spacing w:before="120"/>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Quando, pelas características do bem ou serviço, houver necessidade de contratações freqüentes;</w:t>
      </w:r>
    </w:p>
    <w:p w14:paraId="74E39F13" w14:textId="77777777" w:rsidR="00D80B25" w:rsidRPr="00792403" w:rsidRDefault="00D80B25" w:rsidP="007675C3">
      <w:pPr>
        <w:suppressAutoHyphens/>
        <w:spacing w:before="120"/>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Quando for conveniente a aquisição de bens com previsão de entregas parceladas ou contratação de serviços remunerados por unidade de medida ou em regime de tarefa;</w:t>
      </w:r>
    </w:p>
    <w:p w14:paraId="5B5A8BC5" w14:textId="77777777" w:rsidR="00D80B25" w:rsidRPr="00792403" w:rsidRDefault="00D80B25" w:rsidP="007675C3">
      <w:pPr>
        <w:suppressAutoHyphens/>
        <w:spacing w:before="120"/>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Quando for conveniente a aquisição de bens ou a contratação de serviços para atendimento a mais de 01 (um) órgão ou entidade, ou a programas de governo; ou</w:t>
      </w:r>
    </w:p>
    <w:p w14:paraId="3BB0E5C0" w14:textId="77777777" w:rsidR="00D80B25" w:rsidRPr="00792403" w:rsidRDefault="00D80B25" w:rsidP="007675C3">
      <w:pPr>
        <w:suppressAutoHyphens/>
        <w:spacing w:before="120"/>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Quando, pela natureza do objeto, não for possível definir previamente o quantitativo a ser demandado pela administração.</w:t>
      </w:r>
    </w:p>
    <w:p w14:paraId="0C6AC0C8" w14:textId="77777777" w:rsidR="00D80B25" w:rsidRPr="00792403" w:rsidRDefault="00D80B25" w:rsidP="007675C3">
      <w:pPr>
        <w:suppressAutoHyphens/>
        <w:spacing w:before="120"/>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A Ata de Registro de Preços, decorrente do registro de preços, é documento vinculativo, obrigacional, com característica de compromisso para futura contratação, em que se registram os preços, fornecedores, órgãos participantes e condições a serem praticadas, conforme as disposições contidas no instrumento convocatório e propostas apresentadas.</w:t>
      </w:r>
    </w:p>
    <w:p w14:paraId="76727DD0" w14:textId="77777777" w:rsidR="00D80B25" w:rsidRPr="00792403" w:rsidRDefault="00D80B25" w:rsidP="007675C3">
      <w:pPr>
        <w:suppressAutoHyphens/>
        <w:spacing w:before="120"/>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A existência de preços registrados não obriga a Administração a contratar, facultando-se a realização de licitação específica para a contratação pretendida, assegurada preferência ao fornecedor registrado em igualdade de condições.</w:t>
      </w:r>
    </w:p>
    <w:p w14:paraId="21518781" w14:textId="77777777" w:rsidR="00D80B25" w:rsidRPr="00792403" w:rsidRDefault="00D80B25" w:rsidP="007675C3">
      <w:pPr>
        <w:pStyle w:val="Normal1"/>
        <w:tabs>
          <w:tab w:val="left" w:pos="284"/>
        </w:tabs>
        <w:ind w:left="142"/>
        <w:rPr>
          <w:rFonts w:asciiTheme="majorHAnsi" w:eastAsia="Calibri" w:hAnsiTheme="majorHAnsi" w:cstheme="majorHAnsi"/>
          <w:sz w:val="22"/>
          <w:szCs w:val="22"/>
        </w:rPr>
      </w:pPr>
    </w:p>
    <w:p w14:paraId="4FC82BEA" w14:textId="77777777" w:rsidR="000E758E" w:rsidRPr="00792403" w:rsidRDefault="00E92E28" w:rsidP="00E61403">
      <w:pPr>
        <w:pStyle w:val="Ttulo4"/>
        <w:keepLines w:val="0"/>
        <w:numPr>
          <w:ilvl w:val="0"/>
          <w:numId w:val="1"/>
        </w:numPr>
        <w:pBdr>
          <w:bottom w:val="single" w:sz="4" w:space="1" w:color="000000"/>
        </w:pBdr>
        <w:tabs>
          <w:tab w:val="left" w:pos="284"/>
        </w:tabs>
        <w:spacing w:before="0"/>
        <w:ind w:left="142" w:firstLine="0"/>
        <w:rPr>
          <w:rFonts w:asciiTheme="majorHAnsi" w:eastAsia="Calibri" w:hAnsiTheme="majorHAnsi" w:cstheme="majorHAnsi"/>
          <w:i w:val="0"/>
          <w:color w:val="000000"/>
          <w:sz w:val="22"/>
          <w:szCs w:val="22"/>
        </w:rPr>
      </w:pPr>
      <w:r w:rsidRPr="00792403">
        <w:rPr>
          <w:rFonts w:asciiTheme="majorHAnsi" w:eastAsia="Calibri" w:hAnsiTheme="majorHAnsi" w:cstheme="majorHAnsi"/>
          <w:i w:val="0"/>
          <w:color w:val="000000"/>
          <w:sz w:val="22"/>
          <w:szCs w:val="22"/>
        </w:rPr>
        <w:t>DO OBJETO</w:t>
      </w:r>
    </w:p>
    <w:p w14:paraId="4D4997DC" w14:textId="1157FB33" w:rsidR="000E758E" w:rsidRPr="00792403" w:rsidRDefault="00E92E28" w:rsidP="007675C3">
      <w:pPr>
        <w:pStyle w:val="Normal1"/>
        <w:ind w:left="142"/>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 xml:space="preserve">Registro de Preços para futura e eventual </w:t>
      </w:r>
      <w:r w:rsidR="003233B7" w:rsidRPr="003233B7">
        <w:rPr>
          <w:rFonts w:asciiTheme="majorHAnsi" w:hAnsiTheme="majorHAnsi" w:cstheme="majorHAnsi"/>
          <w:b/>
          <w:color w:val="000000"/>
          <w:sz w:val="22"/>
          <w:szCs w:val="22"/>
        </w:rPr>
        <w:t>aquisição de Botijão envasado com Água mineral sem gás, em garrafão plástico de polipropileno, com capacidade para acondicionamento de 20 litros</w:t>
      </w:r>
      <w:r w:rsidR="003233B7" w:rsidRPr="003233B7">
        <w:rPr>
          <w:rFonts w:asciiTheme="majorHAnsi" w:hAnsiTheme="majorHAnsi" w:cstheme="majorHAnsi"/>
          <w:b/>
          <w:color w:val="000000"/>
          <w:sz w:val="22"/>
          <w:szCs w:val="22"/>
        </w:rPr>
        <w:t xml:space="preserve"> </w:t>
      </w:r>
      <w:r w:rsidRPr="00792403">
        <w:rPr>
          <w:rFonts w:asciiTheme="majorHAnsi" w:eastAsia="Calibri" w:hAnsiTheme="majorHAnsi" w:cstheme="majorHAnsi"/>
          <w:sz w:val="22"/>
          <w:szCs w:val="22"/>
        </w:rPr>
        <w:t>para atend</w:t>
      </w:r>
      <w:r w:rsidR="00E5226D" w:rsidRPr="00792403">
        <w:rPr>
          <w:rFonts w:asciiTheme="majorHAnsi" w:eastAsia="Calibri" w:hAnsiTheme="majorHAnsi" w:cstheme="majorHAnsi"/>
          <w:sz w:val="22"/>
          <w:szCs w:val="22"/>
        </w:rPr>
        <w:t xml:space="preserve">er </w:t>
      </w:r>
      <w:r w:rsidR="00C86179">
        <w:rPr>
          <w:rFonts w:asciiTheme="majorHAnsi" w:eastAsia="Calibri" w:hAnsiTheme="majorHAnsi" w:cstheme="majorHAnsi"/>
          <w:sz w:val="22"/>
          <w:szCs w:val="22"/>
        </w:rPr>
        <w:t>a necessidade da administração pública, sobretudo d</w:t>
      </w:r>
      <w:r w:rsidR="00E5226D" w:rsidRPr="00792403">
        <w:rPr>
          <w:rFonts w:asciiTheme="majorHAnsi" w:eastAsia="Calibri" w:hAnsiTheme="majorHAnsi" w:cstheme="majorHAnsi"/>
          <w:sz w:val="22"/>
          <w:szCs w:val="22"/>
        </w:rPr>
        <w:t xml:space="preserve">a população demandante da política de assistência social, especialmente a população atendida pela </w:t>
      </w:r>
      <w:r w:rsidR="00E5226D" w:rsidRPr="00792403">
        <w:rPr>
          <w:rFonts w:asciiTheme="majorHAnsi" w:eastAsia="Calibri" w:hAnsiTheme="majorHAnsi" w:cstheme="majorHAnsi"/>
          <w:b/>
          <w:sz w:val="22"/>
          <w:szCs w:val="22"/>
        </w:rPr>
        <w:t>Associação Pestalozzi de Maceió</w:t>
      </w:r>
      <w:r w:rsidR="00E5226D" w:rsidRPr="00792403">
        <w:rPr>
          <w:rFonts w:asciiTheme="majorHAnsi" w:eastAsia="Calibri" w:hAnsiTheme="majorHAnsi" w:cstheme="majorHAnsi"/>
          <w:sz w:val="22"/>
          <w:szCs w:val="22"/>
        </w:rPr>
        <w:t xml:space="preserve">, em virtude da vigência do </w:t>
      </w:r>
      <w:r w:rsidR="00E5226D" w:rsidRPr="00792403">
        <w:rPr>
          <w:rFonts w:asciiTheme="majorHAnsi" w:eastAsia="Calibri" w:hAnsiTheme="majorHAnsi" w:cstheme="majorHAnsi"/>
          <w:b/>
          <w:sz w:val="22"/>
          <w:szCs w:val="22"/>
        </w:rPr>
        <w:t>CONVÊNIO nº 888224/2019 – PLATAFORMA + BRASIL</w:t>
      </w:r>
      <w:r w:rsidRPr="00792403">
        <w:rPr>
          <w:rFonts w:asciiTheme="majorHAnsi" w:eastAsia="Calibri" w:hAnsiTheme="majorHAnsi" w:cstheme="majorHAnsi"/>
          <w:sz w:val="22"/>
          <w:szCs w:val="22"/>
        </w:rPr>
        <w:t xml:space="preserve">, nas especificações e quantidades constantes no </w:t>
      </w:r>
      <w:r w:rsidRPr="00792403">
        <w:rPr>
          <w:rFonts w:asciiTheme="majorHAnsi" w:eastAsia="Calibri" w:hAnsiTheme="majorHAnsi" w:cstheme="majorHAnsi"/>
          <w:b/>
          <w:sz w:val="22"/>
          <w:szCs w:val="22"/>
        </w:rPr>
        <w:t>Anexo I deste Termo de Referência</w:t>
      </w:r>
      <w:r w:rsidRPr="00792403">
        <w:rPr>
          <w:rFonts w:asciiTheme="majorHAnsi" w:eastAsia="Calibri" w:hAnsiTheme="majorHAnsi" w:cstheme="majorHAnsi"/>
          <w:sz w:val="22"/>
          <w:szCs w:val="22"/>
        </w:rPr>
        <w:t>.</w:t>
      </w:r>
    </w:p>
    <w:p w14:paraId="1B53A353" w14:textId="77777777" w:rsidR="000E758E" w:rsidRPr="00792403" w:rsidRDefault="000E758E" w:rsidP="007675C3">
      <w:pPr>
        <w:pStyle w:val="Normal1"/>
        <w:ind w:left="142"/>
        <w:rPr>
          <w:rFonts w:asciiTheme="majorHAnsi" w:hAnsiTheme="majorHAnsi" w:cstheme="majorHAnsi"/>
          <w:sz w:val="22"/>
          <w:szCs w:val="22"/>
        </w:rPr>
      </w:pPr>
    </w:p>
    <w:p w14:paraId="72AD56CE" w14:textId="77777777" w:rsidR="00D80B25" w:rsidRPr="00792403" w:rsidRDefault="00D80B25" w:rsidP="00E61403">
      <w:pPr>
        <w:pStyle w:val="PargrafodaLista"/>
        <w:widowControl w:val="0"/>
        <w:numPr>
          <w:ilvl w:val="0"/>
          <w:numId w:val="1"/>
        </w:numPr>
        <w:tabs>
          <w:tab w:val="left" w:pos="709"/>
          <w:tab w:val="left" w:pos="1106"/>
        </w:tabs>
        <w:autoSpaceDE w:val="0"/>
        <w:autoSpaceDN w:val="0"/>
        <w:spacing w:before="1" w:after="19"/>
        <w:ind w:left="142"/>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JUSTIFICATIVA</w:t>
      </w:r>
    </w:p>
    <w:p w14:paraId="7EE80AC1" w14:textId="77777777" w:rsidR="00D80B25" w:rsidRPr="00792403" w:rsidRDefault="003233B7" w:rsidP="007675C3">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5BFB0A56">
          <v:group id="_x0000_s2078" style="width:470.65pt;height:.5pt;mso-position-horizontal-relative:char;mso-position-vertical-relative:line" coordsize="9413,10">
            <v:line id="_x0000_s2079" style="position:absolute" from="0,5" to="9412,5" strokeweight=".48pt"/>
            <w10:anchorlock/>
          </v:group>
        </w:pict>
      </w:r>
    </w:p>
    <w:p w14:paraId="26F179F0" w14:textId="77777777" w:rsidR="00D80B25" w:rsidRPr="00792403" w:rsidRDefault="00D80B25" w:rsidP="00E61403">
      <w:pPr>
        <w:widowControl w:val="0"/>
        <w:numPr>
          <w:ilvl w:val="1"/>
          <w:numId w:val="1"/>
        </w:numPr>
        <w:tabs>
          <w:tab w:val="left" w:pos="709"/>
        </w:tabs>
        <w:autoSpaceDE w:val="0"/>
        <w:autoSpaceDN w:val="0"/>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nº6.592/2016.</w:t>
      </w:r>
    </w:p>
    <w:p w14:paraId="18DFAE5A" w14:textId="77777777" w:rsidR="00D80B25" w:rsidRPr="00792403" w:rsidRDefault="00D80B25" w:rsidP="00E61403">
      <w:pPr>
        <w:widowControl w:val="0"/>
        <w:numPr>
          <w:ilvl w:val="1"/>
          <w:numId w:val="1"/>
        </w:numPr>
        <w:tabs>
          <w:tab w:val="left" w:pos="709"/>
        </w:tabs>
        <w:autoSpaceDE w:val="0"/>
        <w:autoSpaceDN w:val="0"/>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lastRenderedPageBreak/>
        <w:t>NoâmbitodaARSERestáacompetênciadeplanejamento,coordenaçãoecontroledeprocedimentos de compras centralizadas de serviços e materiais de uso comum para atendimento às demandas de todos os órgãos da Administração PúblicaMunicipal.</w:t>
      </w:r>
    </w:p>
    <w:p w14:paraId="58307515" w14:textId="77777777" w:rsidR="00D80B25" w:rsidRPr="00792403" w:rsidRDefault="00D80B25" w:rsidP="00E61403">
      <w:pPr>
        <w:widowControl w:val="0"/>
        <w:numPr>
          <w:ilvl w:val="1"/>
          <w:numId w:val="1"/>
        </w:numPr>
        <w:tabs>
          <w:tab w:val="left" w:pos="709"/>
        </w:tabs>
        <w:autoSpaceDE w:val="0"/>
        <w:autoSpaceDN w:val="0"/>
        <w:spacing w:before="2"/>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Paraoplanejamentodascomprascentralizadasforammapeadosserviçosemateriaisdeusocomum entre os diversos Órgãos e Entidades da Administração Pública Municipal, para os quais se requer a coordenação e controle de compras visando o constante atendimento daadministração.</w:t>
      </w:r>
    </w:p>
    <w:p w14:paraId="56087DEB" w14:textId="77777777" w:rsidR="00D80B25" w:rsidRPr="00792403" w:rsidRDefault="00D80B25" w:rsidP="00E61403">
      <w:pPr>
        <w:widowControl w:val="0"/>
        <w:numPr>
          <w:ilvl w:val="1"/>
          <w:numId w:val="1"/>
        </w:numPr>
        <w:tabs>
          <w:tab w:val="left" w:pos="709"/>
        </w:tabs>
        <w:autoSpaceDE w:val="0"/>
        <w:autoSpaceDN w:val="0"/>
        <w:ind w:left="142" w:right="206"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Acontrataçãocentralizadaproporcionaumamelhorianosprocedimentostécnicoseadministrativos, além da redução do número de processos licitatórios, auferindo a administração redução de custos operacionais e eficiênciagerencial.</w:t>
      </w:r>
    </w:p>
    <w:p w14:paraId="1ED391AA" w14:textId="77777777" w:rsidR="00D80B25" w:rsidRPr="00792403" w:rsidRDefault="00D80B25" w:rsidP="00E61403">
      <w:pPr>
        <w:widowControl w:val="0"/>
        <w:numPr>
          <w:ilvl w:val="1"/>
          <w:numId w:val="1"/>
        </w:numPr>
        <w:tabs>
          <w:tab w:val="left" w:pos="709"/>
        </w:tabs>
        <w:autoSpaceDE w:val="0"/>
        <w:autoSpaceDN w:val="0"/>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Arealizaçãodeelevadosnúmerosdeprocessoslicitatórios,utilizando-sededistintasmodalidadesde licitação demanda elevados custos operacionais, administrativos e financeiros, além de dificultar a uniformização dos procedimentos e a aplicação das melhorespráticas.</w:t>
      </w:r>
    </w:p>
    <w:p w14:paraId="3587F2D0" w14:textId="50BC4B54" w:rsidR="00D80B25" w:rsidRPr="00792403" w:rsidRDefault="00D80B25" w:rsidP="00E61403">
      <w:pPr>
        <w:widowControl w:val="0"/>
        <w:numPr>
          <w:ilvl w:val="1"/>
          <w:numId w:val="1"/>
        </w:numPr>
        <w:tabs>
          <w:tab w:val="left" w:pos="709"/>
        </w:tabs>
        <w:autoSpaceDE w:val="0"/>
        <w:autoSpaceDN w:val="0"/>
        <w:ind w:left="142"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unificação e centralização do procedimento de aquisição de materiais e serviços proporciona</w:t>
      </w:r>
      <w:r w:rsidR="00811D92">
        <w:rPr>
          <w:rFonts w:asciiTheme="majorHAnsi" w:eastAsia="Calibri" w:hAnsiTheme="majorHAnsi" w:cstheme="majorHAnsi"/>
          <w:sz w:val="22"/>
          <w:szCs w:val="22"/>
          <w:lang w:val="pt-PT" w:eastAsia="pt-PT" w:bidi="pt-PT"/>
        </w:rPr>
        <w:t xml:space="preserve"> </w:t>
      </w:r>
      <w:r w:rsidRPr="00792403">
        <w:rPr>
          <w:rFonts w:asciiTheme="majorHAnsi" w:eastAsia="Calibri" w:hAnsiTheme="majorHAnsi" w:cstheme="majorHAnsi"/>
          <w:sz w:val="22"/>
          <w:szCs w:val="22"/>
          <w:lang w:val="pt-PT" w:eastAsia="pt-PT" w:bidi="pt-PT"/>
        </w:rPr>
        <w:t>melhoriasnoplanejamentodademandafísica,orçamentáriaefinanceirainduzindoaumsuprimento eficaz, reduzindo a disparidade de preços na aquisição de produtos da mesma natureza, além da possibilidade de economia de escala, contemplando novastecnologias.</w:t>
      </w:r>
    </w:p>
    <w:p w14:paraId="3B7AD70D" w14:textId="77777777" w:rsidR="00D80B25" w:rsidRPr="00792403" w:rsidRDefault="00D80B25" w:rsidP="00E61403">
      <w:pPr>
        <w:widowControl w:val="0"/>
        <w:numPr>
          <w:ilvl w:val="1"/>
          <w:numId w:val="1"/>
        </w:numPr>
        <w:tabs>
          <w:tab w:val="left" w:pos="709"/>
        </w:tabs>
        <w:autoSpaceDE w:val="0"/>
        <w:autoSpaceDN w:val="0"/>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Administração Pública Municipal ao lançar uma licitação centralizada sinaliza fortemente ao mercado fornecedor de que existe planejamento em suas aquisições e que se busca as melhores negociações.</w:t>
      </w:r>
    </w:p>
    <w:p w14:paraId="7298DE1E" w14:textId="77777777" w:rsidR="007675C3" w:rsidRPr="00792403" w:rsidRDefault="007675C3" w:rsidP="007675C3">
      <w:pPr>
        <w:widowControl w:val="0"/>
        <w:tabs>
          <w:tab w:val="left" w:pos="709"/>
        </w:tabs>
        <w:autoSpaceDE w:val="0"/>
        <w:autoSpaceDN w:val="0"/>
        <w:ind w:left="142" w:right="208"/>
        <w:jc w:val="both"/>
        <w:rPr>
          <w:rFonts w:asciiTheme="majorHAnsi" w:eastAsia="Calibri" w:hAnsiTheme="majorHAnsi" w:cstheme="majorHAnsi"/>
          <w:sz w:val="22"/>
          <w:szCs w:val="22"/>
          <w:lang w:val="pt-PT" w:eastAsia="pt-PT" w:bidi="pt-PT"/>
        </w:rPr>
      </w:pPr>
    </w:p>
    <w:p w14:paraId="6D8E2147" w14:textId="77777777" w:rsidR="00D80B25" w:rsidRPr="00792403" w:rsidRDefault="00D80B25" w:rsidP="00E61403">
      <w:pPr>
        <w:widowControl w:val="0"/>
        <w:numPr>
          <w:ilvl w:val="1"/>
          <w:numId w:val="1"/>
        </w:numPr>
        <w:tabs>
          <w:tab w:val="left" w:pos="709"/>
          <w:tab w:val="left" w:pos="1182"/>
        </w:tabs>
        <w:autoSpaceDE w:val="0"/>
        <w:autoSpaceDN w:val="0"/>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legislação vigente que regula as aquisições no setor público alberga instrumentos que podem ser utilizados e possibilitam maior eficiência nas aquisições e melhoria na gestão, tais quais a adoção de Sistema de Registro de Preços –SRP.</w:t>
      </w:r>
    </w:p>
    <w:p w14:paraId="009F8EB8" w14:textId="77777777" w:rsidR="00D80B25" w:rsidRPr="00792403" w:rsidRDefault="00D80B25" w:rsidP="00E61403">
      <w:pPr>
        <w:widowControl w:val="0"/>
        <w:numPr>
          <w:ilvl w:val="1"/>
          <w:numId w:val="1"/>
        </w:numPr>
        <w:tabs>
          <w:tab w:val="left" w:pos="709"/>
          <w:tab w:val="left" w:pos="1182"/>
        </w:tabs>
        <w:autoSpaceDE w:val="0"/>
        <w:autoSpaceDN w:val="0"/>
        <w:ind w:left="142" w:right="206"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DentreasvantagensdoSistemadeRegistrodePreços,definidonoDecretoMunicipalnº7.496de11 de abril de 2013,destaca-se:</w:t>
      </w:r>
    </w:p>
    <w:p w14:paraId="0432C7F1" w14:textId="77777777" w:rsidR="00D80B25" w:rsidRPr="00792403" w:rsidRDefault="00D80B25" w:rsidP="007675C3">
      <w:pPr>
        <w:widowControl w:val="0"/>
        <w:tabs>
          <w:tab w:val="left" w:pos="709"/>
          <w:tab w:val="left" w:pos="1182"/>
        </w:tabs>
        <w:autoSpaceDE w:val="0"/>
        <w:autoSpaceDN w:val="0"/>
        <w:ind w:left="142" w:right="206"/>
        <w:jc w:val="both"/>
        <w:rPr>
          <w:rFonts w:asciiTheme="majorHAnsi" w:eastAsia="Calibri" w:hAnsiTheme="majorHAnsi" w:cstheme="majorHAnsi"/>
          <w:sz w:val="22"/>
          <w:szCs w:val="22"/>
          <w:lang w:val="pt-PT" w:eastAsia="pt-PT" w:bidi="pt-PT"/>
        </w:rPr>
      </w:pPr>
    </w:p>
    <w:p w14:paraId="2B2D2AA4" w14:textId="77777777" w:rsidR="00D80B25" w:rsidRPr="00792403" w:rsidRDefault="00D80B25" w:rsidP="007675C3">
      <w:pPr>
        <w:widowControl w:val="0"/>
        <w:tabs>
          <w:tab w:val="left" w:pos="709"/>
          <w:tab w:val="left" w:pos="2807"/>
          <w:tab w:val="left" w:pos="2808"/>
        </w:tabs>
        <w:autoSpaceDE w:val="0"/>
        <w:autoSpaceDN w:val="0"/>
        <w:spacing w:line="267" w:lineRule="exact"/>
        <w:ind w:left="14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xml:space="preserve">- A vigência da Ata de Registro de Preços é de </w:t>
      </w:r>
      <w:r w:rsidR="009779D0" w:rsidRPr="00792403">
        <w:rPr>
          <w:rFonts w:asciiTheme="majorHAnsi" w:eastAsia="Calibri" w:hAnsiTheme="majorHAnsi" w:cstheme="majorHAnsi"/>
          <w:sz w:val="22"/>
          <w:szCs w:val="22"/>
          <w:lang w:val="pt-PT" w:eastAsia="pt-PT" w:bidi="pt-PT"/>
        </w:rPr>
        <w:t>12 (dose) meses</w:t>
      </w:r>
      <w:r w:rsidRPr="00792403">
        <w:rPr>
          <w:rFonts w:asciiTheme="majorHAnsi" w:eastAsia="Calibri" w:hAnsiTheme="majorHAnsi" w:cstheme="majorHAnsi"/>
          <w:sz w:val="22"/>
          <w:szCs w:val="22"/>
          <w:lang w:val="pt-PT" w:eastAsia="pt-PT" w:bidi="pt-PT"/>
        </w:rPr>
        <w:t>;</w:t>
      </w:r>
    </w:p>
    <w:p w14:paraId="7EC99C7D" w14:textId="77777777" w:rsidR="00D80B25" w:rsidRPr="00792403" w:rsidRDefault="00D80B25" w:rsidP="007675C3">
      <w:pPr>
        <w:widowControl w:val="0"/>
        <w:tabs>
          <w:tab w:val="left" w:pos="709"/>
          <w:tab w:val="left" w:pos="2807"/>
          <w:tab w:val="left" w:pos="2808"/>
        </w:tabs>
        <w:autoSpaceDE w:val="0"/>
        <w:autoSpaceDN w:val="0"/>
        <w:ind w:left="14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É dispensável a dotação orçamentária para iniciar alicitação;</w:t>
      </w:r>
    </w:p>
    <w:p w14:paraId="17857032" w14:textId="77777777" w:rsidR="00D80B25" w:rsidRPr="00792403" w:rsidRDefault="00D80B25" w:rsidP="007675C3">
      <w:pPr>
        <w:widowControl w:val="0"/>
        <w:tabs>
          <w:tab w:val="left" w:pos="709"/>
          <w:tab w:val="left" w:pos="2807"/>
          <w:tab w:val="left" w:pos="2808"/>
        </w:tabs>
        <w:autoSpaceDE w:val="0"/>
        <w:autoSpaceDN w:val="0"/>
        <w:spacing w:before="1"/>
        <w:ind w:left="14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Possibilidade de atendimento aos variados tipos dedemandas;</w:t>
      </w:r>
    </w:p>
    <w:p w14:paraId="752DE4EF" w14:textId="77777777" w:rsidR="00D80B25" w:rsidRPr="00792403" w:rsidRDefault="00D80B25" w:rsidP="007675C3">
      <w:pPr>
        <w:widowControl w:val="0"/>
        <w:tabs>
          <w:tab w:val="left" w:pos="709"/>
          <w:tab w:val="left" w:pos="2807"/>
          <w:tab w:val="left" w:pos="2808"/>
        </w:tabs>
        <w:autoSpaceDE w:val="0"/>
        <w:autoSpaceDN w:val="0"/>
        <w:ind w:left="14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Redução de volume deestoque;</w:t>
      </w:r>
    </w:p>
    <w:p w14:paraId="7CB49C8E" w14:textId="77777777" w:rsidR="00D80B25" w:rsidRPr="00792403" w:rsidRDefault="00D80B25" w:rsidP="007675C3">
      <w:pPr>
        <w:widowControl w:val="0"/>
        <w:tabs>
          <w:tab w:val="left" w:pos="709"/>
          <w:tab w:val="left" w:pos="2807"/>
          <w:tab w:val="left" w:pos="2808"/>
        </w:tabs>
        <w:autoSpaceDE w:val="0"/>
        <w:autoSpaceDN w:val="0"/>
        <w:ind w:left="14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Redução do número delicitações;</w:t>
      </w:r>
    </w:p>
    <w:p w14:paraId="37E6FDFB" w14:textId="77777777" w:rsidR="00D80B25" w:rsidRPr="00792403" w:rsidRDefault="00D80B25" w:rsidP="007675C3">
      <w:pPr>
        <w:widowControl w:val="0"/>
        <w:tabs>
          <w:tab w:val="left" w:pos="709"/>
          <w:tab w:val="left" w:pos="2807"/>
          <w:tab w:val="left" w:pos="2808"/>
        </w:tabs>
        <w:autoSpaceDE w:val="0"/>
        <w:autoSpaceDN w:val="0"/>
        <w:spacing w:before="1"/>
        <w:ind w:left="14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Redução dos custos de processamento delicitação;</w:t>
      </w:r>
    </w:p>
    <w:p w14:paraId="33AA4C8B" w14:textId="77777777" w:rsidR="00D80B25" w:rsidRPr="00792403" w:rsidRDefault="00D80B25" w:rsidP="007675C3">
      <w:pPr>
        <w:widowControl w:val="0"/>
        <w:tabs>
          <w:tab w:val="left" w:pos="709"/>
          <w:tab w:val="left" w:pos="2807"/>
          <w:tab w:val="left" w:pos="2808"/>
        </w:tabs>
        <w:autoSpaceDE w:val="0"/>
        <w:autoSpaceDN w:val="0"/>
        <w:ind w:left="142" w:right="207"/>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Previsão de aquisições frequentes do produto a ser licitado, diante de suas características enatureza;</w:t>
      </w:r>
    </w:p>
    <w:p w14:paraId="337461A9" w14:textId="38109D5F" w:rsidR="00D80B25" w:rsidRPr="00831A74" w:rsidRDefault="00D80B25" w:rsidP="00831A74">
      <w:pPr>
        <w:widowControl w:val="0"/>
        <w:tabs>
          <w:tab w:val="left" w:pos="709"/>
          <w:tab w:val="left" w:pos="2807"/>
          <w:tab w:val="left" w:pos="2808"/>
        </w:tabs>
        <w:autoSpaceDE w:val="0"/>
        <w:autoSpaceDN w:val="0"/>
        <w:ind w:left="142" w:right="207"/>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Impossibilidade de definir previamente a quantidade exata do objeto a ser adquirido.</w:t>
      </w:r>
    </w:p>
    <w:p w14:paraId="4F8620AC" w14:textId="77777777" w:rsidR="009779D0" w:rsidRPr="00792403" w:rsidRDefault="009779D0" w:rsidP="007675C3">
      <w:pPr>
        <w:pStyle w:val="PargrafodaLista"/>
        <w:ind w:left="142"/>
        <w:rPr>
          <w:rFonts w:asciiTheme="majorHAnsi" w:eastAsia="Calibri" w:hAnsiTheme="majorHAnsi" w:cstheme="majorHAnsi"/>
          <w:sz w:val="22"/>
          <w:szCs w:val="22"/>
          <w:lang w:val="pt-PT" w:eastAsia="pt-PT" w:bidi="pt-PT"/>
        </w:rPr>
      </w:pPr>
    </w:p>
    <w:p w14:paraId="67A047E4" w14:textId="77777777" w:rsidR="009779D0" w:rsidRPr="00792403" w:rsidRDefault="009779D0" w:rsidP="00E61403">
      <w:pPr>
        <w:widowControl w:val="0"/>
        <w:numPr>
          <w:ilvl w:val="1"/>
          <w:numId w:val="1"/>
        </w:numPr>
        <w:tabs>
          <w:tab w:val="left" w:pos="709"/>
        </w:tabs>
        <w:autoSpaceDE w:val="0"/>
        <w:autoSpaceDN w:val="0"/>
        <w:ind w:left="142" w:right="206"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xml:space="preserve">Considerando a vigência do CONVÊNIO nº 888224/2019 – PLATAFORMA + BRASIL, de 27/12/2019 a 27/04/2021, celebrado entre a União e o Município de Maceió/AL regido pelo disposto na Lei Complementar n° 101, de 04 de maio de 2000, na Lei n° 8.666, de 21 de junho de 1993, no que couber, na Lei de Diretrizes Orçamentárias do corrente exercício, no Decreto Federal n° 93.872, de 23 de dezembro de 1986, no Decreto Federal n° 6.170, de 25 de julho de 2007, regulamentado pela Portaria Interministerial MP/MF/CGU n° 424, de 30 de dezembro de 2016, e atualizações, consoante o processo administrativo n° 71000.068329/2019-34. </w:t>
      </w:r>
    </w:p>
    <w:p w14:paraId="0AF2D4C4" w14:textId="77777777" w:rsidR="007675C3" w:rsidRPr="00792403" w:rsidRDefault="007675C3" w:rsidP="007675C3">
      <w:pPr>
        <w:pStyle w:val="PargrafodaLista"/>
        <w:ind w:left="142"/>
        <w:rPr>
          <w:rFonts w:asciiTheme="majorHAnsi" w:eastAsia="Calibri" w:hAnsiTheme="majorHAnsi" w:cstheme="majorHAnsi"/>
          <w:sz w:val="22"/>
          <w:szCs w:val="22"/>
          <w:lang w:val="pt-PT" w:eastAsia="pt-PT" w:bidi="pt-PT"/>
        </w:rPr>
      </w:pPr>
    </w:p>
    <w:p w14:paraId="20D91C00" w14:textId="77777777" w:rsidR="007675C3" w:rsidRPr="00792403" w:rsidRDefault="007675C3" w:rsidP="00E61403">
      <w:pPr>
        <w:widowControl w:val="0"/>
        <w:numPr>
          <w:ilvl w:val="1"/>
          <w:numId w:val="1"/>
        </w:numPr>
        <w:tabs>
          <w:tab w:val="left" w:pos="709"/>
        </w:tabs>
        <w:autoSpaceDE w:val="0"/>
        <w:autoSpaceDN w:val="0"/>
        <w:ind w:left="142" w:right="206" w:firstLine="0"/>
        <w:jc w:val="both"/>
        <w:rPr>
          <w:rFonts w:asciiTheme="majorHAnsi" w:eastAsia="Calibri" w:hAnsiTheme="majorHAnsi" w:cstheme="majorHAnsi"/>
          <w:sz w:val="22"/>
          <w:szCs w:val="22"/>
          <w:lang w:val="pt-PT" w:eastAsia="pt-PT" w:bidi="pt-PT"/>
        </w:rPr>
      </w:pPr>
      <w:r w:rsidRPr="00792403">
        <w:rPr>
          <w:rFonts w:asciiTheme="majorHAnsi" w:hAnsiTheme="majorHAnsi" w:cstheme="majorHAnsi"/>
          <w:color w:val="000000"/>
          <w:sz w:val="22"/>
          <w:szCs w:val="22"/>
        </w:rPr>
        <w:t xml:space="preserve">Conforme Plano de Aplicação aprovado pelo concedente, com a finalidade de ampliação da </w:t>
      </w:r>
      <w:r w:rsidRPr="00792403">
        <w:rPr>
          <w:rFonts w:asciiTheme="majorHAnsi" w:hAnsiTheme="majorHAnsi" w:cstheme="majorHAnsi"/>
          <w:color w:val="000000"/>
          <w:sz w:val="22"/>
          <w:szCs w:val="22"/>
        </w:rPr>
        <w:lastRenderedPageBreak/>
        <w:t xml:space="preserve">rede de assistência para a melhoria das condições de atendimento </w:t>
      </w:r>
      <w:r w:rsidR="00505CE3" w:rsidRPr="00792403">
        <w:rPr>
          <w:rFonts w:asciiTheme="majorHAnsi" w:hAnsiTheme="majorHAnsi" w:cstheme="majorHAnsi"/>
          <w:color w:val="000000"/>
          <w:sz w:val="22"/>
          <w:szCs w:val="22"/>
        </w:rPr>
        <w:t>à</w:t>
      </w:r>
      <w:r w:rsidRPr="00792403">
        <w:rPr>
          <w:rFonts w:asciiTheme="majorHAnsi" w:hAnsiTheme="majorHAnsi" w:cstheme="majorHAnsi"/>
          <w:color w:val="000000"/>
          <w:sz w:val="22"/>
          <w:szCs w:val="22"/>
        </w:rPr>
        <w:t xml:space="preserve"> população demandante da política de assistência social, especialmente a população atendida pela </w:t>
      </w:r>
      <w:r w:rsidRPr="00792403">
        <w:rPr>
          <w:rFonts w:asciiTheme="majorHAnsi" w:hAnsiTheme="majorHAnsi" w:cstheme="majorHAnsi"/>
          <w:b/>
          <w:bCs/>
          <w:color w:val="000000"/>
          <w:sz w:val="22"/>
          <w:szCs w:val="22"/>
        </w:rPr>
        <w:t>Associação Pestalozzi de Maceió</w:t>
      </w:r>
      <w:r w:rsidRPr="00792403">
        <w:rPr>
          <w:rFonts w:asciiTheme="majorHAnsi" w:hAnsiTheme="majorHAnsi" w:cstheme="majorHAnsi"/>
          <w:color w:val="000000"/>
          <w:sz w:val="22"/>
          <w:szCs w:val="22"/>
        </w:rPr>
        <w:t>, o que sinônima a captação de recursos financeiros para que se possa implementar ações de estruturação e qualificação dos serviços ofertados, para ampliar o atendimento para pessoas em situação de vulnerabilidade social</w:t>
      </w:r>
    </w:p>
    <w:p w14:paraId="4413F9B3" w14:textId="77777777" w:rsidR="00D80B25" w:rsidRPr="00792403" w:rsidRDefault="00D80B25" w:rsidP="007675C3">
      <w:pPr>
        <w:widowControl w:val="0"/>
        <w:tabs>
          <w:tab w:val="left" w:pos="709"/>
          <w:tab w:val="left" w:pos="1542"/>
        </w:tabs>
        <w:autoSpaceDE w:val="0"/>
        <w:autoSpaceDN w:val="0"/>
        <w:ind w:left="142" w:right="205"/>
        <w:jc w:val="both"/>
        <w:rPr>
          <w:rFonts w:asciiTheme="majorHAnsi" w:eastAsia="Calibri" w:hAnsiTheme="majorHAnsi" w:cstheme="majorHAnsi"/>
          <w:sz w:val="22"/>
          <w:szCs w:val="22"/>
          <w:lang w:val="pt-PT" w:eastAsia="pt-PT" w:bidi="pt-PT"/>
        </w:rPr>
      </w:pPr>
    </w:p>
    <w:p w14:paraId="4D5F2FBA" w14:textId="77777777" w:rsidR="00D80B25" w:rsidRPr="00792403" w:rsidRDefault="00D80B25" w:rsidP="00E61403">
      <w:pPr>
        <w:pStyle w:val="PargrafodaLista"/>
        <w:numPr>
          <w:ilvl w:val="0"/>
          <w:numId w:val="1"/>
        </w:numPr>
        <w:pBdr>
          <w:bottom w:val="single" w:sz="4" w:space="1" w:color="000000"/>
        </w:pBdr>
        <w:tabs>
          <w:tab w:val="left" w:pos="567"/>
          <w:tab w:val="left" w:pos="709"/>
        </w:tabs>
        <w:spacing w:after="120"/>
        <w:ind w:left="142" w:firstLine="0"/>
        <w:jc w:val="both"/>
        <w:rPr>
          <w:rFonts w:asciiTheme="majorHAnsi" w:hAnsiTheme="majorHAnsi" w:cstheme="majorHAnsi"/>
          <w:b/>
          <w:kern w:val="2"/>
          <w:sz w:val="22"/>
          <w:szCs w:val="22"/>
        </w:rPr>
      </w:pPr>
      <w:r w:rsidRPr="00792403">
        <w:rPr>
          <w:rFonts w:asciiTheme="majorHAnsi" w:hAnsiTheme="majorHAnsi" w:cstheme="majorHAnsi"/>
          <w:b/>
          <w:kern w:val="2"/>
          <w:sz w:val="22"/>
          <w:szCs w:val="22"/>
        </w:rPr>
        <w:t xml:space="preserve">DOS ANEXOS </w:t>
      </w:r>
    </w:p>
    <w:p w14:paraId="57B6DB65" w14:textId="77777777" w:rsidR="00D80B25" w:rsidRPr="00792403" w:rsidRDefault="00D80B25" w:rsidP="00E61403">
      <w:pPr>
        <w:pStyle w:val="PargrafodaLista"/>
        <w:numPr>
          <w:ilvl w:val="1"/>
          <w:numId w:val="1"/>
        </w:numPr>
        <w:tabs>
          <w:tab w:val="left" w:pos="709"/>
        </w:tabs>
        <w:spacing w:after="120"/>
        <w:ind w:left="142" w:firstLine="0"/>
        <w:jc w:val="both"/>
        <w:rPr>
          <w:rFonts w:asciiTheme="majorHAnsi" w:eastAsia="Calibri" w:hAnsiTheme="majorHAnsi" w:cstheme="majorHAnsi"/>
          <w:sz w:val="22"/>
          <w:szCs w:val="22"/>
        </w:rPr>
      </w:pPr>
      <w:r w:rsidRPr="00792403">
        <w:rPr>
          <w:rFonts w:asciiTheme="majorHAnsi" w:eastAsia="Calibri" w:hAnsiTheme="majorHAnsi" w:cstheme="majorHAnsi"/>
          <w:sz w:val="22"/>
          <w:szCs w:val="22"/>
        </w:rPr>
        <w:t>Fazem parte integrante deste Termo de Referência os seguintes anexos:</w:t>
      </w:r>
    </w:p>
    <w:p w14:paraId="1D0B8FF4" w14:textId="77777777" w:rsidR="00D80B25" w:rsidRPr="00792403" w:rsidRDefault="00715BA0" w:rsidP="00E61403">
      <w:pPr>
        <w:pStyle w:val="PargrafodaLista"/>
        <w:numPr>
          <w:ilvl w:val="0"/>
          <w:numId w:val="3"/>
        </w:numPr>
        <w:tabs>
          <w:tab w:val="left" w:pos="709"/>
        </w:tabs>
        <w:ind w:left="142" w:firstLine="0"/>
        <w:jc w:val="both"/>
        <w:rPr>
          <w:rFonts w:asciiTheme="majorHAnsi" w:hAnsiTheme="majorHAnsi" w:cstheme="majorHAnsi"/>
          <w:sz w:val="22"/>
          <w:szCs w:val="22"/>
        </w:rPr>
      </w:pPr>
      <w:r w:rsidRPr="00792403">
        <w:rPr>
          <w:rFonts w:asciiTheme="majorHAnsi" w:eastAsia="Calibri" w:hAnsiTheme="majorHAnsi" w:cstheme="majorHAnsi"/>
          <w:sz w:val="22"/>
          <w:szCs w:val="22"/>
        </w:rPr>
        <w:t xml:space="preserve">ANEXO </w:t>
      </w:r>
      <w:r w:rsidR="00A844F9" w:rsidRPr="00792403">
        <w:rPr>
          <w:rFonts w:asciiTheme="majorHAnsi" w:eastAsia="Calibri" w:hAnsiTheme="majorHAnsi" w:cstheme="majorHAnsi"/>
          <w:sz w:val="22"/>
          <w:szCs w:val="22"/>
        </w:rPr>
        <w:t>I –</w:t>
      </w:r>
      <w:r w:rsidR="00EC22D6" w:rsidRPr="00792403">
        <w:rPr>
          <w:rFonts w:asciiTheme="majorHAnsi" w:hAnsiTheme="majorHAnsi" w:cstheme="majorHAnsi"/>
          <w:sz w:val="22"/>
          <w:szCs w:val="22"/>
        </w:rPr>
        <w:t>DETALHAMENTO QUANTITATIVO ESTIMADO</w:t>
      </w:r>
      <w:r w:rsidR="00D80B25" w:rsidRPr="00792403">
        <w:rPr>
          <w:rFonts w:asciiTheme="majorHAnsi" w:hAnsiTheme="majorHAnsi" w:cstheme="majorHAnsi"/>
          <w:sz w:val="22"/>
          <w:szCs w:val="22"/>
        </w:rPr>
        <w:t>;</w:t>
      </w:r>
    </w:p>
    <w:p w14:paraId="5F9E4A72" w14:textId="77777777" w:rsidR="00D80B25" w:rsidRPr="00792403" w:rsidRDefault="00715BA0" w:rsidP="00E61403">
      <w:pPr>
        <w:pStyle w:val="PargrafodaLista"/>
        <w:numPr>
          <w:ilvl w:val="0"/>
          <w:numId w:val="3"/>
        </w:numPr>
        <w:tabs>
          <w:tab w:val="left" w:pos="709"/>
        </w:tabs>
        <w:ind w:left="142" w:firstLine="0"/>
        <w:jc w:val="both"/>
        <w:rPr>
          <w:rFonts w:asciiTheme="majorHAnsi" w:hAnsiTheme="majorHAnsi" w:cstheme="majorHAnsi"/>
          <w:sz w:val="22"/>
          <w:szCs w:val="22"/>
        </w:rPr>
      </w:pPr>
      <w:r w:rsidRPr="00792403">
        <w:rPr>
          <w:rFonts w:asciiTheme="majorHAnsi" w:eastAsia="Calibri" w:hAnsiTheme="majorHAnsi" w:cstheme="majorHAnsi"/>
          <w:sz w:val="22"/>
          <w:szCs w:val="22"/>
        </w:rPr>
        <w:t>ANEXO II</w:t>
      </w:r>
      <w:r w:rsidR="00D80B25" w:rsidRPr="00792403">
        <w:rPr>
          <w:rFonts w:asciiTheme="majorHAnsi" w:eastAsia="Calibri" w:hAnsiTheme="majorHAnsi" w:cstheme="majorHAnsi"/>
          <w:sz w:val="22"/>
          <w:szCs w:val="22"/>
        </w:rPr>
        <w:t xml:space="preserve"> – </w:t>
      </w:r>
      <w:r w:rsidR="00EC22D6" w:rsidRPr="00792403">
        <w:rPr>
          <w:rFonts w:asciiTheme="majorHAnsi" w:eastAsia="Calibri" w:hAnsiTheme="majorHAnsi" w:cstheme="majorHAnsi"/>
          <w:sz w:val="22"/>
          <w:szCs w:val="22"/>
        </w:rPr>
        <w:t>ENDEREÇO DA ENTREGA</w:t>
      </w:r>
      <w:r w:rsidR="00D80B25" w:rsidRPr="00792403">
        <w:rPr>
          <w:rFonts w:asciiTheme="majorHAnsi" w:eastAsia="Calibri" w:hAnsiTheme="majorHAnsi" w:cstheme="majorHAnsi"/>
          <w:sz w:val="22"/>
          <w:szCs w:val="22"/>
        </w:rPr>
        <w:t>.</w:t>
      </w:r>
    </w:p>
    <w:p w14:paraId="569AEA34" w14:textId="77777777" w:rsidR="00D80B25" w:rsidRPr="00792403" w:rsidRDefault="00D80B25" w:rsidP="007675C3">
      <w:pPr>
        <w:widowControl w:val="0"/>
        <w:tabs>
          <w:tab w:val="left" w:pos="709"/>
        </w:tabs>
        <w:autoSpaceDE w:val="0"/>
        <w:autoSpaceDN w:val="0"/>
        <w:spacing w:before="11"/>
        <w:ind w:left="142"/>
        <w:jc w:val="both"/>
        <w:rPr>
          <w:rFonts w:asciiTheme="majorHAnsi" w:eastAsia="Calibri" w:hAnsiTheme="majorHAnsi" w:cstheme="majorHAnsi"/>
          <w:sz w:val="22"/>
          <w:szCs w:val="22"/>
          <w:lang w:val="pt-PT" w:eastAsia="pt-PT" w:bidi="pt-PT"/>
        </w:rPr>
      </w:pPr>
    </w:p>
    <w:p w14:paraId="1017B139" w14:textId="77777777" w:rsidR="00D80B25" w:rsidRPr="00792403" w:rsidRDefault="00D80B25" w:rsidP="00E61403">
      <w:pPr>
        <w:widowControl w:val="0"/>
        <w:numPr>
          <w:ilvl w:val="0"/>
          <w:numId w:val="1"/>
        </w:numPr>
        <w:tabs>
          <w:tab w:val="left" w:pos="-142"/>
          <w:tab w:val="left" w:pos="0"/>
        </w:tabs>
        <w:autoSpaceDE w:val="0"/>
        <w:autoSpaceDN w:val="0"/>
        <w:spacing w:after="19"/>
        <w:ind w:left="142" w:firstLine="0"/>
        <w:jc w:val="both"/>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 xml:space="preserve">DAS ESPECIFICAÇÕES </w:t>
      </w:r>
    </w:p>
    <w:p w14:paraId="77F6937F"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4A0B7944">
          <v:group id="_x0000_s2076" style="width:470.65pt;height:.5pt;mso-position-horizontal-relative:char;mso-position-vertical-relative:line" coordsize="9413,10">
            <v:line id="_x0000_s2077" style="position:absolute" from="0,5" to="9412,5" strokeweight=".48pt"/>
            <w10:anchorlock/>
          </v:group>
        </w:pict>
      </w:r>
    </w:p>
    <w:p w14:paraId="49856D64" w14:textId="77777777" w:rsidR="00D80B25" w:rsidRPr="00792403" w:rsidRDefault="00D80B25" w:rsidP="00E61403">
      <w:pPr>
        <w:widowControl w:val="0"/>
        <w:numPr>
          <w:ilvl w:val="1"/>
          <w:numId w:val="1"/>
        </w:numPr>
        <w:tabs>
          <w:tab w:val="left" w:pos="709"/>
        </w:tabs>
        <w:autoSpaceDE w:val="0"/>
        <w:autoSpaceDN w:val="0"/>
        <w:ind w:right="206" w:hanging="29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xml:space="preserve">As especificações, quantidades estimadas, bem como todas as informações complementares para a perfeita e regular execução do objeto deste Termo de Referência estão descritas no </w:t>
      </w:r>
      <w:r w:rsidRPr="00792403">
        <w:rPr>
          <w:rFonts w:asciiTheme="majorHAnsi" w:eastAsia="Calibri" w:hAnsiTheme="majorHAnsi" w:cstheme="majorHAnsi"/>
          <w:b/>
          <w:sz w:val="22"/>
          <w:szCs w:val="22"/>
          <w:lang w:val="pt-PT" w:eastAsia="pt-PT" w:bidi="pt-PT"/>
        </w:rPr>
        <w:t>ANEXOI</w:t>
      </w:r>
      <w:r w:rsidRPr="00792403">
        <w:rPr>
          <w:rFonts w:asciiTheme="majorHAnsi" w:eastAsia="Calibri" w:hAnsiTheme="majorHAnsi" w:cstheme="majorHAnsi"/>
          <w:sz w:val="22"/>
          <w:szCs w:val="22"/>
          <w:lang w:val="pt-PT" w:eastAsia="pt-PT" w:bidi="pt-PT"/>
        </w:rPr>
        <w:t>.</w:t>
      </w:r>
    </w:p>
    <w:p w14:paraId="1EC271B8" w14:textId="77777777" w:rsidR="00D80B25" w:rsidRPr="00792403" w:rsidRDefault="00D80B25" w:rsidP="00D80B25">
      <w:pPr>
        <w:widowControl w:val="0"/>
        <w:tabs>
          <w:tab w:val="left" w:pos="709"/>
        </w:tabs>
        <w:autoSpaceDE w:val="0"/>
        <w:autoSpaceDN w:val="0"/>
        <w:spacing w:before="1"/>
        <w:ind w:left="142"/>
        <w:jc w:val="both"/>
        <w:rPr>
          <w:rFonts w:asciiTheme="majorHAnsi" w:eastAsia="Calibri" w:hAnsiTheme="majorHAnsi" w:cstheme="majorHAnsi"/>
          <w:sz w:val="22"/>
          <w:szCs w:val="22"/>
          <w:lang w:val="pt-PT" w:eastAsia="pt-PT" w:bidi="pt-PT"/>
        </w:rPr>
      </w:pPr>
    </w:p>
    <w:p w14:paraId="249151E6" w14:textId="77777777" w:rsidR="00D80B25" w:rsidRPr="00792403" w:rsidRDefault="00D80B25" w:rsidP="00E61403">
      <w:pPr>
        <w:widowControl w:val="0"/>
        <w:numPr>
          <w:ilvl w:val="0"/>
          <w:numId w:val="1"/>
        </w:numPr>
        <w:tabs>
          <w:tab w:val="left" w:pos="709"/>
          <w:tab w:val="left" w:pos="1134"/>
        </w:tabs>
        <w:autoSpaceDE w:val="0"/>
        <w:autoSpaceDN w:val="0"/>
        <w:spacing w:after="19"/>
        <w:ind w:left="142" w:firstLine="0"/>
        <w:jc w:val="both"/>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MODALIDADE DA LICITAÇÃO, MODO DE DISPUTA E CRITÉRIO DEJULGAMENTO</w:t>
      </w:r>
    </w:p>
    <w:p w14:paraId="75FFA4EA"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411100A2">
          <v:group id="_x0000_s2074" style="width:470.65pt;height:.5pt;mso-position-horizontal-relative:char;mso-position-vertical-relative:line" coordsize="9413,10">
            <v:line id="_x0000_s2075" style="position:absolute" from="0,5" to="9412,5" strokeweight=".48pt"/>
            <w10:anchorlock/>
          </v:group>
        </w:pict>
      </w:r>
    </w:p>
    <w:p w14:paraId="6B66A655" w14:textId="77777777" w:rsidR="00D80B25" w:rsidRPr="00792403" w:rsidRDefault="00D80B25" w:rsidP="00E61403">
      <w:pPr>
        <w:widowControl w:val="0"/>
        <w:numPr>
          <w:ilvl w:val="1"/>
          <w:numId w:val="1"/>
        </w:numPr>
        <w:tabs>
          <w:tab w:val="left" w:pos="709"/>
        </w:tabs>
        <w:autoSpaceDE w:val="0"/>
        <w:autoSpaceDN w:val="0"/>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Aaquisiçãodar-se-ápelamodalidadelicitatóriadenominadapregão,emsuaformaeletrônica,tendo como critério de julgamento e classificação das propostas, o menor preço por item, tendo como referênciaovalorestimado,observadasasespecificaçõestécnicasdefinidasnoAnexoIdesteTermo deReferência.</w:t>
      </w:r>
    </w:p>
    <w:p w14:paraId="5C07F87F" w14:textId="77777777" w:rsidR="00D80B25" w:rsidRPr="00792403" w:rsidRDefault="00D80B25" w:rsidP="00E61403">
      <w:pPr>
        <w:widowControl w:val="0"/>
        <w:numPr>
          <w:ilvl w:val="1"/>
          <w:numId w:val="1"/>
        </w:numPr>
        <w:tabs>
          <w:tab w:val="left" w:pos="709"/>
        </w:tabs>
        <w:autoSpaceDE w:val="0"/>
        <w:autoSpaceDN w:val="0"/>
        <w:spacing w:before="1"/>
        <w:ind w:left="142"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pregão eletrônico ocorrerá sob o modo de disputa Aberto e Fechado, onde os licitantes apresentarão lances públicos e sucessivos, com lance final efechado.</w:t>
      </w:r>
    </w:p>
    <w:p w14:paraId="38D51673" w14:textId="77777777" w:rsidR="00D80B25" w:rsidRPr="00792403" w:rsidRDefault="00D80B25" w:rsidP="00E61403">
      <w:pPr>
        <w:widowControl w:val="0"/>
        <w:numPr>
          <w:ilvl w:val="1"/>
          <w:numId w:val="1"/>
        </w:numPr>
        <w:tabs>
          <w:tab w:val="left" w:pos="709"/>
        </w:tabs>
        <w:autoSpaceDE w:val="0"/>
        <w:autoSpaceDN w:val="0"/>
        <w:spacing w:before="1"/>
        <w:ind w:left="142"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AdministraçãoPública.</w:t>
      </w:r>
    </w:p>
    <w:p w14:paraId="61CB0C59" w14:textId="77777777" w:rsidR="00D80B25" w:rsidRPr="00792403" w:rsidRDefault="00D80B25" w:rsidP="00E61403">
      <w:pPr>
        <w:widowControl w:val="0"/>
        <w:numPr>
          <w:ilvl w:val="1"/>
          <w:numId w:val="1"/>
        </w:numPr>
        <w:tabs>
          <w:tab w:val="left" w:pos="709"/>
        </w:tabs>
        <w:autoSpaceDE w:val="0"/>
        <w:autoSpaceDN w:val="0"/>
        <w:spacing w:line="267" w:lineRule="exact"/>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Pelo interesse da administração pública, os valores de referência não serãodivulgados.</w:t>
      </w:r>
    </w:p>
    <w:p w14:paraId="45A5929D" w14:textId="77777777" w:rsidR="00D80B25" w:rsidRPr="00792403" w:rsidRDefault="00D80B25" w:rsidP="00D80B25">
      <w:pPr>
        <w:widowControl w:val="0"/>
        <w:tabs>
          <w:tab w:val="left" w:pos="709"/>
        </w:tabs>
        <w:autoSpaceDE w:val="0"/>
        <w:autoSpaceDN w:val="0"/>
        <w:spacing w:before="1"/>
        <w:ind w:left="142"/>
        <w:jc w:val="both"/>
        <w:rPr>
          <w:rFonts w:asciiTheme="majorHAnsi" w:eastAsia="Calibri" w:hAnsiTheme="majorHAnsi" w:cstheme="majorHAnsi"/>
          <w:sz w:val="22"/>
          <w:szCs w:val="22"/>
          <w:lang w:val="pt-PT" w:eastAsia="pt-PT" w:bidi="pt-PT"/>
        </w:rPr>
      </w:pPr>
    </w:p>
    <w:p w14:paraId="7BF67A88" w14:textId="77777777" w:rsidR="00D80B25" w:rsidRPr="00792403" w:rsidRDefault="00D80B25" w:rsidP="00E61403">
      <w:pPr>
        <w:widowControl w:val="0"/>
        <w:numPr>
          <w:ilvl w:val="0"/>
          <w:numId w:val="1"/>
        </w:numPr>
        <w:tabs>
          <w:tab w:val="left" w:pos="709"/>
          <w:tab w:val="left" w:pos="1106"/>
        </w:tabs>
        <w:autoSpaceDE w:val="0"/>
        <w:autoSpaceDN w:val="0"/>
        <w:spacing w:after="23"/>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DA DOTAÇÃOORÇAMENTÁRIA</w:t>
      </w:r>
    </w:p>
    <w:p w14:paraId="39C7AA05"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1D277EB3">
          <v:group id="_x0000_s2072" style="width:470.65pt;height:.5pt;mso-position-horizontal-relative:char;mso-position-vertical-relative:line" coordsize="9413,10">
            <v:line id="_x0000_s2073" style="position:absolute" from="0,5" to="9412,5" strokeweight=".48pt"/>
            <w10:anchorlock/>
          </v:group>
        </w:pict>
      </w:r>
    </w:p>
    <w:p w14:paraId="3BD249F9" w14:textId="77777777" w:rsidR="00D80B25" w:rsidRPr="00792403" w:rsidRDefault="008D6186" w:rsidP="00E61403">
      <w:pPr>
        <w:widowControl w:val="0"/>
        <w:numPr>
          <w:ilvl w:val="1"/>
          <w:numId w:val="1"/>
        </w:numPr>
        <w:tabs>
          <w:tab w:val="left" w:pos="709"/>
          <w:tab w:val="left" w:pos="1250"/>
        </w:tabs>
        <w:autoSpaceDE w:val="0"/>
        <w:autoSpaceDN w:val="0"/>
        <w:ind w:left="142" w:right="210"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w:t>
      </w:r>
      <w:r w:rsidRPr="00792403">
        <w:rPr>
          <w:rFonts w:asciiTheme="majorHAnsi" w:eastAsia="Calibri" w:hAnsiTheme="majorHAnsi" w:cstheme="majorHAnsi"/>
          <w:sz w:val="22"/>
          <w:szCs w:val="22"/>
          <w:lang w:val="pt-PT" w:eastAsia="pt-PT" w:bidi="pt-PT"/>
        </w:rPr>
        <w:tab/>
        <w:t>As despesas decorrentes da contratação do objeto correrão à conta dos recursos específicos do CONVÊNIO Nº 888224/2019 com participação de contrapartida do Município de Maceió</w:t>
      </w:r>
      <w:r w:rsidR="00D80B25" w:rsidRPr="00792403">
        <w:rPr>
          <w:rFonts w:asciiTheme="majorHAnsi" w:eastAsia="Calibri" w:hAnsiTheme="majorHAnsi" w:cstheme="majorHAnsi"/>
          <w:sz w:val="22"/>
          <w:szCs w:val="22"/>
          <w:lang w:val="pt-PT" w:eastAsia="pt-PT" w:bidi="pt-PT"/>
        </w:rPr>
        <w:t>.</w:t>
      </w:r>
    </w:p>
    <w:p w14:paraId="0D6CAC3A" w14:textId="77777777" w:rsidR="00D80B25" w:rsidRPr="00792403" w:rsidRDefault="008D6186" w:rsidP="00E61403">
      <w:pPr>
        <w:widowControl w:val="0"/>
        <w:numPr>
          <w:ilvl w:val="1"/>
          <w:numId w:val="1"/>
        </w:numPr>
        <w:tabs>
          <w:tab w:val="left" w:pos="709"/>
          <w:tab w:val="left" w:pos="1250"/>
        </w:tabs>
        <w:autoSpaceDE w:val="0"/>
        <w:autoSpaceDN w:val="0"/>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b)</w:t>
      </w:r>
      <w:r w:rsidRPr="00792403">
        <w:rPr>
          <w:rFonts w:asciiTheme="majorHAnsi" w:eastAsia="Calibri" w:hAnsiTheme="majorHAnsi" w:cstheme="majorHAnsi"/>
          <w:sz w:val="22"/>
          <w:szCs w:val="22"/>
          <w:lang w:val="pt-PT" w:eastAsia="pt-PT" w:bidi="pt-PT"/>
        </w:rPr>
        <w:tab/>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interessados</w:t>
      </w:r>
      <w:r w:rsidR="00D80B25" w:rsidRPr="00792403">
        <w:rPr>
          <w:rFonts w:asciiTheme="majorHAnsi" w:eastAsia="Calibri" w:hAnsiTheme="majorHAnsi" w:cstheme="majorHAnsi"/>
          <w:sz w:val="22"/>
          <w:szCs w:val="22"/>
          <w:lang w:val="pt-PT" w:eastAsia="pt-PT" w:bidi="pt-PT"/>
        </w:rPr>
        <w:t>.</w:t>
      </w:r>
    </w:p>
    <w:p w14:paraId="1D17ED96" w14:textId="77777777" w:rsidR="00D80B25" w:rsidRPr="00792403" w:rsidRDefault="00D80B25" w:rsidP="00D80B25">
      <w:pPr>
        <w:widowControl w:val="0"/>
        <w:tabs>
          <w:tab w:val="left" w:pos="709"/>
          <w:tab w:val="left" w:pos="1250"/>
        </w:tabs>
        <w:autoSpaceDE w:val="0"/>
        <w:autoSpaceDN w:val="0"/>
        <w:ind w:left="142" w:right="205"/>
        <w:jc w:val="both"/>
        <w:rPr>
          <w:rFonts w:asciiTheme="majorHAnsi" w:eastAsia="Calibri" w:hAnsiTheme="majorHAnsi" w:cstheme="majorHAnsi"/>
          <w:sz w:val="22"/>
          <w:szCs w:val="22"/>
          <w:lang w:val="pt-PT" w:eastAsia="pt-PT" w:bidi="pt-PT"/>
        </w:rPr>
      </w:pPr>
    </w:p>
    <w:p w14:paraId="3A025607" w14:textId="77777777" w:rsidR="00D80B25" w:rsidRPr="00792403" w:rsidRDefault="00D80B25" w:rsidP="00E61403">
      <w:pPr>
        <w:widowControl w:val="0"/>
        <w:numPr>
          <w:ilvl w:val="0"/>
          <w:numId w:val="1"/>
        </w:numPr>
        <w:tabs>
          <w:tab w:val="left" w:pos="709"/>
          <w:tab w:val="left" w:pos="1106"/>
        </w:tabs>
        <w:autoSpaceDE w:val="0"/>
        <w:autoSpaceDN w:val="0"/>
        <w:spacing w:after="19"/>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DAS CONDIÇÕES DEFORNECIMENTO</w:t>
      </w:r>
    </w:p>
    <w:p w14:paraId="06AB2FC6"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67B4DC83">
          <v:group id="_x0000_s2070" style="width:470.65pt;height:.5pt;mso-position-horizontal-relative:char;mso-position-vertical-relative:line" coordsize="9413,10">
            <v:line id="_x0000_s2071" style="position:absolute" from="0,5" to="9412,5" strokeweight=".48pt"/>
            <w10:anchorlock/>
          </v:group>
        </w:pict>
      </w:r>
    </w:p>
    <w:p w14:paraId="7054819D" w14:textId="77777777" w:rsidR="00D80B25" w:rsidRPr="00792403" w:rsidRDefault="008D6186" w:rsidP="00E61403">
      <w:pPr>
        <w:widowControl w:val="0"/>
        <w:numPr>
          <w:ilvl w:val="1"/>
          <w:numId w:val="1"/>
        </w:numPr>
        <w:tabs>
          <w:tab w:val="left" w:pos="709"/>
        </w:tabs>
        <w:autoSpaceDE w:val="0"/>
        <w:autoSpaceDN w:val="0"/>
        <w:ind w:left="142" w:right="210"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Sempre que julgar necessário o Órgão Contratante solicitará, durante a vigência da ARP, o fornecimento dos produtos registrados na quantidade necessária, mediante a elaboração do instrumento contratual ou por outros instrumentos hábeis, tais como carta-contrato, nota de empenho de despesa, autorização de compra ou ordem de execução de serviço, conforme prevê o art. 62 da Lei n. 8.666/93</w:t>
      </w:r>
      <w:r w:rsidR="00D80B25" w:rsidRPr="00792403">
        <w:rPr>
          <w:rFonts w:asciiTheme="majorHAnsi" w:eastAsia="Calibri" w:hAnsiTheme="majorHAnsi" w:cstheme="majorHAnsi"/>
          <w:sz w:val="22"/>
          <w:szCs w:val="22"/>
          <w:lang w:val="pt-PT" w:eastAsia="pt-PT" w:bidi="pt-PT"/>
        </w:rPr>
        <w:t>.</w:t>
      </w:r>
    </w:p>
    <w:p w14:paraId="74FD5732" w14:textId="77777777" w:rsidR="008D6186" w:rsidRPr="00792403" w:rsidRDefault="008D6186" w:rsidP="008D6186">
      <w:pPr>
        <w:widowControl w:val="0"/>
        <w:tabs>
          <w:tab w:val="left" w:pos="709"/>
        </w:tabs>
        <w:autoSpaceDE w:val="0"/>
        <w:autoSpaceDN w:val="0"/>
        <w:ind w:left="142" w:right="210"/>
        <w:jc w:val="both"/>
        <w:rPr>
          <w:rFonts w:asciiTheme="majorHAnsi" w:eastAsia="Calibri" w:hAnsiTheme="majorHAnsi" w:cstheme="majorHAnsi"/>
          <w:sz w:val="22"/>
          <w:szCs w:val="22"/>
          <w:lang w:val="pt-PT" w:eastAsia="pt-PT" w:bidi="pt-PT"/>
        </w:rPr>
      </w:pPr>
    </w:p>
    <w:p w14:paraId="36072069" w14:textId="77777777" w:rsidR="00D80B25" w:rsidRPr="00792403" w:rsidRDefault="008D6186" w:rsidP="00E61403">
      <w:pPr>
        <w:widowControl w:val="0"/>
        <w:numPr>
          <w:ilvl w:val="1"/>
          <w:numId w:val="1"/>
        </w:numPr>
        <w:tabs>
          <w:tab w:val="left" w:pos="709"/>
        </w:tabs>
        <w:autoSpaceDE w:val="0"/>
        <w:autoSpaceDN w:val="0"/>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lastRenderedPageBreak/>
        <w:t>A Contratante não estará obrigada a adquirir os produtos registrados, contudo, ao fazê-lo, cada participante solicitará individualmente um percentual mínimo de 10% (dez por cento) do seu quantitativo registrado para cada item, salvo nas hipóteses de justificativa expressa do ordenador de despesa que a utilização será realizada em percentual menor que o mínimo para atender a necessidade real do Órgão participante, bem como a fim de permitir, de modo proativo, a adequada cotação dos custos de logística por parte dos fornecedores</w:t>
      </w:r>
      <w:r w:rsidR="00D80B25" w:rsidRPr="00792403">
        <w:rPr>
          <w:rFonts w:asciiTheme="majorHAnsi" w:eastAsia="Calibri" w:hAnsiTheme="majorHAnsi" w:cstheme="majorHAnsi"/>
          <w:sz w:val="22"/>
          <w:szCs w:val="22"/>
          <w:lang w:val="pt-PT" w:eastAsia="pt-PT" w:bidi="pt-PT"/>
        </w:rPr>
        <w:t>.</w:t>
      </w:r>
    </w:p>
    <w:p w14:paraId="4A7330BD" w14:textId="77777777" w:rsidR="008D6186" w:rsidRPr="00792403" w:rsidRDefault="008D6186" w:rsidP="008D6186">
      <w:pPr>
        <w:widowControl w:val="0"/>
        <w:tabs>
          <w:tab w:val="left" w:pos="709"/>
        </w:tabs>
        <w:autoSpaceDE w:val="0"/>
        <w:autoSpaceDN w:val="0"/>
        <w:ind w:right="205"/>
        <w:jc w:val="both"/>
        <w:rPr>
          <w:rFonts w:asciiTheme="majorHAnsi" w:eastAsia="Calibri" w:hAnsiTheme="majorHAnsi" w:cstheme="majorHAnsi"/>
          <w:sz w:val="22"/>
          <w:szCs w:val="22"/>
          <w:lang w:val="pt-PT" w:eastAsia="pt-PT" w:bidi="pt-PT"/>
        </w:rPr>
      </w:pPr>
    </w:p>
    <w:p w14:paraId="40219F46" w14:textId="77777777" w:rsidR="008D6186" w:rsidRPr="00792403" w:rsidRDefault="008D6186" w:rsidP="00E61403">
      <w:pPr>
        <w:widowControl w:val="0"/>
        <w:numPr>
          <w:ilvl w:val="1"/>
          <w:numId w:val="1"/>
        </w:numPr>
        <w:tabs>
          <w:tab w:val="left" w:pos="709"/>
        </w:tabs>
        <w:autoSpaceDE w:val="0"/>
        <w:autoSpaceDN w:val="0"/>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64E80763" w14:textId="77777777" w:rsidR="007B3EB1" w:rsidRPr="00792403" w:rsidRDefault="007B3EB1" w:rsidP="007B3EB1">
      <w:pPr>
        <w:pStyle w:val="PargrafodaLista"/>
        <w:rPr>
          <w:rFonts w:asciiTheme="majorHAnsi" w:eastAsia="Calibri" w:hAnsiTheme="majorHAnsi" w:cstheme="majorHAnsi"/>
          <w:sz w:val="22"/>
          <w:szCs w:val="22"/>
          <w:lang w:val="pt-PT" w:eastAsia="pt-PT" w:bidi="pt-PT"/>
        </w:rPr>
      </w:pPr>
    </w:p>
    <w:p w14:paraId="34703B54" w14:textId="77777777" w:rsidR="007B3EB1" w:rsidRPr="00792403" w:rsidRDefault="007B3EB1" w:rsidP="00E61403">
      <w:pPr>
        <w:widowControl w:val="0"/>
        <w:numPr>
          <w:ilvl w:val="1"/>
          <w:numId w:val="1"/>
        </w:numPr>
        <w:tabs>
          <w:tab w:val="left" w:pos="709"/>
        </w:tabs>
        <w:autoSpaceDE w:val="0"/>
        <w:autoSpaceDN w:val="0"/>
        <w:spacing w:before="1"/>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xml:space="preserve">A Contratante poderá se recusar a receber os produtos, caso estes estejam em desacordo com a proposta apresentada pela Contratada, fato que será devidamente caracterizado e comunicado à empresa, sem que a esta caiba direito deindenização. </w:t>
      </w:r>
    </w:p>
    <w:p w14:paraId="50A0E19A" w14:textId="77777777" w:rsidR="008D6186" w:rsidRPr="00792403" w:rsidRDefault="008D6186" w:rsidP="007B3EB1">
      <w:pPr>
        <w:rPr>
          <w:rFonts w:asciiTheme="majorHAnsi" w:eastAsia="Calibri" w:hAnsiTheme="majorHAnsi" w:cstheme="majorHAnsi"/>
          <w:sz w:val="22"/>
          <w:szCs w:val="22"/>
          <w:lang w:val="pt-PT" w:eastAsia="pt-PT" w:bidi="pt-PT"/>
        </w:rPr>
      </w:pPr>
    </w:p>
    <w:p w14:paraId="46FBB3DA" w14:textId="77777777" w:rsidR="008D6186" w:rsidRPr="00792403" w:rsidRDefault="008D6186" w:rsidP="00E61403">
      <w:pPr>
        <w:widowControl w:val="0"/>
        <w:numPr>
          <w:ilvl w:val="1"/>
          <w:numId w:val="1"/>
        </w:numPr>
        <w:tabs>
          <w:tab w:val="left" w:pos="709"/>
        </w:tabs>
        <w:autoSpaceDE w:val="0"/>
        <w:autoSpaceDN w:val="0"/>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 bens serão recebidos provisoriamente no prazo de 5 (cinco) dias úteis, pelo(a) responsável pelo acompanhamento e fiscalização do contrato, para efeito de posterior verificação de sua conformidade com as especificações constantes no Termo de Referência e na proposta.</w:t>
      </w:r>
    </w:p>
    <w:p w14:paraId="412F830B" w14:textId="77777777" w:rsidR="008D6186" w:rsidRPr="00792403" w:rsidRDefault="008D6186" w:rsidP="008D6186">
      <w:pPr>
        <w:pStyle w:val="PargrafodaLista"/>
        <w:rPr>
          <w:rFonts w:asciiTheme="majorHAnsi" w:eastAsia="Calibri" w:hAnsiTheme="majorHAnsi" w:cstheme="majorHAnsi"/>
          <w:sz w:val="22"/>
          <w:szCs w:val="22"/>
          <w:lang w:val="pt-PT" w:eastAsia="pt-PT" w:bidi="pt-PT"/>
        </w:rPr>
      </w:pPr>
    </w:p>
    <w:p w14:paraId="56C31676" w14:textId="77777777" w:rsidR="008D6186" w:rsidRPr="00792403" w:rsidRDefault="008D6186" w:rsidP="00E61403">
      <w:pPr>
        <w:widowControl w:val="0"/>
        <w:numPr>
          <w:ilvl w:val="1"/>
          <w:numId w:val="1"/>
        </w:numPr>
        <w:tabs>
          <w:tab w:val="left" w:pos="709"/>
        </w:tabs>
        <w:autoSpaceDE w:val="0"/>
        <w:autoSpaceDN w:val="0"/>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 bens poderão ser rejeitados, no todo ou em parte, quando em desacordo com as especificações constantes no Termo de Referência e na proposta, devendo ser substituídos no prazo de 15 (quinze) dias, a contar da notificação da Contratada, às suas custas, sem prejuízo da aplicação das penalidades.</w:t>
      </w:r>
    </w:p>
    <w:p w14:paraId="15418210" w14:textId="77777777" w:rsidR="008D6186" w:rsidRPr="00792403" w:rsidRDefault="008D6186" w:rsidP="008D6186">
      <w:pPr>
        <w:pStyle w:val="PargrafodaLista"/>
        <w:rPr>
          <w:rFonts w:asciiTheme="majorHAnsi" w:eastAsia="Calibri" w:hAnsiTheme="majorHAnsi" w:cstheme="majorHAnsi"/>
          <w:sz w:val="22"/>
          <w:szCs w:val="22"/>
          <w:lang w:val="pt-PT" w:eastAsia="pt-PT" w:bidi="pt-PT"/>
        </w:rPr>
      </w:pPr>
    </w:p>
    <w:p w14:paraId="0D276773" w14:textId="77777777" w:rsidR="008D6186" w:rsidRPr="00792403" w:rsidRDefault="008D6186" w:rsidP="00E61403">
      <w:pPr>
        <w:widowControl w:val="0"/>
        <w:numPr>
          <w:ilvl w:val="1"/>
          <w:numId w:val="1"/>
        </w:numPr>
        <w:tabs>
          <w:tab w:val="left" w:pos="709"/>
        </w:tabs>
        <w:autoSpaceDE w:val="0"/>
        <w:autoSpaceDN w:val="0"/>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 bens serão recebidos definitivamente no prazo de 10 (dez) dias úteis, contados do recebimento provisório, após a verificação da qualidade e quantidade do material e consequente aceitação mediante termo circunstanciado.</w:t>
      </w:r>
    </w:p>
    <w:p w14:paraId="3BB84CC4" w14:textId="77777777" w:rsidR="008D6186" w:rsidRPr="00792403" w:rsidRDefault="008D6186" w:rsidP="008D6186">
      <w:pPr>
        <w:pStyle w:val="PargrafodaLista"/>
        <w:rPr>
          <w:rFonts w:asciiTheme="majorHAnsi" w:eastAsia="Calibri" w:hAnsiTheme="majorHAnsi" w:cstheme="majorHAnsi"/>
          <w:sz w:val="22"/>
          <w:szCs w:val="22"/>
          <w:lang w:val="pt-PT" w:eastAsia="pt-PT" w:bidi="pt-PT"/>
        </w:rPr>
      </w:pPr>
    </w:p>
    <w:p w14:paraId="2865D891" w14:textId="77777777" w:rsidR="008D6186" w:rsidRPr="00792403" w:rsidRDefault="007B3EB1" w:rsidP="00E61403">
      <w:pPr>
        <w:widowControl w:val="0"/>
        <w:numPr>
          <w:ilvl w:val="1"/>
          <w:numId w:val="1"/>
        </w:numPr>
        <w:tabs>
          <w:tab w:val="left" w:pos="709"/>
        </w:tabs>
        <w:autoSpaceDE w:val="0"/>
        <w:autoSpaceDN w:val="0"/>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prazo previsto para entrega deverá ser de até 30 (trinta) dias, contados do recebimento da Nota de Empenho/Ordem de Fornecimento (via e-mail ou correios) ou retirado na sede da Contratante;</w:t>
      </w:r>
    </w:p>
    <w:p w14:paraId="6631F296" w14:textId="77777777" w:rsidR="008D6186" w:rsidRPr="00792403" w:rsidRDefault="008D6186" w:rsidP="008D6186">
      <w:pPr>
        <w:pStyle w:val="PargrafodaLista"/>
        <w:rPr>
          <w:rFonts w:asciiTheme="majorHAnsi" w:eastAsia="Calibri" w:hAnsiTheme="majorHAnsi" w:cstheme="majorHAnsi"/>
          <w:sz w:val="22"/>
          <w:szCs w:val="22"/>
          <w:lang w:val="pt-PT" w:eastAsia="pt-PT" w:bidi="pt-PT"/>
        </w:rPr>
      </w:pPr>
    </w:p>
    <w:p w14:paraId="25346260" w14:textId="77777777" w:rsidR="007B3EB1" w:rsidRPr="00792403" w:rsidRDefault="00D80B25" w:rsidP="00E61403">
      <w:pPr>
        <w:widowControl w:val="0"/>
        <w:numPr>
          <w:ilvl w:val="1"/>
          <w:numId w:val="1"/>
        </w:numPr>
        <w:tabs>
          <w:tab w:val="left" w:pos="709"/>
        </w:tabs>
        <w:autoSpaceDE w:val="0"/>
        <w:autoSpaceDN w:val="0"/>
        <w:spacing w:before="109"/>
        <w:ind w:left="142"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OsprodutosdeverãoserentreguesaoservidorresponsávelpeloSetordeAlmoxarifadodecadaÓrgão ouEntidadedoMunicípiodeMaceió,acompanhadosdadocumentaçãofiscal,juntamentecomcópia da Nota de Empenho/Ordem de Fornecimento, no horário das 08h00 às 14h00 de segunda a sexta- feira.</w:t>
      </w:r>
    </w:p>
    <w:p w14:paraId="65AEB658" w14:textId="77777777" w:rsidR="00D80B25" w:rsidRPr="00792403" w:rsidRDefault="00D80B25" w:rsidP="00E61403">
      <w:pPr>
        <w:widowControl w:val="0"/>
        <w:numPr>
          <w:ilvl w:val="1"/>
          <w:numId w:val="1"/>
        </w:numPr>
        <w:tabs>
          <w:tab w:val="left" w:pos="709"/>
        </w:tabs>
        <w:autoSpaceDE w:val="0"/>
        <w:autoSpaceDN w:val="0"/>
        <w:ind w:left="142" w:right="211"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OsprodutosdeverãoatenderaosdispositivosdaLeinº8.078/90(CódigodeDefesadoConsumidor) e às demais legislaçãopertinentes.</w:t>
      </w:r>
    </w:p>
    <w:p w14:paraId="7A963405" w14:textId="77777777" w:rsidR="00D80B25" w:rsidRPr="00792403" w:rsidRDefault="00D80B25" w:rsidP="00E61403">
      <w:pPr>
        <w:widowControl w:val="0"/>
        <w:numPr>
          <w:ilvl w:val="1"/>
          <w:numId w:val="1"/>
        </w:numPr>
        <w:tabs>
          <w:tab w:val="left" w:pos="709"/>
        </w:tabs>
        <w:autoSpaceDE w:val="0"/>
        <w:autoSpaceDN w:val="0"/>
        <w:spacing w:line="267" w:lineRule="exact"/>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 produtos serão objeto de recebimento provisório e definitivo, nos termos do art. 73, II “a” e“b”,</w:t>
      </w:r>
    </w:p>
    <w:p w14:paraId="6F568CCA" w14:textId="77777777" w:rsidR="00D80B25" w:rsidRPr="00792403" w:rsidRDefault="00D80B25" w:rsidP="00D80B25">
      <w:pPr>
        <w:widowControl w:val="0"/>
        <w:tabs>
          <w:tab w:val="left" w:pos="709"/>
        </w:tabs>
        <w:autoSpaceDE w:val="0"/>
        <w:autoSpaceDN w:val="0"/>
        <w:spacing w:before="1"/>
        <w:ind w:left="14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da lei Federal nº 8.666/1993.</w:t>
      </w:r>
    </w:p>
    <w:p w14:paraId="66640DA7" w14:textId="77777777" w:rsidR="00D80B25" w:rsidRPr="00792403" w:rsidRDefault="00D80B25" w:rsidP="00E61403">
      <w:pPr>
        <w:widowControl w:val="0"/>
        <w:numPr>
          <w:ilvl w:val="1"/>
          <w:numId w:val="1"/>
        </w:numPr>
        <w:tabs>
          <w:tab w:val="left" w:pos="709"/>
        </w:tabs>
        <w:autoSpaceDE w:val="0"/>
        <w:autoSpaceDN w:val="0"/>
        <w:ind w:left="142" w:right="207"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dasolicitação.</w:t>
      </w:r>
    </w:p>
    <w:p w14:paraId="276CABA4" w14:textId="77777777" w:rsidR="00D80B25" w:rsidRPr="00792403" w:rsidRDefault="00D80B25" w:rsidP="00D80B25">
      <w:pPr>
        <w:widowControl w:val="0"/>
        <w:tabs>
          <w:tab w:val="left" w:pos="709"/>
          <w:tab w:val="left" w:pos="1250"/>
        </w:tabs>
        <w:autoSpaceDE w:val="0"/>
        <w:autoSpaceDN w:val="0"/>
        <w:spacing w:before="1"/>
        <w:ind w:left="142" w:right="205"/>
        <w:jc w:val="both"/>
        <w:rPr>
          <w:rFonts w:asciiTheme="majorHAnsi" w:eastAsia="Calibri" w:hAnsiTheme="majorHAnsi" w:cstheme="majorHAnsi"/>
          <w:sz w:val="22"/>
          <w:szCs w:val="22"/>
          <w:lang w:val="pt-PT" w:eastAsia="pt-PT" w:bidi="pt-PT"/>
        </w:rPr>
      </w:pPr>
    </w:p>
    <w:p w14:paraId="0F01829B" w14:textId="77777777" w:rsidR="00D80B25" w:rsidRPr="00792403" w:rsidRDefault="00D80B25" w:rsidP="00E61403">
      <w:pPr>
        <w:widowControl w:val="0"/>
        <w:numPr>
          <w:ilvl w:val="0"/>
          <w:numId w:val="1"/>
        </w:numPr>
        <w:tabs>
          <w:tab w:val="left" w:pos="709"/>
        </w:tabs>
        <w:autoSpaceDE w:val="0"/>
        <w:autoSpaceDN w:val="0"/>
        <w:spacing w:after="21"/>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lastRenderedPageBreak/>
        <w:t>DO RECEBIMENTO DOOBJETO</w:t>
      </w:r>
    </w:p>
    <w:p w14:paraId="47FC277C"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61EE9DBB">
          <v:group id="_x0000_s2068" style="width:470.65pt;height:.5pt;mso-position-horizontal-relative:char;mso-position-vertical-relative:line" coordsize="9413,10">
            <v:line id="_x0000_s2069" style="position:absolute" from="0,5" to="9412,5" strokeweight=".48pt"/>
            <w10:anchorlock/>
          </v:group>
        </w:pict>
      </w:r>
    </w:p>
    <w:p w14:paraId="2F839C36" w14:textId="77777777" w:rsidR="00D80B25" w:rsidRPr="00792403" w:rsidRDefault="00D80B25" w:rsidP="00E61403">
      <w:pPr>
        <w:widowControl w:val="0"/>
        <w:numPr>
          <w:ilvl w:val="1"/>
          <w:numId w:val="1"/>
        </w:numPr>
        <w:tabs>
          <w:tab w:val="left" w:pos="709"/>
        </w:tabs>
        <w:autoSpaceDE w:val="0"/>
        <w:autoSpaceDN w:val="0"/>
        <w:spacing w:before="1"/>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 objeto(s) serão recebidos pelo servidor responsável no ato da entrega;</w:t>
      </w:r>
    </w:p>
    <w:p w14:paraId="670C8720" w14:textId="77777777" w:rsidR="00D80B25" w:rsidRPr="00792403" w:rsidRDefault="00D80B25" w:rsidP="00E61403">
      <w:pPr>
        <w:widowControl w:val="0"/>
        <w:numPr>
          <w:ilvl w:val="3"/>
          <w:numId w:val="9"/>
        </w:numPr>
        <w:tabs>
          <w:tab w:val="left" w:pos="709"/>
        </w:tabs>
        <w:autoSpaceDE w:val="0"/>
        <w:autoSpaceDN w:val="0"/>
        <w:ind w:left="142" w:right="209"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b/>
          <w:sz w:val="22"/>
          <w:szCs w:val="22"/>
          <w:lang w:val="pt-PT" w:eastAsia="pt-PT" w:bidi="pt-PT"/>
        </w:rPr>
        <w:t>Provisoriamente</w:t>
      </w:r>
      <w:r w:rsidRPr="00792403">
        <w:rPr>
          <w:rFonts w:asciiTheme="majorHAnsi" w:eastAsia="Calibri" w:hAnsiTheme="majorHAnsi" w:cstheme="majorHAnsi"/>
          <w:sz w:val="22"/>
          <w:szCs w:val="22"/>
          <w:lang w:val="pt-PT" w:eastAsia="pt-PT" w:bidi="pt-PT"/>
        </w:rPr>
        <w:t>, no ato da entrega, para efeito de posterior verificação da conformidade dos mesmos com as especificações requeridas nestedocumento;</w:t>
      </w:r>
    </w:p>
    <w:p w14:paraId="66A8C9B6" w14:textId="77777777" w:rsidR="00D80B25" w:rsidRPr="00792403" w:rsidRDefault="00D80B25" w:rsidP="00E61403">
      <w:pPr>
        <w:widowControl w:val="0"/>
        <w:numPr>
          <w:ilvl w:val="3"/>
          <w:numId w:val="9"/>
        </w:numPr>
        <w:tabs>
          <w:tab w:val="left" w:pos="709"/>
        </w:tabs>
        <w:autoSpaceDE w:val="0"/>
        <w:autoSpaceDN w:val="0"/>
        <w:ind w:left="142" w:right="209"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b/>
          <w:sz w:val="22"/>
          <w:szCs w:val="22"/>
          <w:lang w:val="pt-PT" w:eastAsia="pt-PT" w:bidi="pt-PT"/>
        </w:rPr>
        <w:t xml:space="preserve">Definitivamente, </w:t>
      </w:r>
      <w:r w:rsidRPr="00792403">
        <w:rPr>
          <w:rFonts w:asciiTheme="majorHAnsi" w:eastAsia="Calibri" w:hAnsiTheme="majorHAnsi" w:cstheme="majorHAnsi"/>
          <w:sz w:val="22"/>
          <w:szCs w:val="22"/>
          <w:lang w:val="pt-PT" w:eastAsia="pt-PT" w:bidi="pt-PT"/>
        </w:rPr>
        <w:t>após a verificação da qualidade e quantidade do material e conseqüente aceitação, no prazo de até 05 (cinco) dia úteis. Só então será atestada a notafiscal.</w:t>
      </w:r>
    </w:p>
    <w:p w14:paraId="744F4B51" w14:textId="77777777" w:rsidR="00D80B25" w:rsidRPr="00792403" w:rsidRDefault="00D80B25" w:rsidP="00E61403">
      <w:pPr>
        <w:widowControl w:val="0"/>
        <w:numPr>
          <w:ilvl w:val="1"/>
          <w:numId w:val="1"/>
        </w:numPr>
        <w:tabs>
          <w:tab w:val="left" w:pos="709"/>
        </w:tabs>
        <w:autoSpaceDE w:val="0"/>
        <w:autoSpaceDN w:val="0"/>
        <w:spacing w:before="1"/>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Serão recusados os materiais que apresentarem defeitos ou cujas especificações não atendam às descrições do objeto contratado.</w:t>
      </w:r>
    </w:p>
    <w:p w14:paraId="21095A77" w14:textId="77777777" w:rsidR="00D80B25" w:rsidRPr="00792403" w:rsidRDefault="00D80B25" w:rsidP="00E61403">
      <w:pPr>
        <w:widowControl w:val="0"/>
        <w:numPr>
          <w:ilvl w:val="1"/>
          <w:numId w:val="1"/>
        </w:numPr>
        <w:tabs>
          <w:tab w:val="left" w:pos="709"/>
        </w:tabs>
        <w:autoSpaceDE w:val="0"/>
        <w:autoSpaceDN w:val="0"/>
        <w:spacing w:before="1"/>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ato de recebimento dos produtos, não importa em sua aceitação. A critério da Contratante, os produtos fornecidos serão submetidos à verificação. Cabe a Contratada a substituição dos produtos que vierem a ser recusados, no prazo máximo de 5 (cinco) dias úteis, contados da solicitação.</w:t>
      </w:r>
    </w:p>
    <w:p w14:paraId="7EE03A67" w14:textId="77777777" w:rsidR="00D80B25" w:rsidRPr="00792403" w:rsidRDefault="00D80B25" w:rsidP="00E61403">
      <w:pPr>
        <w:widowControl w:val="0"/>
        <w:numPr>
          <w:ilvl w:val="1"/>
          <w:numId w:val="1"/>
        </w:numPr>
        <w:tabs>
          <w:tab w:val="left" w:pos="709"/>
        </w:tabs>
        <w:autoSpaceDE w:val="0"/>
        <w:autoSpaceDN w:val="0"/>
        <w:spacing w:before="1"/>
        <w:ind w:left="142" w:right="205"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 produtos deverão atender aos dispositivos da Lei nº 8.078/90 (Código de Defesa do Consumidor) e às demais legislação pertinentes.</w:t>
      </w:r>
    </w:p>
    <w:p w14:paraId="7B2D83F1" w14:textId="77777777" w:rsidR="00D80B25" w:rsidRPr="00792403" w:rsidRDefault="00D80B25" w:rsidP="00E61403">
      <w:pPr>
        <w:widowControl w:val="0"/>
        <w:numPr>
          <w:ilvl w:val="1"/>
          <w:numId w:val="8"/>
        </w:numPr>
        <w:tabs>
          <w:tab w:val="left" w:pos="709"/>
          <w:tab w:val="left" w:pos="1250"/>
        </w:tabs>
        <w:autoSpaceDE w:val="0"/>
        <w:autoSpaceDN w:val="0"/>
        <w:spacing w:before="1"/>
        <w:ind w:left="142" w:right="209"/>
        <w:jc w:val="both"/>
        <w:rPr>
          <w:rFonts w:asciiTheme="majorHAnsi" w:eastAsia="Calibri" w:hAnsiTheme="majorHAnsi" w:cstheme="majorHAnsi"/>
          <w:sz w:val="22"/>
          <w:szCs w:val="22"/>
          <w:lang w:val="pt-PT" w:eastAsia="pt-PT" w:bidi="pt-PT"/>
        </w:rPr>
      </w:pPr>
    </w:p>
    <w:p w14:paraId="1C2B9E94" w14:textId="77777777" w:rsidR="00D80B25" w:rsidRPr="00792403" w:rsidRDefault="00D80B25" w:rsidP="00E61403">
      <w:pPr>
        <w:widowControl w:val="0"/>
        <w:numPr>
          <w:ilvl w:val="0"/>
          <w:numId w:val="1"/>
        </w:numPr>
        <w:tabs>
          <w:tab w:val="left" w:pos="709"/>
        </w:tabs>
        <w:autoSpaceDE w:val="0"/>
        <w:autoSpaceDN w:val="0"/>
        <w:spacing w:before="1" w:after="19"/>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DAHABILITAÇÃO</w:t>
      </w:r>
    </w:p>
    <w:p w14:paraId="506F4824"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3F145AED">
          <v:group id="_x0000_s2066" style="width:470.65pt;height:.5pt;mso-position-horizontal-relative:char;mso-position-vertical-relative:line" coordsize="9413,10">
            <v:line id="_x0000_s2067" style="position:absolute" from="0,5" to="9412,5" strokeweight=".48pt"/>
            <w10:anchorlock/>
          </v:group>
        </w:pict>
      </w:r>
    </w:p>
    <w:p w14:paraId="582F65A4" w14:textId="77777777" w:rsidR="00D80B25" w:rsidRPr="00792403" w:rsidRDefault="00D80B25" w:rsidP="00D80B25">
      <w:pPr>
        <w:widowControl w:val="0"/>
        <w:tabs>
          <w:tab w:val="left" w:pos="709"/>
          <w:tab w:val="left" w:pos="1250"/>
        </w:tabs>
        <w:autoSpaceDE w:val="0"/>
        <w:autoSpaceDN w:val="0"/>
        <w:ind w:left="142" w:right="204"/>
        <w:jc w:val="both"/>
        <w:rPr>
          <w:rFonts w:asciiTheme="majorHAnsi" w:eastAsia="Calibri" w:hAnsiTheme="majorHAnsi" w:cstheme="majorHAnsi"/>
          <w:sz w:val="22"/>
          <w:szCs w:val="22"/>
          <w:lang w:val="pt-PT" w:eastAsia="pt-PT" w:bidi="pt-PT"/>
        </w:rPr>
      </w:pPr>
    </w:p>
    <w:p w14:paraId="2D5B393E" w14:textId="77777777" w:rsidR="00D80B25" w:rsidRPr="00792403" w:rsidRDefault="00D80B25" w:rsidP="00E61403">
      <w:pPr>
        <w:widowControl w:val="0"/>
        <w:numPr>
          <w:ilvl w:val="1"/>
          <w:numId w:val="1"/>
        </w:numPr>
        <w:tabs>
          <w:tab w:val="left" w:pos="709"/>
        </w:tabs>
        <w:autoSpaceDE w:val="0"/>
        <w:autoSpaceDN w:val="0"/>
        <w:ind w:left="142"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As licitantes deverão apresentar no mínimo um atestado, emitido por pessoa jurídica de direito público ou privado devidamente assinado em papel timbrado e carimbado, que comprove que a licitante forneceu o objeto, de maneira satisfatória e aconcreto.</w:t>
      </w:r>
    </w:p>
    <w:p w14:paraId="1FAFD23F" w14:textId="77777777" w:rsidR="00EC22D6" w:rsidRPr="00792403" w:rsidRDefault="00EC22D6" w:rsidP="00E61403">
      <w:pPr>
        <w:widowControl w:val="0"/>
        <w:numPr>
          <w:ilvl w:val="1"/>
          <w:numId w:val="1"/>
        </w:numPr>
        <w:tabs>
          <w:tab w:val="left" w:pos="709"/>
        </w:tabs>
        <w:autoSpaceDE w:val="0"/>
        <w:autoSpaceDN w:val="0"/>
        <w:ind w:left="142"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Habilitação jurídica, qualificação econômico-financeira, regularidade fiscal e trabalhista, cumprimento do disposto no inciso XXXIII, do Art. 7° da Constituição Federal.</w:t>
      </w:r>
    </w:p>
    <w:p w14:paraId="372182BE" w14:textId="77777777" w:rsidR="00EC22D6" w:rsidRPr="00792403" w:rsidRDefault="00EC22D6" w:rsidP="00E61403">
      <w:pPr>
        <w:widowControl w:val="0"/>
        <w:numPr>
          <w:ilvl w:val="1"/>
          <w:numId w:val="1"/>
        </w:numPr>
        <w:tabs>
          <w:tab w:val="left" w:pos="709"/>
        </w:tabs>
        <w:autoSpaceDE w:val="0"/>
        <w:autoSpaceDN w:val="0"/>
        <w:ind w:left="142"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Qualificação técnica conforme o que se segue: Comprovação de aptidão para desempenho de atividade pertinente e compatível em características com o objeto da licitação (Atestado de Capacidade Técnica).</w:t>
      </w:r>
    </w:p>
    <w:p w14:paraId="1BA19448" w14:textId="77777777" w:rsidR="00D80B25" w:rsidRPr="00792403" w:rsidRDefault="00D80B25" w:rsidP="00D80B25">
      <w:pPr>
        <w:widowControl w:val="0"/>
        <w:tabs>
          <w:tab w:val="left" w:pos="709"/>
          <w:tab w:val="left" w:pos="1250"/>
        </w:tabs>
        <w:autoSpaceDE w:val="0"/>
        <w:autoSpaceDN w:val="0"/>
        <w:ind w:left="142" w:right="204"/>
        <w:jc w:val="both"/>
        <w:rPr>
          <w:rFonts w:asciiTheme="majorHAnsi" w:eastAsia="Calibri" w:hAnsiTheme="majorHAnsi" w:cstheme="majorHAnsi"/>
          <w:sz w:val="22"/>
          <w:szCs w:val="22"/>
          <w:lang w:val="pt-PT" w:eastAsia="pt-PT" w:bidi="pt-PT"/>
        </w:rPr>
      </w:pPr>
    </w:p>
    <w:p w14:paraId="20C25F28" w14:textId="77777777" w:rsidR="00D80B25" w:rsidRPr="00792403" w:rsidRDefault="00D80B25" w:rsidP="00E61403">
      <w:pPr>
        <w:widowControl w:val="0"/>
        <w:numPr>
          <w:ilvl w:val="0"/>
          <w:numId w:val="1"/>
        </w:numPr>
        <w:tabs>
          <w:tab w:val="left" w:pos="709"/>
        </w:tabs>
        <w:autoSpaceDE w:val="0"/>
        <w:autoSpaceDN w:val="0"/>
        <w:spacing w:after="19"/>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DASOBRIGAÇÕES</w:t>
      </w:r>
    </w:p>
    <w:p w14:paraId="5BC94291"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5A56DA61">
          <v:group id="_x0000_s2064" style="width:470.65pt;height:.5pt;mso-position-horizontal-relative:char;mso-position-vertical-relative:line" coordsize="9413,10">
            <v:line id="_x0000_s2065" style="position:absolute" from="0,5" to="9412,5" strokeweight=".48pt"/>
            <w10:anchorlock/>
          </v:group>
        </w:pict>
      </w:r>
    </w:p>
    <w:p w14:paraId="530BA7FD" w14:textId="77777777" w:rsidR="00D80B25" w:rsidRPr="00792403" w:rsidRDefault="00D80B25" w:rsidP="00E61403">
      <w:pPr>
        <w:widowControl w:val="0"/>
        <w:numPr>
          <w:ilvl w:val="1"/>
          <w:numId w:val="1"/>
        </w:numPr>
        <w:tabs>
          <w:tab w:val="left" w:pos="709"/>
        </w:tabs>
        <w:autoSpaceDE w:val="0"/>
        <w:autoSpaceDN w:val="0"/>
        <w:ind w:left="142"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Da Contratada</w:t>
      </w:r>
    </w:p>
    <w:p w14:paraId="013883A9" w14:textId="77777777" w:rsidR="00D80B25" w:rsidRPr="00792403" w:rsidRDefault="00D80B25" w:rsidP="00E61403">
      <w:pPr>
        <w:widowControl w:val="0"/>
        <w:numPr>
          <w:ilvl w:val="0"/>
          <w:numId w:val="7"/>
        </w:numPr>
        <w:tabs>
          <w:tab w:val="left" w:pos="709"/>
          <w:tab w:val="left" w:pos="1530"/>
        </w:tabs>
        <w:autoSpaceDE w:val="0"/>
        <w:autoSpaceDN w:val="0"/>
        <w:ind w:left="993" w:right="209"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AssinaraARP/Contratoematé05(cinco)diascontadosdaconvocaçãoparasuaformalizaçãopela Contratante.</w:t>
      </w:r>
    </w:p>
    <w:p w14:paraId="701F8956" w14:textId="77777777" w:rsidR="00D80B25" w:rsidRPr="00792403" w:rsidRDefault="00D80B25" w:rsidP="00E61403">
      <w:pPr>
        <w:widowControl w:val="0"/>
        <w:numPr>
          <w:ilvl w:val="0"/>
          <w:numId w:val="7"/>
        </w:numPr>
        <w:tabs>
          <w:tab w:val="left" w:pos="709"/>
          <w:tab w:val="left" w:pos="1530"/>
        </w:tabs>
        <w:autoSpaceDE w:val="0"/>
        <w:autoSpaceDN w:val="0"/>
        <w:ind w:left="993" w:right="209"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Atender a todos os pedidos efetuados durante a vigência da Ata no limite do quantitativo registrado;</w:t>
      </w:r>
    </w:p>
    <w:p w14:paraId="04E4A920" w14:textId="77777777" w:rsidR="00D80B25" w:rsidRPr="00792403" w:rsidRDefault="00D80B25" w:rsidP="00E61403">
      <w:pPr>
        <w:widowControl w:val="0"/>
        <w:numPr>
          <w:ilvl w:val="0"/>
          <w:numId w:val="7"/>
        </w:numPr>
        <w:tabs>
          <w:tab w:val="left" w:pos="709"/>
          <w:tab w:val="left" w:pos="1530"/>
        </w:tabs>
        <w:autoSpaceDE w:val="0"/>
        <w:autoSpaceDN w:val="0"/>
        <w:spacing w:before="1"/>
        <w:ind w:left="993" w:right="206"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Entregar o objeto deste Termo de Referência nos endereços constante no anexo II deste documento, dentro do prazo estabelecido no item 7, mediante apresentação da Nota Fiscal devidamente preenchida, constando detalhadamente as informações necessárias, conforme proposta da empresavencedora;</w:t>
      </w:r>
    </w:p>
    <w:p w14:paraId="5338D976" w14:textId="77777777" w:rsidR="00D80B25" w:rsidRPr="00792403" w:rsidRDefault="00D80B25" w:rsidP="00E61403">
      <w:pPr>
        <w:widowControl w:val="0"/>
        <w:numPr>
          <w:ilvl w:val="0"/>
          <w:numId w:val="7"/>
        </w:numPr>
        <w:tabs>
          <w:tab w:val="left" w:pos="709"/>
          <w:tab w:val="left" w:pos="1530"/>
        </w:tabs>
        <w:autoSpaceDE w:val="0"/>
        <w:autoSpaceDN w:val="0"/>
        <w:ind w:left="993" w:right="209"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Efetuar a entrega do objeto em perfeitas condições de uso, em estrita observância às especificações deste Termo deReferência;</w:t>
      </w:r>
    </w:p>
    <w:p w14:paraId="46FB5D7B" w14:textId="77777777" w:rsidR="00D80B25" w:rsidRPr="00792403" w:rsidRDefault="00D80B25" w:rsidP="00E61403">
      <w:pPr>
        <w:widowControl w:val="0"/>
        <w:numPr>
          <w:ilvl w:val="0"/>
          <w:numId w:val="7"/>
        </w:numPr>
        <w:tabs>
          <w:tab w:val="left" w:pos="709"/>
          <w:tab w:val="left" w:pos="1530"/>
        </w:tabs>
        <w:autoSpaceDE w:val="0"/>
        <w:autoSpaceDN w:val="0"/>
        <w:ind w:left="993"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ComunicaràAdministração,noprazode24(vinteequatro)horasqueantecedeadatadaentrega, os motivos que impossibilitem o cumprimento do prazo previsto, com a devidacomprovação;</w:t>
      </w:r>
    </w:p>
    <w:p w14:paraId="343E1AD1" w14:textId="77777777" w:rsidR="00D80B25" w:rsidRPr="00792403" w:rsidRDefault="00D80B25" w:rsidP="00E61403">
      <w:pPr>
        <w:widowControl w:val="0"/>
        <w:numPr>
          <w:ilvl w:val="0"/>
          <w:numId w:val="7"/>
        </w:numPr>
        <w:tabs>
          <w:tab w:val="left" w:pos="709"/>
          <w:tab w:val="left" w:pos="1530"/>
        </w:tabs>
        <w:autoSpaceDE w:val="0"/>
        <w:autoSpaceDN w:val="0"/>
        <w:ind w:left="993" w:right="210"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Assumir a responsabilidade pelos encargos trabalhistas, fiscais, previdenciários e comerciais resultantes da execução docontrato;</w:t>
      </w:r>
    </w:p>
    <w:p w14:paraId="4D978351" w14:textId="77777777" w:rsidR="00D80B25" w:rsidRPr="00792403" w:rsidRDefault="00D80B25" w:rsidP="00E61403">
      <w:pPr>
        <w:widowControl w:val="0"/>
        <w:numPr>
          <w:ilvl w:val="0"/>
          <w:numId w:val="7"/>
        </w:numPr>
        <w:tabs>
          <w:tab w:val="left" w:pos="709"/>
          <w:tab w:val="left" w:pos="1530"/>
        </w:tabs>
        <w:autoSpaceDE w:val="0"/>
        <w:autoSpaceDN w:val="0"/>
        <w:spacing w:before="1"/>
        <w:ind w:left="993"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Executar o objeto do contrato nas condições pactuadas nestedocumento;</w:t>
      </w:r>
    </w:p>
    <w:p w14:paraId="48958787" w14:textId="77777777" w:rsidR="00D80B25" w:rsidRPr="00792403" w:rsidRDefault="00D80B25" w:rsidP="00E61403">
      <w:pPr>
        <w:widowControl w:val="0"/>
        <w:numPr>
          <w:ilvl w:val="0"/>
          <w:numId w:val="7"/>
        </w:numPr>
        <w:tabs>
          <w:tab w:val="left" w:pos="709"/>
          <w:tab w:val="left" w:pos="1530"/>
        </w:tabs>
        <w:autoSpaceDE w:val="0"/>
        <w:autoSpaceDN w:val="0"/>
        <w:ind w:left="993" w:right="206"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Providenciar a correção das deficiências, falhas ou irregularidades constatadas pela Contratante na entrega doobjeto;</w:t>
      </w:r>
    </w:p>
    <w:p w14:paraId="2B7D1C5D" w14:textId="77777777" w:rsidR="00D80B25" w:rsidRPr="00792403" w:rsidRDefault="00D80B25" w:rsidP="00E61403">
      <w:pPr>
        <w:widowControl w:val="0"/>
        <w:numPr>
          <w:ilvl w:val="0"/>
          <w:numId w:val="7"/>
        </w:numPr>
        <w:tabs>
          <w:tab w:val="left" w:pos="709"/>
          <w:tab w:val="left" w:pos="1530"/>
        </w:tabs>
        <w:autoSpaceDE w:val="0"/>
        <w:autoSpaceDN w:val="0"/>
        <w:ind w:left="993" w:right="209"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xml:space="preserve">Responder por danos causados diretamente à Contratante ou a terceiros, </w:t>
      </w:r>
      <w:r w:rsidRPr="00792403">
        <w:rPr>
          <w:rFonts w:asciiTheme="majorHAnsi" w:eastAsia="Calibri" w:hAnsiTheme="majorHAnsi" w:cstheme="majorHAnsi"/>
          <w:sz w:val="22"/>
          <w:szCs w:val="22"/>
          <w:lang w:val="pt-PT" w:eastAsia="pt-PT" w:bidi="pt-PT"/>
        </w:rPr>
        <w:lastRenderedPageBreak/>
        <w:t>decorrentes de sua culpa ou dolo, quando da execução docontrato;</w:t>
      </w:r>
    </w:p>
    <w:p w14:paraId="79B5D8D9" w14:textId="77777777" w:rsidR="00D80B25" w:rsidRPr="00792403" w:rsidRDefault="00D80B25" w:rsidP="00E61403">
      <w:pPr>
        <w:widowControl w:val="0"/>
        <w:numPr>
          <w:ilvl w:val="0"/>
          <w:numId w:val="7"/>
        </w:numPr>
        <w:tabs>
          <w:tab w:val="left" w:pos="709"/>
          <w:tab w:val="left" w:pos="1529"/>
          <w:tab w:val="left" w:pos="1530"/>
        </w:tabs>
        <w:autoSpaceDE w:val="0"/>
        <w:autoSpaceDN w:val="0"/>
        <w:spacing w:before="109"/>
        <w:ind w:left="993"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Acatar as orientações da Contratante, sujeitando-se a mais ampla e irrestrita fiscalização, prestando esclarecimentos solicitados e atendendo às reclamaçõesformuladas;</w:t>
      </w:r>
    </w:p>
    <w:p w14:paraId="504CFE75" w14:textId="77777777" w:rsidR="00D80B25" w:rsidRPr="00792403" w:rsidRDefault="00D80B25" w:rsidP="00E61403">
      <w:pPr>
        <w:widowControl w:val="0"/>
        <w:numPr>
          <w:ilvl w:val="0"/>
          <w:numId w:val="7"/>
        </w:numPr>
        <w:tabs>
          <w:tab w:val="left" w:pos="709"/>
          <w:tab w:val="left" w:pos="1530"/>
        </w:tabs>
        <w:autoSpaceDE w:val="0"/>
        <w:autoSpaceDN w:val="0"/>
        <w:ind w:left="993" w:right="20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Mantertodasascondiçõesdehabilitaçãoaferidasnoprocessodecontrataçãoduranteavigência docontrato;</w:t>
      </w:r>
    </w:p>
    <w:p w14:paraId="34CAB1A3" w14:textId="77777777" w:rsidR="00D80B25" w:rsidRPr="00792403" w:rsidRDefault="00D80B25" w:rsidP="00E61403">
      <w:pPr>
        <w:widowControl w:val="0"/>
        <w:numPr>
          <w:ilvl w:val="0"/>
          <w:numId w:val="7"/>
        </w:numPr>
        <w:tabs>
          <w:tab w:val="left" w:pos="709"/>
          <w:tab w:val="left" w:pos="1529"/>
          <w:tab w:val="left" w:pos="1530"/>
        </w:tabs>
        <w:autoSpaceDE w:val="0"/>
        <w:autoSpaceDN w:val="0"/>
        <w:spacing w:line="267" w:lineRule="exact"/>
        <w:ind w:left="993"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Cumprir as demais disposições contidas neste Termo deReferência.</w:t>
      </w:r>
    </w:p>
    <w:p w14:paraId="5F0D799A" w14:textId="77777777" w:rsidR="00D80B25" w:rsidRPr="00792403" w:rsidRDefault="00D80B25" w:rsidP="00E61403">
      <w:pPr>
        <w:widowControl w:val="0"/>
        <w:numPr>
          <w:ilvl w:val="0"/>
          <w:numId w:val="7"/>
        </w:numPr>
        <w:tabs>
          <w:tab w:val="left" w:pos="709"/>
          <w:tab w:val="left" w:pos="1530"/>
        </w:tabs>
        <w:autoSpaceDE w:val="0"/>
        <w:autoSpaceDN w:val="0"/>
        <w:spacing w:before="1"/>
        <w:ind w:left="993"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Aplicar à Contratada as penalidades regulamentarescontratuais.</w:t>
      </w:r>
    </w:p>
    <w:p w14:paraId="22FEFC69" w14:textId="77777777" w:rsidR="00D80B25" w:rsidRPr="00792403" w:rsidRDefault="00D80B25" w:rsidP="00D80B25">
      <w:pPr>
        <w:widowControl w:val="0"/>
        <w:tabs>
          <w:tab w:val="left" w:pos="709"/>
          <w:tab w:val="left" w:pos="1530"/>
        </w:tabs>
        <w:autoSpaceDE w:val="0"/>
        <w:autoSpaceDN w:val="0"/>
        <w:spacing w:before="1"/>
        <w:ind w:left="993"/>
        <w:rPr>
          <w:rFonts w:asciiTheme="majorHAnsi" w:eastAsia="Calibri" w:hAnsiTheme="majorHAnsi" w:cstheme="majorHAnsi"/>
          <w:sz w:val="22"/>
          <w:szCs w:val="22"/>
          <w:lang w:val="pt-PT" w:eastAsia="pt-PT" w:bidi="pt-PT"/>
        </w:rPr>
      </w:pPr>
    </w:p>
    <w:p w14:paraId="2B261E77" w14:textId="77777777" w:rsidR="00D80B25" w:rsidRPr="00792403" w:rsidRDefault="00D80B25" w:rsidP="00E61403">
      <w:pPr>
        <w:widowControl w:val="0"/>
        <w:numPr>
          <w:ilvl w:val="1"/>
          <w:numId w:val="1"/>
        </w:numPr>
        <w:tabs>
          <w:tab w:val="left" w:pos="709"/>
        </w:tabs>
        <w:autoSpaceDE w:val="0"/>
        <w:autoSpaceDN w:val="0"/>
        <w:ind w:left="142" w:firstLine="0"/>
        <w:jc w:val="both"/>
        <w:outlineLvl w:val="1"/>
        <w:rPr>
          <w:rFonts w:asciiTheme="majorHAnsi" w:eastAsia="Calibri" w:hAnsiTheme="majorHAnsi" w:cstheme="majorHAnsi"/>
          <w:bCs/>
          <w:sz w:val="22"/>
          <w:szCs w:val="22"/>
          <w:lang w:val="pt-PT" w:eastAsia="pt-PT" w:bidi="pt-PT"/>
        </w:rPr>
      </w:pPr>
      <w:r w:rsidRPr="00792403">
        <w:rPr>
          <w:rFonts w:asciiTheme="majorHAnsi" w:eastAsia="Calibri" w:hAnsiTheme="majorHAnsi" w:cstheme="majorHAnsi"/>
          <w:bCs/>
          <w:sz w:val="22"/>
          <w:szCs w:val="22"/>
          <w:lang w:val="pt-PT" w:eastAsia="pt-PT" w:bidi="pt-PT"/>
        </w:rPr>
        <w:t>DaContratante:</w:t>
      </w:r>
    </w:p>
    <w:p w14:paraId="706B784B" w14:textId="77777777" w:rsidR="00D80B25" w:rsidRPr="00792403" w:rsidRDefault="00D80B25" w:rsidP="00D80B25">
      <w:pPr>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Convocar a adjudicatária, dentro do prazo de eficácia de sua proposta, para assinatura da Ata/Contrato;</w:t>
      </w:r>
    </w:p>
    <w:p w14:paraId="65F2D6DF" w14:textId="77777777" w:rsidR="00D80B25" w:rsidRPr="00792403" w:rsidRDefault="00D80B25" w:rsidP="00E61403">
      <w:pPr>
        <w:widowControl w:val="0"/>
        <w:numPr>
          <w:ilvl w:val="0"/>
          <w:numId w:val="6"/>
        </w:numPr>
        <w:tabs>
          <w:tab w:val="left" w:pos="709"/>
          <w:tab w:val="left" w:pos="1530"/>
        </w:tabs>
        <w:autoSpaceDE w:val="0"/>
        <w:autoSpaceDN w:val="0"/>
        <w:spacing w:before="1"/>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Publicar o extrato da Ata/Contrato na forma daLei;</w:t>
      </w:r>
    </w:p>
    <w:p w14:paraId="302A0C25" w14:textId="77777777" w:rsidR="00D80B25" w:rsidRPr="00792403" w:rsidRDefault="00D80B25" w:rsidP="00E61403">
      <w:pPr>
        <w:widowControl w:val="0"/>
        <w:numPr>
          <w:ilvl w:val="0"/>
          <w:numId w:val="6"/>
        </w:numPr>
        <w:tabs>
          <w:tab w:val="left" w:pos="709"/>
          <w:tab w:val="left" w:pos="1530"/>
        </w:tabs>
        <w:autoSpaceDE w:val="0"/>
        <w:autoSpaceDN w:val="0"/>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Emitir Nota de Empenho e/ou Ordem deFornecimento;</w:t>
      </w:r>
    </w:p>
    <w:p w14:paraId="5820A6D4" w14:textId="77777777" w:rsidR="00D80B25" w:rsidRPr="00792403" w:rsidRDefault="00D80B25" w:rsidP="00E61403">
      <w:pPr>
        <w:widowControl w:val="0"/>
        <w:numPr>
          <w:ilvl w:val="0"/>
          <w:numId w:val="6"/>
        </w:numPr>
        <w:tabs>
          <w:tab w:val="left" w:pos="709"/>
          <w:tab w:val="left" w:pos="1530"/>
        </w:tabs>
        <w:autoSpaceDE w:val="0"/>
        <w:autoSpaceDN w:val="0"/>
        <w:ind w:left="142"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Exigirocumprimentodetodasasobrigaçõesassumidaspelaempresavencedora,deacordocomo os termos destedocumento;</w:t>
      </w:r>
    </w:p>
    <w:p w14:paraId="77AD067A" w14:textId="77777777" w:rsidR="00D80B25" w:rsidRPr="00792403" w:rsidRDefault="00D80B25" w:rsidP="00E61403">
      <w:pPr>
        <w:widowControl w:val="0"/>
        <w:numPr>
          <w:ilvl w:val="0"/>
          <w:numId w:val="6"/>
        </w:numPr>
        <w:tabs>
          <w:tab w:val="left" w:pos="709"/>
          <w:tab w:val="left" w:pos="1530"/>
        </w:tabs>
        <w:autoSpaceDE w:val="0"/>
        <w:autoSpaceDN w:val="0"/>
        <w:spacing w:before="1" w:line="267" w:lineRule="exact"/>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Reservar local apropriado para o recebimento do objeto destedocumento;</w:t>
      </w:r>
    </w:p>
    <w:p w14:paraId="43DE7300" w14:textId="77777777" w:rsidR="00D80B25" w:rsidRPr="00792403" w:rsidRDefault="00D80B25" w:rsidP="00E61403">
      <w:pPr>
        <w:widowControl w:val="0"/>
        <w:numPr>
          <w:ilvl w:val="0"/>
          <w:numId w:val="6"/>
        </w:numPr>
        <w:tabs>
          <w:tab w:val="left" w:pos="709"/>
          <w:tab w:val="left" w:pos="1530"/>
        </w:tabs>
        <w:autoSpaceDE w:val="0"/>
        <w:autoSpaceDN w:val="0"/>
        <w:spacing w:line="267" w:lineRule="exact"/>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Ter pessoal disponível para o recebimento do objeto no horário previsto nestedocumento;</w:t>
      </w:r>
    </w:p>
    <w:p w14:paraId="47EEAA6E" w14:textId="77777777" w:rsidR="00D80B25" w:rsidRPr="00792403" w:rsidRDefault="00D80B25" w:rsidP="00E61403">
      <w:pPr>
        <w:widowControl w:val="0"/>
        <w:numPr>
          <w:ilvl w:val="0"/>
          <w:numId w:val="6"/>
        </w:numPr>
        <w:tabs>
          <w:tab w:val="left" w:pos="709"/>
          <w:tab w:val="left" w:pos="1530"/>
        </w:tabs>
        <w:autoSpaceDE w:val="0"/>
        <w:autoSpaceDN w:val="0"/>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Receber o objeto de acordo com as especificações descritas nestedocumento;</w:t>
      </w:r>
    </w:p>
    <w:p w14:paraId="2A0D193A" w14:textId="77777777" w:rsidR="00D80B25" w:rsidRPr="00792403" w:rsidRDefault="00D80B25" w:rsidP="00E61403">
      <w:pPr>
        <w:widowControl w:val="0"/>
        <w:numPr>
          <w:ilvl w:val="0"/>
          <w:numId w:val="6"/>
        </w:numPr>
        <w:tabs>
          <w:tab w:val="left" w:pos="709"/>
          <w:tab w:val="left" w:pos="1530"/>
        </w:tabs>
        <w:autoSpaceDE w:val="0"/>
        <w:autoSpaceDN w:val="0"/>
        <w:spacing w:before="1"/>
        <w:ind w:left="142" w:right="206"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Permitir o livre acesso dos empregados da empresa nas dependências da Contratante para entrega do objeto deste Termo de Referência, desde que uniformizados e identificados com crachá;</w:t>
      </w:r>
    </w:p>
    <w:p w14:paraId="538D82B0" w14:textId="77777777" w:rsidR="00D80B25" w:rsidRPr="00792403" w:rsidRDefault="00D80B25" w:rsidP="00E61403">
      <w:pPr>
        <w:widowControl w:val="0"/>
        <w:numPr>
          <w:ilvl w:val="0"/>
          <w:numId w:val="6"/>
        </w:numPr>
        <w:tabs>
          <w:tab w:val="left" w:pos="709"/>
          <w:tab w:val="left" w:pos="1530"/>
        </w:tabs>
        <w:autoSpaceDE w:val="0"/>
        <w:autoSpaceDN w:val="0"/>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Efetuar o pagamento nas condições e preçopactuado;</w:t>
      </w:r>
    </w:p>
    <w:p w14:paraId="76DB71C0" w14:textId="77777777" w:rsidR="00D80B25" w:rsidRPr="00792403" w:rsidRDefault="00D80B25" w:rsidP="00E61403">
      <w:pPr>
        <w:widowControl w:val="0"/>
        <w:numPr>
          <w:ilvl w:val="0"/>
          <w:numId w:val="6"/>
        </w:numPr>
        <w:tabs>
          <w:tab w:val="left" w:pos="709"/>
          <w:tab w:val="left" w:pos="1530"/>
        </w:tabs>
        <w:autoSpaceDE w:val="0"/>
        <w:autoSpaceDN w:val="0"/>
        <w:spacing w:before="1"/>
        <w:ind w:left="142" w:right="203"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ComunicaràContratada,porescrito,sobreimperfeições,falhasouirregularidadesverificadasno objeto fornecido, para que seja substituído, reparado ou corrigido, sem prejuízo das penalidades cabíveis;</w:t>
      </w:r>
    </w:p>
    <w:p w14:paraId="5BA7CE75" w14:textId="77777777" w:rsidR="00D80B25" w:rsidRPr="00792403" w:rsidRDefault="00D80B25" w:rsidP="00E61403">
      <w:pPr>
        <w:widowControl w:val="0"/>
        <w:numPr>
          <w:ilvl w:val="0"/>
          <w:numId w:val="6"/>
        </w:numPr>
        <w:tabs>
          <w:tab w:val="left" w:pos="709"/>
          <w:tab w:val="left" w:pos="1530"/>
        </w:tabs>
        <w:autoSpaceDE w:val="0"/>
        <w:autoSpaceDN w:val="0"/>
        <w:spacing w:before="2" w:line="237" w:lineRule="auto"/>
        <w:ind w:left="142" w:right="206"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AcompanharefiscalizaraexecuçãodoContrato,porintermédioderepresentanteespecialmente designado;</w:t>
      </w:r>
    </w:p>
    <w:p w14:paraId="4FA83425" w14:textId="77777777" w:rsidR="00D80B25" w:rsidRPr="00792403" w:rsidRDefault="00D80B25" w:rsidP="00E61403">
      <w:pPr>
        <w:widowControl w:val="0"/>
        <w:numPr>
          <w:ilvl w:val="0"/>
          <w:numId w:val="6"/>
        </w:numPr>
        <w:tabs>
          <w:tab w:val="left" w:pos="709"/>
          <w:tab w:val="left" w:pos="1530"/>
        </w:tabs>
        <w:autoSpaceDE w:val="0"/>
        <w:autoSpaceDN w:val="0"/>
        <w:spacing w:before="2"/>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Cumprir as demais disposições contidas neste Termo deReferência.</w:t>
      </w:r>
    </w:p>
    <w:p w14:paraId="02E560E3" w14:textId="77777777" w:rsidR="00D80B25" w:rsidRPr="00792403" w:rsidRDefault="00D80B25" w:rsidP="00E61403">
      <w:pPr>
        <w:widowControl w:val="0"/>
        <w:numPr>
          <w:ilvl w:val="0"/>
          <w:numId w:val="6"/>
        </w:numPr>
        <w:tabs>
          <w:tab w:val="left" w:pos="709"/>
          <w:tab w:val="left" w:pos="1530"/>
        </w:tabs>
        <w:autoSpaceDE w:val="0"/>
        <w:autoSpaceDN w:val="0"/>
        <w:ind w:left="142"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Aplicar à Contratada as penalidades regulamentarescontratuais.</w:t>
      </w:r>
    </w:p>
    <w:p w14:paraId="34C29817" w14:textId="77777777" w:rsidR="00D80B25" w:rsidRPr="00792403" w:rsidRDefault="00D80B25" w:rsidP="00D80B25">
      <w:pPr>
        <w:widowControl w:val="0"/>
        <w:tabs>
          <w:tab w:val="left" w:pos="709"/>
          <w:tab w:val="left" w:pos="1530"/>
        </w:tabs>
        <w:autoSpaceDE w:val="0"/>
        <w:autoSpaceDN w:val="0"/>
        <w:ind w:left="142"/>
        <w:jc w:val="both"/>
        <w:rPr>
          <w:rFonts w:asciiTheme="majorHAnsi" w:eastAsia="Calibri" w:hAnsiTheme="majorHAnsi" w:cstheme="majorHAnsi"/>
          <w:sz w:val="22"/>
          <w:szCs w:val="22"/>
          <w:lang w:val="pt-PT" w:eastAsia="pt-PT" w:bidi="pt-PT"/>
        </w:rPr>
      </w:pPr>
    </w:p>
    <w:p w14:paraId="285189F8" w14:textId="77777777" w:rsidR="00D80B25" w:rsidRPr="00792403" w:rsidRDefault="00D80B25" w:rsidP="00E61403">
      <w:pPr>
        <w:pStyle w:val="PargrafodaLista"/>
        <w:widowControl w:val="0"/>
        <w:numPr>
          <w:ilvl w:val="0"/>
          <w:numId w:val="1"/>
        </w:numPr>
        <w:tabs>
          <w:tab w:val="left" w:pos="709"/>
          <w:tab w:val="left" w:pos="10205"/>
        </w:tabs>
        <w:autoSpaceDE w:val="0"/>
        <w:autoSpaceDN w:val="0"/>
        <w:spacing w:before="1"/>
        <w:jc w:val="both"/>
        <w:rPr>
          <w:rFonts w:asciiTheme="majorHAnsi" w:eastAsia="Calibri" w:hAnsiTheme="majorHAnsi" w:cstheme="majorHAnsi"/>
          <w:b/>
          <w:sz w:val="22"/>
          <w:szCs w:val="22"/>
          <w:lang w:val="pt-PT" w:eastAsia="pt-PT" w:bidi="pt-PT"/>
        </w:rPr>
      </w:pPr>
      <w:r w:rsidRPr="00792403">
        <w:rPr>
          <w:rFonts w:asciiTheme="majorHAnsi" w:eastAsia="Calibri" w:hAnsiTheme="majorHAnsi" w:cstheme="majorHAnsi"/>
          <w:b/>
          <w:sz w:val="22"/>
          <w:szCs w:val="22"/>
          <w:u w:val="single"/>
          <w:lang w:val="pt-PT" w:eastAsia="pt-PT" w:bidi="pt-PT"/>
        </w:rPr>
        <w:t>DOPAGAMENTO</w:t>
      </w:r>
      <w:r w:rsidRPr="00792403">
        <w:rPr>
          <w:rFonts w:asciiTheme="majorHAnsi" w:eastAsia="Calibri" w:hAnsiTheme="majorHAnsi" w:cstheme="majorHAnsi"/>
          <w:b/>
          <w:sz w:val="22"/>
          <w:szCs w:val="22"/>
          <w:u w:val="single"/>
          <w:lang w:val="pt-PT" w:eastAsia="pt-PT" w:bidi="pt-PT"/>
        </w:rPr>
        <w:tab/>
      </w:r>
    </w:p>
    <w:p w14:paraId="5B26B0E1"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w:t>
      </w:r>
    </w:p>
    <w:p w14:paraId="765C9402"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Havendo erro na Fatura/Nota Fiscal/Recibo, ou outra circunstância que desaprove a liquidação, o pagamento será sustado, até que sejam tomadas as medidas saneadoras necessárias.</w:t>
      </w:r>
    </w:p>
    <w:p w14:paraId="58A6FC9F"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Os pagamentos podem ser realizados com recursos próprios e/ou com recursos de convênios.</w:t>
      </w:r>
    </w:p>
    <w:p w14:paraId="19364F2F" w14:textId="77777777" w:rsidR="00D80B25" w:rsidRPr="00792403" w:rsidRDefault="00D80B25" w:rsidP="00E61403">
      <w:pPr>
        <w:widowControl w:val="0"/>
        <w:numPr>
          <w:ilvl w:val="1"/>
          <w:numId w:val="5"/>
        </w:numPr>
        <w:tabs>
          <w:tab w:val="left" w:pos="709"/>
          <w:tab w:val="left" w:pos="1250"/>
        </w:tabs>
        <w:autoSpaceDE w:val="0"/>
        <w:autoSpaceDN w:val="0"/>
        <w:spacing w:before="1"/>
        <w:ind w:left="142"/>
        <w:jc w:val="both"/>
        <w:rPr>
          <w:rFonts w:asciiTheme="majorHAnsi" w:eastAsia="Calibri" w:hAnsiTheme="majorHAnsi" w:cstheme="majorHAnsi"/>
          <w:sz w:val="22"/>
          <w:szCs w:val="22"/>
          <w:lang w:val="pt-PT" w:eastAsia="pt-PT" w:bidi="pt-PT"/>
        </w:rPr>
      </w:pPr>
    </w:p>
    <w:p w14:paraId="5388755F" w14:textId="77777777" w:rsidR="00D80B25" w:rsidRPr="00792403" w:rsidRDefault="00D80B25" w:rsidP="00E61403">
      <w:pPr>
        <w:pStyle w:val="PargrafodaLista"/>
        <w:widowControl w:val="0"/>
        <w:numPr>
          <w:ilvl w:val="0"/>
          <w:numId w:val="1"/>
        </w:numPr>
        <w:tabs>
          <w:tab w:val="left" w:pos="709"/>
          <w:tab w:val="left" w:pos="1106"/>
        </w:tabs>
        <w:autoSpaceDE w:val="0"/>
        <w:autoSpaceDN w:val="0"/>
        <w:spacing w:after="19"/>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DA ATA DE REGISTRO DEPREÇOS</w:t>
      </w:r>
    </w:p>
    <w:p w14:paraId="350B994D"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39CC1B6F">
          <v:group id="_x0000_s2062" style="width:470.65pt;height:.5pt;mso-position-horizontal-relative:char;mso-position-vertical-relative:line" coordsize="9413,10">
            <v:line id="_x0000_s2063" style="position:absolute" from="0,5" to="9412,5" strokeweight=".16936mm"/>
            <w10:anchorlock/>
          </v:group>
        </w:pict>
      </w:r>
    </w:p>
    <w:p w14:paraId="1904E602" w14:textId="77777777" w:rsidR="00D80B25" w:rsidRPr="00792403" w:rsidRDefault="00D80B25" w:rsidP="00D80B25">
      <w:pPr>
        <w:widowControl w:val="0"/>
        <w:tabs>
          <w:tab w:val="left" w:pos="709"/>
        </w:tabs>
        <w:autoSpaceDE w:val="0"/>
        <w:autoSpaceDN w:val="0"/>
        <w:ind w:left="432" w:right="206"/>
        <w:jc w:val="both"/>
        <w:rPr>
          <w:rFonts w:asciiTheme="majorHAnsi" w:eastAsia="Calibri" w:hAnsiTheme="majorHAnsi" w:cstheme="majorHAnsi"/>
          <w:sz w:val="22"/>
          <w:szCs w:val="22"/>
          <w:lang w:val="pt-PT" w:eastAsia="pt-PT" w:bidi="pt-PT"/>
        </w:rPr>
      </w:pPr>
    </w:p>
    <w:p w14:paraId="6BF895B1"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OprazodevalidadedaARPseráde12 (dose) meses,contadosapartirdasuaassinatura, tendo sua eficácia a partir da data de publicação do seu extrato no Diário Oficial doMunicípio.</w:t>
      </w:r>
    </w:p>
    <w:p w14:paraId="3A93A5A1"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Asquantidadesprevistasparaositenscompreçosregistradospoderãoserremanejadaspeloórgão gerenciador entre os órgãos participantes e não participantes do procedimento licitatório para registro depreços.</w:t>
      </w:r>
    </w:p>
    <w:p w14:paraId="4D45F4EB" w14:textId="77777777" w:rsidR="00D80B25" w:rsidRPr="00792403" w:rsidRDefault="00D80B25" w:rsidP="00E61403">
      <w:pPr>
        <w:widowControl w:val="0"/>
        <w:numPr>
          <w:ilvl w:val="1"/>
          <w:numId w:val="1"/>
        </w:numPr>
        <w:tabs>
          <w:tab w:val="left" w:pos="709"/>
        </w:tabs>
        <w:autoSpaceDE w:val="0"/>
        <w:autoSpaceDN w:val="0"/>
        <w:ind w:right="21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xml:space="preserve">O remanejamento de que trata o item 12.2 somente poderá ser feito de órgão participante </w:t>
      </w:r>
      <w:r w:rsidRPr="00792403">
        <w:rPr>
          <w:rFonts w:asciiTheme="majorHAnsi" w:eastAsia="Calibri" w:hAnsiTheme="majorHAnsi" w:cstheme="majorHAnsi"/>
          <w:sz w:val="22"/>
          <w:szCs w:val="22"/>
          <w:lang w:val="pt-PT" w:eastAsia="pt-PT" w:bidi="pt-PT"/>
        </w:rPr>
        <w:lastRenderedPageBreak/>
        <w:t>para órgão participante e de órgão participante para órgão nãoparticipante.</w:t>
      </w:r>
    </w:p>
    <w:p w14:paraId="0FD1B6A3" w14:textId="77777777" w:rsidR="00D80B25" w:rsidRPr="00792403" w:rsidRDefault="00D80B25" w:rsidP="00E61403">
      <w:pPr>
        <w:widowControl w:val="0"/>
        <w:numPr>
          <w:ilvl w:val="1"/>
          <w:numId w:val="1"/>
        </w:numPr>
        <w:tabs>
          <w:tab w:val="left" w:pos="709"/>
        </w:tabs>
        <w:autoSpaceDE w:val="0"/>
        <w:autoSpaceDN w:val="0"/>
        <w:ind w:right="208"/>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No caso de remanejamento de órgão participante para órgão não participante, devem ser observadososlimitesprevistosnos§3ºdoart.22 doDecretonº7.492,de11deAbrilde2013.</w:t>
      </w:r>
    </w:p>
    <w:p w14:paraId="7B5847D4" w14:textId="77777777" w:rsidR="00D80B25" w:rsidRPr="00792403" w:rsidRDefault="00D80B25" w:rsidP="00E61403">
      <w:pPr>
        <w:widowControl w:val="0"/>
        <w:numPr>
          <w:ilvl w:val="1"/>
          <w:numId w:val="1"/>
        </w:numPr>
        <w:tabs>
          <w:tab w:val="left" w:pos="709"/>
        </w:tabs>
        <w:autoSpaceDE w:val="0"/>
        <w:autoSpaceDN w:val="0"/>
        <w:ind w:right="205"/>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gestão da ARP caberá à Agência Municipal de Regulação de Serviços Delegados – ARSER, situada na Rua Engenheiro roberto gonçalves, 71 - CEP: 57020-680, Telefone (82)3312-5100.</w:t>
      </w:r>
    </w:p>
    <w:p w14:paraId="04C88E33" w14:textId="77777777" w:rsidR="00D80B25" w:rsidRPr="00792403" w:rsidRDefault="00D80B25" w:rsidP="00E61403">
      <w:pPr>
        <w:widowControl w:val="0"/>
        <w:numPr>
          <w:ilvl w:val="1"/>
          <w:numId w:val="1"/>
        </w:numPr>
        <w:tabs>
          <w:tab w:val="left" w:pos="709"/>
        </w:tabs>
        <w:autoSpaceDE w:val="0"/>
        <w:autoSpaceDN w:val="0"/>
        <w:spacing w:before="1"/>
        <w:ind w:right="204"/>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Compete ao Órgão Gerenciador e aos Participantes os atos relativos à cobrança do cumprimento pelo fornecedor das obrigações contratualmente assumidas e a aplicação, observada a ampla defesaeocontraditório,deeventuaispenalidadesdecorrentesdodescumprimentodecláusulas contratuais, em relação às suas próprias contratações, informando as ocorrências ao órgão gerenciador, para registro no SICAF.</w:t>
      </w:r>
    </w:p>
    <w:p w14:paraId="1D03E983" w14:textId="77777777" w:rsidR="00D80B25" w:rsidRPr="00792403" w:rsidRDefault="00D80B25" w:rsidP="00E61403">
      <w:pPr>
        <w:widowControl w:val="0"/>
        <w:numPr>
          <w:ilvl w:val="1"/>
          <w:numId w:val="1"/>
        </w:numPr>
        <w:tabs>
          <w:tab w:val="left" w:pos="709"/>
        </w:tabs>
        <w:autoSpaceDE w:val="0"/>
        <w:autoSpaceDN w:val="0"/>
        <w:ind w:right="209"/>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Caberá ao Gerenciador da Ata realizar, periodicamente, pesquisa de mercado para comprovação da vantajosidade dos preços registrados.</w:t>
      </w:r>
    </w:p>
    <w:p w14:paraId="3A21F5CC" w14:textId="77777777" w:rsidR="00D80B25" w:rsidRPr="00792403" w:rsidRDefault="00D80B25" w:rsidP="00D80B25">
      <w:pPr>
        <w:widowControl w:val="0"/>
        <w:tabs>
          <w:tab w:val="left" w:pos="709"/>
        </w:tabs>
        <w:autoSpaceDE w:val="0"/>
        <w:autoSpaceDN w:val="0"/>
        <w:ind w:left="792" w:right="209"/>
        <w:rPr>
          <w:rFonts w:asciiTheme="majorHAnsi" w:eastAsia="Calibri" w:hAnsiTheme="majorHAnsi" w:cstheme="majorHAnsi"/>
          <w:sz w:val="22"/>
          <w:szCs w:val="22"/>
          <w:lang w:val="pt-PT" w:eastAsia="pt-PT" w:bidi="pt-PT"/>
        </w:rPr>
      </w:pPr>
    </w:p>
    <w:p w14:paraId="43DF5738" w14:textId="77777777" w:rsidR="00D80B25" w:rsidRPr="00792403" w:rsidRDefault="00D80B25" w:rsidP="00E61403">
      <w:pPr>
        <w:widowControl w:val="0"/>
        <w:numPr>
          <w:ilvl w:val="0"/>
          <w:numId w:val="1"/>
        </w:numPr>
        <w:tabs>
          <w:tab w:val="left" w:pos="709"/>
          <w:tab w:val="left" w:pos="1106"/>
        </w:tabs>
        <w:autoSpaceDE w:val="0"/>
        <w:autoSpaceDN w:val="0"/>
        <w:spacing w:before="1" w:after="19"/>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DACONTRATAÇÃO</w:t>
      </w:r>
    </w:p>
    <w:p w14:paraId="6A21DD74"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0D164847">
          <v:group id="_x0000_s2060" style="width:470.65pt;height:.5pt;mso-position-horizontal-relative:char;mso-position-vertical-relative:line" coordsize="9413,10">
            <v:line id="_x0000_s2061" style="position:absolute" from="0,5" to="9412,5" strokeweight=".48pt"/>
            <w10:anchorlock/>
          </v:group>
        </w:pict>
      </w:r>
    </w:p>
    <w:p w14:paraId="30398A60"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Oprazoparaalicitantevencedoraassinarorespectivotermodecontrato,aceitarouretiraranota de empenho é de 05 (cinco) dias, contados da convocação para a sua formalização, podendo ser prorrogado uma só vez, por igual período, nas situações previstas no § 1º do art. 64 da Lei Federal nº.8.666/93,sobpenadedecairodireitoàcontratação,semprejuízodassançõesprevistasnoArt. 81 da mesmalei.</w:t>
      </w:r>
    </w:p>
    <w:p w14:paraId="2A7E598C" w14:textId="77777777" w:rsidR="00D80B25" w:rsidRPr="00792403" w:rsidRDefault="00D80B25" w:rsidP="00E61403">
      <w:pPr>
        <w:widowControl w:val="0"/>
        <w:numPr>
          <w:ilvl w:val="1"/>
          <w:numId w:val="1"/>
        </w:numPr>
        <w:tabs>
          <w:tab w:val="left" w:pos="709"/>
        </w:tabs>
        <w:autoSpaceDE w:val="0"/>
        <w:autoSpaceDN w:val="0"/>
        <w:ind w:right="205"/>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Decorridos os prazos acima citados e, não tendo a licitante vencedora comparecido ao chamamento,perderáodireitoacontrataçãoindependentementedesujeitar-seàspenalidadesdo art. 7º da Lei Federal nº. 10.520/2002 e autorizará a Contratante a examinar as ofertas subseqüentes e a qualificação das licitantes, na ordem de classificação, e assim sucessivamente, até a apuração de uma que atenda ao edital, sendo esta declaradavencedora.</w:t>
      </w:r>
    </w:p>
    <w:p w14:paraId="4C3E0D13" w14:textId="77777777" w:rsidR="00D80B25" w:rsidRPr="00792403" w:rsidRDefault="00D80B25" w:rsidP="00E61403">
      <w:pPr>
        <w:widowControl w:val="0"/>
        <w:numPr>
          <w:ilvl w:val="1"/>
          <w:numId w:val="1"/>
        </w:numPr>
        <w:tabs>
          <w:tab w:val="left" w:pos="709"/>
        </w:tabs>
        <w:autoSpaceDE w:val="0"/>
        <w:autoSpaceDN w:val="0"/>
        <w:ind w:right="21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termo de contrato poderá ser substituído por Nota de Empenho e/ou por Ordem de Fornecimento.</w:t>
      </w:r>
    </w:p>
    <w:p w14:paraId="03887B1B" w14:textId="77777777" w:rsidR="00D80B25" w:rsidRPr="00792403" w:rsidRDefault="00D80B25" w:rsidP="00E61403">
      <w:pPr>
        <w:widowControl w:val="0"/>
        <w:numPr>
          <w:ilvl w:val="1"/>
          <w:numId w:val="1"/>
        </w:numPr>
        <w:tabs>
          <w:tab w:val="left" w:pos="709"/>
        </w:tabs>
        <w:autoSpaceDE w:val="0"/>
        <w:autoSpaceDN w:val="0"/>
        <w:spacing w:before="1"/>
        <w:ind w:right="205"/>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Quandoaadministraçãofizeraopçãodecelebrarcontrato,avigênciadesteinstrumentocontratual ficará adstrita aos respectivos créditosorçamentários.</w:t>
      </w:r>
    </w:p>
    <w:p w14:paraId="25E76F2F" w14:textId="77777777" w:rsidR="00D80B25" w:rsidRPr="00792403" w:rsidRDefault="00D80B25" w:rsidP="00D80B25">
      <w:pPr>
        <w:widowControl w:val="0"/>
        <w:tabs>
          <w:tab w:val="left" w:pos="709"/>
        </w:tabs>
        <w:autoSpaceDE w:val="0"/>
        <w:autoSpaceDN w:val="0"/>
        <w:spacing w:before="1"/>
        <w:ind w:left="792" w:right="205"/>
        <w:jc w:val="both"/>
        <w:rPr>
          <w:rFonts w:asciiTheme="majorHAnsi" w:eastAsia="Calibri" w:hAnsiTheme="majorHAnsi" w:cstheme="majorHAnsi"/>
          <w:sz w:val="22"/>
          <w:szCs w:val="22"/>
          <w:lang w:val="pt-PT" w:eastAsia="pt-PT" w:bidi="pt-PT"/>
        </w:rPr>
      </w:pPr>
    </w:p>
    <w:p w14:paraId="3AA136A4" w14:textId="77777777" w:rsidR="00D80B25" w:rsidRPr="00792403" w:rsidRDefault="00D80B25" w:rsidP="00E61403">
      <w:pPr>
        <w:widowControl w:val="0"/>
        <w:numPr>
          <w:ilvl w:val="0"/>
          <w:numId w:val="1"/>
        </w:numPr>
        <w:tabs>
          <w:tab w:val="left" w:pos="709"/>
          <w:tab w:val="left" w:pos="1106"/>
        </w:tabs>
        <w:autoSpaceDE w:val="0"/>
        <w:autoSpaceDN w:val="0"/>
        <w:spacing w:after="19"/>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DA FISCALIZAÇÃO DOCONTRATO</w:t>
      </w:r>
    </w:p>
    <w:p w14:paraId="55B9FFE1"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592E223D">
          <v:group id="_x0000_s2058" style="width:470.65pt;height:.5pt;mso-position-horizontal-relative:char;mso-position-vertical-relative:line" coordsize="9413,10">
            <v:line id="_x0000_s2059" style="position:absolute" from="0,5" to="9412,5" strokeweight=".48pt"/>
            <w10:anchorlock/>
          </v:group>
        </w:pict>
      </w:r>
    </w:p>
    <w:p w14:paraId="5B9A2D75" w14:textId="77777777" w:rsidR="00D80B25" w:rsidRPr="00792403" w:rsidRDefault="00D80B25" w:rsidP="00E61403">
      <w:pPr>
        <w:widowControl w:val="0"/>
        <w:numPr>
          <w:ilvl w:val="1"/>
          <w:numId w:val="1"/>
        </w:numPr>
        <w:tabs>
          <w:tab w:val="left" w:pos="709"/>
        </w:tabs>
        <w:autoSpaceDE w:val="0"/>
        <w:autoSpaceDN w:val="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contratação será acompanhada e fiscalizada por servidor a ser designado pelo Gestor daPasta.</w:t>
      </w:r>
    </w:p>
    <w:p w14:paraId="44CECFB9" w14:textId="77777777" w:rsidR="00D80B25" w:rsidRPr="00792403" w:rsidRDefault="00D80B25" w:rsidP="00E61403">
      <w:pPr>
        <w:widowControl w:val="0"/>
        <w:numPr>
          <w:ilvl w:val="1"/>
          <w:numId w:val="1"/>
        </w:numPr>
        <w:tabs>
          <w:tab w:val="left" w:pos="709"/>
        </w:tabs>
        <w:autoSpaceDE w:val="0"/>
        <w:autoSpaceDN w:val="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fiscal da contratação terá, entre outras, as seguintesatribuições:</w:t>
      </w:r>
    </w:p>
    <w:p w14:paraId="4D03CD77" w14:textId="77777777" w:rsidR="00D80B25" w:rsidRPr="00792403" w:rsidRDefault="00D80B25" w:rsidP="00E61403">
      <w:pPr>
        <w:widowControl w:val="0"/>
        <w:numPr>
          <w:ilvl w:val="2"/>
          <w:numId w:val="1"/>
        </w:numPr>
        <w:tabs>
          <w:tab w:val="left" w:pos="709"/>
          <w:tab w:val="left" w:pos="1530"/>
        </w:tabs>
        <w:autoSpaceDE w:val="0"/>
        <w:autoSpaceDN w:val="0"/>
        <w:spacing w:line="267" w:lineRule="exact"/>
        <w:ind w:left="851"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Expedir ordens de fornecimento;</w:t>
      </w:r>
    </w:p>
    <w:p w14:paraId="25EE1F3B" w14:textId="77777777" w:rsidR="00D80B25" w:rsidRPr="00792403" w:rsidRDefault="00D80B25" w:rsidP="00E61403">
      <w:pPr>
        <w:widowControl w:val="0"/>
        <w:numPr>
          <w:ilvl w:val="2"/>
          <w:numId w:val="1"/>
        </w:numPr>
        <w:tabs>
          <w:tab w:val="left" w:pos="709"/>
          <w:tab w:val="left" w:pos="1530"/>
        </w:tabs>
        <w:autoSpaceDE w:val="0"/>
        <w:autoSpaceDN w:val="0"/>
        <w:spacing w:line="267" w:lineRule="exact"/>
        <w:ind w:left="851"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Proceder ao acompanhamento técnico da execução dosserviços;</w:t>
      </w:r>
    </w:p>
    <w:p w14:paraId="3B30DB79" w14:textId="77777777" w:rsidR="00D80B25" w:rsidRPr="00792403" w:rsidRDefault="00D80B25" w:rsidP="00E61403">
      <w:pPr>
        <w:widowControl w:val="0"/>
        <w:numPr>
          <w:ilvl w:val="2"/>
          <w:numId w:val="1"/>
        </w:numPr>
        <w:tabs>
          <w:tab w:val="left" w:pos="709"/>
          <w:tab w:val="left" w:pos="1530"/>
        </w:tabs>
        <w:autoSpaceDE w:val="0"/>
        <w:autoSpaceDN w:val="0"/>
        <w:spacing w:line="267" w:lineRule="exact"/>
        <w:ind w:left="851"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Fiscalizar a execução do Contrato quanto à qualidadedesejada;</w:t>
      </w:r>
    </w:p>
    <w:p w14:paraId="5C607DE8" w14:textId="77777777" w:rsidR="00D80B25" w:rsidRPr="00792403" w:rsidRDefault="00D80B25" w:rsidP="00E61403">
      <w:pPr>
        <w:widowControl w:val="0"/>
        <w:numPr>
          <w:ilvl w:val="2"/>
          <w:numId w:val="1"/>
        </w:numPr>
        <w:tabs>
          <w:tab w:val="left" w:pos="709"/>
          <w:tab w:val="left" w:pos="1530"/>
        </w:tabs>
        <w:autoSpaceDE w:val="0"/>
        <w:autoSpaceDN w:val="0"/>
        <w:spacing w:before="1"/>
        <w:ind w:left="851" w:right="208"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Comunicar à Contratada o descumprimento do contrato e indicar os procedimentos necessários ao seu corretocumprimento;</w:t>
      </w:r>
    </w:p>
    <w:p w14:paraId="7CCB1C06" w14:textId="77777777" w:rsidR="00D80B25" w:rsidRPr="00792403" w:rsidRDefault="00D80B25" w:rsidP="00E61403">
      <w:pPr>
        <w:widowControl w:val="0"/>
        <w:numPr>
          <w:ilvl w:val="2"/>
          <w:numId w:val="1"/>
        </w:numPr>
        <w:tabs>
          <w:tab w:val="left" w:pos="709"/>
          <w:tab w:val="left" w:pos="1530"/>
        </w:tabs>
        <w:autoSpaceDE w:val="0"/>
        <w:autoSpaceDN w:val="0"/>
        <w:spacing w:before="1"/>
        <w:ind w:left="851"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SolicitaràAdministraçãoaaplicaçãodepenalidadespordescumprimentodecláusulacontratual;</w:t>
      </w:r>
    </w:p>
    <w:p w14:paraId="16FEFDDB" w14:textId="77777777" w:rsidR="00D80B25" w:rsidRPr="00792403" w:rsidRDefault="00D80B25" w:rsidP="00E61403">
      <w:pPr>
        <w:widowControl w:val="0"/>
        <w:numPr>
          <w:ilvl w:val="2"/>
          <w:numId w:val="1"/>
        </w:numPr>
        <w:tabs>
          <w:tab w:val="left" w:pos="709"/>
          <w:tab w:val="left" w:pos="1529"/>
          <w:tab w:val="left" w:pos="1530"/>
        </w:tabs>
        <w:autoSpaceDE w:val="0"/>
        <w:autoSpaceDN w:val="0"/>
        <w:ind w:left="851" w:right="207"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Fornecer atestados de capacidade técnica quando solicitado, desde que atendidas às obrigações contratuais;</w:t>
      </w:r>
    </w:p>
    <w:p w14:paraId="4F5D6EC8" w14:textId="77777777" w:rsidR="00D80B25" w:rsidRPr="00792403" w:rsidRDefault="00D80B25" w:rsidP="00E61403">
      <w:pPr>
        <w:widowControl w:val="0"/>
        <w:numPr>
          <w:ilvl w:val="2"/>
          <w:numId w:val="1"/>
        </w:numPr>
        <w:tabs>
          <w:tab w:val="left" w:pos="709"/>
          <w:tab w:val="left" w:pos="1530"/>
        </w:tabs>
        <w:autoSpaceDE w:val="0"/>
        <w:autoSpaceDN w:val="0"/>
        <w:ind w:left="851"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Atestar as notas fiscais relativas a execução dos serviços para efeito depagamentos;</w:t>
      </w:r>
    </w:p>
    <w:p w14:paraId="4E6FDFA6" w14:textId="77777777" w:rsidR="00D80B25" w:rsidRPr="00792403" w:rsidRDefault="00D80B25" w:rsidP="00E61403">
      <w:pPr>
        <w:widowControl w:val="0"/>
        <w:numPr>
          <w:ilvl w:val="2"/>
          <w:numId w:val="1"/>
        </w:numPr>
        <w:tabs>
          <w:tab w:val="left" w:pos="709"/>
          <w:tab w:val="left" w:pos="1530"/>
        </w:tabs>
        <w:autoSpaceDE w:val="0"/>
        <w:autoSpaceDN w:val="0"/>
        <w:spacing w:before="1"/>
        <w:ind w:left="851" w:right="211"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Recusar o objeto que for entregue fora das especificações contidas no Contrato ou que forem executados em quantidades divergentes daquelas constantes na ordem deserviços;</w:t>
      </w:r>
    </w:p>
    <w:p w14:paraId="34E3B9D9" w14:textId="77777777" w:rsidR="00D80B25" w:rsidRPr="00792403" w:rsidRDefault="00D80B25" w:rsidP="00E61403">
      <w:pPr>
        <w:widowControl w:val="0"/>
        <w:numPr>
          <w:ilvl w:val="2"/>
          <w:numId w:val="1"/>
        </w:numPr>
        <w:tabs>
          <w:tab w:val="left" w:pos="709"/>
          <w:tab w:val="left" w:pos="1580"/>
          <w:tab w:val="left" w:pos="1581"/>
        </w:tabs>
        <w:autoSpaceDE w:val="0"/>
        <w:autoSpaceDN w:val="0"/>
        <w:spacing w:before="2" w:line="237" w:lineRule="auto"/>
        <w:ind w:left="851" w:right="209" w:hanging="231"/>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lastRenderedPageBreak/>
        <w:t>Solicitar à Contratada e a seu preposto todas as providências necessárias ao bom e fiel cumprimento dasobrigações.</w:t>
      </w:r>
    </w:p>
    <w:p w14:paraId="1F5D8BCE" w14:textId="77777777" w:rsidR="00D80B25" w:rsidRPr="00792403" w:rsidRDefault="00D80B25" w:rsidP="00D80B25">
      <w:pPr>
        <w:widowControl w:val="0"/>
        <w:tabs>
          <w:tab w:val="left" w:pos="709"/>
          <w:tab w:val="left" w:pos="1580"/>
          <w:tab w:val="left" w:pos="1581"/>
        </w:tabs>
        <w:autoSpaceDE w:val="0"/>
        <w:autoSpaceDN w:val="0"/>
        <w:spacing w:before="2" w:line="237" w:lineRule="auto"/>
        <w:ind w:left="851" w:right="209"/>
        <w:jc w:val="both"/>
        <w:rPr>
          <w:rFonts w:asciiTheme="majorHAnsi" w:eastAsia="Calibri" w:hAnsiTheme="majorHAnsi" w:cstheme="majorHAnsi"/>
          <w:sz w:val="22"/>
          <w:szCs w:val="22"/>
          <w:lang w:val="pt-PT" w:eastAsia="pt-PT" w:bidi="pt-PT"/>
        </w:rPr>
      </w:pPr>
    </w:p>
    <w:p w14:paraId="62C92CBC" w14:textId="77777777" w:rsidR="00D80B25" w:rsidRPr="00792403" w:rsidRDefault="00D80B25" w:rsidP="00E61403">
      <w:pPr>
        <w:widowControl w:val="0"/>
        <w:numPr>
          <w:ilvl w:val="0"/>
          <w:numId w:val="1"/>
        </w:numPr>
        <w:tabs>
          <w:tab w:val="left" w:pos="709"/>
          <w:tab w:val="left" w:pos="1580"/>
          <w:tab w:val="left" w:pos="1581"/>
        </w:tabs>
        <w:autoSpaceDE w:val="0"/>
        <w:autoSpaceDN w:val="0"/>
        <w:spacing w:before="2" w:line="237" w:lineRule="auto"/>
        <w:ind w:right="209"/>
        <w:rPr>
          <w:rFonts w:asciiTheme="majorHAnsi" w:eastAsia="Calibri" w:hAnsiTheme="majorHAnsi" w:cstheme="majorHAnsi"/>
          <w:b/>
          <w:sz w:val="22"/>
          <w:szCs w:val="22"/>
          <w:lang w:val="pt-PT" w:eastAsia="pt-PT" w:bidi="pt-PT"/>
        </w:rPr>
      </w:pPr>
      <w:r w:rsidRPr="00792403">
        <w:rPr>
          <w:rFonts w:asciiTheme="majorHAnsi" w:eastAsia="Calibri" w:hAnsiTheme="majorHAnsi" w:cstheme="majorHAnsi"/>
          <w:b/>
          <w:sz w:val="22"/>
          <w:szCs w:val="22"/>
          <w:lang w:val="pt-PT" w:eastAsia="pt-PT" w:bidi="pt-PT"/>
        </w:rPr>
        <w:t xml:space="preserve">DO REAJUSTE, DOS ACRÉSCIMOS OU SUPRESSÕES </w:t>
      </w:r>
    </w:p>
    <w:p w14:paraId="5AC60C66"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2BF91CAB">
          <v:group id="_x0000_s2056" style="width:470.65pt;height:.5pt;mso-position-horizontal-relative:char;mso-position-vertical-relative:line" coordsize="9413,10">
            <v:line id="_x0000_s2057" style="position:absolute" from="0,5" to="9412,5" strokeweight=".48pt"/>
            <w10:anchorlock/>
          </v:group>
        </w:pict>
      </w:r>
    </w:p>
    <w:p w14:paraId="7AD698AA" w14:textId="77777777" w:rsidR="00D80B25" w:rsidRPr="00792403" w:rsidRDefault="00D80B25" w:rsidP="00D80B25">
      <w:pPr>
        <w:widowControl w:val="0"/>
        <w:tabs>
          <w:tab w:val="left" w:pos="709"/>
        </w:tabs>
        <w:autoSpaceDE w:val="0"/>
        <w:autoSpaceDN w:val="0"/>
        <w:ind w:left="792"/>
        <w:jc w:val="both"/>
        <w:rPr>
          <w:rFonts w:asciiTheme="majorHAnsi" w:eastAsia="Calibri" w:hAnsiTheme="majorHAnsi" w:cstheme="majorHAnsi"/>
          <w:sz w:val="22"/>
          <w:szCs w:val="22"/>
          <w:lang w:val="pt-PT" w:eastAsia="pt-PT" w:bidi="pt-PT"/>
        </w:rPr>
      </w:pPr>
    </w:p>
    <w:p w14:paraId="15ABBC61" w14:textId="77777777" w:rsidR="00D80B25" w:rsidRPr="00792403" w:rsidRDefault="00D80B25" w:rsidP="00E61403">
      <w:pPr>
        <w:widowControl w:val="0"/>
        <w:numPr>
          <w:ilvl w:val="1"/>
          <w:numId w:val="1"/>
        </w:numPr>
        <w:tabs>
          <w:tab w:val="left" w:pos="709"/>
        </w:tabs>
        <w:autoSpaceDE w:val="0"/>
        <w:autoSpaceDN w:val="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Fica proibido o reajuste do valor durante a vigência do contrato ouata.</w:t>
      </w:r>
    </w:p>
    <w:p w14:paraId="78668A36"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Após o período mencionado no “caput”, será admitido o reajuste, utilizando-se como base o IPCA (Índice de Preços ao ConsumidorAmplo).</w:t>
      </w:r>
    </w:p>
    <w:p w14:paraId="10D12392" w14:textId="77777777" w:rsidR="00D80B25" w:rsidRPr="00792403" w:rsidRDefault="00D80B25" w:rsidP="00E61403">
      <w:pPr>
        <w:widowControl w:val="0"/>
        <w:numPr>
          <w:ilvl w:val="1"/>
          <w:numId w:val="1"/>
        </w:numPr>
        <w:tabs>
          <w:tab w:val="left" w:pos="709"/>
        </w:tabs>
        <w:autoSpaceDE w:val="0"/>
        <w:autoSpaceDN w:val="0"/>
        <w:ind w:right="205"/>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Podeocorrerarevisãodocontratoouata,tencionandooreequilíbrioeconômicofinanceiro,desde quehajaincidênciadefatoimprevisíveledevidamentejustificado,conformeart.37,XXI,DACF/88, arts. 57,§§ 1º e 2º, 65, II, “d” e § 6º, todos da Lei n.8666/93 e arts. 17/19 do Decreto Municipal nº 7.496/2013.</w:t>
      </w:r>
    </w:p>
    <w:p w14:paraId="424E4585"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Arevisãodeveráincidirapartirdadataemqueforprotocolado,comfundamentonoitemanterior, o pedido dacontratada.</w:t>
      </w:r>
    </w:p>
    <w:p w14:paraId="4FCDE2F8" w14:textId="77777777" w:rsidR="00D80B25" w:rsidRPr="00792403" w:rsidRDefault="00D80B25" w:rsidP="00D80B25">
      <w:pPr>
        <w:widowControl w:val="0"/>
        <w:tabs>
          <w:tab w:val="left" w:pos="709"/>
        </w:tabs>
        <w:autoSpaceDE w:val="0"/>
        <w:autoSpaceDN w:val="0"/>
        <w:ind w:left="792" w:right="206"/>
        <w:rPr>
          <w:rFonts w:asciiTheme="majorHAnsi" w:eastAsia="Calibri" w:hAnsiTheme="majorHAnsi" w:cstheme="majorHAnsi"/>
          <w:sz w:val="22"/>
          <w:szCs w:val="22"/>
          <w:lang w:val="pt-PT" w:eastAsia="pt-PT" w:bidi="pt-PT"/>
        </w:rPr>
      </w:pPr>
    </w:p>
    <w:p w14:paraId="28893443" w14:textId="77777777" w:rsidR="00D80B25" w:rsidRPr="00792403" w:rsidRDefault="00D80B25" w:rsidP="00E61403">
      <w:pPr>
        <w:widowControl w:val="0"/>
        <w:numPr>
          <w:ilvl w:val="0"/>
          <w:numId w:val="1"/>
        </w:numPr>
        <w:tabs>
          <w:tab w:val="left" w:pos="709"/>
          <w:tab w:val="left" w:pos="1106"/>
        </w:tabs>
        <w:autoSpaceDE w:val="0"/>
        <w:autoSpaceDN w:val="0"/>
        <w:spacing w:after="19"/>
        <w:ind w:left="142" w:firstLine="0"/>
        <w:jc w:val="both"/>
        <w:outlineLvl w:val="1"/>
        <w:rPr>
          <w:rFonts w:asciiTheme="majorHAnsi" w:eastAsia="Calibri" w:hAnsiTheme="majorHAnsi" w:cstheme="majorHAnsi"/>
          <w:bCs/>
          <w:sz w:val="22"/>
          <w:szCs w:val="22"/>
          <w:lang w:val="pt-PT" w:eastAsia="pt-PT" w:bidi="pt-PT"/>
        </w:rPr>
      </w:pPr>
      <w:r w:rsidRPr="00792403">
        <w:rPr>
          <w:rFonts w:asciiTheme="majorHAnsi" w:eastAsia="Calibri" w:hAnsiTheme="majorHAnsi" w:cstheme="majorHAnsi"/>
          <w:b/>
          <w:bCs/>
          <w:sz w:val="22"/>
          <w:szCs w:val="22"/>
          <w:lang w:val="pt-PT" w:eastAsia="pt-PT" w:bidi="pt-PT"/>
        </w:rPr>
        <w:t>DARESCISÃO</w:t>
      </w:r>
      <w:r w:rsidRPr="00792403">
        <w:rPr>
          <w:rFonts w:asciiTheme="majorHAnsi" w:eastAsia="Calibri" w:hAnsiTheme="majorHAnsi" w:cstheme="majorHAnsi"/>
          <w:bCs/>
          <w:sz w:val="22"/>
          <w:szCs w:val="22"/>
          <w:lang w:val="pt-PT" w:eastAsia="pt-PT" w:bidi="pt-PT"/>
        </w:rPr>
        <w:t>:</w:t>
      </w:r>
    </w:p>
    <w:p w14:paraId="32A6C4F5"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001FFA2B">
          <v:group id="_x0000_s2054" style="width:470.65pt;height:.5pt;mso-position-horizontal-relative:char;mso-position-vertical-relative:line" coordsize="9413,10">
            <v:line id="_x0000_s2055" style="position:absolute" from="0,5" to="9412,5" strokeweight=".48pt"/>
            <w10:anchorlock/>
          </v:group>
        </w:pict>
      </w:r>
    </w:p>
    <w:p w14:paraId="42DEC3F2" w14:textId="77777777" w:rsidR="00D80B25" w:rsidRPr="00792403" w:rsidRDefault="00D80B25" w:rsidP="00D80B25">
      <w:pPr>
        <w:widowControl w:val="0"/>
        <w:tabs>
          <w:tab w:val="left" w:pos="709"/>
        </w:tabs>
        <w:autoSpaceDE w:val="0"/>
        <w:autoSpaceDN w:val="0"/>
        <w:ind w:left="792" w:right="209"/>
        <w:jc w:val="both"/>
        <w:rPr>
          <w:rFonts w:asciiTheme="majorHAnsi" w:eastAsia="Calibri" w:hAnsiTheme="majorHAnsi" w:cstheme="majorHAnsi"/>
          <w:sz w:val="22"/>
          <w:szCs w:val="22"/>
          <w:lang w:val="pt-PT" w:eastAsia="pt-PT" w:bidi="pt-PT"/>
        </w:rPr>
      </w:pPr>
    </w:p>
    <w:p w14:paraId="770FE5B1" w14:textId="77777777" w:rsidR="00D80B25" w:rsidRPr="00792403" w:rsidRDefault="00D80B25" w:rsidP="00E61403">
      <w:pPr>
        <w:widowControl w:val="0"/>
        <w:numPr>
          <w:ilvl w:val="1"/>
          <w:numId w:val="1"/>
        </w:numPr>
        <w:tabs>
          <w:tab w:val="left" w:pos="709"/>
        </w:tabs>
        <w:autoSpaceDE w:val="0"/>
        <w:autoSpaceDN w:val="0"/>
        <w:spacing w:before="109"/>
        <w:ind w:left="142" w:right="201" w:hanging="142"/>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Em conformidade com o que dispõe os art.s 77 a 80 da Lei 8.666/93, qualquer das partes poderá rescindir o contrato, a qualquer tempo, sem qualquer razão ou motivo, mediante simples aviso à outra Parte, com 30 (trinta) dias de antecedência, hipótese em que, ficará a parte que rescindir o Contrato exclusivamente responsável pelos pagamentos dos serviços até então executados,assim comopeloressarcimentointegraldasdespesasdiretaserazoavelmenteincorridaspelaContratada até a referidarescisão.</w:t>
      </w:r>
    </w:p>
    <w:p w14:paraId="37EB9BC8" w14:textId="77777777" w:rsidR="00D80B25" w:rsidRPr="00792403" w:rsidRDefault="00D80B25" w:rsidP="00E61403">
      <w:pPr>
        <w:widowControl w:val="0"/>
        <w:numPr>
          <w:ilvl w:val="1"/>
          <w:numId w:val="1"/>
        </w:numPr>
        <w:tabs>
          <w:tab w:val="left" w:pos="709"/>
        </w:tabs>
        <w:autoSpaceDE w:val="0"/>
        <w:autoSpaceDN w:val="0"/>
        <w:ind w:right="21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Na hipótese de ocorrer à rescisão administrativa, à Contratante são assegurados os direitos previstos no art. 80, inciso I a IV, parágrafos 1º ao 4º do aludido diplomalegal;</w:t>
      </w:r>
    </w:p>
    <w:p w14:paraId="64C41175" w14:textId="77777777" w:rsidR="00D80B25" w:rsidRPr="00792403" w:rsidRDefault="00D80B25" w:rsidP="00E61403">
      <w:pPr>
        <w:widowControl w:val="0"/>
        <w:numPr>
          <w:ilvl w:val="1"/>
          <w:numId w:val="1"/>
        </w:numPr>
        <w:tabs>
          <w:tab w:val="left" w:pos="709"/>
        </w:tabs>
        <w:autoSpaceDE w:val="0"/>
        <w:autoSpaceDN w:val="0"/>
        <w:ind w:right="209"/>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Na hipótese de ocorrer rescisão administrativa, será obrigação do contratado o reconhecimento dos direitos da Administração previstos no art. 77 da Lei8.666.</w:t>
      </w:r>
    </w:p>
    <w:p w14:paraId="50DEB27C"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AAdministraçãopoderárescindiroContratonashipótesesprevistasnosart.78e79daLeiFederal nº. 8.666/1993 com as consequências indicadas no art. 80 da mesma lei, sem prejuízo das sanções previstas em lei e neste Termo deReferência.</w:t>
      </w:r>
    </w:p>
    <w:p w14:paraId="0A7217FE" w14:textId="77777777" w:rsidR="00D80B25" w:rsidRPr="00792403" w:rsidRDefault="00D80B25" w:rsidP="00D80B25">
      <w:pPr>
        <w:widowControl w:val="0"/>
        <w:tabs>
          <w:tab w:val="left" w:pos="709"/>
        </w:tabs>
        <w:autoSpaceDE w:val="0"/>
        <w:autoSpaceDN w:val="0"/>
        <w:ind w:left="792" w:right="203"/>
        <w:rPr>
          <w:rFonts w:asciiTheme="majorHAnsi" w:eastAsia="Calibri" w:hAnsiTheme="majorHAnsi" w:cstheme="majorHAnsi"/>
          <w:sz w:val="22"/>
          <w:szCs w:val="22"/>
          <w:lang w:val="pt-PT" w:eastAsia="pt-PT" w:bidi="pt-PT"/>
        </w:rPr>
      </w:pPr>
    </w:p>
    <w:p w14:paraId="560F0FB0" w14:textId="77777777" w:rsidR="00D80B25" w:rsidRPr="00792403" w:rsidRDefault="00D80B25" w:rsidP="00E61403">
      <w:pPr>
        <w:widowControl w:val="0"/>
        <w:numPr>
          <w:ilvl w:val="0"/>
          <w:numId w:val="1"/>
        </w:numPr>
        <w:tabs>
          <w:tab w:val="left" w:pos="709"/>
          <w:tab w:val="left" w:pos="1106"/>
        </w:tabs>
        <w:autoSpaceDE w:val="0"/>
        <w:autoSpaceDN w:val="0"/>
        <w:spacing w:after="19"/>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DASSANÇÕES</w:t>
      </w:r>
    </w:p>
    <w:p w14:paraId="1AD9B76B"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01646074">
          <v:group id="_x0000_s2052" style="width:470.65pt;height:.5pt;mso-position-horizontal-relative:char;mso-position-vertical-relative:line" coordsize="9413,10">
            <v:line id="_x0000_s2053" style="position:absolute" from="0,5" to="9412,5" strokeweight=".48pt"/>
            <w10:anchorlock/>
          </v:group>
        </w:pict>
      </w:r>
    </w:p>
    <w:p w14:paraId="2D5E4D9A"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Em caso de inexecução parcial ou total das condições pactuadas, erro ou demora na execução do Contrato, garantida a prévia defesa, ficará a Contratada sujeita às sanções indicadas abaixo, sem prejuízo de outras previstas na legislação vigente:</w:t>
      </w:r>
    </w:p>
    <w:p w14:paraId="15D3DC99" w14:textId="77777777" w:rsidR="00D80B25" w:rsidRPr="00792403" w:rsidRDefault="00D80B25" w:rsidP="00E61403">
      <w:pPr>
        <w:widowControl w:val="0"/>
        <w:numPr>
          <w:ilvl w:val="2"/>
          <w:numId w:val="4"/>
        </w:numPr>
        <w:tabs>
          <w:tab w:val="left" w:pos="709"/>
          <w:tab w:val="left" w:pos="1530"/>
        </w:tabs>
        <w:autoSpaceDE w:val="0"/>
        <w:autoSpaceDN w:val="0"/>
        <w:spacing w:before="1"/>
        <w:ind w:left="113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Advertência formal: falhas ou irregularidades que não acarretem prejuízos àAdministração;</w:t>
      </w:r>
    </w:p>
    <w:p w14:paraId="7BC29047" w14:textId="77777777" w:rsidR="00D80B25" w:rsidRPr="00792403" w:rsidRDefault="00D80B25" w:rsidP="00E61403">
      <w:pPr>
        <w:widowControl w:val="0"/>
        <w:numPr>
          <w:ilvl w:val="2"/>
          <w:numId w:val="4"/>
        </w:numPr>
        <w:tabs>
          <w:tab w:val="left" w:pos="709"/>
          <w:tab w:val="left" w:pos="1530"/>
        </w:tabs>
        <w:autoSpaceDE w:val="0"/>
        <w:autoSpaceDN w:val="0"/>
        <w:ind w:left="1134" w:right="210"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Pelo atraso na entrega do produto em relação ao prazo estipulado: 1% (um por cento) do valor do produto não entregue, por dia decorrido, até o limite de 10% (dez porcento);</w:t>
      </w:r>
    </w:p>
    <w:p w14:paraId="7225E48F" w14:textId="77777777" w:rsidR="00D80B25" w:rsidRPr="00792403" w:rsidRDefault="00D80B25" w:rsidP="00E61403">
      <w:pPr>
        <w:widowControl w:val="0"/>
        <w:numPr>
          <w:ilvl w:val="2"/>
          <w:numId w:val="4"/>
        </w:numPr>
        <w:tabs>
          <w:tab w:val="left" w:pos="709"/>
          <w:tab w:val="left" w:pos="1530"/>
        </w:tabs>
        <w:autoSpaceDE w:val="0"/>
        <w:autoSpaceDN w:val="0"/>
        <w:spacing w:before="1"/>
        <w:ind w:left="1134" w:right="207"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Pela recusa em efetuar o fornecimento e/ou pela não entrega do produto, caracterizada em dez dias após o vencimento do prazo de entrega estipulado: 10% (dez por cento) do valor dopedido;</w:t>
      </w:r>
    </w:p>
    <w:p w14:paraId="32BE2A07" w14:textId="77777777" w:rsidR="00D80B25" w:rsidRPr="00792403" w:rsidRDefault="00D80B25" w:rsidP="00E61403">
      <w:pPr>
        <w:widowControl w:val="0"/>
        <w:numPr>
          <w:ilvl w:val="2"/>
          <w:numId w:val="4"/>
        </w:numPr>
        <w:tabs>
          <w:tab w:val="left" w:pos="709"/>
          <w:tab w:val="left" w:pos="1530"/>
        </w:tabs>
        <w:autoSpaceDE w:val="0"/>
        <w:autoSpaceDN w:val="0"/>
        <w:ind w:left="1134" w:right="208"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Pela demora em substituir o produto rejeitado, a contar do primeiro dia após o vencimento do prazo estipulado para a substituição: 2% (dois por cento) do valor do produto recusado, por dia decorrido, até o limite de 10% (dez porcento);</w:t>
      </w:r>
    </w:p>
    <w:p w14:paraId="445F0D8F" w14:textId="77777777" w:rsidR="00D80B25" w:rsidRPr="00792403" w:rsidRDefault="00D80B25" w:rsidP="00E61403">
      <w:pPr>
        <w:widowControl w:val="0"/>
        <w:numPr>
          <w:ilvl w:val="2"/>
          <w:numId w:val="4"/>
        </w:numPr>
        <w:tabs>
          <w:tab w:val="left" w:pos="709"/>
          <w:tab w:val="left" w:pos="1530"/>
        </w:tabs>
        <w:autoSpaceDE w:val="0"/>
        <w:autoSpaceDN w:val="0"/>
        <w:ind w:left="1134" w:right="209"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lastRenderedPageBreak/>
        <w:t>Pelo não cumprimento de qualquer condição fixada neste Termo de Referência e não abrangida nas alíneas anteriores: 1% (um por cento) do valor contratado, para cadaevento;</w:t>
      </w:r>
    </w:p>
    <w:p w14:paraId="0D97F793" w14:textId="77777777" w:rsidR="00D80B25" w:rsidRPr="00792403" w:rsidRDefault="00D80B25" w:rsidP="00E61403">
      <w:pPr>
        <w:widowControl w:val="0"/>
        <w:numPr>
          <w:ilvl w:val="2"/>
          <w:numId w:val="4"/>
        </w:numPr>
        <w:tabs>
          <w:tab w:val="left" w:pos="709"/>
          <w:tab w:val="left" w:pos="1530"/>
        </w:tabs>
        <w:autoSpaceDE w:val="0"/>
        <w:autoSpaceDN w:val="0"/>
        <w:ind w:left="1134" w:right="209"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Suspensão temporária, pelo período de até 02 (dois) anos, de participação em licitação e contratação com o Município deMaceió;</w:t>
      </w:r>
    </w:p>
    <w:p w14:paraId="1A0186F7" w14:textId="77777777" w:rsidR="00D80B25" w:rsidRPr="00792403" w:rsidRDefault="00D80B25" w:rsidP="00E61403">
      <w:pPr>
        <w:widowControl w:val="0"/>
        <w:numPr>
          <w:ilvl w:val="2"/>
          <w:numId w:val="4"/>
        </w:numPr>
        <w:tabs>
          <w:tab w:val="left" w:pos="709"/>
          <w:tab w:val="left" w:pos="1530"/>
        </w:tabs>
        <w:autoSpaceDE w:val="0"/>
        <w:autoSpaceDN w:val="0"/>
        <w:ind w:left="1134" w:right="204" w:firstLine="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Declaração de inidoneidade, que o impede de participar de licitações, bem como de contratar com a Administração Pública pelo prazo de até cincoanos.</w:t>
      </w:r>
    </w:p>
    <w:p w14:paraId="47A36CEC" w14:textId="77777777" w:rsidR="00D80B25" w:rsidRPr="00792403" w:rsidRDefault="00D80B25" w:rsidP="00D80B25">
      <w:pPr>
        <w:widowControl w:val="0"/>
        <w:tabs>
          <w:tab w:val="left" w:pos="709"/>
          <w:tab w:val="left" w:pos="1530"/>
        </w:tabs>
        <w:autoSpaceDE w:val="0"/>
        <w:autoSpaceDN w:val="0"/>
        <w:ind w:left="1134" w:right="204"/>
        <w:rPr>
          <w:rFonts w:asciiTheme="majorHAnsi" w:eastAsia="Calibri" w:hAnsiTheme="majorHAnsi" w:cstheme="majorHAnsi"/>
          <w:sz w:val="22"/>
          <w:szCs w:val="22"/>
          <w:lang w:val="pt-PT" w:eastAsia="pt-PT" w:bidi="pt-PT"/>
        </w:rPr>
      </w:pPr>
    </w:p>
    <w:p w14:paraId="6396869A"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Na ocorrência de falhas ou irregularidades diferentes daquelas indicadas no item anterior, a Administração poderá aplicar à futura Contratada quaisquer das sanções listadas no item 17.1, consideradas a natureza e a gravidade da infração cometida e sem prejuízo da responsabilidade civil e criminal que seus atos ensejarem.</w:t>
      </w:r>
    </w:p>
    <w:p w14:paraId="20B6BF3A"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critério da Contratante e nos termos do art. 87, § 2º, da Lei nº 8.666/93, as sanções previstas nas alíneas “f” e “g” poderão ser aplicadas cumulativamente com quaisquer das multas previstas nas alíneas “b” a “e”.</w:t>
      </w:r>
    </w:p>
    <w:p w14:paraId="1DD2E286"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As multas previstas, caso sejam aplicadas, serão descontadas por ocasião de pagamentos futuros ou serão pagas por meio de Documento de Arrecadação Municipal (DAM) pela futura Contratada no prazo que o despacho de sua aplicação determinar.</w:t>
      </w:r>
    </w:p>
    <w:p w14:paraId="3E48E8F9"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As sanções fixadas serão aplicadas nos autos do processo de gestão do Contrato, no qual será assegurado à futura Contratada o contraditório e a ampla defesa.</w:t>
      </w:r>
    </w:p>
    <w:p w14:paraId="0E1E7E70"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atraso, para efeito de cálculo de multa, será contado em dias corridos, a partir do dia seguinte ao do vencimento do prazo de entrega dos produtos, se dia de expediente normal no órgão ou entidade interessada, ou do primeiro dia útil seguinte.</w:t>
      </w:r>
    </w:p>
    <w:p w14:paraId="42E54A55"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Decorridos 30 (trinta) dias de atraso injustificado na entrega dos produtos, a Nota de Empenho ou Contrato deverá ser cancelada ou rescindido, exceto se houver justificado interesse público em manter a avença, hipótese em que será aplicada multa.</w:t>
      </w:r>
    </w:p>
    <w:p w14:paraId="716168D5"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suspensão e o impedimento são sanções administrativas que temporariamente obstam a participação em licitação e a contratação, sendo aplicadas nos seguintes prazos ehipóteses:</w:t>
      </w:r>
    </w:p>
    <w:p w14:paraId="40FF97EF" w14:textId="77777777" w:rsidR="00D80B25" w:rsidRPr="00792403" w:rsidRDefault="00D80B25" w:rsidP="00E61403">
      <w:pPr>
        <w:pStyle w:val="PargrafodaLista"/>
        <w:widowControl w:val="0"/>
        <w:numPr>
          <w:ilvl w:val="0"/>
          <w:numId w:val="10"/>
        </w:numPr>
        <w:tabs>
          <w:tab w:val="left" w:pos="709"/>
        </w:tabs>
        <w:autoSpaceDE w:val="0"/>
        <w:autoSpaceDN w:val="0"/>
        <w:ind w:left="1418"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Por até 30 (trinta) dias, quando, vencido o prazo da Advertência, a Contratada permanecer inadimplente;</w:t>
      </w:r>
    </w:p>
    <w:p w14:paraId="28747CAC" w14:textId="77777777" w:rsidR="00D80B25" w:rsidRPr="00792403" w:rsidRDefault="00D80B25" w:rsidP="00E61403">
      <w:pPr>
        <w:pStyle w:val="PargrafodaLista"/>
        <w:widowControl w:val="0"/>
        <w:numPr>
          <w:ilvl w:val="0"/>
          <w:numId w:val="10"/>
        </w:numPr>
        <w:tabs>
          <w:tab w:val="left" w:pos="709"/>
        </w:tabs>
        <w:autoSpaceDE w:val="0"/>
        <w:autoSpaceDN w:val="0"/>
        <w:ind w:left="1418"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Poraté01(um)ano,quandoaContratadafalharoufraudarnaexecuçãodoContrato,comportar- se de modo inidôneo, fizer declaração falsa ou cometer fraude fiscal;e</w:t>
      </w:r>
    </w:p>
    <w:p w14:paraId="17DFABF4" w14:textId="77777777" w:rsidR="00D80B25" w:rsidRPr="00792403" w:rsidRDefault="00D80B25" w:rsidP="00E61403">
      <w:pPr>
        <w:pStyle w:val="PargrafodaLista"/>
        <w:widowControl w:val="0"/>
        <w:numPr>
          <w:ilvl w:val="0"/>
          <w:numId w:val="10"/>
        </w:numPr>
        <w:tabs>
          <w:tab w:val="left" w:pos="709"/>
        </w:tabs>
        <w:autoSpaceDE w:val="0"/>
        <w:autoSpaceDN w:val="0"/>
        <w:ind w:left="1418"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Por até 02 (dois) anos, quando aContratada:</w:t>
      </w:r>
    </w:p>
    <w:p w14:paraId="7AD45E78" w14:textId="77777777" w:rsidR="00D80B25" w:rsidRPr="00792403" w:rsidRDefault="00D80B25" w:rsidP="00D80B25">
      <w:pPr>
        <w:pStyle w:val="PargrafodaLista"/>
        <w:widowControl w:val="0"/>
        <w:tabs>
          <w:tab w:val="left" w:pos="709"/>
        </w:tabs>
        <w:autoSpaceDE w:val="0"/>
        <w:autoSpaceDN w:val="0"/>
        <w:ind w:left="1418"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c.1) Praticar atos ilegais ou imorais visando frustrar os objetivos da contratação; ou c.2) For multada, e não efetuar opagamento.</w:t>
      </w:r>
    </w:p>
    <w:p w14:paraId="40390F97" w14:textId="77777777" w:rsidR="00D80B25" w:rsidRPr="00792403" w:rsidRDefault="00D80B25" w:rsidP="00D80B25">
      <w:pPr>
        <w:widowControl w:val="0"/>
        <w:tabs>
          <w:tab w:val="left" w:pos="709"/>
        </w:tabs>
        <w:autoSpaceDE w:val="0"/>
        <w:autoSpaceDN w:val="0"/>
        <w:spacing w:before="1"/>
        <w:ind w:left="144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c.2) O prazo previsto no item 17.8, alínea “c”, poderá ser aumentado em até 5 (cinco)anos.</w:t>
      </w:r>
    </w:p>
    <w:p w14:paraId="6817E035" w14:textId="77777777" w:rsidR="00D80B25" w:rsidRPr="00792403" w:rsidRDefault="00D80B25" w:rsidP="00D80B25">
      <w:pPr>
        <w:widowControl w:val="0"/>
        <w:tabs>
          <w:tab w:val="left" w:pos="709"/>
        </w:tabs>
        <w:autoSpaceDE w:val="0"/>
        <w:autoSpaceDN w:val="0"/>
        <w:ind w:left="1440" w:right="206"/>
        <w:rPr>
          <w:rFonts w:asciiTheme="majorHAnsi" w:eastAsia="Calibri" w:hAnsiTheme="majorHAnsi" w:cstheme="majorHAnsi"/>
          <w:sz w:val="22"/>
          <w:szCs w:val="22"/>
          <w:lang w:val="pt-PT" w:eastAsia="pt-PT" w:bidi="pt-PT"/>
        </w:rPr>
      </w:pPr>
    </w:p>
    <w:p w14:paraId="77012E9D"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03662351"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 declaração de inidoneidade para licitar ou contratar será aplicada à vista dos motivos informados na instrução processual, podendo a reabilitação ser requerida após 2 (dois) anos de sua aplicação.</w:t>
      </w:r>
    </w:p>
    <w:p w14:paraId="00658BA8"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 xml:space="preserve">A declaração de inidoneidade para licitar ou contratar permanecerá em vigor enquanto perdurarem os motivos determinantes da punição ou até que seja promovida a reabilitação </w:t>
      </w:r>
      <w:r w:rsidRPr="00792403">
        <w:rPr>
          <w:rFonts w:asciiTheme="majorHAnsi" w:eastAsia="Calibri" w:hAnsiTheme="majorHAnsi" w:cstheme="majorHAnsi"/>
          <w:sz w:val="22"/>
          <w:szCs w:val="22"/>
          <w:lang w:val="pt-PT" w:eastAsia="pt-PT" w:bidi="pt-PT"/>
        </w:rPr>
        <w:lastRenderedPageBreak/>
        <w:t>perante a própria autoridade que aplicou a sanção, a qual será concedida sempre que a CONTRATADA ressarcir os prejuízos resultantes da sua conduta e depois de decorrido o prazo das sanções de suspensão e impedimento aplicadas.</w:t>
      </w:r>
    </w:p>
    <w:p w14:paraId="52AB6C78" w14:textId="77777777" w:rsidR="00D80B25" w:rsidRPr="00792403" w:rsidRDefault="00D80B25" w:rsidP="00E61403">
      <w:pPr>
        <w:widowControl w:val="0"/>
        <w:numPr>
          <w:ilvl w:val="1"/>
          <w:numId w:val="1"/>
        </w:numPr>
        <w:tabs>
          <w:tab w:val="left" w:pos="709"/>
        </w:tabs>
        <w:autoSpaceDE w:val="0"/>
        <w:autoSpaceDN w:val="0"/>
        <w:ind w:right="203"/>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As sanções administrativas serão registradas no SICAF.</w:t>
      </w:r>
    </w:p>
    <w:p w14:paraId="156D1988" w14:textId="77777777" w:rsidR="00D80B25" w:rsidRPr="00792403" w:rsidRDefault="00D80B25" w:rsidP="00D80B25">
      <w:pPr>
        <w:widowControl w:val="0"/>
        <w:tabs>
          <w:tab w:val="left" w:pos="709"/>
        </w:tabs>
        <w:autoSpaceDE w:val="0"/>
        <w:autoSpaceDN w:val="0"/>
        <w:spacing w:line="268" w:lineRule="exact"/>
        <w:ind w:left="1440"/>
        <w:jc w:val="both"/>
        <w:rPr>
          <w:rFonts w:asciiTheme="majorHAnsi" w:eastAsia="Calibri" w:hAnsiTheme="majorHAnsi" w:cstheme="majorHAnsi"/>
          <w:sz w:val="22"/>
          <w:szCs w:val="22"/>
          <w:lang w:val="pt-PT" w:eastAsia="pt-PT" w:bidi="pt-PT"/>
        </w:rPr>
      </w:pPr>
    </w:p>
    <w:p w14:paraId="1579216B" w14:textId="77777777" w:rsidR="00D80B25" w:rsidRPr="00792403" w:rsidRDefault="00D80B25" w:rsidP="00E61403">
      <w:pPr>
        <w:widowControl w:val="0"/>
        <w:numPr>
          <w:ilvl w:val="0"/>
          <w:numId w:val="1"/>
        </w:numPr>
        <w:tabs>
          <w:tab w:val="left" w:pos="709"/>
          <w:tab w:val="left" w:pos="1106"/>
        </w:tabs>
        <w:autoSpaceDE w:val="0"/>
        <w:autoSpaceDN w:val="0"/>
        <w:spacing w:after="23"/>
        <w:ind w:left="142" w:firstLine="0"/>
        <w:jc w:val="both"/>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DISPOSIÇÕES GERAIS/INFORMAÇÕESCOMPLEMENTARES</w:t>
      </w:r>
    </w:p>
    <w:p w14:paraId="6303C363" w14:textId="77777777" w:rsidR="00D80B25" w:rsidRPr="00792403" w:rsidRDefault="003233B7" w:rsidP="00D80B25">
      <w:pPr>
        <w:widowControl w:val="0"/>
        <w:tabs>
          <w:tab w:val="left" w:pos="709"/>
        </w:tabs>
        <w:autoSpaceDE w:val="0"/>
        <w:autoSpaceDN w:val="0"/>
        <w:spacing w:line="20" w:lineRule="exact"/>
        <w:ind w:left="142"/>
        <w:jc w:val="both"/>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r>
      <w:r>
        <w:rPr>
          <w:rFonts w:asciiTheme="majorHAnsi" w:eastAsia="Calibri" w:hAnsiTheme="majorHAnsi" w:cstheme="majorHAnsi"/>
          <w:sz w:val="22"/>
          <w:szCs w:val="22"/>
          <w:lang w:val="pt-PT" w:eastAsia="pt-PT" w:bidi="pt-PT"/>
        </w:rPr>
        <w:pict w14:anchorId="3C4A5DD1">
          <v:group id="_x0000_s2050" style="width:470.65pt;height:.5pt;mso-position-horizontal-relative:char;mso-position-vertical-relative:line" coordsize="9413,10">
            <v:line id="_x0000_s2051" style="position:absolute" from="0,5" to="9412,5" strokeweight=".48pt"/>
            <w10:anchorlock/>
          </v:group>
        </w:pict>
      </w:r>
    </w:p>
    <w:p w14:paraId="226B8BAD" w14:textId="77777777" w:rsidR="00D80B25" w:rsidRPr="00792403" w:rsidRDefault="00D80B25" w:rsidP="00E61403">
      <w:pPr>
        <w:widowControl w:val="0"/>
        <w:numPr>
          <w:ilvl w:val="1"/>
          <w:numId w:val="1"/>
        </w:numPr>
        <w:tabs>
          <w:tab w:val="left" w:pos="709"/>
        </w:tabs>
        <w:autoSpaceDE w:val="0"/>
        <w:autoSpaceDN w:val="0"/>
        <w:ind w:right="210"/>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O Setor Técnico competente auxiliará o pregoeiro nos casos de pedidos de esclarecimentos, impugnações e análise depropostas.</w:t>
      </w:r>
    </w:p>
    <w:p w14:paraId="12DA361B"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Atesto, sob a minha responsabilidade, que o conteúdo do Termo de Referência se limita ao mínimo imprescindível à satisfação do interesse público, presente na generalidade dos produtos e modelos existentes no mercado, não consignando marca ou característica, especificação ou exigência exclusiva, excessiva, impertinente, irrelevante ou desnecessária que possa direcionar o certame ou limitar ou frustrar a competição ou a realização do objeto contratual.</w:t>
      </w:r>
    </w:p>
    <w:p w14:paraId="585A5D82" w14:textId="77777777" w:rsidR="00D80B25" w:rsidRPr="00792403" w:rsidRDefault="00D80B25" w:rsidP="00E61403">
      <w:pPr>
        <w:widowControl w:val="0"/>
        <w:numPr>
          <w:ilvl w:val="1"/>
          <w:numId w:val="1"/>
        </w:numPr>
        <w:tabs>
          <w:tab w:val="left" w:pos="709"/>
        </w:tabs>
        <w:autoSpaceDE w:val="0"/>
        <w:autoSpaceDN w:val="0"/>
        <w:ind w:right="206"/>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sz w:val="22"/>
          <w:szCs w:val="22"/>
          <w:lang w:val="pt-PT" w:eastAsia="pt-PT" w:bidi="pt-PT"/>
        </w:rPr>
        <w:t>Eventuaispedidosdeinformações/esclarecimentosdeverãoserencaminhadosaAgênciaMunicipal de Regulação de Serviços Delegados - ARSER, através do e-mail:</w:t>
      </w:r>
      <w:hyperlink r:id="rId9">
        <w:r w:rsidRPr="00792403">
          <w:rPr>
            <w:rFonts w:asciiTheme="majorHAnsi" w:eastAsia="Calibri" w:hAnsiTheme="majorHAnsi" w:cstheme="majorHAnsi"/>
            <w:sz w:val="22"/>
            <w:szCs w:val="22"/>
            <w:lang w:val="pt-PT" w:eastAsia="pt-PT" w:bidi="pt-PT"/>
          </w:rPr>
          <w:t xml:space="preserve"> gerencia.planejamento@arser.maceio.al.gov.br, </w:t>
        </w:r>
      </w:hyperlink>
      <w:r w:rsidRPr="00792403">
        <w:rPr>
          <w:rFonts w:asciiTheme="majorHAnsi" w:eastAsia="Calibri" w:hAnsiTheme="majorHAnsi" w:cstheme="majorHAnsi"/>
          <w:sz w:val="22"/>
          <w:szCs w:val="22"/>
          <w:lang w:val="pt-PT" w:eastAsia="pt-PT" w:bidi="pt-PT"/>
        </w:rPr>
        <w:t>telefone para contato (82)3312-5100.</w:t>
      </w:r>
    </w:p>
    <w:p w14:paraId="1DC22ACE" w14:textId="77777777" w:rsidR="00D80B25" w:rsidRPr="00792403" w:rsidRDefault="00D80B25" w:rsidP="00D80B25">
      <w:pPr>
        <w:widowControl w:val="0"/>
        <w:tabs>
          <w:tab w:val="left" w:pos="709"/>
        </w:tabs>
        <w:autoSpaceDE w:val="0"/>
        <w:autoSpaceDN w:val="0"/>
        <w:spacing w:before="1"/>
        <w:ind w:left="142"/>
        <w:jc w:val="both"/>
        <w:rPr>
          <w:rFonts w:asciiTheme="majorHAnsi" w:eastAsia="Calibri" w:hAnsiTheme="majorHAnsi" w:cstheme="majorHAnsi"/>
          <w:sz w:val="22"/>
          <w:szCs w:val="22"/>
          <w:lang w:val="pt-PT" w:eastAsia="pt-PT" w:bidi="pt-PT"/>
        </w:rPr>
      </w:pPr>
    </w:p>
    <w:p w14:paraId="3CF0EDDD" w14:textId="77777777" w:rsidR="00D80B25" w:rsidRPr="00792403" w:rsidRDefault="00D80B25" w:rsidP="00D80B25">
      <w:pPr>
        <w:widowControl w:val="0"/>
        <w:tabs>
          <w:tab w:val="left" w:pos="709"/>
        </w:tabs>
        <w:autoSpaceDE w:val="0"/>
        <w:autoSpaceDN w:val="0"/>
        <w:spacing w:before="1"/>
        <w:ind w:left="142"/>
        <w:jc w:val="both"/>
        <w:rPr>
          <w:rFonts w:asciiTheme="majorHAnsi" w:eastAsia="Calibri" w:hAnsiTheme="majorHAnsi" w:cstheme="majorHAnsi"/>
          <w:sz w:val="22"/>
          <w:szCs w:val="22"/>
          <w:lang w:val="pt-PT" w:eastAsia="pt-PT" w:bidi="pt-PT"/>
        </w:rPr>
      </w:pPr>
    </w:p>
    <w:p w14:paraId="3BA59F4B" w14:textId="77777777" w:rsidR="00870A71" w:rsidRDefault="00870A71" w:rsidP="00870A71">
      <w:pPr>
        <w:widowControl w:val="0"/>
        <w:tabs>
          <w:tab w:val="left" w:pos="709"/>
        </w:tabs>
        <w:autoSpaceDE w:val="0"/>
        <w:autoSpaceDN w:val="0"/>
        <w:ind w:left="142" w:right="42"/>
        <w:jc w:val="center"/>
        <w:rPr>
          <w:rFonts w:asciiTheme="majorHAnsi" w:eastAsia="Calibri" w:hAnsiTheme="majorHAnsi" w:cstheme="majorHAnsi"/>
          <w:sz w:val="22"/>
          <w:szCs w:val="22"/>
          <w:lang w:val="pt-PT" w:eastAsia="pt-PT" w:bidi="pt-PT"/>
        </w:rPr>
      </w:pPr>
      <w:r>
        <w:rPr>
          <w:rFonts w:asciiTheme="majorHAnsi" w:eastAsia="Calibri" w:hAnsiTheme="majorHAnsi" w:cstheme="majorHAnsi"/>
          <w:sz w:val="22"/>
          <w:szCs w:val="22"/>
          <w:lang w:val="pt-PT" w:eastAsia="pt-PT" w:bidi="pt-PT"/>
        </w:rPr>
        <w:t>Maceió, 07 de outubro de 2021</w:t>
      </w:r>
    </w:p>
    <w:p w14:paraId="5BDCD4B0" w14:textId="77777777" w:rsidR="00870A71" w:rsidRDefault="00870A71" w:rsidP="00870A71">
      <w:pPr>
        <w:widowControl w:val="0"/>
        <w:tabs>
          <w:tab w:val="left" w:pos="709"/>
        </w:tabs>
        <w:autoSpaceDE w:val="0"/>
        <w:autoSpaceDN w:val="0"/>
        <w:ind w:left="142" w:right="42"/>
        <w:jc w:val="center"/>
        <w:rPr>
          <w:rFonts w:asciiTheme="majorHAnsi" w:eastAsia="Calibri" w:hAnsiTheme="majorHAnsi" w:cstheme="majorHAnsi"/>
          <w:sz w:val="22"/>
          <w:szCs w:val="22"/>
          <w:lang w:val="pt-PT" w:eastAsia="pt-PT" w:bidi="pt-PT"/>
        </w:rPr>
      </w:pPr>
    </w:p>
    <w:p w14:paraId="41D858FA" w14:textId="77777777" w:rsidR="00870A71" w:rsidRDefault="00870A71" w:rsidP="00870A71">
      <w:pPr>
        <w:widowControl w:val="0"/>
        <w:tabs>
          <w:tab w:val="left" w:pos="709"/>
        </w:tabs>
        <w:autoSpaceDE w:val="0"/>
        <w:autoSpaceDN w:val="0"/>
        <w:ind w:left="142" w:right="42"/>
        <w:jc w:val="center"/>
        <w:rPr>
          <w:rFonts w:asciiTheme="majorHAnsi" w:eastAsia="Calibri" w:hAnsiTheme="majorHAnsi" w:cstheme="majorHAnsi"/>
          <w:sz w:val="22"/>
          <w:szCs w:val="22"/>
          <w:lang w:val="pt-PT" w:eastAsia="pt-PT" w:bidi="pt-PT"/>
        </w:rPr>
      </w:pPr>
    </w:p>
    <w:p w14:paraId="23DA3E06" w14:textId="77777777" w:rsidR="00870A71" w:rsidRDefault="00870A71" w:rsidP="00870A71">
      <w:pPr>
        <w:pStyle w:val="Normal1"/>
        <w:tabs>
          <w:tab w:val="left" w:pos="284"/>
        </w:tabs>
        <w:jc w:val="center"/>
        <w:rPr>
          <w:rFonts w:asciiTheme="majorHAnsi" w:eastAsia="Calibri" w:hAnsiTheme="majorHAnsi" w:cstheme="majorHAnsi"/>
          <w:b/>
          <w:bCs/>
          <w:sz w:val="22"/>
          <w:szCs w:val="22"/>
          <w:lang w:eastAsia="pt-PT" w:bidi="pt-PT"/>
        </w:rPr>
      </w:pPr>
      <w:r>
        <w:rPr>
          <w:rFonts w:asciiTheme="majorHAnsi" w:eastAsia="Calibri" w:hAnsiTheme="majorHAnsi" w:cstheme="majorHAnsi"/>
          <w:b/>
          <w:bCs/>
          <w:sz w:val="22"/>
          <w:szCs w:val="22"/>
          <w:lang w:eastAsia="pt-PT" w:bidi="pt-PT"/>
        </w:rPr>
        <w:t>Reinaldo Antonio da Silva Júnior</w:t>
      </w:r>
    </w:p>
    <w:p w14:paraId="068A1F6F" w14:textId="77777777" w:rsidR="00870A71" w:rsidRDefault="00870A71" w:rsidP="00870A71">
      <w:pPr>
        <w:pStyle w:val="Normal1"/>
        <w:tabs>
          <w:tab w:val="left" w:pos="284"/>
        </w:tabs>
        <w:jc w:val="center"/>
        <w:rPr>
          <w:rFonts w:asciiTheme="majorHAnsi" w:eastAsia="Calibri" w:hAnsiTheme="majorHAnsi" w:cstheme="majorHAnsi"/>
          <w:sz w:val="22"/>
          <w:szCs w:val="22"/>
          <w:lang w:eastAsia="pt-PT" w:bidi="pt-PT"/>
        </w:rPr>
      </w:pPr>
      <w:r>
        <w:rPr>
          <w:rFonts w:asciiTheme="majorHAnsi" w:eastAsia="Calibri" w:hAnsiTheme="majorHAnsi" w:cstheme="majorHAnsi"/>
          <w:sz w:val="22"/>
          <w:szCs w:val="22"/>
          <w:lang w:eastAsia="pt-PT" w:bidi="pt-PT"/>
        </w:rPr>
        <w:t>Diretor Especial de Técnica e Normativa</w:t>
      </w:r>
    </w:p>
    <w:p w14:paraId="7BE4A216" w14:textId="77777777" w:rsidR="00870A71" w:rsidRDefault="00870A71" w:rsidP="00870A71">
      <w:pPr>
        <w:pStyle w:val="Normal1"/>
        <w:tabs>
          <w:tab w:val="left" w:pos="284"/>
        </w:tabs>
        <w:jc w:val="center"/>
        <w:rPr>
          <w:rFonts w:asciiTheme="majorHAnsi" w:eastAsia="Calibri" w:hAnsiTheme="majorHAnsi" w:cstheme="majorHAnsi"/>
          <w:sz w:val="22"/>
          <w:szCs w:val="22"/>
        </w:rPr>
      </w:pPr>
    </w:p>
    <w:p w14:paraId="3644DA76" w14:textId="06F9B35E" w:rsidR="00D80B25" w:rsidRPr="00792403" w:rsidRDefault="00D80B25" w:rsidP="00D80B25">
      <w:pPr>
        <w:widowControl w:val="0"/>
        <w:tabs>
          <w:tab w:val="left" w:pos="709"/>
        </w:tabs>
        <w:autoSpaceDE w:val="0"/>
        <w:autoSpaceDN w:val="0"/>
        <w:spacing w:line="237" w:lineRule="auto"/>
        <w:ind w:left="142" w:right="42"/>
        <w:jc w:val="center"/>
        <w:rPr>
          <w:rFonts w:asciiTheme="majorHAnsi" w:eastAsia="Calibri" w:hAnsiTheme="majorHAnsi" w:cstheme="majorHAnsi"/>
          <w:sz w:val="22"/>
          <w:szCs w:val="22"/>
          <w:lang w:val="pt-PT" w:eastAsia="pt-PT" w:bidi="pt-PT"/>
        </w:rPr>
      </w:pPr>
    </w:p>
    <w:p w14:paraId="0A7DB52A" w14:textId="77777777" w:rsidR="000E758E" w:rsidRPr="00792403" w:rsidRDefault="000E758E">
      <w:pPr>
        <w:pStyle w:val="Normal1"/>
        <w:tabs>
          <w:tab w:val="left" w:pos="284"/>
        </w:tabs>
        <w:jc w:val="center"/>
        <w:rPr>
          <w:rFonts w:asciiTheme="majorHAnsi" w:eastAsia="Calibri" w:hAnsiTheme="majorHAnsi" w:cstheme="majorHAnsi"/>
          <w:sz w:val="22"/>
          <w:szCs w:val="22"/>
        </w:rPr>
      </w:pPr>
    </w:p>
    <w:p w14:paraId="139BCD00" w14:textId="77777777" w:rsidR="00D80B25" w:rsidRPr="00792403" w:rsidRDefault="00D80B25">
      <w:pPr>
        <w:pStyle w:val="Normal1"/>
        <w:tabs>
          <w:tab w:val="left" w:pos="284"/>
        </w:tabs>
        <w:jc w:val="center"/>
        <w:rPr>
          <w:rFonts w:asciiTheme="majorHAnsi" w:eastAsia="Calibri" w:hAnsiTheme="majorHAnsi" w:cstheme="majorHAnsi"/>
          <w:sz w:val="22"/>
          <w:szCs w:val="22"/>
        </w:rPr>
      </w:pPr>
    </w:p>
    <w:p w14:paraId="5B142A14" w14:textId="77777777" w:rsidR="00D80B25" w:rsidRPr="00792403" w:rsidRDefault="00D80B25">
      <w:pPr>
        <w:pStyle w:val="Normal1"/>
        <w:tabs>
          <w:tab w:val="left" w:pos="284"/>
        </w:tabs>
        <w:jc w:val="center"/>
        <w:rPr>
          <w:rFonts w:asciiTheme="majorHAnsi" w:eastAsia="Calibri" w:hAnsiTheme="majorHAnsi" w:cstheme="majorHAnsi"/>
          <w:sz w:val="22"/>
          <w:szCs w:val="22"/>
        </w:rPr>
      </w:pPr>
    </w:p>
    <w:p w14:paraId="2F9F1A22" w14:textId="77777777" w:rsidR="00D80B25" w:rsidRPr="00792403" w:rsidRDefault="00D80B25">
      <w:pPr>
        <w:pStyle w:val="Normal1"/>
        <w:tabs>
          <w:tab w:val="left" w:pos="284"/>
        </w:tabs>
        <w:jc w:val="center"/>
        <w:rPr>
          <w:rFonts w:asciiTheme="majorHAnsi" w:eastAsia="Calibri" w:hAnsiTheme="majorHAnsi" w:cstheme="majorHAnsi"/>
          <w:sz w:val="22"/>
          <w:szCs w:val="22"/>
        </w:rPr>
      </w:pPr>
    </w:p>
    <w:p w14:paraId="05BA4E2A" w14:textId="77777777" w:rsidR="00D80B25" w:rsidRPr="00792403" w:rsidRDefault="00D80B25">
      <w:pPr>
        <w:pStyle w:val="Normal1"/>
        <w:tabs>
          <w:tab w:val="left" w:pos="284"/>
        </w:tabs>
        <w:jc w:val="center"/>
        <w:rPr>
          <w:rFonts w:asciiTheme="majorHAnsi" w:eastAsia="Calibri" w:hAnsiTheme="majorHAnsi" w:cstheme="majorHAnsi"/>
          <w:sz w:val="22"/>
          <w:szCs w:val="22"/>
        </w:rPr>
      </w:pPr>
    </w:p>
    <w:p w14:paraId="5755637E" w14:textId="77777777" w:rsidR="00D80B25" w:rsidRPr="00792403" w:rsidRDefault="00D80B25">
      <w:pPr>
        <w:pStyle w:val="Normal1"/>
        <w:tabs>
          <w:tab w:val="left" w:pos="284"/>
        </w:tabs>
        <w:jc w:val="center"/>
        <w:rPr>
          <w:rFonts w:asciiTheme="majorHAnsi" w:eastAsia="Calibri" w:hAnsiTheme="majorHAnsi" w:cstheme="majorHAnsi"/>
          <w:sz w:val="22"/>
          <w:szCs w:val="22"/>
        </w:rPr>
      </w:pPr>
    </w:p>
    <w:p w14:paraId="01D6C87F" w14:textId="77777777" w:rsidR="00D80B25" w:rsidRPr="00792403" w:rsidRDefault="00D80B25">
      <w:pPr>
        <w:pStyle w:val="Normal1"/>
        <w:tabs>
          <w:tab w:val="left" w:pos="284"/>
        </w:tabs>
        <w:jc w:val="center"/>
        <w:rPr>
          <w:rFonts w:asciiTheme="majorHAnsi" w:eastAsia="Calibri" w:hAnsiTheme="majorHAnsi" w:cstheme="majorHAnsi"/>
          <w:sz w:val="22"/>
          <w:szCs w:val="22"/>
        </w:rPr>
      </w:pPr>
    </w:p>
    <w:p w14:paraId="27D65CF2" w14:textId="77777777" w:rsidR="00D80B25" w:rsidRPr="00792403" w:rsidRDefault="00D80B25">
      <w:pPr>
        <w:pStyle w:val="Normal1"/>
        <w:tabs>
          <w:tab w:val="left" w:pos="284"/>
        </w:tabs>
        <w:jc w:val="center"/>
        <w:rPr>
          <w:rFonts w:asciiTheme="majorHAnsi" w:eastAsia="Calibri" w:hAnsiTheme="majorHAnsi" w:cstheme="majorHAnsi"/>
          <w:sz w:val="22"/>
          <w:szCs w:val="22"/>
        </w:rPr>
      </w:pPr>
    </w:p>
    <w:p w14:paraId="65B87B38" w14:textId="77777777" w:rsidR="00D80B25" w:rsidRPr="00792403" w:rsidRDefault="00D80B25">
      <w:pPr>
        <w:pStyle w:val="Normal1"/>
        <w:tabs>
          <w:tab w:val="left" w:pos="284"/>
        </w:tabs>
        <w:jc w:val="center"/>
        <w:rPr>
          <w:rFonts w:asciiTheme="majorHAnsi" w:eastAsia="Calibri" w:hAnsiTheme="majorHAnsi" w:cstheme="majorHAnsi"/>
          <w:sz w:val="22"/>
          <w:szCs w:val="22"/>
        </w:rPr>
      </w:pPr>
    </w:p>
    <w:p w14:paraId="36A56C84" w14:textId="77777777" w:rsidR="00792403" w:rsidRPr="00792403" w:rsidRDefault="00792403" w:rsidP="00D27D1C">
      <w:pPr>
        <w:pStyle w:val="Normal1"/>
        <w:tabs>
          <w:tab w:val="left" w:pos="284"/>
        </w:tabs>
        <w:rPr>
          <w:rFonts w:asciiTheme="majorHAnsi" w:eastAsia="Calibri" w:hAnsiTheme="majorHAnsi" w:cstheme="majorHAnsi"/>
          <w:sz w:val="22"/>
          <w:szCs w:val="22"/>
        </w:rPr>
      </w:pPr>
    </w:p>
    <w:p w14:paraId="0340D69A" w14:textId="60053BD0" w:rsidR="00715BA0" w:rsidRDefault="00715BA0" w:rsidP="00715BA0">
      <w:pPr>
        <w:widowControl w:val="0"/>
        <w:autoSpaceDE w:val="0"/>
        <w:autoSpaceDN w:val="0"/>
        <w:spacing w:before="109"/>
        <w:outlineLvl w:val="1"/>
        <w:rPr>
          <w:rFonts w:asciiTheme="majorHAnsi" w:eastAsia="Calibri" w:hAnsiTheme="majorHAnsi" w:cstheme="majorHAnsi"/>
          <w:sz w:val="22"/>
          <w:szCs w:val="22"/>
        </w:rPr>
      </w:pPr>
    </w:p>
    <w:p w14:paraId="43D49452" w14:textId="4D4AEDFF" w:rsidR="00820D32" w:rsidRDefault="00820D32" w:rsidP="00715BA0">
      <w:pPr>
        <w:widowControl w:val="0"/>
        <w:autoSpaceDE w:val="0"/>
        <w:autoSpaceDN w:val="0"/>
        <w:spacing w:before="109"/>
        <w:outlineLvl w:val="1"/>
        <w:rPr>
          <w:rFonts w:asciiTheme="majorHAnsi" w:eastAsia="Calibri" w:hAnsiTheme="majorHAnsi" w:cstheme="majorHAnsi"/>
          <w:sz w:val="22"/>
          <w:szCs w:val="22"/>
        </w:rPr>
      </w:pPr>
    </w:p>
    <w:p w14:paraId="4E99322B" w14:textId="66266FFD" w:rsidR="00820D32" w:rsidRDefault="00820D32" w:rsidP="00715BA0">
      <w:pPr>
        <w:widowControl w:val="0"/>
        <w:autoSpaceDE w:val="0"/>
        <w:autoSpaceDN w:val="0"/>
        <w:spacing w:before="109"/>
        <w:outlineLvl w:val="1"/>
        <w:rPr>
          <w:rFonts w:asciiTheme="majorHAnsi" w:eastAsia="Calibri" w:hAnsiTheme="majorHAnsi" w:cstheme="majorHAnsi"/>
          <w:sz w:val="22"/>
          <w:szCs w:val="22"/>
        </w:rPr>
      </w:pPr>
    </w:p>
    <w:p w14:paraId="6BA32AFA" w14:textId="6DB4B280" w:rsidR="00820D32" w:rsidRDefault="00820D32" w:rsidP="00715BA0">
      <w:pPr>
        <w:widowControl w:val="0"/>
        <w:autoSpaceDE w:val="0"/>
        <w:autoSpaceDN w:val="0"/>
        <w:spacing w:before="109"/>
        <w:outlineLvl w:val="1"/>
        <w:rPr>
          <w:rFonts w:asciiTheme="majorHAnsi" w:eastAsia="Calibri" w:hAnsiTheme="majorHAnsi" w:cstheme="majorHAnsi"/>
          <w:sz w:val="22"/>
          <w:szCs w:val="22"/>
        </w:rPr>
      </w:pPr>
    </w:p>
    <w:p w14:paraId="4830D81A" w14:textId="14DF442D" w:rsidR="00820D32" w:rsidRDefault="00820D32" w:rsidP="00715BA0">
      <w:pPr>
        <w:widowControl w:val="0"/>
        <w:autoSpaceDE w:val="0"/>
        <w:autoSpaceDN w:val="0"/>
        <w:spacing w:before="109"/>
        <w:outlineLvl w:val="1"/>
        <w:rPr>
          <w:rFonts w:asciiTheme="majorHAnsi" w:eastAsia="Calibri" w:hAnsiTheme="majorHAnsi" w:cstheme="majorHAnsi"/>
          <w:sz w:val="22"/>
          <w:szCs w:val="22"/>
        </w:rPr>
      </w:pPr>
    </w:p>
    <w:p w14:paraId="544726F2" w14:textId="48ADFF62" w:rsidR="00820D32" w:rsidRDefault="00820D32" w:rsidP="00715BA0">
      <w:pPr>
        <w:widowControl w:val="0"/>
        <w:autoSpaceDE w:val="0"/>
        <w:autoSpaceDN w:val="0"/>
        <w:spacing w:before="109"/>
        <w:outlineLvl w:val="1"/>
        <w:rPr>
          <w:rFonts w:asciiTheme="majorHAnsi" w:eastAsia="Calibri" w:hAnsiTheme="majorHAnsi" w:cstheme="majorHAnsi"/>
          <w:sz w:val="22"/>
          <w:szCs w:val="22"/>
        </w:rPr>
      </w:pPr>
    </w:p>
    <w:p w14:paraId="1F2D9903" w14:textId="35EBE6C8" w:rsidR="00820D32" w:rsidRDefault="00820D32" w:rsidP="00715BA0">
      <w:pPr>
        <w:widowControl w:val="0"/>
        <w:autoSpaceDE w:val="0"/>
        <w:autoSpaceDN w:val="0"/>
        <w:spacing w:before="109"/>
        <w:outlineLvl w:val="1"/>
        <w:rPr>
          <w:rFonts w:asciiTheme="majorHAnsi" w:eastAsia="Calibri" w:hAnsiTheme="majorHAnsi" w:cstheme="majorHAnsi"/>
          <w:sz w:val="22"/>
          <w:szCs w:val="22"/>
        </w:rPr>
      </w:pPr>
    </w:p>
    <w:p w14:paraId="36015C4D" w14:textId="77777777" w:rsidR="003233B7" w:rsidRPr="00792403" w:rsidRDefault="003233B7" w:rsidP="00715BA0">
      <w:pPr>
        <w:widowControl w:val="0"/>
        <w:autoSpaceDE w:val="0"/>
        <w:autoSpaceDN w:val="0"/>
        <w:spacing w:before="109"/>
        <w:outlineLvl w:val="1"/>
        <w:rPr>
          <w:rFonts w:asciiTheme="majorHAnsi" w:eastAsia="Calibri" w:hAnsiTheme="majorHAnsi" w:cstheme="majorHAnsi"/>
          <w:sz w:val="22"/>
          <w:szCs w:val="22"/>
        </w:rPr>
      </w:pPr>
    </w:p>
    <w:p w14:paraId="697592D5" w14:textId="77777777" w:rsidR="00D80B25" w:rsidRPr="00792403" w:rsidRDefault="00D80B25" w:rsidP="00715BA0">
      <w:pPr>
        <w:widowControl w:val="0"/>
        <w:autoSpaceDE w:val="0"/>
        <w:autoSpaceDN w:val="0"/>
        <w:spacing w:before="109"/>
        <w:jc w:val="center"/>
        <w:outlineLvl w:val="1"/>
        <w:rPr>
          <w:rFonts w:asciiTheme="majorHAnsi" w:eastAsia="Calibri" w:hAnsiTheme="majorHAnsi" w:cstheme="majorHAnsi"/>
          <w:b/>
          <w:bCs/>
          <w:sz w:val="22"/>
          <w:szCs w:val="22"/>
          <w:u w:val="single"/>
          <w:lang w:val="pt-PT" w:eastAsia="pt-PT" w:bidi="pt-PT"/>
        </w:rPr>
      </w:pPr>
      <w:r w:rsidRPr="00792403">
        <w:rPr>
          <w:rFonts w:asciiTheme="majorHAnsi" w:eastAsia="Calibri" w:hAnsiTheme="majorHAnsi" w:cstheme="majorHAnsi"/>
          <w:b/>
          <w:bCs/>
          <w:sz w:val="22"/>
          <w:szCs w:val="22"/>
          <w:u w:val="single"/>
          <w:lang w:val="pt-PT" w:eastAsia="pt-PT" w:bidi="pt-PT"/>
        </w:rPr>
        <w:lastRenderedPageBreak/>
        <w:t>ANEXO I</w:t>
      </w:r>
    </w:p>
    <w:p w14:paraId="5E8EDAC2" w14:textId="77777777" w:rsidR="00D80B25" w:rsidRPr="00792403" w:rsidRDefault="00EC22D6" w:rsidP="00D80B25">
      <w:pPr>
        <w:widowControl w:val="0"/>
        <w:autoSpaceDE w:val="0"/>
        <w:autoSpaceDN w:val="0"/>
        <w:spacing w:before="109"/>
        <w:ind w:left="142"/>
        <w:jc w:val="center"/>
        <w:outlineLvl w:val="1"/>
        <w:rPr>
          <w:rFonts w:asciiTheme="majorHAnsi" w:eastAsia="Calibri" w:hAnsiTheme="majorHAnsi" w:cstheme="majorHAnsi"/>
          <w:b/>
          <w:bCs/>
          <w:sz w:val="22"/>
          <w:szCs w:val="22"/>
          <w:lang w:val="pt-PT" w:eastAsia="pt-PT" w:bidi="pt-PT"/>
        </w:rPr>
      </w:pPr>
      <w:r w:rsidRPr="00792403">
        <w:rPr>
          <w:rFonts w:asciiTheme="majorHAnsi" w:eastAsia="Calibri" w:hAnsiTheme="majorHAnsi" w:cstheme="majorHAnsi"/>
          <w:b/>
          <w:bCs/>
          <w:sz w:val="22"/>
          <w:szCs w:val="22"/>
          <w:lang w:val="pt-PT" w:eastAsia="pt-PT" w:bidi="pt-PT"/>
        </w:rPr>
        <w:t xml:space="preserve">DETALHAMENTO </w:t>
      </w:r>
      <w:r w:rsidR="00D80B25" w:rsidRPr="00792403">
        <w:rPr>
          <w:rFonts w:asciiTheme="majorHAnsi" w:eastAsia="Calibri" w:hAnsiTheme="majorHAnsi" w:cstheme="majorHAnsi"/>
          <w:b/>
          <w:bCs/>
          <w:sz w:val="22"/>
          <w:szCs w:val="22"/>
          <w:lang w:val="pt-PT" w:eastAsia="pt-PT" w:bidi="pt-PT"/>
        </w:rPr>
        <w:t>QUANTITATIVO ESTIMADO</w:t>
      </w:r>
    </w:p>
    <w:p w14:paraId="296B2C1B" w14:textId="77777777" w:rsidR="000E758E" w:rsidRPr="00792403" w:rsidRDefault="000E758E">
      <w:pPr>
        <w:pStyle w:val="Normal1"/>
        <w:jc w:val="center"/>
        <w:rPr>
          <w:rFonts w:asciiTheme="majorHAnsi" w:eastAsia="Calibri" w:hAnsiTheme="majorHAnsi" w:cstheme="majorHAnsi"/>
          <w:b/>
          <w:sz w:val="22"/>
          <w:szCs w:val="22"/>
        </w:rPr>
      </w:pPr>
    </w:p>
    <w:p w14:paraId="0F87C34E" w14:textId="5BA19F0A" w:rsidR="00D80B25" w:rsidRPr="00792403" w:rsidRDefault="00D80B25" w:rsidP="00D80B25">
      <w:pPr>
        <w:widowControl w:val="0"/>
        <w:autoSpaceDE w:val="0"/>
        <w:autoSpaceDN w:val="0"/>
        <w:ind w:left="142" w:right="207"/>
        <w:jc w:val="both"/>
        <w:rPr>
          <w:rFonts w:asciiTheme="majorHAnsi" w:eastAsia="Calibri" w:hAnsiTheme="majorHAnsi" w:cstheme="majorHAnsi"/>
          <w:sz w:val="22"/>
          <w:szCs w:val="22"/>
          <w:lang w:val="pt-PT" w:eastAsia="pt-PT" w:bidi="pt-PT"/>
        </w:rPr>
      </w:pPr>
      <w:r w:rsidRPr="00792403">
        <w:rPr>
          <w:rFonts w:asciiTheme="majorHAnsi" w:eastAsia="Calibri" w:hAnsiTheme="majorHAnsi" w:cstheme="majorHAnsi"/>
          <w:b/>
          <w:sz w:val="22"/>
          <w:szCs w:val="22"/>
          <w:lang w:val="pt-PT" w:eastAsia="pt-PT" w:bidi="pt-PT"/>
        </w:rPr>
        <w:t xml:space="preserve">DO OBJETO: </w:t>
      </w:r>
      <w:r w:rsidRPr="00792403">
        <w:rPr>
          <w:rFonts w:asciiTheme="majorHAnsi" w:eastAsia="Calibri" w:hAnsiTheme="majorHAnsi" w:cstheme="majorHAnsi"/>
          <w:sz w:val="22"/>
          <w:szCs w:val="22"/>
          <w:lang w:val="pt-PT" w:eastAsia="pt-PT" w:bidi="pt-PT"/>
        </w:rPr>
        <w:t xml:space="preserve">O objeto perfaz registrar preços para futura e eventual </w:t>
      </w:r>
      <w:r w:rsidR="003233B7" w:rsidRPr="003233B7">
        <w:rPr>
          <w:rFonts w:asciiTheme="majorHAnsi" w:hAnsiTheme="majorHAnsi" w:cstheme="majorHAnsi"/>
          <w:b/>
          <w:color w:val="000000"/>
          <w:sz w:val="22"/>
          <w:szCs w:val="22"/>
        </w:rPr>
        <w:t>aquisição de Botijão envasado com Água mineral sem gás, em garrafão plástico de polipropileno, com capacidade para acondicionamento de 20 litros</w:t>
      </w:r>
      <w:r w:rsidR="00D82C40" w:rsidRPr="00792403">
        <w:rPr>
          <w:rFonts w:asciiTheme="majorHAnsi" w:eastAsia="Calibri" w:hAnsiTheme="majorHAnsi" w:cstheme="majorHAnsi"/>
          <w:sz w:val="22"/>
          <w:szCs w:val="22"/>
          <w:lang w:val="pt-PT" w:eastAsia="pt-PT" w:bidi="pt-PT"/>
        </w:rPr>
        <w:t xml:space="preserve"> </w:t>
      </w:r>
      <w:r w:rsidR="00E5226D" w:rsidRPr="00792403">
        <w:rPr>
          <w:rFonts w:asciiTheme="majorHAnsi" w:eastAsia="Calibri" w:hAnsiTheme="majorHAnsi" w:cstheme="majorHAnsi"/>
          <w:sz w:val="22"/>
          <w:szCs w:val="22"/>
          <w:lang w:val="pt-PT" w:eastAsia="pt-PT" w:bidi="pt-PT"/>
        </w:rPr>
        <w:t>visando atender</w:t>
      </w:r>
      <w:r w:rsidR="00E5226D" w:rsidRPr="00792403">
        <w:rPr>
          <w:rFonts w:asciiTheme="majorHAnsi" w:eastAsia="Calibri" w:hAnsiTheme="majorHAnsi" w:cstheme="majorHAnsi"/>
          <w:sz w:val="22"/>
          <w:szCs w:val="22"/>
        </w:rPr>
        <w:t xml:space="preserve"> a população demandante da política de assistência social, especialmente a população atendida pela </w:t>
      </w:r>
      <w:r w:rsidR="00E5226D" w:rsidRPr="00792403">
        <w:rPr>
          <w:rFonts w:asciiTheme="majorHAnsi" w:eastAsia="Calibri" w:hAnsiTheme="majorHAnsi" w:cstheme="majorHAnsi"/>
          <w:b/>
          <w:sz w:val="22"/>
          <w:szCs w:val="22"/>
        </w:rPr>
        <w:t>Associação Pestalozzi de Maceió</w:t>
      </w:r>
      <w:r w:rsidR="00E5226D" w:rsidRPr="00792403">
        <w:rPr>
          <w:rFonts w:asciiTheme="majorHAnsi" w:eastAsia="Calibri" w:hAnsiTheme="majorHAnsi" w:cstheme="majorHAnsi"/>
          <w:sz w:val="22"/>
          <w:szCs w:val="22"/>
        </w:rPr>
        <w:t xml:space="preserve">, em virtude da vigência do </w:t>
      </w:r>
      <w:r w:rsidR="00E5226D" w:rsidRPr="00792403">
        <w:rPr>
          <w:rFonts w:asciiTheme="majorHAnsi" w:eastAsia="Calibri" w:hAnsiTheme="majorHAnsi" w:cstheme="majorHAnsi"/>
          <w:b/>
          <w:sz w:val="22"/>
          <w:szCs w:val="22"/>
        </w:rPr>
        <w:t>CONVÊNIO nº 888224/2019 – PLATAFORMA + BRASIL</w:t>
      </w:r>
      <w:r w:rsidRPr="00792403">
        <w:rPr>
          <w:rFonts w:asciiTheme="majorHAnsi" w:eastAsia="Calibri" w:hAnsiTheme="majorHAnsi" w:cstheme="majorHAnsi"/>
          <w:sz w:val="22"/>
          <w:szCs w:val="22"/>
          <w:lang w:val="pt-PT" w:eastAsia="pt-PT" w:bidi="pt-PT"/>
        </w:rPr>
        <w:t>, nas especificações e quantidades constantes abaixo:</w:t>
      </w:r>
    </w:p>
    <w:p w14:paraId="665C435A" w14:textId="60B16E8E" w:rsidR="00D80B25" w:rsidRPr="00792403" w:rsidRDefault="00D82C40">
      <w:pPr>
        <w:pStyle w:val="Normal1"/>
        <w:jc w:val="center"/>
        <w:rPr>
          <w:rFonts w:asciiTheme="majorHAnsi" w:eastAsia="Calibri" w:hAnsiTheme="majorHAnsi" w:cstheme="majorHAnsi"/>
          <w:b/>
          <w:sz w:val="22"/>
          <w:szCs w:val="22"/>
        </w:rPr>
      </w:pPr>
      <w:r>
        <w:rPr>
          <w:rFonts w:asciiTheme="majorHAnsi" w:eastAsia="Calibri" w:hAnsiTheme="majorHAnsi" w:cstheme="majorHAnsi"/>
          <w:b/>
          <w:sz w:val="22"/>
          <w:szCs w:val="22"/>
        </w:rPr>
        <w:t xml:space="preserve">      </w:t>
      </w:r>
    </w:p>
    <w:p w14:paraId="7C90C07D" w14:textId="77777777" w:rsidR="00194601" w:rsidRPr="00671F78" w:rsidRDefault="00194601" w:rsidP="00671F78">
      <w:pPr>
        <w:pStyle w:val="Normal1"/>
        <w:jc w:val="both"/>
        <w:rPr>
          <w:rFonts w:asciiTheme="majorHAnsi" w:eastAsia="Calibri" w:hAnsiTheme="majorHAnsi" w:cstheme="majorHAnsi"/>
          <w:sz w:val="22"/>
          <w:szCs w:val="22"/>
        </w:rPr>
      </w:pPr>
    </w:p>
    <w:tbl>
      <w:tblPr>
        <w:tblW w:w="680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4306"/>
        <w:gridCol w:w="514"/>
        <w:gridCol w:w="594"/>
        <w:gridCol w:w="850"/>
      </w:tblGrid>
      <w:tr w:rsidR="00D27D1C" w14:paraId="148A7A04" w14:textId="77777777" w:rsidTr="00D27D1C">
        <w:trPr>
          <w:cantSplit/>
          <w:trHeight w:val="128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14:paraId="583571B9" w14:textId="77777777" w:rsidR="00D27D1C" w:rsidRPr="00536E9C" w:rsidRDefault="00D27D1C" w:rsidP="0079045E">
            <w:pPr>
              <w:widowControl w:val="0"/>
              <w:autoSpaceDE w:val="0"/>
              <w:autoSpaceDN w:val="0"/>
              <w:rPr>
                <w:rFonts w:eastAsia="Calibri"/>
                <w:b/>
                <w:sz w:val="2"/>
                <w:szCs w:val="2"/>
              </w:rPr>
            </w:pPr>
          </w:p>
          <w:p w14:paraId="155898DB" w14:textId="77777777" w:rsidR="00D27D1C" w:rsidRPr="00536E9C" w:rsidRDefault="00D27D1C" w:rsidP="0079045E">
            <w:pPr>
              <w:widowControl w:val="0"/>
              <w:autoSpaceDE w:val="0"/>
              <w:autoSpaceDN w:val="0"/>
              <w:rPr>
                <w:rFonts w:eastAsia="Calibri"/>
                <w:b/>
                <w:sz w:val="2"/>
                <w:szCs w:val="2"/>
              </w:rPr>
            </w:pPr>
          </w:p>
          <w:p w14:paraId="02ECCA73" w14:textId="77777777" w:rsidR="00D27D1C" w:rsidRPr="00536E9C" w:rsidRDefault="00D27D1C" w:rsidP="0079045E">
            <w:pPr>
              <w:widowControl w:val="0"/>
              <w:autoSpaceDE w:val="0"/>
              <w:autoSpaceDN w:val="0"/>
              <w:rPr>
                <w:rFonts w:eastAsia="Calibri"/>
                <w:b/>
                <w:sz w:val="2"/>
                <w:szCs w:val="2"/>
              </w:rPr>
            </w:pPr>
          </w:p>
          <w:p w14:paraId="511F5CCB" w14:textId="77777777" w:rsidR="00D27D1C" w:rsidRPr="00536E9C" w:rsidRDefault="00D27D1C" w:rsidP="0079045E">
            <w:pPr>
              <w:widowControl w:val="0"/>
              <w:autoSpaceDE w:val="0"/>
              <w:autoSpaceDN w:val="0"/>
              <w:rPr>
                <w:rFonts w:eastAsia="Calibri"/>
                <w:b/>
                <w:sz w:val="2"/>
                <w:szCs w:val="2"/>
              </w:rPr>
            </w:pPr>
          </w:p>
          <w:p w14:paraId="3B37A85F" w14:textId="77777777" w:rsidR="00D27D1C" w:rsidRPr="00536E9C" w:rsidRDefault="00D27D1C" w:rsidP="0079045E">
            <w:pPr>
              <w:widowControl w:val="0"/>
              <w:autoSpaceDE w:val="0"/>
              <w:autoSpaceDN w:val="0"/>
              <w:rPr>
                <w:rFonts w:eastAsia="Calibri"/>
                <w:b/>
                <w:sz w:val="2"/>
                <w:szCs w:val="2"/>
              </w:rPr>
            </w:pPr>
          </w:p>
          <w:p w14:paraId="61432013" w14:textId="77777777" w:rsidR="00D27D1C" w:rsidRPr="00536E9C" w:rsidRDefault="00D27D1C" w:rsidP="0079045E">
            <w:pPr>
              <w:widowControl w:val="0"/>
              <w:autoSpaceDE w:val="0"/>
              <w:autoSpaceDN w:val="0"/>
              <w:rPr>
                <w:rFonts w:eastAsia="Calibri"/>
                <w:b/>
                <w:sz w:val="2"/>
                <w:szCs w:val="2"/>
              </w:rPr>
            </w:pPr>
          </w:p>
          <w:p w14:paraId="67325164" w14:textId="77777777" w:rsidR="00D27D1C" w:rsidRPr="00536E9C" w:rsidRDefault="00D27D1C" w:rsidP="0079045E">
            <w:pPr>
              <w:widowControl w:val="0"/>
              <w:autoSpaceDE w:val="0"/>
              <w:autoSpaceDN w:val="0"/>
              <w:rPr>
                <w:rFonts w:eastAsia="Calibri"/>
                <w:b/>
                <w:sz w:val="2"/>
                <w:szCs w:val="2"/>
              </w:rPr>
            </w:pPr>
          </w:p>
          <w:p w14:paraId="10695707" w14:textId="77777777" w:rsidR="00D27D1C" w:rsidRPr="00536E9C" w:rsidRDefault="00D27D1C" w:rsidP="0079045E">
            <w:pPr>
              <w:widowControl w:val="0"/>
              <w:autoSpaceDE w:val="0"/>
              <w:autoSpaceDN w:val="0"/>
              <w:rPr>
                <w:rFonts w:eastAsia="Calibri"/>
                <w:b/>
                <w:sz w:val="2"/>
                <w:szCs w:val="2"/>
              </w:rPr>
            </w:pPr>
          </w:p>
          <w:p w14:paraId="343C5806" w14:textId="77777777" w:rsidR="00D27D1C" w:rsidRPr="00536E9C" w:rsidRDefault="00D27D1C" w:rsidP="0079045E">
            <w:pPr>
              <w:widowControl w:val="0"/>
              <w:autoSpaceDE w:val="0"/>
              <w:autoSpaceDN w:val="0"/>
              <w:rPr>
                <w:rFonts w:eastAsia="Calibri"/>
                <w:b/>
                <w:sz w:val="2"/>
                <w:szCs w:val="2"/>
              </w:rPr>
            </w:pPr>
          </w:p>
          <w:p w14:paraId="0A09A5AA" w14:textId="77777777" w:rsidR="00D27D1C" w:rsidRPr="00536E9C" w:rsidRDefault="00D27D1C" w:rsidP="0079045E">
            <w:pPr>
              <w:pStyle w:val="TableParagraph"/>
              <w:rPr>
                <w:b/>
                <w:w w:val="105"/>
                <w:sz w:val="14"/>
              </w:rPr>
            </w:pPr>
          </w:p>
          <w:p w14:paraId="2F25292D" w14:textId="77777777" w:rsidR="00D27D1C" w:rsidRPr="00536E9C" w:rsidRDefault="00D27D1C" w:rsidP="0079045E">
            <w:pPr>
              <w:pStyle w:val="TableParagraph"/>
              <w:ind w:left="318"/>
              <w:rPr>
                <w:b/>
                <w:w w:val="105"/>
                <w:sz w:val="14"/>
              </w:rPr>
            </w:pPr>
          </w:p>
          <w:p w14:paraId="3FA96296" w14:textId="77777777" w:rsidR="00D27D1C" w:rsidRPr="00536E9C" w:rsidRDefault="00D27D1C" w:rsidP="0079045E">
            <w:pPr>
              <w:pStyle w:val="TableParagraph"/>
              <w:ind w:left="318"/>
              <w:rPr>
                <w:b/>
                <w:w w:val="105"/>
                <w:sz w:val="14"/>
              </w:rPr>
            </w:pPr>
          </w:p>
          <w:p w14:paraId="6037FA05" w14:textId="77777777" w:rsidR="00D27D1C" w:rsidRPr="00536E9C" w:rsidRDefault="00D27D1C" w:rsidP="0079045E">
            <w:pPr>
              <w:pStyle w:val="TableParagraph"/>
              <w:ind w:left="318"/>
              <w:rPr>
                <w:b/>
                <w:w w:val="105"/>
                <w:sz w:val="14"/>
              </w:rPr>
            </w:pPr>
          </w:p>
          <w:p w14:paraId="5E7F7060" w14:textId="77777777" w:rsidR="00D27D1C" w:rsidRPr="00536E9C" w:rsidRDefault="00D27D1C" w:rsidP="0079045E">
            <w:pPr>
              <w:pStyle w:val="TableParagraph"/>
              <w:ind w:left="318"/>
              <w:rPr>
                <w:b/>
                <w:w w:val="105"/>
                <w:sz w:val="14"/>
              </w:rPr>
            </w:pPr>
          </w:p>
          <w:p w14:paraId="5A06F58E" w14:textId="77777777" w:rsidR="00D27D1C" w:rsidRPr="00536E9C" w:rsidRDefault="00D27D1C" w:rsidP="0079045E">
            <w:pPr>
              <w:pStyle w:val="TableParagraph"/>
              <w:rPr>
                <w:b/>
                <w:w w:val="105"/>
                <w:sz w:val="14"/>
              </w:rPr>
            </w:pPr>
            <w:r w:rsidRPr="00536E9C">
              <w:rPr>
                <w:b/>
                <w:w w:val="105"/>
                <w:sz w:val="14"/>
              </w:rPr>
              <w:t xml:space="preserve">   ITEM</w:t>
            </w:r>
          </w:p>
        </w:tc>
        <w:tc>
          <w:tcPr>
            <w:tcW w:w="4306" w:type="dxa"/>
            <w:vMerge w:val="restart"/>
            <w:tcBorders>
              <w:left w:val="single" w:sz="4" w:space="0" w:color="auto"/>
            </w:tcBorders>
            <w:shd w:val="clear" w:color="auto" w:fill="auto"/>
          </w:tcPr>
          <w:p w14:paraId="58072AE4" w14:textId="77777777" w:rsidR="00D27D1C" w:rsidRPr="00536E9C" w:rsidRDefault="00D27D1C" w:rsidP="0079045E">
            <w:pPr>
              <w:pStyle w:val="TableParagraph"/>
              <w:ind w:left="318"/>
              <w:jc w:val="center"/>
              <w:rPr>
                <w:b/>
                <w:w w:val="105"/>
              </w:rPr>
            </w:pPr>
          </w:p>
          <w:p w14:paraId="260552A8" w14:textId="77777777" w:rsidR="00D27D1C" w:rsidRPr="00536E9C" w:rsidRDefault="00D27D1C" w:rsidP="0079045E">
            <w:pPr>
              <w:pStyle w:val="TableParagraph"/>
              <w:ind w:left="318"/>
              <w:jc w:val="center"/>
              <w:rPr>
                <w:b/>
                <w:w w:val="105"/>
              </w:rPr>
            </w:pPr>
          </w:p>
          <w:p w14:paraId="3540CB1A" w14:textId="77777777" w:rsidR="00D27D1C" w:rsidRPr="00536E9C" w:rsidRDefault="00D27D1C" w:rsidP="0079045E">
            <w:pPr>
              <w:pStyle w:val="TableParagraph"/>
              <w:ind w:left="318"/>
              <w:jc w:val="center"/>
              <w:rPr>
                <w:b/>
                <w:w w:val="105"/>
              </w:rPr>
            </w:pPr>
          </w:p>
          <w:p w14:paraId="11BC76A5" w14:textId="77777777" w:rsidR="00D27D1C" w:rsidRPr="00536E9C" w:rsidRDefault="00D27D1C" w:rsidP="0079045E">
            <w:pPr>
              <w:pStyle w:val="TableParagraph"/>
              <w:ind w:left="318"/>
              <w:jc w:val="center"/>
              <w:rPr>
                <w:b/>
                <w:w w:val="105"/>
              </w:rPr>
            </w:pPr>
          </w:p>
          <w:p w14:paraId="06205563" w14:textId="77777777" w:rsidR="00D27D1C" w:rsidRPr="00536E9C" w:rsidRDefault="00D27D1C" w:rsidP="0079045E">
            <w:pPr>
              <w:pStyle w:val="TableParagraph"/>
              <w:ind w:left="318"/>
              <w:jc w:val="center"/>
              <w:rPr>
                <w:b/>
                <w:w w:val="105"/>
              </w:rPr>
            </w:pPr>
            <w:r w:rsidRPr="00536E9C">
              <w:rPr>
                <w:rFonts w:asciiTheme="majorHAnsi" w:hAnsiTheme="majorHAnsi" w:cstheme="majorHAnsi"/>
                <w:b/>
              </w:rPr>
              <w:t>OBJETO</w:t>
            </w:r>
            <w:r w:rsidRPr="00536E9C">
              <w:rPr>
                <w:b/>
                <w:w w:val="105"/>
              </w:rPr>
              <w:t xml:space="preserve"> </w:t>
            </w:r>
          </w:p>
        </w:tc>
        <w:tc>
          <w:tcPr>
            <w:tcW w:w="514" w:type="dxa"/>
            <w:vMerge w:val="restart"/>
            <w:shd w:val="clear" w:color="auto" w:fill="auto"/>
            <w:textDirection w:val="btLr"/>
          </w:tcPr>
          <w:p w14:paraId="21786858" w14:textId="77777777" w:rsidR="00D27D1C" w:rsidRPr="00536E9C" w:rsidRDefault="00D27D1C" w:rsidP="0079045E">
            <w:pPr>
              <w:pStyle w:val="TableParagraph"/>
              <w:spacing w:before="8"/>
              <w:rPr>
                <w:rFonts w:ascii="Times New Roman"/>
                <w:b/>
                <w:sz w:val="14"/>
              </w:rPr>
            </w:pPr>
          </w:p>
          <w:p w14:paraId="2347C659" w14:textId="77777777" w:rsidR="00D27D1C" w:rsidRPr="00536E9C" w:rsidRDefault="00D27D1C" w:rsidP="0079045E">
            <w:pPr>
              <w:pStyle w:val="TableParagraph"/>
              <w:ind w:left="318"/>
              <w:rPr>
                <w:b/>
                <w:sz w:val="14"/>
              </w:rPr>
            </w:pPr>
            <w:r w:rsidRPr="00536E9C">
              <w:rPr>
                <w:b/>
                <w:w w:val="105"/>
                <w:sz w:val="14"/>
              </w:rPr>
              <w:t>UnidadedeMedida</w:t>
            </w:r>
          </w:p>
        </w:tc>
        <w:tc>
          <w:tcPr>
            <w:tcW w:w="594" w:type="dxa"/>
            <w:shd w:val="clear" w:color="auto" w:fill="auto"/>
            <w:textDirection w:val="btLr"/>
          </w:tcPr>
          <w:p w14:paraId="1390F7A9" w14:textId="77777777" w:rsidR="00D27D1C" w:rsidRPr="00536E9C" w:rsidRDefault="00D27D1C" w:rsidP="0079045E">
            <w:pPr>
              <w:pStyle w:val="TableParagraph"/>
              <w:spacing w:before="113" w:line="249" w:lineRule="auto"/>
              <w:ind w:left="159" w:right="151" w:firstLine="179"/>
              <w:rPr>
                <w:b/>
                <w:sz w:val="14"/>
              </w:rPr>
            </w:pPr>
            <w:r w:rsidRPr="00536E9C">
              <w:rPr>
                <w:b/>
                <w:w w:val="105"/>
                <w:sz w:val="14"/>
              </w:rPr>
              <w:t>Órgão</w:t>
            </w:r>
            <w:r w:rsidRPr="00536E9C">
              <w:rPr>
                <w:b/>
                <w:spacing w:val="-1"/>
                <w:w w:val="105"/>
                <w:sz w:val="14"/>
              </w:rPr>
              <w:t>Gerenciador</w:t>
            </w:r>
          </w:p>
        </w:tc>
        <w:tc>
          <w:tcPr>
            <w:tcW w:w="850" w:type="dxa"/>
            <w:tcBorders>
              <w:right w:val="single" w:sz="8" w:space="0" w:color="000000"/>
            </w:tcBorders>
            <w:shd w:val="clear" w:color="auto" w:fill="auto"/>
            <w:textDirection w:val="btLr"/>
          </w:tcPr>
          <w:p w14:paraId="3B79D221" w14:textId="77777777" w:rsidR="00D27D1C" w:rsidRPr="00536E9C" w:rsidRDefault="00D27D1C" w:rsidP="0079045E">
            <w:pPr>
              <w:pStyle w:val="TableParagraph"/>
              <w:ind w:left="113" w:right="113"/>
              <w:rPr>
                <w:rFonts w:ascii="Times New Roman"/>
                <w:b/>
                <w:sz w:val="14"/>
              </w:rPr>
            </w:pPr>
          </w:p>
          <w:p w14:paraId="4B7F1D9F" w14:textId="77777777" w:rsidR="00D27D1C" w:rsidRPr="00536E9C" w:rsidRDefault="00D27D1C" w:rsidP="0079045E">
            <w:pPr>
              <w:pStyle w:val="TableParagraph"/>
              <w:ind w:left="113" w:right="113"/>
              <w:jc w:val="center"/>
              <w:rPr>
                <w:rFonts w:ascii="Times New Roman"/>
                <w:b/>
                <w:sz w:val="14"/>
              </w:rPr>
            </w:pPr>
            <w:r w:rsidRPr="00536E9C">
              <w:rPr>
                <w:rFonts w:ascii="Times New Roman"/>
                <w:b/>
                <w:bCs/>
                <w:sz w:val="14"/>
              </w:rPr>
              <w:t>Ó</w:t>
            </w:r>
            <w:r w:rsidRPr="00536E9C">
              <w:rPr>
                <w:rFonts w:ascii="Times New Roman"/>
                <w:b/>
                <w:bCs/>
                <w:sz w:val="14"/>
              </w:rPr>
              <w:t>RG</w:t>
            </w:r>
            <w:r w:rsidRPr="00536E9C">
              <w:rPr>
                <w:rFonts w:ascii="Times New Roman"/>
                <w:b/>
                <w:bCs/>
                <w:sz w:val="14"/>
              </w:rPr>
              <w:t>Ã</w:t>
            </w:r>
            <w:r w:rsidRPr="00536E9C">
              <w:rPr>
                <w:rFonts w:ascii="Times New Roman"/>
                <w:b/>
                <w:bCs/>
                <w:sz w:val="14"/>
              </w:rPr>
              <w:t>OS PARTICIPANTES</w:t>
            </w:r>
          </w:p>
        </w:tc>
      </w:tr>
      <w:tr w:rsidR="00D27D1C" w14:paraId="68B2E0F6" w14:textId="77777777" w:rsidTr="00D27D1C">
        <w:trPr>
          <w:trHeight w:val="97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tcPr>
          <w:p w14:paraId="1F77A3CD" w14:textId="77777777" w:rsidR="00D27D1C" w:rsidRPr="0094631E" w:rsidRDefault="00D27D1C" w:rsidP="0079045E">
            <w:pPr>
              <w:widowControl w:val="0"/>
              <w:autoSpaceDE w:val="0"/>
              <w:autoSpaceDN w:val="0"/>
              <w:rPr>
                <w:rFonts w:eastAsia="Calibri"/>
                <w:sz w:val="2"/>
                <w:szCs w:val="2"/>
              </w:rPr>
            </w:pPr>
          </w:p>
        </w:tc>
        <w:tc>
          <w:tcPr>
            <w:tcW w:w="4306" w:type="dxa"/>
            <w:vMerge/>
            <w:tcBorders>
              <w:left w:val="single" w:sz="4" w:space="0" w:color="auto"/>
            </w:tcBorders>
            <w:shd w:val="clear" w:color="auto" w:fill="auto"/>
          </w:tcPr>
          <w:p w14:paraId="4BD3B9BA" w14:textId="77777777" w:rsidR="00D27D1C" w:rsidRPr="0094631E" w:rsidRDefault="00D27D1C" w:rsidP="0079045E">
            <w:pPr>
              <w:pStyle w:val="TableParagraph"/>
              <w:spacing w:before="108" w:line="148" w:lineRule="exact"/>
              <w:ind w:left="1844" w:right="1843"/>
              <w:jc w:val="center"/>
              <w:rPr>
                <w:sz w:val="14"/>
              </w:rPr>
            </w:pPr>
          </w:p>
        </w:tc>
        <w:tc>
          <w:tcPr>
            <w:tcW w:w="514" w:type="dxa"/>
            <w:vMerge/>
            <w:tcBorders>
              <w:top w:val="nil"/>
            </w:tcBorders>
            <w:shd w:val="clear" w:color="auto" w:fill="auto"/>
            <w:textDirection w:val="btLr"/>
          </w:tcPr>
          <w:p w14:paraId="1488EEA3" w14:textId="77777777" w:rsidR="00D27D1C" w:rsidRPr="0094631E" w:rsidRDefault="00D27D1C" w:rsidP="0079045E">
            <w:pPr>
              <w:widowControl w:val="0"/>
              <w:autoSpaceDE w:val="0"/>
              <w:autoSpaceDN w:val="0"/>
              <w:rPr>
                <w:rFonts w:eastAsia="Calibri"/>
                <w:sz w:val="2"/>
                <w:szCs w:val="2"/>
              </w:rPr>
            </w:pPr>
          </w:p>
        </w:tc>
        <w:tc>
          <w:tcPr>
            <w:tcW w:w="594" w:type="dxa"/>
            <w:shd w:val="clear" w:color="auto" w:fill="auto"/>
            <w:textDirection w:val="btLr"/>
          </w:tcPr>
          <w:p w14:paraId="6437A36D" w14:textId="77777777" w:rsidR="00D27D1C" w:rsidRPr="00536E9C" w:rsidRDefault="00D27D1C" w:rsidP="0079045E">
            <w:pPr>
              <w:pStyle w:val="TableParagraph"/>
              <w:spacing w:before="7"/>
              <w:rPr>
                <w:rFonts w:ascii="Times New Roman"/>
                <w:b/>
                <w:sz w:val="17"/>
              </w:rPr>
            </w:pPr>
          </w:p>
          <w:p w14:paraId="45857FFD" w14:textId="77777777" w:rsidR="00D27D1C" w:rsidRPr="00536E9C" w:rsidRDefault="00D27D1C" w:rsidP="0079045E">
            <w:pPr>
              <w:pStyle w:val="TableParagraph"/>
              <w:ind w:left="177"/>
              <w:rPr>
                <w:b/>
                <w:sz w:val="14"/>
              </w:rPr>
            </w:pPr>
            <w:r w:rsidRPr="00536E9C">
              <w:rPr>
                <w:b/>
                <w:w w:val="105"/>
                <w:sz w:val="14"/>
              </w:rPr>
              <w:t>ARSER</w:t>
            </w:r>
          </w:p>
        </w:tc>
        <w:tc>
          <w:tcPr>
            <w:tcW w:w="850" w:type="dxa"/>
            <w:shd w:val="clear" w:color="auto" w:fill="auto"/>
            <w:textDirection w:val="btLr"/>
          </w:tcPr>
          <w:p w14:paraId="2D8BDC43" w14:textId="77777777" w:rsidR="00D27D1C" w:rsidRPr="00536E9C" w:rsidRDefault="00D27D1C" w:rsidP="0079045E">
            <w:pPr>
              <w:pStyle w:val="TableParagraph"/>
              <w:spacing w:before="7"/>
              <w:rPr>
                <w:rFonts w:ascii="Times New Roman"/>
                <w:b/>
                <w:sz w:val="19"/>
              </w:rPr>
            </w:pPr>
          </w:p>
          <w:p w14:paraId="698DB786" w14:textId="77777777" w:rsidR="00D27D1C" w:rsidRPr="00536E9C" w:rsidRDefault="00D27D1C" w:rsidP="0079045E">
            <w:pPr>
              <w:pStyle w:val="TableParagraph"/>
              <w:ind w:left="237"/>
              <w:rPr>
                <w:b/>
                <w:sz w:val="14"/>
              </w:rPr>
            </w:pPr>
            <w:r w:rsidRPr="00536E9C">
              <w:rPr>
                <w:b/>
                <w:w w:val="105"/>
                <w:sz w:val="14"/>
              </w:rPr>
              <w:t>SEMAS</w:t>
            </w:r>
          </w:p>
        </w:tc>
      </w:tr>
      <w:tr w:rsidR="005D6320" w14:paraId="60BBF4AE" w14:textId="77777777" w:rsidTr="00C43035">
        <w:trPr>
          <w:trHeight w:val="400"/>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16D29CA" w14:textId="77777777" w:rsidR="005D6320" w:rsidRPr="0094631E" w:rsidRDefault="005D6320" w:rsidP="005D6320">
            <w:pPr>
              <w:pStyle w:val="TableParagraph"/>
              <w:spacing w:before="118"/>
              <w:ind w:left="160"/>
              <w:rPr>
                <w:b/>
                <w:sz w:val="14"/>
              </w:rPr>
            </w:pPr>
            <w:r w:rsidRPr="0094631E">
              <w:rPr>
                <w:b/>
                <w:sz w:val="14"/>
              </w:rPr>
              <w:t>01</w:t>
            </w:r>
          </w:p>
        </w:tc>
        <w:tc>
          <w:tcPr>
            <w:tcW w:w="4306" w:type="dxa"/>
            <w:tcBorders>
              <w:left w:val="single" w:sz="4" w:space="0" w:color="auto"/>
            </w:tcBorders>
            <w:shd w:val="clear" w:color="auto" w:fill="auto"/>
          </w:tcPr>
          <w:p w14:paraId="5C5F7B5F" w14:textId="6F6FD33B" w:rsidR="005D6320" w:rsidRPr="005D6320" w:rsidRDefault="003233B7" w:rsidP="005D6320">
            <w:pPr>
              <w:pStyle w:val="TableParagraph"/>
              <w:spacing w:line="185" w:lineRule="exact"/>
              <w:ind w:left="37"/>
              <w:rPr>
                <w:bCs/>
                <w:sz w:val="17"/>
              </w:rPr>
            </w:pPr>
            <w:r w:rsidRPr="003233B7">
              <w:rPr>
                <w:b/>
                <w:bCs/>
                <w:sz w:val="17"/>
                <w:u w:val="single"/>
                <w:lang w:val="pt-BR"/>
              </w:rPr>
              <w:t>Aquisição de Botijão envasado com Água mineral sem gás, 20 litros</w:t>
            </w:r>
            <w:r w:rsidRPr="003233B7">
              <w:rPr>
                <w:bCs/>
                <w:sz w:val="17"/>
                <w:lang w:val="pt-BR"/>
              </w:rPr>
              <w:t>, em garrafão plástico de polipropileno, dentro dos padrões estabelecidos na legislação vigente, com lacre de segurança e rótulo próprio indicando a marca, a procedência, a validade, os dados da análise e conter o Selo Fiscal de Controle – SEFAZ/AL</w:t>
            </w:r>
          </w:p>
        </w:tc>
        <w:tc>
          <w:tcPr>
            <w:tcW w:w="514" w:type="dxa"/>
            <w:shd w:val="clear" w:color="auto" w:fill="auto"/>
          </w:tcPr>
          <w:p w14:paraId="2F2B5586" w14:textId="77777777" w:rsidR="003233B7" w:rsidRDefault="003233B7" w:rsidP="005D6320">
            <w:pPr>
              <w:pStyle w:val="TableParagraph"/>
              <w:spacing w:before="118"/>
              <w:ind w:left="138"/>
              <w:rPr>
                <w:w w:val="105"/>
                <w:sz w:val="18"/>
                <w:szCs w:val="18"/>
              </w:rPr>
            </w:pPr>
          </w:p>
          <w:p w14:paraId="560CC9EC" w14:textId="4BB6641C" w:rsidR="005D6320" w:rsidRPr="00536E9C" w:rsidRDefault="005D6320" w:rsidP="005D6320">
            <w:pPr>
              <w:pStyle w:val="TableParagraph"/>
              <w:spacing w:before="118"/>
              <w:ind w:left="138"/>
              <w:rPr>
                <w:sz w:val="18"/>
                <w:szCs w:val="18"/>
              </w:rPr>
            </w:pPr>
            <w:r w:rsidRPr="00536E9C">
              <w:rPr>
                <w:w w:val="105"/>
                <w:sz w:val="18"/>
                <w:szCs w:val="18"/>
              </w:rPr>
              <w:t>und</w:t>
            </w:r>
          </w:p>
        </w:tc>
        <w:tc>
          <w:tcPr>
            <w:tcW w:w="594" w:type="dxa"/>
            <w:shd w:val="clear" w:color="auto" w:fill="auto"/>
          </w:tcPr>
          <w:p w14:paraId="6F05C729" w14:textId="77777777" w:rsidR="003233B7" w:rsidRDefault="003233B7" w:rsidP="005D6320">
            <w:pPr>
              <w:pStyle w:val="TableParagraph"/>
              <w:jc w:val="center"/>
              <w:rPr>
                <w:rFonts w:asciiTheme="majorHAnsi" w:hAnsiTheme="majorHAnsi"/>
              </w:rPr>
            </w:pPr>
          </w:p>
          <w:p w14:paraId="59FB1361" w14:textId="77777777" w:rsidR="003233B7" w:rsidRDefault="003233B7" w:rsidP="005D6320">
            <w:pPr>
              <w:pStyle w:val="TableParagraph"/>
              <w:jc w:val="center"/>
              <w:rPr>
                <w:rFonts w:asciiTheme="majorHAnsi" w:hAnsiTheme="majorHAnsi"/>
              </w:rPr>
            </w:pPr>
            <w:r>
              <w:rPr>
                <w:rFonts w:asciiTheme="majorHAnsi" w:hAnsiTheme="majorHAnsi"/>
              </w:rPr>
              <w:t xml:space="preserve"> </w:t>
            </w:r>
          </w:p>
          <w:p w14:paraId="43AB377A" w14:textId="10235120" w:rsidR="005D6320" w:rsidRPr="00536E9C" w:rsidRDefault="003233B7" w:rsidP="005D6320">
            <w:pPr>
              <w:pStyle w:val="TableParagraph"/>
              <w:jc w:val="center"/>
              <w:rPr>
                <w:rFonts w:asciiTheme="majorHAnsi" w:hAnsiTheme="majorHAnsi"/>
              </w:rPr>
            </w:pPr>
            <w:r>
              <w:rPr>
                <w:rFonts w:asciiTheme="majorHAnsi" w:hAnsiTheme="majorHAnsi"/>
              </w:rPr>
              <w:t xml:space="preserve"> </w:t>
            </w:r>
            <w:r w:rsidR="005D6320">
              <w:rPr>
                <w:rFonts w:asciiTheme="majorHAnsi" w:hAnsiTheme="majorHAnsi"/>
              </w:rPr>
              <w:t>0</w:t>
            </w:r>
          </w:p>
        </w:tc>
        <w:tc>
          <w:tcPr>
            <w:tcW w:w="850" w:type="dxa"/>
            <w:shd w:val="clear" w:color="auto" w:fill="auto"/>
            <w:vAlign w:val="center"/>
          </w:tcPr>
          <w:p w14:paraId="1A7C2DDF" w14:textId="41687475" w:rsidR="005D6320" w:rsidRPr="0094631E" w:rsidRDefault="003233B7" w:rsidP="005D6320">
            <w:pPr>
              <w:pStyle w:val="TableParagraph"/>
              <w:spacing w:before="118"/>
              <w:ind w:left="48"/>
              <w:jc w:val="center"/>
              <w:rPr>
                <w:b/>
                <w:sz w:val="14"/>
              </w:rPr>
            </w:pPr>
            <w:r w:rsidRPr="003233B7">
              <w:rPr>
                <w:b/>
                <w:sz w:val="14"/>
                <w:lang w:val="pt-BR"/>
              </w:rPr>
              <w:t>980</w:t>
            </w:r>
          </w:p>
        </w:tc>
      </w:tr>
    </w:tbl>
    <w:p w14:paraId="7F74A96E" w14:textId="77777777" w:rsidR="00194601" w:rsidRDefault="00194601" w:rsidP="00D80B25">
      <w:pPr>
        <w:jc w:val="center"/>
        <w:rPr>
          <w:rFonts w:asciiTheme="majorHAnsi" w:eastAsia="Calibri" w:hAnsiTheme="majorHAnsi" w:cstheme="majorHAnsi"/>
          <w:b/>
          <w:sz w:val="22"/>
          <w:szCs w:val="22"/>
          <w:u w:val="single"/>
        </w:rPr>
      </w:pPr>
    </w:p>
    <w:p w14:paraId="3994ED74" w14:textId="77777777" w:rsidR="00194601" w:rsidRPr="00792403" w:rsidRDefault="00194601" w:rsidP="00D80B25">
      <w:pPr>
        <w:jc w:val="center"/>
        <w:rPr>
          <w:rFonts w:asciiTheme="majorHAnsi" w:eastAsia="Calibri" w:hAnsiTheme="majorHAnsi" w:cstheme="majorHAnsi"/>
          <w:b/>
          <w:sz w:val="22"/>
          <w:szCs w:val="22"/>
          <w:u w:val="single"/>
        </w:rPr>
      </w:pPr>
    </w:p>
    <w:p w14:paraId="216644CC" w14:textId="77777777" w:rsidR="00E5226D" w:rsidRPr="00792403" w:rsidRDefault="00E5226D" w:rsidP="00D80B25">
      <w:pPr>
        <w:jc w:val="center"/>
        <w:rPr>
          <w:rFonts w:asciiTheme="majorHAnsi" w:eastAsia="Calibri" w:hAnsiTheme="majorHAnsi" w:cstheme="majorHAnsi"/>
          <w:b/>
          <w:sz w:val="22"/>
          <w:szCs w:val="22"/>
          <w:u w:val="single"/>
        </w:rPr>
      </w:pPr>
    </w:p>
    <w:p w14:paraId="6B6A0ECA" w14:textId="77777777" w:rsidR="00715BA0" w:rsidRPr="00792403" w:rsidRDefault="00715BA0" w:rsidP="00715BA0">
      <w:pPr>
        <w:rPr>
          <w:rFonts w:asciiTheme="majorHAnsi" w:eastAsia="Calibri" w:hAnsiTheme="majorHAnsi" w:cstheme="majorHAnsi"/>
          <w:b/>
          <w:sz w:val="22"/>
          <w:szCs w:val="22"/>
          <w:u w:val="single"/>
        </w:rPr>
      </w:pPr>
    </w:p>
    <w:p w14:paraId="5EC63C90" w14:textId="77777777" w:rsidR="009779D0" w:rsidRPr="00792403" w:rsidRDefault="009779D0" w:rsidP="00715BA0">
      <w:pPr>
        <w:rPr>
          <w:rFonts w:asciiTheme="majorHAnsi" w:eastAsia="Calibri" w:hAnsiTheme="majorHAnsi" w:cstheme="majorHAnsi"/>
          <w:b/>
          <w:sz w:val="22"/>
          <w:szCs w:val="22"/>
          <w:u w:val="single"/>
        </w:rPr>
      </w:pPr>
    </w:p>
    <w:p w14:paraId="760E50C7" w14:textId="77777777" w:rsidR="00D80B25" w:rsidRPr="00792403" w:rsidRDefault="00D80B25" w:rsidP="00715BA0">
      <w:pPr>
        <w:jc w:val="center"/>
        <w:rPr>
          <w:rFonts w:asciiTheme="majorHAnsi" w:eastAsia="Calibri" w:hAnsiTheme="majorHAnsi" w:cstheme="majorHAnsi"/>
          <w:b/>
          <w:sz w:val="22"/>
          <w:szCs w:val="22"/>
          <w:u w:val="single"/>
        </w:rPr>
      </w:pPr>
      <w:r w:rsidRPr="00792403">
        <w:rPr>
          <w:rFonts w:asciiTheme="majorHAnsi" w:eastAsia="Calibri" w:hAnsiTheme="majorHAnsi" w:cstheme="majorHAnsi"/>
          <w:b/>
          <w:sz w:val="22"/>
          <w:szCs w:val="22"/>
          <w:u w:val="single"/>
        </w:rPr>
        <w:t>ANEXO II</w:t>
      </w:r>
    </w:p>
    <w:p w14:paraId="1E3DD4C9" w14:textId="77777777" w:rsidR="00D80B25" w:rsidRPr="00792403" w:rsidRDefault="00D80B25" w:rsidP="00D80B25">
      <w:pPr>
        <w:pStyle w:val="PargrafodaLista"/>
        <w:ind w:left="142"/>
        <w:jc w:val="both"/>
        <w:rPr>
          <w:rFonts w:asciiTheme="majorHAnsi" w:eastAsia="Calibri" w:hAnsiTheme="majorHAnsi" w:cstheme="majorHAnsi"/>
          <w:b/>
          <w:sz w:val="22"/>
          <w:szCs w:val="22"/>
          <w:u w:val="single"/>
        </w:rPr>
      </w:pPr>
    </w:p>
    <w:p w14:paraId="4518EB7A" w14:textId="77777777" w:rsidR="00D80B25" w:rsidRPr="00792403" w:rsidRDefault="00D80B25" w:rsidP="00D80B25">
      <w:pPr>
        <w:pStyle w:val="PargrafodaLista"/>
        <w:ind w:left="142"/>
        <w:jc w:val="center"/>
        <w:rPr>
          <w:rFonts w:asciiTheme="majorHAnsi" w:eastAsia="Calibri" w:hAnsiTheme="majorHAnsi" w:cstheme="majorHAnsi"/>
          <w:b/>
          <w:sz w:val="22"/>
          <w:szCs w:val="22"/>
        </w:rPr>
      </w:pPr>
      <w:r w:rsidRPr="00792403">
        <w:rPr>
          <w:rFonts w:asciiTheme="majorHAnsi" w:eastAsia="Calibri" w:hAnsiTheme="majorHAnsi" w:cstheme="majorHAnsi"/>
          <w:b/>
          <w:sz w:val="22"/>
          <w:szCs w:val="22"/>
        </w:rPr>
        <w:t>ENDEREÇO DA E</w:t>
      </w:r>
      <w:r w:rsidR="00EC22D6" w:rsidRPr="00792403">
        <w:rPr>
          <w:rFonts w:asciiTheme="majorHAnsi" w:eastAsia="Calibri" w:hAnsiTheme="majorHAnsi" w:cstheme="majorHAnsi"/>
          <w:b/>
          <w:sz w:val="22"/>
          <w:szCs w:val="22"/>
        </w:rPr>
        <w:t>NTREGA</w:t>
      </w:r>
    </w:p>
    <w:p w14:paraId="680E7398" w14:textId="77777777" w:rsidR="00D80B25" w:rsidRPr="00792403" w:rsidRDefault="00D80B25" w:rsidP="00D80B25">
      <w:pPr>
        <w:pStyle w:val="PargrafodaLista"/>
        <w:ind w:left="142"/>
        <w:jc w:val="both"/>
        <w:rPr>
          <w:rFonts w:asciiTheme="majorHAnsi" w:hAnsiTheme="majorHAnsi" w:cstheme="majorHAnsi"/>
          <w:b/>
          <w:sz w:val="22"/>
          <w:szCs w:val="22"/>
        </w:rPr>
      </w:pP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12"/>
        <w:gridCol w:w="47"/>
        <w:gridCol w:w="7437"/>
      </w:tblGrid>
      <w:tr w:rsidR="00D80B25" w:rsidRPr="00792403" w14:paraId="3F3414B3" w14:textId="77777777" w:rsidTr="00A33053">
        <w:trPr>
          <w:trHeight w:val="524"/>
        </w:trPr>
        <w:tc>
          <w:tcPr>
            <w:tcW w:w="2022" w:type="dxa"/>
            <w:gridSpan w:val="2"/>
            <w:vAlign w:val="center"/>
          </w:tcPr>
          <w:p w14:paraId="0D758AFA" w14:textId="77777777" w:rsidR="00D80B25" w:rsidRPr="00792403" w:rsidRDefault="00D80B25" w:rsidP="00A33053">
            <w:pPr>
              <w:ind w:left="142"/>
              <w:jc w:val="both"/>
              <w:rPr>
                <w:rFonts w:asciiTheme="majorHAnsi" w:hAnsiTheme="majorHAnsi" w:cstheme="majorHAnsi"/>
                <w:b/>
                <w:sz w:val="22"/>
                <w:szCs w:val="22"/>
              </w:rPr>
            </w:pPr>
            <w:r w:rsidRPr="00792403">
              <w:rPr>
                <w:rFonts w:asciiTheme="majorHAnsi" w:hAnsiTheme="majorHAnsi" w:cstheme="majorHAnsi"/>
                <w:b/>
                <w:sz w:val="22"/>
                <w:szCs w:val="22"/>
              </w:rPr>
              <w:t>ÓRGÃO GERENCIADOR</w:t>
            </w:r>
          </w:p>
        </w:tc>
        <w:tc>
          <w:tcPr>
            <w:tcW w:w="7484" w:type="dxa"/>
            <w:gridSpan w:val="2"/>
            <w:vAlign w:val="center"/>
          </w:tcPr>
          <w:p w14:paraId="71615CDA" w14:textId="77777777" w:rsidR="00D80B25" w:rsidRPr="00792403" w:rsidRDefault="00D80B25" w:rsidP="00A33053">
            <w:pPr>
              <w:ind w:left="142"/>
              <w:jc w:val="both"/>
              <w:rPr>
                <w:rFonts w:asciiTheme="majorHAnsi" w:hAnsiTheme="majorHAnsi" w:cstheme="majorHAnsi"/>
                <w:b/>
                <w:sz w:val="22"/>
                <w:szCs w:val="22"/>
              </w:rPr>
            </w:pPr>
            <w:r w:rsidRPr="00792403">
              <w:rPr>
                <w:rFonts w:asciiTheme="majorHAnsi" w:hAnsiTheme="majorHAnsi" w:cstheme="majorHAnsi"/>
                <w:b/>
                <w:sz w:val="22"/>
                <w:szCs w:val="22"/>
              </w:rPr>
              <w:t>ENDEREÇO</w:t>
            </w:r>
          </w:p>
        </w:tc>
      </w:tr>
      <w:tr w:rsidR="00EC22D6" w:rsidRPr="00792403" w14:paraId="73B379E3" w14:textId="77777777" w:rsidTr="00EC22D6">
        <w:trPr>
          <w:trHeight w:val="839"/>
        </w:trPr>
        <w:tc>
          <w:tcPr>
            <w:tcW w:w="610" w:type="dxa"/>
          </w:tcPr>
          <w:p w14:paraId="4C0AFA75" w14:textId="77777777" w:rsidR="00EC22D6" w:rsidRPr="00792403" w:rsidRDefault="00EC22D6" w:rsidP="00A33053">
            <w:pPr>
              <w:ind w:left="142"/>
              <w:jc w:val="both"/>
              <w:rPr>
                <w:rFonts w:asciiTheme="majorHAnsi" w:hAnsiTheme="majorHAnsi" w:cstheme="majorHAnsi"/>
                <w:sz w:val="22"/>
                <w:szCs w:val="22"/>
              </w:rPr>
            </w:pPr>
            <w:r w:rsidRPr="00792403">
              <w:rPr>
                <w:rFonts w:asciiTheme="majorHAnsi" w:hAnsiTheme="majorHAnsi" w:cstheme="majorHAnsi"/>
                <w:sz w:val="22"/>
                <w:szCs w:val="22"/>
              </w:rPr>
              <w:t>1</w:t>
            </w:r>
          </w:p>
        </w:tc>
        <w:tc>
          <w:tcPr>
            <w:tcW w:w="1459" w:type="dxa"/>
            <w:gridSpan w:val="2"/>
          </w:tcPr>
          <w:p w14:paraId="5C3735C4" w14:textId="77777777" w:rsidR="00EC22D6" w:rsidRPr="00792403" w:rsidRDefault="00EC22D6" w:rsidP="00FA4F64">
            <w:pPr>
              <w:ind w:left="142"/>
              <w:jc w:val="both"/>
              <w:rPr>
                <w:rFonts w:asciiTheme="majorHAnsi" w:hAnsiTheme="majorHAnsi" w:cstheme="majorHAnsi"/>
                <w:sz w:val="22"/>
                <w:szCs w:val="22"/>
              </w:rPr>
            </w:pPr>
            <w:r w:rsidRPr="00792403">
              <w:rPr>
                <w:rFonts w:asciiTheme="majorHAnsi" w:hAnsiTheme="majorHAnsi" w:cstheme="majorHAnsi"/>
                <w:sz w:val="22"/>
                <w:szCs w:val="22"/>
              </w:rPr>
              <w:t>SEMAS</w:t>
            </w:r>
          </w:p>
        </w:tc>
        <w:tc>
          <w:tcPr>
            <w:tcW w:w="7437" w:type="dxa"/>
            <w:vAlign w:val="center"/>
          </w:tcPr>
          <w:p w14:paraId="4D16832F" w14:textId="77777777" w:rsidR="00EC22D6" w:rsidRPr="00792403" w:rsidRDefault="00EC22D6" w:rsidP="00FA4F64">
            <w:pPr>
              <w:ind w:left="142"/>
              <w:jc w:val="both"/>
              <w:rPr>
                <w:rFonts w:asciiTheme="majorHAnsi" w:hAnsiTheme="majorHAnsi" w:cstheme="majorHAnsi"/>
                <w:sz w:val="22"/>
                <w:szCs w:val="22"/>
              </w:rPr>
            </w:pPr>
            <w:r w:rsidRPr="00792403">
              <w:rPr>
                <w:rFonts w:asciiTheme="majorHAnsi" w:hAnsiTheme="majorHAnsi" w:cstheme="majorHAnsi"/>
                <w:sz w:val="22"/>
                <w:szCs w:val="22"/>
              </w:rPr>
              <w:t>SEMAS SEDE – av. Comendador Leão, 1383, Poço, Maceió-AL</w:t>
            </w:r>
            <w:r w:rsidRPr="00792403">
              <w:rPr>
                <w:rFonts w:asciiTheme="majorHAnsi" w:hAnsiTheme="majorHAnsi" w:cstheme="majorHAnsi"/>
                <w:sz w:val="22"/>
                <w:szCs w:val="22"/>
              </w:rPr>
              <w:br/>
              <w:t>Telefone: (82) 3312-5900</w:t>
            </w:r>
          </w:p>
        </w:tc>
      </w:tr>
    </w:tbl>
    <w:p w14:paraId="4757F52C" w14:textId="77777777" w:rsidR="000E758E" w:rsidRPr="00792403" w:rsidRDefault="000E758E">
      <w:pPr>
        <w:pStyle w:val="Normal1"/>
        <w:jc w:val="both"/>
        <w:rPr>
          <w:rFonts w:asciiTheme="majorHAnsi" w:eastAsia="Calibri" w:hAnsiTheme="majorHAnsi" w:cstheme="majorHAnsi"/>
          <w:sz w:val="22"/>
          <w:szCs w:val="22"/>
        </w:rPr>
      </w:pPr>
    </w:p>
    <w:p w14:paraId="14656EA1" w14:textId="77777777" w:rsidR="000E758E" w:rsidRPr="00792403" w:rsidRDefault="000E758E">
      <w:pPr>
        <w:pStyle w:val="Normal1"/>
        <w:jc w:val="both"/>
        <w:rPr>
          <w:rFonts w:asciiTheme="majorHAnsi" w:eastAsia="Calibri" w:hAnsiTheme="majorHAnsi" w:cstheme="majorHAnsi"/>
          <w:sz w:val="22"/>
          <w:szCs w:val="22"/>
        </w:rPr>
      </w:pPr>
    </w:p>
    <w:p w14:paraId="1251E192" w14:textId="77777777" w:rsidR="000E758E" w:rsidRPr="00792403" w:rsidRDefault="000E758E">
      <w:pPr>
        <w:pStyle w:val="Normal1"/>
        <w:jc w:val="center"/>
        <w:rPr>
          <w:rFonts w:asciiTheme="majorHAnsi" w:eastAsia="Calibri" w:hAnsiTheme="majorHAnsi" w:cstheme="majorHAnsi"/>
          <w:b/>
          <w:sz w:val="22"/>
          <w:szCs w:val="22"/>
        </w:rPr>
      </w:pPr>
    </w:p>
    <w:p w14:paraId="6A4751AA" w14:textId="77777777" w:rsidR="000E758E" w:rsidRPr="00792403" w:rsidRDefault="000E758E">
      <w:pPr>
        <w:pStyle w:val="Normal1"/>
        <w:jc w:val="center"/>
        <w:rPr>
          <w:rFonts w:asciiTheme="majorHAnsi" w:eastAsia="Calibri" w:hAnsiTheme="majorHAnsi" w:cstheme="majorHAnsi"/>
          <w:b/>
          <w:sz w:val="22"/>
          <w:szCs w:val="22"/>
        </w:rPr>
      </w:pPr>
    </w:p>
    <w:p w14:paraId="4D14C65E" w14:textId="77777777" w:rsidR="000E758E" w:rsidRPr="00792403" w:rsidRDefault="000E758E">
      <w:pPr>
        <w:pStyle w:val="Normal1"/>
        <w:jc w:val="center"/>
        <w:rPr>
          <w:rFonts w:asciiTheme="majorHAnsi" w:eastAsia="Calibri" w:hAnsiTheme="majorHAnsi" w:cstheme="majorHAnsi"/>
          <w:b/>
          <w:sz w:val="22"/>
          <w:szCs w:val="22"/>
        </w:rPr>
      </w:pPr>
    </w:p>
    <w:p w14:paraId="310AD54C" w14:textId="77777777" w:rsidR="000E758E" w:rsidRPr="00792403" w:rsidRDefault="000E758E">
      <w:pPr>
        <w:pStyle w:val="Normal1"/>
        <w:jc w:val="center"/>
        <w:rPr>
          <w:rFonts w:asciiTheme="majorHAnsi" w:eastAsia="Calibri" w:hAnsiTheme="majorHAnsi" w:cstheme="majorHAnsi"/>
          <w:b/>
          <w:sz w:val="22"/>
          <w:szCs w:val="22"/>
        </w:rPr>
      </w:pPr>
    </w:p>
    <w:p w14:paraId="07A59396" w14:textId="77777777" w:rsidR="000E758E" w:rsidRPr="00792403" w:rsidRDefault="000E758E">
      <w:pPr>
        <w:pStyle w:val="Normal1"/>
        <w:jc w:val="center"/>
        <w:rPr>
          <w:rFonts w:asciiTheme="majorHAnsi" w:eastAsia="Calibri" w:hAnsiTheme="majorHAnsi" w:cstheme="majorHAnsi"/>
          <w:b/>
          <w:sz w:val="22"/>
          <w:szCs w:val="22"/>
        </w:rPr>
      </w:pPr>
    </w:p>
    <w:p w14:paraId="761BA633" w14:textId="77777777" w:rsidR="000E758E" w:rsidRPr="00792403" w:rsidRDefault="000E758E">
      <w:pPr>
        <w:pStyle w:val="Normal1"/>
        <w:jc w:val="center"/>
        <w:rPr>
          <w:rFonts w:asciiTheme="majorHAnsi" w:eastAsia="Calibri" w:hAnsiTheme="majorHAnsi" w:cstheme="majorHAnsi"/>
          <w:b/>
          <w:sz w:val="22"/>
          <w:szCs w:val="22"/>
        </w:rPr>
      </w:pPr>
    </w:p>
    <w:p w14:paraId="1DC3E206" w14:textId="77777777" w:rsidR="00D80B25" w:rsidRPr="00792403" w:rsidRDefault="00D80B25">
      <w:pPr>
        <w:pStyle w:val="Normal1"/>
        <w:jc w:val="center"/>
        <w:rPr>
          <w:rFonts w:asciiTheme="majorHAnsi" w:eastAsia="Calibri" w:hAnsiTheme="majorHAnsi" w:cstheme="majorHAnsi"/>
          <w:b/>
          <w:sz w:val="22"/>
          <w:szCs w:val="22"/>
        </w:rPr>
      </w:pPr>
    </w:p>
    <w:p w14:paraId="7EC2BE71" w14:textId="77777777" w:rsidR="00D80B25" w:rsidRPr="00792403" w:rsidRDefault="00D80B25">
      <w:pPr>
        <w:pStyle w:val="Normal1"/>
        <w:jc w:val="center"/>
        <w:rPr>
          <w:rFonts w:asciiTheme="majorHAnsi" w:eastAsia="Calibri" w:hAnsiTheme="majorHAnsi" w:cstheme="majorHAnsi"/>
          <w:b/>
          <w:sz w:val="22"/>
          <w:szCs w:val="22"/>
        </w:rPr>
      </w:pPr>
    </w:p>
    <w:p w14:paraId="1010F315" w14:textId="77777777" w:rsidR="00D80B25" w:rsidRPr="00792403" w:rsidRDefault="00D80B25">
      <w:pPr>
        <w:pStyle w:val="Normal1"/>
        <w:jc w:val="center"/>
        <w:rPr>
          <w:rFonts w:asciiTheme="majorHAnsi" w:eastAsia="Calibri" w:hAnsiTheme="majorHAnsi" w:cstheme="majorHAnsi"/>
          <w:b/>
          <w:sz w:val="22"/>
          <w:szCs w:val="22"/>
        </w:rPr>
      </w:pPr>
    </w:p>
    <w:p w14:paraId="754A342F" w14:textId="77777777" w:rsidR="00D80B25" w:rsidRPr="00792403" w:rsidRDefault="00D80B25">
      <w:pPr>
        <w:pStyle w:val="Normal1"/>
        <w:jc w:val="center"/>
        <w:rPr>
          <w:rFonts w:asciiTheme="majorHAnsi" w:eastAsia="Calibri" w:hAnsiTheme="majorHAnsi" w:cstheme="majorHAnsi"/>
          <w:b/>
          <w:sz w:val="22"/>
          <w:szCs w:val="22"/>
        </w:rPr>
      </w:pPr>
    </w:p>
    <w:p w14:paraId="3AC0DAD2" w14:textId="77777777" w:rsidR="00D80B25" w:rsidRPr="00792403" w:rsidRDefault="00D80B25">
      <w:pPr>
        <w:pStyle w:val="Normal1"/>
        <w:jc w:val="center"/>
        <w:rPr>
          <w:rFonts w:asciiTheme="majorHAnsi" w:eastAsia="Calibri" w:hAnsiTheme="majorHAnsi" w:cstheme="majorHAnsi"/>
          <w:b/>
          <w:sz w:val="22"/>
          <w:szCs w:val="22"/>
        </w:rPr>
      </w:pPr>
    </w:p>
    <w:p w14:paraId="13978BEC" w14:textId="77777777" w:rsidR="00D80B25" w:rsidRPr="00792403" w:rsidRDefault="00D80B25">
      <w:pPr>
        <w:pStyle w:val="Normal1"/>
        <w:jc w:val="center"/>
        <w:rPr>
          <w:rFonts w:asciiTheme="majorHAnsi" w:eastAsia="Calibri" w:hAnsiTheme="majorHAnsi" w:cstheme="majorHAnsi"/>
          <w:b/>
          <w:sz w:val="22"/>
          <w:szCs w:val="22"/>
        </w:rPr>
      </w:pPr>
    </w:p>
    <w:p w14:paraId="37DFAA36" w14:textId="77777777" w:rsidR="00D80B25" w:rsidRPr="00792403" w:rsidRDefault="00D80B25">
      <w:pPr>
        <w:pStyle w:val="Normal1"/>
        <w:jc w:val="center"/>
        <w:rPr>
          <w:rFonts w:asciiTheme="majorHAnsi" w:eastAsia="Calibri" w:hAnsiTheme="majorHAnsi" w:cstheme="majorHAnsi"/>
          <w:b/>
          <w:sz w:val="22"/>
          <w:szCs w:val="22"/>
        </w:rPr>
      </w:pPr>
    </w:p>
    <w:p w14:paraId="1A91AC6A" w14:textId="77777777" w:rsidR="00D80B25" w:rsidRPr="00792403" w:rsidRDefault="00D80B25">
      <w:pPr>
        <w:pStyle w:val="Normal1"/>
        <w:jc w:val="center"/>
        <w:rPr>
          <w:rFonts w:asciiTheme="majorHAnsi" w:eastAsia="Calibri" w:hAnsiTheme="majorHAnsi" w:cstheme="majorHAnsi"/>
          <w:b/>
          <w:sz w:val="22"/>
          <w:szCs w:val="22"/>
        </w:rPr>
      </w:pPr>
    </w:p>
    <w:p w14:paraId="61902D55" w14:textId="77777777" w:rsidR="00D80B25" w:rsidRPr="00792403" w:rsidRDefault="00D80B25">
      <w:pPr>
        <w:pStyle w:val="Normal1"/>
        <w:jc w:val="center"/>
        <w:rPr>
          <w:rFonts w:asciiTheme="majorHAnsi" w:eastAsia="Calibri" w:hAnsiTheme="majorHAnsi" w:cstheme="majorHAnsi"/>
          <w:b/>
          <w:sz w:val="22"/>
          <w:szCs w:val="22"/>
        </w:rPr>
      </w:pPr>
    </w:p>
    <w:p w14:paraId="7327F303" w14:textId="77777777" w:rsidR="00D80B25" w:rsidRPr="00792403" w:rsidRDefault="00D80B25">
      <w:pPr>
        <w:pStyle w:val="Normal1"/>
        <w:jc w:val="center"/>
        <w:rPr>
          <w:rFonts w:asciiTheme="majorHAnsi" w:eastAsia="Calibri" w:hAnsiTheme="majorHAnsi" w:cstheme="majorHAnsi"/>
          <w:b/>
          <w:sz w:val="22"/>
          <w:szCs w:val="22"/>
        </w:rPr>
      </w:pPr>
    </w:p>
    <w:p w14:paraId="5EA2B1D3" w14:textId="77777777" w:rsidR="00D80B25" w:rsidRPr="00792403" w:rsidRDefault="00D80B25">
      <w:pPr>
        <w:pStyle w:val="Normal1"/>
        <w:jc w:val="center"/>
        <w:rPr>
          <w:rFonts w:asciiTheme="majorHAnsi" w:eastAsia="Calibri" w:hAnsiTheme="majorHAnsi" w:cstheme="majorHAnsi"/>
          <w:b/>
          <w:sz w:val="22"/>
          <w:szCs w:val="22"/>
        </w:rPr>
      </w:pPr>
    </w:p>
    <w:p w14:paraId="228CCFAF" w14:textId="77777777" w:rsidR="00D80B25" w:rsidRPr="00792403" w:rsidRDefault="00D80B25">
      <w:pPr>
        <w:pStyle w:val="Normal1"/>
        <w:jc w:val="center"/>
        <w:rPr>
          <w:rFonts w:asciiTheme="majorHAnsi" w:eastAsia="Calibri" w:hAnsiTheme="majorHAnsi" w:cstheme="majorHAnsi"/>
          <w:b/>
          <w:sz w:val="22"/>
          <w:szCs w:val="22"/>
        </w:rPr>
      </w:pPr>
    </w:p>
    <w:p w14:paraId="0F0832DC" w14:textId="77777777" w:rsidR="00D80B25" w:rsidRPr="00792403" w:rsidRDefault="00D80B25">
      <w:pPr>
        <w:pStyle w:val="Normal1"/>
        <w:jc w:val="center"/>
        <w:rPr>
          <w:rFonts w:asciiTheme="majorHAnsi" w:eastAsia="Calibri" w:hAnsiTheme="majorHAnsi" w:cstheme="majorHAnsi"/>
          <w:b/>
          <w:sz w:val="22"/>
          <w:szCs w:val="22"/>
        </w:rPr>
      </w:pPr>
    </w:p>
    <w:p w14:paraId="4893E3EF" w14:textId="77777777" w:rsidR="00D80B25" w:rsidRPr="00792403" w:rsidRDefault="00D80B25">
      <w:pPr>
        <w:pStyle w:val="Normal1"/>
        <w:jc w:val="center"/>
        <w:rPr>
          <w:rFonts w:asciiTheme="majorHAnsi" w:eastAsia="Calibri" w:hAnsiTheme="majorHAnsi" w:cstheme="majorHAnsi"/>
          <w:b/>
          <w:sz w:val="22"/>
          <w:szCs w:val="22"/>
        </w:rPr>
      </w:pPr>
    </w:p>
    <w:p w14:paraId="6C9C22A3" w14:textId="77777777" w:rsidR="00D80B25" w:rsidRPr="00792403" w:rsidRDefault="00D80B25">
      <w:pPr>
        <w:pStyle w:val="Normal1"/>
        <w:jc w:val="center"/>
        <w:rPr>
          <w:rFonts w:asciiTheme="majorHAnsi" w:eastAsia="Calibri" w:hAnsiTheme="majorHAnsi" w:cstheme="majorHAnsi"/>
          <w:b/>
          <w:sz w:val="22"/>
          <w:szCs w:val="22"/>
        </w:rPr>
      </w:pPr>
    </w:p>
    <w:p w14:paraId="3CE9A6C0" w14:textId="77777777" w:rsidR="00D80B25" w:rsidRPr="00792403" w:rsidRDefault="00D80B25">
      <w:pPr>
        <w:pStyle w:val="Normal1"/>
        <w:jc w:val="center"/>
        <w:rPr>
          <w:rFonts w:asciiTheme="majorHAnsi" w:eastAsia="Calibri" w:hAnsiTheme="majorHAnsi" w:cstheme="majorHAnsi"/>
          <w:b/>
          <w:sz w:val="22"/>
          <w:szCs w:val="22"/>
        </w:rPr>
      </w:pPr>
    </w:p>
    <w:p w14:paraId="6AAEDE00" w14:textId="77777777" w:rsidR="00D80B25" w:rsidRPr="00792403" w:rsidRDefault="00D80B25">
      <w:pPr>
        <w:pStyle w:val="Normal1"/>
        <w:jc w:val="center"/>
        <w:rPr>
          <w:rFonts w:asciiTheme="majorHAnsi" w:eastAsia="Calibri" w:hAnsiTheme="majorHAnsi" w:cstheme="majorHAnsi"/>
          <w:b/>
          <w:sz w:val="22"/>
          <w:szCs w:val="22"/>
        </w:rPr>
      </w:pPr>
    </w:p>
    <w:p w14:paraId="5187A66D" w14:textId="77777777" w:rsidR="00D80B25" w:rsidRPr="00792403" w:rsidRDefault="00D80B25">
      <w:pPr>
        <w:pStyle w:val="Normal1"/>
        <w:jc w:val="center"/>
        <w:rPr>
          <w:rFonts w:asciiTheme="majorHAnsi" w:eastAsia="Calibri" w:hAnsiTheme="majorHAnsi" w:cstheme="majorHAnsi"/>
          <w:b/>
          <w:sz w:val="22"/>
          <w:szCs w:val="22"/>
        </w:rPr>
      </w:pPr>
    </w:p>
    <w:p w14:paraId="5C088A2C" w14:textId="77777777" w:rsidR="00D80B25" w:rsidRPr="00792403" w:rsidRDefault="00D80B25">
      <w:pPr>
        <w:pStyle w:val="Normal1"/>
        <w:jc w:val="center"/>
        <w:rPr>
          <w:rFonts w:asciiTheme="majorHAnsi" w:eastAsia="Calibri" w:hAnsiTheme="majorHAnsi" w:cstheme="majorHAnsi"/>
          <w:b/>
          <w:sz w:val="22"/>
          <w:szCs w:val="22"/>
        </w:rPr>
      </w:pPr>
    </w:p>
    <w:p w14:paraId="4EA9AD60" w14:textId="77777777" w:rsidR="00D80B25" w:rsidRPr="00792403" w:rsidRDefault="00D80B25">
      <w:pPr>
        <w:pStyle w:val="Normal1"/>
        <w:jc w:val="center"/>
        <w:rPr>
          <w:rFonts w:asciiTheme="majorHAnsi" w:eastAsia="Calibri" w:hAnsiTheme="majorHAnsi" w:cstheme="majorHAnsi"/>
          <w:b/>
          <w:sz w:val="22"/>
          <w:szCs w:val="22"/>
        </w:rPr>
      </w:pPr>
    </w:p>
    <w:p w14:paraId="5E6D0B39" w14:textId="77777777" w:rsidR="00D80B25" w:rsidRPr="00792403" w:rsidRDefault="00D80B25">
      <w:pPr>
        <w:pStyle w:val="Normal1"/>
        <w:jc w:val="center"/>
        <w:rPr>
          <w:rFonts w:asciiTheme="majorHAnsi" w:eastAsia="Calibri" w:hAnsiTheme="majorHAnsi" w:cstheme="majorHAnsi"/>
          <w:b/>
          <w:sz w:val="22"/>
          <w:szCs w:val="22"/>
        </w:rPr>
      </w:pPr>
    </w:p>
    <w:p w14:paraId="18547143" w14:textId="77777777" w:rsidR="00D80B25" w:rsidRPr="00792403" w:rsidRDefault="00D80B25">
      <w:pPr>
        <w:pStyle w:val="Normal1"/>
        <w:jc w:val="center"/>
        <w:rPr>
          <w:rFonts w:asciiTheme="majorHAnsi" w:eastAsia="Calibri" w:hAnsiTheme="majorHAnsi" w:cstheme="majorHAnsi"/>
          <w:b/>
          <w:sz w:val="22"/>
          <w:szCs w:val="22"/>
        </w:rPr>
      </w:pPr>
    </w:p>
    <w:p w14:paraId="7A89CBDD" w14:textId="77777777" w:rsidR="00EC22D6" w:rsidRPr="00792403" w:rsidRDefault="00EC22D6">
      <w:pPr>
        <w:pStyle w:val="Normal1"/>
        <w:jc w:val="center"/>
        <w:rPr>
          <w:rFonts w:asciiTheme="majorHAnsi" w:eastAsia="Calibri" w:hAnsiTheme="majorHAnsi" w:cstheme="majorHAnsi"/>
          <w:b/>
          <w:sz w:val="22"/>
          <w:szCs w:val="22"/>
        </w:rPr>
      </w:pPr>
    </w:p>
    <w:p w14:paraId="135EC3CA" w14:textId="77777777" w:rsidR="00EC22D6" w:rsidRPr="00792403" w:rsidRDefault="00EC22D6">
      <w:pPr>
        <w:pStyle w:val="Normal1"/>
        <w:jc w:val="center"/>
        <w:rPr>
          <w:rFonts w:asciiTheme="majorHAnsi" w:eastAsia="Calibri" w:hAnsiTheme="majorHAnsi" w:cstheme="majorHAnsi"/>
          <w:b/>
          <w:sz w:val="22"/>
          <w:szCs w:val="22"/>
        </w:rPr>
      </w:pPr>
    </w:p>
    <w:p w14:paraId="3589E271" w14:textId="77777777" w:rsidR="00EC22D6" w:rsidRPr="00792403" w:rsidRDefault="00EC22D6">
      <w:pPr>
        <w:pStyle w:val="Normal1"/>
        <w:jc w:val="center"/>
        <w:rPr>
          <w:rFonts w:asciiTheme="majorHAnsi" w:eastAsia="Calibri" w:hAnsiTheme="majorHAnsi" w:cstheme="majorHAnsi"/>
          <w:b/>
          <w:sz w:val="22"/>
          <w:szCs w:val="22"/>
        </w:rPr>
      </w:pPr>
    </w:p>
    <w:p w14:paraId="05C0DC86" w14:textId="77777777" w:rsidR="00EC22D6" w:rsidRPr="00792403" w:rsidRDefault="00EC22D6">
      <w:pPr>
        <w:pStyle w:val="Normal1"/>
        <w:jc w:val="center"/>
        <w:rPr>
          <w:rFonts w:asciiTheme="majorHAnsi" w:eastAsia="Calibri" w:hAnsiTheme="majorHAnsi" w:cstheme="majorHAnsi"/>
          <w:b/>
          <w:sz w:val="22"/>
          <w:szCs w:val="22"/>
        </w:rPr>
      </w:pPr>
    </w:p>
    <w:p w14:paraId="52D8C17E" w14:textId="77777777" w:rsidR="00EC22D6" w:rsidRPr="00792403" w:rsidRDefault="00EC22D6">
      <w:pPr>
        <w:pStyle w:val="Normal1"/>
        <w:jc w:val="center"/>
        <w:rPr>
          <w:rFonts w:asciiTheme="majorHAnsi" w:eastAsia="Calibri" w:hAnsiTheme="majorHAnsi" w:cstheme="majorHAnsi"/>
          <w:b/>
          <w:sz w:val="22"/>
          <w:szCs w:val="22"/>
        </w:rPr>
      </w:pPr>
    </w:p>
    <w:p w14:paraId="6083DD2E" w14:textId="77777777" w:rsidR="00EC22D6" w:rsidRPr="00792403" w:rsidRDefault="00EC22D6">
      <w:pPr>
        <w:pStyle w:val="Normal1"/>
        <w:jc w:val="center"/>
        <w:rPr>
          <w:rFonts w:asciiTheme="majorHAnsi" w:eastAsia="Calibri" w:hAnsiTheme="majorHAnsi" w:cstheme="majorHAnsi"/>
          <w:b/>
          <w:sz w:val="22"/>
          <w:szCs w:val="22"/>
        </w:rPr>
      </w:pPr>
    </w:p>
    <w:p w14:paraId="3DC928D2" w14:textId="77777777" w:rsidR="00D80B25" w:rsidRPr="00792403" w:rsidRDefault="00D80B25">
      <w:pPr>
        <w:pStyle w:val="Normal1"/>
        <w:jc w:val="center"/>
        <w:rPr>
          <w:rFonts w:asciiTheme="majorHAnsi" w:eastAsia="Calibri" w:hAnsiTheme="majorHAnsi" w:cstheme="majorHAnsi"/>
          <w:b/>
          <w:sz w:val="22"/>
          <w:szCs w:val="22"/>
        </w:rPr>
      </w:pPr>
    </w:p>
    <w:p w14:paraId="692FC479" w14:textId="77777777" w:rsidR="00D80B25" w:rsidRPr="00792403" w:rsidRDefault="00D80B25">
      <w:pPr>
        <w:pStyle w:val="Normal1"/>
        <w:jc w:val="center"/>
        <w:rPr>
          <w:rFonts w:asciiTheme="majorHAnsi" w:eastAsia="Calibri" w:hAnsiTheme="majorHAnsi" w:cstheme="majorHAnsi"/>
          <w:b/>
          <w:sz w:val="22"/>
          <w:szCs w:val="22"/>
        </w:rPr>
      </w:pPr>
    </w:p>
    <w:p w14:paraId="68913B08" w14:textId="77777777" w:rsidR="00D80B25" w:rsidRPr="00792403" w:rsidRDefault="00D80B25">
      <w:pPr>
        <w:pStyle w:val="Normal1"/>
        <w:jc w:val="center"/>
        <w:rPr>
          <w:rFonts w:asciiTheme="majorHAnsi" w:eastAsia="Calibri" w:hAnsiTheme="majorHAnsi" w:cstheme="majorHAnsi"/>
          <w:b/>
          <w:sz w:val="22"/>
          <w:szCs w:val="22"/>
        </w:rPr>
      </w:pPr>
    </w:p>
    <w:p w14:paraId="2692A362" w14:textId="77777777" w:rsidR="00715BA0" w:rsidRPr="00792403" w:rsidRDefault="00715BA0" w:rsidP="00715BA0">
      <w:pPr>
        <w:tabs>
          <w:tab w:val="left" w:pos="1612"/>
          <w:tab w:val="center" w:pos="4606"/>
        </w:tabs>
        <w:rPr>
          <w:rFonts w:asciiTheme="majorHAnsi" w:eastAsia="Calibri" w:hAnsiTheme="majorHAnsi" w:cstheme="majorHAnsi"/>
          <w:b/>
          <w:sz w:val="22"/>
          <w:szCs w:val="22"/>
        </w:rPr>
      </w:pPr>
    </w:p>
    <w:p w14:paraId="6292BBA5" w14:textId="77777777" w:rsidR="00EC22D6" w:rsidRPr="00792403" w:rsidRDefault="00EC22D6" w:rsidP="00EC22D6">
      <w:pPr>
        <w:rPr>
          <w:rFonts w:asciiTheme="majorHAnsi" w:eastAsia="Calibri" w:hAnsiTheme="majorHAnsi" w:cstheme="majorHAnsi"/>
          <w:sz w:val="22"/>
          <w:szCs w:val="22"/>
        </w:rPr>
      </w:pPr>
    </w:p>
    <w:p w14:paraId="32358900" w14:textId="77777777" w:rsidR="00A33053" w:rsidRPr="00792403" w:rsidRDefault="00A33053" w:rsidP="00EC22D6">
      <w:pPr>
        <w:tabs>
          <w:tab w:val="left" w:pos="2100"/>
        </w:tabs>
        <w:rPr>
          <w:rFonts w:asciiTheme="majorHAnsi" w:eastAsia="Calibri" w:hAnsiTheme="majorHAnsi" w:cstheme="majorHAnsi"/>
          <w:sz w:val="22"/>
          <w:szCs w:val="22"/>
        </w:rPr>
        <w:sectPr w:rsidR="00A33053" w:rsidRPr="00792403" w:rsidSect="00A33053">
          <w:headerReference w:type="default" r:id="rId10"/>
          <w:footerReference w:type="default" r:id="rId11"/>
          <w:pgSz w:w="11906" w:h="16838"/>
          <w:pgMar w:top="85" w:right="851" w:bottom="1559" w:left="1701" w:header="142" w:footer="227" w:gutter="0"/>
          <w:pgNumType w:start="1"/>
          <w:cols w:space="720"/>
        </w:sectPr>
      </w:pPr>
    </w:p>
    <w:p w14:paraId="4AD59998" w14:textId="77777777" w:rsidR="00D80B25" w:rsidRPr="00792403" w:rsidRDefault="00D80B25" w:rsidP="00EC22D6">
      <w:pPr>
        <w:tabs>
          <w:tab w:val="left" w:pos="5190"/>
        </w:tabs>
        <w:rPr>
          <w:rFonts w:asciiTheme="majorHAnsi" w:eastAsia="Calibri" w:hAnsiTheme="majorHAnsi" w:cstheme="majorHAnsi"/>
          <w:sz w:val="22"/>
          <w:szCs w:val="22"/>
        </w:rPr>
      </w:pPr>
    </w:p>
    <w:sectPr w:rsidR="00D80B25" w:rsidRPr="00792403" w:rsidSect="00EC22D6">
      <w:pgSz w:w="11906" w:h="16838" w:code="9"/>
      <w:pgMar w:top="238" w:right="851" w:bottom="1559" w:left="1701" w:header="142"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DE25" w14:textId="77777777" w:rsidR="00E61403" w:rsidRDefault="00E61403" w:rsidP="000E758E">
      <w:r>
        <w:separator/>
      </w:r>
    </w:p>
  </w:endnote>
  <w:endnote w:type="continuationSeparator" w:id="0">
    <w:p w14:paraId="2630342E" w14:textId="77777777" w:rsidR="00E61403" w:rsidRDefault="00E61403" w:rsidP="000E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32BD" w14:textId="77777777" w:rsidR="00E5226D" w:rsidRPr="00143B8C" w:rsidRDefault="00E5226D" w:rsidP="00715BA0">
    <w:pPr>
      <w:pStyle w:val="Cabealho"/>
      <w:jc w:val="center"/>
      <w:rPr>
        <w:rFonts w:cs="Calibri"/>
        <w:b/>
        <w:sz w:val="16"/>
        <w:szCs w:val="16"/>
      </w:rPr>
    </w:pPr>
    <w:r w:rsidRPr="00143B8C">
      <w:rPr>
        <w:rFonts w:cs="Calibri"/>
        <w:b/>
        <w:sz w:val="16"/>
        <w:szCs w:val="16"/>
      </w:rPr>
      <w:t>Comissão Permanente de Licitações/ARSER</w:t>
    </w:r>
  </w:p>
  <w:p w14:paraId="256E7333" w14:textId="77777777" w:rsidR="00E5226D" w:rsidRPr="00143B8C" w:rsidRDefault="00E5226D" w:rsidP="00715BA0">
    <w:pPr>
      <w:pStyle w:val="Cabealho"/>
      <w:jc w:val="center"/>
      <w:rPr>
        <w:rFonts w:cs="Calibri"/>
        <w:sz w:val="16"/>
        <w:szCs w:val="16"/>
      </w:rPr>
    </w:pPr>
    <w:r w:rsidRPr="00143B8C">
      <w:rPr>
        <w:rFonts w:cs="Calibri"/>
        <w:sz w:val="16"/>
        <w:szCs w:val="16"/>
      </w:rPr>
      <w:t>Rua Pedro Monteiro nº 47, Centro - Maceió/AL - 57020-380</w:t>
    </w:r>
  </w:p>
  <w:p w14:paraId="19462CCB" w14:textId="77777777" w:rsidR="00E5226D" w:rsidRPr="00143B8C" w:rsidRDefault="00E5226D" w:rsidP="00715BA0">
    <w:pPr>
      <w:pStyle w:val="Cabealho"/>
      <w:jc w:val="center"/>
      <w:rPr>
        <w:rFonts w:cs="Calibri"/>
        <w:sz w:val="16"/>
        <w:szCs w:val="16"/>
        <w:lang w:val="en-US"/>
      </w:rPr>
    </w:pPr>
    <w:r w:rsidRPr="00143B8C">
      <w:rPr>
        <w:rFonts w:cs="Calibri"/>
        <w:sz w:val="16"/>
        <w:szCs w:val="16"/>
        <w:lang w:val="en-US"/>
      </w:rPr>
      <w:t>Tel: (82) 3315-7327/7336/7323.</w:t>
    </w:r>
  </w:p>
  <w:p w14:paraId="3431233D" w14:textId="77777777" w:rsidR="00E5226D" w:rsidRDefault="00E5226D" w:rsidP="00715BA0">
    <w:pPr>
      <w:pStyle w:val="Normal1"/>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p w14:paraId="5C21BD8A" w14:textId="77777777" w:rsidR="00E5226D" w:rsidRDefault="00E5226D" w:rsidP="00715BA0">
    <w:pPr>
      <w:pStyle w:val="Normal1"/>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p w14:paraId="157143EE" w14:textId="77777777" w:rsidR="00E5226D" w:rsidRDefault="00E5226D">
    <w:pPr>
      <w:pStyle w:val="Normal1"/>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F494" w14:textId="77777777" w:rsidR="00E61403" w:rsidRDefault="00E61403" w:rsidP="000E758E">
      <w:r>
        <w:separator/>
      </w:r>
    </w:p>
  </w:footnote>
  <w:footnote w:type="continuationSeparator" w:id="0">
    <w:p w14:paraId="19095DAE" w14:textId="77777777" w:rsidR="00E61403" w:rsidRDefault="00E61403" w:rsidP="000E7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0C02" w14:textId="77777777" w:rsidR="00E5226D" w:rsidRPr="00D80B25" w:rsidRDefault="00E5226D" w:rsidP="00A33053">
    <w:pPr>
      <w:pStyle w:val="Normal1"/>
      <w:pBdr>
        <w:top w:val="nil"/>
        <w:left w:val="nil"/>
        <w:bottom w:val="nil"/>
        <w:right w:val="nil"/>
        <w:between w:val="nil"/>
      </w:pBdr>
      <w:tabs>
        <w:tab w:val="left" w:pos="1500"/>
        <w:tab w:val="center" w:pos="4252"/>
        <w:tab w:val="center" w:pos="4678"/>
        <w:tab w:val="right" w:pos="8504"/>
      </w:tabs>
      <w:jc w:val="center"/>
      <w:rPr>
        <w:color w:val="000000"/>
        <w:sz w:val="22"/>
        <w:szCs w:val="22"/>
      </w:rPr>
    </w:pPr>
    <w:r w:rsidRPr="00D80B25">
      <w:rPr>
        <w:noProof/>
      </w:rPr>
      <w:drawing>
        <wp:inline distT="0" distB="0" distL="0" distR="0" wp14:anchorId="7B4BFBC3" wp14:editId="2D065157">
          <wp:extent cx="3156585" cy="1280160"/>
          <wp:effectExtent l="0" t="0" r="0" b="0"/>
          <wp:docPr id="6" name="Imagem 1" descr="Logo nova_ARSER - retan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va_ARSER - retangular"/>
                  <pic:cNvPicPr>
                    <a:picLocks noChangeAspect="1" noChangeArrowheads="1"/>
                  </pic:cNvPicPr>
                </pic:nvPicPr>
                <pic:blipFill>
                  <a:blip r:embed="rId1"/>
                  <a:srcRect t="28571" b="24132"/>
                  <a:stretch>
                    <a:fillRect/>
                  </a:stretch>
                </pic:blipFill>
                <pic:spPr bwMode="auto">
                  <a:xfrm>
                    <a:off x="0" y="0"/>
                    <a:ext cx="3156585" cy="1280160"/>
                  </a:xfrm>
                  <a:prstGeom prst="rect">
                    <a:avLst/>
                  </a:prstGeom>
                  <a:noFill/>
                  <a:ln w="9525">
                    <a:noFill/>
                    <a:miter lim="800000"/>
                    <a:headEnd/>
                    <a:tailEnd/>
                  </a:ln>
                </pic:spPr>
              </pic:pic>
            </a:graphicData>
          </a:graphic>
        </wp:inline>
      </w:drawing>
    </w:r>
  </w:p>
  <w:p w14:paraId="258D6BF0" w14:textId="77777777" w:rsidR="00E5226D" w:rsidRDefault="00E5226D">
    <w:pPr>
      <w:pStyle w:val="Normal1"/>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pStyle w:val="Nivel1"/>
      <w:lvlText w:val="%1."/>
      <w:lvlJc w:val="left"/>
      <w:pPr>
        <w:tabs>
          <w:tab w:val="num" w:pos="0"/>
        </w:tabs>
        <w:ind w:left="1920" w:hanging="360"/>
      </w:pPr>
      <w:rPr>
        <w:rFonts w:ascii="Times New Roman" w:hAnsi="Times New Roman" w:cs="Times New Roman" w:hint="default"/>
        <w:b/>
        <w:color w:val="auto"/>
        <w:sz w:val="24"/>
        <w:szCs w:val="24"/>
      </w:rPr>
    </w:lvl>
    <w:lvl w:ilvl="1">
      <w:start w:val="1"/>
      <w:numFmt w:val="decimal"/>
      <w:lvlText w:val="%1.%2."/>
      <w:lvlJc w:val="left"/>
      <w:pPr>
        <w:tabs>
          <w:tab w:val="num" w:pos="-2978"/>
        </w:tabs>
        <w:ind w:left="432" w:hanging="432"/>
      </w:pPr>
      <w:rPr>
        <w:rFonts w:ascii="Times New Roman" w:hAnsi="Times New Roman" w:cs="Times New Roman" w:hint="default"/>
        <w:b w:val="0"/>
        <w:i w:val="0"/>
        <w:iCs/>
        <w:strike w:val="0"/>
        <w:dstrike w:val="0"/>
        <w:color w:val="auto"/>
        <w:sz w:val="24"/>
        <w:lang w:eastAsia="en-US"/>
      </w:rPr>
    </w:lvl>
    <w:lvl w:ilvl="2">
      <w:start w:val="1"/>
      <w:numFmt w:val="decimal"/>
      <w:lvlText w:val="%1.%2.%3."/>
      <w:lvlJc w:val="left"/>
      <w:pPr>
        <w:tabs>
          <w:tab w:val="num" w:pos="0"/>
        </w:tabs>
        <w:ind w:left="930" w:hanging="504"/>
      </w:pPr>
      <w:rPr>
        <w:rFonts w:ascii="Times New Roman" w:hAnsi="Times New Roman" w:cs="Times New Roman" w:hint="default"/>
        <w:b w:val="0"/>
        <w:i w:val="0"/>
        <w:iCs/>
        <w:color w:val="auto"/>
        <w:sz w:val="24"/>
        <w:szCs w:val="24"/>
        <w:lang w:eastAsia="en-US"/>
      </w:rPr>
    </w:lvl>
    <w:lvl w:ilvl="3">
      <w:start w:val="1"/>
      <w:numFmt w:val="decimal"/>
      <w:lvlText w:val="%1.%2.%3.%4."/>
      <w:lvlJc w:val="left"/>
      <w:pPr>
        <w:tabs>
          <w:tab w:val="num" w:pos="0"/>
        </w:tabs>
        <w:ind w:left="2491" w:hanging="648"/>
      </w:pPr>
      <w:rPr>
        <w:rFonts w:ascii="Times New Roman" w:hAnsi="Times New Roman" w:cs="Times New Roman" w:hint="default"/>
        <w:iCs/>
        <w:color w:val="auto"/>
        <w:sz w:val="24"/>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8"/>
    <w:multiLevelType w:val="multilevel"/>
    <w:tmpl w:val="CD4C94B0"/>
    <w:name w:val="WW8Num10"/>
    <w:lvl w:ilvl="0">
      <w:start w:val="1"/>
      <w:numFmt w:val="decimal"/>
      <w:lvlText w:val="%1."/>
      <w:lvlJc w:val="left"/>
      <w:pPr>
        <w:tabs>
          <w:tab w:val="num" w:pos="284"/>
        </w:tabs>
        <w:ind w:left="644" w:hanging="360"/>
      </w:pPr>
      <w:rPr>
        <w:rFonts w:ascii="Times New Roman" w:hAnsi="Times New Roman" w:cs="Times New Roman" w:hint="default"/>
        <w:sz w:val="24"/>
        <w:szCs w:val="24"/>
      </w:rPr>
    </w:lvl>
    <w:lvl w:ilvl="1">
      <w:start w:val="1"/>
      <w:numFmt w:val="decimal"/>
      <w:lvlText w:val="%1.%2."/>
      <w:lvlJc w:val="left"/>
      <w:pPr>
        <w:tabs>
          <w:tab w:val="num" w:pos="0"/>
        </w:tabs>
        <w:ind w:left="792" w:hanging="432"/>
      </w:pPr>
      <w:rPr>
        <w:rFonts w:ascii="Times New Roman" w:hAnsi="Times New Roman" w:cs="Times New Roman" w:hint="default"/>
        <w:b w:val="0"/>
        <w:bCs w:val="0"/>
        <w:sz w:val="24"/>
        <w:szCs w:val="24"/>
      </w:rPr>
    </w:lvl>
    <w:lvl w:ilvl="2">
      <w:start w:val="1"/>
      <w:numFmt w:val="decimal"/>
      <w:lvlText w:val="%1.%2.%3."/>
      <w:lvlJc w:val="left"/>
      <w:pPr>
        <w:tabs>
          <w:tab w:val="num" w:pos="-720"/>
        </w:tabs>
        <w:ind w:left="504" w:hanging="504"/>
      </w:pPr>
      <w:rPr>
        <w:rFonts w:ascii="Times New Roman" w:hAnsi="Times New Roman" w:cs="Times New Roman"/>
        <w:b w:val="0"/>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E120F7"/>
    <w:multiLevelType w:val="hybridMultilevel"/>
    <w:tmpl w:val="A5B241F8"/>
    <w:lvl w:ilvl="0" w:tplc="4F5835D6">
      <w:start w:val="1"/>
      <w:numFmt w:val="lowerLetter"/>
      <w:lvlText w:val="%1)"/>
      <w:lvlJc w:val="left"/>
      <w:pPr>
        <w:ind w:left="1542" w:hanging="348"/>
      </w:pPr>
      <w:rPr>
        <w:rFonts w:ascii="Calibri" w:eastAsia="Calibri" w:hAnsi="Calibri" w:cs="Calibri" w:hint="default"/>
        <w:spacing w:val="-1"/>
        <w:w w:val="100"/>
        <w:sz w:val="22"/>
        <w:szCs w:val="22"/>
        <w:lang w:val="pt-PT" w:eastAsia="pt-PT" w:bidi="pt-PT"/>
      </w:rPr>
    </w:lvl>
    <w:lvl w:ilvl="1" w:tplc="9C04E090">
      <w:numFmt w:val="bullet"/>
      <w:lvlText w:val="•"/>
      <w:lvlJc w:val="left"/>
      <w:pPr>
        <w:ind w:left="2424" w:hanging="348"/>
      </w:pPr>
      <w:rPr>
        <w:rFonts w:hint="default"/>
        <w:lang w:val="pt-PT" w:eastAsia="pt-PT" w:bidi="pt-PT"/>
      </w:rPr>
    </w:lvl>
    <w:lvl w:ilvl="2" w:tplc="A6EC4EA8">
      <w:numFmt w:val="bullet"/>
      <w:lvlText w:val="•"/>
      <w:lvlJc w:val="left"/>
      <w:pPr>
        <w:ind w:left="3309" w:hanging="348"/>
      </w:pPr>
      <w:rPr>
        <w:rFonts w:hint="default"/>
        <w:lang w:val="pt-PT" w:eastAsia="pt-PT" w:bidi="pt-PT"/>
      </w:rPr>
    </w:lvl>
    <w:lvl w:ilvl="3" w:tplc="E7649E92">
      <w:numFmt w:val="bullet"/>
      <w:lvlText w:val="•"/>
      <w:lvlJc w:val="left"/>
      <w:pPr>
        <w:ind w:left="4193" w:hanging="348"/>
      </w:pPr>
      <w:rPr>
        <w:rFonts w:hint="default"/>
        <w:lang w:val="pt-PT" w:eastAsia="pt-PT" w:bidi="pt-PT"/>
      </w:rPr>
    </w:lvl>
    <w:lvl w:ilvl="4" w:tplc="DA4E6A1E">
      <w:numFmt w:val="bullet"/>
      <w:lvlText w:val="•"/>
      <w:lvlJc w:val="left"/>
      <w:pPr>
        <w:ind w:left="5078" w:hanging="348"/>
      </w:pPr>
      <w:rPr>
        <w:rFonts w:hint="default"/>
        <w:lang w:val="pt-PT" w:eastAsia="pt-PT" w:bidi="pt-PT"/>
      </w:rPr>
    </w:lvl>
    <w:lvl w:ilvl="5" w:tplc="861C5D66">
      <w:numFmt w:val="bullet"/>
      <w:lvlText w:val="•"/>
      <w:lvlJc w:val="left"/>
      <w:pPr>
        <w:ind w:left="5963" w:hanging="348"/>
      </w:pPr>
      <w:rPr>
        <w:rFonts w:hint="default"/>
        <w:lang w:val="pt-PT" w:eastAsia="pt-PT" w:bidi="pt-PT"/>
      </w:rPr>
    </w:lvl>
    <w:lvl w:ilvl="6" w:tplc="9B54876E">
      <w:numFmt w:val="bullet"/>
      <w:lvlText w:val="•"/>
      <w:lvlJc w:val="left"/>
      <w:pPr>
        <w:ind w:left="6847" w:hanging="348"/>
      </w:pPr>
      <w:rPr>
        <w:rFonts w:hint="default"/>
        <w:lang w:val="pt-PT" w:eastAsia="pt-PT" w:bidi="pt-PT"/>
      </w:rPr>
    </w:lvl>
    <w:lvl w:ilvl="7" w:tplc="2F789F20">
      <w:numFmt w:val="bullet"/>
      <w:lvlText w:val="•"/>
      <w:lvlJc w:val="left"/>
      <w:pPr>
        <w:ind w:left="7732" w:hanging="348"/>
      </w:pPr>
      <w:rPr>
        <w:rFonts w:hint="default"/>
        <w:lang w:val="pt-PT" w:eastAsia="pt-PT" w:bidi="pt-PT"/>
      </w:rPr>
    </w:lvl>
    <w:lvl w:ilvl="8" w:tplc="195A0FC8">
      <w:numFmt w:val="bullet"/>
      <w:lvlText w:val="•"/>
      <w:lvlJc w:val="left"/>
      <w:pPr>
        <w:ind w:left="8617" w:hanging="348"/>
      </w:pPr>
      <w:rPr>
        <w:rFonts w:hint="default"/>
        <w:lang w:val="pt-PT" w:eastAsia="pt-PT" w:bidi="pt-PT"/>
      </w:rPr>
    </w:lvl>
  </w:abstractNum>
  <w:abstractNum w:abstractNumId="3" w15:restartNumberingAfterBreak="0">
    <w:nsid w:val="1F3D29AB"/>
    <w:multiLevelType w:val="hybridMultilevel"/>
    <w:tmpl w:val="A9F8298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CF0AB1"/>
    <w:multiLevelType w:val="hybridMultilevel"/>
    <w:tmpl w:val="4B50CD56"/>
    <w:lvl w:ilvl="0" w:tplc="0C28DDE6">
      <w:start w:val="10"/>
      <w:numFmt w:val="decimal"/>
      <w:lvlText w:val="%1"/>
      <w:lvlJc w:val="left"/>
      <w:pPr>
        <w:ind w:left="1249" w:hanging="428"/>
      </w:pPr>
      <w:rPr>
        <w:rFonts w:hint="default"/>
        <w:lang w:val="pt-PT" w:eastAsia="pt-PT" w:bidi="pt-PT"/>
      </w:rPr>
    </w:lvl>
    <w:lvl w:ilvl="1" w:tplc="58E81D44">
      <w:numFmt w:val="none"/>
      <w:lvlText w:val=""/>
      <w:lvlJc w:val="left"/>
      <w:pPr>
        <w:tabs>
          <w:tab w:val="num" w:pos="360"/>
        </w:tabs>
      </w:pPr>
    </w:lvl>
    <w:lvl w:ilvl="2" w:tplc="0EF4239C">
      <w:numFmt w:val="bullet"/>
      <w:lvlText w:val="•"/>
      <w:lvlJc w:val="left"/>
      <w:pPr>
        <w:ind w:left="3069" w:hanging="428"/>
      </w:pPr>
      <w:rPr>
        <w:rFonts w:hint="default"/>
        <w:lang w:val="pt-PT" w:eastAsia="pt-PT" w:bidi="pt-PT"/>
      </w:rPr>
    </w:lvl>
    <w:lvl w:ilvl="3" w:tplc="A22E3E80">
      <w:numFmt w:val="bullet"/>
      <w:lvlText w:val="•"/>
      <w:lvlJc w:val="left"/>
      <w:pPr>
        <w:ind w:left="3983" w:hanging="428"/>
      </w:pPr>
      <w:rPr>
        <w:rFonts w:hint="default"/>
        <w:lang w:val="pt-PT" w:eastAsia="pt-PT" w:bidi="pt-PT"/>
      </w:rPr>
    </w:lvl>
    <w:lvl w:ilvl="4" w:tplc="1E864C2A">
      <w:numFmt w:val="bullet"/>
      <w:lvlText w:val="•"/>
      <w:lvlJc w:val="left"/>
      <w:pPr>
        <w:ind w:left="4898" w:hanging="428"/>
      </w:pPr>
      <w:rPr>
        <w:rFonts w:hint="default"/>
        <w:lang w:val="pt-PT" w:eastAsia="pt-PT" w:bidi="pt-PT"/>
      </w:rPr>
    </w:lvl>
    <w:lvl w:ilvl="5" w:tplc="761CA660">
      <w:numFmt w:val="bullet"/>
      <w:lvlText w:val="•"/>
      <w:lvlJc w:val="left"/>
      <w:pPr>
        <w:ind w:left="5813" w:hanging="428"/>
      </w:pPr>
      <w:rPr>
        <w:rFonts w:hint="default"/>
        <w:lang w:val="pt-PT" w:eastAsia="pt-PT" w:bidi="pt-PT"/>
      </w:rPr>
    </w:lvl>
    <w:lvl w:ilvl="6" w:tplc="352ADFEE">
      <w:numFmt w:val="bullet"/>
      <w:lvlText w:val="•"/>
      <w:lvlJc w:val="left"/>
      <w:pPr>
        <w:ind w:left="6727" w:hanging="428"/>
      </w:pPr>
      <w:rPr>
        <w:rFonts w:hint="default"/>
        <w:lang w:val="pt-PT" w:eastAsia="pt-PT" w:bidi="pt-PT"/>
      </w:rPr>
    </w:lvl>
    <w:lvl w:ilvl="7" w:tplc="6E86A7EC">
      <w:numFmt w:val="bullet"/>
      <w:lvlText w:val="•"/>
      <w:lvlJc w:val="left"/>
      <w:pPr>
        <w:ind w:left="7642" w:hanging="428"/>
      </w:pPr>
      <w:rPr>
        <w:rFonts w:hint="default"/>
        <w:lang w:val="pt-PT" w:eastAsia="pt-PT" w:bidi="pt-PT"/>
      </w:rPr>
    </w:lvl>
    <w:lvl w:ilvl="8" w:tplc="A962A112">
      <w:numFmt w:val="bullet"/>
      <w:lvlText w:val="•"/>
      <w:lvlJc w:val="left"/>
      <w:pPr>
        <w:ind w:left="8557" w:hanging="428"/>
      </w:pPr>
      <w:rPr>
        <w:rFonts w:hint="default"/>
        <w:lang w:val="pt-PT" w:eastAsia="pt-PT" w:bidi="pt-PT"/>
      </w:rPr>
    </w:lvl>
  </w:abstractNum>
  <w:abstractNum w:abstractNumId="5" w15:restartNumberingAfterBreak="0">
    <w:nsid w:val="2A2B5C2C"/>
    <w:multiLevelType w:val="multilevel"/>
    <w:tmpl w:val="AF1C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E02D37"/>
    <w:multiLevelType w:val="hybridMultilevel"/>
    <w:tmpl w:val="7CA8D08C"/>
    <w:lvl w:ilvl="0" w:tplc="0994EF56">
      <w:start w:val="16"/>
      <w:numFmt w:val="decimal"/>
      <w:lvlText w:val="%1"/>
      <w:lvlJc w:val="left"/>
      <w:pPr>
        <w:ind w:left="822" w:hanging="567"/>
      </w:pPr>
      <w:rPr>
        <w:rFonts w:hint="default"/>
        <w:lang w:val="pt-PT" w:eastAsia="pt-PT" w:bidi="pt-PT"/>
      </w:rPr>
    </w:lvl>
    <w:lvl w:ilvl="1" w:tplc="57D4D6B8">
      <w:numFmt w:val="none"/>
      <w:lvlText w:val=""/>
      <w:lvlJc w:val="left"/>
      <w:pPr>
        <w:tabs>
          <w:tab w:val="num" w:pos="360"/>
        </w:tabs>
      </w:pPr>
    </w:lvl>
    <w:lvl w:ilvl="2" w:tplc="E06ACC9A">
      <w:start w:val="1"/>
      <w:numFmt w:val="lowerLetter"/>
      <w:lvlText w:val="%3)"/>
      <w:lvlJc w:val="left"/>
      <w:pPr>
        <w:ind w:left="1530" w:hanging="281"/>
      </w:pPr>
      <w:rPr>
        <w:rFonts w:ascii="Calibri" w:eastAsia="Calibri" w:hAnsi="Calibri" w:cs="Calibri" w:hint="default"/>
        <w:spacing w:val="-1"/>
        <w:w w:val="100"/>
        <w:sz w:val="22"/>
        <w:szCs w:val="22"/>
        <w:lang w:val="pt-PT" w:eastAsia="pt-PT" w:bidi="pt-PT"/>
      </w:rPr>
    </w:lvl>
    <w:lvl w:ilvl="3" w:tplc="B2C24F8A">
      <w:numFmt w:val="none"/>
      <w:lvlText w:val=""/>
      <w:lvlJc w:val="left"/>
      <w:pPr>
        <w:tabs>
          <w:tab w:val="num" w:pos="360"/>
        </w:tabs>
      </w:pPr>
    </w:lvl>
    <w:lvl w:ilvl="4" w:tplc="E1EC98E6">
      <w:numFmt w:val="bullet"/>
      <w:lvlText w:val="•"/>
      <w:lvlJc w:val="left"/>
      <w:pPr>
        <w:ind w:left="4488" w:hanging="377"/>
      </w:pPr>
      <w:rPr>
        <w:rFonts w:hint="default"/>
        <w:lang w:val="pt-PT" w:eastAsia="pt-PT" w:bidi="pt-PT"/>
      </w:rPr>
    </w:lvl>
    <w:lvl w:ilvl="5" w:tplc="43C06920">
      <w:numFmt w:val="bullet"/>
      <w:lvlText w:val="•"/>
      <w:lvlJc w:val="left"/>
      <w:pPr>
        <w:ind w:left="5471" w:hanging="377"/>
      </w:pPr>
      <w:rPr>
        <w:rFonts w:hint="default"/>
        <w:lang w:val="pt-PT" w:eastAsia="pt-PT" w:bidi="pt-PT"/>
      </w:rPr>
    </w:lvl>
    <w:lvl w:ilvl="6" w:tplc="5E485A12">
      <w:numFmt w:val="bullet"/>
      <w:lvlText w:val="•"/>
      <w:lvlJc w:val="left"/>
      <w:pPr>
        <w:ind w:left="6454" w:hanging="377"/>
      </w:pPr>
      <w:rPr>
        <w:rFonts w:hint="default"/>
        <w:lang w:val="pt-PT" w:eastAsia="pt-PT" w:bidi="pt-PT"/>
      </w:rPr>
    </w:lvl>
    <w:lvl w:ilvl="7" w:tplc="F2706C1C">
      <w:numFmt w:val="bullet"/>
      <w:lvlText w:val="•"/>
      <w:lvlJc w:val="left"/>
      <w:pPr>
        <w:ind w:left="7437" w:hanging="377"/>
      </w:pPr>
      <w:rPr>
        <w:rFonts w:hint="default"/>
        <w:lang w:val="pt-PT" w:eastAsia="pt-PT" w:bidi="pt-PT"/>
      </w:rPr>
    </w:lvl>
    <w:lvl w:ilvl="8" w:tplc="EB1AE528">
      <w:numFmt w:val="bullet"/>
      <w:lvlText w:val="•"/>
      <w:lvlJc w:val="left"/>
      <w:pPr>
        <w:ind w:left="8420" w:hanging="377"/>
      </w:pPr>
      <w:rPr>
        <w:rFonts w:hint="default"/>
        <w:lang w:val="pt-PT" w:eastAsia="pt-PT" w:bidi="pt-PT"/>
      </w:rPr>
    </w:lvl>
  </w:abstractNum>
  <w:abstractNum w:abstractNumId="7" w15:restartNumberingAfterBreak="0">
    <w:nsid w:val="4E00179A"/>
    <w:multiLevelType w:val="multilevel"/>
    <w:tmpl w:val="3A24C2C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010504"/>
    <w:multiLevelType w:val="hybridMultilevel"/>
    <w:tmpl w:val="F2DC9504"/>
    <w:lvl w:ilvl="0" w:tplc="3C0ADF04">
      <w:start w:val="7"/>
      <w:numFmt w:val="decimal"/>
      <w:lvlText w:val="%1"/>
      <w:lvlJc w:val="left"/>
      <w:pPr>
        <w:ind w:left="1542" w:hanging="720"/>
      </w:pPr>
      <w:rPr>
        <w:rFonts w:hint="default"/>
        <w:lang w:val="pt-PT" w:eastAsia="pt-PT" w:bidi="pt-PT"/>
      </w:rPr>
    </w:lvl>
    <w:lvl w:ilvl="1" w:tplc="1B42F9D0">
      <w:numFmt w:val="none"/>
      <w:lvlText w:val=""/>
      <w:lvlJc w:val="left"/>
      <w:pPr>
        <w:tabs>
          <w:tab w:val="num" w:pos="360"/>
        </w:tabs>
      </w:pPr>
    </w:lvl>
    <w:lvl w:ilvl="2" w:tplc="6672836E">
      <w:numFmt w:val="none"/>
      <w:lvlText w:val=""/>
      <w:lvlJc w:val="left"/>
      <w:pPr>
        <w:tabs>
          <w:tab w:val="num" w:pos="360"/>
        </w:tabs>
      </w:pPr>
    </w:lvl>
    <w:lvl w:ilvl="3" w:tplc="AEDE18EA">
      <w:start w:val="1"/>
      <w:numFmt w:val="lowerLetter"/>
      <w:lvlText w:val="%4)"/>
      <w:lvlJc w:val="left"/>
      <w:pPr>
        <w:ind w:left="1542" w:hanging="348"/>
      </w:pPr>
      <w:rPr>
        <w:rFonts w:ascii="Calibri" w:eastAsia="Calibri" w:hAnsi="Calibri" w:cs="Calibri" w:hint="default"/>
        <w:spacing w:val="-1"/>
        <w:w w:val="100"/>
        <w:sz w:val="22"/>
        <w:szCs w:val="22"/>
        <w:lang w:val="pt-PT" w:eastAsia="pt-PT" w:bidi="pt-PT"/>
      </w:rPr>
    </w:lvl>
    <w:lvl w:ilvl="4" w:tplc="219A8B6C">
      <w:numFmt w:val="bullet"/>
      <w:lvlText w:val="•"/>
      <w:lvlJc w:val="left"/>
      <w:pPr>
        <w:ind w:left="5078" w:hanging="348"/>
      </w:pPr>
      <w:rPr>
        <w:rFonts w:hint="default"/>
        <w:lang w:val="pt-PT" w:eastAsia="pt-PT" w:bidi="pt-PT"/>
      </w:rPr>
    </w:lvl>
    <w:lvl w:ilvl="5" w:tplc="3EE2F390">
      <w:numFmt w:val="bullet"/>
      <w:lvlText w:val="•"/>
      <w:lvlJc w:val="left"/>
      <w:pPr>
        <w:ind w:left="5963" w:hanging="348"/>
      </w:pPr>
      <w:rPr>
        <w:rFonts w:hint="default"/>
        <w:lang w:val="pt-PT" w:eastAsia="pt-PT" w:bidi="pt-PT"/>
      </w:rPr>
    </w:lvl>
    <w:lvl w:ilvl="6" w:tplc="80060AC4">
      <w:numFmt w:val="bullet"/>
      <w:lvlText w:val="•"/>
      <w:lvlJc w:val="left"/>
      <w:pPr>
        <w:ind w:left="6847" w:hanging="348"/>
      </w:pPr>
      <w:rPr>
        <w:rFonts w:hint="default"/>
        <w:lang w:val="pt-PT" w:eastAsia="pt-PT" w:bidi="pt-PT"/>
      </w:rPr>
    </w:lvl>
    <w:lvl w:ilvl="7" w:tplc="52FAC0EA">
      <w:numFmt w:val="bullet"/>
      <w:lvlText w:val="•"/>
      <w:lvlJc w:val="left"/>
      <w:pPr>
        <w:ind w:left="7732" w:hanging="348"/>
      </w:pPr>
      <w:rPr>
        <w:rFonts w:hint="default"/>
        <w:lang w:val="pt-PT" w:eastAsia="pt-PT" w:bidi="pt-PT"/>
      </w:rPr>
    </w:lvl>
    <w:lvl w:ilvl="8" w:tplc="5B5653CC">
      <w:numFmt w:val="bullet"/>
      <w:lvlText w:val="•"/>
      <w:lvlJc w:val="left"/>
      <w:pPr>
        <w:ind w:left="8617" w:hanging="348"/>
      </w:pPr>
      <w:rPr>
        <w:rFonts w:hint="default"/>
        <w:lang w:val="pt-PT" w:eastAsia="pt-PT" w:bidi="pt-PT"/>
      </w:rPr>
    </w:lvl>
  </w:abstractNum>
  <w:abstractNum w:abstractNumId="9" w15:restartNumberingAfterBreak="0">
    <w:nsid w:val="68391E1B"/>
    <w:multiLevelType w:val="hybridMultilevel"/>
    <w:tmpl w:val="4022A5F6"/>
    <w:lvl w:ilvl="0" w:tplc="6BFE732C">
      <w:start w:val="7"/>
      <w:numFmt w:val="decimal"/>
      <w:lvlText w:val="%1"/>
      <w:lvlJc w:val="left"/>
      <w:pPr>
        <w:ind w:left="1249" w:hanging="428"/>
      </w:pPr>
      <w:rPr>
        <w:rFonts w:hint="default"/>
        <w:lang w:val="pt-PT" w:eastAsia="pt-PT" w:bidi="pt-PT"/>
      </w:rPr>
    </w:lvl>
    <w:lvl w:ilvl="1" w:tplc="C11A91A2">
      <w:numFmt w:val="none"/>
      <w:lvlText w:val=""/>
      <w:lvlJc w:val="left"/>
      <w:pPr>
        <w:tabs>
          <w:tab w:val="num" w:pos="360"/>
        </w:tabs>
      </w:pPr>
    </w:lvl>
    <w:lvl w:ilvl="2" w:tplc="74D6C458">
      <w:numFmt w:val="bullet"/>
      <w:lvlText w:val="•"/>
      <w:lvlJc w:val="left"/>
      <w:pPr>
        <w:ind w:left="3069" w:hanging="428"/>
      </w:pPr>
      <w:rPr>
        <w:rFonts w:hint="default"/>
        <w:lang w:val="pt-PT" w:eastAsia="pt-PT" w:bidi="pt-PT"/>
      </w:rPr>
    </w:lvl>
    <w:lvl w:ilvl="3" w:tplc="003EB95A">
      <w:numFmt w:val="bullet"/>
      <w:lvlText w:val="•"/>
      <w:lvlJc w:val="left"/>
      <w:pPr>
        <w:ind w:left="3983" w:hanging="428"/>
      </w:pPr>
      <w:rPr>
        <w:rFonts w:hint="default"/>
        <w:lang w:val="pt-PT" w:eastAsia="pt-PT" w:bidi="pt-PT"/>
      </w:rPr>
    </w:lvl>
    <w:lvl w:ilvl="4" w:tplc="2C74D6B4">
      <w:numFmt w:val="bullet"/>
      <w:lvlText w:val="•"/>
      <w:lvlJc w:val="left"/>
      <w:pPr>
        <w:ind w:left="4898" w:hanging="428"/>
      </w:pPr>
      <w:rPr>
        <w:rFonts w:hint="default"/>
        <w:lang w:val="pt-PT" w:eastAsia="pt-PT" w:bidi="pt-PT"/>
      </w:rPr>
    </w:lvl>
    <w:lvl w:ilvl="5" w:tplc="3A5E9ECA">
      <w:numFmt w:val="bullet"/>
      <w:lvlText w:val="•"/>
      <w:lvlJc w:val="left"/>
      <w:pPr>
        <w:ind w:left="5813" w:hanging="428"/>
      </w:pPr>
      <w:rPr>
        <w:rFonts w:hint="default"/>
        <w:lang w:val="pt-PT" w:eastAsia="pt-PT" w:bidi="pt-PT"/>
      </w:rPr>
    </w:lvl>
    <w:lvl w:ilvl="6" w:tplc="2DA21F06">
      <w:numFmt w:val="bullet"/>
      <w:lvlText w:val="•"/>
      <w:lvlJc w:val="left"/>
      <w:pPr>
        <w:ind w:left="6727" w:hanging="428"/>
      </w:pPr>
      <w:rPr>
        <w:rFonts w:hint="default"/>
        <w:lang w:val="pt-PT" w:eastAsia="pt-PT" w:bidi="pt-PT"/>
      </w:rPr>
    </w:lvl>
    <w:lvl w:ilvl="7" w:tplc="9E02463C">
      <w:numFmt w:val="bullet"/>
      <w:lvlText w:val="•"/>
      <w:lvlJc w:val="left"/>
      <w:pPr>
        <w:ind w:left="7642" w:hanging="428"/>
      </w:pPr>
      <w:rPr>
        <w:rFonts w:hint="default"/>
        <w:lang w:val="pt-PT" w:eastAsia="pt-PT" w:bidi="pt-PT"/>
      </w:rPr>
    </w:lvl>
    <w:lvl w:ilvl="8" w:tplc="BE4CEA6C">
      <w:numFmt w:val="bullet"/>
      <w:lvlText w:val="•"/>
      <w:lvlJc w:val="left"/>
      <w:pPr>
        <w:ind w:left="8557" w:hanging="428"/>
      </w:pPr>
      <w:rPr>
        <w:rFonts w:hint="default"/>
        <w:lang w:val="pt-PT" w:eastAsia="pt-PT" w:bidi="pt-PT"/>
      </w:rPr>
    </w:lvl>
  </w:abstractNum>
  <w:abstractNum w:abstractNumId="10" w15:restartNumberingAfterBreak="0">
    <w:nsid w:val="6E1D1D6F"/>
    <w:multiLevelType w:val="hybridMultilevel"/>
    <w:tmpl w:val="ADD415FA"/>
    <w:lvl w:ilvl="0" w:tplc="626AE36C">
      <w:start w:val="1"/>
      <w:numFmt w:val="lowerLetter"/>
      <w:lvlText w:val="%1)"/>
      <w:lvlJc w:val="left"/>
      <w:pPr>
        <w:ind w:left="1542" w:hanging="348"/>
      </w:pPr>
      <w:rPr>
        <w:rFonts w:ascii="Calibri" w:eastAsia="Calibri" w:hAnsi="Calibri" w:cs="Calibri" w:hint="default"/>
        <w:spacing w:val="-1"/>
        <w:w w:val="100"/>
        <w:sz w:val="22"/>
        <w:szCs w:val="22"/>
        <w:lang w:val="pt-PT" w:eastAsia="pt-PT" w:bidi="pt-PT"/>
      </w:rPr>
    </w:lvl>
    <w:lvl w:ilvl="1" w:tplc="27728BF4">
      <w:numFmt w:val="bullet"/>
      <w:lvlText w:val="•"/>
      <w:lvlJc w:val="left"/>
      <w:pPr>
        <w:ind w:left="2424" w:hanging="348"/>
      </w:pPr>
      <w:rPr>
        <w:rFonts w:hint="default"/>
        <w:lang w:val="pt-PT" w:eastAsia="pt-PT" w:bidi="pt-PT"/>
      </w:rPr>
    </w:lvl>
    <w:lvl w:ilvl="2" w:tplc="8BB2A76C">
      <w:numFmt w:val="bullet"/>
      <w:lvlText w:val="•"/>
      <w:lvlJc w:val="left"/>
      <w:pPr>
        <w:ind w:left="3309" w:hanging="348"/>
      </w:pPr>
      <w:rPr>
        <w:rFonts w:hint="default"/>
        <w:lang w:val="pt-PT" w:eastAsia="pt-PT" w:bidi="pt-PT"/>
      </w:rPr>
    </w:lvl>
    <w:lvl w:ilvl="3" w:tplc="6566549A">
      <w:numFmt w:val="bullet"/>
      <w:lvlText w:val="•"/>
      <w:lvlJc w:val="left"/>
      <w:pPr>
        <w:ind w:left="4193" w:hanging="348"/>
      </w:pPr>
      <w:rPr>
        <w:rFonts w:hint="default"/>
        <w:lang w:val="pt-PT" w:eastAsia="pt-PT" w:bidi="pt-PT"/>
      </w:rPr>
    </w:lvl>
    <w:lvl w:ilvl="4" w:tplc="F6C6AD9C">
      <w:numFmt w:val="bullet"/>
      <w:lvlText w:val="•"/>
      <w:lvlJc w:val="left"/>
      <w:pPr>
        <w:ind w:left="5078" w:hanging="348"/>
      </w:pPr>
      <w:rPr>
        <w:rFonts w:hint="default"/>
        <w:lang w:val="pt-PT" w:eastAsia="pt-PT" w:bidi="pt-PT"/>
      </w:rPr>
    </w:lvl>
    <w:lvl w:ilvl="5" w:tplc="EF0E7D70">
      <w:numFmt w:val="bullet"/>
      <w:lvlText w:val="•"/>
      <w:lvlJc w:val="left"/>
      <w:pPr>
        <w:ind w:left="5963" w:hanging="348"/>
      </w:pPr>
      <w:rPr>
        <w:rFonts w:hint="default"/>
        <w:lang w:val="pt-PT" w:eastAsia="pt-PT" w:bidi="pt-PT"/>
      </w:rPr>
    </w:lvl>
    <w:lvl w:ilvl="6" w:tplc="D2C2DBEE">
      <w:numFmt w:val="bullet"/>
      <w:lvlText w:val="•"/>
      <w:lvlJc w:val="left"/>
      <w:pPr>
        <w:ind w:left="6847" w:hanging="348"/>
      </w:pPr>
      <w:rPr>
        <w:rFonts w:hint="default"/>
        <w:lang w:val="pt-PT" w:eastAsia="pt-PT" w:bidi="pt-PT"/>
      </w:rPr>
    </w:lvl>
    <w:lvl w:ilvl="7" w:tplc="C69E3DA0">
      <w:numFmt w:val="bullet"/>
      <w:lvlText w:val="•"/>
      <w:lvlJc w:val="left"/>
      <w:pPr>
        <w:ind w:left="7732" w:hanging="348"/>
      </w:pPr>
      <w:rPr>
        <w:rFonts w:hint="default"/>
        <w:lang w:val="pt-PT" w:eastAsia="pt-PT" w:bidi="pt-PT"/>
      </w:rPr>
    </w:lvl>
    <w:lvl w:ilvl="8" w:tplc="8C3C7E60">
      <w:numFmt w:val="bullet"/>
      <w:lvlText w:val="•"/>
      <w:lvlJc w:val="left"/>
      <w:pPr>
        <w:ind w:left="8617" w:hanging="348"/>
      </w:pPr>
      <w:rPr>
        <w:rFonts w:hint="default"/>
        <w:lang w:val="pt-PT" w:eastAsia="pt-PT" w:bidi="pt-PT"/>
      </w:rPr>
    </w:lvl>
  </w:abstractNum>
  <w:num w:numId="1">
    <w:abstractNumId w:val="7"/>
  </w:num>
  <w:num w:numId="2">
    <w:abstractNumId w:val="0"/>
  </w:num>
  <w:num w:numId="3">
    <w:abstractNumId w:val="5"/>
  </w:num>
  <w:num w:numId="4">
    <w:abstractNumId w:val="6"/>
  </w:num>
  <w:num w:numId="5">
    <w:abstractNumId w:val="4"/>
  </w:num>
  <w:num w:numId="6">
    <w:abstractNumId w:val="2"/>
  </w:num>
  <w:num w:numId="7">
    <w:abstractNumId w:val="10"/>
  </w:num>
  <w:num w:numId="8">
    <w:abstractNumId w:val="9"/>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758E"/>
    <w:rsid w:val="000E758E"/>
    <w:rsid w:val="00194601"/>
    <w:rsid w:val="003233B7"/>
    <w:rsid w:val="00350A13"/>
    <w:rsid w:val="00435CBA"/>
    <w:rsid w:val="00465A43"/>
    <w:rsid w:val="00477C73"/>
    <w:rsid w:val="00505CE3"/>
    <w:rsid w:val="005D6320"/>
    <w:rsid w:val="00671F78"/>
    <w:rsid w:val="00715BA0"/>
    <w:rsid w:val="007675C3"/>
    <w:rsid w:val="007711DE"/>
    <w:rsid w:val="00792403"/>
    <w:rsid w:val="007B3EB1"/>
    <w:rsid w:val="00800E1C"/>
    <w:rsid w:val="00811D92"/>
    <w:rsid w:val="00820D32"/>
    <w:rsid w:val="00831A74"/>
    <w:rsid w:val="00870A71"/>
    <w:rsid w:val="008D6186"/>
    <w:rsid w:val="00925E30"/>
    <w:rsid w:val="009779D0"/>
    <w:rsid w:val="00A33053"/>
    <w:rsid w:val="00A844F9"/>
    <w:rsid w:val="00AD7903"/>
    <w:rsid w:val="00B2517C"/>
    <w:rsid w:val="00C86179"/>
    <w:rsid w:val="00D27D1C"/>
    <w:rsid w:val="00D4058F"/>
    <w:rsid w:val="00D44ECB"/>
    <w:rsid w:val="00D80B25"/>
    <w:rsid w:val="00D82C40"/>
    <w:rsid w:val="00E5226D"/>
    <w:rsid w:val="00E61403"/>
    <w:rsid w:val="00E82F2B"/>
    <w:rsid w:val="00E92E28"/>
    <w:rsid w:val="00E93751"/>
    <w:rsid w:val="00EC22D6"/>
    <w:rsid w:val="00F85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3C8A07A4"/>
  <w15:docId w15:val="{9F6B31E9-526B-400A-9457-1DACF34B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CBA"/>
  </w:style>
  <w:style w:type="paragraph" w:styleId="Ttulo1">
    <w:name w:val="heading 1"/>
    <w:basedOn w:val="Normal1"/>
    <w:next w:val="Normal1"/>
    <w:link w:val="Ttulo1Char1"/>
    <w:qFormat/>
    <w:rsid w:val="000E758E"/>
    <w:pPr>
      <w:keepNext/>
      <w:spacing w:before="240" w:after="60"/>
      <w:outlineLvl w:val="0"/>
    </w:pPr>
    <w:rPr>
      <w:rFonts w:ascii="Arial" w:eastAsia="Arial" w:hAnsi="Arial" w:cs="Arial"/>
      <w:b/>
      <w:sz w:val="32"/>
      <w:szCs w:val="32"/>
    </w:rPr>
  </w:style>
  <w:style w:type="paragraph" w:styleId="Ttulo2">
    <w:name w:val="heading 2"/>
    <w:basedOn w:val="Normal1"/>
    <w:next w:val="Normal1"/>
    <w:rsid w:val="000E758E"/>
    <w:pPr>
      <w:keepNext/>
      <w:keepLines/>
      <w:spacing w:before="360" w:after="80"/>
      <w:outlineLvl w:val="1"/>
    </w:pPr>
    <w:rPr>
      <w:b/>
      <w:sz w:val="36"/>
      <w:szCs w:val="36"/>
    </w:rPr>
  </w:style>
  <w:style w:type="paragraph" w:styleId="Ttulo3">
    <w:name w:val="heading 3"/>
    <w:basedOn w:val="Normal1"/>
    <w:next w:val="Normal1"/>
    <w:rsid w:val="000E758E"/>
    <w:pPr>
      <w:keepNext/>
      <w:spacing w:before="240" w:after="60"/>
      <w:outlineLvl w:val="2"/>
    </w:pPr>
    <w:rPr>
      <w:rFonts w:ascii="Arial" w:eastAsia="Arial" w:hAnsi="Arial" w:cs="Arial"/>
      <w:b/>
      <w:sz w:val="26"/>
      <w:szCs w:val="26"/>
    </w:rPr>
  </w:style>
  <w:style w:type="paragraph" w:styleId="Ttulo4">
    <w:name w:val="heading 4"/>
    <w:basedOn w:val="Normal1"/>
    <w:next w:val="Normal1"/>
    <w:link w:val="Ttulo4Char1"/>
    <w:qFormat/>
    <w:rsid w:val="000E758E"/>
    <w:pPr>
      <w:keepNext/>
      <w:keepLines/>
      <w:spacing w:before="200"/>
      <w:outlineLvl w:val="3"/>
    </w:pPr>
    <w:rPr>
      <w:rFonts w:ascii="Cambria" w:eastAsia="Cambria" w:hAnsi="Cambria" w:cs="Cambria"/>
      <w:b/>
      <w:i/>
      <w:color w:val="4F81BD"/>
    </w:rPr>
  </w:style>
  <w:style w:type="paragraph" w:styleId="Ttulo5">
    <w:name w:val="heading 5"/>
    <w:basedOn w:val="Normal1"/>
    <w:next w:val="Normal1"/>
    <w:rsid w:val="000E758E"/>
    <w:pPr>
      <w:keepNext/>
      <w:keepLines/>
      <w:spacing w:before="220" w:after="40"/>
      <w:outlineLvl w:val="4"/>
    </w:pPr>
    <w:rPr>
      <w:b/>
      <w:sz w:val="22"/>
      <w:szCs w:val="22"/>
    </w:rPr>
  </w:style>
  <w:style w:type="paragraph" w:styleId="Ttulo6">
    <w:name w:val="heading 6"/>
    <w:basedOn w:val="Normal1"/>
    <w:next w:val="Normal1"/>
    <w:rsid w:val="000E758E"/>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0E758E"/>
  </w:style>
  <w:style w:type="table" w:customStyle="1" w:styleId="TableNormal">
    <w:name w:val="Table Normal"/>
    <w:uiPriority w:val="2"/>
    <w:qFormat/>
    <w:rsid w:val="000E758E"/>
    <w:tblPr>
      <w:tblCellMar>
        <w:top w:w="0" w:type="dxa"/>
        <w:left w:w="0" w:type="dxa"/>
        <w:bottom w:w="0" w:type="dxa"/>
        <w:right w:w="0" w:type="dxa"/>
      </w:tblCellMar>
    </w:tblPr>
  </w:style>
  <w:style w:type="paragraph" w:styleId="Ttulo">
    <w:name w:val="Title"/>
    <w:basedOn w:val="Normal1"/>
    <w:next w:val="Normal1"/>
    <w:qFormat/>
    <w:rsid w:val="000E758E"/>
    <w:pPr>
      <w:keepNext/>
      <w:keepLines/>
      <w:spacing w:before="480" w:after="120"/>
    </w:pPr>
    <w:rPr>
      <w:b/>
      <w:sz w:val="72"/>
      <w:szCs w:val="72"/>
    </w:rPr>
  </w:style>
  <w:style w:type="paragraph" w:styleId="Subttulo">
    <w:name w:val="Subtitle"/>
    <w:basedOn w:val="Normal1"/>
    <w:next w:val="Normal1"/>
    <w:rsid w:val="000E758E"/>
    <w:pPr>
      <w:ind w:firstLine="567"/>
    </w:pPr>
    <w:rPr>
      <w:b/>
    </w:rPr>
  </w:style>
  <w:style w:type="table" w:customStyle="1" w:styleId="a">
    <w:basedOn w:val="TableNormal"/>
    <w:rsid w:val="000E758E"/>
    <w:tblPr>
      <w:tblStyleRowBandSize w:val="1"/>
      <w:tblStyleColBandSize w:val="1"/>
      <w:tblCellMar>
        <w:left w:w="115" w:type="dxa"/>
        <w:right w:w="115" w:type="dxa"/>
      </w:tblCellMar>
    </w:tblPr>
  </w:style>
  <w:style w:type="table" w:customStyle="1" w:styleId="a0">
    <w:basedOn w:val="TableNormal"/>
    <w:rsid w:val="000E758E"/>
    <w:tblPr>
      <w:tblStyleRowBandSize w:val="1"/>
      <w:tblStyleColBandSize w:val="1"/>
      <w:tblCellMar>
        <w:left w:w="115" w:type="dxa"/>
        <w:right w:w="115" w:type="dxa"/>
      </w:tblCellMar>
    </w:tblPr>
  </w:style>
  <w:style w:type="character" w:customStyle="1" w:styleId="PargrafodaListaChar">
    <w:name w:val="Parágrafo da Lista Char"/>
    <w:link w:val="PargrafodaLista"/>
    <w:qFormat/>
    <w:locked/>
    <w:rsid w:val="00D80B25"/>
  </w:style>
  <w:style w:type="paragraph" w:styleId="PargrafodaLista">
    <w:name w:val="List Paragraph"/>
    <w:basedOn w:val="Normal"/>
    <w:link w:val="PargrafodaListaChar"/>
    <w:qFormat/>
    <w:rsid w:val="00D80B25"/>
    <w:pPr>
      <w:ind w:left="708"/>
    </w:pPr>
  </w:style>
  <w:style w:type="paragraph" w:customStyle="1" w:styleId="Nivel1">
    <w:name w:val="Nivel1"/>
    <w:basedOn w:val="Ttulo1"/>
    <w:next w:val="Normal"/>
    <w:rsid w:val="00D80B25"/>
    <w:pPr>
      <w:keepLines/>
      <w:numPr>
        <w:numId w:val="2"/>
      </w:numPr>
      <w:suppressAutoHyphens/>
      <w:spacing w:before="480" w:after="120" w:line="276" w:lineRule="auto"/>
      <w:jc w:val="both"/>
    </w:pPr>
    <w:rPr>
      <w:rFonts w:eastAsia="Times New Roman"/>
      <w:color w:val="000000"/>
      <w:lang w:eastAsia="zh-CN"/>
    </w:rPr>
  </w:style>
  <w:style w:type="paragraph" w:styleId="Cabealho">
    <w:name w:val="header"/>
    <w:basedOn w:val="Normal"/>
    <w:link w:val="CabealhoChar"/>
    <w:uiPriority w:val="99"/>
    <w:unhideWhenUsed/>
    <w:rsid w:val="00D80B25"/>
    <w:pPr>
      <w:tabs>
        <w:tab w:val="center" w:pos="4252"/>
        <w:tab w:val="right" w:pos="8504"/>
      </w:tabs>
    </w:pPr>
  </w:style>
  <w:style w:type="character" w:customStyle="1" w:styleId="CabealhoChar">
    <w:name w:val="Cabeçalho Char"/>
    <w:basedOn w:val="Fontepargpadro"/>
    <w:link w:val="Cabealho"/>
    <w:uiPriority w:val="99"/>
    <w:qFormat/>
    <w:rsid w:val="00D80B25"/>
  </w:style>
  <w:style w:type="paragraph" w:styleId="Rodap">
    <w:name w:val="footer"/>
    <w:basedOn w:val="Normal"/>
    <w:link w:val="RodapChar"/>
    <w:uiPriority w:val="99"/>
    <w:semiHidden/>
    <w:unhideWhenUsed/>
    <w:rsid w:val="00D80B25"/>
    <w:pPr>
      <w:tabs>
        <w:tab w:val="center" w:pos="4252"/>
        <w:tab w:val="right" w:pos="8504"/>
      </w:tabs>
    </w:pPr>
  </w:style>
  <w:style w:type="character" w:customStyle="1" w:styleId="RodapChar">
    <w:name w:val="Rodapé Char"/>
    <w:basedOn w:val="Fontepargpadro"/>
    <w:link w:val="Rodap"/>
    <w:uiPriority w:val="99"/>
    <w:qFormat/>
    <w:rsid w:val="00D80B25"/>
  </w:style>
  <w:style w:type="paragraph" w:styleId="Textodebalo">
    <w:name w:val="Balloon Text"/>
    <w:basedOn w:val="Normal"/>
    <w:link w:val="TextodebaloChar"/>
    <w:uiPriority w:val="99"/>
    <w:semiHidden/>
    <w:unhideWhenUsed/>
    <w:qFormat/>
    <w:rsid w:val="00D80B25"/>
    <w:rPr>
      <w:rFonts w:ascii="Tahoma" w:hAnsi="Tahoma" w:cs="Tahoma"/>
      <w:sz w:val="16"/>
      <w:szCs w:val="16"/>
    </w:rPr>
  </w:style>
  <w:style w:type="character" w:customStyle="1" w:styleId="TextodebaloChar">
    <w:name w:val="Texto de balão Char"/>
    <w:basedOn w:val="Fontepargpadro"/>
    <w:link w:val="Textodebalo"/>
    <w:uiPriority w:val="99"/>
    <w:semiHidden/>
    <w:qFormat/>
    <w:rsid w:val="00D80B25"/>
    <w:rPr>
      <w:rFonts w:ascii="Tahoma" w:hAnsi="Tahoma" w:cs="Tahoma"/>
      <w:sz w:val="16"/>
      <w:szCs w:val="16"/>
    </w:rPr>
  </w:style>
  <w:style w:type="paragraph" w:customStyle="1" w:styleId="Ttulo11">
    <w:name w:val="Título 11"/>
    <w:basedOn w:val="Normal"/>
    <w:next w:val="Normal"/>
    <w:link w:val="Ttulo1Char"/>
    <w:uiPriority w:val="1"/>
    <w:qFormat/>
    <w:rsid w:val="00D80B25"/>
    <w:pPr>
      <w:keepNext/>
      <w:spacing w:before="240" w:after="60"/>
      <w:outlineLvl w:val="0"/>
    </w:pPr>
    <w:rPr>
      <w:rFonts w:ascii="Arial" w:hAnsi="Arial" w:cs="Arial"/>
      <w:b/>
      <w:bCs/>
      <w:kern w:val="2"/>
      <w:sz w:val="32"/>
      <w:szCs w:val="32"/>
    </w:rPr>
  </w:style>
  <w:style w:type="paragraph" w:customStyle="1" w:styleId="Ttulo31">
    <w:name w:val="Título 31"/>
    <w:basedOn w:val="Normal"/>
    <w:next w:val="Normal"/>
    <w:link w:val="Ttulo3Char"/>
    <w:uiPriority w:val="9"/>
    <w:semiHidden/>
    <w:unhideWhenUsed/>
    <w:qFormat/>
    <w:rsid w:val="00D80B25"/>
    <w:pPr>
      <w:keepNext/>
      <w:keepLines/>
      <w:spacing w:before="200"/>
      <w:outlineLvl w:val="2"/>
    </w:pPr>
    <w:rPr>
      <w:rFonts w:asciiTheme="majorHAnsi" w:eastAsiaTheme="majorEastAsia" w:hAnsiTheme="majorHAnsi" w:cstheme="majorBidi"/>
      <w:b/>
      <w:bCs/>
      <w:color w:val="4F81BD" w:themeColor="accent1"/>
    </w:rPr>
  </w:style>
  <w:style w:type="paragraph" w:customStyle="1" w:styleId="Ttulo41">
    <w:name w:val="Título 41"/>
    <w:basedOn w:val="Normal"/>
    <w:next w:val="Normal"/>
    <w:link w:val="Ttulo4Char"/>
    <w:qFormat/>
    <w:rsid w:val="00D80B25"/>
    <w:pPr>
      <w:keepNext/>
      <w:spacing w:before="240" w:after="60"/>
      <w:outlineLvl w:val="3"/>
    </w:pPr>
    <w:rPr>
      <w:b/>
      <w:bCs/>
      <w:sz w:val="28"/>
      <w:szCs w:val="28"/>
    </w:rPr>
  </w:style>
  <w:style w:type="paragraph" w:customStyle="1" w:styleId="Ttulo71">
    <w:name w:val="Título 71"/>
    <w:basedOn w:val="Normal"/>
    <w:next w:val="Normal"/>
    <w:link w:val="Ttulo7Char"/>
    <w:uiPriority w:val="9"/>
    <w:semiHidden/>
    <w:unhideWhenUsed/>
    <w:qFormat/>
    <w:rsid w:val="00D80B25"/>
    <w:pPr>
      <w:keepNext/>
      <w:keepLines/>
      <w:spacing w:before="200"/>
      <w:outlineLvl w:val="6"/>
    </w:pPr>
    <w:rPr>
      <w:rFonts w:ascii="Cambria" w:hAnsi="Cambria"/>
      <w:i/>
      <w:iCs/>
      <w:color w:val="404040"/>
    </w:rPr>
  </w:style>
  <w:style w:type="character" w:customStyle="1" w:styleId="Ttulo1Char">
    <w:name w:val="Título 1 Char"/>
    <w:basedOn w:val="Fontepargpadro"/>
    <w:link w:val="Ttulo11"/>
    <w:uiPriority w:val="1"/>
    <w:qFormat/>
    <w:rsid w:val="00D80B25"/>
    <w:rPr>
      <w:rFonts w:ascii="Arial" w:hAnsi="Arial" w:cs="Arial"/>
      <w:b/>
      <w:bCs/>
      <w:kern w:val="2"/>
      <w:sz w:val="32"/>
      <w:szCs w:val="32"/>
    </w:rPr>
  </w:style>
  <w:style w:type="character" w:customStyle="1" w:styleId="Ttulo4Char">
    <w:name w:val="Título 4 Char"/>
    <w:basedOn w:val="Fontepargpadro"/>
    <w:link w:val="Ttulo41"/>
    <w:qFormat/>
    <w:rsid w:val="00D80B25"/>
    <w:rPr>
      <w:b/>
      <w:bCs/>
      <w:sz w:val="28"/>
      <w:szCs w:val="28"/>
    </w:rPr>
  </w:style>
  <w:style w:type="character" w:customStyle="1" w:styleId="Corpodetexto3Char">
    <w:name w:val="Corpo de texto 3 Char"/>
    <w:basedOn w:val="Fontepargpadro"/>
    <w:link w:val="Corpodetexto3"/>
    <w:qFormat/>
    <w:rsid w:val="00D80B25"/>
    <w:rPr>
      <w:szCs w:val="20"/>
    </w:rPr>
  </w:style>
  <w:style w:type="character" w:customStyle="1" w:styleId="CorpodetextoChar">
    <w:name w:val="Corpo de texto Char"/>
    <w:basedOn w:val="Fontepargpadro"/>
    <w:link w:val="Corpodetexto"/>
    <w:qFormat/>
    <w:rsid w:val="00D80B25"/>
  </w:style>
  <w:style w:type="character" w:customStyle="1" w:styleId="Ttulo7Char">
    <w:name w:val="Título 7 Char"/>
    <w:basedOn w:val="Fontepargpadro"/>
    <w:link w:val="Ttulo71"/>
    <w:uiPriority w:val="9"/>
    <w:semiHidden/>
    <w:qFormat/>
    <w:rsid w:val="00D80B25"/>
    <w:rPr>
      <w:rFonts w:ascii="Cambria" w:hAnsi="Cambria"/>
      <w:i/>
      <w:iCs/>
      <w:color w:val="404040"/>
    </w:rPr>
  </w:style>
  <w:style w:type="character" w:customStyle="1" w:styleId="LinkdaInternet">
    <w:name w:val="Link da Internet"/>
    <w:basedOn w:val="Fontepargpadro"/>
    <w:rsid w:val="00D80B25"/>
    <w:rPr>
      <w:color w:val="0000FF"/>
      <w:u w:val="single"/>
    </w:rPr>
  </w:style>
  <w:style w:type="character" w:customStyle="1" w:styleId="style1">
    <w:name w:val="style1"/>
    <w:basedOn w:val="Fontepargpadro"/>
    <w:qFormat/>
    <w:rsid w:val="00D80B25"/>
  </w:style>
  <w:style w:type="character" w:customStyle="1" w:styleId="style201">
    <w:name w:val="style201"/>
    <w:basedOn w:val="Fontepargpadro"/>
    <w:qFormat/>
    <w:rsid w:val="00D80B25"/>
    <w:rPr>
      <w:rFonts w:ascii="Trebuchet MS" w:hAnsi="Trebuchet MS"/>
      <w:color w:val="000000"/>
      <w:sz w:val="18"/>
      <w:szCs w:val="18"/>
    </w:rPr>
  </w:style>
  <w:style w:type="character" w:styleId="nfase">
    <w:name w:val="Emphasis"/>
    <w:basedOn w:val="Fontepargpadro"/>
    <w:uiPriority w:val="20"/>
    <w:qFormat/>
    <w:rsid w:val="00D80B25"/>
    <w:rPr>
      <w:b/>
      <w:bCs/>
      <w:i w:val="0"/>
      <w:iCs w:val="0"/>
    </w:rPr>
  </w:style>
  <w:style w:type="character" w:customStyle="1" w:styleId="st">
    <w:name w:val="st"/>
    <w:basedOn w:val="Fontepargpadro"/>
    <w:qFormat/>
    <w:rsid w:val="00D80B25"/>
  </w:style>
  <w:style w:type="character" w:customStyle="1" w:styleId="tex3">
    <w:name w:val="tex3"/>
    <w:basedOn w:val="Fontepargpadro"/>
    <w:qFormat/>
    <w:rsid w:val="00D80B25"/>
  </w:style>
  <w:style w:type="character" w:customStyle="1" w:styleId="Ttulo3Char">
    <w:name w:val="Título 3 Char"/>
    <w:basedOn w:val="Fontepargpadro"/>
    <w:link w:val="Ttulo31"/>
    <w:uiPriority w:val="9"/>
    <w:semiHidden/>
    <w:qFormat/>
    <w:rsid w:val="00D80B25"/>
    <w:rPr>
      <w:rFonts w:asciiTheme="majorHAnsi" w:eastAsiaTheme="majorEastAsia" w:hAnsiTheme="majorHAnsi" w:cstheme="majorBidi"/>
      <w:b/>
      <w:bCs/>
      <w:color w:val="4F81BD" w:themeColor="accent1"/>
    </w:rPr>
  </w:style>
  <w:style w:type="character" w:customStyle="1" w:styleId="Recuodecorpodetexto2Char">
    <w:name w:val="Recuo de corpo de texto 2 Char"/>
    <w:basedOn w:val="Fontepargpadro"/>
    <w:link w:val="Recuodecorpodetexto2"/>
    <w:uiPriority w:val="99"/>
    <w:semiHidden/>
    <w:qFormat/>
    <w:rsid w:val="00D80B25"/>
  </w:style>
  <w:style w:type="character" w:customStyle="1" w:styleId="RecuodecorpodetextoChar">
    <w:name w:val="Recuo de corpo de texto Char"/>
    <w:basedOn w:val="Fontepargpadro"/>
    <w:link w:val="Recuodecorpodetexto"/>
    <w:uiPriority w:val="99"/>
    <w:semiHidden/>
    <w:qFormat/>
    <w:rsid w:val="00D80B25"/>
  </w:style>
  <w:style w:type="character" w:customStyle="1" w:styleId="PPM-Nvel2Char">
    <w:name w:val="PPM - Nível 2 Char"/>
    <w:basedOn w:val="Fontepargpadro"/>
    <w:qFormat/>
    <w:rsid w:val="00D80B25"/>
    <w:rPr>
      <w:rFonts w:ascii="Times New Roman" w:eastAsia="Times New Roman" w:hAnsi="Times New Roman"/>
      <w:sz w:val="24"/>
      <w:szCs w:val="24"/>
    </w:rPr>
  </w:style>
  <w:style w:type="character" w:customStyle="1" w:styleId="A5">
    <w:name w:val="A5"/>
    <w:uiPriority w:val="99"/>
    <w:qFormat/>
    <w:rsid w:val="00D80B25"/>
    <w:rPr>
      <w:rFonts w:cs="Arial Narrow"/>
      <w:b/>
      <w:bCs/>
      <w:color w:val="000000"/>
      <w:sz w:val="13"/>
      <w:szCs w:val="13"/>
    </w:rPr>
  </w:style>
  <w:style w:type="character" w:customStyle="1" w:styleId="apple-converted-space">
    <w:name w:val="apple-converted-space"/>
    <w:basedOn w:val="Fontepargpadro"/>
    <w:qFormat/>
    <w:rsid w:val="00D80B25"/>
  </w:style>
  <w:style w:type="character" w:customStyle="1" w:styleId="ListLabel1">
    <w:name w:val="ListLabel 1"/>
    <w:qFormat/>
    <w:rsid w:val="00D80B25"/>
    <w:rPr>
      <w:color w:val="auto"/>
    </w:rPr>
  </w:style>
  <w:style w:type="character" w:customStyle="1" w:styleId="ListLabel2">
    <w:name w:val="ListLabel 2"/>
    <w:qFormat/>
    <w:rsid w:val="00D80B25"/>
    <w:rPr>
      <w:rFonts w:ascii="Calibri" w:hAnsi="Calibri"/>
      <w:b/>
      <w:sz w:val="22"/>
    </w:rPr>
  </w:style>
  <w:style w:type="character" w:customStyle="1" w:styleId="ListLabel3">
    <w:name w:val="ListLabel 3"/>
    <w:qFormat/>
    <w:rsid w:val="00D80B25"/>
    <w:rPr>
      <w:rFonts w:ascii="Calibri" w:hAnsi="Calibri" w:cs="Calibri"/>
      <w:b/>
      <w:sz w:val="22"/>
      <w:szCs w:val="22"/>
    </w:rPr>
  </w:style>
  <w:style w:type="character" w:customStyle="1" w:styleId="ListLabel4">
    <w:name w:val="ListLabel 4"/>
    <w:qFormat/>
    <w:rsid w:val="00D80B25"/>
    <w:rPr>
      <w:rFonts w:ascii="Calibri" w:hAnsi="Calibri"/>
      <w:b/>
      <w:color w:val="auto"/>
      <w:sz w:val="22"/>
      <w:szCs w:val="22"/>
    </w:rPr>
  </w:style>
  <w:style w:type="character" w:customStyle="1" w:styleId="ListLabel5">
    <w:name w:val="ListLabel 5"/>
    <w:qFormat/>
    <w:rsid w:val="00D80B25"/>
    <w:rPr>
      <w:sz w:val="24"/>
      <w:szCs w:val="24"/>
    </w:rPr>
  </w:style>
  <w:style w:type="character" w:customStyle="1" w:styleId="ListLabel6">
    <w:name w:val="ListLabel 6"/>
    <w:qFormat/>
    <w:rsid w:val="00D80B25"/>
    <w:rPr>
      <w:rFonts w:cs="Courier New"/>
    </w:rPr>
  </w:style>
  <w:style w:type="character" w:customStyle="1" w:styleId="ListLabel7">
    <w:name w:val="ListLabel 7"/>
    <w:qFormat/>
    <w:rsid w:val="00D80B25"/>
    <w:rPr>
      <w:rFonts w:cs="Courier New"/>
    </w:rPr>
  </w:style>
  <w:style w:type="character" w:customStyle="1" w:styleId="ListLabel8">
    <w:name w:val="ListLabel 8"/>
    <w:qFormat/>
    <w:rsid w:val="00D80B25"/>
    <w:rPr>
      <w:rFonts w:cs="Courier New"/>
    </w:rPr>
  </w:style>
  <w:style w:type="character" w:customStyle="1" w:styleId="ListLabel9">
    <w:name w:val="ListLabel 9"/>
    <w:qFormat/>
    <w:rsid w:val="00D80B25"/>
    <w:rPr>
      <w:b w:val="0"/>
    </w:rPr>
  </w:style>
  <w:style w:type="character" w:customStyle="1" w:styleId="ListLabel10">
    <w:name w:val="ListLabel 10"/>
    <w:qFormat/>
    <w:rsid w:val="00D80B25"/>
    <w:rPr>
      <w:rFonts w:eastAsia="Times New Roman" w:cs="Times New Roman"/>
    </w:rPr>
  </w:style>
  <w:style w:type="character" w:customStyle="1" w:styleId="ListLabel11">
    <w:name w:val="ListLabel 11"/>
    <w:qFormat/>
    <w:rsid w:val="00D80B25"/>
    <w:rPr>
      <w:rFonts w:ascii="Calibri" w:eastAsia="Times New Roman" w:hAnsi="Calibri" w:cs="Times New Roman"/>
      <w:sz w:val="22"/>
    </w:rPr>
  </w:style>
  <w:style w:type="character" w:customStyle="1" w:styleId="ListLabel12">
    <w:name w:val="ListLabel 12"/>
    <w:qFormat/>
    <w:rsid w:val="00D80B25"/>
    <w:rPr>
      <w:lang w:val="pt-BR"/>
    </w:rPr>
  </w:style>
  <w:style w:type="character" w:customStyle="1" w:styleId="ListLabel13">
    <w:name w:val="ListLabel 13"/>
    <w:qFormat/>
    <w:rsid w:val="00D80B25"/>
    <w:rPr>
      <w:rFonts w:cs="Courier New"/>
    </w:rPr>
  </w:style>
  <w:style w:type="character" w:customStyle="1" w:styleId="ListLabel14">
    <w:name w:val="ListLabel 14"/>
    <w:qFormat/>
    <w:rsid w:val="00D80B25"/>
    <w:rPr>
      <w:rFonts w:cs="Courier New"/>
    </w:rPr>
  </w:style>
  <w:style w:type="character" w:customStyle="1" w:styleId="ListLabel15">
    <w:name w:val="ListLabel 15"/>
    <w:qFormat/>
    <w:rsid w:val="00D80B25"/>
    <w:rPr>
      <w:rFonts w:cs="Courier New"/>
    </w:rPr>
  </w:style>
  <w:style w:type="character" w:customStyle="1" w:styleId="ListLabel16">
    <w:name w:val="ListLabel 16"/>
    <w:qFormat/>
    <w:rsid w:val="00D80B25"/>
    <w:rPr>
      <w:b/>
    </w:rPr>
  </w:style>
  <w:style w:type="character" w:customStyle="1" w:styleId="ListLabel17">
    <w:name w:val="ListLabel 17"/>
    <w:qFormat/>
    <w:rsid w:val="00D80B25"/>
    <w:rPr>
      <w:b w:val="0"/>
    </w:rPr>
  </w:style>
  <w:style w:type="character" w:customStyle="1" w:styleId="ListLabel18">
    <w:name w:val="ListLabel 18"/>
    <w:qFormat/>
    <w:rsid w:val="00D80B25"/>
    <w:rPr>
      <w:b w:val="0"/>
    </w:rPr>
  </w:style>
  <w:style w:type="character" w:customStyle="1" w:styleId="ListLabel19">
    <w:name w:val="ListLabel 19"/>
    <w:qFormat/>
    <w:rsid w:val="00D80B25"/>
    <w:rPr>
      <w:b w:val="0"/>
    </w:rPr>
  </w:style>
  <w:style w:type="character" w:customStyle="1" w:styleId="ListLabel20">
    <w:name w:val="ListLabel 20"/>
    <w:qFormat/>
    <w:rsid w:val="00D80B25"/>
    <w:rPr>
      <w:b/>
    </w:rPr>
  </w:style>
  <w:style w:type="character" w:customStyle="1" w:styleId="ListLabel21">
    <w:name w:val="ListLabel 21"/>
    <w:qFormat/>
    <w:rsid w:val="00D80B25"/>
    <w:rPr>
      <w:b w:val="0"/>
    </w:rPr>
  </w:style>
  <w:style w:type="character" w:customStyle="1" w:styleId="ListLabel22">
    <w:name w:val="ListLabel 22"/>
    <w:qFormat/>
    <w:rsid w:val="00D80B25"/>
    <w:rPr>
      <w:b w:val="0"/>
    </w:rPr>
  </w:style>
  <w:style w:type="character" w:customStyle="1" w:styleId="ListLabel23">
    <w:name w:val="ListLabel 23"/>
    <w:qFormat/>
    <w:rsid w:val="00D80B25"/>
    <w:rPr>
      <w:rFonts w:cs="Courier New"/>
    </w:rPr>
  </w:style>
  <w:style w:type="character" w:customStyle="1" w:styleId="ListLabel24">
    <w:name w:val="ListLabel 24"/>
    <w:qFormat/>
    <w:rsid w:val="00D80B25"/>
    <w:rPr>
      <w:rFonts w:cs="Courier New"/>
    </w:rPr>
  </w:style>
  <w:style w:type="character" w:customStyle="1" w:styleId="ListLabel25">
    <w:name w:val="ListLabel 25"/>
    <w:qFormat/>
    <w:rsid w:val="00D80B25"/>
    <w:rPr>
      <w:rFonts w:cs="Courier New"/>
    </w:rPr>
  </w:style>
  <w:style w:type="character" w:customStyle="1" w:styleId="ListLabel26">
    <w:name w:val="ListLabel 26"/>
    <w:qFormat/>
    <w:rsid w:val="00D80B25"/>
    <w:rPr>
      <w:rFonts w:cs="Courier New"/>
    </w:rPr>
  </w:style>
  <w:style w:type="character" w:customStyle="1" w:styleId="ListLabel27">
    <w:name w:val="ListLabel 27"/>
    <w:qFormat/>
    <w:rsid w:val="00D80B25"/>
    <w:rPr>
      <w:rFonts w:cs="Courier New"/>
    </w:rPr>
  </w:style>
  <w:style w:type="character" w:customStyle="1" w:styleId="ListLabel28">
    <w:name w:val="ListLabel 28"/>
    <w:qFormat/>
    <w:rsid w:val="00D80B25"/>
    <w:rPr>
      <w:rFonts w:cs="Courier New"/>
    </w:rPr>
  </w:style>
  <w:style w:type="character" w:customStyle="1" w:styleId="ListLabel29">
    <w:name w:val="ListLabel 29"/>
    <w:qFormat/>
    <w:rsid w:val="00D80B25"/>
    <w:rPr>
      <w:b w:val="0"/>
      <w:i w:val="0"/>
      <w:strike w:val="0"/>
      <w:dstrike w:val="0"/>
      <w:color w:val="000000"/>
      <w:position w:val="0"/>
      <w:sz w:val="22"/>
      <w:szCs w:val="21"/>
      <w:u w:val="none" w:color="000000"/>
      <w:vertAlign w:val="baseline"/>
    </w:rPr>
  </w:style>
  <w:style w:type="character" w:customStyle="1" w:styleId="ListLabel30">
    <w:name w:val="ListLabel 30"/>
    <w:qFormat/>
    <w:rsid w:val="00D80B25"/>
    <w:rPr>
      <w:rFonts w:eastAsia="Segoe UI Symbol" w:cs="Segoe UI Symbol"/>
      <w:b w:val="0"/>
      <w:i w:val="0"/>
      <w:strike w:val="0"/>
      <w:dstrike w:val="0"/>
      <w:color w:val="000000"/>
      <w:position w:val="0"/>
      <w:sz w:val="21"/>
      <w:szCs w:val="21"/>
      <w:u w:val="none" w:color="000000"/>
      <w:vertAlign w:val="baseline"/>
    </w:rPr>
  </w:style>
  <w:style w:type="character" w:customStyle="1" w:styleId="ListLabel31">
    <w:name w:val="ListLabel 31"/>
    <w:qFormat/>
    <w:rsid w:val="00D80B25"/>
    <w:rPr>
      <w:rFonts w:eastAsia="Segoe UI Symbol" w:cs="Segoe UI Symbol"/>
      <w:b w:val="0"/>
      <w:i w:val="0"/>
      <w:strike w:val="0"/>
      <w:dstrike w:val="0"/>
      <w:color w:val="000000"/>
      <w:position w:val="0"/>
      <w:sz w:val="21"/>
      <w:szCs w:val="21"/>
      <w:u w:val="none" w:color="000000"/>
      <w:vertAlign w:val="baseline"/>
    </w:rPr>
  </w:style>
  <w:style w:type="character" w:customStyle="1" w:styleId="ListLabel32">
    <w:name w:val="ListLabel 32"/>
    <w:qFormat/>
    <w:rsid w:val="00D80B25"/>
    <w:rPr>
      <w:rFonts w:eastAsia="Arial" w:cs="Arial"/>
      <w:b w:val="0"/>
      <w:i w:val="0"/>
      <w:strike w:val="0"/>
      <w:dstrike w:val="0"/>
      <w:color w:val="000000"/>
      <w:position w:val="0"/>
      <w:sz w:val="21"/>
      <w:szCs w:val="21"/>
      <w:u w:val="none" w:color="000000"/>
      <w:vertAlign w:val="baseline"/>
    </w:rPr>
  </w:style>
  <w:style w:type="character" w:customStyle="1" w:styleId="ListLabel33">
    <w:name w:val="ListLabel 33"/>
    <w:qFormat/>
    <w:rsid w:val="00D80B25"/>
    <w:rPr>
      <w:rFonts w:eastAsia="Segoe UI Symbol" w:cs="Segoe UI Symbol"/>
      <w:b w:val="0"/>
      <w:i w:val="0"/>
      <w:strike w:val="0"/>
      <w:dstrike w:val="0"/>
      <w:color w:val="000000"/>
      <w:position w:val="0"/>
      <w:sz w:val="21"/>
      <w:szCs w:val="21"/>
      <w:u w:val="none" w:color="000000"/>
      <w:vertAlign w:val="baseline"/>
    </w:rPr>
  </w:style>
  <w:style w:type="character" w:customStyle="1" w:styleId="ListLabel34">
    <w:name w:val="ListLabel 34"/>
    <w:qFormat/>
    <w:rsid w:val="00D80B25"/>
    <w:rPr>
      <w:rFonts w:eastAsia="Segoe UI Symbol" w:cs="Segoe UI Symbol"/>
      <w:b w:val="0"/>
      <w:i w:val="0"/>
      <w:strike w:val="0"/>
      <w:dstrike w:val="0"/>
      <w:color w:val="000000"/>
      <w:position w:val="0"/>
      <w:sz w:val="21"/>
      <w:szCs w:val="21"/>
      <w:u w:val="none" w:color="000000"/>
      <w:vertAlign w:val="baseline"/>
    </w:rPr>
  </w:style>
  <w:style w:type="character" w:customStyle="1" w:styleId="ListLabel35">
    <w:name w:val="ListLabel 35"/>
    <w:qFormat/>
    <w:rsid w:val="00D80B25"/>
    <w:rPr>
      <w:rFonts w:eastAsia="Arial" w:cs="Arial"/>
      <w:b w:val="0"/>
      <w:i w:val="0"/>
      <w:strike w:val="0"/>
      <w:dstrike w:val="0"/>
      <w:color w:val="000000"/>
      <w:position w:val="0"/>
      <w:sz w:val="21"/>
      <w:szCs w:val="21"/>
      <w:u w:val="none" w:color="000000"/>
      <w:vertAlign w:val="baseline"/>
    </w:rPr>
  </w:style>
  <w:style w:type="character" w:customStyle="1" w:styleId="ListLabel36">
    <w:name w:val="ListLabel 36"/>
    <w:qFormat/>
    <w:rsid w:val="00D80B25"/>
    <w:rPr>
      <w:rFonts w:eastAsia="Segoe UI Symbol" w:cs="Segoe UI Symbol"/>
      <w:b w:val="0"/>
      <w:i w:val="0"/>
      <w:strike w:val="0"/>
      <w:dstrike w:val="0"/>
      <w:color w:val="000000"/>
      <w:position w:val="0"/>
      <w:sz w:val="21"/>
      <w:szCs w:val="21"/>
      <w:u w:val="none" w:color="000000"/>
      <w:vertAlign w:val="baseline"/>
    </w:rPr>
  </w:style>
  <w:style w:type="character" w:customStyle="1" w:styleId="ListLabel37">
    <w:name w:val="ListLabel 37"/>
    <w:qFormat/>
    <w:rsid w:val="00D80B25"/>
    <w:rPr>
      <w:rFonts w:eastAsia="Segoe UI Symbol" w:cs="Segoe UI Symbol"/>
      <w:b w:val="0"/>
      <w:i w:val="0"/>
      <w:strike w:val="0"/>
      <w:dstrike w:val="0"/>
      <w:color w:val="000000"/>
      <w:position w:val="0"/>
      <w:sz w:val="21"/>
      <w:szCs w:val="21"/>
      <w:u w:val="none" w:color="000000"/>
      <w:vertAlign w:val="baseline"/>
    </w:rPr>
  </w:style>
  <w:style w:type="character" w:customStyle="1" w:styleId="ListLabel38">
    <w:name w:val="ListLabel 38"/>
    <w:qFormat/>
    <w:rsid w:val="00D80B25"/>
    <w:rPr>
      <w:rFonts w:eastAsia="Calibri" w:cs="Calibri"/>
      <w:b/>
      <w:i w:val="0"/>
      <w:strike w:val="0"/>
      <w:dstrike w:val="0"/>
      <w:color w:val="000000"/>
      <w:position w:val="0"/>
      <w:sz w:val="21"/>
      <w:szCs w:val="21"/>
      <w:u w:val="none" w:color="000000"/>
      <w:vertAlign w:val="baseline"/>
    </w:rPr>
  </w:style>
  <w:style w:type="character" w:customStyle="1" w:styleId="ListLabel39">
    <w:name w:val="ListLabel 39"/>
    <w:qFormat/>
    <w:rsid w:val="00D80B25"/>
    <w:rPr>
      <w:rFonts w:eastAsia="Calibri" w:cs="Calibri"/>
      <w:b w:val="0"/>
      <w:i w:val="0"/>
      <w:strike w:val="0"/>
      <w:dstrike w:val="0"/>
      <w:color w:val="000000"/>
      <w:position w:val="0"/>
      <w:sz w:val="20"/>
      <w:szCs w:val="21"/>
      <w:u w:val="none" w:color="000000"/>
      <w:vertAlign w:val="baseline"/>
    </w:rPr>
  </w:style>
  <w:style w:type="character" w:customStyle="1" w:styleId="ListLabel40">
    <w:name w:val="ListLabel 40"/>
    <w:qFormat/>
    <w:rsid w:val="00D80B25"/>
    <w:rPr>
      <w:rFonts w:eastAsia="Calibri" w:cs="Calibri"/>
      <w:b w:val="0"/>
      <w:i w:val="0"/>
      <w:strike w:val="0"/>
      <w:dstrike w:val="0"/>
      <w:color w:val="000000"/>
      <w:position w:val="0"/>
      <w:sz w:val="21"/>
      <w:szCs w:val="21"/>
      <w:u w:val="none" w:color="000000"/>
      <w:vertAlign w:val="baseline"/>
    </w:rPr>
  </w:style>
  <w:style w:type="character" w:customStyle="1" w:styleId="ListLabel41">
    <w:name w:val="ListLabel 41"/>
    <w:qFormat/>
    <w:rsid w:val="00D80B25"/>
    <w:rPr>
      <w:rFonts w:eastAsia="Calibri" w:cs="Calibri"/>
      <w:b w:val="0"/>
      <w:i w:val="0"/>
      <w:strike w:val="0"/>
      <w:dstrike w:val="0"/>
      <w:color w:val="000000"/>
      <w:position w:val="0"/>
      <w:sz w:val="21"/>
      <w:szCs w:val="21"/>
      <w:u w:val="none" w:color="000000"/>
      <w:vertAlign w:val="baseline"/>
    </w:rPr>
  </w:style>
  <w:style w:type="character" w:customStyle="1" w:styleId="ListLabel42">
    <w:name w:val="ListLabel 42"/>
    <w:qFormat/>
    <w:rsid w:val="00D80B25"/>
    <w:rPr>
      <w:rFonts w:eastAsia="Calibri" w:cs="Calibri"/>
      <w:b w:val="0"/>
      <w:i w:val="0"/>
      <w:strike w:val="0"/>
      <w:dstrike w:val="0"/>
      <w:color w:val="000000"/>
      <w:position w:val="0"/>
      <w:sz w:val="21"/>
      <w:szCs w:val="21"/>
      <w:u w:val="none" w:color="000000"/>
      <w:vertAlign w:val="baseline"/>
    </w:rPr>
  </w:style>
  <w:style w:type="character" w:customStyle="1" w:styleId="ListLabel43">
    <w:name w:val="ListLabel 43"/>
    <w:qFormat/>
    <w:rsid w:val="00D80B25"/>
    <w:rPr>
      <w:rFonts w:eastAsia="Calibri" w:cs="Calibri"/>
      <w:b w:val="0"/>
      <w:i w:val="0"/>
      <w:strike w:val="0"/>
      <w:dstrike w:val="0"/>
      <w:color w:val="000000"/>
      <w:position w:val="0"/>
      <w:sz w:val="21"/>
      <w:szCs w:val="21"/>
      <w:u w:val="none" w:color="000000"/>
      <w:vertAlign w:val="baseline"/>
    </w:rPr>
  </w:style>
  <w:style w:type="character" w:customStyle="1" w:styleId="ListLabel44">
    <w:name w:val="ListLabel 44"/>
    <w:qFormat/>
    <w:rsid w:val="00D80B25"/>
    <w:rPr>
      <w:rFonts w:eastAsia="Calibri" w:cs="Calibri"/>
      <w:b w:val="0"/>
      <w:i w:val="0"/>
      <w:strike w:val="0"/>
      <w:dstrike w:val="0"/>
      <w:color w:val="000000"/>
      <w:position w:val="0"/>
      <w:sz w:val="21"/>
      <w:szCs w:val="21"/>
      <w:u w:val="none" w:color="000000"/>
      <w:vertAlign w:val="baseline"/>
    </w:rPr>
  </w:style>
  <w:style w:type="character" w:customStyle="1" w:styleId="ListLabel45">
    <w:name w:val="ListLabel 45"/>
    <w:qFormat/>
    <w:rsid w:val="00D80B25"/>
    <w:rPr>
      <w:rFonts w:eastAsia="Calibri" w:cs="Calibri"/>
      <w:b w:val="0"/>
      <w:i w:val="0"/>
      <w:strike w:val="0"/>
      <w:dstrike w:val="0"/>
      <w:color w:val="000000"/>
      <w:position w:val="0"/>
      <w:sz w:val="21"/>
      <w:szCs w:val="21"/>
      <w:u w:val="none" w:color="000000"/>
      <w:vertAlign w:val="baseline"/>
    </w:rPr>
  </w:style>
  <w:style w:type="character" w:customStyle="1" w:styleId="ListLabel46">
    <w:name w:val="ListLabel 46"/>
    <w:qFormat/>
    <w:rsid w:val="00D80B25"/>
    <w:rPr>
      <w:rFonts w:eastAsia="Calibri" w:cs="Calibri"/>
      <w:b w:val="0"/>
      <w:i w:val="0"/>
      <w:strike w:val="0"/>
      <w:dstrike w:val="0"/>
      <w:color w:val="000000"/>
      <w:position w:val="0"/>
      <w:sz w:val="21"/>
      <w:szCs w:val="21"/>
      <w:u w:val="none" w:color="000000"/>
      <w:vertAlign w:val="baseline"/>
    </w:rPr>
  </w:style>
  <w:style w:type="character" w:customStyle="1" w:styleId="ListLabel47">
    <w:name w:val="ListLabel 47"/>
    <w:qFormat/>
    <w:rsid w:val="00D80B25"/>
    <w:rPr>
      <w:rFonts w:asciiTheme="minorHAnsi" w:hAnsiTheme="minorHAnsi"/>
      <w:sz w:val="22"/>
      <w:szCs w:val="22"/>
    </w:rPr>
  </w:style>
  <w:style w:type="paragraph" w:styleId="Corpodetexto">
    <w:name w:val="Body Text"/>
    <w:basedOn w:val="Normal"/>
    <w:link w:val="CorpodetextoChar"/>
    <w:qFormat/>
    <w:rsid w:val="00D80B25"/>
    <w:pPr>
      <w:spacing w:after="120"/>
    </w:pPr>
  </w:style>
  <w:style w:type="character" w:customStyle="1" w:styleId="CorpodetextoChar1">
    <w:name w:val="Corpo de texto Char1"/>
    <w:basedOn w:val="Fontepargpadro"/>
    <w:uiPriority w:val="99"/>
    <w:semiHidden/>
    <w:rsid w:val="00D80B25"/>
  </w:style>
  <w:style w:type="paragraph" w:styleId="Lista">
    <w:name w:val="List"/>
    <w:basedOn w:val="Corpodetexto"/>
    <w:rsid w:val="00D80B25"/>
    <w:rPr>
      <w:rFonts w:cs="Lucida Sans"/>
    </w:rPr>
  </w:style>
  <w:style w:type="paragraph" w:customStyle="1" w:styleId="Legenda1">
    <w:name w:val="Legenda1"/>
    <w:basedOn w:val="Normal"/>
    <w:qFormat/>
    <w:rsid w:val="00D80B25"/>
    <w:pPr>
      <w:suppressLineNumbers/>
      <w:spacing w:before="120" w:after="120"/>
    </w:pPr>
    <w:rPr>
      <w:rFonts w:cs="Lucida Sans"/>
      <w:i/>
      <w:iCs/>
    </w:rPr>
  </w:style>
  <w:style w:type="paragraph" w:customStyle="1" w:styleId="ndice">
    <w:name w:val="Índice"/>
    <w:basedOn w:val="Normal"/>
    <w:qFormat/>
    <w:rsid w:val="00D80B25"/>
    <w:pPr>
      <w:suppressLineNumbers/>
    </w:pPr>
    <w:rPr>
      <w:rFonts w:cs="Lucida Sans"/>
    </w:rPr>
  </w:style>
  <w:style w:type="paragraph" w:styleId="Corpodetexto3">
    <w:name w:val="Body Text 3"/>
    <w:basedOn w:val="Normal"/>
    <w:link w:val="Corpodetexto3Char"/>
    <w:qFormat/>
    <w:rsid w:val="00D80B25"/>
    <w:pPr>
      <w:jc w:val="both"/>
    </w:pPr>
    <w:rPr>
      <w:szCs w:val="20"/>
    </w:rPr>
  </w:style>
  <w:style w:type="character" w:customStyle="1" w:styleId="Corpodetexto3Char1">
    <w:name w:val="Corpo de texto 3 Char1"/>
    <w:basedOn w:val="Fontepargpadro"/>
    <w:uiPriority w:val="99"/>
    <w:semiHidden/>
    <w:rsid w:val="00D80B25"/>
    <w:rPr>
      <w:sz w:val="16"/>
      <w:szCs w:val="16"/>
    </w:rPr>
  </w:style>
  <w:style w:type="paragraph" w:customStyle="1" w:styleId="Corpo">
    <w:name w:val="Corpo"/>
    <w:qFormat/>
    <w:rsid w:val="00D80B25"/>
    <w:pPr>
      <w:jc w:val="both"/>
    </w:pPr>
    <w:rPr>
      <w:color w:val="000000"/>
      <w:szCs w:val="20"/>
    </w:rPr>
  </w:style>
  <w:style w:type="paragraph" w:customStyle="1" w:styleId="Cabealho1">
    <w:name w:val="Cabeçalho1"/>
    <w:basedOn w:val="Normal"/>
    <w:uiPriority w:val="99"/>
    <w:unhideWhenUsed/>
    <w:rsid w:val="00D80B25"/>
    <w:pPr>
      <w:tabs>
        <w:tab w:val="center" w:pos="4252"/>
        <w:tab w:val="right" w:pos="8504"/>
      </w:tabs>
    </w:pPr>
  </w:style>
  <w:style w:type="paragraph" w:customStyle="1" w:styleId="Rodap1">
    <w:name w:val="Rodapé1"/>
    <w:basedOn w:val="Normal"/>
    <w:uiPriority w:val="99"/>
    <w:unhideWhenUsed/>
    <w:rsid w:val="00D80B25"/>
    <w:pPr>
      <w:tabs>
        <w:tab w:val="center" w:pos="4252"/>
        <w:tab w:val="right" w:pos="8504"/>
      </w:tabs>
    </w:pPr>
  </w:style>
  <w:style w:type="paragraph" w:customStyle="1" w:styleId="itemxx">
    <w:name w:val="item x.x"/>
    <w:basedOn w:val="Normal"/>
    <w:uiPriority w:val="99"/>
    <w:qFormat/>
    <w:rsid w:val="00D80B25"/>
    <w:pPr>
      <w:widowControl w:val="0"/>
      <w:spacing w:after="240"/>
      <w:ind w:left="1276" w:hanging="709"/>
      <w:jc w:val="both"/>
    </w:pPr>
    <w:rPr>
      <w:rFonts w:ascii="Arial" w:hAnsi="Arial" w:cs="Arial"/>
    </w:rPr>
  </w:style>
  <w:style w:type="paragraph" w:customStyle="1" w:styleId="itemxx0">
    <w:name w:val="itemxx"/>
    <w:basedOn w:val="Normal"/>
    <w:uiPriority w:val="99"/>
    <w:qFormat/>
    <w:rsid w:val="00D80B25"/>
    <w:pPr>
      <w:spacing w:after="240"/>
      <w:ind w:left="1276" w:hanging="709"/>
      <w:jc w:val="both"/>
    </w:pPr>
    <w:rPr>
      <w:rFonts w:ascii="Arial" w:hAnsi="Arial" w:cs="Arial"/>
    </w:rPr>
  </w:style>
  <w:style w:type="paragraph" w:customStyle="1" w:styleId="Default">
    <w:name w:val="Default"/>
    <w:qFormat/>
    <w:rsid w:val="00D80B25"/>
    <w:rPr>
      <w:rFonts w:ascii="Arial" w:hAnsi="Arial" w:cs="Arial"/>
      <w:color w:val="000000"/>
    </w:rPr>
  </w:style>
  <w:style w:type="paragraph" w:styleId="NormalWeb">
    <w:name w:val="Normal (Web)"/>
    <w:basedOn w:val="Normal"/>
    <w:uiPriority w:val="99"/>
    <w:qFormat/>
    <w:rsid w:val="00D80B25"/>
    <w:pPr>
      <w:spacing w:beforeAutospacing="1" w:afterAutospacing="1"/>
    </w:pPr>
    <w:rPr>
      <w:color w:val="000000"/>
    </w:rPr>
  </w:style>
  <w:style w:type="paragraph" w:styleId="Recuodecorpodetexto2">
    <w:name w:val="Body Text Indent 2"/>
    <w:basedOn w:val="Normal"/>
    <w:link w:val="Recuodecorpodetexto2Char"/>
    <w:uiPriority w:val="99"/>
    <w:semiHidden/>
    <w:unhideWhenUsed/>
    <w:qFormat/>
    <w:rsid w:val="00D80B25"/>
    <w:pPr>
      <w:spacing w:after="120" w:line="480" w:lineRule="auto"/>
      <w:ind w:left="283"/>
    </w:pPr>
  </w:style>
  <w:style w:type="character" w:customStyle="1" w:styleId="Recuodecorpodetexto2Char1">
    <w:name w:val="Recuo de corpo de texto 2 Char1"/>
    <w:basedOn w:val="Fontepargpadro"/>
    <w:uiPriority w:val="99"/>
    <w:semiHidden/>
    <w:rsid w:val="00D80B25"/>
  </w:style>
  <w:style w:type="paragraph" w:customStyle="1" w:styleId="PargrafodaLista1">
    <w:name w:val="Parágrafo da Lista1"/>
    <w:basedOn w:val="Normal"/>
    <w:uiPriority w:val="99"/>
    <w:qFormat/>
    <w:rsid w:val="00D80B25"/>
    <w:pPr>
      <w:ind w:left="720"/>
      <w:contextualSpacing/>
    </w:pPr>
  </w:style>
  <w:style w:type="paragraph" w:customStyle="1" w:styleId="PargrafodaLista2">
    <w:name w:val="Parágrafo da Lista2"/>
    <w:basedOn w:val="Normal"/>
    <w:uiPriority w:val="99"/>
    <w:qFormat/>
    <w:rsid w:val="00D80B25"/>
    <w:pPr>
      <w:ind w:left="720"/>
      <w:contextualSpacing/>
    </w:pPr>
  </w:style>
  <w:style w:type="paragraph" w:customStyle="1" w:styleId="PargrafodaLista3">
    <w:name w:val="Parágrafo da Lista3"/>
    <w:basedOn w:val="Normal"/>
    <w:uiPriority w:val="99"/>
    <w:qFormat/>
    <w:rsid w:val="00D80B25"/>
    <w:pPr>
      <w:ind w:left="720"/>
      <w:contextualSpacing/>
    </w:pPr>
  </w:style>
  <w:style w:type="paragraph" w:styleId="Recuodecorpodetexto">
    <w:name w:val="Body Text Indent"/>
    <w:basedOn w:val="Normal"/>
    <w:link w:val="RecuodecorpodetextoChar"/>
    <w:uiPriority w:val="99"/>
    <w:semiHidden/>
    <w:unhideWhenUsed/>
    <w:rsid w:val="00D80B25"/>
    <w:pPr>
      <w:spacing w:after="120"/>
      <w:ind w:left="283"/>
    </w:pPr>
  </w:style>
  <w:style w:type="character" w:customStyle="1" w:styleId="RecuodecorpodetextoChar1">
    <w:name w:val="Recuo de corpo de texto Char1"/>
    <w:basedOn w:val="Fontepargpadro"/>
    <w:uiPriority w:val="99"/>
    <w:semiHidden/>
    <w:rsid w:val="00D80B25"/>
  </w:style>
  <w:style w:type="paragraph" w:customStyle="1" w:styleId="PPM-Nvel1">
    <w:name w:val="PPM - Nível 1"/>
    <w:basedOn w:val="Normal"/>
    <w:qFormat/>
    <w:rsid w:val="00D80B25"/>
    <w:pPr>
      <w:tabs>
        <w:tab w:val="left" w:pos="851"/>
      </w:tabs>
      <w:spacing w:before="120" w:after="120"/>
      <w:jc w:val="both"/>
    </w:pPr>
    <w:rPr>
      <w:b/>
    </w:rPr>
  </w:style>
  <w:style w:type="paragraph" w:customStyle="1" w:styleId="PPM-Nvel2">
    <w:name w:val="PPM - Nível 2"/>
    <w:basedOn w:val="Normal"/>
    <w:qFormat/>
    <w:rsid w:val="00D80B25"/>
    <w:pPr>
      <w:tabs>
        <w:tab w:val="left" w:pos="1134"/>
      </w:tabs>
      <w:spacing w:before="120" w:after="120"/>
      <w:jc w:val="both"/>
    </w:pPr>
  </w:style>
  <w:style w:type="paragraph" w:customStyle="1" w:styleId="PPM-Nvel3">
    <w:name w:val="PPM - Nível 3"/>
    <w:basedOn w:val="PPM-Nvel2"/>
    <w:qFormat/>
    <w:rsid w:val="00D80B25"/>
    <w:pPr>
      <w:tabs>
        <w:tab w:val="clear" w:pos="1134"/>
        <w:tab w:val="left" w:pos="1418"/>
      </w:tabs>
      <w:spacing w:after="0"/>
      <w:ind w:left="5126" w:hanging="180"/>
    </w:pPr>
  </w:style>
  <w:style w:type="paragraph" w:customStyle="1" w:styleId="PPM-Nivel4">
    <w:name w:val="PPM - Nivel 4"/>
    <w:basedOn w:val="PPM-Nvel3"/>
    <w:qFormat/>
    <w:rsid w:val="00D80B25"/>
    <w:pPr>
      <w:tabs>
        <w:tab w:val="clear" w:pos="1418"/>
        <w:tab w:val="left" w:pos="1843"/>
      </w:tabs>
      <w:ind w:left="7329" w:hanging="360"/>
    </w:pPr>
  </w:style>
  <w:style w:type="paragraph" w:customStyle="1" w:styleId="PPM-Nvel5">
    <w:name w:val="PPM - Nível 5"/>
    <w:basedOn w:val="PPM-Nivel4"/>
    <w:qFormat/>
    <w:rsid w:val="00D80B25"/>
    <w:pPr>
      <w:tabs>
        <w:tab w:val="clear" w:pos="1843"/>
        <w:tab w:val="left" w:pos="2127"/>
      </w:tabs>
      <w:ind w:left="2127" w:hanging="993"/>
    </w:pPr>
  </w:style>
  <w:style w:type="paragraph" w:customStyle="1" w:styleId="exptxtinicial">
    <w:name w:val="exp_txt_inicial"/>
    <w:basedOn w:val="Normal"/>
    <w:qFormat/>
    <w:rsid w:val="00D80B25"/>
    <w:pPr>
      <w:tabs>
        <w:tab w:val="right" w:pos="10206"/>
      </w:tabs>
      <w:spacing w:after="240"/>
    </w:pPr>
    <w:rPr>
      <w:spacing w:val="-5"/>
      <w:szCs w:val="20"/>
    </w:rPr>
  </w:style>
  <w:style w:type="paragraph" w:styleId="SemEspaamento">
    <w:name w:val="No Spacing"/>
    <w:uiPriority w:val="1"/>
    <w:qFormat/>
    <w:rsid w:val="00D80B25"/>
  </w:style>
  <w:style w:type="paragraph" w:customStyle="1" w:styleId="Pa1">
    <w:name w:val="Pa1"/>
    <w:basedOn w:val="Default"/>
    <w:next w:val="Default"/>
    <w:uiPriority w:val="99"/>
    <w:qFormat/>
    <w:rsid w:val="00D80B25"/>
    <w:pPr>
      <w:spacing w:line="241" w:lineRule="atLeast"/>
    </w:pPr>
    <w:rPr>
      <w:rFonts w:ascii="Arial Narrow" w:eastAsiaTheme="minorHAnsi" w:hAnsi="Arial Narrow" w:cstheme="minorBidi"/>
      <w:color w:val="auto"/>
      <w:lang w:eastAsia="en-US"/>
    </w:rPr>
  </w:style>
  <w:style w:type="paragraph" w:customStyle="1" w:styleId="Contedodatabela">
    <w:name w:val="Conteúdo da tabela"/>
    <w:basedOn w:val="Normal"/>
    <w:qFormat/>
    <w:rsid w:val="00D80B25"/>
    <w:pPr>
      <w:suppressLineNumbers/>
      <w:suppressAutoHyphens/>
    </w:pPr>
    <w:rPr>
      <w:lang w:eastAsia="zh-CN"/>
    </w:rPr>
  </w:style>
  <w:style w:type="table" w:styleId="Tabelacomgrade">
    <w:name w:val="Table Grid"/>
    <w:basedOn w:val="Tabelanormal"/>
    <w:rsid w:val="00D80B2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1">
    <w:name w:val="Título 1 Char1"/>
    <w:basedOn w:val="Fontepargpadro"/>
    <w:link w:val="Ttulo1"/>
    <w:rsid w:val="00D80B25"/>
    <w:rPr>
      <w:rFonts w:ascii="Arial" w:eastAsia="Arial" w:hAnsi="Arial" w:cs="Arial"/>
      <w:b/>
      <w:sz w:val="32"/>
      <w:szCs w:val="32"/>
    </w:rPr>
  </w:style>
  <w:style w:type="character" w:customStyle="1" w:styleId="CabealhoChar1">
    <w:name w:val="Cabeçalho Char1"/>
    <w:basedOn w:val="Fontepargpadro"/>
    <w:uiPriority w:val="99"/>
    <w:semiHidden/>
    <w:rsid w:val="00D80B25"/>
    <w:rPr>
      <w:rFonts w:ascii="Times New Roman" w:eastAsia="Times New Roman" w:hAnsi="Times New Roman"/>
      <w:sz w:val="24"/>
      <w:szCs w:val="24"/>
    </w:rPr>
  </w:style>
  <w:style w:type="character" w:customStyle="1" w:styleId="RodapChar1">
    <w:name w:val="Rodapé Char1"/>
    <w:basedOn w:val="Fontepargpadro"/>
    <w:uiPriority w:val="99"/>
    <w:semiHidden/>
    <w:rsid w:val="00D80B25"/>
    <w:rPr>
      <w:rFonts w:ascii="Times New Roman" w:eastAsia="Times New Roman" w:hAnsi="Times New Roman"/>
      <w:sz w:val="24"/>
      <w:szCs w:val="24"/>
    </w:rPr>
  </w:style>
  <w:style w:type="paragraph" w:customStyle="1" w:styleId="TableParagraph">
    <w:name w:val="Table Paragraph"/>
    <w:basedOn w:val="Normal"/>
    <w:uiPriority w:val="1"/>
    <w:qFormat/>
    <w:rsid w:val="00D80B25"/>
    <w:pPr>
      <w:widowControl w:val="0"/>
      <w:autoSpaceDE w:val="0"/>
      <w:autoSpaceDN w:val="0"/>
    </w:pPr>
    <w:rPr>
      <w:rFonts w:ascii="Calibri" w:eastAsia="Calibri" w:hAnsi="Calibri" w:cs="Calibri"/>
      <w:sz w:val="22"/>
      <w:szCs w:val="22"/>
      <w:lang w:val="pt-PT" w:eastAsia="en-US"/>
    </w:rPr>
  </w:style>
  <w:style w:type="numbering" w:customStyle="1" w:styleId="Semlista1">
    <w:name w:val="Sem lista1"/>
    <w:next w:val="Semlista"/>
    <w:uiPriority w:val="99"/>
    <w:semiHidden/>
    <w:unhideWhenUsed/>
    <w:rsid w:val="00D80B25"/>
  </w:style>
  <w:style w:type="paragraph" w:customStyle="1" w:styleId="Standard">
    <w:name w:val="Standard"/>
    <w:rsid w:val="00D80B25"/>
    <w:pPr>
      <w:suppressAutoHyphens/>
      <w:autoSpaceDN w:val="0"/>
      <w:textAlignment w:val="baseline"/>
    </w:pPr>
    <w:rPr>
      <w:rFonts w:ascii="Liberation Serif" w:eastAsia="NSimSun" w:hAnsi="Liberation Serif" w:cs="Lucida Sans"/>
      <w:kern w:val="3"/>
      <w:lang w:eastAsia="zh-CN" w:bidi="hi-IN"/>
    </w:rPr>
  </w:style>
  <w:style w:type="character" w:customStyle="1" w:styleId="Ttulo4Char1">
    <w:name w:val="Título 4 Char1"/>
    <w:basedOn w:val="Fontepargpadro"/>
    <w:link w:val="Ttulo4"/>
    <w:rsid w:val="00D80B25"/>
    <w:rPr>
      <w:rFonts w:ascii="Cambria" w:eastAsia="Cambria" w:hAnsi="Cambria" w:cs="Cambria"/>
      <w:b/>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4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7.892-2013?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encia.planejamento@arser.maceio.al.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C1E0C-D751-45D5-B4B7-E09DCF0D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4524</Words>
  <Characters>24434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Gernan Angelo Barros Sousa</dc:creator>
  <cp:lastModifiedBy>Reinaldo Antonio da Silva Júnior</cp:lastModifiedBy>
  <cp:revision>16</cp:revision>
  <cp:lastPrinted>2021-10-07T19:18:00Z</cp:lastPrinted>
  <dcterms:created xsi:type="dcterms:W3CDTF">2021-09-27T15:06:00Z</dcterms:created>
  <dcterms:modified xsi:type="dcterms:W3CDTF">2021-10-07T19:19:00Z</dcterms:modified>
</cp:coreProperties>
</file>