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7884" w14:textId="134A7D64" w:rsidR="00400496" w:rsidRDefault="00400496" w:rsidP="00400496">
      <w:pPr>
        <w:spacing w:line="360" w:lineRule="auto"/>
        <w:jc w:val="center"/>
        <w:rPr>
          <w:rFonts w:ascii="Candara" w:hAnsi="Candara" w:cs="Calibri"/>
          <w:b/>
          <w:bCs/>
          <w:iCs/>
        </w:rPr>
      </w:pPr>
    </w:p>
    <w:p w14:paraId="2BB925C5" w14:textId="77777777" w:rsidR="00400496" w:rsidRDefault="00400496" w:rsidP="00400496">
      <w:pPr>
        <w:spacing w:line="360" w:lineRule="auto"/>
        <w:jc w:val="center"/>
        <w:rPr>
          <w:rFonts w:ascii="Candara" w:hAnsi="Candara" w:cs="Calibri"/>
          <w:b/>
          <w:bCs/>
          <w:iCs/>
        </w:rPr>
      </w:pPr>
    </w:p>
    <w:p w14:paraId="5BA0F137" w14:textId="77777777" w:rsidR="00400496" w:rsidRDefault="00400496" w:rsidP="00400496">
      <w:pPr>
        <w:spacing w:line="360" w:lineRule="auto"/>
        <w:jc w:val="center"/>
        <w:rPr>
          <w:rFonts w:ascii="Candara" w:hAnsi="Candara" w:cs="Calibri"/>
          <w:b/>
          <w:bCs/>
          <w:iCs/>
        </w:rPr>
      </w:pPr>
    </w:p>
    <w:p w14:paraId="63CC7702" w14:textId="325E02DF" w:rsidR="00400496" w:rsidRPr="00AA07B1" w:rsidRDefault="00400496" w:rsidP="00400496">
      <w:pPr>
        <w:spacing w:line="360" w:lineRule="auto"/>
        <w:jc w:val="center"/>
        <w:rPr>
          <w:rFonts w:ascii="Candara" w:hAnsi="Candara" w:cs="Calibri"/>
          <w:b/>
          <w:bCs/>
          <w:iCs/>
        </w:rPr>
      </w:pPr>
      <w:r w:rsidRPr="00AA07B1">
        <w:rPr>
          <w:rFonts w:ascii="Candara" w:hAnsi="Candara" w:cs="Calibri"/>
          <w:b/>
          <w:bCs/>
          <w:iCs/>
        </w:rPr>
        <w:t xml:space="preserve">TERMO DE REFERÊNCIA  </w:t>
      </w:r>
    </w:p>
    <w:p w14:paraId="35FE7A85" w14:textId="77777777" w:rsidR="00400496" w:rsidRPr="00AA07B1" w:rsidRDefault="00400496" w:rsidP="00400496">
      <w:pPr>
        <w:spacing w:line="360" w:lineRule="auto"/>
        <w:jc w:val="center"/>
        <w:rPr>
          <w:rFonts w:ascii="Candara" w:hAnsi="Candara" w:cs="Calibri"/>
          <w:iCs/>
        </w:rPr>
      </w:pPr>
    </w:p>
    <w:p w14:paraId="7EAEFE47" w14:textId="77777777" w:rsidR="00400496" w:rsidRPr="00AA07B1" w:rsidRDefault="00400496" w:rsidP="00400496">
      <w:pPr>
        <w:spacing w:line="360" w:lineRule="auto"/>
        <w:jc w:val="center"/>
        <w:rPr>
          <w:rFonts w:ascii="Candara" w:hAnsi="Candara" w:cs="Calibri"/>
          <w:iCs/>
        </w:rPr>
      </w:pPr>
      <w:r w:rsidRPr="00AA07B1">
        <w:rPr>
          <w:rFonts w:ascii="Candara" w:hAnsi="Candara" w:cs="Calibri"/>
          <w:iCs/>
        </w:rPr>
        <w:t>Processo Administrativo nº (200. 30283.2022)</w:t>
      </w:r>
    </w:p>
    <w:p w14:paraId="1A5DF251" w14:textId="4852B168" w:rsidR="00400496" w:rsidRDefault="00400496" w:rsidP="00400496">
      <w:pPr>
        <w:spacing w:line="360" w:lineRule="auto"/>
        <w:jc w:val="center"/>
        <w:rPr>
          <w:rFonts w:ascii="Candara" w:hAnsi="Candara" w:cs="Calibri"/>
          <w:b/>
          <w:bCs/>
          <w:iCs/>
        </w:rPr>
      </w:pPr>
    </w:p>
    <w:p w14:paraId="276CC83C" w14:textId="77777777" w:rsidR="00400496" w:rsidRPr="00AA07B1" w:rsidRDefault="00400496" w:rsidP="00400496">
      <w:pPr>
        <w:spacing w:line="360" w:lineRule="auto"/>
        <w:jc w:val="center"/>
        <w:rPr>
          <w:rFonts w:ascii="Candara" w:hAnsi="Candara" w:cs="Calibri"/>
          <w:b/>
          <w:bCs/>
          <w:iCs/>
        </w:rPr>
      </w:pPr>
    </w:p>
    <w:p w14:paraId="2125BF1B" w14:textId="77777777" w:rsidR="00400496" w:rsidRPr="00AA07B1" w:rsidRDefault="00400496" w:rsidP="00400496">
      <w:pPr>
        <w:numPr>
          <w:ilvl w:val="0"/>
          <w:numId w:val="7"/>
        </w:numPr>
        <w:suppressAutoHyphens/>
        <w:spacing w:line="360" w:lineRule="auto"/>
        <w:jc w:val="both"/>
        <w:rPr>
          <w:rFonts w:ascii="Candara" w:hAnsi="Candara" w:cs="Calibri"/>
          <w:b/>
          <w:bCs/>
          <w:iCs/>
        </w:rPr>
      </w:pPr>
      <w:r w:rsidRPr="00AA07B1">
        <w:rPr>
          <w:rFonts w:ascii="Candara" w:hAnsi="Candara" w:cs="Calibri"/>
          <w:b/>
          <w:bCs/>
          <w:iCs/>
        </w:rPr>
        <w:t>APRESENTAÇÃO</w:t>
      </w:r>
    </w:p>
    <w:p w14:paraId="402132B2" w14:textId="77777777" w:rsidR="00400496" w:rsidRPr="00AA07B1" w:rsidRDefault="00400496" w:rsidP="00400496">
      <w:pPr>
        <w:suppressAutoHyphens/>
        <w:spacing w:line="360" w:lineRule="auto"/>
        <w:ind w:firstLine="709"/>
        <w:jc w:val="both"/>
        <w:rPr>
          <w:rFonts w:ascii="Candara" w:hAnsi="Candara" w:cs="Calibri"/>
          <w:iCs/>
        </w:rPr>
      </w:pPr>
      <w:r w:rsidRPr="00AA07B1">
        <w:rPr>
          <w:rFonts w:ascii="Candara" w:hAnsi="Candara" w:cs="Calibri"/>
          <w:iCs/>
        </w:rPr>
        <w:t>Um dos grandes problemas característicos dos grandes centros urbanos, a exemplo de Maceió, diz respeito a dificuldade de mobilidade de sua população, provocada, principalmente pela grande quantidade de veículos motorizados, sem vias que os comportem.</w:t>
      </w:r>
    </w:p>
    <w:p w14:paraId="54A29FDE" w14:textId="77777777" w:rsidR="00400496" w:rsidRPr="00AA07B1" w:rsidRDefault="00400496" w:rsidP="00400496">
      <w:pPr>
        <w:suppressAutoHyphens/>
        <w:spacing w:line="360" w:lineRule="auto"/>
        <w:ind w:firstLine="709"/>
        <w:jc w:val="both"/>
        <w:rPr>
          <w:rFonts w:ascii="Candara" w:hAnsi="Candara" w:cs="Calibri"/>
        </w:rPr>
      </w:pPr>
      <w:r w:rsidRPr="00AA07B1">
        <w:rPr>
          <w:rFonts w:ascii="Candara" w:hAnsi="Candara" w:cs="Calibri"/>
          <w:iCs/>
        </w:rPr>
        <w:t xml:space="preserve">De tal demanda, surge a necessidade de </w:t>
      </w:r>
      <w:r w:rsidRPr="00AA07B1">
        <w:rPr>
          <w:rFonts w:ascii="Candara" w:hAnsi="Candara" w:cs="Calibri"/>
        </w:rPr>
        <w:t>disponibilização de meios de transporte sustentáveis e alternativos para a população, priorizando-se os modos não motorizados sobre os motorizados.</w:t>
      </w:r>
    </w:p>
    <w:p w14:paraId="7DDBF33E" w14:textId="77777777" w:rsidR="00400496" w:rsidRPr="00AA07B1" w:rsidRDefault="00400496" w:rsidP="00400496">
      <w:pPr>
        <w:suppressAutoHyphens/>
        <w:spacing w:line="360" w:lineRule="auto"/>
        <w:ind w:firstLine="709"/>
        <w:jc w:val="both"/>
        <w:rPr>
          <w:rFonts w:ascii="Candara" w:hAnsi="Candara" w:cs="Calibri"/>
        </w:rPr>
      </w:pPr>
      <w:r w:rsidRPr="00AA07B1">
        <w:rPr>
          <w:rFonts w:ascii="Candara" w:hAnsi="Candara" w:cs="Calibri"/>
        </w:rPr>
        <w:t>Neste diapasão, o estímulo a utilização de bicicletas como meio de transporte alternativo surge como meio efetivo de contribuição para a melhora da mobilidade urbana dos grandes centros, colaborando, ainda, para a prática de atividades físicas, e consequente melhora na qualidade de vida e saúde da população, levando a administração à elaboração do presente estudo visando a ampliação da utilização desta solução.</w:t>
      </w:r>
    </w:p>
    <w:p w14:paraId="7A0F8B6E" w14:textId="77777777" w:rsidR="00400496" w:rsidRPr="00AA07B1" w:rsidRDefault="00400496" w:rsidP="00400496">
      <w:pPr>
        <w:spacing w:line="360" w:lineRule="auto"/>
        <w:ind w:right="-15"/>
        <w:jc w:val="both"/>
        <w:rPr>
          <w:rFonts w:ascii="Candara" w:hAnsi="Candara" w:cs="Calibri"/>
          <w:b/>
          <w:bCs/>
          <w:iCs/>
        </w:rPr>
      </w:pPr>
    </w:p>
    <w:p w14:paraId="4164E92E" w14:textId="77777777" w:rsidR="00400496" w:rsidRPr="00AA07B1" w:rsidRDefault="00400496" w:rsidP="00400496">
      <w:pPr>
        <w:spacing w:line="360" w:lineRule="auto"/>
        <w:ind w:right="-15"/>
        <w:jc w:val="both"/>
        <w:rPr>
          <w:rFonts w:ascii="Candara" w:hAnsi="Candara" w:cs="Calibri"/>
          <w:b/>
          <w:bCs/>
          <w:iCs/>
        </w:rPr>
      </w:pPr>
      <w:r w:rsidRPr="00AA07B1">
        <w:rPr>
          <w:rFonts w:ascii="Candara" w:hAnsi="Candara" w:cs="Calibri"/>
          <w:b/>
          <w:bCs/>
          <w:iCs/>
        </w:rPr>
        <w:t>2. OBJETIVO</w:t>
      </w:r>
    </w:p>
    <w:p w14:paraId="57526B0B" w14:textId="77777777" w:rsidR="00400496" w:rsidRPr="00AA07B1" w:rsidRDefault="00400496" w:rsidP="00400496">
      <w:pPr>
        <w:spacing w:line="360" w:lineRule="auto"/>
        <w:ind w:right="-15" w:firstLine="851"/>
        <w:jc w:val="both"/>
        <w:rPr>
          <w:rFonts w:ascii="Candara" w:hAnsi="Candara" w:cs="Calibri"/>
          <w:iCs/>
        </w:rPr>
      </w:pPr>
      <w:r w:rsidRPr="00AA07B1">
        <w:rPr>
          <w:rFonts w:ascii="Candara" w:hAnsi="Candara" w:cs="Calibri"/>
          <w:iCs/>
        </w:rPr>
        <w:t xml:space="preserve">O Termo de Referência da Contratação é documento que descreve as análises realizadas às condições da contratação em termos de necessidades, requisitos, alternativas, escolhas, resultados pretendidos e demais características, e que demonstra a viabilidade técnica e econômica da contratação e integra a fase de Planejamento da Contratação de acordo com o levantamento e consolidação das informações. </w:t>
      </w:r>
    </w:p>
    <w:p w14:paraId="0FE15CF7" w14:textId="77777777" w:rsidR="00400496" w:rsidRPr="00AA07B1" w:rsidRDefault="00400496" w:rsidP="00400496">
      <w:pPr>
        <w:spacing w:line="360" w:lineRule="auto"/>
        <w:ind w:right="-15"/>
        <w:jc w:val="both"/>
        <w:rPr>
          <w:rFonts w:ascii="Candara" w:hAnsi="Candara" w:cs="Calibri"/>
          <w:iCs/>
        </w:rPr>
      </w:pPr>
    </w:p>
    <w:p w14:paraId="53B82CA5" w14:textId="77777777" w:rsidR="00400496" w:rsidRPr="00AA07B1" w:rsidRDefault="00400496" w:rsidP="00400496">
      <w:pPr>
        <w:spacing w:line="360" w:lineRule="auto"/>
        <w:ind w:right="-15"/>
        <w:jc w:val="both"/>
        <w:rPr>
          <w:rFonts w:ascii="Candara" w:hAnsi="Candara" w:cs="Calibri"/>
          <w:b/>
          <w:bCs/>
          <w:iCs/>
        </w:rPr>
      </w:pPr>
      <w:r w:rsidRPr="00AA07B1">
        <w:rPr>
          <w:rFonts w:ascii="Candara" w:hAnsi="Candara" w:cs="Calibri"/>
          <w:b/>
          <w:bCs/>
          <w:iCs/>
        </w:rPr>
        <w:lastRenderedPageBreak/>
        <w:t>3. DESCRIÇÃO DA SOLUÇÃO ESCOLHIDA:</w:t>
      </w:r>
    </w:p>
    <w:tbl>
      <w:tblPr>
        <w:tblW w:w="0" w:type="auto"/>
        <w:tblInd w:w="-137" w:type="dxa"/>
        <w:tblLayout w:type="fixed"/>
        <w:tblCellMar>
          <w:left w:w="10" w:type="dxa"/>
          <w:right w:w="10" w:type="dxa"/>
        </w:tblCellMar>
        <w:tblLook w:val="0000" w:firstRow="0" w:lastRow="0" w:firstColumn="0" w:lastColumn="0" w:noHBand="0" w:noVBand="0"/>
      </w:tblPr>
      <w:tblGrid>
        <w:gridCol w:w="851"/>
        <w:gridCol w:w="8935"/>
      </w:tblGrid>
      <w:tr w:rsidR="00400496" w:rsidRPr="00AA07B1" w14:paraId="7485CD2E" w14:textId="77777777" w:rsidTr="00BF1D18">
        <w:trPr>
          <w:trHeight w:val="674"/>
        </w:trPr>
        <w:tc>
          <w:tcPr>
            <w:tcW w:w="851" w:type="dxa"/>
            <w:tcBorders>
              <w:top w:val="single" w:sz="4" w:space="0" w:color="000000"/>
              <w:left w:val="single" w:sz="4" w:space="0" w:color="000000"/>
              <w:bottom w:val="single" w:sz="4" w:space="0" w:color="000000"/>
            </w:tcBorders>
            <w:shd w:val="clear" w:color="auto" w:fill="auto"/>
            <w:vAlign w:val="center"/>
          </w:tcPr>
          <w:p w14:paraId="5B95A9A1" w14:textId="77777777" w:rsidR="00400496" w:rsidRPr="00AA07B1" w:rsidRDefault="00400496" w:rsidP="00BF1D18">
            <w:pPr>
              <w:widowControl w:val="0"/>
              <w:tabs>
                <w:tab w:val="left" w:pos="851"/>
              </w:tabs>
              <w:autoSpaceDE w:val="0"/>
              <w:spacing w:line="360" w:lineRule="auto"/>
              <w:jc w:val="center"/>
              <w:rPr>
                <w:rFonts w:ascii="Candara" w:hAnsi="Candara" w:cs="Calibri"/>
              </w:rPr>
            </w:pPr>
            <w:r w:rsidRPr="00AA07B1">
              <w:rPr>
                <w:rFonts w:ascii="Candara" w:hAnsi="Candara" w:cs="Calibri"/>
              </w:rPr>
              <w:t>Item</w:t>
            </w:r>
          </w:p>
        </w:tc>
        <w:tc>
          <w:tcPr>
            <w:tcW w:w="8935" w:type="dxa"/>
            <w:tcBorders>
              <w:top w:val="single" w:sz="4" w:space="0" w:color="000000"/>
              <w:left w:val="single" w:sz="2" w:space="0" w:color="000000"/>
              <w:bottom w:val="single" w:sz="4" w:space="0" w:color="000000"/>
              <w:right w:val="single" w:sz="2" w:space="0" w:color="000000"/>
            </w:tcBorders>
            <w:shd w:val="clear" w:color="auto" w:fill="auto"/>
            <w:vAlign w:val="center"/>
          </w:tcPr>
          <w:p w14:paraId="179970B7" w14:textId="77777777" w:rsidR="00400496" w:rsidRPr="00AA07B1" w:rsidRDefault="00400496" w:rsidP="00BF1D18">
            <w:pPr>
              <w:widowControl w:val="0"/>
              <w:tabs>
                <w:tab w:val="left" w:pos="851"/>
              </w:tabs>
              <w:autoSpaceDE w:val="0"/>
              <w:spacing w:line="360" w:lineRule="auto"/>
              <w:jc w:val="center"/>
              <w:rPr>
                <w:rFonts w:ascii="Candara" w:hAnsi="Candara" w:cs="Calibri"/>
              </w:rPr>
            </w:pPr>
            <w:r w:rsidRPr="00AA07B1">
              <w:rPr>
                <w:rFonts w:ascii="Candara" w:hAnsi="Candara" w:cs="Calibri"/>
              </w:rPr>
              <w:t>DESCRIÇÃO</w:t>
            </w:r>
          </w:p>
        </w:tc>
      </w:tr>
      <w:tr w:rsidR="00400496" w:rsidRPr="00AA07B1" w14:paraId="102BFBC2" w14:textId="77777777" w:rsidTr="00BF1D18">
        <w:trPr>
          <w:trHeight w:val="174"/>
        </w:trPr>
        <w:tc>
          <w:tcPr>
            <w:tcW w:w="851" w:type="dxa"/>
            <w:tcBorders>
              <w:top w:val="single" w:sz="4" w:space="0" w:color="000000"/>
              <w:left w:val="single" w:sz="4" w:space="0" w:color="000000"/>
              <w:bottom w:val="single" w:sz="4" w:space="0" w:color="000000"/>
            </w:tcBorders>
            <w:shd w:val="clear" w:color="auto" w:fill="auto"/>
          </w:tcPr>
          <w:p w14:paraId="4C1D6076" w14:textId="77777777" w:rsidR="00400496" w:rsidRPr="00AA07B1" w:rsidRDefault="00400496" w:rsidP="00BF1D18">
            <w:pPr>
              <w:widowControl w:val="0"/>
              <w:tabs>
                <w:tab w:val="left" w:pos="851"/>
              </w:tabs>
              <w:autoSpaceDE w:val="0"/>
              <w:spacing w:line="360" w:lineRule="auto"/>
              <w:jc w:val="center"/>
              <w:rPr>
                <w:rFonts w:ascii="Candara" w:hAnsi="Candara" w:cs="Calibri"/>
              </w:rPr>
            </w:pPr>
            <w:r w:rsidRPr="00AA07B1">
              <w:rPr>
                <w:rFonts w:ascii="Candara" w:hAnsi="Candara" w:cs="Calibri"/>
              </w:rPr>
              <w:t>01</w:t>
            </w:r>
          </w:p>
        </w:tc>
        <w:tc>
          <w:tcPr>
            <w:tcW w:w="8935" w:type="dxa"/>
            <w:tcBorders>
              <w:top w:val="single" w:sz="4" w:space="0" w:color="000000"/>
              <w:left w:val="single" w:sz="2" w:space="0" w:color="000000"/>
              <w:bottom w:val="single" w:sz="4" w:space="0" w:color="000000"/>
              <w:right w:val="single" w:sz="2" w:space="0" w:color="000000"/>
            </w:tcBorders>
            <w:shd w:val="clear" w:color="auto" w:fill="auto"/>
          </w:tcPr>
          <w:p w14:paraId="1E0A675C" w14:textId="77777777" w:rsidR="00400496" w:rsidRPr="00AA07B1" w:rsidRDefault="00400496" w:rsidP="00BF1D18">
            <w:pPr>
              <w:pStyle w:val="Body1"/>
              <w:ind w:firstLine="0"/>
              <w:jc w:val="both"/>
              <w:rPr>
                <w:rFonts w:ascii="Candara" w:hAnsi="Candara" w:cs="Calibri"/>
                <w:sz w:val="24"/>
              </w:rPr>
            </w:pPr>
            <w:r w:rsidRPr="00AA07B1">
              <w:rPr>
                <w:rFonts w:ascii="Candara" w:hAnsi="Candara" w:cs="Calibri"/>
                <w:sz w:val="24"/>
              </w:rPr>
              <w:t xml:space="preserve">Chamada Pública tem como objeto o credenciamento </w:t>
            </w:r>
            <w:r w:rsidRPr="00AA07B1">
              <w:rPr>
                <w:rFonts w:ascii="Candara" w:hAnsi="Candara" w:cs="Calibri"/>
                <w:bCs/>
                <w:sz w:val="24"/>
              </w:rPr>
              <w:t>de empresas</w:t>
            </w:r>
            <w:r w:rsidRPr="00AA07B1">
              <w:rPr>
                <w:rFonts w:ascii="Candara" w:hAnsi="Candara" w:cs="Calibri"/>
                <w:sz w:val="24"/>
              </w:rPr>
              <w:t xml:space="preserve">  interessadas em realizar a prestação de serviço de apoio à mobilidade urbana, através da disponibilização de sistema de transporte de bicicletas compartilhadas, com ou sem estações, incluindo a disponibilização de sistema informatizado de gestão, e das estações e bicicletas de aluguel. </w:t>
            </w:r>
          </w:p>
        </w:tc>
      </w:tr>
    </w:tbl>
    <w:p w14:paraId="0265F1F6" w14:textId="77777777" w:rsidR="00400496" w:rsidRDefault="00400496" w:rsidP="00400496">
      <w:pPr>
        <w:spacing w:line="360" w:lineRule="auto"/>
        <w:jc w:val="both"/>
        <w:rPr>
          <w:rFonts w:ascii="Candara" w:hAnsi="Candara" w:cs="Calibri"/>
          <w:b/>
          <w:bCs/>
          <w:iCs/>
        </w:rPr>
      </w:pPr>
    </w:p>
    <w:p w14:paraId="1C000B7D" w14:textId="77777777" w:rsidR="00400496" w:rsidRPr="00AA07B1" w:rsidRDefault="00400496" w:rsidP="00400496">
      <w:pPr>
        <w:spacing w:line="360" w:lineRule="auto"/>
        <w:jc w:val="both"/>
        <w:rPr>
          <w:rFonts w:ascii="Candara" w:hAnsi="Candara" w:cs="Calibri"/>
          <w:b/>
          <w:bCs/>
          <w:iCs/>
        </w:rPr>
      </w:pPr>
      <w:r w:rsidRPr="00AA07B1">
        <w:rPr>
          <w:rFonts w:ascii="Candara" w:hAnsi="Candara" w:cs="Calibri"/>
          <w:b/>
          <w:bCs/>
          <w:iCs/>
        </w:rPr>
        <w:t>3.1 Especificações da Solução</w:t>
      </w:r>
    </w:p>
    <w:p w14:paraId="48C578D4" w14:textId="77777777" w:rsidR="00400496" w:rsidRPr="00AA07B1" w:rsidRDefault="00400496" w:rsidP="00400496">
      <w:pPr>
        <w:pStyle w:val="Cabealho"/>
        <w:tabs>
          <w:tab w:val="clear" w:pos="4252"/>
          <w:tab w:val="clear" w:pos="8504"/>
        </w:tabs>
        <w:spacing w:line="360" w:lineRule="auto"/>
        <w:ind w:firstLine="851"/>
        <w:jc w:val="both"/>
        <w:rPr>
          <w:rFonts w:ascii="Candara" w:hAnsi="Candara" w:cs="Calibri"/>
          <w:color w:val="000000"/>
        </w:rPr>
      </w:pPr>
      <w:r w:rsidRPr="00AA07B1">
        <w:rPr>
          <w:rFonts w:ascii="Candara" w:hAnsi="Candara" w:cs="Calibri"/>
          <w:color w:val="000000"/>
        </w:rPr>
        <w:t>O presente procedimento tem por objeto a concessão da exploração de serviços de locação de bicicletas compartilhadas, abrangendo a execução dos serviços de implantação, manutenção, monitoramento, conservação, operação, ampliação, melhorias e exploração da referida atividade, compreendendo pontos de aluguel, com ou sem estações, suportes e bicicletas, acompanhada do respectivo sistema de operação e controle de uso, com possibilidade de exploração dos veículos e instalações com fontes alternativas de receita.</w:t>
      </w:r>
    </w:p>
    <w:p w14:paraId="5AB93342" w14:textId="77777777" w:rsidR="00400496" w:rsidRPr="00AA07B1" w:rsidRDefault="00400496" w:rsidP="00400496">
      <w:pPr>
        <w:pStyle w:val="Cabealho"/>
        <w:tabs>
          <w:tab w:val="left" w:pos="540"/>
        </w:tabs>
        <w:spacing w:line="360" w:lineRule="auto"/>
        <w:jc w:val="both"/>
        <w:rPr>
          <w:rFonts w:ascii="Candara" w:hAnsi="Candara" w:cs="Calibri"/>
          <w:iCs/>
        </w:rPr>
      </w:pPr>
    </w:p>
    <w:p w14:paraId="0DF04771" w14:textId="77777777" w:rsidR="00400496" w:rsidRPr="00AA07B1" w:rsidRDefault="00400496" w:rsidP="00400496">
      <w:pPr>
        <w:spacing w:line="360" w:lineRule="auto"/>
        <w:jc w:val="both"/>
        <w:rPr>
          <w:rFonts w:ascii="Candara" w:hAnsi="Candara" w:cs="Calibri"/>
          <w:b/>
          <w:bCs/>
          <w:iCs/>
        </w:rPr>
      </w:pPr>
      <w:r w:rsidRPr="00AA07B1">
        <w:rPr>
          <w:rFonts w:ascii="Candara" w:hAnsi="Candara" w:cs="Calibri"/>
          <w:b/>
          <w:bCs/>
          <w:iCs/>
        </w:rPr>
        <w:t>4. DA JUSTIFICATIVA DA NECESSIDADE DA CONTRATAÇÃO</w:t>
      </w:r>
    </w:p>
    <w:p w14:paraId="55F17312"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t>Estudos urbanos atuais revelam que a mudança dos padrões de deslocamento dos habitantes pelo uso de meios de transporte não motorizados é crucial para a construção de centros urbanos com padrões de qualidade de vida mais elevados.</w:t>
      </w:r>
    </w:p>
    <w:p w14:paraId="2AD85C25"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t xml:space="preserve">A prioridade dos modos não motorizados sobre os motorizados e do transporte coletivo sobre o individual é um dos princípios da Política Nacional de Mobilidade Urbana (Lei Federal nº 2.587/2012) e que deve ser seguido por todos os municípios brasileiros. </w:t>
      </w:r>
    </w:p>
    <w:p w14:paraId="4953D2C7"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t>Dentro desse contexto, a priorização da bicicleta, um dos modos não motorizados, deve ser uma diretriz das cidades que desejam equacionar os problemas de mobilidade urbana, buscando transportar seus cidadãos com rapidez, conforto e segurança.</w:t>
      </w:r>
    </w:p>
    <w:p w14:paraId="2FCA063E"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lastRenderedPageBreak/>
        <w:t>O uso da bicicleta traz notáveis benefícios para o seu usuário, para a comunidade local e para a economia da cidade como um todo. Traz, também, contribuições que melhoram o fluxo de trânsito, tornando-o mais rápido, mais saudável, com menores graus de poluição atmosférica e sonora, além de ser mais econômico.</w:t>
      </w:r>
    </w:p>
    <w:p w14:paraId="745E4C37"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t>A integração entre a bicicleta e outros modos de transportes públicos constitui grande desafio do planejamento de transporte urbano moderno. As tarefas voltadas à promoção dessa unificação envolvem tanto recursos financeiros, quanto inventividade, e mudanças operacionais nos sistemas já implantados. Essa integração tem dois objetivos diretos: incluir a bicicleta como modal de transporte habitual nas viagens por motivo de trabalho ou escola; e reforçar modos de transportes coletivos como principais modais de transporte para viagens médias e longas das populações nos médios e grandes aglomerados urbanos. (MINISTÉRIO DAS CIDADES, 2007).</w:t>
      </w:r>
    </w:p>
    <w:p w14:paraId="609ED60F" w14:textId="77777777" w:rsidR="00400496" w:rsidRPr="00AA07B1" w:rsidRDefault="00400496" w:rsidP="00400496">
      <w:pPr>
        <w:spacing w:line="360" w:lineRule="auto"/>
        <w:ind w:firstLine="851"/>
        <w:jc w:val="both"/>
        <w:rPr>
          <w:rFonts w:ascii="Candara" w:hAnsi="Candara" w:cs="Calibri"/>
          <w:iCs/>
        </w:rPr>
      </w:pPr>
      <w:r w:rsidRPr="00AA07B1">
        <w:rPr>
          <w:rFonts w:ascii="Candara" w:hAnsi="Candara" w:cs="Calibri"/>
          <w:iCs/>
        </w:rPr>
        <w:t>Há uma série de movimentos sociais em ascensão no País – com grande repercussão nas redes sociais – que visam a uma maior participação do modo bicicleta no planejamento e operação das cidades, em especial nas metrópoles brasileiras, nas quais a dinâmica de circulação concentrada nos modos motorizados, sobretudo em veículos privados, causa maiores prejuízos para as condições de mobilidade da população.</w:t>
      </w:r>
    </w:p>
    <w:p w14:paraId="4886F5DC" w14:textId="77777777" w:rsidR="00400496" w:rsidRPr="00AA07B1" w:rsidRDefault="00400496" w:rsidP="00400496">
      <w:pPr>
        <w:suppressAutoHyphens/>
        <w:spacing w:line="360" w:lineRule="auto"/>
        <w:ind w:firstLine="851"/>
        <w:jc w:val="both"/>
        <w:rPr>
          <w:rFonts w:ascii="Candara" w:hAnsi="Candara" w:cs="Calibri"/>
          <w:color w:val="000000"/>
        </w:rPr>
      </w:pPr>
      <w:r w:rsidRPr="00AA07B1">
        <w:rPr>
          <w:rFonts w:ascii="Candara" w:hAnsi="Candara" w:cs="Calibri"/>
          <w:color w:val="000000"/>
        </w:rPr>
        <w:t xml:space="preserve">Estudo realizado pela Superintendência Municipal de Transportes e Trânsito – SMTT demonstra que existem na cidade de Maceió mais de 42 km de infraestrutura </w:t>
      </w:r>
      <w:proofErr w:type="spellStart"/>
      <w:r w:rsidRPr="00AA07B1">
        <w:rPr>
          <w:rFonts w:ascii="Candara" w:hAnsi="Candara" w:cs="Calibri"/>
          <w:color w:val="000000"/>
        </w:rPr>
        <w:t>cicloviária</w:t>
      </w:r>
      <w:proofErr w:type="spellEnd"/>
      <w:r w:rsidRPr="00AA07B1">
        <w:rPr>
          <w:rFonts w:ascii="Candara" w:hAnsi="Candara" w:cs="Calibri"/>
          <w:color w:val="000000"/>
        </w:rPr>
        <w:t xml:space="preserve">, divididos em 13 áreas, conforme mapa </w:t>
      </w:r>
      <w:proofErr w:type="spellStart"/>
      <w:r w:rsidRPr="00AA07B1">
        <w:rPr>
          <w:rFonts w:ascii="Candara" w:hAnsi="Candara" w:cs="Calibri"/>
          <w:color w:val="000000"/>
        </w:rPr>
        <w:t>cicloviário</w:t>
      </w:r>
      <w:proofErr w:type="spellEnd"/>
      <w:r w:rsidRPr="00AA07B1">
        <w:rPr>
          <w:rFonts w:ascii="Candara" w:hAnsi="Candara" w:cs="Calibri"/>
          <w:color w:val="000000"/>
        </w:rPr>
        <w:t xml:space="preserve"> </w:t>
      </w:r>
      <w:r w:rsidRPr="00AA07B1">
        <w:rPr>
          <w:rFonts w:ascii="Candara" w:hAnsi="Candara" w:cs="Calibri"/>
          <w:b/>
          <w:bCs/>
          <w:color w:val="000000"/>
        </w:rPr>
        <w:t>anexo</w:t>
      </w:r>
      <w:r w:rsidRPr="00AA07B1">
        <w:rPr>
          <w:rFonts w:ascii="Candara" w:hAnsi="Candara" w:cs="Calibri"/>
          <w:color w:val="000000"/>
        </w:rPr>
        <w:t xml:space="preserve"> a esse estudo, sendo 38,67km de ciclovias e 3,42km de ciclofaixas, além de novas ciclovias em fase de construção, a exemplo da que está sendo implantada na Avenida Fernandes Lima.</w:t>
      </w:r>
    </w:p>
    <w:p w14:paraId="7C92CEC9" w14:textId="77777777" w:rsidR="00400496" w:rsidRPr="00AA07B1" w:rsidRDefault="00400496" w:rsidP="00400496">
      <w:pPr>
        <w:suppressAutoHyphens/>
        <w:spacing w:line="360" w:lineRule="auto"/>
        <w:ind w:firstLine="851"/>
        <w:jc w:val="both"/>
        <w:rPr>
          <w:rFonts w:ascii="Candara" w:hAnsi="Candara" w:cs="Calibri"/>
          <w:iCs/>
        </w:rPr>
      </w:pPr>
      <w:r w:rsidRPr="00AA07B1">
        <w:rPr>
          <w:rFonts w:ascii="Candara" w:hAnsi="Candara" w:cs="Calibri"/>
          <w:iCs/>
        </w:rPr>
        <w:t xml:space="preserve">Existem boas razões para encorajar o uso da bicicleta em Maceió. Ela praticamente não causa barulho ou poluição e consome muito menos recursos não renováveis (apenas aqueles usados na sua fabricação, mas que ainda assim são muito baixos em relação aos recursos usados para os outros meios de transporte). A única energia que essa prática consome é aquela provida diretamente por seu usuário, o que favorece a sua saúde. A bicicleta requer uma pequena fração do espaço necessário para o uso e estacionamento de carros. Além disso, é econômica, </w:t>
      </w:r>
      <w:r w:rsidRPr="00AA07B1">
        <w:rPr>
          <w:rFonts w:ascii="Candara" w:hAnsi="Candara" w:cs="Calibri"/>
          <w:iCs/>
        </w:rPr>
        <w:lastRenderedPageBreak/>
        <w:t>custando muito menos que o automóvel privado e o transporte público, tanto no custo direto do usuário quanto nos custos de infraestrutura pública. Por ser acessível a praticamente todas as pessoas, está entre os meios de transporte que mais favorecem a equidade social.</w:t>
      </w:r>
    </w:p>
    <w:p w14:paraId="2713FB5E" w14:textId="77777777" w:rsidR="00400496" w:rsidRPr="00AA07B1" w:rsidRDefault="00400496" w:rsidP="00400496">
      <w:pPr>
        <w:suppressAutoHyphens/>
        <w:spacing w:line="360" w:lineRule="auto"/>
        <w:ind w:firstLine="851"/>
        <w:jc w:val="both"/>
        <w:rPr>
          <w:rFonts w:ascii="Candara" w:hAnsi="Candara" w:cs="Calibri"/>
          <w:iCs/>
        </w:rPr>
      </w:pPr>
      <w:r w:rsidRPr="00AA07B1">
        <w:rPr>
          <w:rFonts w:ascii="Candara" w:hAnsi="Candara" w:cs="Calibri"/>
          <w:iCs/>
        </w:rPr>
        <w:t>O projeto das bicicletas públicas compartilhadas se insere no escopo do esforço da administração municipal, em disponibilizar a população novas ciclovias e o incentivo ao uso da bicicleta.</w:t>
      </w:r>
    </w:p>
    <w:p w14:paraId="449F12D9" w14:textId="77777777" w:rsidR="00400496" w:rsidRPr="00AA07B1" w:rsidRDefault="00400496" w:rsidP="00400496">
      <w:pPr>
        <w:suppressAutoHyphens/>
        <w:spacing w:line="360" w:lineRule="auto"/>
        <w:ind w:firstLine="851"/>
        <w:jc w:val="both"/>
        <w:rPr>
          <w:rFonts w:ascii="Candara" w:hAnsi="Candara" w:cs="Calibri"/>
          <w:iCs/>
        </w:rPr>
      </w:pPr>
      <w:r w:rsidRPr="00AA07B1">
        <w:rPr>
          <w:rFonts w:ascii="Candara" w:hAnsi="Candara" w:cs="Calibri"/>
          <w:iCs/>
        </w:rPr>
        <w:t xml:space="preserve">Esse sistema possibilita o deslocamento de pessoas em pequenos percursos por meio de bicicletas distribuídas em uma rede de estações de autoatendimento (mobiliário urbano) que possibilitam o compartilhamento das bicicletas pelos cidadãos. O mobiliário será instalado nos pontos delimitados pela administração contemplados em espaços públicos tais como ruas, passeios e parques – essencialmente nas áreas de maior concentração populacional, buscando-se a integração </w:t>
      </w:r>
      <w:proofErr w:type="gramStart"/>
      <w:r w:rsidRPr="00AA07B1">
        <w:rPr>
          <w:rFonts w:ascii="Candara" w:hAnsi="Candara" w:cs="Calibri"/>
          <w:iCs/>
        </w:rPr>
        <w:t>do modal bicicleta</w:t>
      </w:r>
      <w:proofErr w:type="gramEnd"/>
      <w:r w:rsidRPr="00AA07B1">
        <w:rPr>
          <w:rFonts w:ascii="Candara" w:hAnsi="Candara" w:cs="Calibri"/>
          <w:iCs/>
        </w:rPr>
        <w:t xml:space="preserve"> ao modal ônibus, BRT e outros, consolidando a bicicleta como veículo de transporte essencial não motorizado e não como veículo exclusivo para esporte e lazer. Cria-se dessa forma uma rede integrada de transportes que tem como conceito a multimodalidade.</w:t>
      </w:r>
    </w:p>
    <w:p w14:paraId="25A2F689" w14:textId="77777777" w:rsidR="00400496" w:rsidRPr="00AA07B1" w:rsidRDefault="00400496" w:rsidP="00400496">
      <w:pPr>
        <w:suppressAutoHyphens/>
        <w:spacing w:line="360" w:lineRule="auto"/>
        <w:jc w:val="both"/>
        <w:rPr>
          <w:rFonts w:ascii="Candara" w:hAnsi="Candara" w:cs="Calibri"/>
          <w:iCs/>
        </w:rPr>
      </w:pPr>
    </w:p>
    <w:p w14:paraId="77D8A83A" w14:textId="77777777" w:rsidR="00400496" w:rsidRPr="00AA07B1" w:rsidRDefault="00400496" w:rsidP="00400496">
      <w:pPr>
        <w:suppressAutoHyphens/>
        <w:spacing w:line="360" w:lineRule="auto"/>
        <w:jc w:val="both"/>
        <w:rPr>
          <w:rFonts w:ascii="Candara" w:hAnsi="Candara" w:cs="Calibri"/>
          <w:b/>
          <w:iCs/>
        </w:rPr>
      </w:pPr>
      <w:r w:rsidRPr="00AA07B1">
        <w:rPr>
          <w:rFonts w:ascii="Candara" w:hAnsi="Candara" w:cs="Calibri"/>
          <w:b/>
          <w:iCs/>
        </w:rPr>
        <w:t>5. DA DELEGAÇÃO PARA OPERAÇÃO</w:t>
      </w:r>
    </w:p>
    <w:p w14:paraId="4DBABDB1" w14:textId="78EAB222" w:rsidR="00400496" w:rsidRDefault="00400496" w:rsidP="00400496">
      <w:pPr>
        <w:suppressAutoHyphens/>
        <w:spacing w:line="360" w:lineRule="auto"/>
        <w:ind w:firstLine="851"/>
        <w:jc w:val="both"/>
        <w:rPr>
          <w:rFonts w:ascii="Candara" w:hAnsi="Candara" w:cs="Calibri"/>
          <w:iCs/>
        </w:rPr>
      </w:pPr>
      <w:r w:rsidRPr="00AA07B1">
        <w:rPr>
          <w:rFonts w:ascii="Candara" w:hAnsi="Candara" w:cs="Calibri"/>
          <w:iCs/>
        </w:rPr>
        <w:t>Levando-se em conta a experiencia operacional e os objetivos de implantação da área atendida, além da evolução quase contínua das alternativas de natureza operacional e tecnológica, entende-se que a melhor alternativa para a implantação, operação e manutenção deste serviço seja a contratação de empresas privadas através de um processo de chamamento público que, de modo gradual, atendam metas claramente fixadas a partir de um conjunto de parâmetros definidos pela Superintendência Municipal de Transportes e Trânsito – SMTT.</w:t>
      </w:r>
    </w:p>
    <w:p w14:paraId="5EC0ABB3" w14:textId="2087DADB" w:rsidR="00400496" w:rsidRDefault="00400496" w:rsidP="00400496">
      <w:pPr>
        <w:suppressAutoHyphens/>
        <w:spacing w:line="360" w:lineRule="auto"/>
        <w:ind w:firstLine="851"/>
        <w:jc w:val="both"/>
        <w:rPr>
          <w:rFonts w:ascii="Candara" w:hAnsi="Candara" w:cs="Calibri"/>
          <w:iCs/>
        </w:rPr>
      </w:pPr>
    </w:p>
    <w:p w14:paraId="16E3BB75" w14:textId="399B3E50" w:rsidR="00400496" w:rsidRDefault="00400496" w:rsidP="00400496">
      <w:pPr>
        <w:suppressAutoHyphens/>
        <w:spacing w:line="360" w:lineRule="auto"/>
        <w:ind w:firstLine="851"/>
        <w:jc w:val="both"/>
        <w:rPr>
          <w:rFonts w:ascii="Candara" w:hAnsi="Candara" w:cs="Calibri"/>
          <w:iCs/>
        </w:rPr>
      </w:pPr>
    </w:p>
    <w:p w14:paraId="13B24F7E" w14:textId="3AA052BD" w:rsidR="00400496" w:rsidRDefault="00400496" w:rsidP="00400496">
      <w:pPr>
        <w:suppressAutoHyphens/>
        <w:spacing w:line="360" w:lineRule="auto"/>
        <w:ind w:firstLine="851"/>
        <w:jc w:val="both"/>
        <w:rPr>
          <w:rFonts w:ascii="Candara" w:hAnsi="Candara" w:cs="Calibri"/>
          <w:iCs/>
        </w:rPr>
      </w:pPr>
    </w:p>
    <w:p w14:paraId="3392FED1" w14:textId="77777777" w:rsidR="00400496" w:rsidRPr="00AA07B1" w:rsidRDefault="00400496" w:rsidP="00400496">
      <w:pPr>
        <w:suppressAutoHyphens/>
        <w:spacing w:line="360" w:lineRule="auto"/>
        <w:ind w:firstLine="851"/>
        <w:jc w:val="both"/>
        <w:rPr>
          <w:rFonts w:ascii="Candara" w:hAnsi="Candara" w:cs="Calibri"/>
          <w:iCs/>
        </w:rPr>
      </w:pPr>
    </w:p>
    <w:p w14:paraId="100C1CA0" w14:textId="77777777" w:rsidR="00400496" w:rsidRPr="00AA07B1" w:rsidRDefault="00400496" w:rsidP="00400496">
      <w:pPr>
        <w:suppressAutoHyphens/>
        <w:spacing w:line="360" w:lineRule="auto"/>
        <w:jc w:val="both"/>
        <w:rPr>
          <w:rFonts w:ascii="Candara" w:hAnsi="Candara" w:cs="Calibri"/>
          <w:iCs/>
        </w:rPr>
      </w:pPr>
    </w:p>
    <w:p w14:paraId="3BB2DA20" w14:textId="77777777" w:rsidR="00400496" w:rsidRPr="00AA07B1" w:rsidRDefault="00400496" w:rsidP="00400496">
      <w:pPr>
        <w:suppressAutoHyphens/>
        <w:spacing w:line="360" w:lineRule="auto"/>
        <w:jc w:val="both"/>
        <w:rPr>
          <w:rFonts w:ascii="Candara" w:hAnsi="Candara" w:cs="Calibri"/>
          <w:b/>
          <w:bCs/>
        </w:rPr>
      </w:pPr>
      <w:r w:rsidRPr="00AA07B1">
        <w:rPr>
          <w:rFonts w:ascii="Candara" w:hAnsi="Candara" w:cs="Calibri"/>
          <w:b/>
          <w:iCs/>
        </w:rPr>
        <w:lastRenderedPageBreak/>
        <w:t xml:space="preserve">6. </w:t>
      </w:r>
      <w:r w:rsidRPr="00AA07B1">
        <w:rPr>
          <w:rFonts w:ascii="Candara" w:hAnsi="Candara" w:cs="Calibri"/>
          <w:b/>
          <w:bCs/>
        </w:rPr>
        <w:t>ESCOPO DOS SERVIÇOS PARA BICICLETAS COMPARTILHADAS</w:t>
      </w:r>
    </w:p>
    <w:p w14:paraId="5766D9B6" w14:textId="77777777" w:rsidR="00400496" w:rsidRDefault="00400496" w:rsidP="00400496">
      <w:pPr>
        <w:spacing w:line="360" w:lineRule="auto"/>
        <w:ind w:right="-15"/>
        <w:jc w:val="both"/>
        <w:rPr>
          <w:rFonts w:ascii="Candara" w:hAnsi="Candara" w:cs="Calibri"/>
          <w:b/>
        </w:rPr>
      </w:pPr>
    </w:p>
    <w:p w14:paraId="1FBAFE06" w14:textId="77777777" w:rsidR="00400496" w:rsidRPr="00AA07B1" w:rsidRDefault="00400496" w:rsidP="00400496">
      <w:pPr>
        <w:spacing w:line="360" w:lineRule="auto"/>
        <w:ind w:right="-15"/>
        <w:jc w:val="both"/>
        <w:rPr>
          <w:rFonts w:ascii="Candara" w:hAnsi="Candara" w:cs="Calibri"/>
          <w:b/>
        </w:rPr>
      </w:pPr>
      <w:r w:rsidRPr="00AA07B1">
        <w:rPr>
          <w:rFonts w:ascii="Candara" w:hAnsi="Candara" w:cs="Calibri"/>
          <w:b/>
        </w:rPr>
        <w:t xml:space="preserve">6.1 Do Sistema Público de Bicicletas Compartilhadas </w:t>
      </w:r>
    </w:p>
    <w:p w14:paraId="63AFFD07"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 xml:space="preserve">O Sistema de Bicicletas Públicas Compartilhadas é um sistema composto por estações de bicicletas distribuídas em pontos estratégicos na cidade, permitindo que qualquer pessoa cadastrada no Sistema e com passe ativo retire uma bicicleta em um local e a devolva ao sistema em outro local. A utilização deve se dar de acordo com os termos e condições de uso determinados pela </w:t>
      </w:r>
      <w:r w:rsidRPr="00AA07B1">
        <w:rPr>
          <w:rFonts w:ascii="Candara" w:hAnsi="Candara" w:cs="Calibri"/>
          <w:iCs/>
        </w:rPr>
        <w:t xml:space="preserve">Superintendência Municipal de Transportes e Trânsito – SMTT </w:t>
      </w:r>
      <w:r w:rsidRPr="00AA07B1">
        <w:rPr>
          <w:rFonts w:ascii="Candara" w:hAnsi="Candara" w:cs="Calibri"/>
        </w:rPr>
        <w:t xml:space="preserve">em conjunto com a PROPONENTE para os quais cada parte interessada deve declarar conhecer e aceitar como um pré-requisito para seu registro como usuário do Sistema. </w:t>
      </w:r>
    </w:p>
    <w:p w14:paraId="718ACF01" w14:textId="77777777" w:rsidR="00400496" w:rsidRPr="00AA07B1" w:rsidRDefault="00400496" w:rsidP="00400496">
      <w:pPr>
        <w:spacing w:line="360" w:lineRule="auto"/>
        <w:ind w:right="-15" w:firstLine="851"/>
        <w:jc w:val="both"/>
        <w:rPr>
          <w:rFonts w:ascii="Candara" w:hAnsi="Candara" w:cs="Calibri"/>
        </w:rPr>
      </w:pPr>
    </w:p>
    <w:p w14:paraId="753454EB" w14:textId="77777777" w:rsidR="00400496" w:rsidRPr="00AA07B1" w:rsidRDefault="00400496" w:rsidP="00400496">
      <w:pPr>
        <w:spacing w:line="360" w:lineRule="auto"/>
        <w:ind w:right="-15"/>
        <w:jc w:val="both"/>
        <w:rPr>
          <w:rFonts w:ascii="Candara" w:hAnsi="Candara" w:cs="Calibri"/>
          <w:b/>
          <w:bCs/>
        </w:rPr>
      </w:pPr>
      <w:r w:rsidRPr="00AA07B1">
        <w:rPr>
          <w:rFonts w:ascii="Candara" w:hAnsi="Candara" w:cs="Calibri"/>
          <w:b/>
          <w:bCs/>
        </w:rPr>
        <w:t>6.1.1 Quantidade de Estações de Compartilhamento e Bicicletas Compartilhadas</w:t>
      </w:r>
    </w:p>
    <w:p w14:paraId="73AAA970"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A implementação de pontos (estações) poderá ser efetivada em ruas (incluindo a retirada de vagas), passeios, espaços públicos em geral, desde que permitam a adequada circulação de pedestres, não impliquem em insegurança no trânsito de veículos e pessoas.</w:t>
      </w:r>
    </w:p>
    <w:p w14:paraId="75332771"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Estações próximas a monumentos e imóveis do patrimônio histórico deverão observar critérios de baixo impacto, em especial dos elementos de mídia (MUD)</w:t>
      </w:r>
    </w:p>
    <w:p w14:paraId="467D20B2"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Poderão ser removidas vagas de estacionamento público, ficando a empresa obrigada a recolocação de placas e adequação de sinalização horizontal.</w:t>
      </w:r>
    </w:p>
    <w:p w14:paraId="495C363D"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Poderão ser integradas estações em passeios públicos desde que efetivada a qualificação e adequação as normas de acessibilidade, de acordo com as diretrizes do Código Urbanístico de Maceió/AL.</w:t>
      </w:r>
    </w:p>
    <w:p w14:paraId="71999960"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Poderão ser efetuadas pavimentação em canteiros efetivando a adequação paisagística quando couber.</w:t>
      </w:r>
    </w:p>
    <w:p w14:paraId="2C9DE233" w14:textId="77777777" w:rsidR="00400496" w:rsidRPr="00AA07B1" w:rsidRDefault="00400496" w:rsidP="00400496">
      <w:pPr>
        <w:spacing w:line="360" w:lineRule="auto"/>
        <w:ind w:right="-15" w:firstLine="851"/>
        <w:jc w:val="both"/>
        <w:rPr>
          <w:rFonts w:ascii="Candara" w:hAnsi="Candara" w:cs="Calibri"/>
        </w:rPr>
      </w:pPr>
      <w:r w:rsidRPr="00AA07B1">
        <w:rPr>
          <w:rFonts w:ascii="Candara" w:hAnsi="Candara" w:cs="Calibri"/>
        </w:rPr>
        <w:t xml:space="preserve">Caberá a </w:t>
      </w:r>
      <w:r w:rsidRPr="00AA07B1">
        <w:rPr>
          <w:rFonts w:ascii="Candara" w:hAnsi="Candara" w:cs="Calibri"/>
          <w:iCs/>
        </w:rPr>
        <w:t xml:space="preserve">Superintendência Municipal de Transportes e Trânsito – SMTT </w:t>
      </w:r>
      <w:r w:rsidRPr="00AA07B1">
        <w:rPr>
          <w:rFonts w:ascii="Candara" w:hAnsi="Candara" w:cs="Calibri"/>
        </w:rPr>
        <w:t>orientar a adequada implantação dos pontos de compartilhamento.</w:t>
      </w:r>
    </w:p>
    <w:p w14:paraId="3FFB8EC7" w14:textId="29466FD2" w:rsidR="00400496" w:rsidRDefault="00400496" w:rsidP="00400496">
      <w:pPr>
        <w:spacing w:line="360" w:lineRule="auto"/>
        <w:ind w:right="-15"/>
        <w:jc w:val="both"/>
        <w:rPr>
          <w:rFonts w:ascii="Candara" w:hAnsi="Candara" w:cs="Calibri"/>
          <w:b/>
          <w:bCs/>
          <w:iCs/>
          <w:lang w:val="pt-PT"/>
        </w:rPr>
      </w:pPr>
    </w:p>
    <w:p w14:paraId="0E3C813E" w14:textId="4236D29B" w:rsidR="00400496" w:rsidRDefault="00400496" w:rsidP="00400496">
      <w:pPr>
        <w:spacing w:line="360" w:lineRule="auto"/>
        <w:ind w:right="-15"/>
        <w:jc w:val="both"/>
        <w:rPr>
          <w:rFonts w:ascii="Candara" w:hAnsi="Candara" w:cs="Calibri"/>
          <w:b/>
          <w:bCs/>
          <w:iCs/>
          <w:lang w:val="pt-PT"/>
        </w:rPr>
      </w:pPr>
    </w:p>
    <w:p w14:paraId="4C3A6F28" w14:textId="77777777" w:rsidR="00400496" w:rsidRPr="00AA07B1" w:rsidRDefault="00400496" w:rsidP="00400496">
      <w:pPr>
        <w:spacing w:line="360" w:lineRule="auto"/>
        <w:ind w:right="-15"/>
        <w:jc w:val="both"/>
        <w:rPr>
          <w:rFonts w:ascii="Candara" w:hAnsi="Candara" w:cs="Calibri"/>
          <w:b/>
          <w:bCs/>
          <w:iCs/>
          <w:lang w:val="pt-PT"/>
        </w:rPr>
      </w:pPr>
    </w:p>
    <w:p w14:paraId="30A13060" w14:textId="77777777" w:rsidR="00400496" w:rsidRPr="00AA07B1" w:rsidRDefault="00400496" w:rsidP="00400496">
      <w:pPr>
        <w:spacing w:line="360" w:lineRule="auto"/>
        <w:ind w:right="-15"/>
        <w:jc w:val="both"/>
        <w:rPr>
          <w:rFonts w:ascii="Candara" w:hAnsi="Candara" w:cs="Calibri"/>
          <w:b/>
          <w:bCs/>
          <w:iCs/>
          <w:lang w:val="pt-PT"/>
        </w:rPr>
      </w:pPr>
      <w:r w:rsidRPr="00AA07B1">
        <w:rPr>
          <w:rFonts w:ascii="Candara" w:hAnsi="Candara" w:cs="Calibri"/>
          <w:b/>
          <w:bCs/>
          <w:iCs/>
          <w:lang w:val="pt-PT"/>
        </w:rPr>
        <w:lastRenderedPageBreak/>
        <w:t>7. RECEITAS ACESSÓRIAS, PUBLICIDADE E CAMPANHAS</w:t>
      </w:r>
    </w:p>
    <w:p w14:paraId="32C9A2AD" w14:textId="77777777" w:rsidR="00400496" w:rsidRPr="00AA07B1" w:rsidRDefault="00400496" w:rsidP="00400496">
      <w:pPr>
        <w:spacing w:line="360" w:lineRule="auto"/>
        <w:ind w:right="-15"/>
        <w:jc w:val="both"/>
        <w:rPr>
          <w:rFonts w:ascii="Candara" w:hAnsi="Candara" w:cs="Calibri"/>
          <w:iCs/>
          <w:lang w:val="pt-PT"/>
        </w:rPr>
      </w:pPr>
      <w:r w:rsidRPr="00AA07B1">
        <w:rPr>
          <w:rFonts w:ascii="Candara" w:hAnsi="Candara" w:cs="Calibri"/>
          <w:b/>
          <w:bCs/>
          <w:iCs/>
          <w:lang w:val="pt-PT"/>
        </w:rPr>
        <w:t xml:space="preserve"> </w:t>
      </w:r>
      <w:r>
        <w:rPr>
          <w:rFonts w:ascii="Candara" w:hAnsi="Candara" w:cs="Calibri"/>
          <w:b/>
          <w:bCs/>
          <w:iCs/>
          <w:lang w:val="pt-PT"/>
        </w:rPr>
        <w:tab/>
      </w:r>
      <w:r w:rsidRPr="00AA07B1">
        <w:rPr>
          <w:rFonts w:ascii="Candara" w:hAnsi="Candara" w:cs="Calibri"/>
          <w:iCs/>
          <w:lang w:val="pt-PT"/>
        </w:rPr>
        <w:t>O sistema de bicicletas compartilhadas poderá obter diferentes receitas acessórias:</w:t>
      </w:r>
    </w:p>
    <w:p w14:paraId="7C728B7B"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Taxa de adesão dos planos por usuários;</w:t>
      </w:r>
    </w:p>
    <w:p w14:paraId="515DD635"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1 (um) ou mais patrocinadores, com veiculação de publicidade fixada na estrutura das bicicletas;</w:t>
      </w:r>
    </w:p>
    <w:p w14:paraId="17EF9815"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Veiculação de publicidade fixada na estrutura das estações de locação ou totem em pontos de locação, limitado a um painel por estação, com no mínimo 6 bicicletas.</w:t>
      </w:r>
    </w:p>
    <w:p w14:paraId="5DAA1586"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 xml:space="preserve">A estrutura de painéis ou totem publicitários a serem instalados nas estações deverão incluir espaço/tempo destinado a comunicação institucional da Prefeitura de Maceió e a Rede de Mobilidade, segundo orientações da </w:t>
      </w:r>
      <w:r w:rsidRPr="00AA07B1">
        <w:rPr>
          <w:rFonts w:ascii="Candara" w:hAnsi="Candara" w:cs="Calibri"/>
          <w:iCs/>
        </w:rPr>
        <w:t>Superintendência Municipal de Transportes e Trânsito – SMTT</w:t>
      </w:r>
      <w:r w:rsidRPr="00AA07B1">
        <w:rPr>
          <w:rFonts w:ascii="Candara" w:hAnsi="Candara" w:cs="Calibri"/>
          <w:iCs/>
          <w:lang w:val="pt-PT"/>
        </w:rPr>
        <w:t>, de acordo com a área final destinada a publicidade, nunca inferior a 10% do espaço e 10% do tempo de exibição para painéis digitais.</w:t>
      </w:r>
    </w:p>
    <w:p w14:paraId="6108A2D9"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São permitidos logotipos da empresa, patrocinadores, marcas apoiadoras ou associações em outros pontos do espaço destinado ao compartilhamento sempre associados a logotipos institucionais da Prefeitura de Maceió.</w:t>
      </w:r>
    </w:p>
    <w:p w14:paraId="235C51A0" w14:textId="77777777" w:rsidR="00400496" w:rsidRPr="00AA07B1" w:rsidRDefault="00400496" w:rsidP="00400496">
      <w:pPr>
        <w:numPr>
          <w:ilvl w:val="0"/>
          <w:numId w:val="5"/>
        </w:numPr>
        <w:spacing w:line="360" w:lineRule="auto"/>
        <w:ind w:left="0" w:right="-15" w:firstLine="851"/>
        <w:jc w:val="both"/>
        <w:rPr>
          <w:rFonts w:ascii="Candara" w:hAnsi="Candara" w:cs="Calibri"/>
          <w:iCs/>
          <w:lang w:val="pt-PT"/>
        </w:rPr>
      </w:pPr>
      <w:r w:rsidRPr="00AA07B1">
        <w:rPr>
          <w:rFonts w:ascii="Candara" w:hAnsi="Candara" w:cs="Calibri"/>
          <w:iCs/>
          <w:lang w:val="pt-PT"/>
        </w:rPr>
        <w:t>Painéis Publicitários (Totem publicitário (MUB)) digitais ou não, devem ser aprovados no plano de implantação e devem possuir dimensões máximas de 2,70 metros de altura, 1,50 metros de largura e Profundidade máxima de 50 centímetros.</w:t>
      </w:r>
    </w:p>
    <w:p w14:paraId="27B42518" w14:textId="77777777" w:rsidR="00400496" w:rsidRPr="00AA07B1" w:rsidRDefault="00400496" w:rsidP="00400496">
      <w:pPr>
        <w:spacing w:line="360" w:lineRule="auto"/>
        <w:ind w:right="-15" w:firstLine="851"/>
        <w:jc w:val="both"/>
        <w:rPr>
          <w:rFonts w:ascii="Candara" w:hAnsi="Candara" w:cs="Calibri"/>
          <w:iCs/>
          <w:lang w:val="pt-PT"/>
        </w:rPr>
      </w:pPr>
      <w:r w:rsidRPr="00AA07B1">
        <w:rPr>
          <w:rFonts w:ascii="Candara" w:hAnsi="Candara" w:cs="Calibri"/>
          <w:iCs/>
          <w:lang w:val="pt-PT"/>
        </w:rPr>
        <w:t xml:space="preserve">A proposta de desenho e implantação dos (Totem publicitário (MUB)) deverão ser autorizadas pela </w:t>
      </w:r>
      <w:r w:rsidRPr="00AA07B1">
        <w:rPr>
          <w:rFonts w:ascii="Candara" w:hAnsi="Candara" w:cs="Calibri"/>
          <w:iCs/>
        </w:rPr>
        <w:t>Superintendência Municipal de Transportes e Trânsito – SMTT</w:t>
      </w:r>
      <w:r w:rsidRPr="00AA07B1">
        <w:rPr>
          <w:rFonts w:ascii="Candara" w:hAnsi="Candara" w:cs="Calibri"/>
          <w:iCs/>
          <w:lang w:val="pt-PT"/>
        </w:rPr>
        <w:t>.</w:t>
      </w:r>
    </w:p>
    <w:p w14:paraId="44FFC583" w14:textId="77777777" w:rsidR="00400496" w:rsidRPr="00AA07B1" w:rsidRDefault="00400496" w:rsidP="00400496">
      <w:pPr>
        <w:spacing w:line="360" w:lineRule="auto"/>
        <w:ind w:right="-15" w:firstLine="851"/>
        <w:jc w:val="both"/>
        <w:rPr>
          <w:rFonts w:ascii="Candara" w:hAnsi="Candara" w:cs="Calibri"/>
          <w:iCs/>
          <w:lang w:val="pt-PT"/>
        </w:rPr>
      </w:pPr>
      <w:r w:rsidRPr="00AA07B1">
        <w:rPr>
          <w:rFonts w:ascii="Candara" w:hAnsi="Candara" w:cs="Calibri"/>
          <w:iCs/>
          <w:lang w:val="pt-PT"/>
        </w:rPr>
        <w:t>Além do espaço reservado nos Painéis Publicitários (Totem publicitário (MUB)) devem obrigatoriamente vincular campanhas educativas para a promoção da mobilidade por bicicleta e da segurança no trânsito, seja de iniciativa da empresa, parceria com os poderes públicos ou de iniciativa da Prefeitura Municipal de Maceió sendo no mínimo 5% dos painéis fixos e 5% do tempo de exibição dos painéis digitais.</w:t>
      </w:r>
    </w:p>
    <w:p w14:paraId="23490A7C" w14:textId="77777777" w:rsidR="00400496" w:rsidRPr="00AA07B1" w:rsidRDefault="00400496" w:rsidP="00400496">
      <w:pPr>
        <w:spacing w:line="360" w:lineRule="auto"/>
        <w:ind w:right="-15" w:firstLine="851"/>
        <w:jc w:val="both"/>
        <w:rPr>
          <w:rFonts w:ascii="Candara" w:hAnsi="Candara" w:cs="Calibri"/>
          <w:iCs/>
          <w:lang w:val="pt-PT"/>
        </w:rPr>
      </w:pPr>
      <w:r w:rsidRPr="00AA07B1">
        <w:rPr>
          <w:rFonts w:ascii="Candara" w:hAnsi="Candara" w:cs="Calibri"/>
          <w:iCs/>
          <w:lang w:val="pt-PT"/>
        </w:rPr>
        <w:lastRenderedPageBreak/>
        <w:t>Não existindo campanha pública de campanhas educativas para a promoção da mobilidade por bicicleta e da segurança no trânsito deverá a empresa promover a utilização dos painéis com campanhas próprias afeitas ao tema, sendo permitida a exploração publicitária integrada.</w:t>
      </w:r>
    </w:p>
    <w:p w14:paraId="4423ECFF" w14:textId="77777777" w:rsidR="00400496" w:rsidRPr="00AA07B1" w:rsidRDefault="00400496" w:rsidP="00400496">
      <w:pPr>
        <w:spacing w:line="360" w:lineRule="auto"/>
        <w:ind w:right="-15" w:firstLine="851"/>
        <w:jc w:val="both"/>
        <w:rPr>
          <w:rFonts w:ascii="Candara" w:hAnsi="Candara" w:cs="Calibri"/>
          <w:iCs/>
          <w:lang w:val="pt-PT"/>
        </w:rPr>
      </w:pPr>
      <w:r w:rsidRPr="00AA07B1">
        <w:rPr>
          <w:rFonts w:ascii="Candara" w:hAnsi="Candara" w:cs="Calibri"/>
          <w:iCs/>
          <w:lang w:val="pt-PT"/>
        </w:rPr>
        <w:t xml:space="preserve">As campanhas públicas de campanhas educativas para a promoção da mobilidade por bicicleta e da segurança no trânsito deverão ser aprovadas pela </w:t>
      </w:r>
      <w:r w:rsidRPr="00AA07B1">
        <w:rPr>
          <w:rFonts w:ascii="Candara" w:hAnsi="Candara" w:cs="Calibri"/>
          <w:iCs/>
        </w:rPr>
        <w:t>Superintendência Municipal de Transportes e Trânsito – SMTT</w:t>
      </w:r>
      <w:r w:rsidRPr="00AA07B1">
        <w:rPr>
          <w:rFonts w:ascii="Candara" w:hAnsi="Candara" w:cs="Calibri"/>
          <w:iCs/>
          <w:lang w:val="pt-PT"/>
        </w:rPr>
        <w:t xml:space="preserve">, em prazo razoável acordado entre as partes. </w:t>
      </w:r>
    </w:p>
    <w:p w14:paraId="3147C416" w14:textId="77777777" w:rsidR="00400496" w:rsidRPr="00AA07B1" w:rsidRDefault="00400496" w:rsidP="00400496">
      <w:pPr>
        <w:spacing w:line="360" w:lineRule="auto"/>
        <w:ind w:right="-15" w:firstLine="851"/>
        <w:jc w:val="both"/>
        <w:rPr>
          <w:rFonts w:ascii="Candara" w:hAnsi="Candara" w:cs="Calibri"/>
          <w:iCs/>
          <w:lang w:val="pt-PT"/>
        </w:rPr>
      </w:pPr>
      <w:r w:rsidRPr="00AA07B1">
        <w:rPr>
          <w:rFonts w:ascii="Candara" w:hAnsi="Candara" w:cs="Calibri"/>
          <w:iCs/>
          <w:lang w:val="pt-PT"/>
        </w:rPr>
        <w:t>São vedadas campanhas de promoção de caráter político-partidário e de modais baseados em veículos de passeio, salvo aqueles com regulamentação no Município.</w:t>
      </w:r>
    </w:p>
    <w:p w14:paraId="293A447A" w14:textId="77777777" w:rsidR="00400496" w:rsidRPr="00AA07B1" w:rsidRDefault="00400496" w:rsidP="00400496">
      <w:pPr>
        <w:spacing w:line="360" w:lineRule="auto"/>
        <w:ind w:right="-15"/>
        <w:jc w:val="both"/>
        <w:rPr>
          <w:rFonts w:ascii="Candara" w:hAnsi="Candara" w:cs="Calibri"/>
          <w:iCs/>
          <w:lang w:val="pt-PT"/>
        </w:rPr>
      </w:pPr>
    </w:p>
    <w:p w14:paraId="3B61D6E9" w14:textId="77777777" w:rsidR="00400496" w:rsidRDefault="00400496" w:rsidP="00400496">
      <w:pPr>
        <w:spacing w:line="360" w:lineRule="auto"/>
        <w:ind w:right="-15"/>
        <w:jc w:val="both"/>
        <w:rPr>
          <w:rFonts w:ascii="Candara" w:hAnsi="Candara" w:cs="Calibri"/>
          <w:b/>
          <w:bCs/>
          <w:iCs/>
          <w:lang w:val="pt-PT"/>
        </w:rPr>
      </w:pPr>
      <w:r w:rsidRPr="00AA07B1">
        <w:rPr>
          <w:rFonts w:ascii="Candara" w:hAnsi="Candara" w:cs="Calibri"/>
          <w:b/>
          <w:bCs/>
          <w:iCs/>
          <w:lang w:val="pt-PT"/>
        </w:rPr>
        <w:t>8. PRAZOS</w:t>
      </w:r>
    </w:p>
    <w:p w14:paraId="337E7346"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 xml:space="preserve">O prazo de execução do objeto deste chamamento público é de 60 (sessenta) meses, podendo ser prorrogado automaticamente, a critério da </w:t>
      </w:r>
      <w:r w:rsidRPr="00AA07B1">
        <w:rPr>
          <w:rFonts w:ascii="Candara" w:hAnsi="Candara" w:cs="Calibri"/>
          <w:iCs/>
        </w:rPr>
        <w:t>Superintendência Municipal de Transportes e Trânsito – SMTT</w:t>
      </w:r>
      <w:r w:rsidRPr="00AA07B1">
        <w:rPr>
          <w:rFonts w:ascii="Candara" w:hAnsi="Candara" w:cs="Calibri"/>
          <w:bCs/>
          <w:iCs/>
          <w:lang w:val="pt-PT"/>
        </w:rPr>
        <w:t>, desde que não haja fato superveniente que possa ensejar a rescisão do credenciamento.</w:t>
      </w:r>
    </w:p>
    <w:p w14:paraId="15191AFA"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A empresa que, após a aprovação do plano de Implantação deverá apresentar a AMOSTRA descrita a seguir, no prazo de 30 (trinta) dias contados a partir do primeiro dia útil após a aprovação do plano de Implantação.</w:t>
      </w:r>
    </w:p>
    <w:p w14:paraId="7F2C946D"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A Amostra se Constituirá em:</w:t>
      </w:r>
    </w:p>
    <w:p w14:paraId="6C470EDC"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Se o sistema implicar no uso de estação, apresentar 01 (uma) estação compartilhada de bicicleta, com no mínimo 3 (três) Bicicletas.</w:t>
      </w:r>
    </w:p>
    <w:p w14:paraId="7D11F219"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Se o sistema não implicar no uso de estação, efetivar e comunicar 01 (um) ponto (espaço), com sinalização horizontal e vertical para ilha de compartilhamento de bicicleta, com no mínimo 3 (três) Bicicletas.</w:t>
      </w:r>
    </w:p>
    <w:p w14:paraId="3481A3BE" w14:textId="77777777" w:rsidR="00400496" w:rsidRPr="00AA07B1" w:rsidRDefault="00400496" w:rsidP="00400496">
      <w:pPr>
        <w:spacing w:line="360" w:lineRule="auto"/>
        <w:ind w:right="-15" w:firstLine="851"/>
        <w:jc w:val="both"/>
        <w:rPr>
          <w:rFonts w:ascii="Candara" w:hAnsi="Candara" w:cs="Calibri"/>
          <w:bCs/>
          <w:iCs/>
          <w:lang w:val="pt-PT"/>
        </w:rPr>
      </w:pPr>
      <w:r w:rsidRPr="00AA07B1">
        <w:rPr>
          <w:rFonts w:ascii="Candara" w:hAnsi="Candara" w:cs="Calibri"/>
          <w:bCs/>
          <w:iCs/>
          <w:lang w:val="pt-PT"/>
        </w:rPr>
        <w:t xml:space="preserve">O ponto para instalação e demonstração da estação será informado pela </w:t>
      </w:r>
      <w:r w:rsidRPr="00AA07B1">
        <w:rPr>
          <w:rFonts w:ascii="Candara" w:hAnsi="Candara" w:cs="Calibri"/>
          <w:iCs/>
        </w:rPr>
        <w:t>Superintendência Municipal de Transportes e Trânsito – SMTT</w:t>
      </w:r>
      <w:r w:rsidRPr="00AA07B1">
        <w:rPr>
          <w:rFonts w:ascii="Candara" w:hAnsi="Candara" w:cs="Calibri"/>
          <w:bCs/>
          <w:iCs/>
          <w:lang w:val="pt-PT"/>
        </w:rPr>
        <w:t>.</w:t>
      </w:r>
    </w:p>
    <w:p w14:paraId="6C7370D6" w14:textId="78C72C1E" w:rsidR="00400496" w:rsidRDefault="00400496" w:rsidP="00400496">
      <w:pPr>
        <w:pStyle w:val="Nivel1"/>
        <w:numPr>
          <w:ilvl w:val="0"/>
          <w:numId w:val="0"/>
        </w:numPr>
        <w:spacing w:before="0" w:after="0" w:line="360" w:lineRule="auto"/>
        <w:rPr>
          <w:rFonts w:ascii="Candara" w:hAnsi="Candara" w:cs="Calibri"/>
          <w:iCs/>
          <w:sz w:val="24"/>
          <w:szCs w:val="24"/>
          <w:lang w:val="pt-BR"/>
        </w:rPr>
      </w:pPr>
    </w:p>
    <w:p w14:paraId="0BF46BE5" w14:textId="77777777" w:rsidR="00400496" w:rsidRPr="00400496" w:rsidRDefault="00400496" w:rsidP="00400496">
      <w:pPr>
        <w:rPr>
          <w:lang w:eastAsia="x-none"/>
        </w:rPr>
      </w:pPr>
    </w:p>
    <w:p w14:paraId="23BCA027" w14:textId="77777777" w:rsidR="00400496" w:rsidRPr="00AA07B1" w:rsidRDefault="00400496" w:rsidP="00400496">
      <w:pPr>
        <w:pStyle w:val="PargrafodaLista"/>
        <w:autoSpaceDE w:val="0"/>
        <w:autoSpaceDN w:val="0"/>
        <w:adjustRightInd w:val="0"/>
        <w:spacing w:line="360" w:lineRule="auto"/>
        <w:ind w:left="0"/>
        <w:jc w:val="both"/>
        <w:rPr>
          <w:rFonts w:ascii="Candara" w:hAnsi="Candara" w:cs="Calibri"/>
          <w:b/>
          <w:color w:val="000000"/>
        </w:rPr>
      </w:pPr>
      <w:r w:rsidRPr="00AA07B1">
        <w:rPr>
          <w:rFonts w:ascii="Candara" w:hAnsi="Candara" w:cs="Calibri"/>
          <w:b/>
          <w:bCs/>
          <w:iCs/>
        </w:rPr>
        <w:lastRenderedPageBreak/>
        <w:t>9</w:t>
      </w:r>
      <w:r w:rsidRPr="00AA07B1">
        <w:rPr>
          <w:rFonts w:ascii="Candara" w:hAnsi="Candara" w:cs="Calibri"/>
          <w:iCs/>
        </w:rPr>
        <w:t xml:space="preserve">. </w:t>
      </w:r>
      <w:r w:rsidRPr="00AA07B1">
        <w:rPr>
          <w:rFonts w:ascii="Candara" w:hAnsi="Candara" w:cs="Calibri"/>
          <w:b/>
          <w:color w:val="000000"/>
        </w:rPr>
        <w:t xml:space="preserve">REQUISITOS MÍNIMOS DO SISTEMA DE BICICLETAS PÚBLICAS COMPARTILHADAS </w:t>
      </w:r>
    </w:p>
    <w:p w14:paraId="1658CCEA"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Se o sistema de Bicicletas Públicas Compartilhadas fizer uso de exploração publicitária, deverá funcionar todos os dias da semana, devendo a PROPONENTE atender no mínimo os seguintes horários:</w:t>
      </w:r>
    </w:p>
    <w:p w14:paraId="67B9F131" w14:textId="77777777" w:rsidR="00400496" w:rsidRPr="00AA07B1" w:rsidRDefault="00400496" w:rsidP="00400496">
      <w:pPr>
        <w:pStyle w:val="PargrafodaLista"/>
        <w:numPr>
          <w:ilvl w:val="2"/>
          <w:numId w:val="4"/>
        </w:numPr>
        <w:autoSpaceDE w:val="0"/>
        <w:autoSpaceDN w:val="0"/>
        <w:adjustRightInd w:val="0"/>
        <w:spacing w:line="360" w:lineRule="auto"/>
        <w:ind w:left="993" w:firstLine="141"/>
        <w:jc w:val="both"/>
        <w:rPr>
          <w:rFonts w:ascii="Candara" w:hAnsi="Candara" w:cs="Calibri"/>
          <w:color w:val="000000"/>
        </w:rPr>
      </w:pPr>
      <w:r w:rsidRPr="00AA07B1">
        <w:rPr>
          <w:rFonts w:ascii="Candara" w:hAnsi="Candara" w:cs="Calibri"/>
          <w:color w:val="000000"/>
        </w:rPr>
        <w:t>das 05 horas às 23 horas para retirada das bicicletas; e</w:t>
      </w:r>
    </w:p>
    <w:p w14:paraId="6366C9E1" w14:textId="77777777" w:rsidR="00400496" w:rsidRPr="00AA07B1" w:rsidRDefault="00400496" w:rsidP="00400496">
      <w:pPr>
        <w:pStyle w:val="PargrafodaLista"/>
        <w:numPr>
          <w:ilvl w:val="2"/>
          <w:numId w:val="4"/>
        </w:numPr>
        <w:autoSpaceDE w:val="0"/>
        <w:autoSpaceDN w:val="0"/>
        <w:adjustRightInd w:val="0"/>
        <w:spacing w:line="360" w:lineRule="auto"/>
        <w:ind w:left="284" w:firstLine="851"/>
        <w:jc w:val="both"/>
        <w:rPr>
          <w:rFonts w:ascii="Candara" w:hAnsi="Candara" w:cs="Calibri"/>
          <w:color w:val="000000"/>
        </w:rPr>
      </w:pPr>
      <w:r w:rsidRPr="00AA07B1">
        <w:rPr>
          <w:rFonts w:ascii="Candara" w:hAnsi="Candara" w:cs="Calibri"/>
          <w:color w:val="000000"/>
        </w:rPr>
        <w:t xml:space="preserve">24 </w:t>
      </w:r>
      <w:proofErr w:type="spellStart"/>
      <w:r w:rsidRPr="00AA07B1">
        <w:rPr>
          <w:rFonts w:ascii="Candara" w:hAnsi="Candara" w:cs="Calibri"/>
          <w:color w:val="000000"/>
        </w:rPr>
        <w:t>hrs</w:t>
      </w:r>
      <w:proofErr w:type="spellEnd"/>
      <w:r w:rsidRPr="00AA07B1">
        <w:rPr>
          <w:rFonts w:ascii="Candara" w:hAnsi="Candara" w:cs="Calibri"/>
          <w:color w:val="000000"/>
        </w:rPr>
        <w:t xml:space="preserve"> (tempo integral) para devolução das bicicletas.</w:t>
      </w:r>
    </w:p>
    <w:p w14:paraId="795B97D9" w14:textId="77777777" w:rsidR="00400496" w:rsidRPr="00AA07B1" w:rsidRDefault="00400496" w:rsidP="00400496">
      <w:pPr>
        <w:pStyle w:val="PargrafodaLista"/>
        <w:numPr>
          <w:ilvl w:val="2"/>
          <w:numId w:val="4"/>
        </w:numPr>
        <w:autoSpaceDE w:val="0"/>
        <w:autoSpaceDN w:val="0"/>
        <w:adjustRightInd w:val="0"/>
        <w:spacing w:line="360" w:lineRule="auto"/>
        <w:ind w:left="284" w:firstLine="851"/>
        <w:jc w:val="both"/>
        <w:rPr>
          <w:rFonts w:ascii="Candara" w:hAnsi="Candara" w:cs="Calibri"/>
          <w:color w:val="000000"/>
        </w:rPr>
      </w:pPr>
      <w:r w:rsidRPr="00AA07B1">
        <w:rPr>
          <w:rFonts w:ascii="Candara" w:hAnsi="Candara" w:cs="Calibri"/>
          <w:color w:val="000000"/>
        </w:rPr>
        <w:t xml:space="preserve"> Deverão ser operacionalizados planos de uso do sistema conforme descrito abaixo:</w:t>
      </w:r>
    </w:p>
    <w:p w14:paraId="49DD5B3D" w14:textId="77777777" w:rsidR="00400496" w:rsidRPr="00AA07B1" w:rsidRDefault="00400496" w:rsidP="00400496">
      <w:pPr>
        <w:pStyle w:val="PargrafodaLista"/>
        <w:numPr>
          <w:ilvl w:val="2"/>
          <w:numId w:val="4"/>
        </w:numPr>
        <w:autoSpaceDE w:val="0"/>
        <w:autoSpaceDN w:val="0"/>
        <w:adjustRightInd w:val="0"/>
        <w:spacing w:line="360" w:lineRule="auto"/>
        <w:ind w:left="284" w:firstLine="851"/>
        <w:jc w:val="both"/>
        <w:rPr>
          <w:rFonts w:ascii="Candara" w:hAnsi="Candara" w:cs="Calibri"/>
          <w:color w:val="000000"/>
        </w:rPr>
      </w:pPr>
      <w:r w:rsidRPr="00AA07B1">
        <w:rPr>
          <w:rFonts w:ascii="Candara" w:hAnsi="Candara" w:cs="Calibri"/>
          <w:color w:val="000000"/>
        </w:rPr>
        <w:t>Plano para 01 (um) dia;</w:t>
      </w:r>
    </w:p>
    <w:p w14:paraId="4C02134B" w14:textId="77777777" w:rsidR="00400496" w:rsidRPr="00AA07B1" w:rsidRDefault="00400496" w:rsidP="00400496">
      <w:pPr>
        <w:pStyle w:val="PargrafodaLista"/>
        <w:numPr>
          <w:ilvl w:val="2"/>
          <w:numId w:val="4"/>
        </w:numPr>
        <w:spacing w:line="360" w:lineRule="auto"/>
        <w:ind w:left="284" w:firstLine="851"/>
        <w:rPr>
          <w:rFonts w:ascii="Candara" w:hAnsi="Candara" w:cs="Calibri"/>
          <w:color w:val="000000"/>
        </w:rPr>
      </w:pPr>
      <w:r w:rsidRPr="00AA07B1">
        <w:rPr>
          <w:rFonts w:ascii="Candara" w:hAnsi="Candara" w:cs="Calibri"/>
          <w:color w:val="000000"/>
        </w:rPr>
        <w:t>Plano para 01 (um) mês</w:t>
      </w:r>
    </w:p>
    <w:p w14:paraId="06AAFFD0" w14:textId="77777777" w:rsidR="00400496" w:rsidRPr="00AA07B1" w:rsidRDefault="00400496" w:rsidP="00400496">
      <w:pPr>
        <w:pStyle w:val="PargrafodaLista"/>
        <w:numPr>
          <w:ilvl w:val="2"/>
          <w:numId w:val="4"/>
        </w:numPr>
        <w:autoSpaceDE w:val="0"/>
        <w:autoSpaceDN w:val="0"/>
        <w:adjustRightInd w:val="0"/>
        <w:spacing w:line="360" w:lineRule="auto"/>
        <w:ind w:left="284" w:firstLine="851"/>
        <w:jc w:val="both"/>
        <w:rPr>
          <w:rFonts w:ascii="Candara" w:hAnsi="Candara" w:cs="Calibri"/>
          <w:color w:val="000000"/>
        </w:rPr>
      </w:pPr>
      <w:r w:rsidRPr="00AA07B1">
        <w:rPr>
          <w:rFonts w:ascii="Candara" w:hAnsi="Candara" w:cs="Calibri"/>
          <w:color w:val="000000"/>
        </w:rPr>
        <w:t>A empresa credenciada poderá cobrar uma taxa de adesão para os usuários das Bicicletas Compartilhadas, tendo como valor máximo os da tabela abaixo:</w:t>
      </w:r>
    </w:p>
    <w:p w14:paraId="692480B0" w14:textId="77777777" w:rsidR="00400496" w:rsidRPr="00AA07B1" w:rsidRDefault="00400496" w:rsidP="00400496">
      <w:pPr>
        <w:pStyle w:val="PargrafodaLista"/>
        <w:autoSpaceDE w:val="0"/>
        <w:autoSpaceDN w:val="0"/>
        <w:adjustRightInd w:val="0"/>
        <w:spacing w:line="360" w:lineRule="auto"/>
        <w:ind w:left="1135"/>
        <w:jc w:val="both"/>
        <w:rPr>
          <w:rFonts w:ascii="Candara" w:hAnsi="Candara" w:cs="Calibri"/>
          <w:color w:val="000000"/>
        </w:rPr>
      </w:pPr>
    </w:p>
    <w:tbl>
      <w:tblPr>
        <w:tblW w:w="6100" w:type="dxa"/>
        <w:jc w:val="center"/>
        <w:tblCellMar>
          <w:left w:w="70" w:type="dxa"/>
          <w:right w:w="70" w:type="dxa"/>
        </w:tblCellMar>
        <w:tblLook w:val="04A0" w:firstRow="1" w:lastRow="0" w:firstColumn="1" w:lastColumn="0" w:noHBand="0" w:noVBand="1"/>
      </w:tblPr>
      <w:tblGrid>
        <w:gridCol w:w="2820"/>
        <w:gridCol w:w="3280"/>
      </w:tblGrid>
      <w:tr w:rsidR="00400496" w:rsidRPr="00AA07B1" w14:paraId="545BF225" w14:textId="77777777" w:rsidTr="00BF1D18">
        <w:trPr>
          <w:trHeight w:val="870"/>
          <w:jc w:val="center"/>
        </w:trPr>
        <w:tc>
          <w:tcPr>
            <w:tcW w:w="282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869CDA2" w14:textId="77777777" w:rsidR="00400496" w:rsidRPr="00AA07B1" w:rsidRDefault="00400496" w:rsidP="00BF1D18">
            <w:pPr>
              <w:spacing w:line="360" w:lineRule="auto"/>
              <w:jc w:val="center"/>
              <w:rPr>
                <w:rFonts w:ascii="Candara" w:hAnsi="Candara" w:cs="Calibri"/>
                <w:b/>
                <w:color w:val="000000"/>
              </w:rPr>
            </w:pPr>
            <w:r w:rsidRPr="00AA07B1">
              <w:rPr>
                <w:rFonts w:ascii="Candara" w:hAnsi="Candara" w:cs="Calibri"/>
                <w:color w:val="000000"/>
              </w:rPr>
              <w:br w:type="page"/>
            </w:r>
            <w:r w:rsidRPr="00AA07B1">
              <w:rPr>
                <w:rFonts w:ascii="Candara" w:hAnsi="Candara" w:cs="Calibri"/>
                <w:b/>
                <w:color w:val="000000"/>
              </w:rPr>
              <w:t>Plano de Uso</w:t>
            </w:r>
          </w:p>
        </w:tc>
        <w:tc>
          <w:tcPr>
            <w:tcW w:w="3280" w:type="dxa"/>
            <w:tcBorders>
              <w:top w:val="single" w:sz="8" w:space="0" w:color="auto"/>
              <w:left w:val="nil"/>
              <w:bottom w:val="single" w:sz="8" w:space="0" w:color="auto"/>
              <w:right w:val="single" w:sz="8" w:space="0" w:color="auto"/>
            </w:tcBorders>
            <w:shd w:val="clear" w:color="000000" w:fill="D0CECE"/>
            <w:vAlign w:val="center"/>
            <w:hideMark/>
          </w:tcPr>
          <w:p w14:paraId="4E0296B1" w14:textId="77777777" w:rsidR="00400496" w:rsidRPr="00AA07B1" w:rsidRDefault="00400496" w:rsidP="00BF1D18">
            <w:pPr>
              <w:spacing w:line="360" w:lineRule="auto"/>
              <w:jc w:val="center"/>
              <w:rPr>
                <w:rFonts w:ascii="Candara" w:hAnsi="Candara" w:cs="Calibri"/>
                <w:b/>
                <w:color w:val="000000"/>
              </w:rPr>
            </w:pPr>
            <w:r w:rsidRPr="00AA07B1">
              <w:rPr>
                <w:rFonts w:ascii="Candara" w:hAnsi="Candara" w:cs="Calibri"/>
                <w:b/>
                <w:color w:val="000000"/>
              </w:rPr>
              <w:t>Taxa de Adesão Máxima</w:t>
            </w:r>
          </w:p>
        </w:tc>
      </w:tr>
      <w:tr w:rsidR="00400496" w:rsidRPr="00AA07B1" w14:paraId="79C85870" w14:textId="77777777" w:rsidTr="00BF1D18">
        <w:trPr>
          <w:trHeight w:val="997"/>
          <w:jc w:val="center"/>
        </w:trPr>
        <w:tc>
          <w:tcPr>
            <w:tcW w:w="28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6655A38" w14:textId="77777777" w:rsidR="00400496" w:rsidRPr="00AA07B1" w:rsidRDefault="00400496" w:rsidP="00BF1D18">
            <w:pPr>
              <w:spacing w:line="360" w:lineRule="auto"/>
              <w:rPr>
                <w:rFonts w:ascii="Candara" w:hAnsi="Candara" w:cs="Calibri"/>
                <w:color w:val="000000" w:themeColor="text1"/>
              </w:rPr>
            </w:pPr>
            <w:r w:rsidRPr="00AA07B1">
              <w:rPr>
                <w:rFonts w:ascii="Candara" w:hAnsi="Candara" w:cs="Calibri"/>
                <w:color w:val="000000" w:themeColor="text1"/>
              </w:rPr>
              <w:t>Diária</w:t>
            </w:r>
          </w:p>
        </w:tc>
        <w:tc>
          <w:tcPr>
            <w:tcW w:w="3280" w:type="dxa"/>
            <w:tcBorders>
              <w:top w:val="nil"/>
              <w:left w:val="nil"/>
              <w:bottom w:val="single" w:sz="8" w:space="0" w:color="auto"/>
              <w:right w:val="single" w:sz="8" w:space="0" w:color="auto"/>
            </w:tcBorders>
            <w:shd w:val="clear" w:color="auto" w:fill="FFFFFF" w:themeFill="background1"/>
            <w:vAlign w:val="center"/>
            <w:hideMark/>
          </w:tcPr>
          <w:p w14:paraId="5942FBF2" w14:textId="77777777" w:rsidR="00400496" w:rsidRPr="00AA07B1" w:rsidRDefault="00400496" w:rsidP="00BF1D18">
            <w:pPr>
              <w:spacing w:line="360" w:lineRule="auto"/>
              <w:jc w:val="both"/>
              <w:rPr>
                <w:rFonts w:ascii="Candara" w:hAnsi="Candara" w:cs="Calibri"/>
                <w:color w:val="000000" w:themeColor="text1"/>
              </w:rPr>
            </w:pPr>
            <w:r w:rsidRPr="00AA07B1">
              <w:rPr>
                <w:rFonts w:ascii="Candara" w:hAnsi="Candara" w:cs="Calibri"/>
                <w:color w:val="000000" w:themeColor="text1"/>
              </w:rPr>
              <w:t xml:space="preserve">2 vezes a Tarifa do Transporte Coletivo Municipal </w:t>
            </w:r>
          </w:p>
        </w:tc>
      </w:tr>
      <w:tr w:rsidR="00400496" w:rsidRPr="00AA07B1" w14:paraId="04A722BF" w14:textId="77777777" w:rsidTr="00BF1D18">
        <w:trPr>
          <w:trHeight w:val="961"/>
          <w:jc w:val="center"/>
        </w:trPr>
        <w:tc>
          <w:tcPr>
            <w:tcW w:w="282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5F5C59D" w14:textId="77777777" w:rsidR="00400496" w:rsidRPr="00AA07B1" w:rsidRDefault="00400496" w:rsidP="00BF1D18">
            <w:pPr>
              <w:spacing w:line="360" w:lineRule="auto"/>
              <w:rPr>
                <w:rFonts w:ascii="Candara" w:hAnsi="Candara" w:cs="Calibri"/>
                <w:color w:val="000000" w:themeColor="text1"/>
              </w:rPr>
            </w:pPr>
            <w:r w:rsidRPr="00AA07B1">
              <w:rPr>
                <w:rFonts w:ascii="Candara" w:hAnsi="Candara" w:cs="Calibri"/>
                <w:color w:val="000000" w:themeColor="text1"/>
              </w:rPr>
              <w:t>Mensal</w:t>
            </w:r>
          </w:p>
        </w:tc>
        <w:tc>
          <w:tcPr>
            <w:tcW w:w="3280" w:type="dxa"/>
            <w:tcBorders>
              <w:top w:val="nil"/>
              <w:left w:val="nil"/>
              <w:bottom w:val="single" w:sz="8" w:space="0" w:color="auto"/>
              <w:right w:val="single" w:sz="8" w:space="0" w:color="auto"/>
            </w:tcBorders>
            <w:shd w:val="clear" w:color="auto" w:fill="FFFFFF" w:themeFill="background1"/>
            <w:vAlign w:val="center"/>
            <w:hideMark/>
          </w:tcPr>
          <w:p w14:paraId="10AAD481" w14:textId="77777777" w:rsidR="00400496" w:rsidRPr="00AA07B1" w:rsidRDefault="00400496" w:rsidP="00BF1D18">
            <w:pPr>
              <w:spacing w:line="360" w:lineRule="auto"/>
              <w:jc w:val="both"/>
              <w:rPr>
                <w:rFonts w:ascii="Candara" w:hAnsi="Candara" w:cs="Calibri"/>
                <w:color w:val="000000" w:themeColor="text1"/>
              </w:rPr>
            </w:pPr>
            <w:r w:rsidRPr="00AA07B1">
              <w:rPr>
                <w:rFonts w:ascii="Candara" w:hAnsi="Candara" w:cs="Calibri"/>
                <w:color w:val="000000" w:themeColor="text1"/>
              </w:rPr>
              <w:t xml:space="preserve">8 vezes a Tarifa do Transporte Coletivo Municipal  </w:t>
            </w:r>
          </w:p>
        </w:tc>
      </w:tr>
    </w:tbl>
    <w:p w14:paraId="1AECB09D" w14:textId="77777777" w:rsidR="00400496" w:rsidRPr="00AA07B1" w:rsidRDefault="00400496" w:rsidP="00400496">
      <w:pPr>
        <w:pStyle w:val="PargrafodaLista"/>
        <w:autoSpaceDE w:val="0"/>
        <w:autoSpaceDN w:val="0"/>
        <w:adjustRightInd w:val="0"/>
        <w:spacing w:line="360" w:lineRule="auto"/>
        <w:ind w:left="0"/>
        <w:jc w:val="both"/>
        <w:rPr>
          <w:rFonts w:ascii="Candara" w:hAnsi="Candara" w:cs="Calibri"/>
          <w:color w:val="000000"/>
        </w:rPr>
      </w:pPr>
    </w:p>
    <w:p w14:paraId="0540257F"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 xml:space="preserve">A empresa credenciada, poderá efetuar promoções que venham a incentivar a adesão ao sistema, e/ou substituir e/ou criar novos planos de adesão ao uso das bicicletas, desde que mantido os valores máximos informados na tabela acima para o Plano Diário e Mensal. </w:t>
      </w:r>
    </w:p>
    <w:p w14:paraId="08EB1DEE"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 xml:space="preserve">Cobrança avulsa até os primeiros 30 min da viagem, com custo de 1 (uma) vez a Tarifa do Transporte Coletivo Municipal – após este tempo, incidirá o custo da Diária; </w:t>
      </w:r>
    </w:p>
    <w:p w14:paraId="3EE7EE0E" w14:textId="203B6E7C"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lastRenderedPageBreak/>
        <w:t>Os custos aos usuários deve</w:t>
      </w:r>
      <w:r>
        <w:rPr>
          <w:rFonts w:ascii="Candara" w:hAnsi="Candara" w:cs="Calibri"/>
          <w:color w:val="000000"/>
        </w:rPr>
        <w:t>m</w:t>
      </w:r>
      <w:r w:rsidRPr="00AA07B1">
        <w:rPr>
          <w:rFonts w:ascii="Candara" w:hAnsi="Candara" w:cs="Calibri"/>
          <w:color w:val="000000"/>
        </w:rPr>
        <w:t xml:space="preserve"> ser fixado</w:t>
      </w:r>
      <w:r>
        <w:rPr>
          <w:rFonts w:ascii="Candara" w:hAnsi="Candara" w:cs="Calibri"/>
          <w:color w:val="000000"/>
        </w:rPr>
        <w:t>s</w:t>
      </w:r>
      <w:r w:rsidRPr="00AA07B1">
        <w:rPr>
          <w:rFonts w:ascii="Candara" w:hAnsi="Candara" w:cs="Calibri"/>
          <w:color w:val="000000"/>
        </w:rPr>
        <w:t xml:space="preserve"> monetariamente sem a variável proporcional ao custo da Tarifa do Transporte Coletivo Municipal, hoje no valor de R$ 3,35 (três reais e trinta e cinco centavos), visto que a mesma pode sofrer uma série de reajustes.</w:t>
      </w:r>
    </w:p>
    <w:p w14:paraId="62A46A92" w14:textId="230A59F3"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Os valores base</w:t>
      </w:r>
      <w:r>
        <w:rPr>
          <w:rFonts w:ascii="Candara" w:hAnsi="Candara" w:cs="Calibri"/>
          <w:color w:val="000000"/>
        </w:rPr>
        <w:t>s</w:t>
      </w:r>
      <w:r w:rsidRPr="00AA07B1">
        <w:rPr>
          <w:rFonts w:ascii="Candara" w:hAnsi="Candara" w:cs="Calibri"/>
          <w:color w:val="000000"/>
        </w:rPr>
        <w:t xml:space="preserve"> poderão ser reajustados, mediante anuência da </w:t>
      </w:r>
      <w:r w:rsidRPr="00AA07B1">
        <w:rPr>
          <w:rFonts w:ascii="Candara" w:hAnsi="Candara" w:cs="Calibri"/>
          <w:iCs/>
        </w:rPr>
        <w:t xml:space="preserve">Superintendência Municipal de Transportes e Trânsito – SMTT </w:t>
      </w:r>
      <w:r w:rsidRPr="00AA07B1">
        <w:rPr>
          <w:rFonts w:ascii="Candara" w:hAnsi="Candara" w:cs="Calibri"/>
          <w:color w:val="000000"/>
        </w:rPr>
        <w:t xml:space="preserve">e solicitação motivada por parte da empresa credenciada. </w:t>
      </w:r>
    </w:p>
    <w:p w14:paraId="58995AEC"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Efetuada a adesão ao sistema, as jornadas de utilização de bicicletas que não excederem 60 (sessenta) minutos serão gratuitas e o usuário poderá valer-se desse benefício de forma ilimitada, desde que respeitado um intervalo mínimo de 15 (quinze) minutos entre cada uso.</w:t>
      </w:r>
    </w:p>
    <w:p w14:paraId="0E42018E"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lang w:eastAsia="pt-BR"/>
        </w:rPr>
        <w:t>Aos usuários que excederem os períodos gratuitos de utilização, poderá será cobrado valor adicional a critério da empresa credenciada.</w:t>
      </w:r>
    </w:p>
    <w:p w14:paraId="154254B1"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bCs/>
          <w:color w:val="000000"/>
        </w:rPr>
      </w:pPr>
      <w:r w:rsidRPr="00AA07B1">
        <w:rPr>
          <w:rFonts w:ascii="Candara" w:hAnsi="Candara" w:cs="Calibri"/>
          <w:bCs/>
          <w:color w:val="000000"/>
        </w:rPr>
        <w:t>A empresa se compromete, em comum acordo, a integrar sistemas e/ou programas municipais que promovam a utilização de modais que promovem a eficiência dos transportes em especial aqueles coletivos e sistemas de compartilhamento absorvendo créditos para pagamento de viagens e gerando créditos prêmio ao usuário.</w:t>
      </w:r>
    </w:p>
    <w:p w14:paraId="2CB7D54E" w14:textId="77777777" w:rsidR="00400496" w:rsidRPr="00AA07B1" w:rsidRDefault="00400496" w:rsidP="00400496">
      <w:pPr>
        <w:pStyle w:val="PargrafodaLista"/>
        <w:autoSpaceDE w:val="0"/>
        <w:autoSpaceDN w:val="0"/>
        <w:adjustRightInd w:val="0"/>
        <w:spacing w:line="360" w:lineRule="auto"/>
        <w:ind w:left="0"/>
        <w:jc w:val="both"/>
        <w:rPr>
          <w:rFonts w:ascii="Candara" w:hAnsi="Candara" w:cs="Calibri"/>
          <w:bCs/>
          <w:color w:val="000000"/>
        </w:rPr>
      </w:pPr>
    </w:p>
    <w:p w14:paraId="237EE45C" w14:textId="77777777" w:rsidR="00400496" w:rsidRPr="00AA07B1" w:rsidRDefault="00400496" w:rsidP="00400496">
      <w:pPr>
        <w:pStyle w:val="PargrafodaLista"/>
        <w:spacing w:line="360" w:lineRule="auto"/>
        <w:ind w:left="0"/>
        <w:jc w:val="both"/>
        <w:rPr>
          <w:rFonts w:ascii="Candara" w:hAnsi="Candara" w:cs="Calibri"/>
          <w:b/>
          <w:color w:val="000000"/>
        </w:rPr>
      </w:pPr>
      <w:r w:rsidRPr="00AA07B1">
        <w:rPr>
          <w:rFonts w:ascii="Candara" w:hAnsi="Candara" w:cs="Calibri"/>
          <w:b/>
          <w:color w:val="000000"/>
        </w:rPr>
        <w:t xml:space="preserve">10. ESTAÇÕES DE COMPARTILHAMENTO DE BICICLETAS  </w:t>
      </w:r>
    </w:p>
    <w:p w14:paraId="0CA6C829"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t>A implementação de pontos (estações) poderá ser efetivada em ruas (incluindo a retirada de vagas), passeios, espaços públicos em geral, desde que permitam a adequada circulação de pedestres, não impliquem em insegurança no trânsito de veículos e pessoas.</w:t>
      </w:r>
    </w:p>
    <w:p w14:paraId="75597906"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t>Estações próximas a monumentos e imóveis do patrimônio histórico deverão observar critérios de baixo impacto, em especial dos elementos de mídia (MUD)</w:t>
      </w:r>
    </w:p>
    <w:p w14:paraId="0484DADD"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t>Poderão ser removidas vagas de estacionamento público, ficando a empresa obrigada a recolocação de placas e adequação de sinalização horizontal.</w:t>
      </w:r>
    </w:p>
    <w:p w14:paraId="77CCF12D"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lastRenderedPageBreak/>
        <w:t>Poderão ser integradas estações em passeios públicos desde que efetivada a qualificação e adequação as normas de acessibilidade quando couber em atenção ao Manual Calçada Certa.</w:t>
      </w:r>
    </w:p>
    <w:p w14:paraId="0C4D4197"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t>Poderão ser efetuadas pavimentação em canteiros efetivando a adequação paisagística quando couber.</w:t>
      </w:r>
    </w:p>
    <w:p w14:paraId="0AD9E340" w14:textId="77777777" w:rsidR="00400496" w:rsidRPr="00AA07B1" w:rsidRDefault="00400496" w:rsidP="00400496">
      <w:pPr>
        <w:pStyle w:val="PargrafodaLista"/>
        <w:spacing w:line="360" w:lineRule="auto"/>
        <w:ind w:left="0" w:firstLine="851"/>
        <w:jc w:val="both"/>
        <w:rPr>
          <w:rFonts w:ascii="Candara" w:hAnsi="Candara" w:cs="Calibri"/>
          <w:bCs/>
          <w:color w:val="000000"/>
        </w:rPr>
      </w:pPr>
      <w:r w:rsidRPr="00AA07B1">
        <w:rPr>
          <w:rFonts w:ascii="Candara" w:hAnsi="Candara" w:cs="Calibri"/>
          <w:bCs/>
          <w:color w:val="000000"/>
        </w:rPr>
        <w:t xml:space="preserve">Caberá a </w:t>
      </w:r>
      <w:r w:rsidRPr="00AA07B1">
        <w:rPr>
          <w:rFonts w:ascii="Candara" w:hAnsi="Candara" w:cs="Calibri"/>
          <w:iCs/>
        </w:rPr>
        <w:t xml:space="preserve">Superintendência Municipal de Transportes e Trânsito – SMTT </w:t>
      </w:r>
      <w:r w:rsidRPr="00AA07B1">
        <w:rPr>
          <w:rFonts w:ascii="Candara" w:hAnsi="Candara" w:cs="Calibri"/>
          <w:bCs/>
          <w:color w:val="000000"/>
        </w:rPr>
        <w:t>orientar a adequada implantação dos pontos de compartilhamento.</w:t>
      </w:r>
    </w:p>
    <w:p w14:paraId="63EFB3DD" w14:textId="77777777" w:rsidR="00400496" w:rsidRPr="00AA07B1" w:rsidRDefault="00400496" w:rsidP="00400496">
      <w:pPr>
        <w:pStyle w:val="PargrafodaLista"/>
        <w:spacing w:line="360" w:lineRule="auto"/>
        <w:ind w:left="0" w:firstLine="851"/>
        <w:jc w:val="both"/>
        <w:rPr>
          <w:rFonts w:ascii="Candara" w:hAnsi="Candara" w:cs="Calibri"/>
          <w:bCs/>
          <w:color w:val="000000"/>
        </w:rPr>
      </w:pPr>
    </w:p>
    <w:p w14:paraId="7DD4062A" w14:textId="77777777" w:rsidR="00400496" w:rsidRPr="00AA07B1" w:rsidRDefault="00400496" w:rsidP="00400496">
      <w:pPr>
        <w:pStyle w:val="Nivel1"/>
        <w:numPr>
          <w:ilvl w:val="0"/>
          <w:numId w:val="0"/>
        </w:numPr>
        <w:spacing w:before="0" w:after="0" w:line="360" w:lineRule="auto"/>
        <w:rPr>
          <w:rFonts w:ascii="Candara" w:hAnsi="Candara" w:cs="Calibri"/>
          <w:iCs/>
          <w:sz w:val="24"/>
          <w:szCs w:val="24"/>
        </w:rPr>
      </w:pPr>
      <w:r w:rsidRPr="00AA07B1">
        <w:rPr>
          <w:rFonts w:ascii="Candara" w:hAnsi="Candara" w:cs="Calibri"/>
          <w:iCs/>
          <w:sz w:val="24"/>
          <w:szCs w:val="24"/>
          <w:lang w:val="pt-BR"/>
        </w:rPr>
        <w:t xml:space="preserve">11. </w:t>
      </w:r>
      <w:r w:rsidRPr="00AA07B1">
        <w:rPr>
          <w:rFonts w:ascii="Candara" w:hAnsi="Candara" w:cs="Calibri"/>
          <w:iCs/>
          <w:sz w:val="24"/>
          <w:szCs w:val="24"/>
        </w:rPr>
        <w:t>DA DOTAÇÃO ORÇAMENTARIA</w:t>
      </w:r>
    </w:p>
    <w:p w14:paraId="49FD7424" w14:textId="77777777" w:rsidR="00400496" w:rsidRPr="00C00A83" w:rsidRDefault="00400496" w:rsidP="00400496">
      <w:pPr>
        <w:pStyle w:val="Nivel1"/>
        <w:numPr>
          <w:ilvl w:val="0"/>
          <w:numId w:val="0"/>
        </w:numPr>
        <w:spacing w:before="0" w:after="0" w:line="360" w:lineRule="auto"/>
        <w:rPr>
          <w:rFonts w:ascii="Candara" w:hAnsi="Candara" w:cs="Calibri"/>
          <w:b w:val="0"/>
          <w:bCs/>
          <w:sz w:val="24"/>
          <w:szCs w:val="24"/>
        </w:rPr>
      </w:pPr>
      <w:r w:rsidRPr="00AA07B1">
        <w:rPr>
          <w:rFonts w:ascii="Candara" w:hAnsi="Candara" w:cs="Calibri"/>
          <w:iCs/>
          <w:sz w:val="24"/>
          <w:szCs w:val="24"/>
        </w:rPr>
        <w:t xml:space="preserve"> </w:t>
      </w:r>
      <w:r>
        <w:rPr>
          <w:rFonts w:ascii="Candara" w:hAnsi="Candara" w:cs="Calibri"/>
          <w:iCs/>
          <w:sz w:val="24"/>
          <w:szCs w:val="24"/>
        </w:rPr>
        <w:tab/>
      </w:r>
      <w:r w:rsidRPr="00C00A83">
        <w:rPr>
          <w:rFonts w:ascii="Candara" w:hAnsi="Candara" w:cs="Calibri"/>
          <w:b w:val="0"/>
          <w:bCs/>
          <w:sz w:val="24"/>
          <w:szCs w:val="24"/>
        </w:rPr>
        <w:t>As ações previstas não implicam qualquer ônus financeiro para o Poder Público Municipal nem qualquer relação contratual entre o credenciado e a Administração Pública Municipal, excetuando a autorização de operação do credenciado para a prestação do serviço através de TERMO DE CREDENCIAMENTO.</w:t>
      </w:r>
    </w:p>
    <w:p w14:paraId="1B5D5EB9" w14:textId="77777777" w:rsidR="00400496" w:rsidRPr="00AA07B1" w:rsidRDefault="00400496" w:rsidP="00400496">
      <w:pPr>
        <w:pStyle w:val="PargrafodaLista"/>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 xml:space="preserve">A </w:t>
      </w:r>
      <w:r w:rsidRPr="00AA07B1">
        <w:rPr>
          <w:rFonts w:ascii="Candara" w:hAnsi="Candara" w:cs="Calibri"/>
          <w:iCs/>
        </w:rPr>
        <w:t>Superintendência Municipal de Transportes e Trânsito – SMTT</w:t>
      </w:r>
      <w:r w:rsidRPr="00AA07B1">
        <w:rPr>
          <w:rFonts w:ascii="Candara" w:hAnsi="Candara" w:cs="Calibri"/>
          <w:color w:val="000000"/>
        </w:rPr>
        <w:t xml:space="preserve"> fará a fiscalização dos serviços das credenciadas após aprovado o credenciamento e a emissão do TERMO DE CREDENCIAMENTO.</w:t>
      </w:r>
    </w:p>
    <w:p w14:paraId="6807AA48"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color w:val="000000"/>
        </w:rPr>
      </w:pPr>
      <w:r w:rsidRPr="00AA07B1">
        <w:rPr>
          <w:rFonts w:ascii="Candara" w:hAnsi="Candara" w:cs="Calibri"/>
          <w:color w:val="000000"/>
        </w:rPr>
        <w:t>As empresas prestadoras do serviço de compartilhamento de bicicletas poderão solicitar credenciamento para operar em todas as regiões do município, desde que descritas no Plano de Implantação.</w:t>
      </w:r>
    </w:p>
    <w:p w14:paraId="091C8C83"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color w:val="000000"/>
        </w:rPr>
      </w:pPr>
    </w:p>
    <w:p w14:paraId="274736D6"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
          <w:iCs/>
        </w:rPr>
      </w:pPr>
      <w:r w:rsidRPr="00AA07B1">
        <w:rPr>
          <w:rFonts w:ascii="Candara" w:hAnsi="Candara" w:cs="Calibri"/>
          <w:b/>
          <w:iCs/>
        </w:rPr>
        <w:t xml:space="preserve">12. DA DOCUMENTAÇÃO E REQUISITOS MÍNIMOS PARA O CREDENCIAMENTO </w:t>
      </w:r>
    </w:p>
    <w:p w14:paraId="720F80E3" w14:textId="77777777" w:rsidR="00400496" w:rsidRPr="00AA07B1" w:rsidRDefault="00400496" w:rsidP="00400496">
      <w:pPr>
        <w:pStyle w:val="PargrafodaLista"/>
        <w:suppressAutoHyphens/>
        <w:autoSpaceDE w:val="0"/>
        <w:autoSpaceDN w:val="0"/>
        <w:adjustRightInd w:val="0"/>
        <w:spacing w:line="360" w:lineRule="auto"/>
        <w:ind w:left="0" w:firstLine="360"/>
        <w:jc w:val="both"/>
        <w:rPr>
          <w:rFonts w:ascii="Candara" w:hAnsi="Candara" w:cs="Calibri"/>
          <w:bCs/>
          <w:iCs/>
        </w:rPr>
      </w:pPr>
      <w:r w:rsidRPr="00AA07B1">
        <w:rPr>
          <w:rFonts w:ascii="Candara" w:hAnsi="Candara" w:cs="Calibri"/>
          <w:bCs/>
          <w:iCs/>
        </w:rPr>
        <w:t>O credenciado deverá encaminhar junto ao processo de credenciamento o Plano de Implantação do Serviço de Compartilhamento, contendo no mínimo:</w:t>
      </w:r>
    </w:p>
    <w:p w14:paraId="57D079CD"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p>
    <w:p w14:paraId="73DD98B1"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Descrição técnica e desenho da bicicleta, apta a demonstrar que possui os equipamentos obrigatórios, nos termos da legislação aplicável, e a apresentar sua identidade visual;</w:t>
      </w:r>
    </w:p>
    <w:p w14:paraId="1737BBBC"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 xml:space="preserve">Descrição da publicidade e dos painéis publicitários; </w:t>
      </w:r>
    </w:p>
    <w:p w14:paraId="5029D178"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Descrição de todos os demais equipamentos necessários para a operação do serviço;</w:t>
      </w:r>
    </w:p>
    <w:p w14:paraId="6F55CEF1"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lastRenderedPageBreak/>
        <w:t>Número e cronograma básico para disponibilidade de pontos (estações) e bicicletas a serem disponibilizadas para a prestação do serviço;</w:t>
      </w:r>
    </w:p>
    <w:p w14:paraId="49F0F866"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Proposta dos locais de disponibilização das bicicletas, incluindo mapa detalhado e a planilha de endereços propostos, a indicação do local pretendido para a implantação das estações, se adotado esse modelo, ou os locais pretendidos para estacionamento, no caso do modelo sem estações;</w:t>
      </w:r>
    </w:p>
    <w:p w14:paraId="3C763CD8"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Dias e horários de funcionamento do sistema;</w:t>
      </w:r>
    </w:p>
    <w:p w14:paraId="1F08F181"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 xml:space="preserve">Descrição dos planos e taxas de adesão, contendo os valores que serão cobrados dos usuários; </w:t>
      </w:r>
    </w:p>
    <w:p w14:paraId="35259CD5"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Cronograma de implantação do serviço e das estações;</w:t>
      </w:r>
    </w:p>
    <w:p w14:paraId="7EFE6F57"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Descrição objetiva da interface da plataforma tecnológica, a fim de verificar os meios para a disponibilização do serviço aos usuários;</w:t>
      </w:r>
    </w:p>
    <w:p w14:paraId="02026641"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Descrição da interface da plataforma tecnológica, a fim de verificar os meios para a disponibilização dos dados que serão compartilhados com a prefeitura, conforme ITEM 13.</w:t>
      </w:r>
    </w:p>
    <w:p w14:paraId="311972A7"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bCs/>
          <w:iCs/>
        </w:rPr>
        <w:t>Será permitida a alteração do plano de implantação durante a vigência do credenciamento mediante análise e aprovação da Superintendência Municipal de Transportes e Trânsito – SMTT.</w:t>
      </w:r>
    </w:p>
    <w:p w14:paraId="38503C80" w14:textId="77777777" w:rsidR="00400496" w:rsidRPr="00AA07B1" w:rsidRDefault="00400496" w:rsidP="00400496">
      <w:pPr>
        <w:pStyle w:val="PargrafodaLista"/>
        <w:numPr>
          <w:ilvl w:val="0"/>
          <w:numId w:val="8"/>
        </w:numPr>
        <w:suppressAutoHyphens/>
        <w:autoSpaceDE w:val="0"/>
        <w:autoSpaceDN w:val="0"/>
        <w:adjustRightInd w:val="0"/>
        <w:spacing w:line="360" w:lineRule="auto"/>
        <w:jc w:val="both"/>
        <w:rPr>
          <w:rFonts w:ascii="Candara" w:hAnsi="Candara" w:cs="Calibri"/>
          <w:bCs/>
          <w:iCs/>
        </w:rPr>
      </w:pPr>
      <w:r w:rsidRPr="00AA07B1">
        <w:rPr>
          <w:rFonts w:ascii="Candara" w:hAnsi="Candara" w:cs="Calibri"/>
          <w:iCs/>
        </w:rPr>
        <w:t xml:space="preserve">Documentação de habilitação jurídica, regularidade fiscal e trabalhista.   </w:t>
      </w:r>
    </w:p>
    <w:p w14:paraId="792DBE15" w14:textId="77777777" w:rsidR="00400496" w:rsidRPr="00AA07B1" w:rsidRDefault="00400496" w:rsidP="00400496">
      <w:pPr>
        <w:pStyle w:val="PargrafodaLista"/>
        <w:suppressAutoHyphens/>
        <w:autoSpaceDE w:val="0"/>
        <w:autoSpaceDN w:val="0"/>
        <w:adjustRightInd w:val="0"/>
        <w:spacing w:line="360" w:lineRule="auto"/>
        <w:ind w:left="360"/>
        <w:jc w:val="both"/>
        <w:rPr>
          <w:rFonts w:ascii="Candara" w:hAnsi="Candara" w:cs="Calibri"/>
          <w:iCs/>
        </w:rPr>
      </w:pPr>
    </w:p>
    <w:p w14:paraId="6AE225AF"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iCs/>
        </w:rPr>
      </w:pPr>
      <w:r w:rsidRPr="00AA07B1">
        <w:rPr>
          <w:rFonts w:ascii="Candara" w:hAnsi="Candara" w:cs="Calibri"/>
          <w:iCs/>
        </w:rPr>
        <w:t xml:space="preserve">A </w:t>
      </w:r>
      <w:r w:rsidRPr="00AA07B1">
        <w:rPr>
          <w:rFonts w:ascii="Candara" w:hAnsi="Candara" w:cs="Calibri"/>
          <w:bCs/>
          <w:iCs/>
        </w:rPr>
        <w:t xml:space="preserve">Superintendência Municipal de Transportes e Trânsito – SMTT </w:t>
      </w:r>
      <w:r w:rsidRPr="00AA07B1">
        <w:rPr>
          <w:rFonts w:ascii="Candara" w:hAnsi="Candara" w:cs="Calibri"/>
          <w:iCs/>
        </w:rPr>
        <w:t>poderá solicitar outros documentos e informações da empresa requerente, caso entenda necessário para a análise do pedido de credenciamento.</w:t>
      </w:r>
    </w:p>
    <w:p w14:paraId="00CCA6BC"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 xml:space="preserve">Caberá a Superintendência Municipal de Transportes e Trânsito – SMTT a análise e a aprovação do plano de implantação. </w:t>
      </w:r>
    </w:p>
    <w:p w14:paraId="46252D06"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O julgamento do pedido de credenciamento será publicado no Diário Oficial Eletrônico do Município de Maceió.</w:t>
      </w:r>
    </w:p>
    <w:p w14:paraId="1B3D17E6"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A Superintendência Municipal de Transportes e Trânsito – SMTT poderá fixar a quantidade máxima de equipamentos a serem disponibilizados, de acordo com análise de impacto viário produzido em cada região.</w:t>
      </w:r>
    </w:p>
    <w:p w14:paraId="11CA93E5"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lastRenderedPageBreak/>
        <w:t xml:space="preserve">No caso de mais de uma empresa realizar o pedido de credenciamento para a mesma área será priorizada a empresa que apresentar o menor valor de taxa de adesão dos usuários. </w:t>
      </w:r>
    </w:p>
    <w:p w14:paraId="23987AA8"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Fornecer pontos de locação que poderão ser identificados por meio do aplicativo ou sítio eletrônico;</w:t>
      </w:r>
    </w:p>
    <w:p w14:paraId="2BA636EE"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Deve se disponibilizar canais de atendimento ao usuário;</w:t>
      </w:r>
    </w:p>
    <w:p w14:paraId="22960F45"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A aquisição de créditos para uso das bicicletas compartilhadas será feita através da página de comércio eletrônico (website), em aplicativos, e ao menos em um ponto de atendimento presencial. Na internet, o pagamento dos créditos deverá ser realizado, ao menos, por cartão de crédito. No ponto de atendimento presencial, o pagamento deverá ser realizado, ao menos, por dinheiro em espécie e cartão de débito, podendo adotar outras formas de pagamento.</w:t>
      </w:r>
    </w:p>
    <w:p w14:paraId="71D4967E"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Os equipamentos deverão possuir característica visual própria que facilite a identificação da operadora pelo poder público em geral.</w:t>
      </w:r>
    </w:p>
    <w:p w14:paraId="039E441B"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Emitir comprovante eletrônico para o usuário, contendo a origem e destino da viagem, seu tempo total e a especificação dos itens do preço total pago.</w:t>
      </w:r>
    </w:p>
    <w:p w14:paraId="69A77BAD"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Promover campanhas educativas a respeito das normas de segurança no trânsito.</w:t>
      </w:r>
    </w:p>
    <w:p w14:paraId="59407AB5" w14:textId="77777777" w:rsidR="00400496"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r w:rsidRPr="00AA07B1">
        <w:rPr>
          <w:rFonts w:ascii="Candara" w:hAnsi="Candara" w:cs="Calibri"/>
          <w:bCs/>
          <w:iCs/>
        </w:rPr>
        <w:t>As empresas operadoras se comprometem a fornecer equipamentos confiáveis, seguros e de qualidade aos usuários, respeitando todas as normas brasileiras e mediante apresentação de certificado do INMETRO.</w:t>
      </w:r>
    </w:p>
    <w:p w14:paraId="1B119ABD" w14:textId="77777777" w:rsidR="00400496" w:rsidRPr="00AA07B1" w:rsidRDefault="00400496" w:rsidP="00400496">
      <w:pPr>
        <w:pStyle w:val="PargrafodaLista"/>
        <w:suppressAutoHyphens/>
        <w:autoSpaceDE w:val="0"/>
        <w:autoSpaceDN w:val="0"/>
        <w:adjustRightInd w:val="0"/>
        <w:spacing w:line="360" w:lineRule="auto"/>
        <w:ind w:left="0" w:firstLine="851"/>
        <w:jc w:val="both"/>
        <w:rPr>
          <w:rFonts w:ascii="Candara" w:hAnsi="Candara" w:cs="Calibri"/>
          <w:bCs/>
          <w:iCs/>
        </w:rPr>
      </w:pPr>
    </w:p>
    <w:p w14:paraId="0D6A05A0"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
          <w:bCs/>
          <w:iCs/>
        </w:rPr>
      </w:pPr>
      <w:r w:rsidRPr="00AA07B1">
        <w:rPr>
          <w:rFonts w:ascii="Candara" w:hAnsi="Candara" w:cs="Calibri"/>
          <w:b/>
          <w:bCs/>
          <w:iCs/>
        </w:rPr>
        <w:t>13.</w:t>
      </w:r>
      <w:r w:rsidRPr="00AA07B1">
        <w:rPr>
          <w:rFonts w:ascii="Candara" w:hAnsi="Candara" w:cs="Calibri"/>
          <w:b/>
          <w:bCs/>
          <w:iCs/>
        </w:rPr>
        <w:tab/>
        <w:t>COMPARTILHAMENTO DE DADOS E SISTEMAS</w:t>
      </w:r>
    </w:p>
    <w:p w14:paraId="3766911C" w14:textId="77777777" w:rsidR="00400496" w:rsidRPr="00AA07B1" w:rsidRDefault="00400496" w:rsidP="00400496">
      <w:pPr>
        <w:pStyle w:val="PargrafodaLista"/>
        <w:suppressAutoHyphens/>
        <w:autoSpaceDE w:val="0"/>
        <w:autoSpaceDN w:val="0"/>
        <w:adjustRightInd w:val="0"/>
        <w:spacing w:line="360" w:lineRule="auto"/>
        <w:ind w:left="0" w:firstLine="708"/>
        <w:jc w:val="both"/>
        <w:rPr>
          <w:rFonts w:ascii="Candara" w:hAnsi="Candara" w:cs="Calibri"/>
          <w:bCs/>
          <w:iCs/>
        </w:rPr>
      </w:pPr>
      <w:r w:rsidRPr="00AA07B1">
        <w:rPr>
          <w:rFonts w:ascii="Candara" w:hAnsi="Candara" w:cs="Calibri"/>
          <w:bCs/>
          <w:iCs/>
        </w:rPr>
        <w:t>As empresas prestadoras de serviços de compartilhamento ficam obrigadas a abrir e compartilhar seus dados com a Prefeitura em tempo real, contendo, no mínimo:</w:t>
      </w:r>
    </w:p>
    <w:p w14:paraId="74D9ABAC"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a)</w:t>
      </w:r>
      <w:r w:rsidRPr="00AA07B1">
        <w:rPr>
          <w:rFonts w:ascii="Candara" w:hAnsi="Candara" w:cs="Calibri"/>
          <w:bCs/>
          <w:iCs/>
        </w:rPr>
        <w:tab/>
        <w:t>Tempo de duração dos trajetos;</w:t>
      </w:r>
    </w:p>
    <w:p w14:paraId="5D9BD0C8"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b)</w:t>
      </w:r>
      <w:r w:rsidRPr="00AA07B1">
        <w:rPr>
          <w:rFonts w:ascii="Candara" w:hAnsi="Candara" w:cs="Calibri"/>
          <w:bCs/>
          <w:iCs/>
        </w:rPr>
        <w:tab/>
        <w:t>Origem e destino da viagem;</w:t>
      </w:r>
    </w:p>
    <w:p w14:paraId="3DA566B1"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c)</w:t>
      </w:r>
      <w:r w:rsidRPr="00AA07B1">
        <w:rPr>
          <w:rFonts w:ascii="Candara" w:hAnsi="Candara" w:cs="Calibri"/>
          <w:bCs/>
          <w:iCs/>
        </w:rPr>
        <w:tab/>
        <w:t>Total de viagens realizadas por dia;</w:t>
      </w:r>
    </w:p>
    <w:p w14:paraId="0D616C92"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d)</w:t>
      </w:r>
      <w:r w:rsidRPr="00AA07B1">
        <w:rPr>
          <w:rFonts w:ascii="Candara" w:hAnsi="Candara" w:cs="Calibri"/>
          <w:bCs/>
          <w:iCs/>
        </w:rPr>
        <w:tab/>
        <w:t>Estimativa da quilometragem percorrida por dia;</w:t>
      </w:r>
    </w:p>
    <w:p w14:paraId="6D8ECF77"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e)</w:t>
      </w:r>
      <w:r w:rsidRPr="00AA07B1">
        <w:rPr>
          <w:rFonts w:ascii="Candara" w:hAnsi="Candara" w:cs="Calibri"/>
          <w:bCs/>
          <w:iCs/>
        </w:rPr>
        <w:tab/>
        <w:t>Total de equipamentos disponibilizados;</w:t>
      </w:r>
    </w:p>
    <w:p w14:paraId="1AB9EB70"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lastRenderedPageBreak/>
        <w:t>f)</w:t>
      </w:r>
      <w:r w:rsidRPr="00AA07B1">
        <w:rPr>
          <w:rFonts w:ascii="Candara" w:hAnsi="Candara" w:cs="Calibri"/>
          <w:bCs/>
          <w:iCs/>
        </w:rPr>
        <w:tab/>
        <w:t>Ocupação das estações em tempo real;</w:t>
      </w:r>
    </w:p>
    <w:p w14:paraId="6989EE0B"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g)</w:t>
      </w:r>
      <w:r w:rsidRPr="00AA07B1">
        <w:rPr>
          <w:rFonts w:ascii="Candara" w:hAnsi="Candara" w:cs="Calibri"/>
          <w:bCs/>
          <w:iCs/>
        </w:rPr>
        <w:tab/>
        <w:t xml:space="preserve">Outros dados solicitados pela Prefeitura para o controle e a regulação de políticas públicas do sistema </w:t>
      </w:r>
      <w:proofErr w:type="spellStart"/>
      <w:r w:rsidRPr="00AA07B1">
        <w:rPr>
          <w:rFonts w:ascii="Candara" w:hAnsi="Candara" w:cs="Calibri"/>
          <w:bCs/>
          <w:iCs/>
        </w:rPr>
        <w:t>cicloviário</w:t>
      </w:r>
      <w:proofErr w:type="spellEnd"/>
      <w:r w:rsidRPr="00AA07B1">
        <w:rPr>
          <w:rFonts w:ascii="Candara" w:hAnsi="Candara" w:cs="Calibri"/>
          <w:bCs/>
          <w:iCs/>
        </w:rPr>
        <w:t>.</w:t>
      </w:r>
    </w:p>
    <w:p w14:paraId="6B7E0B56"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h)</w:t>
      </w:r>
      <w:r w:rsidRPr="00AA07B1">
        <w:rPr>
          <w:rFonts w:ascii="Candara" w:hAnsi="Candara" w:cs="Calibri"/>
          <w:bCs/>
          <w:iCs/>
        </w:rPr>
        <w:tab/>
        <w:t>Será de responsabilidade da empresa o respeito os requisitos de anonimato e proteção de dados dos usuários e do negócio de acordo com a LGPD;</w:t>
      </w:r>
    </w:p>
    <w:p w14:paraId="5D85DF4C" w14:textId="77777777" w:rsidR="00400496"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i)</w:t>
      </w:r>
      <w:r w:rsidRPr="00AA07B1">
        <w:rPr>
          <w:rFonts w:ascii="Candara" w:hAnsi="Candara" w:cs="Calibri"/>
          <w:bCs/>
          <w:iCs/>
        </w:rPr>
        <w:tab/>
        <w:t>Havendo manifestação da Superintendência Municipal de Transportes e Trânsito – SMTT a empresa deverá obrigatoriamente aderir e a plataforma integrada de Mobilidade determinada pelo poder público permitindo ao usuário o acesso ao sistema de locação da empresa por meio de aplicativo ou sistema específico.</w:t>
      </w:r>
    </w:p>
    <w:p w14:paraId="73D44697"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p>
    <w:p w14:paraId="31A502D8"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
          <w:bCs/>
          <w:iCs/>
        </w:rPr>
      </w:pPr>
      <w:r w:rsidRPr="00AA07B1">
        <w:rPr>
          <w:rFonts w:ascii="Candara" w:hAnsi="Candara" w:cs="Calibri"/>
          <w:b/>
          <w:bCs/>
          <w:iCs/>
        </w:rPr>
        <w:t xml:space="preserve">14. </w:t>
      </w:r>
      <w:r w:rsidRPr="00AA07B1">
        <w:rPr>
          <w:rFonts w:ascii="Candara" w:hAnsi="Candara" w:cs="Calibri"/>
          <w:b/>
          <w:bCs/>
          <w:iCs/>
        </w:rPr>
        <w:tab/>
        <w:t xml:space="preserve">FORMALIZAÇÃO DO TERMO DE CREDENCIAMENTO </w:t>
      </w:r>
    </w:p>
    <w:p w14:paraId="226AF934" w14:textId="77777777" w:rsidR="00400496" w:rsidRPr="00AA07B1" w:rsidRDefault="00400496" w:rsidP="00400496">
      <w:pPr>
        <w:pStyle w:val="PargrafodaLista"/>
        <w:suppressAutoHyphens/>
        <w:autoSpaceDE w:val="0"/>
        <w:autoSpaceDN w:val="0"/>
        <w:adjustRightInd w:val="0"/>
        <w:spacing w:line="360" w:lineRule="auto"/>
        <w:ind w:left="0" w:firstLine="708"/>
        <w:jc w:val="both"/>
        <w:rPr>
          <w:rFonts w:ascii="Candara" w:hAnsi="Candara" w:cs="Calibri"/>
          <w:bCs/>
          <w:iCs/>
        </w:rPr>
      </w:pPr>
      <w:r w:rsidRPr="00AA07B1">
        <w:rPr>
          <w:rFonts w:ascii="Candara" w:hAnsi="Candara" w:cs="Calibri"/>
          <w:bCs/>
          <w:iCs/>
        </w:rPr>
        <w:t>Homologado o resultado da chamada pública pela autoridade competente, o Credenciado será convocado para assinar o TERMO DE CREDENCIAMENTO.</w:t>
      </w:r>
    </w:p>
    <w:p w14:paraId="7CE70678" w14:textId="77777777" w:rsidR="00400496" w:rsidRDefault="00400496" w:rsidP="00400496">
      <w:pPr>
        <w:pStyle w:val="PargrafodaLista"/>
        <w:suppressAutoHyphens/>
        <w:autoSpaceDE w:val="0"/>
        <w:autoSpaceDN w:val="0"/>
        <w:adjustRightInd w:val="0"/>
        <w:spacing w:line="360" w:lineRule="auto"/>
        <w:ind w:left="0" w:firstLine="708"/>
        <w:jc w:val="both"/>
        <w:rPr>
          <w:rFonts w:ascii="Candara" w:hAnsi="Candara" w:cs="Calibri"/>
          <w:bCs/>
          <w:iCs/>
        </w:rPr>
      </w:pPr>
      <w:r w:rsidRPr="00AA07B1">
        <w:rPr>
          <w:rFonts w:ascii="Candara" w:hAnsi="Candara" w:cs="Calibri"/>
          <w:bCs/>
          <w:iCs/>
        </w:rPr>
        <w:t>O Credenciado terá o prazo de 10 (dez) dias úteis, contado a partir da convocação, para assinar o TERMO DE CREDENCIAMENTO, sob pena de sofrer a penalidade de suspensão temporária. O prazo para assinar o Termo de Credenciamento poderá ser prorrogado uma vez, por igual período, quando solicitado pelo Credenciado durante o seu transcurso e desde que ocorra motivo justificado, aceito pela Superintendência Municipal de Transportes e Trânsito – SMTT.</w:t>
      </w:r>
    </w:p>
    <w:p w14:paraId="45F02DD8" w14:textId="77777777" w:rsidR="00400496" w:rsidRPr="00AA07B1" w:rsidRDefault="00400496" w:rsidP="00400496">
      <w:pPr>
        <w:pStyle w:val="PargrafodaLista"/>
        <w:suppressAutoHyphens/>
        <w:autoSpaceDE w:val="0"/>
        <w:autoSpaceDN w:val="0"/>
        <w:adjustRightInd w:val="0"/>
        <w:spacing w:line="360" w:lineRule="auto"/>
        <w:ind w:left="0" w:firstLine="708"/>
        <w:jc w:val="both"/>
        <w:rPr>
          <w:rFonts w:ascii="Candara" w:hAnsi="Candara" w:cs="Calibri"/>
          <w:bCs/>
          <w:iCs/>
        </w:rPr>
      </w:pPr>
    </w:p>
    <w:p w14:paraId="2A1B81E0" w14:textId="77777777" w:rsidR="00400496" w:rsidRPr="00AA07B1" w:rsidRDefault="00400496" w:rsidP="00400496">
      <w:pPr>
        <w:pStyle w:val="PargrafodaLista"/>
        <w:suppressAutoHyphens/>
        <w:autoSpaceDE w:val="0"/>
        <w:autoSpaceDN w:val="0"/>
        <w:adjustRightInd w:val="0"/>
        <w:spacing w:line="360" w:lineRule="auto"/>
        <w:ind w:left="0"/>
        <w:jc w:val="both"/>
        <w:rPr>
          <w:rFonts w:ascii="Candara" w:hAnsi="Candara" w:cs="Calibri"/>
          <w:b/>
          <w:bCs/>
          <w:iCs/>
        </w:rPr>
      </w:pPr>
      <w:r w:rsidRPr="00AA07B1">
        <w:rPr>
          <w:rFonts w:ascii="Candara" w:hAnsi="Candara" w:cs="Calibri"/>
          <w:b/>
          <w:bCs/>
          <w:iCs/>
        </w:rPr>
        <w:t>15.</w:t>
      </w:r>
      <w:r w:rsidRPr="00AA07B1">
        <w:rPr>
          <w:rFonts w:ascii="Candara" w:hAnsi="Candara" w:cs="Calibri"/>
          <w:b/>
          <w:bCs/>
          <w:iCs/>
        </w:rPr>
        <w:tab/>
        <w:t>OBRIGAÇÕES DO CREDENCIADO</w:t>
      </w:r>
    </w:p>
    <w:p w14:paraId="0DC5CE6F" w14:textId="77777777" w:rsidR="00400496" w:rsidRDefault="00400496" w:rsidP="00400496">
      <w:pPr>
        <w:pStyle w:val="PargrafodaLista"/>
        <w:suppressAutoHyphens/>
        <w:autoSpaceDE w:val="0"/>
        <w:autoSpaceDN w:val="0"/>
        <w:adjustRightInd w:val="0"/>
        <w:spacing w:line="360" w:lineRule="auto"/>
        <w:ind w:left="0"/>
        <w:jc w:val="both"/>
        <w:rPr>
          <w:rFonts w:ascii="Candara" w:hAnsi="Candara" w:cs="Calibri"/>
          <w:bCs/>
          <w:iCs/>
        </w:rPr>
      </w:pPr>
      <w:r w:rsidRPr="00AA07B1">
        <w:rPr>
          <w:rFonts w:ascii="Candara" w:hAnsi="Candara" w:cs="Calibri"/>
          <w:bCs/>
          <w:iCs/>
        </w:rPr>
        <w:t>Assumir integral responsabilidade pelos danos decorrentes desta prestação de serviços, inclusive perante terceiros.</w:t>
      </w:r>
    </w:p>
    <w:p w14:paraId="25E8BBDD" w14:textId="77777777" w:rsidR="00400496" w:rsidRDefault="00400496" w:rsidP="00400496">
      <w:pPr>
        <w:pStyle w:val="PargrafodaLista"/>
        <w:suppressAutoHyphens/>
        <w:autoSpaceDE w:val="0"/>
        <w:autoSpaceDN w:val="0"/>
        <w:adjustRightInd w:val="0"/>
        <w:spacing w:line="360" w:lineRule="auto"/>
        <w:ind w:left="0" w:firstLine="709"/>
        <w:jc w:val="both"/>
        <w:rPr>
          <w:rFonts w:ascii="Candara" w:hAnsi="Candara" w:cs="Calibri"/>
          <w:bCs/>
          <w:iCs/>
        </w:rPr>
      </w:pPr>
      <w:r w:rsidRPr="00400496">
        <w:rPr>
          <w:rFonts w:ascii="Candara" w:hAnsi="Candara" w:cs="Calibri"/>
          <w:bCs/>
          <w:iCs/>
        </w:rPr>
        <w:t>Deverá proceder às correções que se tornarem necessárias à perfeita realização do objeto contratado, executando-o em perfeitas condições e de acordo com a fiscalização do MUNICÍPIO.</w:t>
      </w:r>
    </w:p>
    <w:p w14:paraId="02F14074" w14:textId="5B09E6D1" w:rsidR="00400496" w:rsidRPr="00400496" w:rsidRDefault="00400496" w:rsidP="00400496">
      <w:pPr>
        <w:pStyle w:val="PargrafodaLista"/>
        <w:suppressAutoHyphens/>
        <w:autoSpaceDE w:val="0"/>
        <w:autoSpaceDN w:val="0"/>
        <w:adjustRightInd w:val="0"/>
        <w:spacing w:line="360" w:lineRule="auto"/>
        <w:ind w:left="0" w:firstLine="709"/>
        <w:jc w:val="both"/>
        <w:rPr>
          <w:rFonts w:ascii="Candara" w:hAnsi="Candara" w:cs="Calibri"/>
          <w:bCs/>
          <w:iCs/>
        </w:rPr>
      </w:pPr>
      <w:r w:rsidRPr="00400496">
        <w:rPr>
          <w:rFonts w:ascii="Candara" w:hAnsi="Candara" w:cs="Calibri"/>
          <w:bCs/>
          <w:iCs/>
        </w:rPr>
        <w:t>O credenciado deverá manter, até o cumprimento final de sua obrigação, todas as condições de habilitação exigidos na chamada pública, devendo comunicar imediatamente à Prefeitura Municipal de Florianópolis qualquer alteração.</w:t>
      </w:r>
    </w:p>
    <w:p w14:paraId="7C424B20"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lastRenderedPageBreak/>
        <w:t>O credenciado poderá solicitar seu descredenciamento a qualquer momento, sem quaisquer ônus, bastando para tanto fazê-lo por escrito junto ao Poder Público, com antecedência mínima de 30 (trinta) dias.</w:t>
      </w:r>
    </w:p>
    <w:p w14:paraId="1648F22E"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 xml:space="preserve">Caberá a empresa credenciada restaurar o logradouro público utilizado ao seu estado original, atendendo as diretrizes de acessibilidade.  </w:t>
      </w:r>
    </w:p>
    <w:p w14:paraId="077F9A51"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É dever das empresas responsáveis promover a segurança, respeitando todas as leis de trânsito do local onde transitarem os veículos, com a ajuda mútua dos órgãos de trânsito, bem como informar os usuários de todas as regras pertinentes.</w:t>
      </w:r>
    </w:p>
    <w:p w14:paraId="454FD377" w14:textId="77777777" w:rsidR="00400496" w:rsidRPr="00AA07B1" w:rsidRDefault="00400496" w:rsidP="00400496">
      <w:pPr>
        <w:pStyle w:val="Nivel1"/>
        <w:numPr>
          <w:ilvl w:val="0"/>
          <w:numId w:val="0"/>
        </w:numPr>
        <w:spacing w:before="0" w:after="0" w:line="360" w:lineRule="auto"/>
        <w:ind w:left="1920"/>
        <w:rPr>
          <w:rFonts w:ascii="Candara" w:hAnsi="Candara" w:cs="Calibri"/>
          <w:iCs/>
          <w:sz w:val="24"/>
          <w:szCs w:val="24"/>
        </w:rPr>
      </w:pPr>
    </w:p>
    <w:p w14:paraId="2270655B" w14:textId="77777777" w:rsidR="00400496" w:rsidRPr="00AA07B1" w:rsidRDefault="00400496" w:rsidP="00400496">
      <w:pPr>
        <w:pStyle w:val="Nivel1"/>
        <w:numPr>
          <w:ilvl w:val="0"/>
          <w:numId w:val="0"/>
        </w:numPr>
        <w:spacing w:before="0" w:after="0" w:line="360" w:lineRule="auto"/>
        <w:rPr>
          <w:rFonts w:ascii="Candara" w:hAnsi="Candara" w:cs="Calibri"/>
          <w:iCs/>
          <w:sz w:val="24"/>
          <w:szCs w:val="24"/>
        </w:rPr>
      </w:pPr>
      <w:r w:rsidRPr="00AA07B1">
        <w:rPr>
          <w:rFonts w:ascii="Candara" w:hAnsi="Candara" w:cs="Calibri"/>
          <w:iCs/>
          <w:sz w:val="24"/>
          <w:szCs w:val="24"/>
        </w:rPr>
        <w:t>1</w:t>
      </w:r>
      <w:r w:rsidRPr="00AA07B1">
        <w:rPr>
          <w:rFonts w:ascii="Candara" w:hAnsi="Candara" w:cs="Calibri"/>
          <w:iCs/>
          <w:sz w:val="24"/>
          <w:szCs w:val="24"/>
          <w:lang w:val="pt-BR"/>
        </w:rPr>
        <w:t>6</w:t>
      </w:r>
      <w:r w:rsidRPr="00AA07B1">
        <w:rPr>
          <w:rFonts w:ascii="Candara" w:hAnsi="Candara" w:cs="Calibri"/>
          <w:iCs/>
          <w:sz w:val="24"/>
          <w:szCs w:val="24"/>
        </w:rPr>
        <w:t>.</w:t>
      </w:r>
      <w:r w:rsidRPr="00AA07B1">
        <w:rPr>
          <w:rFonts w:ascii="Candara" w:hAnsi="Candara" w:cs="Calibri"/>
          <w:iCs/>
          <w:sz w:val="24"/>
          <w:szCs w:val="24"/>
        </w:rPr>
        <w:tab/>
        <w:t>OBRIGAÇÕES DO PODER PÚBLICO</w:t>
      </w:r>
    </w:p>
    <w:p w14:paraId="4CED27D4"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Cumprir e fazer cumprir as disposições desta chamada pública.</w:t>
      </w:r>
    </w:p>
    <w:p w14:paraId="411DCCB4"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Determinar, quando cabível, as modificações consideradas necessárias à perfeita execução do serviço e a tutelar o interesse público.</w:t>
      </w:r>
    </w:p>
    <w:p w14:paraId="2F42E351"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Fornecer todas as informações e esclarecimentos formalmente solicitados.</w:t>
      </w:r>
    </w:p>
    <w:p w14:paraId="341770AB" w14:textId="77777777" w:rsidR="00400496" w:rsidRPr="00AA07B1" w:rsidRDefault="00400496" w:rsidP="00400496">
      <w:pPr>
        <w:pStyle w:val="Nivel1"/>
        <w:numPr>
          <w:ilvl w:val="0"/>
          <w:numId w:val="0"/>
        </w:numPr>
        <w:spacing w:before="0" w:after="0" w:line="360" w:lineRule="auto"/>
        <w:rPr>
          <w:rFonts w:ascii="Candara" w:hAnsi="Candara" w:cs="Calibri"/>
          <w:iCs/>
          <w:sz w:val="24"/>
          <w:szCs w:val="24"/>
        </w:rPr>
      </w:pPr>
    </w:p>
    <w:p w14:paraId="024A2C96" w14:textId="77777777" w:rsidR="00400496" w:rsidRPr="00AA07B1" w:rsidRDefault="00400496" w:rsidP="00400496">
      <w:pPr>
        <w:pStyle w:val="Nivel1"/>
        <w:numPr>
          <w:ilvl w:val="0"/>
          <w:numId w:val="0"/>
        </w:numPr>
        <w:spacing w:before="0" w:after="0" w:line="360" w:lineRule="auto"/>
        <w:rPr>
          <w:rFonts w:ascii="Candara" w:hAnsi="Candara" w:cs="Calibri"/>
          <w:iCs/>
          <w:sz w:val="24"/>
          <w:szCs w:val="24"/>
        </w:rPr>
      </w:pPr>
      <w:r w:rsidRPr="00AA07B1">
        <w:rPr>
          <w:rFonts w:ascii="Candara" w:hAnsi="Candara" w:cs="Calibri"/>
          <w:iCs/>
          <w:sz w:val="24"/>
          <w:szCs w:val="24"/>
        </w:rPr>
        <w:t>1</w:t>
      </w:r>
      <w:r w:rsidRPr="00AA07B1">
        <w:rPr>
          <w:rFonts w:ascii="Candara" w:hAnsi="Candara" w:cs="Calibri"/>
          <w:iCs/>
          <w:sz w:val="24"/>
          <w:szCs w:val="24"/>
          <w:lang w:val="pt-BR"/>
        </w:rPr>
        <w:t>7</w:t>
      </w:r>
      <w:r w:rsidRPr="00AA07B1">
        <w:rPr>
          <w:rFonts w:ascii="Candara" w:hAnsi="Candara" w:cs="Calibri"/>
          <w:iCs/>
          <w:sz w:val="24"/>
          <w:szCs w:val="24"/>
        </w:rPr>
        <w:t>.</w:t>
      </w:r>
      <w:r w:rsidRPr="00AA07B1">
        <w:rPr>
          <w:rFonts w:ascii="Candara" w:hAnsi="Candara" w:cs="Calibri"/>
          <w:iCs/>
          <w:sz w:val="24"/>
          <w:szCs w:val="24"/>
        </w:rPr>
        <w:tab/>
        <w:t xml:space="preserve">ACOMPANHAMENTO E FISCALIZAÇÃO </w:t>
      </w:r>
    </w:p>
    <w:p w14:paraId="729D2F83"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 xml:space="preserve">Na hipótese de qualquer solicitação de intervenção por parte da Prefeitura, obras na via ou implantação de desvios de tráfego, restrição total ou parcial do estacionamento ao lado da via, implantação de faixa exclusiva de ônibus, de infraestrutura </w:t>
      </w:r>
      <w:proofErr w:type="spellStart"/>
      <w:r w:rsidRPr="00AA07B1">
        <w:rPr>
          <w:rFonts w:ascii="Candara" w:hAnsi="Candara" w:cs="Calibri"/>
          <w:b w:val="0"/>
          <w:iCs/>
          <w:sz w:val="24"/>
          <w:szCs w:val="24"/>
        </w:rPr>
        <w:t>cicloviária</w:t>
      </w:r>
      <w:proofErr w:type="spellEnd"/>
      <w:r w:rsidRPr="00AA07B1">
        <w:rPr>
          <w:rFonts w:ascii="Candara" w:hAnsi="Candara" w:cs="Calibri"/>
          <w:b w:val="0"/>
          <w:iCs/>
          <w:sz w:val="24"/>
          <w:szCs w:val="24"/>
        </w:rPr>
        <w:t>, bem como em qualquer outra hipótese de interesse público, o credenciado será notificado pela Prefeitura e será responsável pela remoção dos equipamentos em até 15 (quinze) dias, com a restauração do logradouro público ao seu estado original.</w:t>
      </w:r>
    </w:p>
    <w:p w14:paraId="13349733"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 xml:space="preserve">À </w:t>
      </w:r>
      <w:r w:rsidRPr="00AA07B1">
        <w:rPr>
          <w:rFonts w:ascii="Candara" w:hAnsi="Candara" w:cs="Calibri"/>
          <w:b w:val="0"/>
          <w:bCs/>
          <w:iCs/>
          <w:sz w:val="24"/>
          <w:szCs w:val="24"/>
        </w:rPr>
        <w:t>Superintendência Municipal de Transportes e Trânsito – SMTT</w:t>
      </w:r>
      <w:r w:rsidRPr="00AA07B1">
        <w:rPr>
          <w:rFonts w:ascii="Candara" w:hAnsi="Candara" w:cs="Calibri"/>
          <w:b w:val="0"/>
          <w:iCs/>
          <w:sz w:val="24"/>
          <w:szCs w:val="24"/>
        </w:rPr>
        <w:t xml:space="preserve"> será permitida, a qualquer tempo e a seu exclusivo critério, a realização de auditoria na base de dados para aferição da quantidade de bicicletas disponíveis no Sistema de Compartilhamento, por meio de pessoal técnico especializado por ela designado para este fim.</w:t>
      </w:r>
    </w:p>
    <w:p w14:paraId="63994B94"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lastRenderedPageBreak/>
        <w:t>Fica assegurado ao Município o direito de rescisão do credenciamento ou alteração de seu objeto, seja por culpa da operadora ou por questão de conveniência administrativa, mediante justificativa do ato e o devido processo administrativo, com garantia de ampla defesa, mediante o envio de comunicação expressa ao Credenciado, com aviso de recebimento, no prazo prévio de 30 dias.</w:t>
      </w:r>
    </w:p>
    <w:p w14:paraId="0AF5549F" w14:textId="77777777" w:rsidR="00400496" w:rsidRPr="00AA07B1" w:rsidRDefault="00400496" w:rsidP="00400496">
      <w:pPr>
        <w:pStyle w:val="Nivel1"/>
        <w:numPr>
          <w:ilvl w:val="0"/>
          <w:numId w:val="0"/>
        </w:numPr>
        <w:spacing w:before="0" w:after="0" w:line="360" w:lineRule="auto"/>
        <w:ind w:left="1920"/>
        <w:rPr>
          <w:rFonts w:ascii="Candara" w:hAnsi="Candara" w:cs="Calibri"/>
          <w:iCs/>
          <w:sz w:val="24"/>
          <w:szCs w:val="24"/>
        </w:rPr>
      </w:pPr>
    </w:p>
    <w:p w14:paraId="00BC01CD" w14:textId="77777777" w:rsidR="00400496" w:rsidRPr="00AA07B1" w:rsidRDefault="00400496" w:rsidP="00400496">
      <w:pPr>
        <w:pStyle w:val="Nivel1"/>
        <w:numPr>
          <w:ilvl w:val="0"/>
          <w:numId w:val="0"/>
        </w:numPr>
        <w:spacing w:before="0" w:after="0" w:line="360" w:lineRule="auto"/>
        <w:rPr>
          <w:rFonts w:ascii="Candara" w:hAnsi="Candara" w:cs="Calibri"/>
          <w:iCs/>
          <w:sz w:val="24"/>
          <w:szCs w:val="24"/>
        </w:rPr>
      </w:pPr>
      <w:r w:rsidRPr="00AA07B1">
        <w:rPr>
          <w:rFonts w:ascii="Candara" w:hAnsi="Candara" w:cs="Calibri"/>
          <w:iCs/>
          <w:sz w:val="24"/>
          <w:szCs w:val="24"/>
        </w:rPr>
        <w:t>1</w:t>
      </w:r>
      <w:r w:rsidRPr="00AA07B1">
        <w:rPr>
          <w:rFonts w:ascii="Candara" w:hAnsi="Candara" w:cs="Calibri"/>
          <w:iCs/>
          <w:sz w:val="24"/>
          <w:szCs w:val="24"/>
          <w:lang w:val="pt-BR"/>
        </w:rPr>
        <w:t>8</w:t>
      </w:r>
      <w:r w:rsidRPr="00AA07B1">
        <w:rPr>
          <w:rFonts w:ascii="Candara" w:hAnsi="Candara" w:cs="Calibri"/>
          <w:iCs/>
          <w:sz w:val="24"/>
          <w:szCs w:val="24"/>
        </w:rPr>
        <w:t>.</w:t>
      </w:r>
      <w:r w:rsidRPr="00AA07B1">
        <w:rPr>
          <w:rFonts w:ascii="Candara" w:hAnsi="Candara" w:cs="Calibri"/>
          <w:iCs/>
          <w:sz w:val="24"/>
          <w:szCs w:val="24"/>
        </w:rPr>
        <w:tab/>
        <w:t>PENALIDADES</w:t>
      </w:r>
    </w:p>
    <w:p w14:paraId="479DC520"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As sanções administrativas ensejarão mediante:</w:t>
      </w:r>
    </w:p>
    <w:p w14:paraId="0AA04A8D" w14:textId="77777777" w:rsidR="00400496"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AA07B1">
        <w:rPr>
          <w:rFonts w:ascii="Candara" w:hAnsi="Candara" w:cs="Calibri"/>
          <w:b w:val="0"/>
          <w:iCs/>
          <w:sz w:val="24"/>
          <w:szCs w:val="24"/>
        </w:rPr>
        <w:t>Inexecução total ou parcial do Termo de Credenciamento;</w:t>
      </w:r>
    </w:p>
    <w:p w14:paraId="4258ADB5" w14:textId="77777777" w:rsidR="00400496"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C00A83">
        <w:rPr>
          <w:rFonts w:ascii="Candara" w:hAnsi="Candara" w:cs="Calibri"/>
          <w:b w:val="0"/>
          <w:iCs/>
          <w:sz w:val="24"/>
          <w:szCs w:val="24"/>
        </w:rPr>
        <w:t>Apresentar documentação falsa;</w:t>
      </w:r>
    </w:p>
    <w:p w14:paraId="5F0CD237" w14:textId="77777777" w:rsidR="00400496"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C00A83">
        <w:rPr>
          <w:rFonts w:ascii="Candara" w:hAnsi="Candara" w:cs="Calibri"/>
          <w:b w:val="0"/>
          <w:iCs/>
          <w:sz w:val="24"/>
          <w:szCs w:val="24"/>
        </w:rPr>
        <w:t>Ensejar o retardamento da execução do seu objeto;</w:t>
      </w:r>
    </w:p>
    <w:p w14:paraId="09E9838A" w14:textId="77777777" w:rsidR="00400496"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C00A83">
        <w:rPr>
          <w:rFonts w:ascii="Candara" w:hAnsi="Candara" w:cs="Calibri"/>
          <w:b w:val="0"/>
          <w:iCs/>
          <w:sz w:val="24"/>
          <w:szCs w:val="24"/>
        </w:rPr>
        <w:t>Falhar ou fraudar na execução do Termo de Credenciamento;</w:t>
      </w:r>
    </w:p>
    <w:p w14:paraId="5E680CC3" w14:textId="77777777" w:rsidR="00400496"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C00A83">
        <w:rPr>
          <w:rFonts w:ascii="Candara" w:hAnsi="Candara" w:cs="Calibri"/>
          <w:b w:val="0"/>
          <w:iCs/>
          <w:sz w:val="24"/>
          <w:szCs w:val="24"/>
        </w:rPr>
        <w:t>Comportar-se de modo inidôneo;</w:t>
      </w:r>
    </w:p>
    <w:p w14:paraId="58BE878E" w14:textId="77777777" w:rsidR="00400496" w:rsidRPr="00C00A83" w:rsidRDefault="00400496" w:rsidP="00400496">
      <w:pPr>
        <w:pStyle w:val="Nivel1"/>
        <w:numPr>
          <w:ilvl w:val="0"/>
          <w:numId w:val="6"/>
        </w:numPr>
        <w:spacing w:before="0" w:after="0" w:line="360" w:lineRule="auto"/>
        <w:ind w:left="435" w:hanging="435"/>
        <w:rPr>
          <w:rFonts w:ascii="Candara" w:hAnsi="Candara" w:cs="Calibri"/>
          <w:b w:val="0"/>
          <w:iCs/>
          <w:sz w:val="24"/>
          <w:szCs w:val="24"/>
        </w:rPr>
      </w:pPr>
      <w:r w:rsidRPr="00C00A83">
        <w:rPr>
          <w:rFonts w:ascii="Candara" w:hAnsi="Candara" w:cs="Calibri"/>
          <w:b w:val="0"/>
          <w:iCs/>
          <w:sz w:val="24"/>
          <w:szCs w:val="24"/>
        </w:rPr>
        <w:t>Fizer declaração falsa ou cometer fraude fiscal.</w:t>
      </w:r>
    </w:p>
    <w:p w14:paraId="20632FF3"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Advertência aplicada nos casos previstos nos subitens 16.1.</w:t>
      </w:r>
    </w:p>
    <w:p w14:paraId="18333D32"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Suspensão temporária em contratar com o Poder Público Municipal, por prazo não superior a 02 (dois) anos, nos casos de reincidência dos subitens 16.1.</w:t>
      </w:r>
    </w:p>
    <w:p w14:paraId="00BF5852"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As sanções previstas nos subitens 16.2 e 16.3 poderão ser aplicadas ao Credenciado juntamente com a de multa.</w:t>
      </w:r>
    </w:p>
    <w:p w14:paraId="47ABFB42"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lang w:val="pt-BR"/>
        </w:rPr>
      </w:pPr>
      <w:r w:rsidRPr="00AA07B1">
        <w:rPr>
          <w:rFonts w:ascii="Candara" w:hAnsi="Candara" w:cs="Calibri"/>
          <w:b w:val="0"/>
          <w:iCs/>
          <w:sz w:val="24"/>
          <w:szCs w:val="24"/>
        </w:rPr>
        <w:t xml:space="preserve">Comprovado impedimento ou reconhecida força maior, devidamente justificado e aceito pela </w:t>
      </w:r>
      <w:r w:rsidRPr="00AA07B1">
        <w:rPr>
          <w:rFonts w:ascii="Candara" w:hAnsi="Candara" w:cs="Calibri"/>
          <w:b w:val="0"/>
          <w:bCs/>
          <w:iCs/>
          <w:sz w:val="24"/>
          <w:szCs w:val="24"/>
        </w:rPr>
        <w:t>Superintendência Municipal de Transportes e Trânsito – SMTT</w:t>
      </w:r>
      <w:r w:rsidRPr="00AA07B1">
        <w:rPr>
          <w:rFonts w:ascii="Candara" w:hAnsi="Candara" w:cs="Calibri"/>
          <w:b w:val="0"/>
          <w:iCs/>
          <w:sz w:val="24"/>
          <w:szCs w:val="24"/>
        </w:rPr>
        <w:t>, o Credenciado ficará isento das penalidades mencionadas neste t</w:t>
      </w:r>
      <w:r w:rsidRPr="00AA07B1">
        <w:rPr>
          <w:rFonts w:ascii="Candara" w:hAnsi="Candara" w:cs="Calibri"/>
          <w:b w:val="0"/>
          <w:iCs/>
          <w:sz w:val="24"/>
          <w:szCs w:val="24"/>
          <w:lang w:val="pt-BR"/>
        </w:rPr>
        <w:t>ópico.</w:t>
      </w:r>
    </w:p>
    <w:p w14:paraId="2BD2F908"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A aplicação de qualquer das penalidades previstas realizar-se-á em processo administrativo que assegurará o contraditório e a ampla defesa, observando-se o procedimento previsto na Lei nº 8.666, de 1993, e subsidiariamente na Lei nº 9.784, de 1999.</w:t>
      </w:r>
    </w:p>
    <w:p w14:paraId="57A875FB" w14:textId="77777777" w:rsidR="00400496" w:rsidRPr="00AA07B1" w:rsidRDefault="00400496" w:rsidP="00400496">
      <w:pPr>
        <w:pStyle w:val="Nivel1"/>
        <w:numPr>
          <w:ilvl w:val="0"/>
          <w:numId w:val="0"/>
        </w:numPr>
        <w:spacing w:before="0" w:after="0" w:line="360" w:lineRule="auto"/>
        <w:ind w:firstLine="851"/>
        <w:rPr>
          <w:rFonts w:ascii="Candara" w:hAnsi="Candara" w:cs="Calibri"/>
          <w:b w:val="0"/>
          <w:iCs/>
          <w:sz w:val="24"/>
          <w:szCs w:val="24"/>
        </w:rPr>
      </w:pPr>
      <w:r w:rsidRPr="00AA07B1">
        <w:rPr>
          <w:rFonts w:ascii="Candara" w:hAnsi="Candara" w:cs="Calibri"/>
          <w:b w:val="0"/>
          <w:iCs/>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74C3025C" w14:textId="77777777" w:rsidR="00400496" w:rsidRDefault="00400496" w:rsidP="00400496">
      <w:pPr>
        <w:spacing w:line="360" w:lineRule="auto"/>
        <w:jc w:val="both"/>
        <w:rPr>
          <w:rFonts w:ascii="Candara" w:hAnsi="Candara" w:cs="Calibri"/>
          <w:b/>
          <w:bCs/>
          <w:iCs/>
        </w:rPr>
      </w:pPr>
    </w:p>
    <w:p w14:paraId="783E7E00" w14:textId="77777777" w:rsidR="00400496" w:rsidRDefault="00400496" w:rsidP="00400496">
      <w:pPr>
        <w:spacing w:line="360" w:lineRule="auto"/>
        <w:jc w:val="both"/>
        <w:rPr>
          <w:rFonts w:ascii="Candara" w:hAnsi="Candara" w:cs="Calibri"/>
          <w:b/>
          <w:bCs/>
          <w:iCs/>
        </w:rPr>
      </w:pPr>
    </w:p>
    <w:p w14:paraId="1074CC80" w14:textId="77777777" w:rsidR="00400496" w:rsidRDefault="00400496" w:rsidP="00400496">
      <w:pPr>
        <w:spacing w:line="360" w:lineRule="auto"/>
        <w:jc w:val="both"/>
        <w:rPr>
          <w:rFonts w:ascii="Candara" w:hAnsi="Candara" w:cs="Calibri"/>
          <w:b/>
          <w:bCs/>
          <w:iCs/>
        </w:rPr>
      </w:pPr>
    </w:p>
    <w:p w14:paraId="6BD5FFC6" w14:textId="77777777" w:rsidR="00400496" w:rsidRPr="00AA07B1" w:rsidRDefault="00400496" w:rsidP="00400496">
      <w:pPr>
        <w:spacing w:line="360" w:lineRule="auto"/>
        <w:jc w:val="both"/>
        <w:rPr>
          <w:rFonts w:ascii="Candara" w:hAnsi="Candara" w:cs="Calibri"/>
          <w:b/>
          <w:bCs/>
          <w:iCs/>
        </w:rPr>
      </w:pPr>
    </w:p>
    <w:p w14:paraId="0BC22E64" w14:textId="77777777" w:rsidR="00400496" w:rsidRPr="00AA07B1" w:rsidRDefault="00400496" w:rsidP="00400496">
      <w:pPr>
        <w:spacing w:line="360" w:lineRule="auto"/>
        <w:jc w:val="both"/>
        <w:rPr>
          <w:rFonts w:ascii="Candara" w:hAnsi="Candara" w:cs="Calibri"/>
          <w:b/>
          <w:bCs/>
          <w:iCs/>
        </w:rPr>
      </w:pPr>
      <w:r w:rsidRPr="00AA07B1">
        <w:rPr>
          <w:rFonts w:ascii="Candara" w:hAnsi="Candara" w:cs="Calibri"/>
          <w:b/>
          <w:bCs/>
          <w:iCs/>
        </w:rPr>
        <w:t>19. DA ETAPA DE GERENCIAMENTO DE RISCOS EM FACE DA CONTRATAÇÃO:</w:t>
      </w:r>
    </w:p>
    <w:p w14:paraId="337A75B1" w14:textId="77777777" w:rsidR="00400496" w:rsidRPr="00AA07B1" w:rsidRDefault="00400496" w:rsidP="00400496">
      <w:pPr>
        <w:spacing w:line="360" w:lineRule="auto"/>
        <w:jc w:val="both"/>
        <w:rPr>
          <w:rFonts w:ascii="Candara" w:hAnsi="Candara" w:cs="Calibri"/>
          <w:b/>
          <w:bCs/>
          <w:iCs/>
        </w:rPr>
      </w:pPr>
    </w:p>
    <w:p w14:paraId="7C01C616" w14:textId="77777777" w:rsidR="00400496" w:rsidRDefault="00400496" w:rsidP="00400496">
      <w:pPr>
        <w:spacing w:line="360" w:lineRule="auto"/>
        <w:jc w:val="both"/>
        <w:rPr>
          <w:rFonts w:ascii="Candara" w:hAnsi="Candara" w:cs="Calibri"/>
          <w:b/>
          <w:bCs/>
        </w:rPr>
      </w:pPr>
      <w:r w:rsidRPr="00AA07B1">
        <w:rPr>
          <w:rFonts w:ascii="Candara" w:hAnsi="Candara" w:cs="Calibri"/>
          <w:b/>
        </w:rPr>
        <w:t xml:space="preserve">Risco </w:t>
      </w:r>
      <w:r w:rsidRPr="00AA07B1">
        <w:rPr>
          <w:rFonts w:ascii="Candara" w:hAnsi="Candara" w:cs="Calibri"/>
          <w:b/>
          <w:bCs/>
        </w:rPr>
        <w:t>01</w:t>
      </w:r>
    </w:p>
    <w:p w14:paraId="6B19426F" w14:textId="77777777" w:rsidR="00400496" w:rsidRPr="00AA07B1" w:rsidRDefault="00400496" w:rsidP="00400496">
      <w:pPr>
        <w:spacing w:line="360" w:lineRule="auto"/>
        <w:jc w:val="both"/>
        <w:rPr>
          <w:rFonts w:ascii="Candara" w:hAnsi="Candara" w:cs="Calibri"/>
          <w:b/>
          <w:bCs/>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305"/>
        <w:gridCol w:w="3507"/>
      </w:tblGrid>
      <w:tr w:rsidR="00400496" w:rsidRPr="00AA07B1" w14:paraId="542C880D" w14:textId="77777777" w:rsidTr="00BF1D18">
        <w:trPr>
          <w:trHeight w:val="675"/>
        </w:trPr>
        <w:tc>
          <w:tcPr>
            <w:tcW w:w="8852" w:type="dxa"/>
            <w:gridSpan w:val="3"/>
            <w:tcBorders>
              <w:left w:val="single" w:sz="6" w:space="0" w:color="000000"/>
              <w:right w:val="single" w:sz="6" w:space="0" w:color="000000"/>
            </w:tcBorders>
            <w:shd w:val="clear" w:color="auto" w:fill="FFFFFF"/>
          </w:tcPr>
          <w:p w14:paraId="431693AF" w14:textId="77777777" w:rsidR="00400496" w:rsidRPr="00AA07B1" w:rsidRDefault="00400496" w:rsidP="00BF1D18">
            <w:pPr>
              <w:pStyle w:val="TableParagraph"/>
              <w:spacing w:line="360" w:lineRule="auto"/>
              <w:jc w:val="center"/>
              <w:rPr>
                <w:rFonts w:ascii="Candara" w:hAnsi="Candara" w:cs="Calibri"/>
                <w:b/>
                <w:sz w:val="24"/>
                <w:szCs w:val="24"/>
              </w:rPr>
            </w:pPr>
            <w:r w:rsidRPr="00AA07B1">
              <w:rPr>
                <w:rFonts w:ascii="Candara" w:hAnsi="Candara" w:cs="Calibri"/>
                <w:b/>
                <w:sz w:val="24"/>
                <w:szCs w:val="24"/>
              </w:rPr>
              <w:t>ANALISE DE PLANEJAMENTO</w:t>
            </w:r>
            <w:r w:rsidRPr="00AA07B1">
              <w:rPr>
                <w:rFonts w:ascii="Candara" w:hAnsi="Candara" w:cs="Calibri"/>
                <w:b/>
                <w:spacing w:val="-2"/>
                <w:sz w:val="24"/>
                <w:szCs w:val="24"/>
              </w:rPr>
              <w:t xml:space="preserve"> </w:t>
            </w:r>
            <w:r w:rsidRPr="00AA07B1">
              <w:rPr>
                <w:rFonts w:ascii="Candara" w:hAnsi="Candara" w:cs="Calibri"/>
                <w:b/>
                <w:sz w:val="24"/>
                <w:szCs w:val="24"/>
              </w:rPr>
              <w:t>DA</w:t>
            </w:r>
            <w:r w:rsidRPr="00AA07B1">
              <w:rPr>
                <w:rFonts w:ascii="Candara" w:hAnsi="Candara" w:cs="Calibri"/>
                <w:b/>
                <w:spacing w:val="-3"/>
                <w:sz w:val="24"/>
                <w:szCs w:val="24"/>
              </w:rPr>
              <w:t xml:space="preserve"> </w:t>
            </w:r>
            <w:r w:rsidRPr="00AA07B1">
              <w:rPr>
                <w:rFonts w:ascii="Candara" w:hAnsi="Candara" w:cs="Calibri"/>
                <w:b/>
                <w:sz w:val="24"/>
                <w:szCs w:val="24"/>
              </w:rPr>
              <w:t>CONTRATAÇÃO</w:t>
            </w:r>
          </w:p>
        </w:tc>
      </w:tr>
      <w:tr w:rsidR="00400496" w:rsidRPr="00AA07B1" w14:paraId="704D7492" w14:textId="77777777" w:rsidTr="00BF1D18">
        <w:trPr>
          <w:trHeight w:val="563"/>
        </w:trPr>
        <w:tc>
          <w:tcPr>
            <w:tcW w:w="2040" w:type="dxa"/>
            <w:tcBorders>
              <w:left w:val="single" w:sz="6" w:space="0" w:color="000000"/>
            </w:tcBorders>
            <w:shd w:val="clear" w:color="auto" w:fill="FFFFFF"/>
          </w:tcPr>
          <w:p w14:paraId="4B6C2EA4" w14:textId="77777777" w:rsidR="00400496" w:rsidRPr="00AA07B1" w:rsidRDefault="00400496" w:rsidP="00BF1D18">
            <w:pPr>
              <w:pStyle w:val="TableParagraph"/>
              <w:spacing w:line="360" w:lineRule="auto"/>
              <w:ind w:left="253" w:right="193"/>
              <w:jc w:val="center"/>
              <w:rPr>
                <w:rFonts w:ascii="Candara" w:hAnsi="Candara" w:cs="Calibri"/>
                <w:b/>
                <w:sz w:val="24"/>
                <w:szCs w:val="24"/>
              </w:rPr>
            </w:pPr>
            <w:r w:rsidRPr="00AA07B1">
              <w:rPr>
                <w:rFonts w:ascii="Candara" w:hAnsi="Candara" w:cs="Calibri"/>
                <w:b/>
                <w:sz w:val="24"/>
                <w:szCs w:val="24"/>
              </w:rPr>
              <w:t xml:space="preserve">Probabilidade de </w:t>
            </w:r>
            <w:proofErr w:type="spellStart"/>
            <w:r w:rsidRPr="00AA07B1">
              <w:rPr>
                <w:rFonts w:ascii="Candara" w:hAnsi="Candara" w:cs="Calibri"/>
                <w:b/>
                <w:sz w:val="24"/>
                <w:szCs w:val="24"/>
              </w:rPr>
              <w:t>dano</w:t>
            </w:r>
            <w:proofErr w:type="spellEnd"/>
            <w:r w:rsidRPr="00AA07B1">
              <w:rPr>
                <w:rFonts w:ascii="Candara" w:hAnsi="Candara" w:cs="Calibri"/>
                <w:b/>
                <w:sz w:val="24"/>
                <w:szCs w:val="24"/>
              </w:rPr>
              <w:t xml:space="preserve"> ao erário</w:t>
            </w:r>
          </w:p>
        </w:tc>
        <w:tc>
          <w:tcPr>
            <w:tcW w:w="6812" w:type="dxa"/>
            <w:gridSpan w:val="2"/>
            <w:tcBorders>
              <w:right w:val="single" w:sz="6" w:space="0" w:color="000000"/>
            </w:tcBorders>
            <w:shd w:val="clear" w:color="auto" w:fill="FFFFFF"/>
          </w:tcPr>
          <w:p w14:paraId="10463434" w14:textId="77777777" w:rsidR="00400496" w:rsidRPr="00AA07B1" w:rsidRDefault="00400496" w:rsidP="00BF1D18">
            <w:pPr>
              <w:pStyle w:val="TableParagraph"/>
              <w:spacing w:line="360" w:lineRule="auto"/>
              <w:ind w:left="2008"/>
              <w:rPr>
                <w:rFonts w:ascii="Candara" w:hAnsi="Candara" w:cs="Calibri"/>
                <w:sz w:val="24"/>
                <w:szCs w:val="24"/>
              </w:rPr>
            </w:pPr>
            <w:r w:rsidRPr="00AA07B1">
              <w:rPr>
                <w:rFonts w:ascii="Candara" w:hAnsi="Candara" w:cs="Calibri"/>
                <w:sz w:val="24"/>
                <w:szCs w:val="24"/>
              </w:rPr>
              <w:t>(X) Baixa</w:t>
            </w:r>
            <w:r w:rsidRPr="00AA07B1">
              <w:rPr>
                <w:rFonts w:ascii="Candara" w:hAnsi="Candara" w:cs="Calibri"/>
                <w:spacing w:val="-2"/>
                <w:sz w:val="24"/>
                <w:szCs w:val="24"/>
              </w:rPr>
              <w:t xml:space="preserve"> </w:t>
            </w:r>
            <w:proofErr w:type="gramStart"/>
            <w:r w:rsidRPr="00AA07B1">
              <w:rPr>
                <w:rFonts w:ascii="Candara" w:hAnsi="Candara" w:cs="Calibri"/>
                <w:sz w:val="24"/>
                <w:szCs w:val="24"/>
              </w:rPr>
              <w:t>(</w:t>
            </w:r>
            <w:r w:rsidRPr="00AA07B1">
              <w:rPr>
                <w:rFonts w:ascii="Candara" w:hAnsi="Candara" w:cs="Calibri"/>
                <w:spacing w:val="58"/>
                <w:sz w:val="24"/>
                <w:szCs w:val="24"/>
              </w:rPr>
              <w:t xml:space="preserve"> </w:t>
            </w:r>
            <w:r w:rsidRPr="00AA07B1">
              <w:rPr>
                <w:rFonts w:ascii="Candara" w:hAnsi="Candara" w:cs="Calibri"/>
                <w:sz w:val="24"/>
                <w:szCs w:val="24"/>
              </w:rPr>
              <w:t>)</w:t>
            </w:r>
            <w:proofErr w:type="gramEnd"/>
            <w:r w:rsidRPr="00AA07B1">
              <w:rPr>
                <w:rFonts w:ascii="Candara" w:hAnsi="Candara" w:cs="Calibri"/>
                <w:spacing w:val="-2"/>
                <w:sz w:val="24"/>
                <w:szCs w:val="24"/>
              </w:rPr>
              <w:t xml:space="preserve"> </w:t>
            </w:r>
            <w:r w:rsidRPr="00AA07B1">
              <w:rPr>
                <w:rFonts w:ascii="Candara" w:hAnsi="Candara" w:cs="Calibri"/>
                <w:sz w:val="24"/>
                <w:szCs w:val="24"/>
              </w:rPr>
              <w:t>Média</w:t>
            </w:r>
            <w:r w:rsidRPr="00AA07B1">
              <w:rPr>
                <w:rFonts w:ascii="Candara" w:hAnsi="Candara" w:cs="Calibri"/>
                <w:spacing w:val="1"/>
                <w:sz w:val="24"/>
                <w:szCs w:val="24"/>
              </w:rPr>
              <w:t xml:space="preserve"> </w:t>
            </w:r>
            <w:r w:rsidRPr="00AA07B1">
              <w:rPr>
                <w:rFonts w:ascii="Candara" w:hAnsi="Candara" w:cs="Calibri"/>
                <w:sz w:val="24"/>
                <w:szCs w:val="24"/>
              </w:rPr>
              <w:t>(</w:t>
            </w:r>
            <w:r w:rsidRPr="00AA07B1">
              <w:rPr>
                <w:rFonts w:ascii="Candara" w:hAnsi="Candara" w:cs="Calibri"/>
                <w:spacing w:val="58"/>
                <w:sz w:val="24"/>
                <w:szCs w:val="24"/>
              </w:rPr>
              <w:t xml:space="preserve"> </w:t>
            </w:r>
            <w:r w:rsidRPr="00AA07B1">
              <w:rPr>
                <w:rFonts w:ascii="Candara" w:hAnsi="Candara" w:cs="Calibri"/>
                <w:sz w:val="24"/>
                <w:szCs w:val="24"/>
              </w:rPr>
              <w:t>) Alta</w:t>
            </w:r>
          </w:p>
        </w:tc>
      </w:tr>
      <w:tr w:rsidR="00400496" w:rsidRPr="00AA07B1" w14:paraId="19769895" w14:textId="77777777" w:rsidTr="00BF1D18">
        <w:trPr>
          <w:trHeight w:val="560"/>
        </w:trPr>
        <w:tc>
          <w:tcPr>
            <w:tcW w:w="2040" w:type="dxa"/>
            <w:tcBorders>
              <w:left w:val="single" w:sz="6" w:space="0" w:color="000000"/>
            </w:tcBorders>
            <w:shd w:val="clear" w:color="auto" w:fill="FFFFFF"/>
          </w:tcPr>
          <w:p w14:paraId="667E0264" w14:textId="77777777" w:rsidR="00400496" w:rsidRPr="00AA07B1" w:rsidRDefault="00400496" w:rsidP="00BF1D18">
            <w:pPr>
              <w:pStyle w:val="TableParagraph"/>
              <w:spacing w:line="360" w:lineRule="auto"/>
              <w:ind w:left="253" w:right="193"/>
              <w:jc w:val="center"/>
              <w:rPr>
                <w:rFonts w:ascii="Candara" w:hAnsi="Candara" w:cs="Calibri"/>
                <w:b/>
                <w:sz w:val="24"/>
                <w:szCs w:val="24"/>
              </w:rPr>
            </w:pPr>
            <w:proofErr w:type="gramStart"/>
            <w:r w:rsidRPr="00AA07B1">
              <w:rPr>
                <w:rFonts w:ascii="Candara" w:hAnsi="Candara" w:cs="Calibri"/>
                <w:b/>
                <w:sz w:val="24"/>
                <w:szCs w:val="24"/>
              </w:rPr>
              <w:t>Impacto :</w:t>
            </w:r>
            <w:proofErr w:type="gramEnd"/>
          </w:p>
        </w:tc>
        <w:tc>
          <w:tcPr>
            <w:tcW w:w="6812" w:type="dxa"/>
            <w:gridSpan w:val="2"/>
            <w:tcBorders>
              <w:right w:val="single" w:sz="6" w:space="0" w:color="000000"/>
            </w:tcBorders>
            <w:shd w:val="clear" w:color="auto" w:fill="FFFFFF"/>
          </w:tcPr>
          <w:p w14:paraId="0B2EB230" w14:textId="77777777" w:rsidR="00400496" w:rsidRPr="00AA07B1" w:rsidRDefault="00400496" w:rsidP="00BF1D18">
            <w:pPr>
              <w:pStyle w:val="TableParagraph"/>
              <w:spacing w:line="360" w:lineRule="auto"/>
              <w:ind w:left="2023" w:right="2019"/>
              <w:jc w:val="center"/>
              <w:rPr>
                <w:rFonts w:ascii="Candara" w:hAnsi="Candara" w:cs="Calibri"/>
                <w:sz w:val="24"/>
                <w:szCs w:val="24"/>
              </w:rPr>
            </w:pPr>
            <w:proofErr w:type="gramStart"/>
            <w:r w:rsidRPr="00AA07B1">
              <w:rPr>
                <w:rFonts w:ascii="Candara" w:hAnsi="Candara" w:cs="Calibri"/>
                <w:sz w:val="24"/>
                <w:szCs w:val="24"/>
              </w:rPr>
              <w:t>(</w:t>
            </w:r>
            <w:r w:rsidRPr="00AA07B1">
              <w:rPr>
                <w:rFonts w:ascii="Candara" w:hAnsi="Candara" w:cs="Calibri"/>
                <w:spacing w:val="-2"/>
                <w:sz w:val="24"/>
                <w:szCs w:val="24"/>
              </w:rPr>
              <w:t xml:space="preserve"> X</w:t>
            </w:r>
            <w:proofErr w:type="gramEnd"/>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Baixa</w:t>
            </w:r>
            <w:r w:rsidRPr="00AA07B1">
              <w:rPr>
                <w:rFonts w:ascii="Candara" w:hAnsi="Candara" w:cs="Calibri"/>
                <w:spacing w:val="-2"/>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Média (</w:t>
            </w:r>
            <w:r w:rsidRPr="00AA07B1">
              <w:rPr>
                <w:rFonts w:ascii="Candara" w:hAnsi="Candara" w:cs="Calibri"/>
                <w:spacing w:val="58"/>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Alta</w:t>
            </w:r>
          </w:p>
        </w:tc>
      </w:tr>
      <w:tr w:rsidR="00400496" w:rsidRPr="00AA07B1" w14:paraId="1F7EE080" w14:textId="77777777" w:rsidTr="00BF1D18">
        <w:trPr>
          <w:trHeight w:val="332"/>
        </w:trPr>
        <w:tc>
          <w:tcPr>
            <w:tcW w:w="8852" w:type="dxa"/>
            <w:gridSpan w:val="3"/>
            <w:tcBorders>
              <w:left w:val="single" w:sz="6" w:space="0" w:color="000000"/>
              <w:right w:val="single" w:sz="6" w:space="0" w:color="000000"/>
            </w:tcBorders>
            <w:shd w:val="clear" w:color="auto" w:fill="FFFFFF"/>
          </w:tcPr>
          <w:p w14:paraId="75C847FE" w14:textId="77777777" w:rsidR="00400496" w:rsidRPr="00AA07B1" w:rsidRDefault="00400496" w:rsidP="00BF1D18">
            <w:pPr>
              <w:pStyle w:val="TableParagraph"/>
              <w:spacing w:line="360" w:lineRule="auto"/>
              <w:ind w:left="211" w:right="208"/>
              <w:jc w:val="center"/>
              <w:rPr>
                <w:rFonts w:ascii="Candara" w:hAnsi="Candara" w:cs="Calibri"/>
                <w:b/>
                <w:sz w:val="24"/>
                <w:szCs w:val="24"/>
              </w:rPr>
            </w:pPr>
            <w:r w:rsidRPr="00AA07B1">
              <w:rPr>
                <w:rFonts w:ascii="Candara" w:hAnsi="Candara" w:cs="Calibri"/>
                <w:b/>
                <w:sz w:val="24"/>
                <w:szCs w:val="24"/>
              </w:rPr>
              <w:t>Dano</w:t>
            </w:r>
          </w:p>
        </w:tc>
      </w:tr>
      <w:tr w:rsidR="00400496" w:rsidRPr="00AA07B1" w14:paraId="36F16814" w14:textId="77777777" w:rsidTr="00BF1D18">
        <w:trPr>
          <w:trHeight w:val="836"/>
        </w:trPr>
        <w:tc>
          <w:tcPr>
            <w:tcW w:w="8852" w:type="dxa"/>
            <w:gridSpan w:val="3"/>
            <w:tcBorders>
              <w:left w:val="single" w:sz="6" w:space="0" w:color="000000"/>
              <w:right w:val="single" w:sz="6" w:space="0" w:color="000000"/>
            </w:tcBorders>
            <w:shd w:val="clear" w:color="auto" w:fill="FFFFFF"/>
          </w:tcPr>
          <w:p w14:paraId="6177407A" w14:textId="77777777" w:rsidR="00400496" w:rsidRPr="00AA07B1" w:rsidRDefault="00400496" w:rsidP="00BF1D18">
            <w:pPr>
              <w:pStyle w:val="TableParagraph"/>
              <w:spacing w:line="360" w:lineRule="auto"/>
              <w:ind w:left="3791" w:right="414" w:hanging="3363"/>
              <w:rPr>
                <w:rFonts w:ascii="Candara" w:hAnsi="Candara" w:cs="Calibri"/>
                <w:sz w:val="24"/>
                <w:szCs w:val="24"/>
              </w:rPr>
            </w:pPr>
            <w:r w:rsidRPr="00AA07B1">
              <w:rPr>
                <w:rFonts w:ascii="Candara" w:hAnsi="Candara" w:cs="Calibri"/>
                <w:b/>
                <w:sz w:val="24"/>
                <w:szCs w:val="24"/>
              </w:rPr>
              <w:t>Realizar estudo falho, incompleto ou impreciso, podendo ocasionar prejuízos na</w:t>
            </w:r>
            <w:r w:rsidRPr="00AA07B1">
              <w:rPr>
                <w:rFonts w:ascii="Candara" w:hAnsi="Candara" w:cs="Calibri"/>
                <w:b/>
                <w:spacing w:val="-52"/>
                <w:sz w:val="24"/>
                <w:szCs w:val="24"/>
              </w:rPr>
              <w:t xml:space="preserve"> </w:t>
            </w:r>
            <w:r w:rsidRPr="00AA07B1">
              <w:rPr>
                <w:rFonts w:ascii="Candara" w:hAnsi="Candara" w:cs="Calibri"/>
                <w:b/>
                <w:sz w:val="24"/>
                <w:szCs w:val="24"/>
              </w:rPr>
              <w:t>contratação</w:t>
            </w:r>
            <w:r w:rsidRPr="00AA07B1">
              <w:rPr>
                <w:rFonts w:ascii="Candara" w:hAnsi="Candara" w:cs="Calibri"/>
                <w:sz w:val="24"/>
                <w:szCs w:val="24"/>
              </w:rPr>
              <w:t>.</w:t>
            </w:r>
          </w:p>
        </w:tc>
      </w:tr>
      <w:tr w:rsidR="00400496" w:rsidRPr="00AA07B1" w14:paraId="55EBEE6B" w14:textId="77777777" w:rsidTr="00BF1D18">
        <w:trPr>
          <w:trHeight w:val="332"/>
        </w:trPr>
        <w:tc>
          <w:tcPr>
            <w:tcW w:w="5345" w:type="dxa"/>
            <w:gridSpan w:val="2"/>
            <w:tcBorders>
              <w:left w:val="single" w:sz="6" w:space="0" w:color="000000"/>
            </w:tcBorders>
            <w:shd w:val="clear" w:color="auto" w:fill="FFFFFF"/>
          </w:tcPr>
          <w:p w14:paraId="6632A659" w14:textId="77777777" w:rsidR="00400496" w:rsidRPr="00AA07B1" w:rsidRDefault="00400496" w:rsidP="00BF1D18">
            <w:pPr>
              <w:pStyle w:val="TableParagraph"/>
              <w:spacing w:line="360" w:lineRule="auto"/>
              <w:ind w:left="75" w:right="18"/>
              <w:jc w:val="center"/>
              <w:rPr>
                <w:rFonts w:ascii="Candara" w:hAnsi="Candara" w:cs="Calibri"/>
                <w:b/>
                <w:sz w:val="24"/>
                <w:szCs w:val="24"/>
              </w:rPr>
            </w:pPr>
            <w:r w:rsidRPr="00AA07B1">
              <w:rPr>
                <w:rFonts w:ascii="Candara" w:hAnsi="Candara" w:cs="Calibri"/>
                <w:b/>
                <w:sz w:val="24"/>
                <w:szCs w:val="24"/>
              </w:rPr>
              <w:t>Ação</w:t>
            </w:r>
            <w:r w:rsidRPr="00AA07B1">
              <w:rPr>
                <w:rFonts w:ascii="Candara" w:hAnsi="Candara" w:cs="Calibri"/>
                <w:b/>
                <w:spacing w:val="-2"/>
                <w:sz w:val="24"/>
                <w:szCs w:val="24"/>
              </w:rPr>
              <w:t xml:space="preserve"> </w:t>
            </w:r>
            <w:r w:rsidRPr="00AA07B1">
              <w:rPr>
                <w:rFonts w:ascii="Candara" w:hAnsi="Candara" w:cs="Calibri"/>
                <w:b/>
                <w:sz w:val="24"/>
                <w:szCs w:val="24"/>
              </w:rPr>
              <w:t>Preventiva</w:t>
            </w:r>
          </w:p>
        </w:tc>
        <w:tc>
          <w:tcPr>
            <w:tcW w:w="3507" w:type="dxa"/>
            <w:tcBorders>
              <w:right w:val="single" w:sz="6" w:space="0" w:color="000000"/>
            </w:tcBorders>
            <w:shd w:val="clear" w:color="auto" w:fill="FFFFFF"/>
          </w:tcPr>
          <w:p w14:paraId="4024916E" w14:textId="77777777" w:rsidR="00400496" w:rsidRPr="00AA07B1" w:rsidRDefault="00400496" w:rsidP="00BF1D18">
            <w:pPr>
              <w:pStyle w:val="TableParagraph"/>
              <w:spacing w:line="360" w:lineRule="auto"/>
              <w:ind w:left="71" w:right="68"/>
              <w:jc w:val="center"/>
              <w:rPr>
                <w:rFonts w:ascii="Candara" w:hAnsi="Candara" w:cs="Calibri"/>
                <w:b/>
                <w:sz w:val="24"/>
                <w:szCs w:val="24"/>
              </w:rPr>
            </w:pPr>
            <w:r w:rsidRPr="00AA07B1">
              <w:rPr>
                <w:rFonts w:ascii="Candara" w:hAnsi="Candara" w:cs="Calibri"/>
                <w:b/>
                <w:sz w:val="24"/>
                <w:szCs w:val="24"/>
              </w:rPr>
              <w:t>Responsável</w:t>
            </w:r>
          </w:p>
        </w:tc>
      </w:tr>
      <w:tr w:rsidR="00400496" w:rsidRPr="00AA07B1" w14:paraId="4FDB3A73" w14:textId="77777777" w:rsidTr="00BF1D18">
        <w:trPr>
          <w:trHeight w:val="836"/>
        </w:trPr>
        <w:tc>
          <w:tcPr>
            <w:tcW w:w="5345" w:type="dxa"/>
            <w:gridSpan w:val="2"/>
            <w:tcBorders>
              <w:left w:val="single" w:sz="6" w:space="0" w:color="000000"/>
            </w:tcBorders>
            <w:shd w:val="clear" w:color="auto" w:fill="FFFFFF"/>
          </w:tcPr>
          <w:p w14:paraId="57266752" w14:textId="77777777" w:rsidR="00400496" w:rsidRPr="00AA07B1" w:rsidRDefault="00400496" w:rsidP="00BF1D18">
            <w:pPr>
              <w:pStyle w:val="TableParagraph"/>
              <w:spacing w:line="360" w:lineRule="auto"/>
              <w:ind w:left="81" w:right="18"/>
              <w:jc w:val="both"/>
              <w:rPr>
                <w:rFonts w:ascii="Candara" w:hAnsi="Candara" w:cs="Calibri"/>
                <w:sz w:val="24"/>
                <w:szCs w:val="24"/>
              </w:rPr>
            </w:pPr>
            <w:r w:rsidRPr="00AA07B1">
              <w:rPr>
                <w:rFonts w:ascii="Candara" w:hAnsi="Candara" w:cs="Calibri"/>
                <w:sz w:val="24"/>
                <w:szCs w:val="24"/>
              </w:rPr>
              <w:t>Observa-se que a</w:t>
            </w:r>
            <w:r w:rsidRPr="00AA07B1">
              <w:rPr>
                <w:rFonts w:ascii="Candara" w:hAnsi="Candara" w:cs="Calibri"/>
                <w:spacing w:val="-3"/>
                <w:sz w:val="24"/>
                <w:szCs w:val="24"/>
              </w:rPr>
              <w:t xml:space="preserve"> </w:t>
            </w:r>
            <w:r w:rsidRPr="00AA07B1">
              <w:rPr>
                <w:rFonts w:ascii="Candara" w:hAnsi="Candara" w:cs="Calibri"/>
                <w:sz w:val="24"/>
                <w:szCs w:val="24"/>
              </w:rPr>
              <w:t>equipe</w:t>
            </w:r>
            <w:r w:rsidRPr="00AA07B1">
              <w:rPr>
                <w:rFonts w:ascii="Candara" w:hAnsi="Candara" w:cs="Calibri"/>
                <w:spacing w:val="-4"/>
                <w:sz w:val="24"/>
                <w:szCs w:val="24"/>
              </w:rPr>
              <w:t xml:space="preserve"> tem </w:t>
            </w:r>
            <w:r w:rsidRPr="00AA07B1">
              <w:rPr>
                <w:rFonts w:ascii="Candara" w:hAnsi="Candara" w:cs="Calibri"/>
                <w:sz w:val="24"/>
                <w:szCs w:val="24"/>
              </w:rPr>
              <w:t>conhecimento técnico</w:t>
            </w:r>
            <w:r w:rsidRPr="00AA07B1">
              <w:rPr>
                <w:rFonts w:ascii="Candara" w:hAnsi="Candara" w:cs="Calibri"/>
                <w:spacing w:val="-2"/>
                <w:sz w:val="24"/>
                <w:szCs w:val="24"/>
              </w:rPr>
              <w:t xml:space="preserve"> </w:t>
            </w:r>
            <w:r w:rsidRPr="00AA07B1">
              <w:rPr>
                <w:rFonts w:ascii="Candara" w:hAnsi="Candara" w:cs="Calibri"/>
                <w:sz w:val="24"/>
                <w:szCs w:val="24"/>
              </w:rPr>
              <w:t>suficiente</w:t>
            </w:r>
            <w:r w:rsidRPr="00AA07B1">
              <w:rPr>
                <w:rFonts w:ascii="Candara" w:hAnsi="Candara" w:cs="Calibri"/>
                <w:spacing w:val="-4"/>
                <w:sz w:val="24"/>
                <w:szCs w:val="24"/>
              </w:rPr>
              <w:t xml:space="preserve"> </w:t>
            </w:r>
            <w:r w:rsidRPr="00AA07B1">
              <w:rPr>
                <w:rFonts w:ascii="Candara" w:hAnsi="Candara" w:cs="Calibri"/>
                <w:sz w:val="24"/>
                <w:szCs w:val="24"/>
              </w:rPr>
              <w:t xml:space="preserve">e tempo hábil para garantir a </w:t>
            </w:r>
            <w:proofErr w:type="gramStart"/>
            <w:r w:rsidRPr="00AA07B1">
              <w:rPr>
                <w:rFonts w:ascii="Candara" w:hAnsi="Candara" w:cs="Calibri"/>
                <w:sz w:val="24"/>
                <w:szCs w:val="24"/>
              </w:rPr>
              <w:t>efetividade  da</w:t>
            </w:r>
            <w:proofErr w:type="gramEnd"/>
            <w:r w:rsidRPr="00AA07B1">
              <w:rPr>
                <w:rFonts w:ascii="Candara" w:hAnsi="Candara" w:cs="Calibri"/>
                <w:sz w:val="24"/>
                <w:szCs w:val="24"/>
              </w:rPr>
              <w:t xml:space="preserve"> fase de</w:t>
            </w:r>
            <w:r w:rsidRPr="00AA07B1">
              <w:rPr>
                <w:rFonts w:ascii="Candara" w:hAnsi="Candara" w:cs="Calibri"/>
                <w:spacing w:val="1"/>
                <w:sz w:val="24"/>
                <w:szCs w:val="24"/>
              </w:rPr>
              <w:t xml:space="preserve"> </w:t>
            </w:r>
            <w:r w:rsidRPr="00AA07B1">
              <w:rPr>
                <w:rFonts w:ascii="Candara" w:hAnsi="Candara" w:cs="Calibri"/>
                <w:sz w:val="24"/>
                <w:szCs w:val="24"/>
              </w:rPr>
              <w:t xml:space="preserve">planejamento, bem como do procedimento de credenciamento. </w:t>
            </w:r>
          </w:p>
        </w:tc>
        <w:tc>
          <w:tcPr>
            <w:tcW w:w="3507" w:type="dxa"/>
            <w:tcBorders>
              <w:right w:val="single" w:sz="6" w:space="0" w:color="000000"/>
            </w:tcBorders>
            <w:shd w:val="clear" w:color="auto" w:fill="FFFFFF"/>
          </w:tcPr>
          <w:p w14:paraId="77569691" w14:textId="77777777" w:rsidR="00400496" w:rsidRPr="00AA07B1" w:rsidRDefault="00400496" w:rsidP="00BF1D18">
            <w:pPr>
              <w:pStyle w:val="TableParagraph"/>
              <w:spacing w:line="360" w:lineRule="auto"/>
              <w:ind w:left="70"/>
              <w:jc w:val="center"/>
              <w:rPr>
                <w:rFonts w:ascii="Candara" w:hAnsi="Candara" w:cs="Calibri"/>
                <w:sz w:val="24"/>
                <w:szCs w:val="24"/>
              </w:rPr>
            </w:pPr>
            <w:r w:rsidRPr="00AA07B1">
              <w:rPr>
                <w:rFonts w:ascii="Candara" w:hAnsi="Candara" w:cs="Calibri"/>
                <w:b/>
                <w:bCs/>
                <w:iCs/>
                <w:sz w:val="24"/>
                <w:szCs w:val="24"/>
              </w:rPr>
              <w:t>Superintendência Municipal de Transportes e Trânsito – SMTT</w:t>
            </w:r>
          </w:p>
        </w:tc>
      </w:tr>
      <w:tr w:rsidR="00400496" w:rsidRPr="00AA07B1" w14:paraId="5C9AB440" w14:textId="77777777" w:rsidTr="00BF1D18">
        <w:trPr>
          <w:trHeight w:val="332"/>
        </w:trPr>
        <w:tc>
          <w:tcPr>
            <w:tcW w:w="5345" w:type="dxa"/>
            <w:gridSpan w:val="2"/>
            <w:tcBorders>
              <w:left w:val="single" w:sz="6" w:space="0" w:color="000000"/>
            </w:tcBorders>
            <w:shd w:val="clear" w:color="auto" w:fill="FFFFFF"/>
          </w:tcPr>
          <w:p w14:paraId="285E3EB2" w14:textId="77777777" w:rsidR="00400496" w:rsidRPr="00AA07B1" w:rsidRDefault="00400496" w:rsidP="00BF1D18">
            <w:pPr>
              <w:pStyle w:val="TableParagraph"/>
              <w:spacing w:line="360" w:lineRule="auto"/>
              <w:ind w:left="1574"/>
              <w:rPr>
                <w:rFonts w:ascii="Candara" w:hAnsi="Candara" w:cs="Calibri"/>
                <w:b/>
                <w:sz w:val="24"/>
                <w:szCs w:val="24"/>
              </w:rPr>
            </w:pPr>
            <w:r w:rsidRPr="00AA07B1">
              <w:rPr>
                <w:rFonts w:ascii="Candara" w:hAnsi="Candara" w:cs="Calibri"/>
                <w:b/>
                <w:sz w:val="24"/>
                <w:szCs w:val="24"/>
              </w:rPr>
              <w:t>Ação</w:t>
            </w:r>
            <w:r w:rsidRPr="00AA07B1">
              <w:rPr>
                <w:rFonts w:ascii="Candara" w:hAnsi="Candara" w:cs="Calibri"/>
                <w:b/>
                <w:spacing w:val="-1"/>
                <w:sz w:val="24"/>
                <w:szCs w:val="24"/>
              </w:rPr>
              <w:t xml:space="preserve"> </w:t>
            </w:r>
            <w:r w:rsidRPr="00AA07B1">
              <w:rPr>
                <w:rFonts w:ascii="Candara" w:hAnsi="Candara" w:cs="Calibri"/>
                <w:b/>
                <w:sz w:val="24"/>
                <w:szCs w:val="24"/>
              </w:rPr>
              <w:t>de</w:t>
            </w:r>
            <w:r w:rsidRPr="00AA07B1">
              <w:rPr>
                <w:rFonts w:ascii="Candara" w:hAnsi="Candara" w:cs="Calibri"/>
                <w:b/>
                <w:spacing w:val="-2"/>
                <w:sz w:val="24"/>
                <w:szCs w:val="24"/>
              </w:rPr>
              <w:t xml:space="preserve"> </w:t>
            </w:r>
            <w:r w:rsidRPr="00AA07B1">
              <w:rPr>
                <w:rFonts w:ascii="Candara" w:hAnsi="Candara" w:cs="Calibri"/>
                <w:b/>
                <w:sz w:val="24"/>
                <w:szCs w:val="24"/>
              </w:rPr>
              <w:t>Contingência</w:t>
            </w:r>
          </w:p>
        </w:tc>
        <w:tc>
          <w:tcPr>
            <w:tcW w:w="3507" w:type="dxa"/>
            <w:tcBorders>
              <w:right w:val="single" w:sz="6" w:space="0" w:color="000000"/>
            </w:tcBorders>
            <w:shd w:val="clear" w:color="auto" w:fill="FFFFFF"/>
          </w:tcPr>
          <w:p w14:paraId="4298023D" w14:textId="77777777" w:rsidR="00400496" w:rsidRPr="00AA07B1" w:rsidRDefault="00400496" w:rsidP="00BF1D18">
            <w:pPr>
              <w:pStyle w:val="TableParagraph"/>
              <w:spacing w:line="360" w:lineRule="auto"/>
              <w:ind w:left="71" w:right="68"/>
              <w:jc w:val="center"/>
              <w:rPr>
                <w:rFonts w:ascii="Candara" w:hAnsi="Candara" w:cs="Calibri"/>
                <w:b/>
                <w:sz w:val="24"/>
                <w:szCs w:val="24"/>
              </w:rPr>
            </w:pPr>
            <w:r w:rsidRPr="00AA07B1">
              <w:rPr>
                <w:rFonts w:ascii="Candara" w:hAnsi="Candara" w:cs="Calibri"/>
                <w:b/>
                <w:sz w:val="24"/>
                <w:szCs w:val="24"/>
              </w:rPr>
              <w:t>Responsável</w:t>
            </w:r>
          </w:p>
        </w:tc>
      </w:tr>
      <w:tr w:rsidR="00400496" w:rsidRPr="00AA07B1" w14:paraId="080B2977" w14:textId="77777777" w:rsidTr="00BF1D18">
        <w:trPr>
          <w:trHeight w:val="961"/>
        </w:trPr>
        <w:tc>
          <w:tcPr>
            <w:tcW w:w="5345" w:type="dxa"/>
            <w:gridSpan w:val="2"/>
            <w:tcBorders>
              <w:left w:val="single" w:sz="6" w:space="0" w:color="000000"/>
            </w:tcBorders>
            <w:shd w:val="clear" w:color="auto" w:fill="FFFFFF"/>
          </w:tcPr>
          <w:p w14:paraId="3601F024" w14:textId="77777777" w:rsidR="00400496" w:rsidRPr="00AA07B1" w:rsidRDefault="00400496" w:rsidP="00BF1D18">
            <w:pPr>
              <w:pStyle w:val="TableParagraph"/>
              <w:spacing w:line="360" w:lineRule="auto"/>
              <w:ind w:left="81" w:right="18"/>
              <w:jc w:val="both"/>
              <w:rPr>
                <w:rFonts w:ascii="Candara" w:hAnsi="Candara" w:cs="Calibri"/>
                <w:sz w:val="24"/>
                <w:szCs w:val="24"/>
              </w:rPr>
            </w:pPr>
            <w:r w:rsidRPr="00AA07B1">
              <w:rPr>
                <w:rFonts w:ascii="Candara" w:hAnsi="Candara" w:cs="Calibri"/>
                <w:sz w:val="24"/>
                <w:szCs w:val="24"/>
              </w:rPr>
              <w:t xml:space="preserve">Não foi </w:t>
            </w:r>
            <w:proofErr w:type="spellStart"/>
            <w:r w:rsidRPr="00AA07B1">
              <w:rPr>
                <w:rFonts w:ascii="Candara" w:hAnsi="Candara" w:cs="Calibri"/>
                <w:sz w:val="24"/>
                <w:szCs w:val="24"/>
              </w:rPr>
              <w:t>necessario</w:t>
            </w:r>
            <w:proofErr w:type="spellEnd"/>
            <w:r w:rsidRPr="00AA07B1">
              <w:rPr>
                <w:rFonts w:ascii="Candara" w:hAnsi="Candara" w:cs="Calibri"/>
                <w:sz w:val="24"/>
                <w:szCs w:val="24"/>
              </w:rPr>
              <w:t xml:space="preserve"> substituir membros da equipe de planejamento, tendo vista que os designados têm</w:t>
            </w:r>
            <w:r w:rsidRPr="00AA07B1">
              <w:rPr>
                <w:rFonts w:ascii="Candara" w:hAnsi="Candara" w:cs="Calibri"/>
                <w:spacing w:val="-2"/>
                <w:sz w:val="24"/>
                <w:szCs w:val="24"/>
              </w:rPr>
              <w:t xml:space="preserve"> </w:t>
            </w:r>
            <w:r w:rsidRPr="00AA07B1">
              <w:rPr>
                <w:rFonts w:ascii="Candara" w:hAnsi="Candara" w:cs="Calibri"/>
                <w:sz w:val="24"/>
                <w:szCs w:val="24"/>
              </w:rPr>
              <w:t>experiência</w:t>
            </w:r>
            <w:r w:rsidRPr="00AA07B1">
              <w:rPr>
                <w:rFonts w:ascii="Candara" w:hAnsi="Candara" w:cs="Calibri"/>
                <w:spacing w:val="-3"/>
                <w:sz w:val="24"/>
                <w:szCs w:val="24"/>
              </w:rPr>
              <w:t xml:space="preserve"> no tipo de contratação proposto</w:t>
            </w:r>
          </w:p>
        </w:tc>
        <w:tc>
          <w:tcPr>
            <w:tcW w:w="3507" w:type="dxa"/>
            <w:tcBorders>
              <w:right w:val="single" w:sz="6" w:space="0" w:color="000000"/>
            </w:tcBorders>
            <w:shd w:val="clear" w:color="auto" w:fill="FFFFFF"/>
          </w:tcPr>
          <w:p w14:paraId="03665658" w14:textId="77777777" w:rsidR="00400496" w:rsidRPr="00AA07B1" w:rsidRDefault="00400496" w:rsidP="00BF1D18">
            <w:pPr>
              <w:pStyle w:val="TableParagraph"/>
              <w:spacing w:line="360" w:lineRule="auto"/>
              <w:ind w:left="70"/>
              <w:jc w:val="center"/>
              <w:rPr>
                <w:rFonts w:ascii="Candara" w:hAnsi="Candara" w:cs="Calibri"/>
                <w:sz w:val="24"/>
                <w:szCs w:val="24"/>
              </w:rPr>
            </w:pPr>
            <w:r w:rsidRPr="00AA07B1">
              <w:rPr>
                <w:rFonts w:ascii="Candara" w:hAnsi="Candara" w:cs="Calibri"/>
                <w:b/>
                <w:bCs/>
                <w:iCs/>
                <w:sz w:val="24"/>
                <w:szCs w:val="24"/>
              </w:rPr>
              <w:t>Superintendência Municipal de Transportes e Trânsito – SMTT</w:t>
            </w:r>
          </w:p>
        </w:tc>
      </w:tr>
    </w:tbl>
    <w:p w14:paraId="2F427640" w14:textId="6C7BE240" w:rsidR="00400496" w:rsidRDefault="00400496" w:rsidP="00400496">
      <w:pPr>
        <w:spacing w:line="360" w:lineRule="auto"/>
        <w:jc w:val="both"/>
        <w:rPr>
          <w:rFonts w:ascii="Candara" w:hAnsi="Candara" w:cs="Calibri"/>
          <w:b/>
          <w:bCs/>
        </w:rPr>
      </w:pPr>
    </w:p>
    <w:p w14:paraId="67A3B0B3" w14:textId="0DBEC22F" w:rsidR="00400496" w:rsidRDefault="00400496" w:rsidP="00400496">
      <w:pPr>
        <w:spacing w:line="360" w:lineRule="auto"/>
        <w:jc w:val="both"/>
        <w:rPr>
          <w:rFonts w:ascii="Candara" w:hAnsi="Candara" w:cs="Calibri"/>
          <w:b/>
          <w:bCs/>
        </w:rPr>
      </w:pPr>
    </w:p>
    <w:p w14:paraId="6A2C41EA" w14:textId="3EE99ABB" w:rsidR="00400496" w:rsidRDefault="00400496" w:rsidP="00400496">
      <w:pPr>
        <w:spacing w:line="360" w:lineRule="auto"/>
        <w:jc w:val="both"/>
        <w:rPr>
          <w:rFonts w:ascii="Candara" w:hAnsi="Candara" w:cs="Calibri"/>
          <w:b/>
          <w:bCs/>
        </w:rPr>
      </w:pPr>
    </w:p>
    <w:p w14:paraId="22E1C0EA" w14:textId="49B2A7B3" w:rsidR="00400496" w:rsidRDefault="00400496" w:rsidP="00400496">
      <w:pPr>
        <w:spacing w:line="360" w:lineRule="auto"/>
        <w:jc w:val="both"/>
        <w:rPr>
          <w:rFonts w:ascii="Candara" w:hAnsi="Candara" w:cs="Calibri"/>
          <w:b/>
          <w:bCs/>
        </w:rPr>
      </w:pPr>
    </w:p>
    <w:p w14:paraId="65D85DEF" w14:textId="389886D8" w:rsidR="00400496" w:rsidRDefault="00400496" w:rsidP="00400496">
      <w:pPr>
        <w:spacing w:line="360" w:lineRule="auto"/>
        <w:jc w:val="both"/>
        <w:rPr>
          <w:rFonts w:ascii="Candara" w:hAnsi="Candara" w:cs="Calibri"/>
          <w:b/>
          <w:bCs/>
        </w:rPr>
      </w:pPr>
    </w:p>
    <w:p w14:paraId="4E79F152" w14:textId="372BC35C" w:rsidR="00400496" w:rsidRDefault="00400496" w:rsidP="00400496">
      <w:pPr>
        <w:spacing w:line="360" w:lineRule="auto"/>
        <w:jc w:val="both"/>
        <w:rPr>
          <w:rFonts w:ascii="Candara" w:hAnsi="Candara" w:cs="Calibri"/>
          <w:b/>
          <w:bCs/>
        </w:rPr>
      </w:pPr>
    </w:p>
    <w:p w14:paraId="24F281D5" w14:textId="77777777" w:rsidR="00400496" w:rsidRPr="00AA07B1" w:rsidRDefault="00400496" w:rsidP="00400496">
      <w:pPr>
        <w:spacing w:line="360" w:lineRule="auto"/>
        <w:jc w:val="both"/>
        <w:rPr>
          <w:rFonts w:ascii="Candara" w:hAnsi="Candara" w:cs="Calibri"/>
          <w:b/>
          <w:bCs/>
        </w:rPr>
      </w:pPr>
    </w:p>
    <w:p w14:paraId="23BF3BAF" w14:textId="77777777" w:rsidR="00400496" w:rsidRDefault="00400496" w:rsidP="00400496">
      <w:pPr>
        <w:spacing w:line="360" w:lineRule="auto"/>
        <w:jc w:val="both"/>
        <w:rPr>
          <w:rFonts w:ascii="Candara" w:hAnsi="Candara" w:cs="Calibri"/>
          <w:b/>
          <w:bCs/>
        </w:rPr>
      </w:pPr>
      <w:r w:rsidRPr="00AA07B1">
        <w:rPr>
          <w:rFonts w:ascii="Candara" w:hAnsi="Candara" w:cs="Calibri"/>
          <w:b/>
        </w:rPr>
        <w:lastRenderedPageBreak/>
        <w:t>Risco</w:t>
      </w:r>
      <w:r w:rsidRPr="00AA07B1">
        <w:rPr>
          <w:rFonts w:ascii="Candara" w:hAnsi="Candara" w:cs="Calibri"/>
          <w:b/>
          <w:bCs/>
        </w:rPr>
        <w:t xml:space="preserve"> 02</w:t>
      </w:r>
    </w:p>
    <w:p w14:paraId="7A617885" w14:textId="77777777" w:rsidR="00400496" w:rsidRPr="00AA07B1" w:rsidRDefault="00400496" w:rsidP="00400496">
      <w:pPr>
        <w:spacing w:line="360" w:lineRule="auto"/>
        <w:jc w:val="both"/>
        <w:rPr>
          <w:rFonts w:ascii="Candara" w:hAnsi="Candara" w:cs="Calibri"/>
          <w:b/>
          <w:bCs/>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305"/>
        <w:gridCol w:w="3507"/>
      </w:tblGrid>
      <w:tr w:rsidR="00400496" w:rsidRPr="00AA07B1" w14:paraId="6C739AAE" w14:textId="77777777" w:rsidTr="00BF1D18">
        <w:trPr>
          <w:trHeight w:val="390"/>
        </w:trPr>
        <w:tc>
          <w:tcPr>
            <w:tcW w:w="8852" w:type="dxa"/>
            <w:gridSpan w:val="3"/>
            <w:tcBorders>
              <w:left w:val="single" w:sz="6" w:space="0" w:color="000000"/>
              <w:right w:val="single" w:sz="6" w:space="0" w:color="000000"/>
            </w:tcBorders>
            <w:shd w:val="clear" w:color="auto" w:fill="FFFFFF"/>
          </w:tcPr>
          <w:p w14:paraId="08597F41" w14:textId="77777777" w:rsidR="00400496" w:rsidRPr="00AA07B1" w:rsidRDefault="00400496" w:rsidP="00BF1D18">
            <w:pPr>
              <w:pStyle w:val="TableParagraph"/>
              <w:spacing w:line="360" w:lineRule="auto"/>
              <w:ind w:left="211" w:right="208"/>
              <w:jc w:val="center"/>
              <w:rPr>
                <w:rFonts w:ascii="Candara" w:hAnsi="Candara" w:cs="Calibri"/>
                <w:b/>
                <w:sz w:val="24"/>
                <w:szCs w:val="24"/>
              </w:rPr>
            </w:pPr>
            <w:r w:rsidRPr="00AA07B1">
              <w:rPr>
                <w:rFonts w:ascii="Candara" w:hAnsi="Candara" w:cs="Calibri"/>
                <w:b/>
                <w:sz w:val="24"/>
                <w:szCs w:val="24"/>
              </w:rPr>
              <w:t>FRACASSO, ANULAÇÃO OU REVOGAÇÃO</w:t>
            </w:r>
            <w:r w:rsidRPr="00AA07B1">
              <w:rPr>
                <w:rFonts w:ascii="Candara" w:hAnsi="Candara" w:cs="Calibri"/>
                <w:b/>
                <w:spacing w:val="-1"/>
                <w:sz w:val="24"/>
                <w:szCs w:val="24"/>
              </w:rPr>
              <w:t xml:space="preserve"> </w:t>
            </w:r>
            <w:r w:rsidRPr="00AA07B1">
              <w:rPr>
                <w:rFonts w:ascii="Candara" w:hAnsi="Candara" w:cs="Calibri"/>
                <w:b/>
                <w:sz w:val="24"/>
                <w:szCs w:val="24"/>
              </w:rPr>
              <w:t>NA</w:t>
            </w:r>
            <w:r w:rsidRPr="00AA07B1">
              <w:rPr>
                <w:rFonts w:ascii="Candara" w:hAnsi="Candara" w:cs="Calibri"/>
                <w:b/>
                <w:spacing w:val="-1"/>
                <w:sz w:val="24"/>
                <w:szCs w:val="24"/>
              </w:rPr>
              <w:t xml:space="preserve"> </w:t>
            </w:r>
            <w:r w:rsidRPr="00AA07B1">
              <w:rPr>
                <w:rFonts w:ascii="Candara" w:hAnsi="Candara" w:cs="Calibri"/>
                <w:b/>
                <w:sz w:val="24"/>
                <w:szCs w:val="24"/>
              </w:rPr>
              <w:t>CONCLUSÃO</w:t>
            </w:r>
            <w:r w:rsidRPr="00AA07B1">
              <w:rPr>
                <w:rFonts w:ascii="Candara" w:hAnsi="Candara" w:cs="Calibri"/>
                <w:b/>
                <w:spacing w:val="-1"/>
                <w:sz w:val="24"/>
                <w:szCs w:val="24"/>
              </w:rPr>
              <w:t xml:space="preserve"> </w:t>
            </w:r>
            <w:r w:rsidRPr="00AA07B1">
              <w:rPr>
                <w:rFonts w:ascii="Candara" w:hAnsi="Candara" w:cs="Calibri"/>
                <w:b/>
                <w:sz w:val="24"/>
                <w:szCs w:val="24"/>
              </w:rPr>
              <w:t>DA</w:t>
            </w:r>
            <w:r w:rsidRPr="00AA07B1">
              <w:rPr>
                <w:rFonts w:ascii="Candara" w:hAnsi="Candara" w:cs="Calibri"/>
                <w:b/>
                <w:spacing w:val="-1"/>
                <w:sz w:val="24"/>
                <w:szCs w:val="24"/>
              </w:rPr>
              <w:t xml:space="preserve"> </w:t>
            </w:r>
            <w:r w:rsidRPr="00AA07B1">
              <w:rPr>
                <w:rFonts w:ascii="Candara" w:hAnsi="Candara" w:cs="Calibri"/>
                <w:b/>
                <w:sz w:val="24"/>
                <w:szCs w:val="24"/>
              </w:rPr>
              <w:t>CONTRATAÇÃO</w:t>
            </w:r>
          </w:p>
        </w:tc>
      </w:tr>
      <w:tr w:rsidR="00400496" w:rsidRPr="00AA07B1" w14:paraId="055769A3" w14:textId="77777777" w:rsidTr="00BF1D18">
        <w:trPr>
          <w:trHeight w:val="332"/>
        </w:trPr>
        <w:tc>
          <w:tcPr>
            <w:tcW w:w="2040" w:type="dxa"/>
            <w:tcBorders>
              <w:left w:val="single" w:sz="6" w:space="0" w:color="000000"/>
            </w:tcBorders>
            <w:shd w:val="clear" w:color="auto" w:fill="FFFFFF"/>
          </w:tcPr>
          <w:p w14:paraId="2A01FCA6" w14:textId="77777777" w:rsidR="00400496" w:rsidRPr="00AA07B1" w:rsidRDefault="00400496" w:rsidP="00BF1D18">
            <w:pPr>
              <w:pStyle w:val="TableParagraph"/>
              <w:spacing w:line="360" w:lineRule="auto"/>
              <w:ind w:left="256" w:right="193"/>
              <w:jc w:val="center"/>
              <w:rPr>
                <w:rFonts w:ascii="Candara" w:hAnsi="Candara" w:cs="Calibri"/>
                <w:b/>
                <w:sz w:val="24"/>
                <w:szCs w:val="24"/>
              </w:rPr>
            </w:pPr>
            <w:r w:rsidRPr="00AA07B1">
              <w:rPr>
                <w:rFonts w:ascii="Candara" w:hAnsi="Candara" w:cs="Calibri"/>
                <w:b/>
                <w:sz w:val="24"/>
                <w:szCs w:val="24"/>
              </w:rPr>
              <w:t>Probabilidade:</w:t>
            </w:r>
          </w:p>
        </w:tc>
        <w:tc>
          <w:tcPr>
            <w:tcW w:w="6812" w:type="dxa"/>
            <w:gridSpan w:val="2"/>
            <w:tcBorders>
              <w:right w:val="single" w:sz="6" w:space="0" w:color="000000"/>
            </w:tcBorders>
            <w:shd w:val="clear" w:color="auto" w:fill="FFFFFF"/>
          </w:tcPr>
          <w:p w14:paraId="29463476" w14:textId="77777777" w:rsidR="00400496" w:rsidRPr="00AA07B1" w:rsidRDefault="00400496" w:rsidP="00BF1D18">
            <w:pPr>
              <w:pStyle w:val="TableParagraph"/>
              <w:spacing w:line="360" w:lineRule="auto"/>
              <w:ind w:left="1948"/>
              <w:rPr>
                <w:rFonts w:ascii="Candara" w:hAnsi="Candara" w:cs="Calibri"/>
                <w:sz w:val="24"/>
                <w:szCs w:val="24"/>
              </w:rPr>
            </w:pPr>
            <w:proofErr w:type="gramStart"/>
            <w:r w:rsidRPr="00AA07B1">
              <w:rPr>
                <w:rFonts w:ascii="Candara" w:hAnsi="Candara" w:cs="Calibri"/>
                <w:sz w:val="24"/>
                <w:szCs w:val="24"/>
              </w:rPr>
              <w:t>(</w:t>
            </w:r>
            <w:r w:rsidRPr="00AA07B1">
              <w:rPr>
                <w:rFonts w:ascii="Candara" w:hAnsi="Candara" w:cs="Calibri"/>
                <w:spacing w:val="58"/>
                <w:sz w:val="24"/>
                <w:szCs w:val="24"/>
              </w:rPr>
              <w:t xml:space="preserve"> X</w:t>
            </w:r>
            <w:proofErr w:type="gramEnd"/>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Baixa</w:t>
            </w:r>
            <w:r w:rsidRPr="00AA07B1">
              <w:rPr>
                <w:rFonts w:ascii="Candara" w:hAnsi="Candara" w:cs="Calibri"/>
                <w:spacing w:val="-1"/>
                <w:sz w:val="24"/>
                <w:szCs w:val="24"/>
              </w:rPr>
              <w:t xml:space="preserve"> </w:t>
            </w:r>
            <w:r w:rsidRPr="00AA07B1">
              <w:rPr>
                <w:rFonts w:ascii="Candara" w:hAnsi="Candara" w:cs="Calibri"/>
                <w:sz w:val="24"/>
                <w:szCs w:val="24"/>
              </w:rPr>
              <w:t>(</w:t>
            </w:r>
            <w:r w:rsidRPr="00AA07B1">
              <w:rPr>
                <w:rFonts w:ascii="Candara" w:hAnsi="Candara" w:cs="Calibri"/>
                <w:spacing w:val="58"/>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Média</w:t>
            </w:r>
            <w:r w:rsidRPr="00AA07B1">
              <w:rPr>
                <w:rFonts w:ascii="Candara" w:hAnsi="Candara" w:cs="Calibri"/>
                <w:spacing w:val="-1"/>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 Alta</w:t>
            </w:r>
          </w:p>
        </w:tc>
      </w:tr>
      <w:tr w:rsidR="00400496" w:rsidRPr="00AA07B1" w14:paraId="4BC5EAD2" w14:textId="77777777" w:rsidTr="00BF1D18">
        <w:trPr>
          <w:trHeight w:val="332"/>
        </w:trPr>
        <w:tc>
          <w:tcPr>
            <w:tcW w:w="2040" w:type="dxa"/>
            <w:tcBorders>
              <w:left w:val="single" w:sz="6" w:space="0" w:color="000000"/>
            </w:tcBorders>
            <w:shd w:val="clear" w:color="auto" w:fill="FFFFFF"/>
          </w:tcPr>
          <w:p w14:paraId="057C52BB" w14:textId="77777777" w:rsidR="00400496" w:rsidRPr="00AA07B1" w:rsidRDefault="00400496" w:rsidP="00BF1D18">
            <w:pPr>
              <w:pStyle w:val="TableParagraph"/>
              <w:spacing w:line="360" w:lineRule="auto"/>
              <w:ind w:left="253" w:right="193"/>
              <w:jc w:val="center"/>
              <w:rPr>
                <w:rFonts w:ascii="Candara" w:hAnsi="Candara" w:cs="Calibri"/>
                <w:b/>
                <w:sz w:val="24"/>
                <w:szCs w:val="24"/>
              </w:rPr>
            </w:pPr>
            <w:r w:rsidRPr="00AA07B1">
              <w:rPr>
                <w:rFonts w:ascii="Candara" w:hAnsi="Candara" w:cs="Calibri"/>
                <w:b/>
                <w:sz w:val="24"/>
                <w:szCs w:val="24"/>
              </w:rPr>
              <w:t>Impacto:</w:t>
            </w:r>
          </w:p>
        </w:tc>
        <w:tc>
          <w:tcPr>
            <w:tcW w:w="6812" w:type="dxa"/>
            <w:gridSpan w:val="2"/>
            <w:tcBorders>
              <w:right w:val="single" w:sz="6" w:space="0" w:color="000000"/>
            </w:tcBorders>
            <w:shd w:val="clear" w:color="auto" w:fill="FFFFFF"/>
          </w:tcPr>
          <w:p w14:paraId="0D7E9279" w14:textId="77777777" w:rsidR="00400496" w:rsidRPr="00AA07B1" w:rsidRDefault="00400496" w:rsidP="00BF1D18">
            <w:pPr>
              <w:pStyle w:val="TableParagraph"/>
              <w:spacing w:line="360" w:lineRule="auto"/>
              <w:ind w:left="1948"/>
              <w:rPr>
                <w:rFonts w:ascii="Candara" w:hAnsi="Candara" w:cs="Calibri"/>
                <w:sz w:val="24"/>
                <w:szCs w:val="24"/>
              </w:rPr>
            </w:pPr>
            <w:proofErr w:type="gramStart"/>
            <w:r w:rsidRPr="00AA07B1">
              <w:rPr>
                <w:rFonts w:ascii="Candara" w:hAnsi="Candara" w:cs="Calibri"/>
                <w:sz w:val="24"/>
                <w:szCs w:val="24"/>
              </w:rPr>
              <w:t>(</w:t>
            </w:r>
            <w:r w:rsidRPr="00AA07B1">
              <w:rPr>
                <w:rFonts w:ascii="Candara" w:hAnsi="Candara" w:cs="Calibri"/>
                <w:spacing w:val="58"/>
                <w:sz w:val="24"/>
                <w:szCs w:val="24"/>
              </w:rPr>
              <w:t xml:space="preserve"> X</w:t>
            </w:r>
            <w:proofErr w:type="gramEnd"/>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Baixa</w:t>
            </w:r>
            <w:r w:rsidRPr="00AA07B1">
              <w:rPr>
                <w:rFonts w:ascii="Candara" w:hAnsi="Candara" w:cs="Calibri"/>
                <w:spacing w:val="-1"/>
                <w:sz w:val="24"/>
                <w:szCs w:val="24"/>
              </w:rPr>
              <w:t xml:space="preserve"> </w:t>
            </w:r>
            <w:r w:rsidRPr="00AA07B1">
              <w:rPr>
                <w:rFonts w:ascii="Candara" w:hAnsi="Candara" w:cs="Calibri"/>
                <w:sz w:val="24"/>
                <w:szCs w:val="24"/>
              </w:rPr>
              <w:t>(</w:t>
            </w:r>
            <w:r w:rsidRPr="00AA07B1">
              <w:rPr>
                <w:rFonts w:ascii="Candara" w:hAnsi="Candara" w:cs="Calibri"/>
                <w:spacing w:val="58"/>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Média</w:t>
            </w:r>
            <w:r w:rsidRPr="00AA07B1">
              <w:rPr>
                <w:rFonts w:ascii="Candara" w:hAnsi="Candara" w:cs="Calibri"/>
                <w:spacing w:val="-1"/>
                <w:sz w:val="24"/>
                <w:szCs w:val="24"/>
              </w:rPr>
              <w:t xml:space="preserve"> </w:t>
            </w:r>
            <w:r w:rsidRPr="00AA07B1">
              <w:rPr>
                <w:rFonts w:ascii="Candara" w:hAnsi="Candara" w:cs="Calibri"/>
                <w:sz w:val="24"/>
                <w:szCs w:val="24"/>
              </w:rPr>
              <w:t>(</w:t>
            </w:r>
            <w:r w:rsidRPr="00AA07B1">
              <w:rPr>
                <w:rFonts w:ascii="Candara" w:hAnsi="Candara" w:cs="Calibri"/>
                <w:spacing w:val="1"/>
                <w:sz w:val="24"/>
                <w:szCs w:val="24"/>
              </w:rPr>
              <w:t xml:space="preserve"> </w:t>
            </w:r>
            <w:r w:rsidRPr="00AA07B1">
              <w:rPr>
                <w:rFonts w:ascii="Candara" w:hAnsi="Candara" w:cs="Calibri"/>
                <w:sz w:val="24"/>
                <w:szCs w:val="24"/>
              </w:rPr>
              <w:t>) Alta</w:t>
            </w:r>
          </w:p>
        </w:tc>
      </w:tr>
      <w:tr w:rsidR="00400496" w:rsidRPr="00AA07B1" w14:paraId="42C5CD68" w14:textId="77777777" w:rsidTr="00BF1D18">
        <w:trPr>
          <w:trHeight w:val="332"/>
        </w:trPr>
        <w:tc>
          <w:tcPr>
            <w:tcW w:w="8852" w:type="dxa"/>
            <w:gridSpan w:val="3"/>
            <w:tcBorders>
              <w:left w:val="single" w:sz="6" w:space="0" w:color="000000"/>
              <w:right w:val="single" w:sz="6" w:space="0" w:color="000000"/>
            </w:tcBorders>
            <w:shd w:val="clear" w:color="auto" w:fill="FFFFFF"/>
          </w:tcPr>
          <w:p w14:paraId="02CE6358" w14:textId="77777777" w:rsidR="00400496" w:rsidRPr="00AA07B1" w:rsidRDefault="00400496" w:rsidP="00BF1D18">
            <w:pPr>
              <w:pStyle w:val="TableParagraph"/>
              <w:spacing w:line="360" w:lineRule="auto"/>
              <w:ind w:left="211" w:right="208"/>
              <w:jc w:val="center"/>
              <w:rPr>
                <w:rFonts w:ascii="Candara" w:hAnsi="Candara" w:cs="Calibri"/>
                <w:b/>
                <w:sz w:val="24"/>
                <w:szCs w:val="24"/>
              </w:rPr>
            </w:pPr>
            <w:r w:rsidRPr="00AA07B1">
              <w:rPr>
                <w:rFonts w:ascii="Candara" w:hAnsi="Candara" w:cs="Calibri"/>
                <w:b/>
                <w:sz w:val="24"/>
                <w:szCs w:val="24"/>
              </w:rPr>
              <w:t>Dano</w:t>
            </w:r>
          </w:p>
        </w:tc>
      </w:tr>
      <w:tr w:rsidR="00400496" w:rsidRPr="00AA07B1" w14:paraId="16A55869" w14:textId="77777777" w:rsidTr="00BF1D18">
        <w:trPr>
          <w:trHeight w:val="884"/>
        </w:trPr>
        <w:tc>
          <w:tcPr>
            <w:tcW w:w="8852" w:type="dxa"/>
            <w:gridSpan w:val="3"/>
            <w:tcBorders>
              <w:left w:val="single" w:sz="6" w:space="0" w:color="000000"/>
              <w:right w:val="single" w:sz="6" w:space="0" w:color="000000"/>
            </w:tcBorders>
            <w:shd w:val="clear" w:color="auto" w:fill="FFFFFF"/>
          </w:tcPr>
          <w:p w14:paraId="3965EF97" w14:textId="77777777" w:rsidR="00400496" w:rsidRPr="00AA07B1" w:rsidRDefault="00400496" w:rsidP="00BF1D18">
            <w:pPr>
              <w:pStyle w:val="TableParagraph"/>
              <w:spacing w:line="360" w:lineRule="auto"/>
              <w:jc w:val="both"/>
              <w:rPr>
                <w:rFonts w:ascii="Candara" w:hAnsi="Candara" w:cs="Calibri"/>
                <w:bCs/>
                <w:sz w:val="24"/>
                <w:szCs w:val="24"/>
              </w:rPr>
            </w:pPr>
            <w:r w:rsidRPr="00AA07B1">
              <w:rPr>
                <w:rFonts w:ascii="Candara" w:hAnsi="Candara" w:cs="Calibri"/>
                <w:bCs/>
                <w:sz w:val="24"/>
                <w:szCs w:val="24"/>
              </w:rPr>
              <w:t>Insucesso na implantação do projeto.</w:t>
            </w:r>
          </w:p>
        </w:tc>
      </w:tr>
      <w:tr w:rsidR="00400496" w:rsidRPr="00AA07B1" w14:paraId="25719D13" w14:textId="77777777" w:rsidTr="00BF1D18">
        <w:trPr>
          <w:trHeight w:val="332"/>
        </w:trPr>
        <w:tc>
          <w:tcPr>
            <w:tcW w:w="5345" w:type="dxa"/>
            <w:gridSpan w:val="2"/>
            <w:tcBorders>
              <w:left w:val="single" w:sz="6" w:space="0" w:color="000000"/>
            </w:tcBorders>
            <w:shd w:val="clear" w:color="auto" w:fill="FFFFFF"/>
          </w:tcPr>
          <w:p w14:paraId="603D84D7" w14:textId="77777777" w:rsidR="00400496" w:rsidRPr="00AA07B1" w:rsidRDefault="00400496" w:rsidP="00BF1D18">
            <w:pPr>
              <w:pStyle w:val="TableParagraph"/>
              <w:spacing w:line="360" w:lineRule="auto"/>
              <w:ind w:left="75" w:right="18"/>
              <w:jc w:val="center"/>
              <w:rPr>
                <w:rFonts w:ascii="Candara" w:hAnsi="Candara" w:cs="Calibri"/>
                <w:b/>
                <w:sz w:val="24"/>
                <w:szCs w:val="24"/>
              </w:rPr>
            </w:pPr>
            <w:r w:rsidRPr="00AA07B1">
              <w:rPr>
                <w:rFonts w:ascii="Candara" w:hAnsi="Candara" w:cs="Calibri"/>
                <w:b/>
                <w:sz w:val="24"/>
                <w:szCs w:val="24"/>
              </w:rPr>
              <w:t>Ação</w:t>
            </w:r>
            <w:r w:rsidRPr="00AA07B1">
              <w:rPr>
                <w:rFonts w:ascii="Candara" w:hAnsi="Candara" w:cs="Calibri"/>
                <w:b/>
                <w:spacing w:val="-2"/>
                <w:sz w:val="24"/>
                <w:szCs w:val="24"/>
              </w:rPr>
              <w:t xml:space="preserve"> </w:t>
            </w:r>
            <w:r w:rsidRPr="00AA07B1">
              <w:rPr>
                <w:rFonts w:ascii="Candara" w:hAnsi="Candara" w:cs="Calibri"/>
                <w:b/>
                <w:sz w:val="24"/>
                <w:szCs w:val="24"/>
              </w:rPr>
              <w:t>Preventiva</w:t>
            </w:r>
          </w:p>
        </w:tc>
        <w:tc>
          <w:tcPr>
            <w:tcW w:w="3507" w:type="dxa"/>
            <w:tcBorders>
              <w:right w:val="single" w:sz="6" w:space="0" w:color="000000"/>
            </w:tcBorders>
            <w:shd w:val="clear" w:color="auto" w:fill="FFFFFF"/>
          </w:tcPr>
          <w:p w14:paraId="331E1DFF" w14:textId="77777777" w:rsidR="00400496" w:rsidRPr="00AA07B1" w:rsidRDefault="00400496" w:rsidP="00BF1D18">
            <w:pPr>
              <w:pStyle w:val="TableParagraph"/>
              <w:spacing w:line="360" w:lineRule="auto"/>
              <w:ind w:left="71" w:right="68"/>
              <w:jc w:val="center"/>
              <w:rPr>
                <w:rFonts w:ascii="Candara" w:hAnsi="Candara" w:cs="Calibri"/>
                <w:b/>
                <w:sz w:val="24"/>
                <w:szCs w:val="24"/>
              </w:rPr>
            </w:pPr>
            <w:r w:rsidRPr="00AA07B1">
              <w:rPr>
                <w:rFonts w:ascii="Candara" w:hAnsi="Candara" w:cs="Calibri"/>
                <w:b/>
                <w:sz w:val="24"/>
                <w:szCs w:val="24"/>
              </w:rPr>
              <w:t>Responsável</w:t>
            </w:r>
          </w:p>
        </w:tc>
      </w:tr>
      <w:tr w:rsidR="00400496" w:rsidRPr="00AA07B1" w14:paraId="272994B8" w14:textId="77777777" w:rsidTr="00BF1D18">
        <w:trPr>
          <w:trHeight w:val="975"/>
        </w:trPr>
        <w:tc>
          <w:tcPr>
            <w:tcW w:w="5345" w:type="dxa"/>
            <w:gridSpan w:val="2"/>
            <w:tcBorders>
              <w:left w:val="single" w:sz="6" w:space="0" w:color="000000"/>
            </w:tcBorders>
            <w:shd w:val="clear" w:color="auto" w:fill="FFFFFF"/>
          </w:tcPr>
          <w:p w14:paraId="12A3A8CA" w14:textId="77777777" w:rsidR="00400496" w:rsidRPr="00AA07B1" w:rsidRDefault="00400496" w:rsidP="00BF1D18">
            <w:pPr>
              <w:pStyle w:val="TableParagraph"/>
              <w:spacing w:line="360" w:lineRule="auto"/>
              <w:ind w:left="83" w:right="18"/>
              <w:jc w:val="both"/>
              <w:rPr>
                <w:rFonts w:ascii="Candara" w:hAnsi="Candara" w:cs="Calibri"/>
                <w:sz w:val="24"/>
                <w:szCs w:val="24"/>
              </w:rPr>
            </w:pPr>
            <w:r w:rsidRPr="00AA07B1">
              <w:rPr>
                <w:rFonts w:ascii="Candara" w:hAnsi="Candara" w:cs="Calibri"/>
                <w:sz w:val="24"/>
                <w:szCs w:val="24"/>
              </w:rPr>
              <w:t>Garantia a comunicação efetiva entre todos órgãos participantes e envolvidos no processo de credenciamento, buscando a efetiva celeridade para</w:t>
            </w:r>
            <w:r w:rsidRPr="00AA07B1">
              <w:rPr>
                <w:rFonts w:ascii="Candara" w:hAnsi="Candara" w:cs="Calibri"/>
                <w:spacing w:val="1"/>
                <w:sz w:val="24"/>
                <w:szCs w:val="24"/>
              </w:rPr>
              <w:t xml:space="preserve"> </w:t>
            </w:r>
            <w:r w:rsidRPr="00AA07B1">
              <w:rPr>
                <w:rFonts w:ascii="Candara" w:hAnsi="Candara" w:cs="Calibri"/>
                <w:sz w:val="24"/>
                <w:szCs w:val="24"/>
              </w:rPr>
              <w:t>conclusão do</w:t>
            </w:r>
            <w:r w:rsidRPr="00AA07B1">
              <w:rPr>
                <w:rFonts w:ascii="Candara" w:hAnsi="Candara" w:cs="Calibri"/>
                <w:spacing w:val="1"/>
                <w:sz w:val="24"/>
                <w:szCs w:val="24"/>
              </w:rPr>
              <w:t xml:space="preserve"> </w:t>
            </w:r>
            <w:r w:rsidRPr="00AA07B1">
              <w:rPr>
                <w:rFonts w:ascii="Candara" w:hAnsi="Candara" w:cs="Calibri"/>
                <w:sz w:val="24"/>
                <w:szCs w:val="24"/>
              </w:rPr>
              <w:t>mesmo.</w:t>
            </w:r>
          </w:p>
        </w:tc>
        <w:tc>
          <w:tcPr>
            <w:tcW w:w="3507" w:type="dxa"/>
            <w:tcBorders>
              <w:right w:val="single" w:sz="6" w:space="0" w:color="000000"/>
            </w:tcBorders>
            <w:shd w:val="clear" w:color="auto" w:fill="FFFFFF"/>
          </w:tcPr>
          <w:p w14:paraId="2B8EFA6B" w14:textId="77777777" w:rsidR="00400496" w:rsidRPr="00AA07B1" w:rsidRDefault="00400496" w:rsidP="00BF1D18">
            <w:pPr>
              <w:pStyle w:val="TableParagraph"/>
              <w:spacing w:line="360" w:lineRule="auto"/>
              <w:ind w:left="71" w:right="69"/>
              <w:jc w:val="center"/>
              <w:rPr>
                <w:rFonts w:ascii="Candara" w:hAnsi="Candara" w:cs="Calibri"/>
                <w:sz w:val="24"/>
                <w:szCs w:val="24"/>
              </w:rPr>
            </w:pPr>
            <w:r w:rsidRPr="00AA07B1">
              <w:rPr>
                <w:rFonts w:ascii="Candara" w:hAnsi="Candara" w:cs="Calibri"/>
                <w:sz w:val="24"/>
                <w:szCs w:val="24"/>
              </w:rPr>
              <w:t>Superintendência Municipal de Transportes e Trânsito – SMTT</w:t>
            </w:r>
          </w:p>
        </w:tc>
      </w:tr>
      <w:tr w:rsidR="00400496" w:rsidRPr="00AA07B1" w14:paraId="28E42C94" w14:textId="77777777" w:rsidTr="00BF1D18">
        <w:trPr>
          <w:trHeight w:val="335"/>
        </w:trPr>
        <w:tc>
          <w:tcPr>
            <w:tcW w:w="5345" w:type="dxa"/>
            <w:gridSpan w:val="2"/>
            <w:tcBorders>
              <w:left w:val="single" w:sz="6" w:space="0" w:color="000000"/>
            </w:tcBorders>
            <w:shd w:val="clear" w:color="auto" w:fill="FFFFFF"/>
          </w:tcPr>
          <w:p w14:paraId="013B1304" w14:textId="77777777" w:rsidR="00400496" w:rsidRPr="00AA07B1" w:rsidRDefault="00400496" w:rsidP="00BF1D18">
            <w:pPr>
              <w:pStyle w:val="TableParagraph"/>
              <w:spacing w:line="360" w:lineRule="auto"/>
              <w:ind w:left="1574"/>
              <w:rPr>
                <w:rFonts w:ascii="Candara" w:hAnsi="Candara" w:cs="Calibri"/>
                <w:b/>
                <w:sz w:val="24"/>
                <w:szCs w:val="24"/>
              </w:rPr>
            </w:pPr>
            <w:r w:rsidRPr="00AA07B1">
              <w:rPr>
                <w:rFonts w:ascii="Candara" w:hAnsi="Candara" w:cs="Calibri"/>
                <w:b/>
                <w:sz w:val="24"/>
                <w:szCs w:val="24"/>
              </w:rPr>
              <w:t>Ação</w:t>
            </w:r>
            <w:r w:rsidRPr="00AA07B1">
              <w:rPr>
                <w:rFonts w:ascii="Candara" w:hAnsi="Candara" w:cs="Calibri"/>
                <w:b/>
                <w:spacing w:val="-1"/>
                <w:sz w:val="24"/>
                <w:szCs w:val="24"/>
              </w:rPr>
              <w:t xml:space="preserve"> </w:t>
            </w:r>
            <w:r w:rsidRPr="00AA07B1">
              <w:rPr>
                <w:rFonts w:ascii="Candara" w:hAnsi="Candara" w:cs="Calibri"/>
                <w:b/>
                <w:sz w:val="24"/>
                <w:szCs w:val="24"/>
              </w:rPr>
              <w:t>de</w:t>
            </w:r>
            <w:r w:rsidRPr="00AA07B1">
              <w:rPr>
                <w:rFonts w:ascii="Candara" w:hAnsi="Candara" w:cs="Calibri"/>
                <w:b/>
                <w:spacing w:val="-2"/>
                <w:sz w:val="24"/>
                <w:szCs w:val="24"/>
              </w:rPr>
              <w:t xml:space="preserve"> </w:t>
            </w:r>
            <w:r w:rsidRPr="00AA07B1">
              <w:rPr>
                <w:rFonts w:ascii="Candara" w:hAnsi="Candara" w:cs="Calibri"/>
                <w:b/>
                <w:sz w:val="24"/>
                <w:szCs w:val="24"/>
              </w:rPr>
              <w:t>Contingência</w:t>
            </w:r>
          </w:p>
        </w:tc>
        <w:tc>
          <w:tcPr>
            <w:tcW w:w="3507" w:type="dxa"/>
            <w:tcBorders>
              <w:right w:val="single" w:sz="6" w:space="0" w:color="000000"/>
            </w:tcBorders>
            <w:shd w:val="clear" w:color="auto" w:fill="FFFFFF"/>
          </w:tcPr>
          <w:p w14:paraId="52552E75" w14:textId="77777777" w:rsidR="00400496" w:rsidRPr="00AA07B1" w:rsidRDefault="00400496" w:rsidP="00BF1D18">
            <w:pPr>
              <w:pStyle w:val="TableParagraph"/>
              <w:spacing w:line="360" w:lineRule="auto"/>
              <w:ind w:left="71" w:right="68"/>
              <w:jc w:val="center"/>
              <w:rPr>
                <w:rFonts w:ascii="Candara" w:hAnsi="Candara" w:cs="Calibri"/>
                <w:b/>
                <w:sz w:val="24"/>
                <w:szCs w:val="24"/>
              </w:rPr>
            </w:pPr>
            <w:r w:rsidRPr="00AA07B1">
              <w:rPr>
                <w:rFonts w:ascii="Candara" w:hAnsi="Candara" w:cs="Calibri"/>
                <w:b/>
                <w:sz w:val="24"/>
                <w:szCs w:val="24"/>
              </w:rPr>
              <w:t>Responsável</w:t>
            </w:r>
          </w:p>
        </w:tc>
      </w:tr>
      <w:tr w:rsidR="00400496" w:rsidRPr="00AA07B1" w14:paraId="68C05556" w14:textId="77777777" w:rsidTr="00BF1D18">
        <w:trPr>
          <w:trHeight w:val="896"/>
        </w:trPr>
        <w:tc>
          <w:tcPr>
            <w:tcW w:w="5345" w:type="dxa"/>
            <w:gridSpan w:val="2"/>
            <w:tcBorders>
              <w:left w:val="single" w:sz="6" w:space="0" w:color="000000"/>
            </w:tcBorders>
            <w:shd w:val="clear" w:color="auto" w:fill="FFFFFF"/>
          </w:tcPr>
          <w:p w14:paraId="548EE230" w14:textId="77777777" w:rsidR="00400496" w:rsidRPr="00AA07B1" w:rsidRDefault="00400496" w:rsidP="00BF1D18">
            <w:pPr>
              <w:pStyle w:val="TableParagraph"/>
              <w:spacing w:line="360" w:lineRule="auto"/>
              <w:ind w:left="1751" w:right="160" w:hanging="1513"/>
              <w:rPr>
                <w:rFonts w:ascii="Candara" w:hAnsi="Candara" w:cs="Calibri"/>
                <w:sz w:val="24"/>
                <w:szCs w:val="24"/>
              </w:rPr>
            </w:pPr>
            <w:r w:rsidRPr="00AA07B1">
              <w:rPr>
                <w:rFonts w:ascii="Candara" w:hAnsi="Candara" w:cs="Calibri"/>
                <w:sz w:val="24"/>
                <w:szCs w:val="24"/>
              </w:rPr>
              <w:t xml:space="preserve">Formação de equipe multidisciplinar </w:t>
            </w:r>
          </w:p>
        </w:tc>
        <w:tc>
          <w:tcPr>
            <w:tcW w:w="3507" w:type="dxa"/>
            <w:tcBorders>
              <w:right w:val="single" w:sz="6" w:space="0" w:color="000000"/>
            </w:tcBorders>
            <w:shd w:val="clear" w:color="auto" w:fill="FFFFFF"/>
          </w:tcPr>
          <w:p w14:paraId="08881CAA" w14:textId="77777777" w:rsidR="00400496" w:rsidRPr="00AA07B1" w:rsidRDefault="00400496" w:rsidP="00BF1D18">
            <w:pPr>
              <w:pStyle w:val="TableParagraph"/>
              <w:spacing w:line="360" w:lineRule="auto"/>
              <w:ind w:left="67"/>
              <w:jc w:val="both"/>
              <w:rPr>
                <w:rFonts w:ascii="Candara" w:hAnsi="Candara" w:cs="Calibri"/>
                <w:sz w:val="24"/>
                <w:szCs w:val="24"/>
                <w:highlight w:val="yellow"/>
              </w:rPr>
            </w:pPr>
            <w:r w:rsidRPr="00AA07B1">
              <w:rPr>
                <w:rFonts w:ascii="Candara" w:hAnsi="Candara" w:cs="Calibri"/>
                <w:sz w:val="24"/>
                <w:szCs w:val="24"/>
              </w:rPr>
              <w:t>Superintendência Municipal de Transportes e Trânsito – SMTT</w:t>
            </w:r>
            <w:r w:rsidRPr="00AA07B1">
              <w:rPr>
                <w:rFonts w:ascii="Candara" w:hAnsi="Candara" w:cs="Calibri"/>
                <w:sz w:val="24"/>
                <w:szCs w:val="24"/>
                <w:highlight w:val="yellow"/>
              </w:rPr>
              <w:t xml:space="preserve"> </w:t>
            </w:r>
          </w:p>
        </w:tc>
      </w:tr>
    </w:tbl>
    <w:p w14:paraId="3596AB32" w14:textId="77777777" w:rsidR="00400496" w:rsidRPr="00AA07B1" w:rsidRDefault="00400496" w:rsidP="00400496">
      <w:pPr>
        <w:spacing w:line="360" w:lineRule="auto"/>
        <w:jc w:val="both"/>
        <w:rPr>
          <w:rFonts w:ascii="Candara" w:hAnsi="Candara" w:cs="Calibri"/>
        </w:rPr>
      </w:pPr>
    </w:p>
    <w:p w14:paraId="703266AB" w14:textId="77777777" w:rsidR="00400496" w:rsidRPr="00AA07B1" w:rsidRDefault="00400496" w:rsidP="00400496">
      <w:pPr>
        <w:spacing w:line="360" w:lineRule="auto"/>
        <w:ind w:firstLine="851"/>
        <w:jc w:val="both"/>
        <w:rPr>
          <w:rFonts w:ascii="Candara" w:hAnsi="Candara" w:cs="Calibri"/>
        </w:rPr>
      </w:pPr>
      <w:r w:rsidRPr="00AA07B1">
        <w:rPr>
          <w:rFonts w:ascii="Candara" w:hAnsi="Candara" w:cs="Calibri"/>
        </w:rPr>
        <w:t>Ressalta-se que este mapa de riscos não alcança a gestão do contrato e execução dos serviços, mas apenas o elemento essência que permeia a efetividade da formalização do procedimento da contratação.</w:t>
      </w:r>
    </w:p>
    <w:p w14:paraId="58998F3A" w14:textId="77777777" w:rsidR="00400496" w:rsidRPr="00AA07B1" w:rsidRDefault="00400496" w:rsidP="00400496">
      <w:pPr>
        <w:spacing w:line="360" w:lineRule="auto"/>
        <w:jc w:val="both"/>
        <w:rPr>
          <w:rFonts w:ascii="Candara" w:hAnsi="Candara" w:cs="Calibri"/>
        </w:rPr>
      </w:pPr>
    </w:p>
    <w:p w14:paraId="16188D7F" w14:textId="77777777" w:rsidR="00400496" w:rsidRPr="00AA07B1" w:rsidRDefault="00400496" w:rsidP="00400496">
      <w:pPr>
        <w:shd w:val="clear" w:color="auto" w:fill="FFFFFF"/>
        <w:spacing w:line="360" w:lineRule="auto"/>
        <w:jc w:val="both"/>
        <w:rPr>
          <w:rFonts w:ascii="Candara" w:hAnsi="Candara" w:cs="Calibri"/>
          <w:b/>
          <w:bCs/>
        </w:rPr>
      </w:pPr>
      <w:r w:rsidRPr="00AA07B1">
        <w:rPr>
          <w:rFonts w:ascii="Candara" w:hAnsi="Candara" w:cs="Calibri"/>
          <w:b/>
          <w:bCs/>
          <w:iCs/>
        </w:rPr>
        <w:t xml:space="preserve">20. </w:t>
      </w:r>
      <w:r w:rsidRPr="00AA07B1">
        <w:rPr>
          <w:rFonts w:ascii="Candara" w:hAnsi="Candara" w:cs="Calibri"/>
          <w:b/>
          <w:bCs/>
        </w:rPr>
        <w:t xml:space="preserve"> DAS CONSIDERAÇÕES FINAIS</w:t>
      </w:r>
    </w:p>
    <w:p w14:paraId="46F90A6B" w14:textId="77777777" w:rsidR="00400496" w:rsidRPr="00AA07B1" w:rsidRDefault="00400496" w:rsidP="00400496">
      <w:pPr>
        <w:pStyle w:val="PargrafodaLista"/>
        <w:spacing w:line="360" w:lineRule="auto"/>
        <w:ind w:left="0" w:firstLine="851"/>
        <w:jc w:val="both"/>
        <w:rPr>
          <w:rFonts w:ascii="Candara" w:hAnsi="Candara" w:cs="Calibri"/>
          <w:iCs/>
        </w:rPr>
      </w:pPr>
      <w:r w:rsidRPr="00AA07B1">
        <w:rPr>
          <w:rFonts w:ascii="Candara" w:hAnsi="Candara" w:cs="Calibri"/>
          <w:iCs/>
        </w:rPr>
        <w:t xml:space="preserve">Para elaboração do presente Termo de Referência foram consideradas as informações fornecidas pela Superintendência Municipal de Transportes e Trânsito – SMTT, por meio do planejamento </w:t>
      </w:r>
      <w:proofErr w:type="spellStart"/>
      <w:r w:rsidRPr="00AA07B1">
        <w:rPr>
          <w:rFonts w:ascii="Candara" w:hAnsi="Candara" w:cs="Calibri"/>
          <w:iCs/>
        </w:rPr>
        <w:t>cicloviário</w:t>
      </w:r>
      <w:proofErr w:type="spellEnd"/>
      <w:r w:rsidRPr="00AA07B1">
        <w:rPr>
          <w:rFonts w:ascii="Candara" w:hAnsi="Candara" w:cs="Calibri"/>
          <w:iCs/>
        </w:rPr>
        <w:t xml:space="preserve"> de Maceió, realizado em 2018, com as devidas atualizações.</w:t>
      </w:r>
    </w:p>
    <w:p w14:paraId="5B117712" w14:textId="77777777" w:rsidR="00400496" w:rsidRPr="00AA07B1" w:rsidRDefault="00400496" w:rsidP="00400496">
      <w:pPr>
        <w:pStyle w:val="PargrafodaLista"/>
        <w:spacing w:line="360" w:lineRule="auto"/>
        <w:ind w:left="0" w:firstLine="851"/>
        <w:jc w:val="both"/>
        <w:rPr>
          <w:rFonts w:ascii="Candara" w:hAnsi="Candara" w:cs="Calibri"/>
          <w:iCs/>
        </w:rPr>
      </w:pPr>
      <w:r w:rsidRPr="00AA07B1">
        <w:rPr>
          <w:rFonts w:ascii="Candara" w:hAnsi="Candara" w:cs="Calibri"/>
          <w:iCs/>
        </w:rPr>
        <w:t xml:space="preserve">Outrossim, utilizou-se como paradigma para a definição da estratégia de implantação do objeto contratações bem-sucedidas realizadas por outras capitais com porte semelhante ou superior, tais como as cidades de Brasília, Recife e Florianópolis, buscando adequar-se à realidade da cidade de Maceió. </w:t>
      </w:r>
    </w:p>
    <w:p w14:paraId="4811E353" w14:textId="77777777" w:rsidR="00400496" w:rsidRPr="00AA07B1" w:rsidRDefault="00400496" w:rsidP="00400496">
      <w:pPr>
        <w:pStyle w:val="PargrafodaLista"/>
        <w:spacing w:line="360" w:lineRule="auto"/>
        <w:ind w:left="0" w:firstLine="851"/>
        <w:jc w:val="both"/>
        <w:rPr>
          <w:rFonts w:ascii="Candara" w:hAnsi="Candara" w:cs="Calibri"/>
          <w:iCs/>
        </w:rPr>
      </w:pPr>
      <w:r w:rsidRPr="00AA07B1">
        <w:rPr>
          <w:rFonts w:ascii="Candara" w:hAnsi="Candara" w:cs="Calibri"/>
          <w:iCs/>
        </w:rPr>
        <w:lastRenderedPageBreak/>
        <w:t xml:space="preserve">Desta feita, atesto, sob a minha responsabilidade, que o Termo de Referência elaborado é adequado e perfeitamente suficiente tanto à caracterização do interesse público envolvido e da melhor solução para a demanda apresentada em todos os seus aspectos. </w:t>
      </w:r>
    </w:p>
    <w:p w14:paraId="714AD5AB" w14:textId="77777777" w:rsidR="00400496" w:rsidRDefault="00400496" w:rsidP="00400496">
      <w:pPr>
        <w:spacing w:line="360" w:lineRule="auto"/>
        <w:jc w:val="center"/>
        <w:rPr>
          <w:rFonts w:ascii="Candara" w:hAnsi="Candara" w:cs="Calibri"/>
        </w:rPr>
      </w:pPr>
    </w:p>
    <w:p w14:paraId="5EF3FE40" w14:textId="77777777" w:rsidR="00400496" w:rsidRPr="00AA07B1" w:rsidRDefault="00400496" w:rsidP="00400496">
      <w:pPr>
        <w:spacing w:line="360" w:lineRule="auto"/>
        <w:jc w:val="center"/>
        <w:rPr>
          <w:rFonts w:ascii="Candara" w:hAnsi="Candara" w:cs="Calibri"/>
        </w:rPr>
      </w:pPr>
      <w:r w:rsidRPr="00AA07B1">
        <w:rPr>
          <w:rFonts w:ascii="Candara" w:hAnsi="Candara" w:cs="Calibri"/>
        </w:rPr>
        <w:t xml:space="preserve"> Maceió, </w:t>
      </w:r>
      <w:r>
        <w:rPr>
          <w:rFonts w:ascii="Candara" w:hAnsi="Candara" w:cs="Calibri"/>
        </w:rPr>
        <w:t>02</w:t>
      </w:r>
      <w:r w:rsidRPr="00AA07B1">
        <w:rPr>
          <w:rFonts w:ascii="Candara" w:hAnsi="Candara" w:cs="Calibri"/>
        </w:rPr>
        <w:t xml:space="preserve"> de </w:t>
      </w:r>
      <w:r>
        <w:rPr>
          <w:rFonts w:ascii="Candara" w:hAnsi="Candara" w:cs="Calibri"/>
        </w:rPr>
        <w:t>maio</w:t>
      </w:r>
      <w:r w:rsidRPr="00AA07B1">
        <w:rPr>
          <w:rFonts w:ascii="Candara" w:hAnsi="Candara" w:cs="Calibri"/>
        </w:rPr>
        <w:t xml:space="preserve"> de 2022</w:t>
      </w:r>
    </w:p>
    <w:tbl>
      <w:tblPr>
        <w:tblStyle w:val="Tabelacomgrade"/>
        <w:tblW w:w="0" w:type="auto"/>
        <w:jc w:val="center"/>
        <w:tblLook w:val="04A0" w:firstRow="1" w:lastRow="0" w:firstColumn="1" w:lastColumn="0" w:noHBand="0" w:noVBand="1"/>
      </w:tblPr>
      <w:tblGrid>
        <w:gridCol w:w="4118"/>
        <w:gridCol w:w="4376"/>
      </w:tblGrid>
      <w:tr w:rsidR="00400496" w14:paraId="71834101" w14:textId="77777777" w:rsidTr="00BF1D18">
        <w:trPr>
          <w:jc w:val="center"/>
        </w:trPr>
        <w:tc>
          <w:tcPr>
            <w:tcW w:w="3936" w:type="dxa"/>
          </w:tcPr>
          <w:p w14:paraId="516DC447" w14:textId="77777777" w:rsidR="00400496" w:rsidRDefault="00400496" w:rsidP="00BF1D18">
            <w:pPr>
              <w:pStyle w:val="Corpodetexto"/>
            </w:pPr>
            <w:r>
              <w:t>Responsável</w:t>
            </w:r>
            <w:r>
              <w:rPr>
                <w:spacing w:val="-4"/>
              </w:rPr>
              <w:t xml:space="preserve"> </w:t>
            </w:r>
            <w:r>
              <w:t>pela</w:t>
            </w:r>
            <w:r>
              <w:rPr>
                <w:spacing w:val="-3"/>
              </w:rPr>
              <w:t xml:space="preserve"> </w:t>
            </w:r>
            <w:r>
              <w:t>elaboração:</w:t>
            </w:r>
          </w:p>
          <w:p w14:paraId="7B0FA843" w14:textId="77777777" w:rsidR="00400496" w:rsidRDefault="00400496" w:rsidP="00BF1D18">
            <w:pPr>
              <w:pStyle w:val="Corpodetexto"/>
            </w:pPr>
          </w:p>
          <w:p w14:paraId="22B715B1" w14:textId="77777777" w:rsidR="00400496" w:rsidRDefault="00400496" w:rsidP="00BF1D18">
            <w:pPr>
              <w:pStyle w:val="Corpodetexto"/>
            </w:pPr>
          </w:p>
          <w:p w14:paraId="64C7EACF" w14:textId="77777777" w:rsidR="00400496" w:rsidRDefault="00400496" w:rsidP="00BF1D18">
            <w:pPr>
              <w:pStyle w:val="Corpodetexto"/>
            </w:pPr>
          </w:p>
          <w:p w14:paraId="6487FA4A" w14:textId="77777777" w:rsidR="00400496" w:rsidRPr="00400496" w:rsidRDefault="00400496" w:rsidP="00BF1D18">
            <w:pPr>
              <w:pStyle w:val="Corpodetexto"/>
              <w:jc w:val="center"/>
              <w:rPr>
                <w:b w:val="0"/>
                <w:bCs w:val="0"/>
              </w:rPr>
            </w:pPr>
            <w:r w:rsidRPr="00400496">
              <w:rPr>
                <w:b w:val="0"/>
                <w:bCs w:val="0"/>
              </w:rPr>
              <w:t>_______________________________</w:t>
            </w:r>
          </w:p>
          <w:p w14:paraId="4F99C2B9" w14:textId="77777777" w:rsidR="00400496" w:rsidRDefault="00400496" w:rsidP="00BF1D18">
            <w:pPr>
              <w:pStyle w:val="Corpodetexto"/>
              <w:jc w:val="center"/>
              <w:rPr>
                <w:sz w:val="20"/>
              </w:rPr>
            </w:pPr>
            <w:r>
              <w:rPr>
                <w:sz w:val="20"/>
              </w:rPr>
              <w:t>Thiago Siqueira Firmino</w:t>
            </w:r>
          </w:p>
          <w:p w14:paraId="58D004E1" w14:textId="77777777" w:rsidR="00400496" w:rsidRDefault="00400496" w:rsidP="00BF1D18">
            <w:pPr>
              <w:pStyle w:val="Corpodetexto"/>
              <w:jc w:val="center"/>
              <w:rPr>
                <w:sz w:val="20"/>
              </w:rPr>
            </w:pPr>
            <w:r>
              <w:rPr>
                <w:sz w:val="20"/>
              </w:rPr>
              <w:t xml:space="preserve">Assessor Especial </w:t>
            </w:r>
          </w:p>
        </w:tc>
        <w:tc>
          <w:tcPr>
            <w:tcW w:w="4819" w:type="dxa"/>
          </w:tcPr>
          <w:p w14:paraId="3F580521" w14:textId="77777777" w:rsidR="00400496" w:rsidRPr="006678EC" w:rsidRDefault="00400496" w:rsidP="00BF1D18">
            <w:pPr>
              <w:pStyle w:val="Corpodetexto"/>
            </w:pPr>
            <w:r w:rsidRPr="006678EC">
              <w:t>Aprovado:</w:t>
            </w:r>
          </w:p>
          <w:p w14:paraId="2EC99137" w14:textId="77777777" w:rsidR="00400496" w:rsidRDefault="00400496" w:rsidP="00BF1D18">
            <w:pPr>
              <w:pStyle w:val="Corpodetexto"/>
              <w:rPr>
                <w:sz w:val="20"/>
              </w:rPr>
            </w:pPr>
          </w:p>
          <w:p w14:paraId="05D4B6BD" w14:textId="77777777" w:rsidR="00400496" w:rsidRDefault="00400496" w:rsidP="00BF1D18">
            <w:pPr>
              <w:pStyle w:val="Corpodetexto"/>
              <w:rPr>
                <w:sz w:val="20"/>
              </w:rPr>
            </w:pPr>
          </w:p>
          <w:p w14:paraId="4C731646" w14:textId="77777777" w:rsidR="00400496" w:rsidRPr="006678EC" w:rsidRDefault="00400496" w:rsidP="00BF1D18">
            <w:pPr>
              <w:pStyle w:val="Corpodetexto"/>
              <w:rPr>
                <w:sz w:val="20"/>
              </w:rPr>
            </w:pPr>
          </w:p>
          <w:p w14:paraId="762A5C4F" w14:textId="77777777" w:rsidR="00400496" w:rsidRPr="00B85938" w:rsidRDefault="00400496" w:rsidP="00BF1D18">
            <w:pPr>
              <w:pStyle w:val="Corpodetexto"/>
              <w:jc w:val="center"/>
              <w:rPr>
                <w:sz w:val="20"/>
              </w:rPr>
            </w:pPr>
            <w:r w:rsidRPr="00B85938">
              <w:rPr>
                <w:sz w:val="20"/>
              </w:rPr>
              <w:t>_______________________________</w:t>
            </w:r>
          </w:p>
          <w:p w14:paraId="52243D95" w14:textId="77777777" w:rsidR="00400496" w:rsidRPr="006678EC" w:rsidRDefault="00400496" w:rsidP="00BF1D18">
            <w:pPr>
              <w:pStyle w:val="Corpodetexto"/>
              <w:jc w:val="center"/>
              <w:rPr>
                <w:sz w:val="20"/>
              </w:rPr>
            </w:pPr>
            <w:r>
              <w:rPr>
                <w:sz w:val="20"/>
              </w:rPr>
              <w:t>Ivan Vasconcelos de Carvalho</w:t>
            </w:r>
            <w:r w:rsidRPr="006678EC">
              <w:rPr>
                <w:sz w:val="20"/>
              </w:rPr>
              <w:cr/>
              <w:t xml:space="preserve">Secretário Municipal </w:t>
            </w:r>
            <w:r>
              <w:rPr>
                <w:sz w:val="20"/>
              </w:rPr>
              <w:t>de Governo</w:t>
            </w:r>
          </w:p>
          <w:p w14:paraId="535B52C5" w14:textId="77777777" w:rsidR="00400496" w:rsidRDefault="00400496" w:rsidP="00BF1D18">
            <w:pPr>
              <w:pStyle w:val="Corpodetexto"/>
              <w:rPr>
                <w:sz w:val="20"/>
              </w:rPr>
            </w:pPr>
          </w:p>
        </w:tc>
      </w:tr>
    </w:tbl>
    <w:p w14:paraId="5361C3B7" w14:textId="77777777" w:rsidR="00400496" w:rsidRPr="00AA07B1" w:rsidRDefault="00400496" w:rsidP="00400496">
      <w:pPr>
        <w:spacing w:line="360" w:lineRule="auto"/>
        <w:jc w:val="center"/>
        <w:rPr>
          <w:rFonts w:ascii="Candara" w:hAnsi="Candara" w:cs="Calibri"/>
        </w:rPr>
      </w:pPr>
    </w:p>
    <w:p w14:paraId="689E2329" w14:textId="77777777" w:rsidR="00400496" w:rsidRPr="00AA07B1" w:rsidRDefault="00400496" w:rsidP="00400496">
      <w:pPr>
        <w:pStyle w:val="PargrafodaLista"/>
        <w:spacing w:line="360" w:lineRule="auto"/>
        <w:ind w:left="0"/>
        <w:contextualSpacing w:val="0"/>
        <w:rPr>
          <w:rFonts w:ascii="Candara" w:hAnsi="Candara" w:cs="Calibri"/>
          <w:iCs/>
        </w:rPr>
      </w:pPr>
    </w:p>
    <w:p w14:paraId="71A36196" w14:textId="75A9D599" w:rsidR="00426A05" w:rsidRPr="00397D24" w:rsidRDefault="00426A05" w:rsidP="00397D24"/>
    <w:sectPr w:rsidR="00426A05" w:rsidRPr="00397D24" w:rsidSect="0073552D">
      <w:headerReference w:type="default" r:id="rId8"/>
      <w:footerReference w:type="default" r:id="rId9"/>
      <w:pgSz w:w="11906" w:h="16838"/>
      <w:pgMar w:top="1417" w:right="1701" w:bottom="1417" w:left="1701"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0E69" w14:textId="77777777" w:rsidR="00257D5C" w:rsidRDefault="00257D5C" w:rsidP="00F10BDE">
      <w:r>
        <w:separator/>
      </w:r>
    </w:p>
  </w:endnote>
  <w:endnote w:type="continuationSeparator" w:id="0">
    <w:p w14:paraId="5FD04441" w14:textId="77777777" w:rsidR="00257D5C" w:rsidRDefault="00257D5C" w:rsidP="00F1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EF86" w14:textId="77777777" w:rsidR="00735992" w:rsidRDefault="00735992" w:rsidP="005472B7">
    <w:pPr>
      <w:spacing w:after="100" w:afterAutospacing="1"/>
      <w:contextualSpacing/>
      <w:jc w:val="center"/>
      <w:rPr>
        <w:color w:val="FFFFFF" w:themeColor="background1"/>
        <w:sz w:val="20"/>
        <w:szCs w:val="20"/>
      </w:rPr>
    </w:pPr>
    <w:r>
      <w:rPr>
        <w:noProof/>
        <w:color w:val="FFFFFF" w:themeColor="background1"/>
        <w:sz w:val="20"/>
        <w:szCs w:val="20"/>
        <w:lang w:eastAsia="pt-BR"/>
      </w:rPr>
      <w:drawing>
        <wp:anchor distT="0" distB="0" distL="114300" distR="114300" simplePos="0" relativeHeight="251665408" behindDoc="1" locked="0" layoutInCell="1" allowOverlap="1" wp14:anchorId="4B07DDCE" wp14:editId="07D5019B">
          <wp:simplePos x="0" y="0"/>
          <wp:positionH relativeFrom="column">
            <wp:posOffset>-1061720</wp:posOffset>
          </wp:positionH>
          <wp:positionV relativeFrom="paragraph">
            <wp:posOffset>-107950</wp:posOffset>
          </wp:positionV>
          <wp:extent cx="10839450" cy="457200"/>
          <wp:effectExtent l="0" t="0" r="0" b="0"/>
          <wp:wrapNone/>
          <wp:docPr id="4" name="Imagem 4" descr="tarja 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ja verde.jpg"/>
                  <pic:cNvPicPr/>
                </pic:nvPicPr>
                <pic:blipFill>
                  <a:blip r:embed="rId1"/>
                  <a:stretch>
                    <a:fillRect/>
                  </a:stretch>
                </pic:blipFill>
                <pic:spPr>
                  <a:xfrm>
                    <a:off x="0" y="0"/>
                    <a:ext cx="10839450" cy="457200"/>
                  </a:xfrm>
                  <a:prstGeom prst="rect">
                    <a:avLst/>
                  </a:prstGeom>
                </pic:spPr>
              </pic:pic>
            </a:graphicData>
          </a:graphic>
          <wp14:sizeRelH relativeFrom="margin">
            <wp14:pctWidth>0</wp14:pctWidth>
          </wp14:sizeRelH>
        </wp:anchor>
      </w:drawing>
    </w:r>
    <w:r>
      <w:rPr>
        <w:color w:val="FFFFFF" w:themeColor="background1"/>
        <w:sz w:val="20"/>
        <w:szCs w:val="20"/>
      </w:rPr>
      <w:t xml:space="preserve">Prefeitura de </w:t>
    </w:r>
    <w:proofErr w:type="gramStart"/>
    <w:r>
      <w:rPr>
        <w:color w:val="FFFFFF" w:themeColor="background1"/>
        <w:sz w:val="20"/>
        <w:szCs w:val="20"/>
      </w:rPr>
      <w:t xml:space="preserve">Maceió </w:t>
    </w:r>
    <w:r w:rsidRPr="00CC4E53">
      <w:rPr>
        <w:color w:val="FFFFFF" w:themeColor="background1"/>
        <w:sz w:val="20"/>
        <w:szCs w:val="20"/>
      </w:rPr>
      <w:t xml:space="preserve"> </w:t>
    </w:r>
    <w:r>
      <w:rPr>
        <w:color w:val="FFFFFF" w:themeColor="background1"/>
        <w:sz w:val="20"/>
        <w:szCs w:val="20"/>
      </w:rPr>
      <w:t>–</w:t>
    </w:r>
    <w:proofErr w:type="gramEnd"/>
    <w:r w:rsidRPr="00CC4E53">
      <w:rPr>
        <w:color w:val="FFFFFF" w:themeColor="background1"/>
        <w:sz w:val="20"/>
        <w:szCs w:val="20"/>
      </w:rPr>
      <w:t xml:space="preserve"> </w:t>
    </w:r>
    <w:r>
      <w:rPr>
        <w:color w:val="FFFFFF" w:themeColor="background1"/>
        <w:sz w:val="20"/>
        <w:szCs w:val="20"/>
      </w:rPr>
      <w:t>Rua Sá e Albuquerque, 235, Jaraguá</w:t>
    </w:r>
  </w:p>
  <w:p w14:paraId="08E2D873" w14:textId="77777777" w:rsidR="00735992" w:rsidRPr="000408AD" w:rsidRDefault="00735992" w:rsidP="006C49C9">
    <w:pPr>
      <w:tabs>
        <w:tab w:val="center" w:pos="7002"/>
        <w:tab w:val="left" w:pos="9990"/>
      </w:tabs>
      <w:spacing w:after="100" w:afterAutospacing="1"/>
      <w:contextualSpacing/>
      <w:jc w:val="center"/>
      <w:rPr>
        <w:color w:val="FFFFFF" w:themeColor="background1"/>
        <w:sz w:val="20"/>
        <w:szCs w:val="20"/>
      </w:rPr>
    </w:pPr>
    <w:r w:rsidRPr="00CC4E53">
      <w:rPr>
        <w:color w:val="FFFFFF" w:themeColor="background1"/>
        <w:sz w:val="20"/>
        <w:szCs w:val="20"/>
      </w:rPr>
      <w:t>CEP.: 5702</w:t>
    </w:r>
    <w:r>
      <w:rPr>
        <w:color w:val="FFFFFF" w:themeColor="background1"/>
        <w:sz w:val="20"/>
        <w:szCs w:val="20"/>
      </w:rPr>
      <w:t>2</w:t>
    </w:r>
    <w:r w:rsidRPr="00CC4E53">
      <w:rPr>
        <w:color w:val="FFFFFF" w:themeColor="background1"/>
        <w:sz w:val="20"/>
        <w:szCs w:val="20"/>
      </w:rPr>
      <w:t>-</w:t>
    </w:r>
    <w:r w:rsidR="006C49C9">
      <w:rPr>
        <w:color w:val="FFFFFF" w:themeColor="background1"/>
        <w:sz w:val="20"/>
        <w:szCs w:val="20"/>
      </w:rPr>
      <w:t xml:space="preserve">180 - </w:t>
    </w:r>
    <w:r>
      <w:rPr>
        <w:color w:val="FFFFFF" w:themeColor="background1"/>
        <w:sz w:val="20"/>
        <w:szCs w:val="20"/>
      </w:rPr>
      <w:t>Maceió</w:t>
    </w:r>
    <w:r w:rsidRPr="00CC4E53">
      <w:rPr>
        <w:color w:val="FFFFFF" w:themeColor="background1"/>
        <w:sz w:val="20"/>
        <w:szCs w:val="20"/>
      </w:rPr>
      <w:t>/</w:t>
    </w:r>
    <w:r>
      <w:rPr>
        <w:color w:val="FFFFFF" w:themeColor="background1"/>
        <w:sz w:val="20"/>
        <w:szCs w:val="20"/>
      </w:rPr>
      <w:t xml:space="preserve">AL </w:t>
    </w:r>
    <w:r w:rsidR="006C49C9">
      <w:rPr>
        <w:color w:val="FFFFFF" w:themeColor="background1"/>
        <w:sz w:val="20"/>
        <w:szCs w:val="20"/>
      </w:rPr>
      <w:t xml:space="preserve">      </w:t>
    </w:r>
    <w:r>
      <w:rPr>
        <w:color w:val="FFFFFF" w:themeColor="background1"/>
        <w:sz w:val="20"/>
        <w:szCs w:val="20"/>
      </w:rPr>
      <w:t>Fone</w:t>
    </w:r>
    <w:r w:rsidR="006C49C9">
      <w:rPr>
        <w:color w:val="FFFFFF" w:themeColor="background1"/>
        <w:sz w:val="20"/>
        <w:szCs w:val="20"/>
      </w:rPr>
      <w:t>: (82) 3312</w:t>
    </w:r>
    <w:r w:rsidRPr="00CC4E53">
      <w:rPr>
        <w:color w:val="FFFFFF" w:themeColor="background1"/>
        <w:sz w:val="20"/>
        <w:szCs w:val="20"/>
      </w:rPr>
      <w:t>-</w:t>
    </w:r>
    <w:r w:rsidR="006C49C9">
      <w:rPr>
        <w:color w:val="FFFFFF" w:themeColor="background1"/>
        <w:sz w:val="20"/>
        <w:szCs w:val="20"/>
      </w:rPr>
      <w:t>5860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2D03" w14:textId="77777777" w:rsidR="00257D5C" w:rsidRDefault="00257D5C" w:rsidP="00F10BDE">
      <w:r>
        <w:separator/>
      </w:r>
    </w:p>
  </w:footnote>
  <w:footnote w:type="continuationSeparator" w:id="0">
    <w:p w14:paraId="2E43A712" w14:textId="77777777" w:rsidR="00257D5C" w:rsidRDefault="00257D5C" w:rsidP="00F1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6662" w14:textId="77777777" w:rsidR="00735992" w:rsidRDefault="00735992" w:rsidP="000408AD">
    <w:pPr>
      <w:pStyle w:val="Cabealho"/>
      <w:jc w:val="center"/>
    </w:pPr>
    <w:r>
      <w:rPr>
        <w:noProof/>
        <w:lang w:eastAsia="pt-BR"/>
      </w:rPr>
      <w:drawing>
        <wp:anchor distT="0" distB="0" distL="114300" distR="114300" simplePos="0" relativeHeight="251658240" behindDoc="0" locked="0" layoutInCell="1" allowOverlap="1" wp14:anchorId="57A1C93F" wp14:editId="49D77347">
          <wp:simplePos x="0" y="0"/>
          <wp:positionH relativeFrom="page">
            <wp:align>left</wp:align>
          </wp:positionH>
          <wp:positionV relativeFrom="paragraph">
            <wp:posOffset>-449580</wp:posOffset>
          </wp:positionV>
          <wp:extent cx="10658475" cy="328930"/>
          <wp:effectExtent l="0" t="0" r="9525" b="0"/>
          <wp:wrapSquare wrapText="bothSides"/>
          <wp:docPr id="3" name="Imagem 2" descr="tarja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ja azul.jpg"/>
                  <pic:cNvPicPr/>
                </pic:nvPicPr>
                <pic:blipFill>
                  <a:blip r:embed="rId1"/>
                  <a:stretch>
                    <a:fillRect/>
                  </a:stretch>
                </pic:blipFill>
                <pic:spPr>
                  <a:xfrm>
                    <a:off x="0" y="0"/>
                    <a:ext cx="10658475" cy="328930"/>
                  </a:xfrm>
                  <a:prstGeom prst="rect">
                    <a:avLst/>
                  </a:prstGeom>
                </pic:spPr>
              </pic:pic>
            </a:graphicData>
          </a:graphic>
          <wp14:sizeRelH relativeFrom="margin">
            <wp14:pctWidth>0</wp14:pctWidth>
          </wp14:sizeRelH>
        </wp:anchor>
      </w:drawing>
    </w:r>
    <w:r w:rsidR="006C49C9">
      <w:rPr>
        <w:noProof/>
        <w:lang w:eastAsia="pt-BR"/>
      </w:rPr>
      <w:drawing>
        <wp:inline distT="0" distB="0" distL="0" distR="0" wp14:anchorId="76C1D0AE" wp14:editId="03F9C248">
          <wp:extent cx="1819275" cy="6505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845113" cy="659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B3C"/>
    <w:multiLevelType w:val="hybridMultilevel"/>
    <w:tmpl w:val="FD204B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EA1F4D"/>
    <w:multiLevelType w:val="multilevel"/>
    <w:tmpl w:val="15328EDA"/>
    <w:lvl w:ilvl="0">
      <w:start w:val="9"/>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lowerLetter"/>
      <w:lvlText w:val="%3)"/>
      <w:lvlJc w:val="left"/>
      <w:pPr>
        <w:ind w:left="1800" w:hanging="720"/>
      </w:pPr>
      <w:rPr>
        <w:rFonts w:ascii="Calibri" w:eastAsia="Times New Roman" w:hAnsi="Calibri" w:cs="Calibri"/>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D5C100D"/>
    <w:multiLevelType w:val="multilevel"/>
    <w:tmpl w:val="1D800374"/>
    <w:lvl w:ilvl="0">
      <w:start w:val="1"/>
      <w:numFmt w:val="decimal"/>
      <w:pStyle w:val="Nivel1"/>
      <w:lvlText w:val="%1."/>
      <w:lvlJc w:val="left"/>
      <w:pPr>
        <w:ind w:left="1920" w:hanging="360"/>
      </w:pPr>
      <w:rPr>
        <w:rFonts w:ascii="Times New Roman" w:hAnsi="Times New Roman" w:cs="Times New Roman" w:hint="default"/>
        <w:b/>
        <w:color w:val="auto"/>
        <w:sz w:val="24"/>
        <w:szCs w:val="24"/>
      </w:rPr>
    </w:lvl>
    <w:lvl w:ilvl="1">
      <w:start w:val="1"/>
      <w:numFmt w:val="decimal"/>
      <w:lvlText w:val="%1.%2."/>
      <w:lvlJc w:val="left"/>
      <w:pPr>
        <w:ind w:left="3410" w:hanging="432"/>
      </w:pPr>
      <w:rPr>
        <w:rFonts w:hint="default"/>
        <w:b w:val="0"/>
        <w:i w:val="0"/>
        <w:strike w:val="0"/>
        <w:color w:val="auto"/>
      </w:rPr>
    </w:lvl>
    <w:lvl w:ilvl="2">
      <w:start w:val="1"/>
      <w:numFmt w:val="decimal"/>
      <w:lvlText w:val="%1.%2.%3."/>
      <w:lvlJc w:val="left"/>
      <w:pPr>
        <w:ind w:left="930" w:hanging="504"/>
      </w:pPr>
      <w:rPr>
        <w:rFonts w:hint="default"/>
        <w:b w:val="0"/>
        <w:i w:val="0"/>
        <w:color w:val="auto"/>
        <w:sz w:val="24"/>
        <w:szCs w:val="24"/>
      </w:rPr>
    </w:lvl>
    <w:lvl w:ilvl="3">
      <w:start w:val="1"/>
      <w:numFmt w:val="decimal"/>
      <w:lvlText w:val="%1.%2.%3.%4."/>
      <w:lvlJc w:val="left"/>
      <w:pPr>
        <w:ind w:left="2491"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6A7473"/>
    <w:multiLevelType w:val="hybridMultilevel"/>
    <w:tmpl w:val="3C6680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AA2A55"/>
    <w:multiLevelType w:val="hybridMultilevel"/>
    <w:tmpl w:val="544C54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5F3B19F7"/>
    <w:multiLevelType w:val="multilevel"/>
    <w:tmpl w:val="D5EC4B4A"/>
    <w:lvl w:ilvl="0">
      <w:start w:val="1"/>
      <w:numFmt w:val="lowerLetter"/>
      <w:lvlText w:val="%1)"/>
      <w:lvlJc w:val="left"/>
      <w:pPr>
        <w:ind w:left="1068" w:hanging="360"/>
      </w:pPr>
      <w:rPr>
        <w:rFonts w:ascii="Candara" w:eastAsia="Times New Roman" w:hAnsi="Candara" w:cs="Calibri"/>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76C25453"/>
    <w:multiLevelType w:val="hybridMultilevel"/>
    <w:tmpl w:val="AEBCD442"/>
    <w:lvl w:ilvl="0" w:tplc="680AC1F6">
      <w:start w:val="1"/>
      <w:numFmt w:val="decimal"/>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E2224E3"/>
    <w:multiLevelType w:val="hybridMultilevel"/>
    <w:tmpl w:val="5A585D2C"/>
    <w:lvl w:ilvl="0" w:tplc="71DA2FC0">
      <w:start w:val="1"/>
      <w:numFmt w:val="decimal"/>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DE"/>
    <w:rsid w:val="000118F5"/>
    <w:rsid w:val="00013265"/>
    <w:rsid w:val="00027A22"/>
    <w:rsid w:val="00027ACD"/>
    <w:rsid w:val="000408AD"/>
    <w:rsid w:val="000447C8"/>
    <w:rsid w:val="00057707"/>
    <w:rsid w:val="00072FF9"/>
    <w:rsid w:val="00080FB6"/>
    <w:rsid w:val="0009150B"/>
    <w:rsid w:val="000A4F71"/>
    <w:rsid w:val="000B5B6A"/>
    <w:rsid w:val="000C2ABE"/>
    <w:rsid w:val="000C7C21"/>
    <w:rsid w:val="000D13F4"/>
    <w:rsid w:val="000D41F4"/>
    <w:rsid w:val="00112A7B"/>
    <w:rsid w:val="00133687"/>
    <w:rsid w:val="001344D4"/>
    <w:rsid w:val="001459E8"/>
    <w:rsid w:val="00152A47"/>
    <w:rsid w:val="00153378"/>
    <w:rsid w:val="00167D75"/>
    <w:rsid w:val="001738EE"/>
    <w:rsid w:val="00183F0C"/>
    <w:rsid w:val="00197F23"/>
    <w:rsid w:val="001A36BD"/>
    <w:rsid w:val="001A464B"/>
    <w:rsid w:val="001B6349"/>
    <w:rsid w:val="001B6966"/>
    <w:rsid w:val="001C4F9B"/>
    <w:rsid w:val="001E70C6"/>
    <w:rsid w:val="00200FD9"/>
    <w:rsid w:val="002144B0"/>
    <w:rsid w:val="00215E70"/>
    <w:rsid w:val="00217AF3"/>
    <w:rsid w:val="00220AD6"/>
    <w:rsid w:val="00222C90"/>
    <w:rsid w:val="00230563"/>
    <w:rsid w:val="002311FF"/>
    <w:rsid w:val="00231226"/>
    <w:rsid w:val="002402E5"/>
    <w:rsid w:val="00257D5C"/>
    <w:rsid w:val="002645EC"/>
    <w:rsid w:val="00274950"/>
    <w:rsid w:val="00284FB8"/>
    <w:rsid w:val="00290DE1"/>
    <w:rsid w:val="002B5AB4"/>
    <w:rsid w:val="002B70E1"/>
    <w:rsid w:val="002F2E43"/>
    <w:rsid w:val="002F4578"/>
    <w:rsid w:val="002F6E08"/>
    <w:rsid w:val="003064BE"/>
    <w:rsid w:val="00312202"/>
    <w:rsid w:val="0033608E"/>
    <w:rsid w:val="0036054D"/>
    <w:rsid w:val="00373551"/>
    <w:rsid w:val="00392352"/>
    <w:rsid w:val="00397D24"/>
    <w:rsid w:val="003A7BF4"/>
    <w:rsid w:val="003A7D89"/>
    <w:rsid w:val="003B6A25"/>
    <w:rsid w:val="003C427F"/>
    <w:rsid w:val="003D2960"/>
    <w:rsid w:val="003D413E"/>
    <w:rsid w:val="003E622E"/>
    <w:rsid w:val="003F7862"/>
    <w:rsid w:val="00400496"/>
    <w:rsid w:val="00407135"/>
    <w:rsid w:val="00410D67"/>
    <w:rsid w:val="00426A05"/>
    <w:rsid w:val="00432340"/>
    <w:rsid w:val="004342FB"/>
    <w:rsid w:val="004524DF"/>
    <w:rsid w:val="00454808"/>
    <w:rsid w:val="00462D84"/>
    <w:rsid w:val="00463914"/>
    <w:rsid w:val="00464C33"/>
    <w:rsid w:val="00493222"/>
    <w:rsid w:val="004A0520"/>
    <w:rsid w:val="004B6FEF"/>
    <w:rsid w:val="004C110E"/>
    <w:rsid w:val="004C28A3"/>
    <w:rsid w:val="004E26EB"/>
    <w:rsid w:val="004E5080"/>
    <w:rsid w:val="00500FFB"/>
    <w:rsid w:val="0050733A"/>
    <w:rsid w:val="00523FE2"/>
    <w:rsid w:val="005309A8"/>
    <w:rsid w:val="00545843"/>
    <w:rsid w:val="005472A1"/>
    <w:rsid w:val="005472B7"/>
    <w:rsid w:val="00550087"/>
    <w:rsid w:val="00563AB8"/>
    <w:rsid w:val="00570F4D"/>
    <w:rsid w:val="00587567"/>
    <w:rsid w:val="00592DD8"/>
    <w:rsid w:val="0059799C"/>
    <w:rsid w:val="005A4E6F"/>
    <w:rsid w:val="005B7219"/>
    <w:rsid w:val="005C4D08"/>
    <w:rsid w:val="005D4156"/>
    <w:rsid w:val="005D69D6"/>
    <w:rsid w:val="005E3575"/>
    <w:rsid w:val="005E40A4"/>
    <w:rsid w:val="005F3E6E"/>
    <w:rsid w:val="00600E28"/>
    <w:rsid w:val="00641D84"/>
    <w:rsid w:val="00650E33"/>
    <w:rsid w:val="00665196"/>
    <w:rsid w:val="00672FFF"/>
    <w:rsid w:val="00684EDE"/>
    <w:rsid w:val="006921B9"/>
    <w:rsid w:val="006A3931"/>
    <w:rsid w:val="006B08A8"/>
    <w:rsid w:val="006B0DB6"/>
    <w:rsid w:val="006C49C9"/>
    <w:rsid w:val="006E0427"/>
    <w:rsid w:val="006F205E"/>
    <w:rsid w:val="00703160"/>
    <w:rsid w:val="00704D0B"/>
    <w:rsid w:val="0070535F"/>
    <w:rsid w:val="007119AA"/>
    <w:rsid w:val="007122B2"/>
    <w:rsid w:val="00712A44"/>
    <w:rsid w:val="007340BD"/>
    <w:rsid w:val="0073552D"/>
    <w:rsid w:val="00735992"/>
    <w:rsid w:val="00737344"/>
    <w:rsid w:val="0074058C"/>
    <w:rsid w:val="00750B3A"/>
    <w:rsid w:val="00761220"/>
    <w:rsid w:val="00763BC1"/>
    <w:rsid w:val="00770EEE"/>
    <w:rsid w:val="007A114E"/>
    <w:rsid w:val="007B6B70"/>
    <w:rsid w:val="007C7D61"/>
    <w:rsid w:val="007E3FDA"/>
    <w:rsid w:val="007F4108"/>
    <w:rsid w:val="00812389"/>
    <w:rsid w:val="008170B6"/>
    <w:rsid w:val="00817E10"/>
    <w:rsid w:val="00824B18"/>
    <w:rsid w:val="00825E6B"/>
    <w:rsid w:val="00844ED8"/>
    <w:rsid w:val="0085346B"/>
    <w:rsid w:val="0086147A"/>
    <w:rsid w:val="00870884"/>
    <w:rsid w:val="00886587"/>
    <w:rsid w:val="00893ED9"/>
    <w:rsid w:val="008957F2"/>
    <w:rsid w:val="00896815"/>
    <w:rsid w:val="008A7758"/>
    <w:rsid w:val="008B50A3"/>
    <w:rsid w:val="008C0BB4"/>
    <w:rsid w:val="008D17E0"/>
    <w:rsid w:val="008D298F"/>
    <w:rsid w:val="008E2803"/>
    <w:rsid w:val="0092025A"/>
    <w:rsid w:val="009321FE"/>
    <w:rsid w:val="00946069"/>
    <w:rsid w:val="00946CDC"/>
    <w:rsid w:val="009627B2"/>
    <w:rsid w:val="009709FA"/>
    <w:rsid w:val="00972938"/>
    <w:rsid w:val="00980522"/>
    <w:rsid w:val="0099740B"/>
    <w:rsid w:val="009B54C5"/>
    <w:rsid w:val="009C1CAE"/>
    <w:rsid w:val="009D03F2"/>
    <w:rsid w:val="009D1629"/>
    <w:rsid w:val="009D3599"/>
    <w:rsid w:val="009F2A9C"/>
    <w:rsid w:val="00A05D38"/>
    <w:rsid w:val="00A079F1"/>
    <w:rsid w:val="00A07CAE"/>
    <w:rsid w:val="00A34603"/>
    <w:rsid w:val="00A44DAE"/>
    <w:rsid w:val="00A467E0"/>
    <w:rsid w:val="00A65153"/>
    <w:rsid w:val="00A657BD"/>
    <w:rsid w:val="00A71320"/>
    <w:rsid w:val="00A75168"/>
    <w:rsid w:val="00A777A2"/>
    <w:rsid w:val="00A9789E"/>
    <w:rsid w:val="00AE28EF"/>
    <w:rsid w:val="00AE312E"/>
    <w:rsid w:val="00AF17DA"/>
    <w:rsid w:val="00AF3201"/>
    <w:rsid w:val="00B3704E"/>
    <w:rsid w:val="00B41F32"/>
    <w:rsid w:val="00B61AFD"/>
    <w:rsid w:val="00B777E8"/>
    <w:rsid w:val="00B842C6"/>
    <w:rsid w:val="00B8433B"/>
    <w:rsid w:val="00BA4972"/>
    <w:rsid w:val="00BD3487"/>
    <w:rsid w:val="00BD6CF6"/>
    <w:rsid w:val="00BE27C8"/>
    <w:rsid w:val="00BE7C1A"/>
    <w:rsid w:val="00C1440A"/>
    <w:rsid w:val="00C25EA5"/>
    <w:rsid w:val="00C26B9B"/>
    <w:rsid w:val="00C379F7"/>
    <w:rsid w:val="00C55DE1"/>
    <w:rsid w:val="00C5608D"/>
    <w:rsid w:val="00C6501A"/>
    <w:rsid w:val="00C849EC"/>
    <w:rsid w:val="00C90B0C"/>
    <w:rsid w:val="00C9611A"/>
    <w:rsid w:val="00CA1ACA"/>
    <w:rsid w:val="00CC4E53"/>
    <w:rsid w:val="00CD2D60"/>
    <w:rsid w:val="00CE0F00"/>
    <w:rsid w:val="00CF25AC"/>
    <w:rsid w:val="00D001BD"/>
    <w:rsid w:val="00D00B63"/>
    <w:rsid w:val="00D14C4F"/>
    <w:rsid w:val="00D21D17"/>
    <w:rsid w:val="00D245CD"/>
    <w:rsid w:val="00D27578"/>
    <w:rsid w:val="00D37634"/>
    <w:rsid w:val="00D448EA"/>
    <w:rsid w:val="00D555AA"/>
    <w:rsid w:val="00D62BC7"/>
    <w:rsid w:val="00D65452"/>
    <w:rsid w:val="00D65D15"/>
    <w:rsid w:val="00D74401"/>
    <w:rsid w:val="00D77284"/>
    <w:rsid w:val="00D9337A"/>
    <w:rsid w:val="00DA0779"/>
    <w:rsid w:val="00DA5E1A"/>
    <w:rsid w:val="00DA74C5"/>
    <w:rsid w:val="00DB0D85"/>
    <w:rsid w:val="00DB1682"/>
    <w:rsid w:val="00DD4746"/>
    <w:rsid w:val="00DE6613"/>
    <w:rsid w:val="00DE6EC2"/>
    <w:rsid w:val="00DF31B3"/>
    <w:rsid w:val="00E14DDA"/>
    <w:rsid w:val="00E211EB"/>
    <w:rsid w:val="00E264FA"/>
    <w:rsid w:val="00E4088D"/>
    <w:rsid w:val="00E40C74"/>
    <w:rsid w:val="00E456ED"/>
    <w:rsid w:val="00EA0F98"/>
    <w:rsid w:val="00ED5290"/>
    <w:rsid w:val="00EE0660"/>
    <w:rsid w:val="00F10BDE"/>
    <w:rsid w:val="00F147B4"/>
    <w:rsid w:val="00F26451"/>
    <w:rsid w:val="00F27931"/>
    <w:rsid w:val="00F3033A"/>
    <w:rsid w:val="00F41C59"/>
    <w:rsid w:val="00F65E31"/>
    <w:rsid w:val="00F67FCC"/>
    <w:rsid w:val="00F80952"/>
    <w:rsid w:val="00F8765C"/>
    <w:rsid w:val="00F94C44"/>
    <w:rsid w:val="00FC2C3F"/>
    <w:rsid w:val="00FC2DE7"/>
    <w:rsid w:val="00FC4E5F"/>
    <w:rsid w:val="00FC578F"/>
    <w:rsid w:val="00FD07DC"/>
    <w:rsid w:val="00FD5899"/>
    <w:rsid w:val="00FE5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2CD0"/>
  <w15:docId w15:val="{9A9E8421-7ED7-4881-AF67-10AA76AC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BD"/>
    <w:pPr>
      <w:spacing w:after="0" w:line="240" w:lineRule="auto"/>
    </w:pPr>
    <w:rPr>
      <w:rFonts w:ascii="Cambria" w:eastAsia="Times New Roman" w:hAnsi="Cambria" w:cs="Times New Roman"/>
      <w:sz w:val="24"/>
      <w:szCs w:val="24"/>
    </w:rPr>
  </w:style>
  <w:style w:type="paragraph" w:styleId="Ttulo1">
    <w:name w:val="heading 1"/>
    <w:basedOn w:val="Normal"/>
    <w:next w:val="Normal"/>
    <w:link w:val="Ttulo1Char"/>
    <w:uiPriority w:val="9"/>
    <w:qFormat/>
    <w:rsid w:val="004004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BDE"/>
    <w:pPr>
      <w:tabs>
        <w:tab w:val="center" w:pos="4252"/>
        <w:tab w:val="right" w:pos="8504"/>
      </w:tabs>
    </w:pPr>
  </w:style>
  <w:style w:type="character" w:customStyle="1" w:styleId="CabealhoChar">
    <w:name w:val="Cabeçalho Char"/>
    <w:basedOn w:val="Fontepargpadro"/>
    <w:link w:val="Cabealho"/>
    <w:uiPriority w:val="99"/>
    <w:qFormat/>
    <w:rsid w:val="00F10BDE"/>
  </w:style>
  <w:style w:type="paragraph" w:styleId="Rodap">
    <w:name w:val="footer"/>
    <w:basedOn w:val="Normal"/>
    <w:link w:val="RodapChar"/>
    <w:uiPriority w:val="99"/>
    <w:unhideWhenUsed/>
    <w:rsid w:val="00F10BDE"/>
    <w:pPr>
      <w:tabs>
        <w:tab w:val="center" w:pos="4252"/>
        <w:tab w:val="right" w:pos="8504"/>
      </w:tabs>
    </w:pPr>
  </w:style>
  <w:style w:type="character" w:customStyle="1" w:styleId="RodapChar">
    <w:name w:val="Rodapé Char"/>
    <w:basedOn w:val="Fontepargpadro"/>
    <w:link w:val="Rodap"/>
    <w:uiPriority w:val="99"/>
    <w:rsid w:val="00F10BDE"/>
  </w:style>
  <w:style w:type="paragraph" w:styleId="Textodebalo">
    <w:name w:val="Balloon Text"/>
    <w:basedOn w:val="Normal"/>
    <w:link w:val="TextodebaloChar"/>
    <w:uiPriority w:val="99"/>
    <w:semiHidden/>
    <w:unhideWhenUsed/>
    <w:rsid w:val="00F10BDE"/>
    <w:rPr>
      <w:rFonts w:ascii="Tahoma" w:hAnsi="Tahoma" w:cs="Tahoma"/>
      <w:sz w:val="16"/>
      <w:szCs w:val="16"/>
    </w:rPr>
  </w:style>
  <w:style w:type="character" w:customStyle="1" w:styleId="TextodebaloChar">
    <w:name w:val="Texto de balão Char"/>
    <w:basedOn w:val="Fontepargpadro"/>
    <w:link w:val="Textodebalo"/>
    <w:uiPriority w:val="99"/>
    <w:semiHidden/>
    <w:rsid w:val="00F10BDE"/>
    <w:rPr>
      <w:rFonts w:ascii="Tahoma" w:hAnsi="Tahoma" w:cs="Tahoma"/>
      <w:sz w:val="16"/>
      <w:szCs w:val="16"/>
    </w:rPr>
  </w:style>
  <w:style w:type="character" w:customStyle="1" w:styleId="apple-converted-space">
    <w:name w:val="apple-converted-space"/>
    <w:basedOn w:val="Fontepargpadro"/>
    <w:rsid w:val="00893ED9"/>
  </w:style>
  <w:style w:type="table" w:styleId="Tabelacomgrade">
    <w:name w:val="Table Grid"/>
    <w:basedOn w:val="Tabelanormal"/>
    <w:uiPriority w:val="39"/>
    <w:rsid w:val="00153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00FD9"/>
    <w:rPr>
      <w:color w:val="0563C1"/>
      <w:u w:val="single"/>
    </w:rPr>
  </w:style>
  <w:style w:type="paragraph" w:styleId="PargrafodaLista">
    <w:name w:val="List Paragraph"/>
    <w:basedOn w:val="Normal"/>
    <w:link w:val="PargrafodaListaChar"/>
    <w:uiPriority w:val="34"/>
    <w:qFormat/>
    <w:rsid w:val="00817E10"/>
    <w:pPr>
      <w:ind w:left="720"/>
      <w:contextualSpacing/>
    </w:pPr>
  </w:style>
  <w:style w:type="paragraph" w:styleId="Corpodetexto">
    <w:name w:val="Body Text"/>
    <w:basedOn w:val="Normal"/>
    <w:link w:val="CorpodetextoChar"/>
    <w:uiPriority w:val="1"/>
    <w:unhideWhenUsed/>
    <w:qFormat/>
    <w:rsid w:val="00152A47"/>
    <w:pPr>
      <w:widowControl w:val="0"/>
      <w:autoSpaceDE w:val="0"/>
      <w:autoSpaceDN w:val="0"/>
    </w:pPr>
    <w:rPr>
      <w:rFonts w:ascii="Trebuchet MS" w:eastAsia="Trebuchet MS" w:hAnsi="Trebuchet MS" w:cs="Trebuchet MS"/>
      <w:b/>
      <w:bCs/>
      <w:lang w:eastAsia="pt-BR" w:bidi="pt-BR"/>
    </w:rPr>
  </w:style>
  <w:style w:type="character" w:customStyle="1" w:styleId="CorpodetextoChar">
    <w:name w:val="Corpo de texto Char"/>
    <w:basedOn w:val="Fontepargpadro"/>
    <w:link w:val="Corpodetexto"/>
    <w:uiPriority w:val="1"/>
    <w:rsid w:val="00152A47"/>
    <w:rPr>
      <w:rFonts w:ascii="Trebuchet MS" w:eastAsia="Trebuchet MS" w:hAnsi="Trebuchet MS" w:cs="Trebuchet MS"/>
      <w:b/>
      <w:bCs/>
      <w:sz w:val="24"/>
      <w:szCs w:val="24"/>
      <w:lang w:eastAsia="pt-BR" w:bidi="pt-BR"/>
    </w:rPr>
  </w:style>
  <w:style w:type="paragraph" w:customStyle="1" w:styleId="TableParagraph">
    <w:name w:val="Table Paragraph"/>
    <w:basedOn w:val="Normal"/>
    <w:uiPriority w:val="1"/>
    <w:qFormat/>
    <w:rsid w:val="00152A47"/>
    <w:pPr>
      <w:widowControl w:val="0"/>
      <w:autoSpaceDE w:val="0"/>
      <w:autoSpaceDN w:val="0"/>
    </w:pPr>
    <w:rPr>
      <w:rFonts w:ascii="Arial" w:eastAsia="Arial" w:hAnsi="Arial" w:cs="Arial"/>
      <w:sz w:val="22"/>
      <w:szCs w:val="22"/>
      <w:lang w:eastAsia="pt-BR" w:bidi="pt-BR"/>
    </w:rPr>
  </w:style>
  <w:style w:type="table" w:customStyle="1" w:styleId="TableNormal">
    <w:name w:val="Table Normal"/>
    <w:uiPriority w:val="2"/>
    <w:semiHidden/>
    <w:qFormat/>
    <w:rsid w:val="00152A4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nfaseSutil">
    <w:name w:val="Subtle Emphasis"/>
    <w:basedOn w:val="Fontepargpadro"/>
    <w:uiPriority w:val="19"/>
    <w:qFormat/>
    <w:rsid w:val="006B0DB6"/>
    <w:rPr>
      <w:i/>
      <w:iCs/>
      <w:color w:val="404040" w:themeColor="text1" w:themeTint="BF"/>
    </w:rPr>
  </w:style>
  <w:style w:type="paragraph" w:customStyle="1" w:styleId="Nivel1">
    <w:name w:val="Nivel1"/>
    <w:basedOn w:val="Ttulo1"/>
    <w:next w:val="Normal"/>
    <w:link w:val="Nivel1Char"/>
    <w:qFormat/>
    <w:rsid w:val="00400496"/>
    <w:pPr>
      <w:numPr>
        <w:numId w:val="3"/>
      </w:numPr>
      <w:spacing w:before="480" w:after="120" w:line="276" w:lineRule="auto"/>
      <w:jc w:val="both"/>
    </w:pPr>
    <w:rPr>
      <w:rFonts w:ascii="Arial" w:eastAsia="Times New Roman" w:hAnsi="Arial" w:cs="Times New Roman"/>
      <w:b/>
      <w:color w:val="000000"/>
      <w:lang w:val="x-none" w:eastAsia="x-none"/>
    </w:rPr>
  </w:style>
  <w:style w:type="character" w:customStyle="1" w:styleId="Nivel1Char">
    <w:name w:val="Nivel1 Char"/>
    <w:link w:val="Nivel1"/>
    <w:rsid w:val="00400496"/>
    <w:rPr>
      <w:rFonts w:ascii="Arial" w:eastAsia="Times New Roman" w:hAnsi="Arial" w:cs="Times New Roman"/>
      <w:b/>
      <w:color w:val="000000"/>
      <w:sz w:val="32"/>
      <w:szCs w:val="32"/>
      <w:lang w:val="x-none" w:eastAsia="x-none"/>
    </w:rPr>
  </w:style>
  <w:style w:type="character" w:customStyle="1" w:styleId="PargrafodaListaChar">
    <w:name w:val="Parágrafo da Lista Char"/>
    <w:link w:val="PargrafodaLista"/>
    <w:uiPriority w:val="34"/>
    <w:qFormat/>
    <w:locked/>
    <w:rsid w:val="00400496"/>
    <w:rPr>
      <w:rFonts w:ascii="Cambria" w:eastAsia="Times New Roman" w:hAnsi="Cambria" w:cs="Times New Roman"/>
      <w:sz w:val="24"/>
      <w:szCs w:val="24"/>
    </w:rPr>
  </w:style>
  <w:style w:type="paragraph" w:customStyle="1" w:styleId="Body1">
    <w:name w:val="Body 1"/>
    <w:autoRedefine/>
    <w:uiPriority w:val="99"/>
    <w:qFormat/>
    <w:rsid w:val="00400496"/>
    <w:pPr>
      <w:spacing w:after="0" w:line="360" w:lineRule="auto"/>
      <w:ind w:firstLine="709"/>
      <w:jc w:val="center"/>
      <w:outlineLvl w:val="0"/>
    </w:pPr>
    <w:rPr>
      <w:rFonts w:ascii="Arial" w:eastAsia="Arial Unicode MS" w:hAnsi="Arial" w:cs="Arial"/>
      <w:color w:val="00000A"/>
      <w:szCs w:val="24"/>
      <w:lang w:val="pt-PT" w:eastAsia="pt-BR"/>
    </w:rPr>
  </w:style>
  <w:style w:type="character" w:customStyle="1" w:styleId="Ttulo1Char">
    <w:name w:val="Título 1 Char"/>
    <w:basedOn w:val="Fontepargpadro"/>
    <w:link w:val="Ttulo1"/>
    <w:uiPriority w:val="9"/>
    <w:rsid w:val="0040049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150">
      <w:bodyDiv w:val="1"/>
      <w:marLeft w:val="0"/>
      <w:marRight w:val="0"/>
      <w:marTop w:val="0"/>
      <w:marBottom w:val="0"/>
      <w:divBdr>
        <w:top w:val="none" w:sz="0" w:space="0" w:color="auto"/>
        <w:left w:val="none" w:sz="0" w:space="0" w:color="auto"/>
        <w:bottom w:val="none" w:sz="0" w:space="0" w:color="auto"/>
        <w:right w:val="none" w:sz="0" w:space="0" w:color="auto"/>
      </w:divBdr>
    </w:div>
    <w:div w:id="153644534">
      <w:bodyDiv w:val="1"/>
      <w:marLeft w:val="0"/>
      <w:marRight w:val="0"/>
      <w:marTop w:val="0"/>
      <w:marBottom w:val="0"/>
      <w:divBdr>
        <w:top w:val="none" w:sz="0" w:space="0" w:color="auto"/>
        <w:left w:val="none" w:sz="0" w:space="0" w:color="auto"/>
        <w:bottom w:val="none" w:sz="0" w:space="0" w:color="auto"/>
        <w:right w:val="none" w:sz="0" w:space="0" w:color="auto"/>
      </w:divBdr>
    </w:div>
    <w:div w:id="550191817">
      <w:bodyDiv w:val="1"/>
      <w:marLeft w:val="0"/>
      <w:marRight w:val="0"/>
      <w:marTop w:val="0"/>
      <w:marBottom w:val="0"/>
      <w:divBdr>
        <w:top w:val="none" w:sz="0" w:space="0" w:color="auto"/>
        <w:left w:val="none" w:sz="0" w:space="0" w:color="auto"/>
        <w:bottom w:val="none" w:sz="0" w:space="0" w:color="auto"/>
        <w:right w:val="none" w:sz="0" w:space="0" w:color="auto"/>
      </w:divBdr>
    </w:div>
    <w:div w:id="627323134">
      <w:bodyDiv w:val="1"/>
      <w:marLeft w:val="0"/>
      <w:marRight w:val="0"/>
      <w:marTop w:val="0"/>
      <w:marBottom w:val="0"/>
      <w:divBdr>
        <w:top w:val="none" w:sz="0" w:space="0" w:color="auto"/>
        <w:left w:val="none" w:sz="0" w:space="0" w:color="auto"/>
        <w:bottom w:val="none" w:sz="0" w:space="0" w:color="auto"/>
        <w:right w:val="none" w:sz="0" w:space="0" w:color="auto"/>
      </w:divBdr>
    </w:div>
    <w:div w:id="787357445">
      <w:bodyDiv w:val="1"/>
      <w:marLeft w:val="0"/>
      <w:marRight w:val="0"/>
      <w:marTop w:val="0"/>
      <w:marBottom w:val="0"/>
      <w:divBdr>
        <w:top w:val="none" w:sz="0" w:space="0" w:color="auto"/>
        <w:left w:val="none" w:sz="0" w:space="0" w:color="auto"/>
        <w:bottom w:val="none" w:sz="0" w:space="0" w:color="auto"/>
        <w:right w:val="none" w:sz="0" w:space="0" w:color="auto"/>
      </w:divBdr>
    </w:div>
    <w:div w:id="809663966">
      <w:bodyDiv w:val="1"/>
      <w:marLeft w:val="0"/>
      <w:marRight w:val="0"/>
      <w:marTop w:val="0"/>
      <w:marBottom w:val="0"/>
      <w:divBdr>
        <w:top w:val="none" w:sz="0" w:space="0" w:color="auto"/>
        <w:left w:val="none" w:sz="0" w:space="0" w:color="auto"/>
        <w:bottom w:val="none" w:sz="0" w:space="0" w:color="auto"/>
        <w:right w:val="none" w:sz="0" w:space="0" w:color="auto"/>
      </w:divBdr>
      <w:divsChild>
        <w:div w:id="178735614">
          <w:marLeft w:val="0"/>
          <w:marRight w:val="0"/>
          <w:marTop w:val="0"/>
          <w:marBottom w:val="0"/>
          <w:divBdr>
            <w:top w:val="none" w:sz="0" w:space="0" w:color="auto"/>
            <w:left w:val="none" w:sz="0" w:space="0" w:color="auto"/>
            <w:bottom w:val="none" w:sz="0" w:space="0" w:color="auto"/>
            <w:right w:val="none" w:sz="0" w:space="0" w:color="auto"/>
          </w:divBdr>
        </w:div>
        <w:div w:id="683826194">
          <w:marLeft w:val="0"/>
          <w:marRight w:val="0"/>
          <w:marTop w:val="0"/>
          <w:marBottom w:val="0"/>
          <w:divBdr>
            <w:top w:val="none" w:sz="0" w:space="0" w:color="auto"/>
            <w:left w:val="none" w:sz="0" w:space="0" w:color="auto"/>
            <w:bottom w:val="none" w:sz="0" w:space="0" w:color="auto"/>
            <w:right w:val="none" w:sz="0" w:space="0" w:color="auto"/>
          </w:divBdr>
        </w:div>
      </w:divsChild>
    </w:div>
    <w:div w:id="905725441">
      <w:bodyDiv w:val="1"/>
      <w:marLeft w:val="0"/>
      <w:marRight w:val="0"/>
      <w:marTop w:val="0"/>
      <w:marBottom w:val="0"/>
      <w:divBdr>
        <w:top w:val="none" w:sz="0" w:space="0" w:color="auto"/>
        <w:left w:val="none" w:sz="0" w:space="0" w:color="auto"/>
        <w:bottom w:val="none" w:sz="0" w:space="0" w:color="auto"/>
        <w:right w:val="none" w:sz="0" w:space="0" w:color="auto"/>
      </w:divBdr>
    </w:div>
    <w:div w:id="956452987">
      <w:bodyDiv w:val="1"/>
      <w:marLeft w:val="0"/>
      <w:marRight w:val="0"/>
      <w:marTop w:val="0"/>
      <w:marBottom w:val="0"/>
      <w:divBdr>
        <w:top w:val="none" w:sz="0" w:space="0" w:color="auto"/>
        <w:left w:val="none" w:sz="0" w:space="0" w:color="auto"/>
        <w:bottom w:val="none" w:sz="0" w:space="0" w:color="auto"/>
        <w:right w:val="none" w:sz="0" w:space="0" w:color="auto"/>
      </w:divBdr>
    </w:div>
    <w:div w:id="1277903554">
      <w:bodyDiv w:val="1"/>
      <w:marLeft w:val="0"/>
      <w:marRight w:val="0"/>
      <w:marTop w:val="0"/>
      <w:marBottom w:val="0"/>
      <w:divBdr>
        <w:top w:val="none" w:sz="0" w:space="0" w:color="auto"/>
        <w:left w:val="none" w:sz="0" w:space="0" w:color="auto"/>
        <w:bottom w:val="none" w:sz="0" w:space="0" w:color="auto"/>
        <w:right w:val="none" w:sz="0" w:space="0" w:color="auto"/>
      </w:divBdr>
    </w:div>
    <w:div w:id="21256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1695-2A79-4145-8891-8AAF002F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4470</Words>
  <Characters>24139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Charlles</dc:creator>
  <cp:lastModifiedBy>josivaldo serafim</cp:lastModifiedBy>
  <cp:revision>2</cp:revision>
  <cp:lastPrinted>2022-05-02T19:13:00Z</cp:lastPrinted>
  <dcterms:created xsi:type="dcterms:W3CDTF">2022-05-04T16:13:00Z</dcterms:created>
  <dcterms:modified xsi:type="dcterms:W3CDTF">2022-05-04T16:13:00Z</dcterms:modified>
</cp:coreProperties>
</file>