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C41" w:rsidRPr="000D57B5" w:rsidRDefault="00C26C41" w:rsidP="00C26C41">
      <w:pPr>
        <w:tabs>
          <w:tab w:val="left" w:pos="284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0D57B5">
        <w:rPr>
          <w:rFonts w:asciiTheme="minorHAnsi" w:hAnsiTheme="minorHAnsi"/>
          <w:b/>
          <w:sz w:val="22"/>
          <w:szCs w:val="22"/>
          <w:u w:val="single"/>
        </w:rPr>
        <w:t>TERMO DE REFERÊNCIA</w:t>
      </w:r>
    </w:p>
    <w:p w:rsidR="00C26C41" w:rsidRPr="000D57B5" w:rsidRDefault="00C26C41" w:rsidP="00C26C41">
      <w:pPr>
        <w:pStyle w:val="PargrafodaLista"/>
        <w:tabs>
          <w:tab w:val="left" w:pos="284"/>
        </w:tabs>
        <w:ind w:left="0"/>
        <w:jc w:val="both"/>
        <w:rPr>
          <w:rFonts w:asciiTheme="minorHAnsi" w:hAnsiTheme="minorHAnsi"/>
          <w:sz w:val="22"/>
          <w:szCs w:val="22"/>
        </w:rPr>
      </w:pPr>
    </w:p>
    <w:p w:rsidR="00C26C41" w:rsidRPr="000D57B5" w:rsidRDefault="00C26C41" w:rsidP="002324F9">
      <w:pPr>
        <w:pStyle w:val="Ttulo4"/>
        <w:keepLines w:val="0"/>
        <w:numPr>
          <w:ilvl w:val="0"/>
          <w:numId w:val="2"/>
        </w:numPr>
        <w:pBdr>
          <w:bottom w:val="single" w:sz="4" w:space="1" w:color="auto"/>
        </w:pBdr>
        <w:tabs>
          <w:tab w:val="left" w:pos="284"/>
        </w:tabs>
        <w:spacing w:before="0"/>
        <w:ind w:left="0" w:firstLine="0"/>
        <w:rPr>
          <w:rFonts w:asciiTheme="minorHAnsi" w:hAnsiTheme="minorHAnsi"/>
          <w:i w:val="0"/>
          <w:color w:val="auto"/>
          <w:kern w:val="32"/>
          <w:sz w:val="22"/>
          <w:szCs w:val="22"/>
        </w:rPr>
      </w:pPr>
      <w:r w:rsidRPr="000D57B5">
        <w:rPr>
          <w:rFonts w:asciiTheme="minorHAnsi" w:hAnsiTheme="minorHAnsi"/>
          <w:i w:val="0"/>
          <w:color w:val="auto"/>
          <w:kern w:val="32"/>
          <w:sz w:val="22"/>
          <w:szCs w:val="22"/>
        </w:rPr>
        <w:t>DO OBJETO</w:t>
      </w:r>
    </w:p>
    <w:p w:rsidR="002324F9" w:rsidRPr="000D57B5" w:rsidRDefault="00C26C41" w:rsidP="00AC6412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0D57B5">
        <w:rPr>
          <w:rFonts w:asciiTheme="minorHAnsi" w:hAnsiTheme="minorHAnsi"/>
          <w:sz w:val="22"/>
          <w:szCs w:val="22"/>
        </w:rPr>
        <w:t>Registro de Preços para futura e event</w:t>
      </w:r>
      <w:r w:rsidRPr="000D57B5">
        <w:rPr>
          <w:rFonts w:asciiTheme="minorHAnsi" w:hAnsiTheme="minorHAnsi" w:cstheme="minorHAnsi"/>
          <w:sz w:val="22"/>
          <w:szCs w:val="22"/>
        </w:rPr>
        <w:t xml:space="preserve">ual </w:t>
      </w:r>
      <w:r w:rsidR="008A1200" w:rsidRPr="000D57B5">
        <w:rPr>
          <w:rFonts w:asciiTheme="minorHAnsi" w:hAnsiTheme="minorHAnsi" w:cstheme="minorHAnsi"/>
          <w:sz w:val="22"/>
          <w:szCs w:val="22"/>
        </w:rPr>
        <w:t>aquisição</w:t>
      </w:r>
      <w:r w:rsidR="00A75851" w:rsidRPr="000D57B5">
        <w:rPr>
          <w:rFonts w:asciiTheme="minorHAnsi" w:hAnsiTheme="minorHAnsi" w:cstheme="minorHAnsi"/>
          <w:sz w:val="22"/>
          <w:szCs w:val="22"/>
        </w:rPr>
        <w:t xml:space="preserve"> </w:t>
      </w:r>
      <w:r w:rsidR="00AC6412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de </w:t>
      </w:r>
      <w:r w:rsidR="00DB0ED8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M</w:t>
      </w:r>
      <w:r w:rsidR="00E942DD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ateriais </w:t>
      </w:r>
      <w:r w:rsidR="00DB0ED8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H</w:t>
      </w:r>
      <w:r w:rsidR="00752064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idráulicos</w:t>
      </w:r>
      <w:r w:rsidR="00AC6412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para </w:t>
      </w:r>
      <w:r w:rsidRPr="000D57B5">
        <w:rPr>
          <w:rFonts w:asciiTheme="minorHAnsi" w:hAnsiTheme="minorHAnsi"/>
          <w:sz w:val="22"/>
          <w:szCs w:val="22"/>
        </w:rPr>
        <w:t xml:space="preserve">atendimento </w:t>
      </w:r>
      <w:r w:rsidR="00A75851" w:rsidRPr="000D57B5">
        <w:rPr>
          <w:rFonts w:asciiTheme="minorHAnsi" w:hAnsiTheme="minorHAnsi"/>
          <w:sz w:val="22"/>
          <w:szCs w:val="22"/>
        </w:rPr>
        <w:t xml:space="preserve">aos diversos Órgãos e Entidades da Administração Pública </w:t>
      </w:r>
      <w:r w:rsidR="00385A25" w:rsidRPr="000D57B5">
        <w:rPr>
          <w:rFonts w:asciiTheme="minorHAnsi" w:hAnsiTheme="minorHAnsi"/>
          <w:sz w:val="22"/>
          <w:szCs w:val="22"/>
        </w:rPr>
        <w:t>do Município de Maceió</w:t>
      </w:r>
      <w:r w:rsidRPr="000D57B5">
        <w:rPr>
          <w:rFonts w:asciiTheme="minorHAnsi" w:hAnsiTheme="minorHAnsi"/>
          <w:sz w:val="22"/>
          <w:szCs w:val="22"/>
        </w:rPr>
        <w:t>, nas especificações e quantidades constantes no Anexo I deste Termo de Referência.</w:t>
      </w:r>
    </w:p>
    <w:p w:rsidR="002324F9" w:rsidRPr="000D57B5" w:rsidRDefault="002324F9" w:rsidP="002324F9">
      <w:pPr>
        <w:rPr>
          <w:rFonts w:asciiTheme="minorHAnsi" w:hAnsiTheme="minorHAnsi"/>
          <w:sz w:val="22"/>
          <w:szCs w:val="22"/>
        </w:rPr>
      </w:pPr>
    </w:p>
    <w:p w:rsidR="007F7F1A" w:rsidRPr="000D57B5" w:rsidRDefault="007F7F1A" w:rsidP="002324F9">
      <w:pPr>
        <w:pStyle w:val="Ttulo4"/>
        <w:keepLines w:val="0"/>
        <w:numPr>
          <w:ilvl w:val="0"/>
          <w:numId w:val="2"/>
        </w:numPr>
        <w:pBdr>
          <w:bottom w:val="single" w:sz="4" w:space="1" w:color="auto"/>
        </w:pBdr>
        <w:tabs>
          <w:tab w:val="left" w:pos="284"/>
        </w:tabs>
        <w:spacing w:before="0"/>
        <w:ind w:left="0" w:firstLine="0"/>
        <w:rPr>
          <w:rFonts w:asciiTheme="minorHAnsi" w:hAnsiTheme="minorHAnsi"/>
          <w:i w:val="0"/>
          <w:color w:val="auto"/>
          <w:kern w:val="32"/>
          <w:sz w:val="22"/>
          <w:szCs w:val="22"/>
        </w:rPr>
      </w:pPr>
      <w:r w:rsidRPr="000D57B5">
        <w:rPr>
          <w:rFonts w:asciiTheme="minorHAnsi" w:hAnsiTheme="minorHAnsi"/>
          <w:i w:val="0"/>
          <w:color w:val="auto"/>
          <w:kern w:val="32"/>
          <w:sz w:val="22"/>
          <w:szCs w:val="22"/>
        </w:rPr>
        <w:t xml:space="preserve">JUSTIFICATIVA </w:t>
      </w:r>
    </w:p>
    <w:p w:rsidR="007F7F1A" w:rsidRPr="000D57B5" w:rsidRDefault="007F7F1A" w:rsidP="007F7F1A">
      <w:pPr>
        <w:numPr>
          <w:ilvl w:val="1"/>
          <w:numId w:val="6"/>
        </w:numPr>
        <w:spacing w:after="24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O Município de Maceió tem por competência institucional a promoção e execução de licitações no âmbito do Município, conferindo a Agência Municipal de Regulação de Serviços Delegados - ARSER a execução desta tarefa, tudo de acordo com o que dispõe a Lei Municipal nº 6.592</w:t>
      </w:r>
      <w:r w:rsidR="00602E21" w:rsidRPr="000D57B5">
        <w:rPr>
          <w:rFonts w:asciiTheme="minorHAnsi" w:hAnsiTheme="minorHAnsi"/>
          <w:sz w:val="22"/>
          <w:szCs w:val="22"/>
        </w:rPr>
        <w:t>/2016.</w:t>
      </w:r>
    </w:p>
    <w:p w:rsidR="007F7F1A" w:rsidRPr="000D57B5" w:rsidRDefault="007F7F1A" w:rsidP="007F7F1A">
      <w:pPr>
        <w:numPr>
          <w:ilvl w:val="1"/>
          <w:numId w:val="6"/>
        </w:numPr>
        <w:spacing w:after="24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No âmbito da ARSER está a competência de planejamento, coordenação e controle de procedimentos de compras centralizadas de serviços e materiais de uso comum para atendimento às demandas de todos os órgãos da </w:t>
      </w:r>
      <w:r w:rsidR="00602E21" w:rsidRPr="000D57B5">
        <w:rPr>
          <w:rFonts w:asciiTheme="minorHAnsi" w:hAnsiTheme="minorHAnsi"/>
          <w:sz w:val="22"/>
          <w:szCs w:val="22"/>
        </w:rPr>
        <w:t xml:space="preserve">Administração Pública </w:t>
      </w:r>
      <w:r w:rsidRPr="000D57B5">
        <w:rPr>
          <w:rFonts w:asciiTheme="minorHAnsi" w:hAnsiTheme="minorHAnsi"/>
          <w:sz w:val="22"/>
          <w:szCs w:val="22"/>
        </w:rPr>
        <w:t>Municipal.</w:t>
      </w:r>
    </w:p>
    <w:p w:rsidR="007F7F1A" w:rsidRPr="000D57B5" w:rsidRDefault="007F7F1A" w:rsidP="007F7F1A">
      <w:pPr>
        <w:numPr>
          <w:ilvl w:val="1"/>
          <w:numId w:val="6"/>
        </w:numPr>
        <w:spacing w:after="24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Para o planejamento das compras centralizadas foram mapeados serviços e materiais de uso comum entre os diversos Órgãos e Entidades da Administração Pública Municipal, para os quais se requer a coordenação e controle de compras visando o constante atendimento da administração.</w:t>
      </w:r>
    </w:p>
    <w:p w:rsidR="007F7F1A" w:rsidRPr="000D57B5" w:rsidRDefault="007F7F1A" w:rsidP="007F7F1A">
      <w:pPr>
        <w:numPr>
          <w:ilvl w:val="1"/>
          <w:numId w:val="6"/>
        </w:numPr>
        <w:spacing w:after="24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A contratação centralizada proporciona uma melhoria nos procedimentos técnicos e administrativos, além da redução do número de processos licitatórios, auferindo a administração redução de custos operacionais e eficiência gerencial.</w:t>
      </w:r>
    </w:p>
    <w:p w:rsidR="007F7F1A" w:rsidRPr="000D57B5" w:rsidRDefault="007F7F1A" w:rsidP="007F7F1A">
      <w:pPr>
        <w:numPr>
          <w:ilvl w:val="1"/>
          <w:numId w:val="6"/>
        </w:numPr>
        <w:spacing w:after="24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A realização de elevados números de processos licitatórios, utilizando-se de distintas modalidades de licitação demanda elevados custos operacionais, administrativos e financeiros, além de dificultar a uniformização dos procedimentos e a aplicação das melhores práticas.</w:t>
      </w:r>
    </w:p>
    <w:p w:rsidR="007F7F1A" w:rsidRPr="000D57B5" w:rsidRDefault="00E942DD" w:rsidP="007F7F1A">
      <w:pPr>
        <w:numPr>
          <w:ilvl w:val="1"/>
          <w:numId w:val="6"/>
        </w:numPr>
        <w:spacing w:after="24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A unificação e centralização do procedimento de aquisição de materiais e serviços proporcionam</w:t>
      </w:r>
      <w:r w:rsidR="007F7F1A" w:rsidRPr="000D57B5">
        <w:rPr>
          <w:rFonts w:asciiTheme="minorHAnsi" w:hAnsiTheme="minorHAnsi"/>
          <w:sz w:val="22"/>
          <w:szCs w:val="22"/>
        </w:rPr>
        <w:t xml:space="preserve"> melhorias no planejamento da demanda física, orçamentária e financeira induzindo a um suprimento eficaz, reduzindo a disparidade de preços na aquisição de produtos da mesma natureza, além da possibilidade de economia de escala, contemplando novas tecnologias.</w:t>
      </w:r>
    </w:p>
    <w:p w:rsidR="007F7F1A" w:rsidRPr="000D57B5" w:rsidRDefault="007F7F1A" w:rsidP="007F7F1A">
      <w:pPr>
        <w:numPr>
          <w:ilvl w:val="1"/>
          <w:numId w:val="6"/>
        </w:numPr>
        <w:spacing w:after="24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A Administração Pública Municipal ao lançar uma licitação centralizada sinaliza fortemente ao mercado fornecedor de que existe planejamento em suas aquisições e que se busca as melhores negociações.</w:t>
      </w:r>
    </w:p>
    <w:p w:rsidR="007F7F1A" w:rsidRPr="000D57B5" w:rsidRDefault="007F7F1A" w:rsidP="007F7F1A">
      <w:pPr>
        <w:numPr>
          <w:ilvl w:val="1"/>
          <w:numId w:val="6"/>
        </w:numPr>
        <w:spacing w:after="24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A legislação vigente que regula as aquisições no setor público alberga instrumentos que podem ser utilizados e </w:t>
      </w:r>
      <w:proofErr w:type="gramStart"/>
      <w:r w:rsidRPr="000D57B5">
        <w:rPr>
          <w:rFonts w:asciiTheme="minorHAnsi" w:hAnsiTheme="minorHAnsi"/>
          <w:sz w:val="22"/>
          <w:szCs w:val="22"/>
        </w:rPr>
        <w:t>possibilitam</w:t>
      </w:r>
      <w:proofErr w:type="gramEnd"/>
      <w:r w:rsidRPr="000D57B5">
        <w:rPr>
          <w:rFonts w:asciiTheme="minorHAnsi" w:hAnsiTheme="minorHAnsi"/>
          <w:sz w:val="22"/>
          <w:szCs w:val="22"/>
        </w:rPr>
        <w:t xml:space="preserve"> maior eficiência nas aquisições e melhoria na gestão, tais quais a adoção de Sistema de Registro de Preços – SRP.</w:t>
      </w:r>
    </w:p>
    <w:p w:rsidR="007F7F1A" w:rsidRPr="000D57B5" w:rsidRDefault="007F7F1A" w:rsidP="007F7F1A">
      <w:pPr>
        <w:numPr>
          <w:ilvl w:val="1"/>
          <w:numId w:val="6"/>
        </w:numPr>
        <w:spacing w:after="24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Dentre as vantagens do Sistema de Registro de Preços, definido no Decreto Municipal nº 7.496 de 11 de abril de 2013, destaca-se:</w:t>
      </w:r>
    </w:p>
    <w:p w:rsidR="007F7F1A" w:rsidRPr="000D57B5" w:rsidRDefault="007F7F1A" w:rsidP="007F7F1A">
      <w:pPr>
        <w:numPr>
          <w:ilvl w:val="0"/>
          <w:numId w:val="4"/>
        </w:numPr>
        <w:tabs>
          <w:tab w:val="left" w:pos="1985"/>
        </w:tabs>
        <w:suppressAutoHyphens/>
        <w:spacing w:after="120"/>
        <w:ind w:left="1418" w:firstLine="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A vigência da Ata de Registro de Preços é de 12 (doze) meses;</w:t>
      </w:r>
    </w:p>
    <w:p w:rsidR="007F7F1A" w:rsidRPr="000D57B5" w:rsidRDefault="007F7F1A" w:rsidP="007F7F1A">
      <w:pPr>
        <w:numPr>
          <w:ilvl w:val="0"/>
          <w:numId w:val="4"/>
        </w:numPr>
        <w:tabs>
          <w:tab w:val="left" w:pos="1985"/>
        </w:tabs>
        <w:suppressAutoHyphens/>
        <w:spacing w:after="120"/>
        <w:ind w:left="1418" w:firstLine="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lastRenderedPageBreak/>
        <w:t>É dispensável a dotação orçamentária para iniciar a licitação;</w:t>
      </w:r>
    </w:p>
    <w:p w:rsidR="007F7F1A" w:rsidRPr="000D57B5" w:rsidRDefault="007F7F1A" w:rsidP="007F7F1A">
      <w:pPr>
        <w:numPr>
          <w:ilvl w:val="0"/>
          <w:numId w:val="4"/>
        </w:numPr>
        <w:tabs>
          <w:tab w:val="left" w:pos="1985"/>
        </w:tabs>
        <w:suppressAutoHyphens/>
        <w:spacing w:after="120"/>
        <w:ind w:left="1418" w:firstLine="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Possibilidade de atendimento aos variados tipos de demandas;</w:t>
      </w:r>
    </w:p>
    <w:p w:rsidR="007F7F1A" w:rsidRPr="000D57B5" w:rsidRDefault="007F7F1A" w:rsidP="007F7F1A">
      <w:pPr>
        <w:numPr>
          <w:ilvl w:val="0"/>
          <w:numId w:val="4"/>
        </w:numPr>
        <w:tabs>
          <w:tab w:val="left" w:pos="1985"/>
        </w:tabs>
        <w:suppressAutoHyphens/>
        <w:spacing w:after="120"/>
        <w:ind w:left="1418" w:firstLine="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Redução de volume de estoque;</w:t>
      </w:r>
    </w:p>
    <w:p w:rsidR="007F7F1A" w:rsidRPr="000D57B5" w:rsidRDefault="007F7F1A" w:rsidP="007F7F1A">
      <w:pPr>
        <w:numPr>
          <w:ilvl w:val="0"/>
          <w:numId w:val="4"/>
        </w:numPr>
        <w:tabs>
          <w:tab w:val="left" w:pos="1985"/>
        </w:tabs>
        <w:suppressAutoHyphens/>
        <w:spacing w:after="120"/>
        <w:ind w:left="1418" w:firstLine="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Redução do número de licitações;</w:t>
      </w:r>
    </w:p>
    <w:p w:rsidR="007F7F1A" w:rsidRPr="000D57B5" w:rsidRDefault="007F7F1A" w:rsidP="007F7F1A">
      <w:pPr>
        <w:numPr>
          <w:ilvl w:val="0"/>
          <w:numId w:val="4"/>
        </w:numPr>
        <w:tabs>
          <w:tab w:val="left" w:pos="1985"/>
        </w:tabs>
        <w:suppressAutoHyphens/>
        <w:spacing w:after="120"/>
        <w:ind w:left="1418" w:firstLine="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Redução dos custos de processamento de licitação;</w:t>
      </w:r>
    </w:p>
    <w:p w:rsidR="007F7F1A" w:rsidRPr="000D57B5" w:rsidRDefault="007F7F1A" w:rsidP="007F7F1A">
      <w:pPr>
        <w:numPr>
          <w:ilvl w:val="0"/>
          <w:numId w:val="4"/>
        </w:numPr>
        <w:tabs>
          <w:tab w:val="left" w:pos="1985"/>
        </w:tabs>
        <w:suppressAutoHyphens/>
        <w:spacing w:after="120"/>
        <w:ind w:left="1985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Previsão de aquisições frequentes do produto a ser licitado, diante de suas características e natureza;</w:t>
      </w:r>
    </w:p>
    <w:p w:rsidR="007F7F1A" w:rsidRPr="000D57B5" w:rsidRDefault="007F7F1A" w:rsidP="007F7F1A">
      <w:pPr>
        <w:numPr>
          <w:ilvl w:val="0"/>
          <w:numId w:val="4"/>
        </w:numPr>
        <w:tabs>
          <w:tab w:val="left" w:pos="1985"/>
        </w:tabs>
        <w:suppressAutoHyphens/>
        <w:spacing w:after="120"/>
        <w:ind w:left="1985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Impossibilidade de definir previamente a quantidade exata do objeto a ser adquirido.</w:t>
      </w:r>
    </w:p>
    <w:p w:rsidR="00AC6412" w:rsidRPr="000D57B5" w:rsidRDefault="007F7F1A" w:rsidP="00AC6412">
      <w:pPr>
        <w:numPr>
          <w:ilvl w:val="1"/>
          <w:numId w:val="6"/>
        </w:numPr>
        <w:spacing w:after="24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D57B5">
        <w:rPr>
          <w:rFonts w:asciiTheme="minorHAnsi" w:hAnsiTheme="minorHAnsi" w:cstheme="minorHAnsi"/>
          <w:sz w:val="22"/>
          <w:szCs w:val="22"/>
        </w:rPr>
        <w:t>Nesse sentido, vi</w:t>
      </w:r>
      <w:r w:rsidR="00752064" w:rsidRPr="000D57B5">
        <w:rPr>
          <w:rFonts w:asciiTheme="minorHAnsi" w:hAnsiTheme="minorHAnsi" w:cstheme="minorHAnsi"/>
          <w:sz w:val="22"/>
          <w:szCs w:val="22"/>
        </w:rPr>
        <w:t xml:space="preserve">sando atender a demanda </w:t>
      </w:r>
      <w:r w:rsidRPr="000D57B5">
        <w:rPr>
          <w:rFonts w:asciiTheme="minorHAnsi" w:hAnsiTheme="minorHAnsi" w:cstheme="minorHAnsi"/>
          <w:sz w:val="22"/>
          <w:szCs w:val="22"/>
        </w:rPr>
        <w:t xml:space="preserve">dos Órgãos e Entidades </w:t>
      </w:r>
      <w:r w:rsidR="00115EB3" w:rsidRPr="000D57B5">
        <w:rPr>
          <w:rFonts w:asciiTheme="minorHAnsi" w:hAnsiTheme="minorHAnsi" w:cstheme="minorHAnsi"/>
          <w:sz w:val="22"/>
          <w:szCs w:val="22"/>
        </w:rPr>
        <w:t>deste Município</w:t>
      </w:r>
      <w:r w:rsidRPr="000D57B5">
        <w:rPr>
          <w:rFonts w:asciiTheme="minorHAnsi" w:hAnsiTheme="minorHAnsi" w:cstheme="minorHAnsi"/>
          <w:sz w:val="22"/>
          <w:szCs w:val="22"/>
        </w:rPr>
        <w:t xml:space="preserve">, será mapeada </w:t>
      </w:r>
      <w:r w:rsidR="00115EB3" w:rsidRPr="000D57B5">
        <w:rPr>
          <w:rFonts w:asciiTheme="minorHAnsi" w:hAnsiTheme="minorHAnsi" w:cstheme="minorHAnsi"/>
          <w:sz w:val="22"/>
          <w:szCs w:val="22"/>
        </w:rPr>
        <w:t>a necessidade</w:t>
      </w:r>
      <w:r w:rsidRPr="000D57B5">
        <w:rPr>
          <w:rFonts w:asciiTheme="minorHAnsi" w:hAnsiTheme="minorHAnsi" w:cstheme="minorHAnsi"/>
          <w:sz w:val="22"/>
          <w:szCs w:val="22"/>
        </w:rPr>
        <w:t xml:space="preserve"> </w:t>
      </w:r>
      <w:r w:rsidR="00115EB3" w:rsidRPr="000D57B5">
        <w:rPr>
          <w:rFonts w:asciiTheme="minorHAnsi" w:hAnsiTheme="minorHAnsi" w:cstheme="minorHAnsi"/>
          <w:sz w:val="22"/>
          <w:szCs w:val="22"/>
        </w:rPr>
        <w:t xml:space="preserve">fática </w:t>
      </w:r>
      <w:r w:rsidRPr="000D57B5">
        <w:rPr>
          <w:rFonts w:asciiTheme="minorHAnsi" w:hAnsiTheme="minorHAnsi" w:cstheme="minorHAnsi"/>
          <w:sz w:val="22"/>
          <w:szCs w:val="22"/>
        </w:rPr>
        <w:t xml:space="preserve">relativa </w:t>
      </w:r>
      <w:r w:rsidR="00326814" w:rsidRPr="000D57B5">
        <w:rPr>
          <w:rFonts w:asciiTheme="minorHAnsi" w:hAnsiTheme="minorHAnsi" w:cstheme="minorHAnsi"/>
          <w:sz w:val="22"/>
          <w:szCs w:val="22"/>
        </w:rPr>
        <w:t>à</w:t>
      </w:r>
      <w:r w:rsidR="00E94BC3" w:rsidRPr="000D57B5">
        <w:rPr>
          <w:rFonts w:asciiTheme="minorHAnsi" w:hAnsiTheme="minorHAnsi" w:cstheme="minorHAnsi"/>
          <w:sz w:val="22"/>
          <w:szCs w:val="22"/>
        </w:rPr>
        <w:t xml:space="preserve"> aquisição</w:t>
      </w:r>
      <w:r w:rsidR="00AC6412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de </w:t>
      </w:r>
      <w:r w:rsidR="00E942DD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materiais </w:t>
      </w:r>
      <w:r w:rsidR="00752064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hidráulicos</w:t>
      </w:r>
      <w:r w:rsidRPr="000D57B5">
        <w:rPr>
          <w:rFonts w:asciiTheme="minorHAnsi" w:hAnsiTheme="minorHAnsi" w:cstheme="minorHAnsi"/>
          <w:sz w:val="22"/>
          <w:szCs w:val="22"/>
        </w:rPr>
        <w:t xml:space="preserve">, para atendimento </w:t>
      </w:r>
      <w:r w:rsidR="00326814" w:rsidRPr="000D57B5">
        <w:rPr>
          <w:rFonts w:asciiTheme="minorHAnsi" w:hAnsiTheme="minorHAnsi" w:cstheme="minorHAnsi"/>
          <w:sz w:val="22"/>
          <w:szCs w:val="22"/>
        </w:rPr>
        <w:t xml:space="preserve">a </w:t>
      </w:r>
      <w:r w:rsidRPr="000D57B5">
        <w:rPr>
          <w:rFonts w:asciiTheme="minorHAnsi" w:hAnsiTheme="minorHAnsi" w:cstheme="minorHAnsi"/>
          <w:sz w:val="22"/>
          <w:szCs w:val="22"/>
        </w:rPr>
        <w:t xml:space="preserve">todos os </w:t>
      </w:r>
      <w:r w:rsidR="00602E21" w:rsidRPr="000D57B5">
        <w:rPr>
          <w:rFonts w:asciiTheme="minorHAnsi" w:hAnsiTheme="minorHAnsi" w:cstheme="minorHAnsi"/>
          <w:sz w:val="22"/>
          <w:szCs w:val="22"/>
        </w:rPr>
        <w:t xml:space="preserve">Órgãos </w:t>
      </w:r>
      <w:r w:rsidRPr="000D57B5">
        <w:rPr>
          <w:rFonts w:asciiTheme="minorHAnsi" w:hAnsiTheme="minorHAnsi" w:cstheme="minorHAnsi"/>
          <w:sz w:val="22"/>
          <w:szCs w:val="22"/>
        </w:rPr>
        <w:t xml:space="preserve">da </w:t>
      </w:r>
      <w:r w:rsidR="00115EB3" w:rsidRPr="000D57B5">
        <w:rPr>
          <w:rFonts w:asciiTheme="minorHAnsi" w:hAnsiTheme="minorHAnsi" w:cstheme="minorHAnsi"/>
          <w:sz w:val="22"/>
          <w:szCs w:val="22"/>
        </w:rPr>
        <w:t>Administração Pública do Município de Maceió</w:t>
      </w:r>
      <w:r w:rsidRPr="000D57B5">
        <w:rPr>
          <w:rFonts w:asciiTheme="minorHAnsi" w:hAnsiTheme="minorHAnsi" w:cstheme="minorHAnsi"/>
          <w:sz w:val="22"/>
          <w:szCs w:val="22"/>
        </w:rPr>
        <w:t>.</w:t>
      </w:r>
    </w:p>
    <w:p w:rsidR="00752064" w:rsidRPr="000D57B5" w:rsidRDefault="00193732" w:rsidP="00AC6412">
      <w:pPr>
        <w:numPr>
          <w:ilvl w:val="1"/>
          <w:numId w:val="6"/>
        </w:numPr>
        <w:spacing w:after="24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D57B5">
        <w:rPr>
          <w:rFonts w:asciiTheme="minorHAnsi" w:hAnsiTheme="minorHAnsi" w:cstheme="minorHAnsi"/>
          <w:sz w:val="22"/>
          <w:szCs w:val="22"/>
        </w:rPr>
        <w:t>Além disso</w:t>
      </w:r>
      <w:r w:rsidR="00752064" w:rsidRPr="000D57B5">
        <w:rPr>
          <w:rFonts w:asciiTheme="minorHAnsi" w:hAnsiTheme="minorHAnsi" w:cstheme="minorHAnsi"/>
          <w:sz w:val="22"/>
          <w:szCs w:val="22"/>
        </w:rPr>
        <w:t xml:space="preserve">, periodicamente, faz-se necessária a aquisição de materiais hidráulicos para utilização nos serviços de manutenção, recuperação e conservação das instalações prediais, onde se situam os </w:t>
      </w:r>
      <w:r w:rsidR="005860CC" w:rsidRPr="000D57B5">
        <w:rPr>
          <w:rFonts w:asciiTheme="minorHAnsi" w:hAnsiTheme="minorHAnsi" w:cstheme="minorHAnsi"/>
          <w:sz w:val="22"/>
          <w:szCs w:val="22"/>
        </w:rPr>
        <w:t xml:space="preserve">prédios dos </w:t>
      </w:r>
      <w:r w:rsidR="00752064" w:rsidRPr="000D57B5">
        <w:rPr>
          <w:rFonts w:asciiTheme="minorHAnsi" w:hAnsiTheme="minorHAnsi" w:cstheme="minorHAnsi"/>
          <w:sz w:val="22"/>
          <w:szCs w:val="22"/>
        </w:rPr>
        <w:t xml:space="preserve">Órgãos Públicos </w:t>
      </w:r>
      <w:r w:rsidR="005860CC" w:rsidRPr="000D57B5">
        <w:rPr>
          <w:rFonts w:asciiTheme="minorHAnsi" w:hAnsiTheme="minorHAnsi" w:cstheme="minorHAnsi"/>
          <w:sz w:val="22"/>
          <w:szCs w:val="22"/>
        </w:rPr>
        <w:t>desta Municipalidade</w:t>
      </w:r>
      <w:r w:rsidR="00752064" w:rsidRPr="000D57B5">
        <w:rPr>
          <w:rFonts w:asciiTheme="minorHAnsi" w:hAnsiTheme="minorHAnsi" w:cstheme="minorHAnsi"/>
          <w:sz w:val="22"/>
          <w:szCs w:val="22"/>
        </w:rPr>
        <w:t>.</w:t>
      </w:r>
    </w:p>
    <w:p w:rsidR="00920EDA" w:rsidRPr="000D57B5" w:rsidRDefault="00AC6412" w:rsidP="004F5276">
      <w:pPr>
        <w:numPr>
          <w:ilvl w:val="1"/>
          <w:numId w:val="6"/>
        </w:numPr>
        <w:spacing w:after="24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Justifica-se, ainda, pela manutenção</w:t>
      </w:r>
      <w:r w:rsidR="009A2C75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/reposição</w:t>
      </w:r>
      <w:r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de estoque dos respectivos almoxarifado</w:t>
      </w:r>
      <w:r w:rsidR="00E942DD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s, visando atender as demandas</w:t>
      </w:r>
      <w:r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desenvolvidas pelos diversos Órgão</w:t>
      </w:r>
      <w:r w:rsidR="004944AE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s</w:t>
      </w:r>
      <w:r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da Administração Pública desta</w:t>
      </w:r>
      <w:r w:rsidR="00193732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Capital, durante o exercício</w:t>
      </w:r>
      <w:r w:rsidR="004944AE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em que </w:t>
      </w:r>
      <w:r w:rsidR="00115EB3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a </w:t>
      </w:r>
      <w:r w:rsidR="004944AE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futura Ata de Registro de Preços </w:t>
      </w:r>
      <w:r w:rsidR="00115EB3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–</w:t>
      </w:r>
      <w:r w:rsidR="004944AE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ARP</w:t>
      </w:r>
      <w:r w:rsidR="00115EB3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vigorar</w:t>
      </w:r>
      <w:r w:rsidR="004944AE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:rsidR="007451C4" w:rsidRPr="000D57B5" w:rsidRDefault="00987F64" w:rsidP="00C840E0">
      <w:pPr>
        <w:autoSpaceDE w:val="0"/>
        <w:autoSpaceDN w:val="0"/>
        <w:adjustRightInd w:val="0"/>
        <w:rPr>
          <w:rFonts w:asciiTheme="minorHAnsi" w:eastAsiaTheme="minorHAnsi" w:hAnsiTheme="minorHAnsi"/>
          <w:color w:val="000000"/>
          <w:sz w:val="22"/>
          <w:szCs w:val="22"/>
          <w:lang w:eastAsia="en-US"/>
        </w:rPr>
      </w:pPr>
      <w:r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ab/>
      </w:r>
    </w:p>
    <w:p w:rsidR="007F7F1A" w:rsidRPr="000D57B5" w:rsidRDefault="007F7F1A" w:rsidP="007F7F1A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  <w:tab w:val="left" w:pos="567"/>
        </w:tabs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b/>
          <w:sz w:val="22"/>
          <w:szCs w:val="22"/>
        </w:rPr>
        <w:t>DAS ESPECIFICAÇÕES, QUANTIDADES E LOCAL DE ENTREGA</w:t>
      </w:r>
    </w:p>
    <w:p w:rsidR="007F7F1A" w:rsidRPr="000D57B5" w:rsidRDefault="007F7F1A" w:rsidP="007F7F1A">
      <w:pPr>
        <w:pStyle w:val="PargrafodaLista"/>
        <w:numPr>
          <w:ilvl w:val="1"/>
          <w:numId w:val="8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As especificações, quantidades estimadas, bem como todas as informações complementares para a perfeita e regular </w:t>
      </w:r>
      <w:r w:rsidRPr="000D57B5">
        <w:rPr>
          <w:rFonts w:asciiTheme="minorHAnsi" w:eastAsia="Calibri" w:hAnsiTheme="minorHAnsi"/>
          <w:sz w:val="22"/>
          <w:szCs w:val="22"/>
        </w:rPr>
        <w:t>execução</w:t>
      </w:r>
      <w:r w:rsidRPr="000D57B5">
        <w:rPr>
          <w:rFonts w:asciiTheme="minorHAnsi" w:hAnsiTheme="minorHAnsi"/>
          <w:sz w:val="22"/>
          <w:szCs w:val="22"/>
        </w:rPr>
        <w:t xml:space="preserve"> do objeto deste Termo de Referência estão descritas no </w:t>
      </w:r>
      <w:r w:rsidRPr="000D57B5">
        <w:rPr>
          <w:rFonts w:asciiTheme="minorHAnsi" w:hAnsiTheme="minorHAnsi"/>
          <w:b/>
          <w:sz w:val="22"/>
          <w:szCs w:val="22"/>
        </w:rPr>
        <w:t>ANEXO I</w:t>
      </w:r>
      <w:r w:rsidRPr="000D57B5">
        <w:rPr>
          <w:rFonts w:asciiTheme="minorHAnsi" w:hAnsiTheme="minorHAnsi"/>
          <w:sz w:val="22"/>
          <w:szCs w:val="22"/>
        </w:rPr>
        <w:t>.</w:t>
      </w:r>
    </w:p>
    <w:p w:rsidR="00C26C41" w:rsidRPr="000D57B5" w:rsidRDefault="00C26C41" w:rsidP="00C26C41">
      <w:pPr>
        <w:pStyle w:val="PargrafodaLista"/>
        <w:ind w:left="390"/>
        <w:jc w:val="both"/>
        <w:rPr>
          <w:rFonts w:asciiTheme="minorHAnsi" w:hAnsiTheme="minorHAnsi"/>
          <w:snapToGrid w:val="0"/>
          <w:sz w:val="22"/>
          <w:szCs w:val="22"/>
        </w:rPr>
      </w:pPr>
    </w:p>
    <w:p w:rsidR="00C26C41" w:rsidRPr="000D57B5" w:rsidRDefault="00C26C41" w:rsidP="00C26C41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</w:tabs>
        <w:spacing w:after="60"/>
        <w:ind w:left="0" w:firstLine="0"/>
        <w:jc w:val="both"/>
        <w:rPr>
          <w:rFonts w:asciiTheme="minorHAnsi" w:hAnsiTheme="minorHAnsi"/>
          <w:b/>
          <w:kern w:val="32"/>
          <w:sz w:val="22"/>
          <w:szCs w:val="22"/>
        </w:rPr>
      </w:pPr>
      <w:r w:rsidRPr="000D57B5">
        <w:rPr>
          <w:rFonts w:asciiTheme="minorHAnsi" w:hAnsiTheme="minorHAnsi"/>
          <w:b/>
          <w:kern w:val="32"/>
          <w:sz w:val="22"/>
          <w:szCs w:val="22"/>
        </w:rPr>
        <w:t>MODALIDADE DA LICITAÇÃO E CRITÉRIO DE JULGAMENTO</w:t>
      </w:r>
    </w:p>
    <w:p w:rsidR="00F14A3F" w:rsidRPr="000D57B5" w:rsidRDefault="00F14A3F" w:rsidP="00F14A3F">
      <w:pPr>
        <w:pStyle w:val="PargrafodaLista"/>
        <w:numPr>
          <w:ilvl w:val="1"/>
          <w:numId w:val="8"/>
        </w:numPr>
        <w:ind w:left="426" w:hanging="426"/>
        <w:jc w:val="both"/>
        <w:rPr>
          <w:rFonts w:asciiTheme="minorHAnsi" w:eastAsia="Calibri" w:hAnsiTheme="minorHAnsi"/>
          <w:sz w:val="22"/>
          <w:szCs w:val="22"/>
        </w:rPr>
      </w:pPr>
      <w:r w:rsidRPr="000D57B5">
        <w:rPr>
          <w:rFonts w:asciiTheme="minorHAnsi" w:hAnsiTheme="minorHAnsi"/>
          <w:snapToGrid w:val="0"/>
          <w:sz w:val="22"/>
          <w:szCs w:val="22"/>
        </w:rPr>
        <w:t xml:space="preserve">A aquisição dar-se-á pela modalidade licitatória denominada pregão, em sua forma eletrônica, tendo como critério de julgamento e classificação das propostas, </w:t>
      </w:r>
      <w:proofErr w:type="gramStart"/>
      <w:r w:rsidRPr="000D57B5">
        <w:rPr>
          <w:rFonts w:asciiTheme="minorHAnsi" w:hAnsiTheme="minorHAnsi"/>
          <w:snapToGrid w:val="0"/>
          <w:sz w:val="22"/>
          <w:szCs w:val="22"/>
        </w:rPr>
        <w:t>o menor preço por item, observadas</w:t>
      </w:r>
      <w:proofErr w:type="gramEnd"/>
      <w:r w:rsidRPr="000D57B5">
        <w:rPr>
          <w:rFonts w:asciiTheme="minorHAnsi" w:hAnsiTheme="minorHAnsi"/>
          <w:snapToGrid w:val="0"/>
          <w:sz w:val="22"/>
          <w:szCs w:val="22"/>
        </w:rPr>
        <w:t xml:space="preserve"> as especificações técnicas definidas no Anexo I deste Termo de Referência.</w:t>
      </w:r>
    </w:p>
    <w:p w:rsidR="00C26C41" w:rsidRPr="000D57B5" w:rsidRDefault="00C26C41" w:rsidP="00C26C41">
      <w:pPr>
        <w:pStyle w:val="PargrafodaLista"/>
        <w:tabs>
          <w:tab w:val="left" w:pos="142"/>
          <w:tab w:val="left" w:pos="426"/>
        </w:tabs>
        <w:ind w:left="390"/>
        <w:jc w:val="both"/>
        <w:rPr>
          <w:rFonts w:asciiTheme="minorHAnsi" w:hAnsiTheme="minorHAnsi"/>
          <w:sz w:val="22"/>
          <w:szCs w:val="22"/>
        </w:rPr>
      </w:pPr>
    </w:p>
    <w:p w:rsidR="00C26C41" w:rsidRPr="000D57B5" w:rsidRDefault="00C26C41" w:rsidP="00C26C41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</w:tabs>
        <w:spacing w:after="60"/>
        <w:ind w:left="0" w:firstLine="0"/>
        <w:jc w:val="both"/>
        <w:rPr>
          <w:rFonts w:asciiTheme="minorHAnsi" w:eastAsia="Calibri" w:hAnsiTheme="minorHAnsi"/>
          <w:b/>
          <w:sz w:val="22"/>
          <w:szCs w:val="22"/>
        </w:rPr>
      </w:pPr>
      <w:r w:rsidRPr="000D57B5">
        <w:rPr>
          <w:rFonts w:asciiTheme="minorHAnsi" w:hAnsiTheme="minorHAnsi"/>
          <w:b/>
          <w:kern w:val="32"/>
          <w:sz w:val="22"/>
          <w:szCs w:val="22"/>
        </w:rPr>
        <w:t xml:space="preserve">DA DOTAÇÃO ORÇAMENTÁRIA </w:t>
      </w:r>
    </w:p>
    <w:p w:rsidR="003B5F59" w:rsidRPr="000D57B5" w:rsidRDefault="00C26C41" w:rsidP="003B5F59">
      <w:pPr>
        <w:pStyle w:val="PargrafodaLista"/>
        <w:numPr>
          <w:ilvl w:val="1"/>
          <w:numId w:val="8"/>
        </w:numPr>
        <w:ind w:left="426" w:hanging="426"/>
        <w:jc w:val="both"/>
        <w:rPr>
          <w:rFonts w:asciiTheme="minorHAnsi" w:eastAsia="Calibri" w:hAnsiTheme="minorHAnsi"/>
          <w:b/>
          <w:sz w:val="22"/>
          <w:szCs w:val="22"/>
        </w:rPr>
      </w:pPr>
      <w:r w:rsidRPr="000D57B5">
        <w:rPr>
          <w:rFonts w:asciiTheme="minorHAnsi" w:eastAsia="Calibri" w:hAnsiTheme="minorHAnsi"/>
          <w:sz w:val="22"/>
          <w:szCs w:val="22"/>
        </w:rPr>
        <w:t xml:space="preserve">As despesas decorrentes da contratação do objeto deste Termo de Referência correrão à conta dos recursos específicos consignados no Orçamento dos Órgãos </w:t>
      </w:r>
      <w:r w:rsidR="00CA7E3D" w:rsidRPr="000D57B5">
        <w:rPr>
          <w:rFonts w:asciiTheme="minorHAnsi" w:eastAsia="Calibri" w:hAnsiTheme="minorHAnsi"/>
          <w:sz w:val="22"/>
          <w:szCs w:val="22"/>
        </w:rPr>
        <w:t xml:space="preserve">e Entidades </w:t>
      </w:r>
      <w:r w:rsidRPr="000D57B5">
        <w:rPr>
          <w:rFonts w:asciiTheme="minorHAnsi" w:eastAsia="Calibri" w:hAnsiTheme="minorHAnsi"/>
          <w:sz w:val="22"/>
          <w:szCs w:val="22"/>
        </w:rPr>
        <w:t xml:space="preserve">do Município </w:t>
      </w:r>
      <w:r w:rsidR="00CA7E3D" w:rsidRPr="000D57B5">
        <w:rPr>
          <w:rFonts w:asciiTheme="minorHAnsi" w:eastAsia="Calibri" w:hAnsiTheme="minorHAnsi"/>
          <w:sz w:val="22"/>
          <w:szCs w:val="22"/>
        </w:rPr>
        <w:t>de Maceió participantes</w:t>
      </w:r>
      <w:r w:rsidRPr="000D57B5">
        <w:rPr>
          <w:rFonts w:asciiTheme="minorHAnsi" w:eastAsia="Calibri" w:hAnsiTheme="minorHAnsi"/>
          <w:sz w:val="22"/>
          <w:szCs w:val="22"/>
        </w:rPr>
        <w:t xml:space="preserve"> </w:t>
      </w:r>
      <w:r w:rsidR="002751AD" w:rsidRPr="000D57B5">
        <w:rPr>
          <w:rFonts w:asciiTheme="minorHAnsi" w:eastAsia="Calibri" w:hAnsiTheme="minorHAnsi"/>
          <w:sz w:val="22"/>
          <w:szCs w:val="22"/>
        </w:rPr>
        <w:t>da Ata de Registro de Preços.</w:t>
      </w:r>
    </w:p>
    <w:p w:rsidR="00C26C41" w:rsidRPr="000D57B5" w:rsidRDefault="00C26C41" w:rsidP="003B5F59">
      <w:pPr>
        <w:pStyle w:val="PargrafodaLista"/>
        <w:numPr>
          <w:ilvl w:val="1"/>
          <w:numId w:val="8"/>
        </w:numPr>
        <w:spacing w:before="240"/>
        <w:ind w:left="426" w:hanging="426"/>
        <w:jc w:val="both"/>
        <w:rPr>
          <w:rFonts w:asciiTheme="minorHAnsi" w:eastAsia="Calibri" w:hAnsiTheme="minorHAnsi"/>
          <w:b/>
          <w:sz w:val="22"/>
          <w:szCs w:val="22"/>
        </w:rPr>
      </w:pPr>
      <w:r w:rsidRPr="000D57B5">
        <w:rPr>
          <w:rFonts w:asciiTheme="minorHAnsi" w:eastAsia="Calibri" w:hAnsiTheme="minorHAnsi"/>
          <w:sz w:val="22"/>
          <w:szCs w:val="22"/>
        </w:rPr>
        <w:t xml:space="preserve">Quando da contratação, para fazer face à despesa, será emitida Declaração do Ordenador da Despesa </w:t>
      </w:r>
      <w:r w:rsidRPr="000D57B5">
        <w:rPr>
          <w:rFonts w:asciiTheme="minorHAnsi" w:hAnsiTheme="minorHAnsi"/>
          <w:sz w:val="22"/>
          <w:szCs w:val="22"/>
        </w:rPr>
        <w:t xml:space="preserve">de que a mesma tem adequação orçamentária e financeira com a Lei de Responsabilidade Fiscal, com o Plano Plurianual e com a Lei de Diretrizes Orçamentárias, acompanhada da </w:t>
      </w:r>
      <w:r w:rsidRPr="000D57B5">
        <w:rPr>
          <w:rFonts w:asciiTheme="minorHAnsi" w:eastAsia="Calibri" w:hAnsiTheme="minorHAnsi"/>
          <w:sz w:val="22"/>
          <w:szCs w:val="22"/>
        </w:rPr>
        <w:t>Nota de Empenho expedida pelo setor contábil do Órgão ou Entidade interessado.</w:t>
      </w:r>
    </w:p>
    <w:p w:rsidR="00E87B0D" w:rsidRPr="000D57B5" w:rsidRDefault="00E87B0D" w:rsidP="00E87B0D">
      <w:pPr>
        <w:jc w:val="both"/>
        <w:rPr>
          <w:rFonts w:asciiTheme="minorHAnsi" w:eastAsia="Calibri" w:hAnsiTheme="minorHAnsi"/>
          <w:sz w:val="22"/>
          <w:szCs w:val="22"/>
        </w:rPr>
      </w:pPr>
    </w:p>
    <w:p w:rsidR="00A14EEF" w:rsidRPr="000D57B5" w:rsidRDefault="00A14EEF" w:rsidP="00A14EEF">
      <w:pPr>
        <w:autoSpaceDE w:val="0"/>
        <w:autoSpaceDN w:val="0"/>
        <w:adjustRightInd w:val="0"/>
        <w:jc w:val="both"/>
        <w:rPr>
          <w:rFonts w:asciiTheme="minorHAnsi" w:eastAsia="Calibri" w:hAnsiTheme="minorHAnsi"/>
          <w:sz w:val="22"/>
          <w:szCs w:val="22"/>
        </w:rPr>
      </w:pPr>
    </w:p>
    <w:p w:rsidR="00703B24" w:rsidRPr="000D57B5" w:rsidRDefault="00703B24" w:rsidP="00703B24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</w:tabs>
        <w:spacing w:after="60"/>
        <w:ind w:left="0" w:firstLine="0"/>
        <w:jc w:val="both"/>
        <w:rPr>
          <w:rFonts w:asciiTheme="minorHAnsi" w:eastAsia="Calibri" w:hAnsiTheme="minorHAnsi"/>
          <w:b/>
          <w:sz w:val="22"/>
          <w:szCs w:val="22"/>
        </w:rPr>
      </w:pPr>
      <w:r w:rsidRPr="000D57B5">
        <w:rPr>
          <w:rFonts w:asciiTheme="minorHAnsi" w:hAnsiTheme="minorHAnsi"/>
          <w:b/>
          <w:kern w:val="32"/>
          <w:sz w:val="22"/>
          <w:szCs w:val="22"/>
        </w:rPr>
        <w:t xml:space="preserve">DAS CONDIÇÕES DE FORNECIMENTO </w:t>
      </w:r>
    </w:p>
    <w:p w:rsidR="002B2792" w:rsidRPr="000D57B5" w:rsidRDefault="002B2792" w:rsidP="002B2792">
      <w:pPr>
        <w:pStyle w:val="PargrafodaLista"/>
        <w:numPr>
          <w:ilvl w:val="1"/>
          <w:numId w:val="8"/>
        </w:numPr>
        <w:ind w:left="426" w:hanging="426"/>
        <w:jc w:val="both"/>
        <w:rPr>
          <w:rFonts w:asciiTheme="minorHAnsi" w:eastAsia="Calibri" w:hAnsiTheme="minorHAnsi"/>
          <w:sz w:val="22"/>
          <w:szCs w:val="22"/>
        </w:rPr>
      </w:pPr>
      <w:r w:rsidRPr="000D57B5">
        <w:rPr>
          <w:rFonts w:asciiTheme="minorHAnsi" w:eastAsia="Calibri" w:hAnsiTheme="minorHAnsi"/>
          <w:sz w:val="22"/>
          <w:szCs w:val="22"/>
        </w:rPr>
        <w:t>Sempre</w:t>
      </w:r>
      <w:r w:rsidRPr="000D57B5">
        <w:rPr>
          <w:rFonts w:asciiTheme="minorHAnsi" w:eastAsia="Calibri" w:hAnsiTheme="minorHAnsi" w:cs="Calibri"/>
          <w:sz w:val="22"/>
          <w:szCs w:val="22"/>
        </w:rPr>
        <w:t xml:space="preserve"> que julgar necessário o Órgão Contratante solicitará, durante a vigência da ARP, o fornecimento dos produtos registrados na quantidade necessária, mediante a elaboração do instrumento contratual.</w:t>
      </w:r>
    </w:p>
    <w:p w:rsidR="002B2792" w:rsidRPr="000D57B5" w:rsidRDefault="002B2792" w:rsidP="002B2792">
      <w:pPr>
        <w:pStyle w:val="PargrafodaLista"/>
        <w:numPr>
          <w:ilvl w:val="1"/>
          <w:numId w:val="8"/>
        </w:numPr>
        <w:jc w:val="both"/>
        <w:rPr>
          <w:rFonts w:asciiTheme="minorHAnsi" w:eastAsia="Calibri" w:hAnsiTheme="minorHAnsi" w:cs="Calibri"/>
          <w:sz w:val="22"/>
          <w:szCs w:val="22"/>
        </w:rPr>
      </w:pPr>
      <w:r w:rsidRPr="000D57B5">
        <w:rPr>
          <w:rFonts w:asciiTheme="minorHAnsi" w:eastAsia="Calibri" w:hAnsiTheme="minorHAnsi" w:cs="Calibri"/>
          <w:sz w:val="22"/>
          <w:szCs w:val="22"/>
        </w:rPr>
        <w:t xml:space="preserve">A Contratante não estará obrigada a adquirir os produtos registrados, contudo, ao fazê-lo, solicitará um percentual mínimo de </w:t>
      </w:r>
      <w:r w:rsidR="008479EF" w:rsidRPr="000D57B5">
        <w:rPr>
          <w:rFonts w:asciiTheme="minorHAnsi" w:eastAsia="Calibri" w:hAnsiTheme="minorHAnsi" w:cs="Calibri"/>
          <w:sz w:val="22"/>
          <w:szCs w:val="22"/>
        </w:rPr>
        <w:t>1% (</w:t>
      </w:r>
      <w:r w:rsidR="00BE62E9" w:rsidRPr="000D57B5">
        <w:rPr>
          <w:rFonts w:asciiTheme="minorHAnsi" w:eastAsia="Calibri" w:hAnsiTheme="minorHAnsi" w:cs="Calibri"/>
          <w:sz w:val="22"/>
          <w:szCs w:val="22"/>
        </w:rPr>
        <w:t>um</w:t>
      </w:r>
      <w:r w:rsidRPr="000D57B5">
        <w:rPr>
          <w:rFonts w:asciiTheme="minorHAnsi" w:eastAsia="Calibri" w:hAnsiTheme="minorHAnsi" w:cs="Calibri"/>
          <w:sz w:val="22"/>
          <w:szCs w:val="22"/>
        </w:rPr>
        <w:t xml:space="preserve"> por cento) do que se encontra registrado.</w:t>
      </w:r>
    </w:p>
    <w:p w:rsidR="002B2792" w:rsidRPr="000D57B5" w:rsidRDefault="002B2792" w:rsidP="002B2792">
      <w:pPr>
        <w:pStyle w:val="PargrafodaLista"/>
        <w:numPr>
          <w:ilvl w:val="1"/>
          <w:numId w:val="8"/>
        </w:numPr>
        <w:jc w:val="both"/>
        <w:rPr>
          <w:rFonts w:asciiTheme="minorHAnsi" w:eastAsia="Calibri" w:hAnsiTheme="minorHAnsi" w:cs="Calibri"/>
          <w:sz w:val="22"/>
          <w:szCs w:val="22"/>
        </w:rPr>
      </w:pPr>
      <w:r w:rsidRPr="000D57B5">
        <w:rPr>
          <w:rFonts w:asciiTheme="minorHAnsi" w:eastAsia="Calibri" w:hAnsiTheme="minorHAnsi" w:cs="Calibri"/>
          <w:sz w:val="22"/>
          <w:szCs w:val="22"/>
        </w:rPr>
        <w:t>A Contratada deverá fornecer os produtos de acordo com a solicitação da Contratante, através de ordens de fornecimento, consubstanciadas em ofícios, que deverão conter data de expedição, quantidade pretendida, local e prazo para entrega, preços unitário e total, carimbo e assinatura do responsável pela requisição.</w:t>
      </w:r>
    </w:p>
    <w:p w:rsidR="002B2792" w:rsidRPr="000D57B5" w:rsidRDefault="002B2792" w:rsidP="002B2792">
      <w:pPr>
        <w:pStyle w:val="PargrafodaLista"/>
        <w:numPr>
          <w:ilvl w:val="1"/>
          <w:numId w:val="8"/>
        </w:numPr>
        <w:jc w:val="both"/>
        <w:rPr>
          <w:rFonts w:asciiTheme="minorHAnsi" w:eastAsia="Calibri" w:hAnsiTheme="minorHAnsi" w:cs="Calibri"/>
          <w:sz w:val="22"/>
          <w:szCs w:val="22"/>
        </w:rPr>
      </w:pPr>
      <w:r w:rsidRPr="000D57B5">
        <w:rPr>
          <w:rFonts w:asciiTheme="minorHAnsi" w:eastAsia="Calibri" w:hAnsiTheme="minorHAnsi" w:cs="Calibri"/>
          <w:sz w:val="22"/>
          <w:szCs w:val="22"/>
        </w:rPr>
        <w:t xml:space="preserve">O prazo previsto para entrega deverá ser de até </w:t>
      </w:r>
      <w:r w:rsidR="00EC38EB" w:rsidRPr="000D57B5">
        <w:rPr>
          <w:rFonts w:asciiTheme="minorHAnsi" w:eastAsia="Calibri" w:hAnsiTheme="minorHAnsi" w:cs="Calibri"/>
          <w:sz w:val="22"/>
          <w:szCs w:val="22"/>
        </w:rPr>
        <w:t>30 (trinta</w:t>
      </w:r>
      <w:r w:rsidRPr="000D57B5">
        <w:rPr>
          <w:rFonts w:asciiTheme="minorHAnsi" w:eastAsia="Calibri" w:hAnsiTheme="minorHAnsi" w:cs="Calibri"/>
          <w:sz w:val="22"/>
          <w:szCs w:val="22"/>
        </w:rPr>
        <w:t xml:space="preserve">) dias, contados do recebimento da Nota de Empenho/Ordem de Fornecimento (via e-mail ou correios) ou retirado na sede da Contratante; </w:t>
      </w:r>
    </w:p>
    <w:p w:rsidR="002B2792" w:rsidRPr="000D57B5" w:rsidRDefault="002B2792" w:rsidP="002B2792">
      <w:pPr>
        <w:pStyle w:val="Default"/>
        <w:numPr>
          <w:ilvl w:val="1"/>
          <w:numId w:val="8"/>
        </w:numPr>
        <w:tabs>
          <w:tab w:val="left" w:pos="142"/>
          <w:tab w:val="left" w:pos="426"/>
        </w:tabs>
        <w:jc w:val="both"/>
        <w:rPr>
          <w:rFonts w:asciiTheme="minorHAnsi" w:eastAsia="Calibri" w:hAnsiTheme="minorHAnsi" w:cs="Times New Roman"/>
          <w:color w:val="auto"/>
          <w:sz w:val="22"/>
          <w:szCs w:val="22"/>
        </w:rPr>
      </w:pPr>
      <w:r w:rsidRPr="000D57B5">
        <w:rPr>
          <w:rFonts w:asciiTheme="minorHAnsi" w:hAnsiTheme="minorHAnsi" w:cs="Times New Roman"/>
          <w:color w:val="auto"/>
          <w:sz w:val="22"/>
          <w:szCs w:val="22"/>
        </w:rPr>
        <w:t xml:space="preserve">Os </w:t>
      </w:r>
      <w:r w:rsidRPr="000D57B5">
        <w:rPr>
          <w:rFonts w:asciiTheme="minorHAnsi" w:hAnsiTheme="minorHAnsi" w:cs="Times New Roman"/>
          <w:bCs/>
          <w:color w:val="auto"/>
          <w:sz w:val="22"/>
          <w:szCs w:val="22"/>
        </w:rPr>
        <w:t>produtos</w:t>
      </w:r>
      <w:r w:rsidRPr="000D57B5">
        <w:rPr>
          <w:rFonts w:asciiTheme="minorHAnsi" w:hAnsiTheme="minorHAnsi" w:cs="Times New Roman"/>
          <w:color w:val="auto"/>
          <w:sz w:val="22"/>
          <w:szCs w:val="22"/>
        </w:rPr>
        <w:t xml:space="preserve"> deverão ser entregues ao servidor responsável pelo Setor de Almoxarifado de cada </w:t>
      </w:r>
      <w:r w:rsidRPr="000D57B5">
        <w:rPr>
          <w:rFonts w:asciiTheme="minorHAnsi" w:eastAsia="Calibri" w:hAnsiTheme="minorHAnsi" w:cs="Times New Roman"/>
          <w:color w:val="auto"/>
          <w:sz w:val="22"/>
          <w:szCs w:val="22"/>
        </w:rPr>
        <w:t>Órgão ou Entidade do Município de Maceió, acompanhados da documentação fiscal, juntamente com cópia da Nota de Empenho/Ordem de Fornecimento, no horário das 08h00 às 14h00 de segunda</w:t>
      </w:r>
      <w:r w:rsidR="0032691B" w:rsidRPr="000D57B5">
        <w:rPr>
          <w:rFonts w:asciiTheme="minorHAnsi" w:eastAsia="Calibri" w:hAnsiTheme="minorHAnsi" w:cs="Times New Roman"/>
          <w:color w:val="auto"/>
          <w:sz w:val="22"/>
          <w:szCs w:val="22"/>
        </w:rPr>
        <w:t>-feira</w:t>
      </w:r>
      <w:r w:rsidRPr="000D57B5">
        <w:rPr>
          <w:rFonts w:asciiTheme="minorHAnsi" w:eastAsia="Calibri" w:hAnsiTheme="minorHAnsi" w:cs="Times New Roman"/>
          <w:color w:val="auto"/>
          <w:sz w:val="22"/>
          <w:szCs w:val="22"/>
        </w:rPr>
        <w:t xml:space="preserve"> a sexta-feira. </w:t>
      </w:r>
    </w:p>
    <w:p w:rsidR="00C26C41" w:rsidRPr="000D57B5" w:rsidRDefault="00C26C41" w:rsidP="00C26C41">
      <w:pPr>
        <w:pStyle w:val="PargrafodaLista"/>
        <w:ind w:left="390"/>
        <w:jc w:val="both"/>
        <w:rPr>
          <w:rFonts w:asciiTheme="minorHAnsi" w:hAnsiTheme="minorHAnsi"/>
          <w:sz w:val="22"/>
          <w:szCs w:val="22"/>
        </w:rPr>
      </w:pPr>
    </w:p>
    <w:p w:rsidR="007F7F1A" w:rsidRPr="000D57B5" w:rsidRDefault="007F7F1A" w:rsidP="007F7F1A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  <w:tab w:val="left" w:pos="567"/>
        </w:tabs>
        <w:ind w:left="0" w:firstLine="0"/>
        <w:jc w:val="both"/>
        <w:rPr>
          <w:rFonts w:asciiTheme="minorHAnsi" w:hAnsiTheme="minorHAnsi"/>
          <w:b/>
          <w:sz w:val="22"/>
          <w:szCs w:val="22"/>
        </w:rPr>
      </w:pPr>
      <w:r w:rsidRPr="000D57B5">
        <w:rPr>
          <w:rFonts w:asciiTheme="minorHAnsi" w:hAnsiTheme="minorHAnsi"/>
          <w:b/>
          <w:sz w:val="22"/>
          <w:szCs w:val="22"/>
        </w:rPr>
        <w:t>DO RECEBIMENTO DO OBJETO</w:t>
      </w:r>
    </w:p>
    <w:p w:rsidR="007F7F1A" w:rsidRPr="000D57B5" w:rsidRDefault="007F7F1A" w:rsidP="007F7F1A">
      <w:pPr>
        <w:pStyle w:val="PargrafodaLista"/>
        <w:numPr>
          <w:ilvl w:val="1"/>
          <w:numId w:val="8"/>
        </w:numPr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D57B5">
        <w:rPr>
          <w:rFonts w:asciiTheme="minorHAnsi" w:hAnsiTheme="minorHAnsi" w:cstheme="minorHAnsi"/>
          <w:sz w:val="22"/>
          <w:szCs w:val="22"/>
        </w:rPr>
        <w:t xml:space="preserve">O(s) objeto(s) </w:t>
      </w:r>
      <w:proofErr w:type="gramStart"/>
      <w:r w:rsidRPr="000D57B5">
        <w:rPr>
          <w:rFonts w:asciiTheme="minorHAnsi" w:hAnsiTheme="minorHAnsi" w:cstheme="minorHAnsi"/>
          <w:sz w:val="22"/>
          <w:szCs w:val="22"/>
        </w:rPr>
        <w:t>serão recebidos</w:t>
      </w:r>
      <w:proofErr w:type="gramEnd"/>
      <w:r w:rsidRPr="000D57B5">
        <w:rPr>
          <w:rFonts w:asciiTheme="minorHAnsi" w:hAnsiTheme="minorHAnsi" w:cstheme="minorHAnsi"/>
          <w:sz w:val="22"/>
          <w:szCs w:val="22"/>
        </w:rPr>
        <w:t>:</w:t>
      </w:r>
    </w:p>
    <w:p w:rsidR="00283E55" w:rsidRPr="000D57B5" w:rsidRDefault="00283E55" w:rsidP="007F7F1A">
      <w:pPr>
        <w:pStyle w:val="Default"/>
        <w:tabs>
          <w:tab w:val="left" w:pos="284"/>
          <w:tab w:val="left" w:pos="851"/>
        </w:tabs>
        <w:ind w:left="792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7F7F1A" w:rsidRPr="000D57B5" w:rsidRDefault="007F7F1A" w:rsidP="00E4000B">
      <w:pPr>
        <w:pStyle w:val="PargrafodaLista"/>
        <w:numPr>
          <w:ilvl w:val="2"/>
          <w:numId w:val="4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D57B5">
        <w:rPr>
          <w:rFonts w:asciiTheme="minorHAnsi" w:hAnsiTheme="minorHAnsi" w:cstheme="minorHAnsi"/>
          <w:sz w:val="22"/>
          <w:szCs w:val="22"/>
        </w:rPr>
        <w:t>Pelo servidor responsável no ato da entrega;</w:t>
      </w:r>
    </w:p>
    <w:p w:rsidR="007F7F1A" w:rsidRPr="000D57B5" w:rsidRDefault="007F7F1A" w:rsidP="00283E55">
      <w:pPr>
        <w:pStyle w:val="Default"/>
        <w:numPr>
          <w:ilvl w:val="0"/>
          <w:numId w:val="34"/>
        </w:numPr>
        <w:tabs>
          <w:tab w:val="left" w:pos="284"/>
          <w:tab w:val="left" w:pos="709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0D57B5">
        <w:rPr>
          <w:rFonts w:asciiTheme="minorHAnsi" w:hAnsiTheme="minorHAnsi" w:cstheme="minorHAnsi"/>
          <w:b/>
          <w:sz w:val="22"/>
          <w:szCs w:val="22"/>
        </w:rPr>
        <w:t>Provisoriamente</w:t>
      </w:r>
      <w:r w:rsidRPr="000D57B5">
        <w:rPr>
          <w:rFonts w:asciiTheme="minorHAnsi" w:hAnsiTheme="minorHAnsi" w:cstheme="minorHAnsi"/>
          <w:sz w:val="22"/>
          <w:szCs w:val="22"/>
        </w:rPr>
        <w:t xml:space="preserve">, no ato da entrega, para efeito de posterior verificação da conformidade dos mesmos com as especificações requeridas neste documento; </w:t>
      </w:r>
    </w:p>
    <w:p w:rsidR="00283E55" w:rsidRPr="000D57B5" w:rsidRDefault="00283E55" w:rsidP="0032691B">
      <w:pPr>
        <w:pStyle w:val="Default"/>
        <w:numPr>
          <w:ilvl w:val="0"/>
          <w:numId w:val="34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Definitivamente, após a verificação da qualidade e quantidade do material e conseqüente aceitação, no prazo de até 05 (cinco) dia úteis. Só então será atestada a nota fiscal. </w:t>
      </w:r>
    </w:p>
    <w:p w:rsidR="00283E55" w:rsidRPr="000D57B5" w:rsidRDefault="00283E55" w:rsidP="008A6253">
      <w:pPr>
        <w:pStyle w:val="PargrafodaLista"/>
        <w:numPr>
          <w:ilvl w:val="1"/>
          <w:numId w:val="8"/>
        </w:numPr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D57B5">
        <w:rPr>
          <w:rFonts w:asciiTheme="minorHAnsi" w:hAnsiTheme="minorHAnsi" w:cs="Arial"/>
          <w:sz w:val="22"/>
          <w:szCs w:val="22"/>
        </w:rPr>
        <w:t xml:space="preserve">Serão recusados os materiais que apresentarem defeitos ou cujas especificações não atendam às descrições do objeto contratado. </w:t>
      </w:r>
    </w:p>
    <w:p w:rsidR="00230705" w:rsidRPr="000D57B5" w:rsidRDefault="00230705" w:rsidP="00230705">
      <w:pPr>
        <w:pStyle w:val="PargrafodaLista"/>
        <w:numPr>
          <w:ilvl w:val="1"/>
          <w:numId w:val="7"/>
        </w:numPr>
        <w:ind w:left="426" w:hanging="426"/>
        <w:jc w:val="both"/>
        <w:rPr>
          <w:rFonts w:asciiTheme="minorHAnsi" w:eastAsia="Calibri" w:hAnsiTheme="minorHAnsi" w:cs="Calibri"/>
          <w:sz w:val="22"/>
          <w:szCs w:val="22"/>
        </w:rPr>
      </w:pPr>
      <w:r w:rsidRPr="000D57B5">
        <w:rPr>
          <w:rFonts w:asciiTheme="minorHAnsi" w:eastAsia="Calibri" w:hAnsiTheme="minorHAnsi" w:cs="Calibri"/>
          <w:sz w:val="22"/>
          <w:szCs w:val="22"/>
        </w:rPr>
        <w:t xml:space="preserve">O ato de recebimento dos produtos, não importa em sua aceitação. </w:t>
      </w:r>
      <w:proofErr w:type="gramStart"/>
      <w:r w:rsidRPr="000D57B5">
        <w:rPr>
          <w:rFonts w:asciiTheme="minorHAnsi" w:eastAsia="Calibri" w:hAnsiTheme="minorHAnsi" w:cs="Calibri"/>
          <w:sz w:val="22"/>
          <w:szCs w:val="22"/>
        </w:rPr>
        <w:t>A critério</w:t>
      </w:r>
      <w:proofErr w:type="gramEnd"/>
      <w:r w:rsidRPr="000D57B5">
        <w:rPr>
          <w:rFonts w:asciiTheme="minorHAnsi" w:eastAsia="Calibri" w:hAnsiTheme="minorHAnsi" w:cs="Calibri"/>
          <w:sz w:val="22"/>
          <w:szCs w:val="22"/>
        </w:rPr>
        <w:t xml:space="preserve"> da Contratante, os produtos fornecidos serão submetidos à verificação. Cabe a Contratada a substituição dos produtos que vierem a ser recusados, no prazo máximo de 10 (dez) dias úteis, contados da solicitação.</w:t>
      </w:r>
    </w:p>
    <w:p w:rsidR="00230705" w:rsidRPr="000D57B5" w:rsidRDefault="00230705" w:rsidP="00230705">
      <w:pPr>
        <w:pStyle w:val="PargrafodaLista"/>
        <w:numPr>
          <w:ilvl w:val="1"/>
          <w:numId w:val="8"/>
        </w:numPr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D57B5">
        <w:rPr>
          <w:rFonts w:asciiTheme="minorHAnsi" w:eastAsia="Calibri" w:hAnsiTheme="minorHAnsi" w:cs="Calibri"/>
          <w:sz w:val="22"/>
          <w:szCs w:val="22"/>
        </w:rPr>
        <w:t>Os produtos deverão atender aos dispositivos da Lei nº 8.078/90 (Código de Defesa do Consumidor) e às demais legislação pertinentes</w:t>
      </w:r>
      <w:r w:rsidR="00821F29" w:rsidRPr="000D57B5">
        <w:rPr>
          <w:rFonts w:asciiTheme="minorHAnsi" w:eastAsia="Calibri" w:hAnsiTheme="minorHAnsi" w:cs="Calibri"/>
          <w:sz w:val="22"/>
          <w:szCs w:val="22"/>
        </w:rPr>
        <w:t>.</w:t>
      </w:r>
    </w:p>
    <w:p w:rsidR="00821F29" w:rsidRPr="000D57B5" w:rsidRDefault="00FB5818" w:rsidP="00821F29">
      <w:pPr>
        <w:pStyle w:val="PargrafodaLista"/>
        <w:numPr>
          <w:ilvl w:val="1"/>
          <w:numId w:val="8"/>
        </w:numPr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D57B5">
        <w:rPr>
          <w:rFonts w:asciiTheme="minorHAnsi" w:eastAsiaTheme="minorHAnsi" w:hAnsiTheme="minorHAnsi" w:cs="Times-Roman"/>
          <w:sz w:val="22"/>
          <w:szCs w:val="22"/>
          <w:lang w:eastAsia="en-US"/>
        </w:rPr>
        <w:t>Os produ</w:t>
      </w:r>
      <w:r w:rsidR="00821F29" w:rsidRPr="000D57B5">
        <w:rPr>
          <w:rFonts w:asciiTheme="minorHAnsi" w:eastAsiaTheme="minorHAnsi" w:hAnsiTheme="minorHAnsi" w:cs="Times-Roman"/>
          <w:sz w:val="22"/>
          <w:szCs w:val="22"/>
          <w:lang w:eastAsia="en-US"/>
        </w:rPr>
        <w:t>tos deverão ser acondicionados conforme praxe do fabricante devendo garantir proteção durante transporte e estocagem, constando a identificação do produto</w:t>
      </w:r>
      <w:r w:rsidR="00821F29" w:rsidRPr="000D57B5">
        <w:rPr>
          <w:rFonts w:asciiTheme="minorHAnsi" w:hAnsiTheme="minorHAnsi" w:cs="Arial"/>
          <w:sz w:val="22"/>
          <w:szCs w:val="22"/>
        </w:rPr>
        <w:t xml:space="preserve"> </w:t>
      </w:r>
      <w:r w:rsidR="00821F29" w:rsidRPr="000D57B5">
        <w:rPr>
          <w:rFonts w:asciiTheme="minorHAnsi" w:eastAsiaTheme="minorHAnsi" w:hAnsiTheme="minorHAnsi" w:cs="Times-Roman"/>
          <w:sz w:val="22"/>
          <w:szCs w:val="22"/>
          <w:lang w:eastAsia="en-US"/>
        </w:rPr>
        <w:t>e demais informações exigidas na legislação em vigor.</w:t>
      </w:r>
    </w:p>
    <w:p w:rsidR="007F7F1A" w:rsidRPr="000D57B5" w:rsidRDefault="007F7F1A" w:rsidP="00C26C41">
      <w:pPr>
        <w:pStyle w:val="PargrafodaLista"/>
        <w:ind w:left="390"/>
        <w:jc w:val="both"/>
        <w:rPr>
          <w:rFonts w:asciiTheme="minorHAnsi" w:hAnsiTheme="minorHAnsi"/>
          <w:sz w:val="22"/>
          <w:szCs w:val="22"/>
        </w:rPr>
      </w:pPr>
    </w:p>
    <w:p w:rsidR="003E06B2" w:rsidRPr="000D57B5" w:rsidRDefault="003E06B2" w:rsidP="00615520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  <w:tab w:val="left" w:pos="567"/>
        </w:tabs>
        <w:ind w:left="0" w:firstLine="0"/>
        <w:jc w:val="both"/>
        <w:rPr>
          <w:rFonts w:asciiTheme="minorHAnsi" w:hAnsiTheme="minorHAnsi"/>
          <w:b/>
          <w:sz w:val="22"/>
          <w:szCs w:val="22"/>
        </w:rPr>
      </w:pPr>
      <w:bookmarkStart w:id="0" w:name="_Toc463423137"/>
      <w:r w:rsidRPr="000D57B5">
        <w:rPr>
          <w:rFonts w:asciiTheme="minorHAnsi" w:hAnsiTheme="minorHAnsi"/>
          <w:b/>
          <w:sz w:val="22"/>
          <w:szCs w:val="22"/>
        </w:rPr>
        <w:t>DA GARANTIA</w:t>
      </w:r>
      <w:bookmarkEnd w:id="0"/>
    </w:p>
    <w:p w:rsidR="002E21BF" w:rsidRPr="000D57B5" w:rsidRDefault="0032691B" w:rsidP="002E21BF">
      <w:pPr>
        <w:pStyle w:val="PargrafodaLista"/>
        <w:numPr>
          <w:ilvl w:val="1"/>
          <w:numId w:val="8"/>
        </w:numPr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>Não inferior a 12 (doze</w:t>
      </w:r>
      <w:r w:rsidR="002E21BF"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) </w:t>
      </w:r>
      <w:r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meses quanto a </w:t>
      </w:r>
      <w:r w:rsidR="002E21BF"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>qualquer defeito de fabricação</w:t>
      </w:r>
      <w:r w:rsidR="00DE6AF9"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>,</w:t>
      </w:r>
      <w:r w:rsidR="00AA5724"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 </w:t>
      </w:r>
      <w:r w:rsidR="00DE6AF9"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>o que não excluirá</w:t>
      </w:r>
      <w:r w:rsidR="00AA5724"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 garantia </w:t>
      </w:r>
      <w:r w:rsidR="00DE6AF9"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a maior por parte do </w:t>
      </w:r>
      <w:r w:rsidR="00AA5724"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>fornecedor.</w:t>
      </w:r>
    </w:p>
    <w:p w:rsidR="00A70155" w:rsidRPr="000D57B5" w:rsidRDefault="002E21BF" w:rsidP="002E21BF">
      <w:pPr>
        <w:pStyle w:val="PargrafodaLista"/>
        <w:numPr>
          <w:ilvl w:val="1"/>
          <w:numId w:val="8"/>
        </w:numPr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Esta garantia é motivada pela necessidade de se adquirir </w:t>
      </w:r>
      <w:r w:rsidR="00E942DD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materiais </w:t>
      </w:r>
      <w:r w:rsidR="00DE6AF9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hidráulicos</w:t>
      </w:r>
      <w:r w:rsidR="00E942DD"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 </w:t>
      </w:r>
      <w:r w:rsidR="008479EF"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>resistentes</w:t>
      </w:r>
      <w:r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 e que atenda</w:t>
      </w:r>
      <w:r w:rsidR="0032691B"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>m</w:t>
      </w:r>
      <w:r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 as normas vigentes</w:t>
      </w:r>
      <w:r w:rsidR="0032691B"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>, assim como o fim natural para os quais foram criados</w:t>
      </w:r>
      <w:r w:rsidR="00E942DD" w:rsidRPr="000D57B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>.</w:t>
      </w:r>
    </w:p>
    <w:p w:rsidR="00283E55" w:rsidRPr="000D57B5" w:rsidRDefault="00283E55" w:rsidP="00A56293">
      <w:pPr>
        <w:pStyle w:val="PargrafodaLista"/>
        <w:ind w:left="567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C26C41" w:rsidRPr="000D57B5" w:rsidRDefault="00C26C41" w:rsidP="00615520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  <w:tab w:val="left" w:pos="567"/>
        </w:tabs>
        <w:ind w:left="0" w:firstLine="0"/>
        <w:jc w:val="both"/>
        <w:rPr>
          <w:rFonts w:asciiTheme="minorHAnsi" w:hAnsiTheme="minorHAnsi"/>
          <w:b/>
          <w:sz w:val="22"/>
          <w:szCs w:val="22"/>
        </w:rPr>
      </w:pPr>
      <w:r w:rsidRPr="000D57B5">
        <w:rPr>
          <w:rFonts w:asciiTheme="minorHAnsi" w:hAnsiTheme="minorHAnsi"/>
          <w:b/>
          <w:sz w:val="22"/>
          <w:szCs w:val="22"/>
        </w:rPr>
        <w:t xml:space="preserve">DA HABILITAÇÃO </w:t>
      </w:r>
    </w:p>
    <w:p w:rsidR="00AE1C16" w:rsidRPr="000D57B5" w:rsidRDefault="00AE1C16" w:rsidP="00AE1C16">
      <w:pPr>
        <w:pStyle w:val="Default"/>
        <w:numPr>
          <w:ilvl w:val="1"/>
          <w:numId w:val="8"/>
        </w:numPr>
        <w:tabs>
          <w:tab w:val="left" w:pos="142"/>
          <w:tab w:val="left" w:pos="426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0D57B5">
        <w:rPr>
          <w:rFonts w:asciiTheme="minorHAnsi" w:hAnsiTheme="minorHAnsi" w:cstheme="minorHAnsi"/>
          <w:sz w:val="22"/>
          <w:szCs w:val="22"/>
        </w:rPr>
        <w:lastRenderedPageBreak/>
        <w:t xml:space="preserve">As licitantes deverão apresentar no mínimo um atestado passado por pessoa jurídica de direito público ou privado, que comprove que a mesma </w:t>
      </w:r>
      <w:r w:rsidR="00142090" w:rsidRPr="000D57B5">
        <w:rPr>
          <w:rFonts w:asciiTheme="minorHAnsi" w:hAnsiTheme="minorHAnsi" w:cstheme="minorHAnsi"/>
          <w:sz w:val="22"/>
          <w:szCs w:val="22"/>
        </w:rPr>
        <w:t>forneceu</w:t>
      </w:r>
      <w:r w:rsidRPr="000D57B5">
        <w:rPr>
          <w:rFonts w:asciiTheme="minorHAnsi" w:hAnsiTheme="minorHAnsi" w:cstheme="minorHAnsi"/>
          <w:sz w:val="22"/>
          <w:szCs w:val="22"/>
        </w:rPr>
        <w:t xml:space="preserve"> ou está </w:t>
      </w:r>
      <w:r w:rsidR="00142090" w:rsidRPr="000D57B5">
        <w:rPr>
          <w:rFonts w:asciiTheme="minorHAnsi" w:hAnsiTheme="minorHAnsi" w:cstheme="minorHAnsi"/>
          <w:sz w:val="22"/>
          <w:szCs w:val="22"/>
        </w:rPr>
        <w:t>fornece</w:t>
      </w:r>
      <w:r w:rsidRPr="000D57B5">
        <w:rPr>
          <w:rFonts w:asciiTheme="minorHAnsi" w:hAnsiTheme="minorHAnsi" w:cstheme="minorHAnsi"/>
          <w:sz w:val="22"/>
          <w:szCs w:val="22"/>
        </w:rPr>
        <w:t xml:space="preserve">ndo, de maneira satisfatória, </w:t>
      </w:r>
      <w:r w:rsidR="00E942DD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materiais </w:t>
      </w:r>
      <w:r w:rsidR="00DE6AF9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hidráulicos.</w:t>
      </w:r>
    </w:p>
    <w:p w:rsidR="00AE1C16" w:rsidRPr="000D57B5" w:rsidRDefault="00AE1C16" w:rsidP="00AE1C16">
      <w:pPr>
        <w:pStyle w:val="Default"/>
        <w:shd w:val="clear" w:color="auto" w:fill="FFFFFF" w:themeFill="background1"/>
        <w:tabs>
          <w:tab w:val="left" w:pos="284"/>
        </w:tabs>
        <w:jc w:val="both"/>
        <w:outlineLvl w:val="0"/>
        <w:rPr>
          <w:rFonts w:asciiTheme="minorHAnsi" w:hAnsiTheme="minorHAnsi" w:cstheme="minorHAnsi"/>
          <w:b/>
          <w:bCs/>
          <w:sz w:val="22"/>
          <w:szCs w:val="22"/>
        </w:rPr>
      </w:pPr>
    </w:p>
    <w:p w:rsidR="00C26C41" w:rsidRPr="000D57B5" w:rsidRDefault="00C26C41" w:rsidP="00C26C41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</w:tabs>
        <w:spacing w:after="50"/>
        <w:ind w:left="0" w:firstLine="0"/>
        <w:jc w:val="both"/>
        <w:rPr>
          <w:rFonts w:asciiTheme="minorHAnsi" w:eastAsia="Calibri" w:hAnsiTheme="minorHAnsi"/>
          <w:b/>
          <w:sz w:val="22"/>
          <w:szCs w:val="22"/>
        </w:rPr>
      </w:pPr>
      <w:r w:rsidRPr="000D57B5">
        <w:rPr>
          <w:rFonts w:asciiTheme="minorHAnsi" w:hAnsiTheme="minorHAnsi"/>
          <w:b/>
          <w:kern w:val="32"/>
          <w:sz w:val="22"/>
          <w:szCs w:val="22"/>
        </w:rPr>
        <w:t>DAS OBRIGAÇÕES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ind w:left="426" w:hanging="426"/>
        <w:jc w:val="both"/>
        <w:rPr>
          <w:rFonts w:asciiTheme="minorHAnsi" w:hAnsiTheme="minorHAnsi"/>
          <w:b/>
          <w:sz w:val="22"/>
          <w:szCs w:val="22"/>
        </w:rPr>
      </w:pPr>
      <w:r w:rsidRPr="000D57B5">
        <w:rPr>
          <w:rFonts w:asciiTheme="minorHAnsi" w:hAnsiTheme="minorHAnsi"/>
          <w:b/>
          <w:sz w:val="22"/>
          <w:szCs w:val="22"/>
        </w:rPr>
        <w:t>Da Contratada</w:t>
      </w:r>
    </w:p>
    <w:p w:rsidR="00C26C41" w:rsidRPr="000D57B5" w:rsidRDefault="00C26C41" w:rsidP="00FC7432">
      <w:pPr>
        <w:pStyle w:val="Default"/>
        <w:numPr>
          <w:ilvl w:val="0"/>
          <w:numId w:val="41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Assinar a ARP/Contrato em até 05 (cinco) dias contados da convocação para sua formalização pela Contratante.</w:t>
      </w:r>
    </w:p>
    <w:p w:rsidR="00C26C41" w:rsidRPr="000D57B5" w:rsidRDefault="00C26C41" w:rsidP="00FC7432">
      <w:pPr>
        <w:pStyle w:val="Default"/>
        <w:numPr>
          <w:ilvl w:val="0"/>
          <w:numId w:val="41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Atender a todos os pedidos efetuados durante a vigência da Ata no limite do quantitativo registrado;</w:t>
      </w:r>
    </w:p>
    <w:p w:rsidR="00631B3B" w:rsidRPr="000D57B5" w:rsidRDefault="00631B3B" w:rsidP="00FC7432">
      <w:pPr>
        <w:pStyle w:val="Default"/>
        <w:numPr>
          <w:ilvl w:val="0"/>
          <w:numId w:val="41"/>
        </w:numPr>
        <w:tabs>
          <w:tab w:val="left" w:pos="284"/>
          <w:tab w:val="left" w:pos="709"/>
        </w:tabs>
        <w:jc w:val="both"/>
        <w:rPr>
          <w:rFonts w:asciiTheme="minorHAnsi" w:hAnsiTheme="minorHAnsi"/>
          <w:color w:val="auto"/>
          <w:sz w:val="22"/>
          <w:szCs w:val="22"/>
        </w:rPr>
      </w:pPr>
      <w:r w:rsidRPr="000D57B5">
        <w:rPr>
          <w:rFonts w:asciiTheme="minorHAnsi" w:hAnsiTheme="minorHAnsi"/>
          <w:color w:val="auto"/>
          <w:sz w:val="22"/>
          <w:szCs w:val="22"/>
        </w:rPr>
        <w:t>Entregar o objeto deste Termo de Referência no</w:t>
      </w:r>
      <w:r w:rsidR="00033806" w:rsidRPr="000D57B5">
        <w:rPr>
          <w:rFonts w:asciiTheme="minorHAnsi" w:hAnsiTheme="minorHAnsi"/>
          <w:color w:val="auto"/>
          <w:sz w:val="22"/>
          <w:szCs w:val="22"/>
        </w:rPr>
        <w:t>s</w:t>
      </w:r>
      <w:r w:rsidRPr="000D57B5">
        <w:rPr>
          <w:rFonts w:asciiTheme="minorHAnsi" w:hAnsiTheme="minorHAnsi"/>
          <w:color w:val="auto"/>
          <w:sz w:val="22"/>
          <w:szCs w:val="22"/>
        </w:rPr>
        <w:t xml:space="preserve"> endereço</w:t>
      </w:r>
      <w:r w:rsidR="00033806" w:rsidRPr="000D57B5">
        <w:rPr>
          <w:rFonts w:asciiTheme="minorHAnsi" w:hAnsiTheme="minorHAnsi"/>
          <w:color w:val="auto"/>
          <w:sz w:val="22"/>
          <w:szCs w:val="22"/>
        </w:rPr>
        <w:t>s</w:t>
      </w:r>
      <w:r w:rsidRPr="000D57B5">
        <w:rPr>
          <w:rFonts w:asciiTheme="minorHAnsi" w:hAnsiTheme="minorHAnsi"/>
          <w:color w:val="auto"/>
          <w:sz w:val="22"/>
          <w:szCs w:val="22"/>
        </w:rPr>
        <w:t xml:space="preserve"> constante no </w:t>
      </w:r>
      <w:r w:rsidR="00033806" w:rsidRPr="000D57B5">
        <w:rPr>
          <w:rFonts w:asciiTheme="minorHAnsi" w:hAnsiTheme="minorHAnsi"/>
          <w:color w:val="auto"/>
          <w:sz w:val="22"/>
          <w:szCs w:val="22"/>
        </w:rPr>
        <w:t xml:space="preserve">anexo II </w:t>
      </w:r>
      <w:r w:rsidRPr="000D57B5">
        <w:rPr>
          <w:rFonts w:asciiTheme="minorHAnsi" w:hAnsiTheme="minorHAnsi"/>
          <w:color w:val="auto"/>
          <w:sz w:val="22"/>
          <w:szCs w:val="22"/>
        </w:rPr>
        <w:t xml:space="preserve">deste documento, dentro do prazo estabelecido no item </w:t>
      </w:r>
      <w:proofErr w:type="gramStart"/>
      <w:r w:rsidR="00FC7432" w:rsidRPr="000D57B5">
        <w:rPr>
          <w:rFonts w:asciiTheme="minorHAnsi" w:hAnsiTheme="minorHAnsi"/>
          <w:color w:val="auto"/>
          <w:sz w:val="22"/>
          <w:szCs w:val="22"/>
        </w:rPr>
        <w:t>6</w:t>
      </w:r>
      <w:proofErr w:type="gramEnd"/>
      <w:r w:rsidRPr="000D57B5">
        <w:rPr>
          <w:rFonts w:asciiTheme="minorHAnsi" w:hAnsiTheme="minorHAnsi"/>
          <w:color w:val="auto"/>
          <w:sz w:val="22"/>
          <w:szCs w:val="22"/>
        </w:rPr>
        <w:t>, mediante apresentação da Nota Fiscal devidamente preenchida, constando detalhadamente as informações necessárias, conforme proposta da empresa vencedora;</w:t>
      </w:r>
    </w:p>
    <w:p w:rsidR="00631B3B" w:rsidRPr="000D57B5" w:rsidRDefault="00631B3B" w:rsidP="00FC7432">
      <w:pPr>
        <w:pStyle w:val="Default"/>
        <w:numPr>
          <w:ilvl w:val="0"/>
          <w:numId w:val="41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Efetuar a entrega do</w:t>
      </w:r>
      <w:r w:rsidR="00FC7432" w:rsidRPr="000D57B5">
        <w:rPr>
          <w:rFonts w:asciiTheme="minorHAnsi" w:hAnsiTheme="minorHAnsi"/>
          <w:sz w:val="22"/>
          <w:szCs w:val="22"/>
        </w:rPr>
        <w:t xml:space="preserve"> objeto</w:t>
      </w:r>
      <w:r w:rsidRPr="000D57B5">
        <w:rPr>
          <w:rFonts w:asciiTheme="minorHAnsi" w:hAnsiTheme="minorHAnsi"/>
          <w:sz w:val="22"/>
          <w:szCs w:val="22"/>
        </w:rPr>
        <w:t xml:space="preserve"> em perfeitas condições de uso, em estrita observância às especificações deste Termo de Referência;</w:t>
      </w:r>
    </w:p>
    <w:p w:rsidR="00631B3B" w:rsidRPr="000D57B5" w:rsidRDefault="00631B3B" w:rsidP="00FC7432">
      <w:pPr>
        <w:pStyle w:val="Default"/>
        <w:numPr>
          <w:ilvl w:val="0"/>
          <w:numId w:val="41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Comunicar à Administração, no prazo de 24 (vinte e quatro) horas que antecede a data da entrega, os motivos que impossibilitem o cumprimento do prazo previsto, com a devida comprovação;</w:t>
      </w:r>
    </w:p>
    <w:p w:rsidR="00631B3B" w:rsidRPr="000D57B5" w:rsidRDefault="00631B3B" w:rsidP="00FC7432">
      <w:pPr>
        <w:pStyle w:val="Default"/>
        <w:numPr>
          <w:ilvl w:val="0"/>
          <w:numId w:val="41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Assumir a responsabilidade pelos encargos trabalhistas, fiscais, previdenciários e comerciais resultantes da execução do contrato;</w:t>
      </w:r>
    </w:p>
    <w:p w:rsidR="00631B3B" w:rsidRPr="000D57B5" w:rsidRDefault="00631B3B" w:rsidP="00FC7432">
      <w:pPr>
        <w:pStyle w:val="Default"/>
        <w:numPr>
          <w:ilvl w:val="0"/>
          <w:numId w:val="41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E</w:t>
      </w:r>
      <w:r w:rsidR="00222AE4" w:rsidRPr="000D57B5">
        <w:rPr>
          <w:rFonts w:asciiTheme="minorHAnsi" w:hAnsiTheme="minorHAnsi"/>
          <w:sz w:val="22"/>
          <w:szCs w:val="22"/>
        </w:rPr>
        <w:t xml:space="preserve">ntregar </w:t>
      </w:r>
      <w:r w:rsidRPr="000D57B5">
        <w:rPr>
          <w:rFonts w:asciiTheme="minorHAnsi" w:hAnsiTheme="minorHAnsi"/>
          <w:sz w:val="22"/>
          <w:szCs w:val="22"/>
        </w:rPr>
        <w:t>o objeto do contrato nas condições pactuadas neste documento;</w:t>
      </w:r>
    </w:p>
    <w:p w:rsidR="00631B3B" w:rsidRPr="000D57B5" w:rsidRDefault="00631B3B" w:rsidP="00FC7432">
      <w:pPr>
        <w:pStyle w:val="Default"/>
        <w:numPr>
          <w:ilvl w:val="0"/>
          <w:numId w:val="41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Providenciar a correção das deficiências, falhas ou irregularidades constatadas pela </w:t>
      </w:r>
      <w:r w:rsidR="00FC7432" w:rsidRPr="000D57B5">
        <w:rPr>
          <w:rFonts w:asciiTheme="minorHAnsi" w:hAnsiTheme="minorHAnsi"/>
          <w:sz w:val="22"/>
          <w:szCs w:val="22"/>
        </w:rPr>
        <w:t xml:space="preserve">Contratante </w:t>
      </w:r>
      <w:r w:rsidRPr="000D57B5">
        <w:rPr>
          <w:rFonts w:asciiTheme="minorHAnsi" w:hAnsiTheme="minorHAnsi"/>
          <w:sz w:val="22"/>
          <w:szCs w:val="22"/>
        </w:rPr>
        <w:t>na entrega do</w:t>
      </w:r>
      <w:r w:rsidR="00FC7432" w:rsidRPr="000D57B5">
        <w:rPr>
          <w:rFonts w:asciiTheme="minorHAnsi" w:hAnsiTheme="minorHAnsi"/>
          <w:sz w:val="22"/>
          <w:szCs w:val="22"/>
        </w:rPr>
        <w:t xml:space="preserve"> objeto</w:t>
      </w:r>
      <w:r w:rsidRPr="000D57B5">
        <w:rPr>
          <w:rFonts w:asciiTheme="minorHAnsi" w:hAnsiTheme="minorHAnsi"/>
          <w:sz w:val="22"/>
          <w:szCs w:val="22"/>
        </w:rPr>
        <w:t>;</w:t>
      </w:r>
    </w:p>
    <w:p w:rsidR="00631B3B" w:rsidRPr="000D57B5" w:rsidRDefault="00631B3B" w:rsidP="00FC7432">
      <w:pPr>
        <w:pStyle w:val="Default"/>
        <w:numPr>
          <w:ilvl w:val="0"/>
          <w:numId w:val="41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Responder por danos causados diretamente à </w:t>
      </w:r>
      <w:r w:rsidR="00FC7432" w:rsidRPr="000D57B5">
        <w:rPr>
          <w:rFonts w:asciiTheme="minorHAnsi" w:hAnsiTheme="minorHAnsi"/>
          <w:sz w:val="22"/>
          <w:szCs w:val="22"/>
        </w:rPr>
        <w:t xml:space="preserve">Contratante </w:t>
      </w:r>
      <w:r w:rsidRPr="000D57B5">
        <w:rPr>
          <w:rFonts w:asciiTheme="minorHAnsi" w:hAnsiTheme="minorHAnsi"/>
          <w:sz w:val="22"/>
          <w:szCs w:val="22"/>
        </w:rPr>
        <w:t>ou a terceiros, decorrentes de sua culpa ou dolo, quando da execução do contrato;</w:t>
      </w:r>
    </w:p>
    <w:p w:rsidR="00631B3B" w:rsidRPr="000D57B5" w:rsidRDefault="00631B3B" w:rsidP="00FC7432">
      <w:pPr>
        <w:pStyle w:val="Default"/>
        <w:numPr>
          <w:ilvl w:val="0"/>
          <w:numId w:val="41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Acatar as orientações da </w:t>
      </w:r>
      <w:r w:rsidR="00FC7432" w:rsidRPr="000D57B5">
        <w:rPr>
          <w:rFonts w:asciiTheme="minorHAnsi" w:hAnsiTheme="minorHAnsi"/>
          <w:sz w:val="22"/>
          <w:szCs w:val="22"/>
        </w:rPr>
        <w:t>Contratante</w:t>
      </w:r>
      <w:r w:rsidRPr="000D57B5">
        <w:rPr>
          <w:rFonts w:asciiTheme="minorHAnsi" w:hAnsiTheme="minorHAnsi"/>
          <w:sz w:val="22"/>
          <w:szCs w:val="22"/>
        </w:rPr>
        <w:t>, sujeitando-se a mais ampla e irrestrita fiscalização, prestando esclarecimentos solicitados e atendendo às reclamações formuladas;</w:t>
      </w:r>
    </w:p>
    <w:p w:rsidR="00631B3B" w:rsidRPr="000D57B5" w:rsidRDefault="00631B3B" w:rsidP="00FC7432">
      <w:pPr>
        <w:pStyle w:val="Default"/>
        <w:numPr>
          <w:ilvl w:val="0"/>
          <w:numId w:val="41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Manter todas as condições de habilitação aferidas no processo de contratação durante a vigência do contrato;</w:t>
      </w:r>
    </w:p>
    <w:p w:rsidR="00631B3B" w:rsidRPr="000D57B5" w:rsidRDefault="00631B3B" w:rsidP="00FC7432">
      <w:pPr>
        <w:pStyle w:val="Default"/>
        <w:numPr>
          <w:ilvl w:val="0"/>
          <w:numId w:val="41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Cumprir as demais disposições contidas neste Termo de Referência.</w:t>
      </w:r>
    </w:p>
    <w:p w:rsidR="00631B3B" w:rsidRPr="000D57B5" w:rsidRDefault="00631B3B" w:rsidP="00B72A0A">
      <w:pPr>
        <w:pStyle w:val="PargrafodaLista"/>
        <w:spacing w:after="50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C26C41" w:rsidRPr="000D57B5" w:rsidRDefault="00C26C41" w:rsidP="00C26C41">
      <w:pPr>
        <w:pStyle w:val="PargrafodaLista"/>
        <w:numPr>
          <w:ilvl w:val="1"/>
          <w:numId w:val="8"/>
        </w:numPr>
        <w:ind w:left="426" w:hanging="426"/>
        <w:jc w:val="both"/>
        <w:rPr>
          <w:rFonts w:asciiTheme="minorHAnsi" w:hAnsiTheme="minorHAnsi"/>
          <w:b/>
          <w:sz w:val="22"/>
          <w:szCs w:val="22"/>
        </w:rPr>
      </w:pPr>
      <w:r w:rsidRPr="000D57B5">
        <w:rPr>
          <w:rFonts w:asciiTheme="minorHAnsi" w:hAnsiTheme="minorHAnsi"/>
          <w:b/>
          <w:sz w:val="22"/>
          <w:szCs w:val="22"/>
        </w:rPr>
        <w:t>Da Contratante:</w:t>
      </w:r>
    </w:p>
    <w:p w:rsidR="00C26C41" w:rsidRPr="000D57B5" w:rsidRDefault="00C26C41" w:rsidP="00FC7432">
      <w:pPr>
        <w:pStyle w:val="Default"/>
        <w:numPr>
          <w:ilvl w:val="0"/>
          <w:numId w:val="42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Convocar a adjudicatária, dentro do prazo de eficácia de sua proposta, para assinatura da Ata/Contrato;</w:t>
      </w:r>
    </w:p>
    <w:p w:rsidR="00C26C41" w:rsidRPr="000D57B5" w:rsidRDefault="00C26C41" w:rsidP="00FC7432">
      <w:pPr>
        <w:pStyle w:val="Default"/>
        <w:numPr>
          <w:ilvl w:val="0"/>
          <w:numId w:val="42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Publicar o extrato da Ata/Contrato na forma da Lei;</w:t>
      </w:r>
    </w:p>
    <w:p w:rsidR="00FC7432" w:rsidRPr="000D57B5" w:rsidRDefault="001A767A" w:rsidP="00FC7432">
      <w:pPr>
        <w:pStyle w:val="Default"/>
        <w:numPr>
          <w:ilvl w:val="0"/>
          <w:numId w:val="42"/>
        </w:numPr>
        <w:tabs>
          <w:tab w:val="left" w:pos="284"/>
          <w:tab w:val="left" w:pos="709"/>
        </w:tabs>
        <w:jc w:val="both"/>
        <w:rPr>
          <w:rFonts w:asciiTheme="minorHAnsi" w:hAnsiTheme="minorHAnsi"/>
          <w:color w:val="auto"/>
          <w:sz w:val="22"/>
          <w:szCs w:val="22"/>
        </w:rPr>
      </w:pPr>
      <w:r w:rsidRPr="000D57B5">
        <w:rPr>
          <w:rFonts w:asciiTheme="minorHAnsi" w:hAnsiTheme="minorHAnsi"/>
          <w:color w:val="auto"/>
          <w:sz w:val="22"/>
          <w:szCs w:val="22"/>
        </w:rPr>
        <w:t>Emitir Nota de Empenho e/ou Ordem de Fornecimento</w:t>
      </w:r>
      <w:r w:rsidR="00FC7432" w:rsidRPr="000D57B5">
        <w:rPr>
          <w:rFonts w:asciiTheme="minorHAnsi" w:hAnsiTheme="minorHAnsi"/>
          <w:color w:val="auto"/>
          <w:sz w:val="22"/>
          <w:szCs w:val="22"/>
        </w:rPr>
        <w:t>;</w:t>
      </w:r>
    </w:p>
    <w:p w:rsidR="00631B3B" w:rsidRPr="000D57B5" w:rsidRDefault="00631B3B" w:rsidP="00FC7432">
      <w:pPr>
        <w:pStyle w:val="Default"/>
        <w:numPr>
          <w:ilvl w:val="0"/>
          <w:numId w:val="42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Exigir o cumprimento de todas as obrigações assumidas pela empresa vencedora, de acordo como os termos deste documento;</w:t>
      </w:r>
    </w:p>
    <w:p w:rsidR="00631B3B" w:rsidRPr="000D57B5" w:rsidRDefault="00631B3B" w:rsidP="00FC7432">
      <w:pPr>
        <w:pStyle w:val="Default"/>
        <w:numPr>
          <w:ilvl w:val="0"/>
          <w:numId w:val="42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Reservar local apropriado para o recebimento do objeto deste documento;</w:t>
      </w:r>
    </w:p>
    <w:p w:rsidR="00631B3B" w:rsidRPr="000D57B5" w:rsidRDefault="00631B3B" w:rsidP="00FC7432">
      <w:pPr>
        <w:pStyle w:val="Default"/>
        <w:numPr>
          <w:ilvl w:val="0"/>
          <w:numId w:val="42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Ter pessoal disponível para o recebimento do </w:t>
      </w:r>
      <w:r w:rsidR="00FC7432" w:rsidRPr="000D57B5">
        <w:rPr>
          <w:rFonts w:asciiTheme="minorHAnsi" w:hAnsiTheme="minorHAnsi"/>
          <w:sz w:val="22"/>
          <w:szCs w:val="22"/>
        </w:rPr>
        <w:t>objeto</w:t>
      </w:r>
      <w:r w:rsidRPr="000D57B5">
        <w:rPr>
          <w:rFonts w:asciiTheme="minorHAnsi" w:hAnsiTheme="minorHAnsi"/>
          <w:sz w:val="22"/>
          <w:szCs w:val="22"/>
        </w:rPr>
        <w:t xml:space="preserve"> no horário previsto neste documento;</w:t>
      </w:r>
    </w:p>
    <w:p w:rsidR="00631B3B" w:rsidRPr="000D57B5" w:rsidRDefault="00631B3B" w:rsidP="00FC7432">
      <w:pPr>
        <w:pStyle w:val="Default"/>
        <w:numPr>
          <w:ilvl w:val="0"/>
          <w:numId w:val="42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Receber o </w:t>
      </w:r>
      <w:r w:rsidR="00FC7432" w:rsidRPr="000D57B5">
        <w:rPr>
          <w:rFonts w:asciiTheme="minorHAnsi" w:hAnsiTheme="minorHAnsi"/>
          <w:sz w:val="22"/>
          <w:szCs w:val="22"/>
        </w:rPr>
        <w:t>objeto</w:t>
      </w:r>
      <w:r w:rsidRPr="000D57B5">
        <w:rPr>
          <w:rFonts w:asciiTheme="minorHAnsi" w:hAnsiTheme="minorHAnsi"/>
          <w:sz w:val="22"/>
          <w:szCs w:val="22"/>
        </w:rPr>
        <w:t xml:space="preserve"> de acordo com as especificações descritas neste documento;</w:t>
      </w:r>
    </w:p>
    <w:p w:rsidR="00631B3B" w:rsidRPr="000D57B5" w:rsidRDefault="00631B3B" w:rsidP="00FC7432">
      <w:pPr>
        <w:pStyle w:val="Default"/>
        <w:numPr>
          <w:ilvl w:val="0"/>
          <w:numId w:val="42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Permitir o livre acesso dos empregados da empresa nas dependências da </w:t>
      </w:r>
      <w:r w:rsidR="00FC7432" w:rsidRPr="000D57B5">
        <w:rPr>
          <w:rFonts w:asciiTheme="minorHAnsi" w:hAnsiTheme="minorHAnsi"/>
          <w:sz w:val="22"/>
          <w:szCs w:val="22"/>
        </w:rPr>
        <w:t xml:space="preserve">Contratante </w:t>
      </w:r>
      <w:r w:rsidRPr="000D57B5">
        <w:rPr>
          <w:rFonts w:asciiTheme="minorHAnsi" w:hAnsiTheme="minorHAnsi"/>
          <w:sz w:val="22"/>
          <w:szCs w:val="22"/>
        </w:rPr>
        <w:t>para entrega do objeto deste Termo de Referência, desde que uniformizados e identificados com crachá;</w:t>
      </w:r>
    </w:p>
    <w:p w:rsidR="00631B3B" w:rsidRPr="000D57B5" w:rsidRDefault="00631B3B" w:rsidP="00FC7432">
      <w:pPr>
        <w:pStyle w:val="Default"/>
        <w:numPr>
          <w:ilvl w:val="0"/>
          <w:numId w:val="42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lastRenderedPageBreak/>
        <w:t>Efetuar o pagamento nas condições e preço pactuado;</w:t>
      </w:r>
    </w:p>
    <w:p w:rsidR="00631B3B" w:rsidRPr="000D57B5" w:rsidRDefault="00631B3B" w:rsidP="00FC7432">
      <w:pPr>
        <w:pStyle w:val="Default"/>
        <w:numPr>
          <w:ilvl w:val="0"/>
          <w:numId w:val="42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Comunicar à </w:t>
      </w:r>
      <w:r w:rsidR="00FC7432" w:rsidRPr="000D57B5">
        <w:rPr>
          <w:rFonts w:asciiTheme="minorHAnsi" w:hAnsiTheme="minorHAnsi"/>
          <w:sz w:val="22"/>
          <w:szCs w:val="22"/>
        </w:rPr>
        <w:t>Contratada</w:t>
      </w:r>
      <w:r w:rsidRPr="000D57B5">
        <w:rPr>
          <w:rFonts w:asciiTheme="minorHAnsi" w:hAnsiTheme="minorHAnsi"/>
          <w:sz w:val="22"/>
          <w:szCs w:val="22"/>
        </w:rPr>
        <w:t>, por escrito, sobre imperfeições, falhas ou irregularidades verificadas no objeto fornecido, para que seja substituído, reparado ou corrigido, sem prejuízo das penalidades cabíveis;</w:t>
      </w:r>
    </w:p>
    <w:p w:rsidR="00631B3B" w:rsidRPr="000D57B5" w:rsidRDefault="00631B3B" w:rsidP="00FC7432">
      <w:pPr>
        <w:pStyle w:val="Default"/>
        <w:numPr>
          <w:ilvl w:val="0"/>
          <w:numId w:val="42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Acompanhar e fiscalizar a execução do Contrato, por intermédio de representante especialmente designado;</w:t>
      </w:r>
    </w:p>
    <w:p w:rsidR="00631B3B" w:rsidRPr="000D57B5" w:rsidRDefault="00631B3B" w:rsidP="00FC7432">
      <w:pPr>
        <w:pStyle w:val="Default"/>
        <w:numPr>
          <w:ilvl w:val="0"/>
          <w:numId w:val="42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Cumprir as demais disposições contidas neste Termo de Referência.</w:t>
      </w:r>
    </w:p>
    <w:p w:rsidR="00631B3B" w:rsidRPr="000D57B5" w:rsidRDefault="00631B3B" w:rsidP="00631B3B">
      <w:pPr>
        <w:pStyle w:val="Default"/>
        <w:tabs>
          <w:tab w:val="left" w:pos="284"/>
          <w:tab w:val="left" w:pos="709"/>
        </w:tabs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:rsidR="00C26C41" w:rsidRPr="000D57B5" w:rsidRDefault="00C26C41" w:rsidP="00C26C41">
      <w:pPr>
        <w:pStyle w:val="PargrafodaLista"/>
        <w:numPr>
          <w:ilvl w:val="0"/>
          <w:numId w:val="8"/>
        </w:numPr>
        <w:pBdr>
          <w:bottom w:val="single" w:sz="4" w:space="0" w:color="auto"/>
        </w:pBdr>
        <w:tabs>
          <w:tab w:val="left" w:pos="284"/>
        </w:tabs>
        <w:spacing w:after="60"/>
        <w:ind w:left="0" w:firstLine="0"/>
        <w:jc w:val="both"/>
        <w:rPr>
          <w:rFonts w:asciiTheme="minorHAnsi" w:eastAsia="Calibri" w:hAnsiTheme="minorHAnsi"/>
          <w:b/>
          <w:sz w:val="22"/>
          <w:szCs w:val="22"/>
        </w:rPr>
      </w:pPr>
      <w:r w:rsidRPr="000D57B5">
        <w:rPr>
          <w:rFonts w:asciiTheme="minorHAnsi" w:hAnsiTheme="minorHAnsi"/>
          <w:b/>
          <w:kern w:val="32"/>
          <w:sz w:val="22"/>
          <w:szCs w:val="22"/>
        </w:rPr>
        <w:t>DO PAGAMENTO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spacing w:after="60"/>
        <w:ind w:left="426" w:hanging="426"/>
        <w:jc w:val="both"/>
        <w:rPr>
          <w:rFonts w:asciiTheme="minorHAnsi" w:eastAsia="Calibr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O pagamento será efetuado pela Contratante, de acordo com o quantitativo efetivamente executado, através de depósito bancário em conta corrente fornecida pela contratada, em até 30 (trinta) dias, contados da apresentação de requerimento, nota fiscal, recibo e certidões necessárias, devidamente analisadas e atestadas pelo servidor designado pela Contratante. 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spacing w:after="60"/>
        <w:ind w:left="426" w:hanging="426"/>
        <w:jc w:val="both"/>
        <w:rPr>
          <w:rFonts w:asciiTheme="minorHAnsi" w:eastAsia="Calibr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Havendo erro na Fatura/Nota Fiscal/Recibo, ou outra circunstância que desaprove a liquidação, o pagamento será sustado, até que sejam tomadas as medidas saneadoras necessárias.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spacing w:after="60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Os pagamentos podem ser realiz</w:t>
      </w:r>
      <w:r w:rsidR="00102145" w:rsidRPr="000D57B5">
        <w:rPr>
          <w:rFonts w:asciiTheme="minorHAnsi" w:hAnsiTheme="minorHAnsi"/>
          <w:sz w:val="22"/>
          <w:szCs w:val="22"/>
        </w:rPr>
        <w:t>ados com recursos próprios e/ou</w:t>
      </w:r>
      <w:r w:rsidRPr="000D57B5">
        <w:rPr>
          <w:rFonts w:asciiTheme="minorHAnsi" w:hAnsiTheme="minorHAnsi"/>
          <w:sz w:val="22"/>
          <w:szCs w:val="22"/>
        </w:rPr>
        <w:t xml:space="preserve"> com recursos de convênios.</w:t>
      </w:r>
    </w:p>
    <w:p w:rsidR="00C26C41" w:rsidRPr="000D57B5" w:rsidRDefault="00C26C41" w:rsidP="00C26C41">
      <w:pPr>
        <w:pStyle w:val="PargrafodaLista"/>
        <w:spacing w:after="60"/>
        <w:jc w:val="both"/>
        <w:rPr>
          <w:rFonts w:asciiTheme="minorHAnsi" w:hAnsiTheme="minorHAnsi"/>
          <w:sz w:val="22"/>
          <w:szCs w:val="22"/>
        </w:rPr>
      </w:pPr>
    </w:p>
    <w:p w:rsidR="00C26C41" w:rsidRPr="000D57B5" w:rsidRDefault="00C26C41" w:rsidP="00C26C41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</w:tabs>
        <w:ind w:left="0" w:firstLine="0"/>
        <w:jc w:val="both"/>
        <w:rPr>
          <w:rFonts w:asciiTheme="minorHAnsi" w:hAnsiTheme="minorHAnsi"/>
          <w:b/>
          <w:sz w:val="22"/>
          <w:szCs w:val="22"/>
        </w:rPr>
      </w:pPr>
      <w:r w:rsidRPr="000D57B5">
        <w:rPr>
          <w:rFonts w:asciiTheme="minorHAnsi" w:hAnsiTheme="minorHAnsi"/>
          <w:b/>
          <w:sz w:val="22"/>
          <w:szCs w:val="22"/>
        </w:rPr>
        <w:t>DA ATA DE REGISTRO DE PREÇOS</w:t>
      </w:r>
    </w:p>
    <w:p w:rsidR="00B864EE" w:rsidRPr="000D57B5" w:rsidRDefault="00C26C41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O prazo de validade da ARP será de 12 (doze) meses, contados a partir da sua assinatura, tendo sua </w:t>
      </w:r>
      <w:r w:rsidRPr="000D57B5">
        <w:rPr>
          <w:rFonts w:asciiTheme="minorHAnsi" w:hAnsiTheme="minorHAnsi"/>
          <w:bCs/>
          <w:sz w:val="22"/>
          <w:szCs w:val="22"/>
        </w:rPr>
        <w:t>eficácia</w:t>
      </w:r>
      <w:r w:rsidRPr="000D57B5">
        <w:rPr>
          <w:rFonts w:asciiTheme="minorHAnsi" w:hAnsiTheme="minorHAnsi"/>
          <w:sz w:val="22"/>
          <w:szCs w:val="22"/>
        </w:rPr>
        <w:t xml:space="preserve"> a partir da data de publicação do seu extrato no Diário Oficial do Município. </w:t>
      </w:r>
    </w:p>
    <w:p w:rsidR="00B864EE" w:rsidRPr="000D57B5" w:rsidRDefault="009B6C6A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 A</w:t>
      </w:r>
      <w:r w:rsidR="00B864EE" w:rsidRPr="000D57B5">
        <w:rPr>
          <w:rFonts w:asciiTheme="minorHAnsi" w:hAnsiTheme="minorHAnsi"/>
          <w:sz w:val="22"/>
          <w:szCs w:val="22"/>
        </w:rPr>
        <w:t>s quantidades previstas para os itens com preços registrados poderão ser remanejadas pelo órgão gerenciador entre os órgãos participantes e não participantes do procedimento licitatório para registro de preços.</w:t>
      </w:r>
    </w:p>
    <w:p w:rsidR="00B864EE" w:rsidRPr="000D57B5" w:rsidRDefault="00B864EE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O remanejamento de que trata o </w:t>
      </w:r>
      <w:r w:rsidRPr="000D57B5">
        <w:rPr>
          <w:rFonts w:asciiTheme="minorHAnsi" w:hAnsiTheme="minorHAnsi"/>
          <w:bCs/>
          <w:sz w:val="22"/>
          <w:szCs w:val="22"/>
        </w:rPr>
        <w:t>art</w:t>
      </w:r>
      <w:r w:rsidR="00AB5D16" w:rsidRPr="000D57B5">
        <w:rPr>
          <w:rFonts w:asciiTheme="minorHAnsi" w:hAnsiTheme="minorHAnsi"/>
          <w:bCs/>
          <w:sz w:val="22"/>
          <w:szCs w:val="22"/>
        </w:rPr>
        <w:t>.</w:t>
      </w:r>
      <w:r w:rsidRPr="000D57B5">
        <w:rPr>
          <w:rFonts w:asciiTheme="minorHAnsi" w:hAnsiTheme="minorHAnsi"/>
          <w:bCs/>
          <w:sz w:val="22"/>
          <w:szCs w:val="22"/>
        </w:rPr>
        <w:t xml:space="preserve"> 12.2 </w:t>
      </w:r>
      <w:r w:rsidRPr="000D57B5">
        <w:rPr>
          <w:rFonts w:asciiTheme="minorHAnsi" w:hAnsiTheme="minorHAnsi"/>
          <w:sz w:val="22"/>
          <w:szCs w:val="22"/>
        </w:rPr>
        <w:t>somente poderá ser feito de órgão participante para órgão participante e de órgão participante para órgão não participante</w:t>
      </w:r>
      <w:r w:rsidR="009B6C6A" w:rsidRPr="000D57B5">
        <w:rPr>
          <w:rFonts w:asciiTheme="minorHAnsi" w:hAnsiTheme="minorHAnsi"/>
          <w:sz w:val="22"/>
          <w:szCs w:val="22"/>
        </w:rPr>
        <w:t>.</w:t>
      </w:r>
    </w:p>
    <w:p w:rsidR="00B864EE" w:rsidRPr="000D57B5" w:rsidRDefault="00AB5D16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No caso de remanejamento de órgão participante para órgão não participante, devem ser observados os limites previstos nos § 3º do art. 22 do Decreto nº </w:t>
      </w:r>
      <w:r w:rsidR="00CB43BB" w:rsidRPr="000D57B5">
        <w:rPr>
          <w:rFonts w:asciiTheme="minorHAnsi" w:hAnsiTheme="minorHAnsi"/>
          <w:sz w:val="22"/>
          <w:szCs w:val="22"/>
        </w:rPr>
        <w:t>7.4</w:t>
      </w:r>
      <w:r w:rsidRPr="000D57B5">
        <w:rPr>
          <w:rFonts w:asciiTheme="minorHAnsi" w:hAnsiTheme="minorHAnsi"/>
          <w:sz w:val="22"/>
          <w:szCs w:val="22"/>
        </w:rPr>
        <w:t>92</w:t>
      </w:r>
      <w:r w:rsidR="00CB43BB" w:rsidRPr="000D57B5">
        <w:rPr>
          <w:rFonts w:asciiTheme="minorHAnsi" w:hAnsiTheme="minorHAnsi"/>
          <w:sz w:val="22"/>
          <w:szCs w:val="22"/>
        </w:rPr>
        <w:t>, de 11 de Abril</w:t>
      </w:r>
      <w:r w:rsidRPr="000D57B5">
        <w:rPr>
          <w:rFonts w:asciiTheme="minorHAnsi" w:hAnsiTheme="minorHAnsi"/>
          <w:sz w:val="22"/>
          <w:szCs w:val="22"/>
        </w:rPr>
        <w:t xml:space="preserve"> de 2013</w:t>
      </w:r>
      <w:r w:rsidR="009B6C6A" w:rsidRPr="000D57B5">
        <w:rPr>
          <w:rFonts w:asciiTheme="minorHAnsi" w:hAnsiTheme="minorHAnsi"/>
          <w:sz w:val="22"/>
          <w:szCs w:val="22"/>
        </w:rPr>
        <w:t>.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A gestão da ARP caberá à Agência Municipal de Regulação de Serviços Delegados – ARSER,</w:t>
      </w:r>
      <w:r w:rsidR="008F2125" w:rsidRPr="000D57B5">
        <w:rPr>
          <w:rFonts w:asciiTheme="minorHAnsi" w:hAnsiTheme="minorHAnsi"/>
          <w:sz w:val="22"/>
          <w:szCs w:val="22"/>
        </w:rPr>
        <w:t xml:space="preserve"> situada na Rua Pedro Monteiro,</w:t>
      </w:r>
      <w:r w:rsidRPr="000D57B5">
        <w:rPr>
          <w:rFonts w:asciiTheme="minorHAnsi" w:hAnsiTheme="minorHAnsi"/>
          <w:sz w:val="22"/>
          <w:szCs w:val="22"/>
        </w:rPr>
        <w:t xml:space="preserve"> 47 - CEP: </w:t>
      </w:r>
      <w:proofErr w:type="gramStart"/>
      <w:r w:rsidRPr="000D57B5">
        <w:rPr>
          <w:rFonts w:asciiTheme="minorHAnsi" w:hAnsiTheme="minorHAnsi"/>
          <w:sz w:val="22"/>
          <w:szCs w:val="22"/>
        </w:rPr>
        <w:t>57020-380, Telefone (82)</w:t>
      </w:r>
      <w:proofErr w:type="gramEnd"/>
      <w:r w:rsidRPr="000D57B5">
        <w:rPr>
          <w:rFonts w:asciiTheme="minorHAnsi" w:hAnsiTheme="minorHAnsi"/>
          <w:sz w:val="22"/>
          <w:szCs w:val="22"/>
        </w:rPr>
        <w:t xml:space="preserve"> 3315-7336/7327/7323.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proofErr w:type="gramStart"/>
      <w:r w:rsidRPr="000D57B5">
        <w:rPr>
          <w:rFonts w:asciiTheme="minorHAnsi" w:hAnsiTheme="minorHAnsi"/>
          <w:sz w:val="22"/>
          <w:szCs w:val="22"/>
        </w:rPr>
        <w:t>Compete</w:t>
      </w:r>
      <w:proofErr w:type="gramEnd"/>
      <w:r w:rsidRPr="000D57B5">
        <w:rPr>
          <w:rFonts w:asciiTheme="minorHAnsi" w:hAnsiTheme="minorHAnsi"/>
          <w:sz w:val="22"/>
          <w:szCs w:val="22"/>
        </w:rPr>
        <w:t xml:space="preserve"> ao Órgão </w:t>
      </w:r>
      <w:r w:rsidR="005448E9" w:rsidRPr="000D57B5">
        <w:rPr>
          <w:rFonts w:asciiTheme="minorHAnsi" w:hAnsiTheme="minorHAnsi"/>
          <w:sz w:val="22"/>
          <w:szCs w:val="22"/>
        </w:rPr>
        <w:t xml:space="preserve">Gerenciador e </w:t>
      </w:r>
      <w:r w:rsidR="000961D7" w:rsidRPr="000D57B5">
        <w:rPr>
          <w:rFonts w:asciiTheme="minorHAnsi" w:hAnsiTheme="minorHAnsi"/>
          <w:sz w:val="22"/>
          <w:szCs w:val="22"/>
        </w:rPr>
        <w:t xml:space="preserve">aos </w:t>
      </w:r>
      <w:r w:rsidRPr="000D57B5">
        <w:rPr>
          <w:rFonts w:asciiTheme="minorHAnsi" w:hAnsiTheme="minorHAnsi"/>
          <w:sz w:val="22"/>
          <w:szCs w:val="22"/>
        </w:rPr>
        <w:t>Participante</w:t>
      </w:r>
      <w:r w:rsidR="005448E9" w:rsidRPr="000D57B5">
        <w:rPr>
          <w:rFonts w:asciiTheme="minorHAnsi" w:hAnsiTheme="minorHAnsi"/>
          <w:sz w:val="22"/>
          <w:szCs w:val="22"/>
        </w:rPr>
        <w:t>s</w:t>
      </w:r>
      <w:r w:rsidRPr="000D57B5">
        <w:rPr>
          <w:rFonts w:asciiTheme="minorHAnsi" w:hAnsiTheme="minorHAnsi"/>
          <w:sz w:val="22"/>
          <w:szCs w:val="22"/>
        </w:rPr>
        <w:t xml:space="preserve"> os atos relativos à cobrança do cumprimento pelo fornecedor das obrigações contratualmente assumidas e a aplicação, observada a ampla defesa e o contraditório, de eventuais penalidades decorrentes do descumprimento de cláusulas </w:t>
      </w:r>
      <w:r w:rsidRPr="000D57B5">
        <w:rPr>
          <w:rFonts w:asciiTheme="minorHAnsi" w:hAnsiTheme="minorHAnsi"/>
          <w:bCs/>
          <w:sz w:val="22"/>
          <w:szCs w:val="22"/>
        </w:rPr>
        <w:t>contratuais</w:t>
      </w:r>
      <w:r w:rsidRPr="000D57B5">
        <w:rPr>
          <w:rFonts w:asciiTheme="minorHAnsi" w:hAnsiTheme="minorHAnsi"/>
          <w:sz w:val="22"/>
          <w:szCs w:val="22"/>
        </w:rPr>
        <w:t>, em relação às suas próprias contratações, informando as ocorrências ao órgão gerenciador, para registro no SICAF.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bCs/>
          <w:sz w:val="22"/>
          <w:szCs w:val="22"/>
        </w:rPr>
        <w:t>Caberá</w:t>
      </w:r>
      <w:r w:rsidRPr="000D57B5">
        <w:rPr>
          <w:rFonts w:asciiTheme="minorHAnsi" w:hAnsiTheme="minorHAnsi"/>
          <w:sz w:val="22"/>
          <w:szCs w:val="22"/>
        </w:rPr>
        <w:t xml:space="preserve"> ao Gerenciador da Ata realizar, periodicamente, pesquisa de mercado para comprovação da </w:t>
      </w:r>
      <w:proofErr w:type="spellStart"/>
      <w:r w:rsidRPr="000D57B5">
        <w:rPr>
          <w:rFonts w:asciiTheme="minorHAnsi" w:hAnsiTheme="minorHAnsi"/>
          <w:sz w:val="22"/>
          <w:szCs w:val="22"/>
        </w:rPr>
        <w:t>vantajosidade</w:t>
      </w:r>
      <w:proofErr w:type="spellEnd"/>
      <w:r w:rsidRPr="000D57B5">
        <w:rPr>
          <w:rFonts w:asciiTheme="minorHAnsi" w:hAnsiTheme="minorHAnsi"/>
          <w:sz w:val="22"/>
          <w:szCs w:val="22"/>
        </w:rPr>
        <w:t xml:space="preserve"> dos preços registrados.</w:t>
      </w:r>
    </w:p>
    <w:p w:rsidR="00C26C41" w:rsidRPr="000D57B5" w:rsidRDefault="00C26C41" w:rsidP="00C26C41">
      <w:pPr>
        <w:pStyle w:val="PargrafodaLista"/>
        <w:tabs>
          <w:tab w:val="left" w:pos="284"/>
        </w:tabs>
        <w:ind w:left="0"/>
        <w:jc w:val="both"/>
        <w:rPr>
          <w:rFonts w:asciiTheme="minorHAnsi" w:hAnsiTheme="minorHAnsi"/>
          <w:sz w:val="22"/>
          <w:szCs w:val="22"/>
        </w:rPr>
      </w:pPr>
    </w:p>
    <w:p w:rsidR="00C26C41" w:rsidRPr="000D57B5" w:rsidRDefault="00C26C41" w:rsidP="00C26C41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</w:tabs>
        <w:spacing w:after="50"/>
        <w:ind w:left="0" w:firstLine="0"/>
        <w:jc w:val="both"/>
        <w:rPr>
          <w:rFonts w:asciiTheme="minorHAnsi" w:eastAsia="Calibri" w:hAnsiTheme="minorHAnsi"/>
          <w:b/>
          <w:sz w:val="22"/>
          <w:szCs w:val="22"/>
        </w:rPr>
      </w:pPr>
      <w:r w:rsidRPr="000D57B5">
        <w:rPr>
          <w:rFonts w:asciiTheme="minorHAnsi" w:hAnsiTheme="minorHAnsi"/>
          <w:b/>
          <w:kern w:val="32"/>
          <w:sz w:val="22"/>
          <w:szCs w:val="22"/>
        </w:rPr>
        <w:t>DA CONTRATAÇÃO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bCs/>
          <w:sz w:val="22"/>
          <w:szCs w:val="22"/>
        </w:rPr>
        <w:t xml:space="preserve">O prazo para a licitante vencedora assinar </w:t>
      </w:r>
      <w:r w:rsidR="005D1071" w:rsidRPr="000D57B5">
        <w:rPr>
          <w:rFonts w:asciiTheme="minorHAnsi" w:hAnsiTheme="minorHAnsi" w:cs="Tahoma"/>
          <w:sz w:val="22"/>
          <w:szCs w:val="22"/>
        </w:rPr>
        <w:t>o respectivo termo de contrato, aceitar ou retirar a nota de empenho</w:t>
      </w:r>
      <w:r w:rsidR="005D1071" w:rsidRPr="000D57B5">
        <w:rPr>
          <w:rFonts w:asciiTheme="minorHAnsi" w:hAnsiTheme="minorHAnsi"/>
          <w:bCs/>
          <w:sz w:val="22"/>
          <w:szCs w:val="22"/>
        </w:rPr>
        <w:t xml:space="preserve"> </w:t>
      </w:r>
      <w:r w:rsidRPr="000D57B5">
        <w:rPr>
          <w:rFonts w:asciiTheme="minorHAnsi" w:hAnsiTheme="minorHAnsi"/>
          <w:bCs/>
          <w:sz w:val="22"/>
          <w:szCs w:val="22"/>
        </w:rPr>
        <w:t xml:space="preserve">é de 05 (cinco) dias, contados da convocação para a sua formalização, podendo ser prorrogado uma só vez, por igual período, nas situações previstas no § 1º do art. 64 da Lei </w:t>
      </w:r>
      <w:r w:rsidRPr="000D57B5">
        <w:rPr>
          <w:rFonts w:asciiTheme="minorHAnsi" w:hAnsiTheme="minorHAnsi"/>
          <w:bCs/>
          <w:sz w:val="22"/>
          <w:szCs w:val="22"/>
        </w:rPr>
        <w:lastRenderedPageBreak/>
        <w:t>Federal nº. 8.666/93, sob pena de decair o direito à contratação, sem prejuízo das sanções previstas no Art. 81 da mesma lei.</w:t>
      </w:r>
    </w:p>
    <w:p w:rsidR="005D1071" w:rsidRPr="00BA50E2" w:rsidRDefault="00C26C41" w:rsidP="00BA50E2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bCs/>
          <w:sz w:val="22"/>
          <w:szCs w:val="22"/>
        </w:rPr>
        <w:t>Decorridos os prazos acima citados e, não tendo a licitante vencedora comparecido ao chamamento, perderá o direito a contratação independentemente de sujeitar-se às penalidades do art. 7º da Lei Federal nº. 10.520/2002 e autorizará a Contratante a examinar as ofertas subseqüentes e a qualificação das licitantes, na ordem de classificação, e assim sucessivamente, até a apuração de uma que atenda ao edital, sendo esta declarada vencedora.</w:t>
      </w:r>
    </w:p>
    <w:p w:rsidR="001F7172" w:rsidRPr="000D57B5" w:rsidRDefault="001F7172" w:rsidP="001F7172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O termo de contrato poderá ser substituído por Nota de Empenho e/ou por Ordem de Fornecimento.</w:t>
      </w:r>
    </w:p>
    <w:p w:rsidR="001F7172" w:rsidRPr="000D57B5" w:rsidRDefault="001F7172" w:rsidP="001F7172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Quando a administração fizer a opção de celebrar contrato, a vigência deste instrumento contratual ficará adstrita aos respectivos créditos orçamentários. </w:t>
      </w:r>
    </w:p>
    <w:p w:rsidR="00C26C41" w:rsidRPr="000D57B5" w:rsidRDefault="00C26C41" w:rsidP="00C26C41">
      <w:pPr>
        <w:pStyle w:val="PargrafodaLista"/>
        <w:autoSpaceDE w:val="0"/>
        <w:autoSpaceDN w:val="0"/>
        <w:adjustRightInd w:val="0"/>
        <w:spacing w:after="50"/>
        <w:ind w:left="567"/>
        <w:jc w:val="both"/>
        <w:rPr>
          <w:rFonts w:asciiTheme="minorHAnsi" w:hAnsiTheme="minorHAnsi"/>
          <w:sz w:val="22"/>
          <w:szCs w:val="22"/>
        </w:rPr>
      </w:pPr>
    </w:p>
    <w:p w:rsidR="00C26C41" w:rsidRPr="000D57B5" w:rsidRDefault="00C26C41" w:rsidP="00C26C41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</w:tabs>
        <w:spacing w:after="50"/>
        <w:ind w:left="0" w:firstLine="0"/>
        <w:jc w:val="both"/>
        <w:rPr>
          <w:rFonts w:asciiTheme="minorHAnsi" w:hAnsiTheme="minorHAnsi"/>
          <w:b/>
          <w:sz w:val="22"/>
          <w:szCs w:val="22"/>
        </w:rPr>
      </w:pPr>
      <w:r w:rsidRPr="000D57B5">
        <w:rPr>
          <w:rFonts w:asciiTheme="minorHAnsi" w:hAnsiTheme="minorHAnsi"/>
          <w:b/>
          <w:sz w:val="22"/>
          <w:szCs w:val="22"/>
        </w:rPr>
        <w:t>DA FISCALIZAÇÃO DO CONTRATO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b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A </w:t>
      </w:r>
      <w:r w:rsidRPr="000D57B5">
        <w:rPr>
          <w:rFonts w:asciiTheme="minorHAnsi" w:hAnsiTheme="minorHAnsi"/>
          <w:bCs/>
          <w:sz w:val="22"/>
          <w:szCs w:val="22"/>
        </w:rPr>
        <w:t>contratação</w:t>
      </w:r>
      <w:r w:rsidRPr="000D57B5">
        <w:rPr>
          <w:rFonts w:asciiTheme="minorHAnsi" w:hAnsiTheme="minorHAnsi"/>
          <w:sz w:val="22"/>
          <w:szCs w:val="22"/>
        </w:rPr>
        <w:t xml:space="preserve"> será acompanhada e fiscalizada por servidor a ser designado pelo Gestor da Pasta.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O </w:t>
      </w:r>
      <w:r w:rsidR="001F7172" w:rsidRPr="000D57B5">
        <w:rPr>
          <w:rFonts w:asciiTheme="minorHAnsi" w:hAnsiTheme="minorHAnsi"/>
          <w:sz w:val="22"/>
          <w:szCs w:val="22"/>
        </w:rPr>
        <w:t>fiscal</w:t>
      </w:r>
      <w:r w:rsidRPr="000D57B5">
        <w:rPr>
          <w:rFonts w:asciiTheme="minorHAnsi" w:hAnsiTheme="minorHAnsi"/>
          <w:sz w:val="22"/>
          <w:szCs w:val="22"/>
        </w:rPr>
        <w:t xml:space="preserve"> da contratação terá, entre outras, as seguintes atribuições: </w:t>
      </w:r>
    </w:p>
    <w:p w:rsidR="00C26C41" w:rsidRPr="000D57B5" w:rsidRDefault="00A56293" w:rsidP="005C20E6">
      <w:pPr>
        <w:pStyle w:val="Default"/>
        <w:numPr>
          <w:ilvl w:val="0"/>
          <w:numId w:val="43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Expedir</w:t>
      </w:r>
      <w:r w:rsidR="00C26C41" w:rsidRPr="000D57B5">
        <w:rPr>
          <w:rFonts w:asciiTheme="minorHAnsi" w:hAnsiTheme="minorHAnsi"/>
          <w:sz w:val="22"/>
          <w:szCs w:val="22"/>
        </w:rPr>
        <w:t xml:space="preserve"> ordens de </w:t>
      </w:r>
      <w:r w:rsidRPr="000D57B5">
        <w:rPr>
          <w:rFonts w:asciiTheme="minorHAnsi" w:hAnsiTheme="minorHAnsi"/>
          <w:sz w:val="22"/>
          <w:szCs w:val="22"/>
        </w:rPr>
        <w:t>fornecimento</w:t>
      </w:r>
      <w:r w:rsidR="00C26C41" w:rsidRPr="000D57B5">
        <w:rPr>
          <w:rFonts w:asciiTheme="minorHAnsi" w:hAnsiTheme="minorHAnsi"/>
          <w:sz w:val="22"/>
          <w:szCs w:val="22"/>
        </w:rPr>
        <w:t xml:space="preserve">; </w:t>
      </w:r>
    </w:p>
    <w:p w:rsidR="00C26C41" w:rsidRPr="000D57B5" w:rsidRDefault="00A56293" w:rsidP="005C20E6">
      <w:pPr>
        <w:pStyle w:val="Default"/>
        <w:numPr>
          <w:ilvl w:val="0"/>
          <w:numId w:val="43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P</w:t>
      </w:r>
      <w:r w:rsidR="00C26C41" w:rsidRPr="000D57B5">
        <w:rPr>
          <w:rFonts w:asciiTheme="minorHAnsi" w:hAnsiTheme="minorHAnsi"/>
          <w:sz w:val="22"/>
          <w:szCs w:val="22"/>
        </w:rPr>
        <w:t>roceder ao acompanhamento técnico da execução dos serviços;</w:t>
      </w:r>
    </w:p>
    <w:p w:rsidR="00C26C41" w:rsidRPr="000D57B5" w:rsidRDefault="00A56293" w:rsidP="005C20E6">
      <w:pPr>
        <w:pStyle w:val="Default"/>
        <w:numPr>
          <w:ilvl w:val="0"/>
          <w:numId w:val="43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F</w:t>
      </w:r>
      <w:r w:rsidR="00C26C41" w:rsidRPr="000D57B5">
        <w:rPr>
          <w:rFonts w:asciiTheme="minorHAnsi" w:hAnsiTheme="minorHAnsi"/>
          <w:sz w:val="22"/>
          <w:szCs w:val="22"/>
        </w:rPr>
        <w:t xml:space="preserve">iscalizar a execução do Contrato quanto à qualidade desejada; </w:t>
      </w:r>
    </w:p>
    <w:p w:rsidR="00C26C41" w:rsidRPr="000D57B5" w:rsidRDefault="00A56293" w:rsidP="005C20E6">
      <w:pPr>
        <w:pStyle w:val="Default"/>
        <w:numPr>
          <w:ilvl w:val="0"/>
          <w:numId w:val="43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C</w:t>
      </w:r>
      <w:r w:rsidR="00C26C41" w:rsidRPr="000D57B5">
        <w:rPr>
          <w:rFonts w:asciiTheme="minorHAnsi" w:hAnsiTheme="minorHAnsi"/>
          <w:sz w:val="22"/>
          <w:szCs w:val="22"/>
        </w:rPr>
        <w:t xml:space="preserve">omunicar à Contratada o descumprimento do contrato e indicar os procedimentos necessários ao seu correto cumprimento; </w:t>
      </w:r>
    </w:p>
    <w:p w:rsidR="00C26C41" w:rsidRPr="000D57B5" w:rsidRDefault="00A56293" w:rsidP="005C20E6">
      <w:pPr>
        <w:pStyle w:val="Default"/>
        <w:numPr>
          <w:ilvl w:val="0"/>
          <w:numId w:val="43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S</w:t>
      </w:r>
      <w:r w:rsidR="00C26C41" w:rsidRPr="000D57B5">
        <w:rPr>
          <w:rFonts w:asciiTheme="minorHAnsi" w:hAnsiTheme="minorHAnsi"/>
          <w:sz w:val="22"/>
          <w:szCs w:val="22"/>
        </w:rPr>
        <w:t xml:space="preserve">olicitar à Administração a aplicação de penalidades por descumprimento de cláusula contratual; </w:t>
      </w:r>
    </w:p>
    <w:p w:rsidR="00C26C41" w:rsidRPr="000D57B5" w:rsidRDefault="00A56293" w:rsidP="005C20E6">
      <w:pPr>
        <w:pStyle w:val="Default"/>
        <w:numPr>
          <w:ilvl w:val="0"/>
          <w:numId w:val="43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F</w:t>
      </w:r>
      <w:r w:rsidR="00C26C41" w:rsidRPr="000D57B5">
        <w:rPr>
          <w:rFonts w:asciiTheme="minorHAnsi" w:hAnsiTheme="minorHAnsi"/>
          <w:sz w:val="22"/>
          <w:szCs w:val="22"/>
        </w:rPr>
        <w:t xml:space="preserve">ornecer atestados de capacidade técnica quando solicitado, desde que atendidas às obrigações contratuais; </w:t>
      </w:r>
    </w:p>
    <w:p w:rsidR="00C26C41" w:rsidRPr="000D57B5" w:rsidRDefault="00A56293" w:rsidP="005C20E6">
      <w:pPr>
        <w:pStyle w:val="Default"/>
        <w:numPr>
          <w:ilvl w:val="0"/>
          <w:numId w:val="43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Atestar</w:t>
      </w:r>
      <w:r w:rsidR="00C26C41" w:rsidRPr="000D57B5">
        <w:rPr>
          <w:rFonts w:asciiTheme="minorHAnsi" w:hAnsiTheme="minorHAnsi"/>
          <w:sz w:val="22"/>
          <w:szCs w:val="22"/>
        </w:rPr>
        <w:t xml:space="preserve"> as notas fiscais relativas </w:t>
      </w:r>
      <w:r w:rsidR="00524260" w:rsidRPr="000D57B5">
        <w:rPr>
          <w:rFonts w:asciiTheme="minorHAnsi" w:hAnsiTheme="minorHAnsi"/>
          <w:sz w:val="22"/>
          <w:szCs w:val="22"/>
        </w:rPr>
        <w:t>à</w:t>
      </w:r>
      <w:r w:rsidR="00C26C41" w:rsidRPr="000D57B5">
        <w:rPr>
          <w:rFonts w:asciiTheme="minorHAnsi" w:hAnsiTheme="minorHAnsi"/>
          <w:sz w:val="22"/>
          <w:szCs w:val="22"/>
        </w:rPr>
        <w:t xml:space="preserve"> execução dos serviços para efeito de pagamentos; </w:t>
      </w:r>
    </w:p>
    <w:p w:rsidR="00C26C41" w:rsidRPr="000D57B5" w:rsidRDefault="00A56293" w:rsidP="005C20E6">
      <w:pPr>
        <w:pStyle w:val="Default"/>
        <w:numPr>
          <w:ilvl w:val="0"/>
          <w:numId w:val="43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R</w:t>
      </w:r>
      <w:r w:rsidR="00C26C41" w:rsidRPr="000D57B5">
        <w:rPr>
          <w:rFonts w:asciiTheme="minorHAnsi" w:hAnsiTheme="minorHAnsi"/>
          <w:sz w:val="22"/>
          <w:szCs w:val="22"/>
        </w:rPr>
        <w:t>ecusar o objeto que for entregue fora das especificações contidas no Contrato ou que forem executados em quantidades divergentes daquelas constantes na ordem de serviços;</w:t>
      </w:r>
    </w:p>
    <w:p w:rsidR="00C26C41" w:rsidRPr="000D57B5" w:rsidRDefault="005C20E6" w:rsidP="005C20E6">
      <w:pPr>
        <w:pStyle w:val="Default"/>
        <w:numPr>
          <w:ilvl w:val="0"/>
          <w:numId w:val="43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 </w:t>
      </w:r>
      <w:r w:rsidR="00A56293" w:rsidRPr="000D57B5">
        <w:rPr>
          <w:rFonts w:asciiTheme="minorHAnsi" w:hAnsiTheme="minorHAnsi"/>
          <w:sz w:val="22"/>
          <w:szCs w:val="22"/>
        </w:rPr>
        <w:t>S</w:t>
      </w:r>
      <w:r w:rsidR="00C26C41" w:rsidRPr="000D57B5">
        <w:rPr>
          <w:rFonts w:asciiTheme="minorHAnsi" w:hAnsiTheme="minorHAnsi"/>
          <w:sz w:val="22"/>
          <w:szCs w:val="22"/>
        </w:rPr>
        <w:t>olicitar à Contratada e a seu preposto todas as providências necessárias ao bom e fiel cumprimento das obrigações.</w:t>
      </w:r>
    </w:p>
    <w:p w:rsidR="00C26C41" w:rsidRPr="000D57B5" w:rsidRDefault="00C26C41" w:rsidP="00C26C41">
      <w:pPr>
        <w:pStyle w:val="PargrafodaLista"/>
        <w:autoSpaceDE w:val="0"/>
        <w:autoSpaceDN w:val="0"/>
        <w:adjustRightInd w:val="0"/>
        <w:spacing w:after="50"/>
        <w:ind w:left="720"/>
        <w:jc w:val="both"/>
        <w:rPr>
          <w:rFonts w:asciiTheme="minorHAnsi" w:hAnsiTheme="minorHAnsi"/>
          <w:sz w:val="22"/>
          <w:szCs w:val="22"/>
        </w:rPr>
      </w:pPr>
    </w:p>
    <w:p w:rsidR="00C26C41" w:rsidRPr="000D57B5" w:rsidRDefault="00C26C41" w:rsidP="00C26C41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</w:tabs>
        <w:spacing w:after="50"/>
        <w:ind w:left="0" w:firstLine="0"/>
        <w:jc w:val="both"/>
        <w:rPr>
          <w:rFonts w:asciiTheme="minorHAnsi" w:hAnsiTheme="minorHAnsi"/>
          <w:b/>
          <w:bCs/>
          <w:sz w:val="22"/>
          <w:szCs w:val="22"/>
        </w:rPr>
      </w:pPr>
      <w:r w:rsidRPr="000D57B5">
        <w:rPr>
          <w:rFonts w:asciiTheme="minorHAnsi" w:hAnsiTheme="minorHAnsi"/>
          <w:b/>
          <w:bCs/>
          <w:sz w:val="22"/>
          <w:szCs w:val="22"/>
        </w:rPr>
        <w:t>DO REAJUSTE, DOS ACRÉSCIMOS OU SUPRESSÕES</w:t>
      </w:r>
    </w:p>
    <w:p w:rsidR="005C20E6" w:rsidRPr="000D57B5" w:rsidRDefault="00C26C41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bCs/>
          <w:sz w:val="22"/>
          <w:szCs w:val="22"/>
        </w:rPr>
        <w:t xml:space="preserve">Fica </w:t>
      </w:r>
      <w:r w:rsidRPr="000D57B5">
        <w:rPr>
          <w:rFonts w:asciiTheme="minorHAnsi" w:hAnsiTheme="minorHAnsi"/>
          <w:sz w:val="22"/>
          <w:szCs w:val="22"/>
        </w:rPr>
        <w:t>proibido</w:t>
      </w:r>
      <w:r w:rsidRPr="000D57B5">
        <w:rPr>
          <w:rFonts w:asciiTheme="minorHAnsi" w:hAnsiTheme="minorHAnsi"/>
          <w:bCs/>
          <w:sz w:val="22"/>
          <w:szCs w:val="22"/>
        </w:rPr>
        <w:t xml:space="preserve"> o reajuste do valor do contrato no interregno de 12 (doze) meses, exceto nas hipóteses decorrentes do Art. 65, alínea “d” do inciso II da Lei Federal 8.666/93, devidamente comprovado.</w:t>
      </w:r>
    </w:p>
    <w:p w:rsidR="005C20E6" w:rsidRPr="000D57B5" w:rsidRDefault="00C26C41" w:rsidP="0069398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bCs/>
          <w:sz w:val="22"/>
          <w:szCs w:val="22"/>
        </w:rPr>
        <w:t>Em caso de reajuste, após o período mencionado no subitem acima, será utilizado como base o IPCA (Índice Preços ao Consumidor Amplo).</w:t>
      </w:r>
    </w:p>
    <w:p w:rsidR="00C26C41" w:rsidRPr="000D57B5" w:rsidRDefault="00C26C41" w:rsidP="00693981">
      <w:pPr>
        <w:pStyle w:val="PargrafodaLista"/>
        <w:numPr>
          <w:ilvl w:val="2"/>
          <w:numId w:val="49"/>
        </w:numPr>
        <w:autoSpaceDE w:val="0"/>
        <w:autoSpaceDN w:val="0"/>
        <w:adjustRightInd w:val="0"/>
        <w:spacing w:after="5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bCs/>
          <w:sz w:val="22"/>
          <w:szCs w:val="22"/>
        </w:rPr>
        <w:t>Toda revisão deverá incidir a partir da data em que for protocolado o pedido.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A </w:t>
      </w:r>
      <w:r w:rsidRPr="000D57B5">
        <w:rPr>
          <w:rFonts w:asciiTheme="minorHAnsi" w:hAnsiTheme="minorHAnsi"/>
          <w:bCs/>
          <w:sz w:val="22"/>
          <w:szCs w:val="22"/>
        </w:rPr>
        <w:t>Administração</w:t>
      </w:r>
      <w:r w:rsidRPr="000D57B5">
        <w:rPr>
          <w:rFonts w:asciiTheme="minorHAnsi" w:hAnsiTheme="minorHAnsi"/>
          <w:sz w:val="22"/>
          <w:szCs w:val="22"/>
        </w:rPr>
        <w:t xml:space="preserve"> poderá suprimir ou acrescer o objeto do Contrato em até 25% (vinte e cinco por cento) do seu valor inicial atualizado, a seu critério exclusivo, de acordo com o disposto no art. 65, § 1º, da Lei Federal nº 8.666/1993.</w:t>
      </w:r>
    </w:p>
    <w:p w:rsidR="00C26C41" w:rsidRPr="000D57B5" w:rsidRDefault="00C26C41" w:rsidP="00C26C41">
      <w:pPr>
        <w:pStyle w:val="PargrafodaLista"/>
        <w:tabs>
          <w:tab w:val="left" w:pos="284"/>
        </w:tabs>
        <w:spacing w:after="50"/>
        <w:ind w:left="0"/>
        <w:jc w:val="both"/>
        <w:rPr>
          <w:rFonts w:asciiTheme="minorHAnsi" w:hAnsiTheme="minorHAnsi"/>
          <w:sz w:val="22"/>
          <w:szCs w:val="22"/>
        </w:rPr>
      </w:pPr>
    </w:p>
    <w:p w:rsidR="00C26C41" w:rsidRPr="000D57B5" w:rsidRDefault="00C26C41" w:rsidP="00C26C41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</w:tabs>
        <w:spacing w:after="50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b/>
          <w:sz w:val="22"/>
          <w:szCs w:val="22"/>
        </w:rPr>
        <w:t>DA RESCISÃO</w:t>
      </w:r>
      <w:r w:rsidRPr="000D57B5">
        <w:rPr>
          <w:rFonts w:asciiTheme="minorHAnsi" w:hAnsiTheme="minorHAnsi"/>
          <w:sz w:val="22"/>
          <w:szCs w:val="22"/>
        </w:rPr>
        <w:t>: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lastRenderedPageBreak/>
        <w:t xml:space="preserve">Em conformidade com o que dispõe os art.s 77 a 80 da Lei 8.666/93, qualquer das partes poderá </w:t>
      </w:r>
      <w:r w:rsidRPr="000D57B5">
        <w:rPr>
          <w:rFonts w:asciiTheme="minorHAnsi" w:hAnsiTheme="minorHAnsi"/>
          <w:bCs/>
          <w:sz w:val="22"/>
          <w:szCs w:val="22"/>
        </w:rPr>
        <w:t>rescindir</w:t>
      </w:r>
      <w:r w:rsidRPr="000D57B5">
        <w:rPr>
          <w:rFonts w:asciiTheme="minorHAnsi" w:hAnsiTheme="minorHAnsi"/>
          <w:sz w:val="22"/>
          <w:szCs w:val="22"/>
        </w:rPr>
        <w:t xml:space="preserve"> o contrato, a qualquer tempo, sem qualquer razão ou motivo, mediante simples aviso à outra Parte, com </w:t>
      </w:r>
      <w:proofErr w:type="gramStart"/>
      <w:r w:rsidRPr="000D57B5">
        <w:rPr>
          <w:rFonts w:asciiTheme="minorHAnsi" w:hAnsiTheme="minorHAnsi"/>
          <w:sz w:val="22"/>
          <w:szCs w:val="22"/>
        </w:rPr>
        <w:t>30 (trinta) dias de antecedência, hipótese</w:t>
      </w:r>
      <w:proofErr w:type="gramEnd"/>
      <w:r w:rsidRPr="000D57B5">
        <w:rPr>
          <w:rFonts w:asciiTheme="minorHAnsi" w:hAnsiTheme="minorHAnsi"/>
          <w:sz w:val="22"/>
          <w:szCs w:val="22"/>
        </w:rPr>
        <w:t xml:space="preserve"> em que, ficará a parte que rescindir o Contrato exclusivamente responsável pelos pagamentos dos serviços até então executados, assim como pelo ressarcimento integral das despesas diretas e razoavelmente incorridas pela Contratada até a referida rescisão.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Na </w:t>
      </w:r>
      <w:r w:rsidRPr="000D57B5">
        <w:rPr>
          <w:rFonts w:asciiTheme="minorHAnsi" w:hAnsiTheme="minorHAnsi"/>
          <w:bCs/>
          <w:sz w:val="22"/>
          <w:szCs w:val="22"/>
        </w:rPr>
        <w:t>hipótese</w:t>
      </w:r>
      <w:r w:rsidRPr="000D57B5">
        <w:rPr>
          <w:rFonts w:asciiTheme="minorHAnsi" w:hAnsiTheme="minorHAnsi"/>
          <w:sz w:val="22"/>
          <w:szCs w:val="22"/>
        </w:rPr>
        <w:t xml:space="preserve"> de ocorrer à rescisão administrativa, à Contratante são assegurados os direitos previstos no art. 80, inciso I a IV, parágrafos 1º ao 4º do aludido diploma legal;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Na </w:t>
      </w:r>
      <w:r w:rsidRPr="000D57B5">
        <w:rPr>
          <w:rFonts w:asciiTheme="minorHAnsi" w:hAnsiTheme="minorHAnsi"/>
          <w:bCs/>
          <w:sz w:val="22"/>
          <w:szCs w:val="22"/>
        </w:rPr>
        <w:t>hipótese</w:t>
      </w:r>
      <w:r w:rsidRPr="000D57B5">
        <w:rPr>
          <w:rFonts w:asciiTheme="minorHAnsi" w:hAnsiTheme="minorHAnsi"/>
          <w:sz w:val="22"/>
          <w:szCs w:val="22"/>
        </w:rPr>
        <w:t xml:space="preserve"> de ocorrer rescisão administrativa, será obrigação do contratado o reconhecimento dos direitos da Administração previstos no art. 77 da Lei 8.666.</w:t>
      </w:r>
    </w:p>
    <w:p w:rsidR="00C26C41" w:rsidRPr="000D57B5" w:rsidRDefault="00C26C41" w:rsidP="00C26C4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A Administração poderá rescindir o Contrato nas hipóteses previstas nos art. 78 e 79 da Lei Federal nº. 8.666/1993 com as consequências indicadas no art. 80 da mesma lei, sem prejuízo das sanções previstas em lei e neste Termo de Referência.</w:t>
      </w:r>
    </w:p>
    <w:p w:rsidR="00C26C41" w:rsidRPr="000D57B5" w:rsidRDefault="00C26C41" w:rsidP="00C26C41">
      <w:pPr>
        <w:pStyle w:val="PargrafodaLista"/>
        <w:autoSpaceDE w:val="0"/>
        <w:autoSpaceDN w:val="0"/>
        <w:adjustRightInd w:val="0"/>
        <w:spacing w:after="50"/>
        <w:ind w:left="567"/>
        <w:jc w:val="both"/>
        <w:rPr>
          <w:rFonts w:asciiTheme="minorHAnsi" w:hAnsiTheme="minorHAnsi"/>
          <w:sz w:val="22"/>
          <w:szCs w:val="22"/>
        </w:rPr>
      </w:pPr>
    </w:p>
    <w:p w:rsidR="00C26C41" w:rsidRPr="000D57B5" w:rsidRDefault="00C26C41" w:rsidP="00C26C41">
      <w:pPr>
        <w:pStyle w:val="PargrafodaLista"/>
        <w:numPr>
          <w:ilvl w:val="0"/>
          <w:numId w:val="8"/>
        </w:numPr>
        <w:pBdr>
          <w:bottom w:val="single" w:sz="4" w:space="1" w:color="auto"/>
        </w:pBdr>
        <w:tabs>
          <w:tab w:val="left" w:pos="284"/>
        </w:tabs>
        <w:spacing w:after="50"/>
        <w:ind w:left="0" w:firstLine="0"/>
        <w:jc w:val="both"/>
        <w:rPr>
          <w:rFonts w:asciiTheme="minorHAnsi" w:hAnsiTheme="minorHAnsi"/>
          <w:b/>
          <w:sz w:val="22"/>
          <w:szCs w:val="22"/>
        </w:rPr>
      </w:pPr>
      <w:r w:rsidRPr="000D57B5">
        <w:rPr>
          <w:rFonts w:asciiTheme="minorHAnsi" w:hAnsiTheme="minorHAnsi"/>
          <w:b/>
          <w:sz w:val="22"/>
          <w:szCs w:val="22"/>
        </w:rPr>
        <w:t>DAS SANÇÕES</w:t>
      </w:r>
    </w:p>
    <w:p w:rsidR="003E06B2" w:rsidRPr="000D57B5" w:rsidRDefault="003E06B2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D57B5">
        <w:rPr>
          <w:rFonts w:asciiTheme="minorHAnsi" w:hAnsiTheme="minorHAnsi" w:cstheme="minorHAnsi"/>
          <w:sz w:val="22"/>
          <w:szCs w:val="22"/>
        </w:rPr>
        <w:t xml:space="preserve">Em </w:t>
      </w:r>
      <w:r w:rsidRPr="000D57B5">
        <w:rPr>
          <w:rFonts w:asciiTheme="minorHAnsi" w:hAnsiTheme="minorHAnsi"/>
          <w:sz w:val="22"/>
          <w:szCs w:val="22"/>
        </w:rPr>
        <w:t>caso</w:t>
      </w:r>
      <w:r w:rsidRPr="000D57B5">
        <w:rPr>
          <w:rFonts w:asciiTheme="minorHAnsi" w:hAnsiTheme="minorHAnsi" w:cstheme="minorHAnsi"/>
          <w:sz w:val="22"/>
          <w:szCs w:val="22"/>
        </w:rPr>
        <w:t xml:space="preserve"> de inexecução parcial ou total das condições pactuadas, erro ou demora na execução do Contrato, garantida a prévia defesa, ficará a </w:t>
      </w:r>
      <w:r w:rsidR="001A767A" w:rsidRPr="000D57B5">
        <w:rPr>
          <w:rFonts w:asciiTheme="minorHAnsi" w:hAnsiTheme="minorHAnsi" w:cstheme="minorHAnsi"/>
          <w:sz w:val="22"/>
          <w:szCs w:val="22"/>
        </w:rPr>
        <w:t xml:space="preserve">Contratada </w:t>
      </w:r>
      <w:r w:rsidRPr="000D57B5">
        <w:rPr>
          <w:rFonts w:asciiTheme="minorHAnsi" w:hAnsiTheme="minorHAnsi" w:cstheme="minorHAnsi"/>
          <w:sz w:val="22"/>
          <w:szCs w:val="22"/>
        </w:rPr>
        <w:t>sujeita às sanções indicadas abaixo, sem prejuízo de outras previstas na legislação vigente:</w:t>
      </w:r>
    </w:p>
    <w:p w:rsidR="003E06B2" w:rsidRPr="000D57B5" w:rsidRDefault="003E06B2" w:rsidP="005C20E6">
      <w:pPr>
        <w:pStyle w:val="PargrafodaLista"/>
        <w:numPr>
          <w:ilvl w:val="2"/>
          <w:numId w:val="8"/>
        </w:numPr>
        <w:autoSpaceDE w:val="0"/>
        <w:autoSpaceDN w:val="0"/>
        <w:adjustRightInd w:val="0"/>
        <w:spacing w:after="50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 w:cstheme="minorHAnsi"/>
          <w:sz w:val="22"/>
          <w:szCs w:val="22"/>
        </w:rPr>
        <w:t xml:space="preserve">Advertência formal: falhas ou irregularidades que não acarretem </w:t>
      </w:r>
      <w:r w:rsidRPr="000D57B5">
        <w:rPr>
          <w:rFonts w:asciiTheme="minorHAnsi" w:hAnsiTheme="minorHAnsi"/>
          <w:sz w:val="22"/>
          <w:szCs w:val="22"/>
        </w:rPr>
        <w:t>prejuízos à Administração;</w:t>
      </w:r>
    </w:p>
    <w:p w:rsidR="003E06B2" w:rsidRPr="000D57B5" w:rsidRDefault="003E06B2" w:rsidP="005C20E6">
      <w:pPr>
        <w:pStyle w:val="PargrafodaLista"/>
        <w:numPr>
          <w:ilvl w:val="2"/>
          <w:numId w:val="8"/>
        </w:numPr>
        <w:autoSpaceDE w:val="0"/>
        <w:autoSpaceDN w:val="0"/>
        <w:adjustRightInd w:val="0"/>
        <w:spacing w:after="50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Pelo atraso na </w:t>
      </w:r>
      <w:r w:rsidRPr="000D57B5">
        <w:rPr>
          <w:rFonts w:asciiTheme="minorHAnsi" w:hAnsiTheme="minorHAnsi" w:cstheme="minorHAnsi"/>
          <w:sz w:val="22"/>
          <w:szCs w:val="22"/>
        </w:rPr>
        <w:t>entrega</w:t>
      </w:r>
      <w:r w:rsidRPr="000D57B5">
        <w:rPr>
          <w:rFonts w:asciiTheme="minorHAnsi" w:hAnsiTheme="minorHAnsi"/>
          <w:sz w:val="22"/>
          <w:szCs w:val="22"/>
        </w:rPr>
        <w:t xml:space="preserve"> do produto em relação ao prazo estipulado: 1% (um por cento) do valor do produto não entregue, por dia decorrido, até o limite de 10% (dez por cento);</w:t>
      </w:r>
    </w:p>
    <w:p w:rsidR="003E06B2" w:rsidRPr="000D57B5" w:rsidRDefault="003E06B2" w:rsidP="005C20E6">
      <w:pPr>
        <w:pStyle w:val="PargrafodaLista"/>
        <w:numPr>
          <w:ilvl w:val="2"/>
          <w:numId w:val="8"/>
        </w:numPr>
        <w:autoSpaceDE w:val="0"/>
        <w:autoSpaceDN w:val="0"/>
        <w:adjustRightInd w:val="0"/>
        <w:spacing w:after="50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Pela recusa em efetuar o fornecimento e/ou pela não entrega do produto, caracterizada em dez dias após o vencimento do prazo de entrega estipulado: 10% (dez por cento) do valor do produto;</w:t>
      </w:r>
    </w:p>
    <w:p w:rsidR="003E06B2" w:rsidRPr="000D57B5" w:rsidRDefault="003E06B2" w:rsidP="005C20E6">
      <w:pPr>
        <w:pStyle w:val="PargrafodaLista"/>
        <w:numPr>
          <w:ilvl w:val="2"/>
          <w:numId w:val="8"/>
        </w:numPr>
        <w:autoSpaceDE w:val="0"/>
        <w:autoSpaceDN w:val="0"/>
        <w:adjustRightInd w:val="0"/>
        <w:spacing w:after="50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Pela </w:t>
      </w:r>
      <w:r w:rsidRPr="000D57B5">
        <w:rPr>
          <w:rFonts w:asciiTheme="minorHAnsi" w:hAnsiTheme="minorHAnsi" w:cstheme="minorHAnsi"/>
          <w:sz w:val="22"/>
          <w:szCs w:val="22"/>
        </w:rPr>
        <w:t>demora</w:t>
      </w:r>
      <w:r w:rsidRPr="000D57B5">
        <w:rPr>
          <w:rFonts w:asciiTheme="minorHAnsi" w:hAnsiTheme="minorHAnsi"/>
          <w:sz w:val="22"/>
          <w:szCs w:val="22"/>
        </w:rPr>
        <w:t xml:space="preserve"> em substituir o produto rejeitado, a contar do primeiro dia após o vencimento do prazo estipulado para a substituição: 2% (dois por cento) do valor do produto recusado, por dia decorrido, até o limite de 10% (dez por cento);</w:t>
      </w:r>
    </w:p>
    <w:p w:rsidR="003E06B2" w:rsidRPr="000D57B5" w:rsidRDefault="003E06B2" w:rsidP="005C20E6">
      <w:pPr>
        <w:pStyle w:val="PargrafodaLista"/>
        <w:numPr>
          <w:ilvl w:val="2"/>
          <w:numId w:val="8"/>
        </w:numPr>
        <w:autoSpaceDE w:val="0"/>
        <w:autoSpaceDN w:val="0"/>
        <w:adjustRightInd w:val="0"/>
        <w:spacing w:after="50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Pelo não </w:t>
      </w:r>
      <w:r w:rsidRPr="000D57B5">
        <w:rPr>
          <w:rFonts w:asciiTheme="minorHAnsi" w:hAnsiTheme="minorHAnsi" w:cstheme="minorHAnsi"/>
          <w:sz w:val="22"/>
          <w:szCs w:val="22"/>
        </w:rPr>
        <w:t>cumprimento</w:t>
      </w:r>
      <w:r w:rsidRPr="000D57B5">
        <w:rPr>
          <w:rFonts w:asciiTheme="minorHAnsi" w:hAnsiTheme="minorHAnsi"/>
          <w:sz w:val="22"/>
          <w:szCs w:val="22"/>
        </w:rPr>
        <w:t xml:space="preserve"> de qualquer condição fixada neste Termo de Referência e não abrangida nas alíneas anteriores: 1% (um por cento) do valor contratado, para cada evento;</w:t>
      </w:r>
    </w:p>
    <w:p w:rsidR="003E06B2" w:rsidRPr="000D57B5" w:rsidRDefault="003E06B2" w:rsidP="005C20E6">
      <w:pPr>
        <w:pStyle w:val="PargrafodaLista"/>
        <w:numPr>
          <w:ilvl w:val="2"/>
          <w:numId w:val="8"/>
        </w:numPr>
        <w:autoSpaceDE w:val="0"/>
        <w:autoSpaceDN w:val="0"/>
        <w:adjustRightInd w:val="0"/>
        <w:spacing w:after="50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Suspensão </w:t>
      </w:r>
      <w:r w:rsidRPr="000D57B5">
        <w:rPr>
          <w:rFonts w:asciiTheme="minorHAnsi" w:hAnsiTheme="minorHAnsi" w:cstheme="minorHAnsi"/>
          <w:sz w:val="22"/>
          <w:szCs w:val="22"/>
        </w:rPr>
        <w:t>temporária</w:t>
      </w:r>
      <w:r w:rsidRPr="000D57B5">
        <w:rPr>
          <w:rFonts w:asciiTheme="minorHAnsi" w:hAnsiTheme="minorHAnsi"/>
          <w:sz w:val="22"/>
          <w:szCs w:val="22"/>
        </w:rPr>
        <w:t xml:space="preserve">, pelo período de até 02 (dois) anos, de participação em licitação e contratação com </w:t>
      </w:r>
      <w:r w:rsidR="005C20E6" w:rsidRPr="000D57B5">
        <w:rPr>
          <w:rFonts w:asciiTheme="minorHAnsi" w:hAnsiTheme="minorHAnsi"/>
          <w:sz w:val="22"/>
          <w:szCs w:val="22"/>
        </w:rPr>
        <w:t>o</w:t>
      </w:r>
      <w:r w:rsidRPr="000D57B5">
        <w:rPr>
          <w:rFonts w:asciiTheme="minorHAnsi" w:hAnsiTheme="minorHAnsi"/>
          <w:sz w:val="22"/>
          <w:szCs w:val="22"/>
        </w:rPr>
        <w:t xml:space="preserve"> Município</w:t>
      </w:r>
      <w:r w:rsidR="005C20E6" w:rsidRPr="000D57B5">
        <w:rPr>
          <w:rFonts w:asciiTheme="minorHAnsi" w:hAnsiTheme="minorHAnsi"/>
          <w:sz w:val="22"/>
          <w:szCs w:val="22"/>
        </w:rPr>
        <w:t xml:space="preserve"> de Maceió</w:t>
      </w:r>
      <w:r w:rsidRPr="000D57B5">
        <w:rPr>
          <w:rFonts w:asciiTheme="minorHAnsi" w:hAnsiTheme="minorHAnsi"/>
          <w:sz w:val="22"/>
          <w:szCs w:val="22"/>
        </w:rPr>
        <w:t>;</w:t>
      </w:r>
    </w:p>
    <w:p w:rsidR="003E06B2" w:rsidRPr="000D57B5" w:rsidRDefault="003E06B2" w:rsidP="005C20E6">
      <w:pPr>
        <w:pStyle w:val="PargrafodaLista"/>
        <w:numPr>
          <w:ilvl w:val="2"/>
          <w:numId w:val="8"/>
        </w:numPr>
        <w:autoSpaceDE w:val="0"/>
        <w:autoSpaceDN w:val="0"/>
        <w:adjustRightInd w:val="0"/>
        <w:spacing w:after="50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Declaração de </w:t>
      </w:r>
      <w:r w:rsidRPr="000D57B5">
        <w:rPr>
          <w:rFonts w:asciiTheme="minorHAnsi" w:hAnsiTheme="minorHAnsi" w:cstheme="minorHAnsi"/>
          <w:sz w:val="22"/>
          <w:szCs w:val="22"/>
        </w:rPr>
        <w:t>inidoneidade</w:t>
      </w:r>
      <w:r w:rsidRPr="000D57B5">
        <w:rPr>
          <w:rFonts w:asciiTheme="minorHAnsi" w:hAnsiTheme="minorHAnsi"/>
          <w:sz w:val="22"/>
          <w:szCs w:val="22"/>
        </w:rPr>
        <w:t xml:space="preserve">, que o impede de participar de licitações, bem como de contratar com a Administração Pública pelo prazo de até cinco anos. </w:t>
      </w:r>
    </w:p>
    <w:p w:rsidR="003E06B2" w:rsidRPr="000D57B5" w:rsidRDefault="003E06B2" w:rsidP="003E06B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D57B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3E06B2" w:rsidRPr="000D57B5" w:rsidRDefault="003E06B2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Na </w:t>
      </w:r>
      <w:r w:rsidRPr="000D57B5">
        <w:rPr>
          <w:rFonts w:asciiTheme="minorHAnsi" w:hAnsiTheme="minorHAnsi" w:cstheme="minorHAnsi"/>
          <w:sz w:val="22"/>
          <w:szCs w:val="22"/>
        </w:rPr>
        <w:t>ocorrência</w:t>
      </w:r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 de falhas ou irregularidades diferentes daquelas indicadas no item anterior, a Administração poderá aplicar à futura </w:t>
      </w:r>
      <w:r w:rsidR="005C20E6" w:rsidRPr="000D57B5">
        <w:rPr>
          <w:rFonts w:asciiTheme="minorHAnsi" w:eastAsia="Calibri" w:hAnsiTheme="minorHAnsi" w:cstheme="minorHAnsi"/>
          <w:sz w:val="22"/>
          <w:szCs w:val="22"/>
        </w:rPr>
        <w:t xml:space="preserve">Contratada </w:t>
      </w:r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quaisquer das sanções listadas no item </w:t>
      </w:r>
      <w:r w:rsidR="00A56293" w:rsidRPr="000D57B5">
        <w:rPr>
          <w:rFonts w:asciiTheme="minorHAnsi" w:eastAsia="Calibri" w:hAnsiTheme="minorHAnsi" w:cstheme="minorHAnsi"/>
          <w:sz w:val="22"/>
          <w:szCs w:val="22"/>
        </w:rPr>
        <w:t>18</w:t>
      </w:r>
      <w:r w:rsidRPr="000D57B5">
        <w:rPr>
          <w:rFonts w:asciiTheme="minorHAnsi" w:eastAsia="Calibri" w:hAnsiTheme="minorHAnsi" w:cstheme="minorHAnsi"/>
          <w:sz w:val="22"/>
          <w:szCs w:val="22"/>
        </w:rPr>
        <w:t>.1, consideradas a natureza e a gravidade da infração cometida e sem prejuízo da responsabilidade civil e criminal que seus atos ensejarem.</w:t>
      </w:r>
    </w:p>
    <w:p w:rsidR="003E06B2" w:rsidRPr="000D57B5" w:rsidRDefault="003E06B2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proofErr w:type="gramStart"/>
      <w:r w:rsidRPr="000D57B5">
        <w:rPr>
          <w:rFonts w:asciiTheme="minorHAnsi" w:eastAsia="Calibri" w:hAnsiTheme="minorHAnsi" w:cstheme="minorHAnsi"/>
          <w:sz w:val="22"/>
          <w:szCs w:val="22"/>
        </w:rPr>
        <w:t>A critério</w:t>
      </w:r>
      <w:proofErr w:type="gramEnd"/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5C20E6" w:rsidRPr="000D57B5">
        <w:rPr>
          <w:rFonts w:asciiTheme="minorHAnsi" w:eastAsia="Calibri" w:hAnsiTheme="minorHAnsi" w:cstheme="minorHAnsi"/>
          <w:sz w:val="22"/>
          <w:szCs w:val="22"/>
        </w:rPr>
        <w:t>da Contratante</w:t>
      </w:r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 e nos termos do art. 87, § 2º, da Lei nº 8.666/93, as sanções previstas </w:t>
      </w:r>
      <w:r w:rsidRPr="000D57B5">
        <w:rPr>
          <w:rFonts w:asciiTheme="minorHAnsi" w:hAnsiTheme="minorHAnsi" w:cstheme="minorHAnsi"/>
          <w:sz w:val="22"/>
          <w:szCs w:val="22"/>
        </w:rPr>
        <w:t>nas alíneas “f” e “g”</w:t>
      </w:r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 poderão ser aplicadas cumulativamente com quaisquer das multas previstas </w:t>
      </w:r>
      <w:r w:rsidRPr="000D57B5">
        <w:rPr>
          <w:rFonts w:asciiTheme="minorHAnsi" w:hAnsiTheme="minorHAnsi" w:cstheme="minorHAnsi"/>
          <w:sz w:val="22"/>
          <w:szCs w:val="22"/>
        </w:rPr>
        <w:t>nas alíneas “b” a “e”</w:t>
      </w:r>
      <w:r w:rsidRPr="000D57B5">
        <w:rPr>
          <w:rFonts w:asciiTheme="minorHAnsi" w:eastAsia="Calibri" w:hAnsiTheme="minorHAnsi" w:cstheme="minorHAnsi"/>
          <w:sz w:val="22"/>
          <w:szCs w:val="22"/>
        </w:rPr>
        <w:t>.</w:t>
      </w:r>
    </w:p>
    <w:p w:rsidR="003E06B2" w:rsidRPr="000D57B5" w:rsidRDefault="003E06B2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lastRenderedPageBreak/>
        <w:t xml:space="preserve">As multas previstas, caso sejam aplicadas, serão descontadas por ocasião de pagamentos futuros ou serão pagas por meio de Documento de Arrecadação Municipal (DAM) pela futura </w:t>
      </w:r>
      <w:r w:rsidR="005C20E6" w:rsidRPr="000D57B5">
        <w:rPr>
          <w:rFonts w:asciiTheme="minorHAnsi" w:eastAsia="Calibri" w:hAnsiTheme="minorHAnsi" w:cstheme="minorHAnsi"/>
          <w:sz w:val="22"/>
          <w:szCs w:val="22"/>
        </w:rPr>
        <w:t xml:space="preserve">Contratada </w:t>
      </w:r>
      <w:r w:rsidRPr="000D57B5">
        <w:rPr>
          <w:rFonts w:asciiTheme="minorHAnsi" w:eastAsia="Calibri" w:hAnsiTheme="minorHAnsi" w:cstheme="minorHAnsi"/>
          <w:sz w:val="22"/>
          <w:szCs w:val="22"/>
        </w:rPr>
        <w:t>no prazo que o despacho de sua aplicação determinar.</w:t>
      </w:r>
    </w:p>
    <w:p w:rsidR="003E06B2" w:rsidRPr="000D57B5" w:rsidRDefault="003E06B2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As sanções fixadas serão aplicadas nos autos do processo de gestão do Contrato, no qual será assegurado à futura </w:t>
      </w:r>
      <w:r w:rsidR="005C20E6" w:rsidRPr="000D57B5">
        <w:rPr>
          <w:rFonts w:asciiTheme="minorHAnsi" w:eastAsia="Calibri" w:hAnsiTheme="minorHAnsi" w:cstheme="minorHAnsi"/>
          <w:sz w:val="22"/>
          <w:szCs w:val="22"/>
        </w:rPr>
        <w:t xml:space="preserve">Contratada </w:t>
      </w:r>
      <w:r w:rsidRPr="000D57B5">
        <w:rPr>
          <w:rFonts w:asciiTheme="minorHAnsi" w:eastAsia="Calibri" w:hAnsiTheme="minorHAnsi" w:cstheme="minorHAnsi"/>
          <w:sz w:val="22"/>
          <w:szCs w:val="22"/>
        </w:rPr>
        <w:t>o contraditório e a ampla defesa.</w:t>
      </w:r>
    </w:p>
    <w:p w:rsidR="003E06B2" w:rsidRPr="000D57B5" w:rsidRDefault="003E06B2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>O atraso, para efeito de cálculo de multa, será contado em dias corridos, a partir do dia seguinte ao do vencimento do prazo de entrega dos produtos, se dia de expediente normal no órgão ou entidade interessada, ou do primeiro dia útil seguinte.</w:t>
      </w:r>
    </w:p>
    <w:p w:rsidR="003E06B2" w:rsidRPr="000D57B5" w:rsidRDefault="003E06B2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Decorridos 30 (trinta) dias de atraso injustificado na entrega dos produtos, a Nota de Empenho ou Contrato deverá ser </w:t>
      </w:r>
      <w:proofErr w:type="gramStart"/>
      <w:r w:rsidRPr="000D57B5">
        <w:rPr>
          <w:rFonts w:asciiTheme="minorHAnsi" w:eastAsia="Calibri" w:hAnsiTheme="minorHAnsi" w:cstheme="minorHAnsi"/>
          <w:sz w:val="22"/>
          <w:szCs w:val="22"/>
        </w:rPr>
        <w:t>cancelada ou rescindido</w:t>
      </w:r>
      <w:proofErr w:type="gramEnd"/>
      <w:r w:rsidRPr="000D57B5">
        <w:rPr>
          <w:rFonts w:asciiTheme="minorHAnsi" w:eastAsia="Calibri" w:hAnsiTheme="minorHAnsi" w:cstheme="minorHAnsi"/>
          <w:sz w:val="22"/>
          <w:szCs w:val="22"/>
        </w:rPr>
        <w:t>, exceto se houver justificado interesse público em manter a avença, hipótese em que será aplicada multa.</w:t>
      </w:r>
    </w:p>
    <w:p w:rsidR="003E06B2" w:rsidRPr="000D57B5" w:rsidRDefault="003E06B2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>A suspensão e o impedimento são sanções administrativas que temporariamente obstam a participação em licitação e a contratação, sendo aplicadas nos seguintes prazos e hipóteses:</w:t>
      </w:r>
    </w:p>
    <w:p w:rsidR="003E06B2" w:rsidRPr="000D57B5" w:rsidRDefault="003E06B2" w:rsidP="003E06B2">
      <w:pPr>
        <w:pStyle w:val="PargrafodaLista"/>
        <w:rPr>
          <w:rFonts w:asciiTheme="minorHAnsi" w:hAnsiTheme="minorHAnsi" w:cstheme="minorHAnsi"/>
          <w:sz w:val="22"/>
          <w:szCs w:val="22"/>
        </w:rPr>
      </w:pPr>
    </w:p>
    <w:p w:rsidR="003E06B2" w:rsidRPr="000D57B5" w:rsidRDefault="003E06B2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Por até 30 (trinta) dias, quando, vencido o prazo da Advertência, a </w:t>
      </w:r>
      <w:r w:rsidR="005C20E6" w:rsidRPr="000D57B5">
        <w:rPr>
          <w:rFonts w:asciiTheme="minorHAnsi" w:eastAsia="Calibri" w:hAnsiTheme="minorHAnsi" w:cstheme="minorHAnsi"/>
          <w:sz w:val="22"/>
          <w:szCs w:val="22"/>
        </w:rPr>
        <w:t xml:space="preserve">Contratada </w:t>
      </w:r>
      <w:r w:rsidRPr="000D57B5">
        <w:rPr>
          <w:rFonts w:asciiTheme="minorHAnsi" w:eastAsia="Calibri" w:hAnsiTheme="minorHAnsi" w:cstheme="minorHAnsi"/>
          <w:sz w:val="22"/>
          <w:szCs w:val="22"/>
        </w:rPr>
        <w:t>permanecer inadimplente;</w:t>
      </w:r>
    </w:p>
    <w:p w:rsidR="003E06B2" w:rsidRPr="000D57B5" w:rsidRDefault="003E06B2" w:rsidP="005C20E6">
      <w:pPr>
        <w:pStyle w:val="PargrafodaLista"/>
        <w:numPr>
          <w:ilvl w:val="2"/>
          <w:numId w:val="8"/>
        </w:numPr>
        <w:autoSpaceDE w:val="0"/>
        <w:autoSpaceDN w:val="0"/>
        <w:adjustRightInd w:val="0"/>
        <w:spacing w:after="50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0D57B5">
        <w:rPr>
          <w:rFonts w:asciiTheme="minorHAnsi" w:hAnsiTheme="minorHAnsi" w:cstheme="minorHAnsi"/>
          <w:sz w:val="22"/>
          <w:szCs w:val="22"/>
        </w:rPr>
        <w:t xml:space="preserve">Por </w:t>
      </w:r>
      <w:r w:rsidRPr="000D57B5">
        <w:rPr>
          <w:rFonts w:asciiTheme="minorHAnsi" w:hAnsiTheme="minorHAnsi"/>
          <w:sz w:val="22"/>
          <w:szCs w:val="22"/>
        </w:rPr>
        <w:t>até</w:t>
      </w:r>
      <w:r w:rsidRPr="000D57B5">
        <w:rPr>
          <w:rFonts w:asciiTheme="minorHAnsi" w:hAnsiTheme="minorHAnsi" w:cstheme="minorHAnsi"/>
          <w:sz w:val="22"/>
          <w:szCs w:val="22"/>
        </w:rPr>
        <w:t xml:space="preserve"> 01 (um) ano, quando a </w:t>
      </w:r>
      <w:r w:rsidR="005C20E6" w:rsidRPr="000D57B5">
        <w:rPr>
          <w:rFonts w:asciiTheme="minorHAnsi" w:hAnsiTheme="minorHAnsi" w:cstheme="minorHAnsi"/>
          <w:sz w:val="22"/>
          <w:szCs w:val="22"/>
        </w:rPr>
        <w:t xml:space="preserve">Contratada </w:t>
      </w:r>
      <w:r w:rsidRPr="000D57B5">
        <w:rPr>
          <w:rFonts w:asciiTheme="minorHAnsi" w:hAnsiTheme="minorHAnsi" w:cstheme="minorHAnsi"/>
          <w:sz w:val="22"/>
          <w:szCs w:val="22"/>
        </w:rPr>
        <w:t>falhar ou fraudar na execução do Contrato, comportar-se de modo inidôneo, fizer declaração falsa ou cometer fraude fiscal; e</w:t>
      </w:r>
    </w:p>
    <w:p w:rsidR="003E06B2" w:rsidRPr="000D57B5" w:rsidRDefault="003E06B2" w:rsidP="005C20E6">
      <w:pPr>
        <w:pStyle w:val="PargrafodaLista"/>
        <w:numPr>
          <w:ilvl w:val="2"/>
          <w:numId w:val="8"/>
        </w:numPr>
        <w:autoSpaceDE w:val="0"/>
        <w:autoSpaceDN w:val="0"/>
        <w:adjustRightInd w:val="0"/>
        <w:spacing w:after="50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0D57B5">
        <w:rPr>
          <w:rFonts w:asciiTheme="minorHAnsi" w:hAnsiTheme="minorHAnsi" w:cstheme="minorHAnsi"/>
          <w:sz w:val="22"/>
          <w:szCs w:val="22"/>
        </w:rPr>
        <w:t xml:space="preserve">Por até 02 (dois) anos, quando a </w:t>
      </w:r>
      <w:r w:rsidR="005C20E6" w:rsidRPr="000D57B5">
        <w:rPr>
          <w:rFonts w:asciiTheme="minorHAnsi" w:hAnsiTheme="minorHAnsi" w:cstheme="minorHAnsi"/>
          <w:sz w:val="22"/>
          <w:szCs w:val="22"/>
        </w:rPr>
        <w:t>Contratada</w:t>
      </w:r>
      <w:r w:rsidRPr="000D57B5">
        <w:rPr>
          <w:rFonts w:asciiTheme="minorHAnsi" w:hAnsiTheme="minorHAnsi" w:cstheme="minorHAnsi"/>
          <w:sz w:val="22"/>
          <w:szCs w:val="22"/>
        </w:rPr>
        <w:t>:</w:t>
      </w:r>
    </w:p>
    <w:p w:rsidR="003E06B2" w:rsidRPr="000D57B5" w:rsidRDefault="00A56293" w:rsidP="00A56293">
      <w:pPr>
        <w:pStyle w:val="Default"/>
        <w:tabs>
          <w:tab w:val="left" w:pos="142"/>
          <w:tab w:val="left" w:pos="426"/>
        </w:tabs>
        <w:ind w:left="720"/>
        <w:jc w:val="both"/>
        <w:rPr>
          <w:rFonts w:asciiTheme="minorHAnsi" w:eastAsia="Calibri" w:hAnsiTheme="minorHAnsi" w:cstheme="minorHAnsi"/>
          <w:sz w:val="22"/>
          <w:szCs w:val="22"/>
        </w:rPr>
      </w:pPr>
      <w:proofErr w:type="gramStart"/>
      <w:r w:rsidRPr="000D57B5">
        <w:rPr>
          <w:rFonts w:asciiTheme="minorHAnsi" w:eastAsia="Calibri" w:hAnsiTheme="minorHAnsi" w:cstheme="minorHAnsi"/>
          <w:sz w:val="22"/>
          <w:szCs w:val="22"/>
        </w:rPr>
        <w:t>b.</w:t>
      </w:r>
      <w:proofErr w:type="gramEnd"/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1) </w:t>
      </w:r>
      <w:r w:rsidR="003E06B2" w:rsidRPr="000D57B5">
        <w:rPr>
          <w:rFonts w:asciiTheme="minorHAnsi" w:eastAsia="Calibri" w:hAnsiTheme="minorHAnsi" w:cstheme="minorHAnsi"/>
          <w:sz w:val="22"/>
          <w:szCs w:val="22"/>
        </w:rPr>
        <w:t>Praticar atos ilegais ou imorais visando frustrar os objetivos da contratação; ou</w:t>
      </w:r>
    </w:p>
    <w:p w:rsidR="003E06B2" w:rsidRPr="000D57B5" w:rsidRDefault="00A56293" w:rsidP="00A56293">
      <w:pPr>
        <w:pStyle w:val="Default"/>
        <w:tabs>
          <w:tab w:val="left" w:pos="142"/>
          <w:tab w:val="left" w:pos="426"/>
        </w:tabs>
        <w:ind w:left="720"/>
        <w:jc w:val="both"/>
        <w:rPr>
          <w:rFonts w:asciiTheme="minorHAnsi" w:eastAsia="Calibri" w:hAnsiTheme="minorHAnsi" w:cstheme="minorHAnsi"/>
          <w:sz w:val="22"/>
          <w:szCs w:val="22"/>
        </w:rPr>
      </w:pPr>
      <w:proofErr w:type="gramStart"/>
      <w:r w:rsidRPr="000D57B5">
        <w:rPr>
          <w:rFonts w:asciiTheme="minorHAnsi" w:eastAsia="Calibri" w:hAnsiTheme="minorHAnsi" w:cstheme="minorHAnsi"/>
          <w:sz w:val="22"/>
          <w:szCs w:val="22"/>
        </w:rPr>
        <w:t>b.</w:t>
      </w:r>
      <w:proofErr w:type="gramEnd"/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2) </w:t>
      </w:r>
      <w:r w:rsidR="003E06B2" w:rsidRPr="000D57B5">
        <w:rPr>
          <w:rFonts w:asciiTheme="minorHAnsi" w:eastAsia="Calibri" w:hAnsiTheme="minorHAnsi" w:cstheme="minorHAnsi"/>
          <w:sz w:val="22"/>
          <w:szCs w:val="22"/>
        </w:rPr>
        <w:t>For multada, e não efetuar o pagamento.</w:t>
      </w:r>
    </w:p>
    <w:p w:rsidR="003E06B2" w:rsidRPr="000D57B5" w:rsidRDefault="003E06B2" w:rsidP="003E06B2">
      <w:pPr>
        <w:pStyle w:val="PargrafodaLista"/>
        <w:ind w:left="0"/>
        <w:rPr>
          <w:rFonts w:asciiTheme="minorHAnsi" w:hAnsiTheme="minorHAnsi" w:cstheme="minorHAnsi"/>
          <w:sz w:val="22"/>
          <w:szCs w:val="22"/>
        </w:rPr>
      </w:pPr>
    </w:p>
    <w:p w:rsidR="003E06B2" w:rsidRPr="000D57B5" w:rsidRDefault="003E06B2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O prazo previsto no item </w:t>
      </w:r>
      <w:r w:rsidR="006E60BB" w:rsidRPr="000D57B5">
        <w:rPr>
          <w:rFonts w:asciiTheme="minorHAnsi" w:hAnsiTheme="minorHAnsi" w:cstheme="minorHAnsi"/>
          <w:sz w:val="22"/>
          <w:szCs w:val="22"/>
        </w:rPr>
        <w:t>1</w:t>
      </w:r>
      <w:r w:rsidR="00D17DFA" w:rsidRPr="000D57B5">
        <w:rPr>
          <w:rFonts w:asciiTheme="minorHAnsi" w:hAnsiTheme="minorHAnsi" w:cstheme="minorHAnsi"/>
          <w:sz w:val="22"/>
          <w:szCs w:val="22"/>
        </w:rPr>
        <w:t>8</w:t>
      </w:r>
      <w:r w:rsidRPr="000D57B5">
        <w:rPr>
          <w:rFonts w:asciiTheme="minorHAnsi" w:hAnsiTheme="minorHAnsi" w:cstheme="minorHAnsi"/>
          <w:sz w:val="22"/>
          <w:szCs w:val="22"/>
        </w:rPr>
        <w:t>.9</w:t>
      </w:r>
      <w:r w:rsidR="00A56293" w:rsidRPr="000D57B5">
        <w:rPr>
          <w:rFonts w:asciiTheme="minorHAnsi" w:hAnsiTheme="minorHAnsi" w:cstheme="minorHAnsi"/>
          <w:sz w:val="22"/>
          <w:szCs w:val="22"/>
        </w:rPr>
        <w:t xml:space="preserve">, alínea “b”, </w:t>
      </w:r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poderá ser aumentado em até </w:t>
      </w:r>
      <w:proofErr w:type="gramStart"/>
      <w:r w:rsidRPr="000D57B5">
        <w:rPr>
          <w:rFonts w:asciiTheme="minorHAnsi" w:eastAsia="Calibri" w:hAnsiTheme="minorHAnsi" w:cstheme="minorHAnsi"/>
          <w:sz w:val="22"/>
          <w:szCs w:val="22"/>
        </w:rPr>
        <w:t>5</w:t>
      </w:r>
      <w:proofErr w:type="gramEnd"/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 (cinco) anos.</w:t>
      </w:r>
    </w:p>
    <w:p w:rsidR="003E06B2" w:rsidRPr="000D57B5" w:rsidRDefault="003E06B2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>O descredenciamento ou a proibição de credenciamento no sistema de cadastramento de fornecedores deste Município são sanções administrativas acessórias à aplicação de suspensão temporária de participação em licitação e impedimento de contratar, sendo aplicadas por igual período.</w:t>
      </w:r>
    </w:p>
    <w:p w:rsidR="003E06B2" w:rsidRPr="000D57B5" w:rsidRDefault="003E06B2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A declaração de inidoneidade para licitar ou contratar será aplicada à vista dos motivos informados na instrução processual, podendo a reabilitação ser requerida após </w:t>
      </w:r>
      <w:proofErr w:type="gramStart"/>
      <w:r w:rsidRPr="000D57B5">
        <w:rPr>
          <w:rFonts w:asciiTheme="minorHAnsi" w:eastAsia="Calibri" w:hAnsiTheme="minorHAnsi" w:cstheme="minorHAnsi"/>
          <w:sz w:val="22"/>
          <w:szCs w:val="22"/>
        </w:rPr>
        <w:t>2</w:t>
      </w:r>
      <w:proofErr w:type="gramEnd"/>
      <w:r w:rsidRPr="000D57B5">
        <w:rPr>
          <w:rFonts w:asciiTheme="minorHAnsi" w:eastAsia="Calibri" w:hAnsiTheme="minorHAnsi" w:cstheme="minorHAnsi"/>
          <w:sz w:val="22"/>
          <w:szCs w:val="22"/>
        </w:rPr>
        <w:t xml:space="preserve"> (dois) anos de sua aplicação.</w:t>
      </w:r>
    </w:p>
    <w:p w:rsidR="003E06B2" w:rsidRPr="000D57B5" w:rsidRDefault="003E06B2" w:rsidP="005C20E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>A declaração de inidoneidade para licitar ou contratar permanecerá em vigor enquanto perdurarem os motivos determinantes da punição ou até que seja promovida a reabilitação perante a própria autoridade que aplicou a sanção, a qual será concedida sempre que a CONTRATADA ressarcir os prejuízos resultantes da sua conduta e depois de decorrido o prazo das sanções de suspensão e impedimento aplicadas.</w:t>
      </w:r>
    </w:p>
    <w:p w:rsidR="003843FA" w:rsidRPr="000D57B5" w:rsidRDefault="003843FA" w:rsidP="003843FA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="Calibri"/>
          <w:bCs/>
          <w:sz w:val="22"/>
          <w:szCs w:val="22"/>
        </w:rPr>
      </w:pPr>
      <w:r w:rsidRPr="000D57B5">
        <w:rPr>
          <w:rFonts w:asciiTheme="minorHAnsi" w:hAnsiTheme="minorHAnsi" w:cs="Calibri"/>
          <w:bCs/>
          <w:sz w:val="22"/>
          <w:szCs w:val="22"/>
        </w:rPr>
        <w:t xml:space="preserve">As sanções </w:t>
      </w:r>
      <w:r w:rsidRPr="000D57B5">
        <w:rPr>
          <w:rFonts w:asciiTheme="minorHAnsi" w:eastAsia="Calibri" w:hAnsiTheme="minorHAnsi" w:cstheme="minorHAnsi"/>
          <w:sz w:val="22"/>
          <w:szCs w:val="22"/>
        </w:rPr>
        <w:t>administrativas</w:t>
      </w:r>
      <w:r w:rsidRPr="000D57B5">
        <w:rPr>
          <w:rFonts w:asciiTheme="minorHAnsi" w:hAnsiTheme="minorHAnsi" w:cs="Calibri"/>
          <w:bCs/>
          <w:sz w:val="22"/>
          <w:szCs w:val="22"/>
        </w:rPr>
        <w:t xml:space="preserve"> serão registradas no SICAF. </w:t>
      </w:r>
    </w:p>
    <w:p w:rsidR="003E06B2" w:rsidRPr="000D57B5" w:rsidRDefault="003E06B2" w:rsidP="000D57B5">
      <w:pPr>
        <w:pStyle w:val="Default"/>
        <w:tabs>
          <w:tab w:val="left" w:pos="142"/>
          <w:tab w:val="left" w:pos="426"/>
          <w:tab w:val="left" w:pos="1661"/>
        </w:tabs>
        <w:ind w:left="36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C26C41" w:rsidRPr="000D57B5" w:rsidRDefault="00C26C41" w:rsidP="00C26C41">
      <w:pPr>
        <w:numPr>
          <w:ilvl w:val="0"/>
          <w:numId w:val="8"/>
        </w:numPr>
        <w:pBdr>
          <w:bottom w:val="single" w:sz="4" w:space="1" w:color="auto"/>
        </w:pBdr>
        <w:tabs>
          <w:tab w:val="left" w:pos="284"/>
        </w:tabs>
        <w:jc w:val="both"/>
        <w:rPr>
          <w:rFonts w:asciiTheme="minorHAnsi" w:hAnsiTheme="minorHAnsi"/>
          <w:b/>
          <w:bCs/>
          <w:sz w:val="22"/>
          <w:szCs w:val="22"/>
        </w:rPr>
      </w:pPr>
      <w:r w:rsidRPr="000D57B5">
        <w:rPr>
          <w:rFonts w:asciiTheme="minorHAnsi" w:hAnsiTheme="minorHAnsi"/>
          <w:b/>
          <w:sz w:val="22"/>
          <w:szCs w:val="22"/>
        </w:rPr>
        <w:t>DISPOSIÇÕES GERAIS/INFORMAÇÕES COMPLEMENTARES</w:t>
      </w:r>
    </w:p>
    <w:p w:rsidR="00C26C41" w:rsidRPr="000D57B5" w:rsidRDefault="00C26C41" w:rsidP="00C26C41">
      <w:pPr>
        <w:pStyle w:val="SemEspaamento"/>
        <w:numPr>
          <w:ilvl w:val="1"/>
          <w:numId w:val="8"/>
        </w:numPr>
        <w:spacing w:before="12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>O Setor Técnico competente auxiliará o pregoeiro nos casos de pedidos de esclarecimentos, impugnações e análise de propostas.</w:t>
      </w:r>
    </w:p>
    <w:p w:rsidR="00C26C41" w:rsidRPr="000D57B5" w:rsidRDefault="00C26C41" w:rsidP="00C26C41">
      <w:pPr>
        <w:pStyle w:val="SemEspaamento"/>
        <w:numPr>
          <w:ilvl w:val="1"/>
          <w:numId w:val="8"/>
        </w:numPr>
        <w:spacing w:before="120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lastRenderedPageBreak/>
        <w:t>Eventuais pedidos de informações/esclarecimentos deverão ser encaminhados a Agência Municipal de Regulação de Serviços Delegados - ARSER, através do email: dl03@smf.maceio.al.gov.br, telefone para contato (82) 3315-7336/7327/7323.</w:t>
      </w:r>
    </w:p>
    <w:p w:rsidR="00C26C41" w:rsidRPr="000D57B5" w:rsidRDefault="00C26C41" w:rsidP="00C26C41">
      <w:pPr>
        <w:tabs>
          <w:tab w:val="left" w:pos="284"/>
        </w:tabs>
        <w:jc w:val="center"/>
        <w:rPr>
          <w:rFonts w:asciiTheme="minorHAnsi" w:hAnsiTheme="minorHAnsi"/>
          <w:sz w:val="22"/>
          <w:szCs w:val="22"/>
        </w:rPr>
      </w:pPr>
    </w:p>
    <w:p w:rsidR="00C26C41" w:rsidRPr="000D57B5" w:rsidRDefault="00C26C41" w:rsidP="00C26C41">
      <w:pPr>
        <w:tabs>
          <w:tab w:val="left" w:pos="284"/>
        </w:tabs>
        <w:jc w:val="center"/>
        <w:rPr>
          <w:rFonts w:asciiTheme="minorHAnsi" w:hAnsiTheme="minorHAnsi"/>
          <w:sz w:val="22"/>
          <w:szCs w:val="22"/>
        </w:rPr>
      </w:pPr>
    </w:p>
    <w:p w:rsidR="00C47586" w:rsidRPr="000D57B5" w:rsidRDefault="00C47586" w:rsidP="00C26C41">
      <w:pPr>
        <w:tabs>
          <w:tab w:val="left" w:pos="284"/>
        </w:tabs>
        <w:jc w:val="center"/>
        <w:rPr>
          <w:rFonts w:asciiTheme="minorHAnsi" w:hAnsiTheme="minorHAnsi"/>
          <w:sz w:val="22"/>
          <w:szCs w:val="22"/>
        </w:rPr>
      </w:pPr>
    </w:p>
    <w:p w:rsidR="00C47586" w:rsidRPr="000D57B5" w:rsidRDefault="00C47586" w:rsidP="00C26C41">
      <w:pPr>
        <w:tabs>
          <w:tab w:val="left" w:pos="284"/>
        </w:tabs>
        <w:jc w:val="center"/>
        <w:rPr>
          <w:rFonts w:asciiTheme="minorHAnsi" w:hAnsiTheme="minorHAnsi"/>
          <w:sz w:val="22"/>
          <w:szCs w:val="22"/>
        </w:rPr>
      </w:pPr>
    </w:p>
    <w:p w:rsidR="00C26C41" w:rsidRPr="000D57B5" w:rsidRDefault="006B13F7" w:rsidP="00C26C41">
      <w:pPr>
        <w:tabs>
          <w:tab w:val="left" w:pos="284"/>
        </w:tabs>
        <w:jc w:val="center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 xml:space="preserve">Maceió, </w:t>
      </w:r>
      <w:r w:rsidR="000D57B5" w:rsidRPr="000D57B5">
        <w:rPr>
          <w:rFonts w:asciiTheme="minorHAnsi" w:hAnsiTheme="minorHAnsi"/>
          <w:sz w:val="22"/>
          <w:szCs w:val="22"/>
        </w:rPr>
        <w:t xml:space="preserve">08 </w:t>
      </w:r>
      <w:r w:rsidR="00C26C41" w:rsidRPr="000D57B5">
        <w:rPr>
          <w:rFonts w:asciiTheme="minorHAnsi" w:hAnsiTheme="minorHAnsi"/>
          <w:sz w:val="22"/>
          <w:szCs w:val="22"/>
        </w:rPr>
        <w:t xml:space="preserve">de </w:t>
      </w:r>
      <w:r w:rsidR="000D57B5" w:rsidRPr="000D57B5">
        <w:rPr>
          <w:rFonts w:asciiTheme="minorHAnsi" w:hAnsiTheme="minorHAnsi"/>
          <w:sz w:val="22"/>
          <w:szCs w:val="22"/>
        </w:rPr>
        <w:t>Març</w:t>
      </w:r>
      <w:r w:rsidR="00DE589C" w:rsidRPr="000D57B5">
        <w:rPr>
          <w:rFonts w:asciiTheme="minorHAnsi" w:hAnsiTheme="minorHAnsi"/>
          <w:sz w:val="22"/>
          <w:szCs w:val="22"/>
        </w:rPr>
        <w:t>o</w:t>
      </w:r>
      <w:r w:rsidR="00C26C41" w:rsidRPr="000D57B5">
        <w:rPr>
          <w:rFonts w:asciiTheme="minorHAnsi" w:hAnsiTheme="minorHAnsi"/>
          <w:sz w:val="22"/>
          <w:szCs w:val="22"/>
        </w:rPr>
        <w:t xml:space="preserve"> de 2017.</w:t>
      </w:r>
    </w:p>
    <w:p w:rsidR="00C26C41" w:rsidRPr="000D57B5" w:rsidRDefault="00C26C41" w:rsidP="00C26C41">
      <w:pPr>
        <w:tabs>
          <w:tab w:val="left" w:pos="284"/>
        </w:tabs>
        <w:jc w:val="center"/>
        <w:rPr>
          <w:rFonts w:asciiTheme="minorHAnsi" w:hAnsiTheme="minorHAnsi"/>
          <w:sz w:val="22"/>
          <w:szCs w:val="22"/>
        </w:rPr>
      </w:pPr>
    </w:p>
    <w:p w:rsidR="00C26C41" w:rsidRPr="000D57B5" w:rsidRDefault="00C47586" w:rsidP="00C47586">
      <w:pPr>
        <w:tabs>
          <w:tab w:val="left" w:pos="5510"/>
        </w:tabs>
        <w:ind w:left="284"/>
        <w:rPr>
          <w:rFonts w:asciiTheme="minorHAnsi" w:hAnsiTheme="minorHAnsi"/>
          <w:sz w:val="22"/>
          <w:szCs w:val="22"/>
        </w:rPr>
      </w:pPr>
      <w:r w:rsidRPr="000D57B5">
        <w:rPr>
          <w:rFonts w:asciiTheme="minorHAnsi" w:hAnsiTheme="minorHAnsi"/>
          <w:sz w:val="22"/>
          <w:szCs w:val="22"/>
        </w:rPr>
        <w:tab/>
      </w:r>
    </w:p>
    <w:p w:rsidR="00C47586" w:rsidRPr="000D57B5" w:rsidRDefault="00C47586" w:rsidP="00C47586">
      <w:pPr>
        <w:tabs>
          <w:tab w:val="left" w:pos="5510"/>
        </w:tabs>
        <w:ind w:left="284"/>
        <w:rPr>
          <w:rFonts w:asciiTheme="minorHAnsi" w:hAnsiTheme="minorHAnsi"/>
          <w:sz w:val="22"/>
          <w:szCs w:val="22"/>
        </w:rPr>
      </w:pPr>
    </w:p>
    <w:p w:rsidR="00033806" w:rsidRPr="000D57B5" w:rsidRDefault="00DE589C" w:rsidP="00C26C41">
      <w:pPr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0D57B5">
        <w:rPr>
          <w:rFonts w:asciiTheme="minorHAnsi" w:hAnsiTheme="minorHAnsi"/>
          <w:sz w:val="22"/>
          <w:szCs w:val="22"/>
        </w:rPr>
        <w:t>Elizame</w:t>
      </w:r>
      <w:proofErr w:type="spellEnd"/>
      <w:r w:rsidRPr="000D57B5">
        <w:rPr>
          <w:rFonts w:asciiTheme="minorHAnsi" w:hAnsiTheme="minorHAnsi"/>
          <w:sz w:val="22"/>
          <w:szCs w:val="22"/>
        </w:rPr>
        <w:t xml:space="preserve"> Guedes Evangelista</w:t>
      </w:r>
    </w:p>
    <w:p w:rsidR="00DE589C" w:rsidRPr="000D57B5" w:rsidRDefault="00C428F1" w:rsidP="00C26C41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Gerê</w:t>
      </w:r>
      <w:r w:rsidR="00DE589C" w:rsidRPr="000D57B5">
        <w:rPr>
          <w:rFonts w:asciiTheme="minorHAnsi" w:hAnsiTheme="minorHAnsi" w:cstheme="minorHAnsi"/>
          <w:sz w:val="22"/>
          <w:szCs w:val="22"/>
        </w:rPr>
        <w:t>ncia de Planejamento e Contratações</w:t>
      </w:r>
    </w:p>
    <w:p w:rsidR="00033806" w:rsidRPr="000D57B5" w:rsidRDefault="00033806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033806" w:rsidRPr="000D57B5" w:rsidRDefault="00033806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033806" w:rsidRPr="000D57B5" w:rsidRDefault="00033806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033806" w:rsidRPr="000D57B5" w:rsidRDefault="00033806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033806" w:rsidRPr="000D57B5" w:rsidRDefault="00033806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2456A0" w:rsidRPr="000D57B5" w:rsidRDefault="002456A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2456A0" w:rsidRPr="000D57B5" w:rsidRDefault="002456A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033806" w:rsidRPr="000D57B5" w:rsidRDefault="00033806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3CD0" w:rsidRPr="000D57B5" w:rsidRDefault="00F43CD0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102145" w:rsidRPr="000D57B5" w:rsidRDefault="00102145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102145" w:rsidRPr="000D57B5" w:rsidRDefault="00102145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102145" w:rsidRPr="000D57B5" w:rsidRDefault="00102145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102145" w:rsidRPr="000D57B5" w:rsidRDefault="00102145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102145" w:rsidRPr="000D57B5" w:rsidRDefault="00102145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2324F9" w:rsidRPr="000D57B5" w:rsidRDefault="002324F9" w:rsidP="00C26C41">
      <w:pPr>
        <w:jc w:val="center"/>
        <w:rPr>
          <w:rFonts w:asciiTheme="minorHAnsi" w:hAnsiTheme="minorHAnsi"/>
          <w:b/>
          <w:sz w:val="22"/>
          <w:szCs w:val="22"/>
        </w:rPr>
      </w:pPr>
    </w:p>
    <w:p w:rsidR="00C26C41" w:rsidRPr="000D57B5" w:rsidRDefault="00C26C41" w:rsidP="00C26C41">
      <w:pPr>
        <w:jc w:val="center"/>
        <w:rPr>
          <w:rFonts w:asciiTheme="minorHAnsi" w:hAnsiTheme="minorHAnsi"/>
          <w:b/>
          <w:sz w:val="22"/>
          <w:szCs w:val="22"/>
        </w:rPr>
      </w:pPr>
      <w:r w:rsidRPr="000D57B5">
        <w:rPr>
          <w:rFonts w:asciiTheme="minorHAnsi" w:hAnsiTheme="minorHAnsi"/>
          <w:b/>
          <w:sz w:val="22"/>
          <w:szCs w:val="22"/>
        </w:rPr>
        <w:lastRenderedPageBreak/>
        <w:t>ANEXO I</w:t>
      </w:r>
    </w:p>
    <w:p w:rsidR="00C26C41" w:rsidRPr="000D57B5" w:rsidRDefault="00C26C41" w:rsidP="00C26C41">
      <w:pPr>
        <w:autoSpaceDE w:val="0"/>
        <w:autoSpaceDN w:val="0"/>
        <w:adjustRightInd w:val="0"/>
        <w:spacing w:before="120"/>
        <w:rPr>
          <w:rFonts w:asciiTheme="minorHAnsi" w:hAnsiTheme="minorHAnsi" w:cs="Arial"/>
          <w:sz w:val="22"/>
          <w:szCs w:val="22"/>
        </w:rPr>
      </w:pPr>
      <w:r w:rsidRPr="000D57B5">
        <w:rPr>
          <w:rFonts w:asciiTheme="minorHAnsi" w:hAnsiTheme="minorHAnsi" w:cs="Arial"/>
          <w:sz w:val="22"/>
          <w:szCs w:val="22"/>
        </w:rPr>
        <w:t xml:space="preserve">De: </w:t>
      </w:r>
      <w:r w:rsidR="00D03FC4" w:rsidRPr="000D57B5">
        <w:rPr>
          <w:rFonts w:asciiTheme="minorHAnsi" w:hAnsiTheme="minorHAnsi" w:cs="Arial"/>
          <w:sz w:val="22"/>
          <w:szCs w:val="22"/>
        </w:rPr>
        <w:t>_________________________________________________________________________________</w:t>
      </w:r>
    </w:p>
    <w:p w:rsidR="00C26C41" w:rsidRPr="000D57B5" w:rsidRDefault="00102145" w:rsidP="009616D2">
      <w:pPr>
        <w:autoSpaceDE w:val="0"/>
        <w:autoSpaceDN w:val="0"/>
        <w:adjustRightInd w:val="0"/>
        <w:spacing w:before="120"/>
        <w:rPr>
          <w:rFonts w:asciiTheme="minorHAnsi" w:hAnsiTheme="minorHAnsi" w:cs="Arial"/>
          <w:sz w:val="22"/>
          <w:szCs w:val="22"/>
        </w:rPr>
      </w:pPr>
      <w:r w:rsidRPr="000D57B5">
        <w:rPr>
          <w:rFonts w:asciiTheme="minorHAnsi" w:hAnsiTheme="minorHAnsi" w:cs="Arial"/>
          <w:sz w:val="22"/>
          <w:szCs w:val="22"/>
        </w:rPr>
        <w:t xml:space="preserve">Para: ARSER </w:t>
      </w:r>
      <w:r w:rsidR="003843FA" w:rsidRPr="000D57B5">
        <w:rPr>
          <w:rFonts w:asciiTheme="minorHAnsi" w:hAnsiTheme="minorHAnsi" w:cs="Arial"/>
          <w:sz w:val="22"/>
          <w:szCs w:val="22"/>
        </w:rPr>
        <w:t xml:space="preserve">- </w:t>
      </w:r>
      <w:r w:rsidR="003843FA" w:rsidRPr="000D57B5">
        <w:rPr>
          <w:rFonts w:asciiTheme="minorHAnsi" w:hAnsiTheme="minorHAnsi"/>
          <w:sz w:val="22"/>
          <w:szCs w:val="22"/>
        </w:rPr>
        <w:t>Agência Municipal de Regulação de Serviços Delegados</w:t>
      </w:r>
      <w:r w:rsidR="00C26C41" w:rsidRPr="000D57B5">
        <w:rPr>
          <w:rFonts w:asciiTheme="minorHAnsi" w:hAnsiTheme="minorHAnsi" w:cs="Arial"/>
          <w:sz w:val="22"/>
          <w:szCs w:val="22"/>
        </w:rPr>
        <w:t xml:space="preserve"> (telefone: 3315-</w:t>
      </w:r>
      <w:r w:rsidR="003843FA" w:rsidRPr="000D57B5">
        <w:rPr>
          <w:rFonts w:asciiTheme="minorHAnsi" w:hAnsiTheme="minorHAnsi" w:cs="Arial"/>
          <w:sz w:val="22"/>
          <w:szCs w:val="22"/>
        </w:rPr>
        <w:t>7</w:t>
      </w:r>
      <w:r w:rsidR="00C26C41" w:rsidRPr="000D57B5">
        <w:rPr>
          <w:rFonts w:asciiTheme="minorHAnsi" w:hAnsiTheme="minorHAnsi" w:cs="Arial"/>
          <w:sz w:val="22"/>
          <w:szCs w:val="22"/>
        </w:rPr>
        <w:t xml:space="preserve">336/7323/7327) </w:t>
      </w:r>
    </w:p>
    <w:p w:rsidR="00D03FC4" w:rsidRPr="000D57B5" w:rsidRDefault="00D03FC4" w:rsidP="00906AFF">
      <w:pPr>
        <w:pStyle w:val="PargrafodaLista"/>
        <w:tabs>
          <w:tab w:val="left" w:pos="284"/>
        </w:tabs>
        <w:spacing w:before="120"/>
        <w:ind w:left="720"/>
        <w:jc w:val="both"/>
        <w:rPr>
          <w:rFonts w:asciiTheme="minorHAnsi" w:hAnsiTheme="minorHAnsi" w:cs="Arial"/>
          <w:b/>
          <w:sz w:val="22"/>
          <w:szCs w:val="22"/>
        </w:rPr>
      </w:pPr>
    </w:p>
    <w:p w:rsidR="00D03FC4" w:rsidRPr="000D57B5" w:rsidRDefault="00D03FC4" w:rsidP="00906AFF">
      <w:pPr>
        <w:pStyle w:val="PargrafodaLista"/>
        <w:tabs>
          <w:tab w:val="left" w:pos="284"/>
        </w:tabs>
        <w:spacing w:before="120"/>
        <w:ind w:left="720"/>
        <w:jc w:val="both"/>
        <w:rPr>
          <w:rFonts w:asciiTheme="minorHAnsi" w:hAnsiTheme="minorHAnsi" w:cs="Arial"/>
          <w:b/>
          <w:sz w:val="22"/>
          <w:szCs w:val="22"/>
        </w:rPr>
      </w:pPr>
    </w:p>
    <w:p w:rsidR="00C26C41" w:rsidRPr="000D57B5" w:rsidRDefault="00C26C41" w:rsidP="00906AFF">
      <w:pPr>
        <w:pStyle w:val="PargrafodaLista"/>
        <w:tabs>
          <w:tab w:val="left" w:pos="284"/>
        </w:tabs>
        <w:spacing w:before="120"/>
        <w:ind w:left="720"/>
        <w:jc w:val="both"/>
        <w:rPr>
          <w:rFonts w:asciiTheme="minorHAnsi" w:hAnsiTheme="minorHAnsi" w:cs="Arial"/>
          <w:b/>
          <w:sz w:val="22"/>
          <w:szCs w:val="22"/>
        </w:rPr>
      </w:pPr>
      <w:r w:rsidRPr="000D57B5">
        <w:rPr>
          <w:rFonts w:asciiTheme="minorHAnsi" w:hAnsiTheme="minorHAnsi" w:cs="Arial"/>
          <w:b/>
          <w:sz w:val="22"/>
          <w:szCs w:val="22"/>
        </w:rPr>
        <w:t>OBJETO</w:t>
      </w:r>
    </w:p>
    <w:p w:rsidR="00685DB8" w:rsidRPr="000D57B5" w:rsidRDefault="00C26C41" w:rsidP="00037458">
      <w:pPr>
        <w:pStyle w:val="PargrafodaLista"/>
        <w:spacing w:before="120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0D57B5">
        <w:rPr>
          <w:rFonts w:asciiTheme="minorHAnsi" w:hAnsiTheme="minorHAnsi" w:cs="Arial"/>
          <w:sz w:val="22"/>
          <w:szCs w:val="22"/>
        </w:rPr>
        <w:t xml:space="preserve">O objeto perfaz </w:t>
      </w:r>
      <w:r w:rsidR="00BC0E88" w:rsidRPr="000D57B5">
        <w:rPr>
          <w:rFonts w:asciiTheme="minorHAnsi" w:hAnsiTheme="minorHAnsi"/>
          <w:sz w:val="22"/>
          <w:szCs w:val="22"/>
        </w:rPr>
        <w:t xml:space="preserve">Registrar Preços para futura e eventual </w:t>
      </w:r>
      <w:r w:rsidR="00BC0E88" w:rsidRPr="000D57B5">
        <w:rPr>
          <w:rFonts w:asciiTheme="minorHAnsi" w:hAnsiTheme="minorHAnsi" w:cstheme="minorHAnsi"/>
          <w:sz w:val="22"/>
          <w:szCs w:val="22"/>
        </w:rPr>
        <w:t xml:space="preserve">aquisição </w:t>
      </w:r>
      <w:r w:rsidR="00102145" w:rsidRPr="000D57B5">
        <w:rPr>
          <w:rFonts w:asciiTheme="minorHAnsi" w:hAnsiTheme="minorHAnsi" w:cstheme="minorHAnsi"/>
          <w:sz w:val="22"/>
          <w:szCs w:val="22"/>
        </w:rPr>
        <w:t xml:space="preserve">de </w:t>
      </w:r>
      <w:r w:rsidR="00E942DD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materiais</w:t>
      </w:r>
      <w:r w:rsidR="00DE6AF9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hidráulicos</w:t>
      </w:r>
      <w:r w:rsidR="00E942DD" w:rsidRPr="000D57B5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  <w:r w:rsidR="00BC0E88" w:rsidRPr="000D57B5">
        <w:rPr>
          <w:rFonts w:asciiTheme="minorHAnsi" w:eastAsiaTheme="minorHAnsi" w:hAnsiTheme="minorHAnsi" w:cs="Times-Bold"/>
          <w:bCs/>
          <w:sz w:val="22"/>
          <w:szCs w:val="22"/>
          <w:lang w:eastAsia="en-US"/>
        </w:rPr>
        <w:t xml:space="preserve"> </w:t>
      </w:r>
      <w:r w:rsidR="00BC0E88" w:rsidRPr="000D57B5">
        <w:rPr>
          <w:rFonts w:asciiTheme="minorHAnsi" w:hAnsiTheme="minorHAnsi"/>
          <w:sz w:val="22"/>
          <w:szCs w:val="22"/>
        </w:rPr>
        <w:t>para atendimento aos diversos Órgãos e Entidades da Administração Pública do Município de Maceió, nas especificações e quantidades constantes no An</w:t>
      </w:r>
      <w:r w:rsidR="00216FD3" w:rsidRPr="000D57B5">
        <w:rPr>
          <w:rFonts w:asciiTheme="minorHAnsi" w:hAnsiTheme="minorHAnsi"/>
          <w:sz w:val="22"/>
          <w:szCs w:val="22"/>
        </w:rPr>
        <w:t>exo I deste Termo de Referência</w:t>
      </w:r>
      <w:r w:rsidR="00685DB8" w:rsidRPr="000D57B5">
        <w:rPr>
          <w:rFonts w:asciiTheme="minorHAnsi" w:hAnsiTheme="minorHAnsi" w:cs="Arial"/>
          <w:sz w:val="22"/>
          <w:szCs w:val="22"/>
        </w:rPr>
        <w:t xml:space="preserve"> mediante fornecimento parcelado, durante o exercício de 2017, para atendimento aos diversos Órgãos e Entidades da Administração Pública do Município de Maceió, nas especificações e quantidades constantes </w:t>
      </w:r>
      <w:r w:rsidR="00746689" w:rsidRPr="000D57B5">
        <w:rPr>
          <w:rFonts w:asciiTheme="minorHAnsi" w:hAnsiTheme="minorHAnsi" w:cs="Arial"/>
          <w:sz w:val="22"/>
          <w:szCs w:val="22"/>
        </w:rPr>
        <w:t>abaixo:</w:t>
      </w:r>
    </w:p>
    <w:p w:rsidR="007A1466" w:rsidRPr="000D57B5" w:rsidRDefault="007A1466" w:rsidP="007A146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C5D00" w:rsidRPr="000D57B5" w:rsidRDefault="00CC5D00" w:rsidP="007A1466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9816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005"/>
        <w:gridCol w:w="4842"/>
        <w:gridCol w:w="2410"/>
        <w:gridCol w:w="850"/>
        <w:gridCol w:w="709"/>
      </w:tblGrid>
      <w:tr w:rsidR="00A529CD" w:rsidRPr="000D57B5" w:rsidTr="004B4951">
        <w:trPr>
          <w:trHeight w:val="315"/>
        </w:trPr>
        <w:tc>
          <w:tcPr>
            <w:tcW w:w="1005" w:type="dxa"/>
          </w:tcPr>
          <w:p w:rsidR="00750F9A" w:rsidRPr="000D57B5" w:rsidRDefault="00750F9A" w:rsidP="00DF31B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DESCRIÇÃO DETALHADA</w:t>
            </w:r>
          </w:p>
        </w:tc>
        <w:tc>
          <w:tcPr>
            <w:tcW w:w="2410" w:type="dxa"/>
          </w:tcPr>
          <w:p w:rsidR="00750F9A" w:rsidRPr="000D57B5" w:rsidRDefault="00DF31B9" w:rsidP="00DF31B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REF. FOTOGRAFICA</w:t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QUANT</w:t>
            </w:r>
          </w:p>
        </w:tc>
        <w:tc>
          <w:tcPr>
            <w:tcW w:w="709" w:type="dxa"/>
          </w:tcPr>
          <w:p w:rsidR="00750F9A" w:rsidRPr="000D57B5" w:rsidRDefault="00DF31B9" w:rsidP="00DF31B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UND</w:t>
            </w: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01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Acionador para caixa acoplada lateral (caixa de descarga), marca Astra</w:t>
            </w:r>
            <w:r w:rsidR="003247B2"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ou similar</w:t>
            </w: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410" w:type="dxa"/>
          </w:tcPr>
          <w:p w:rsidR="00750F9A" w:rsidRPr="000D57B5" w:rsidRDefault="00DF31B9" w:rsidP="00DF31B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238250" cy="1028700"/>
                  <wp:effectExtent l="19050" t="0" r="0" b="0"/>
                  <wp:docPr id="1" name="Imagem 1" descr="Resultado de imagem para Acionador para caixa acoplada lateral (caixa de descarga), marca Ast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Acionador para caixa acoplada lateral (caixa de descarga), marca Astr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D16E75" w:rsidRPr="000D57B5" w:rsidTr="004B4951">
        <w:trPr>
          <w:trHeight w:val="315"/>
        </w:trPr>
        <w:tc>
          <w:tcPr>
            <w:tcW w:w="1005" w:type="dxa"/>
          </w:tcPr>
          <w:p w:rsidR="00D16E75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02</w:t>
            </w:r>
          </w:p>
        </w:tc>
        <w:tc>
          <w:tcPr>
            <w:tcW w:w="4842" w:type="dxa"/>
            <w:shd w:val="clear" w:color="auto" w:fill="auto"/>
            <w:hideMark/>
          </w:tcPr>
          <w:p w:rsidR="00D16E75" w:rsidRPr="000D57B5" w:rsidRDefault="00D16E75" w:rsidP="00D16E7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Helvetica-Condensed"/>
                <w:lang w:eastAsia="en-US"/>
              </w:rPr>
            </w:pPr>
            <w:r w:rsidRPr="000D57B5">
              <w:rPr>
                <w:rFonts w:asciiTheme="minorHAnsi" w:eastAsiaTheme="minorHAnsi" w:hAnsiTheme="minorHAnsi" w:cs="Helvetica-Condensed"/>
                <w:sz w:val="22"/>
                <w:szCs w:val="22"/>
                <w:lang w:eastAsia="en-US"/>
              </w:rPr>
              <w:t>Adesivo para tubos PVC rígido</w:t>
            </w:r>
          </w:p>
          <w:p w:rsidR="00D16E75" w:rsidRPr="000D57B5" w:rsidRDefault="00D16E75" w:rsidP="00D16E75">
            <w:pPr>
              <w:jc w:val="both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eastAsiaTheme="minorHAnsi" w:hAnsiTheme="minorHAnsi" w:cs="Helvetica-Condensed"/>
                <w:sz w:val="22"/>
                <w:szCs w:val="22"/>
                <w:lang w:eastAsia="en-US"/>
              </w:rPr>
              <w:t>Indicado para tubos e conexões soldáveis de PVC rígido</w:t>
            </w:r>
            <w:r w:rsidR="00166AB8" w:rsidRPr="000D57B5">
              <w:rPr>
                <w:rFonts w:asciiTheme="minorHAnsi" w:eastAsiaTheme="minorHAnsi" w:hAnsiTheme="minorHAnsi" w:cs="Helvetica-Condensed"/>
                <w:sz w:val="22"/>
                <w:szCs w:val="22"/>
                <w:lang w:eastAsia="en-US"/>
              </w:rPr>
              <w:t>. 17 g</w:t>
            </w:r>
          </w:p>
        </w:tc>
        <w:tc>
          <w:tcPr>
            <w:tcW w:w="2410" w:type="dxa"/>
          </w:tcPr>
          <w:p w:rsidR="00D16E75" w:rsidRPr="000D57B5" w:rsidRDefault="00133112" w:rsidP="00DF31B9">
            <w:pPr>
              <w:jc w:val="center"/>
              <w:rPr>
                <w:rFonts w:asciiTheme="minorHAnsi" w:hAnsiTheme="minorHAnsi"/>
                <w:noProof/>
              </w:rPr>
            </w:pPr>
            <w:r w:rsidRPr="000D57B5">
              <w:object w:dxaOrig="14250" w:dyaOrig="10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3pt;height:84pt" o:ole="">
                  <v:imagedata r:id="rId9" o:title=""/>
                </v:shape>
                <o:OLEObject Type="Embed" ProgID="PBrush" ShapeID="_x0000_i1025" DrawAspect="Content" ObjectID="_1550559674" r:id="rId10"/>
              </w:object>
            </w:r>
          </w:p>
        </w:tc>
        <w:tc>
          <w:tcPr>
            <w:tcW w:w="850" w:type="dxa"/>
          </w:tcPr>
          <w:p w:rsidR="00D16E75" w:rsidRPr="000D57B5" w:rsidRDefault="00D16E75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D16E75" w:rsidRPr="000D57B5" w:rsidRDefault="00D16E75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166AB8" w:rsidRPr="000D57B5" w:rsidTr="004B4951">
        <w:trPr>
          <w:trHeight w:val="315"/>
        </w:trPr>
        <w:tc>
          <w:tcPr>
            <w:tcW w:w="1005" w:type="dxa"/>
          </w:tcPr>
          <w:p w:rsidR="00166AB8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03</w:t>
            </w:r>
          </w:p>
        </w:tc>
        <w:tc>
          <w:tcPr>
            <w:tcW w:w="4842" w:type="dxa"/>
            <w:shd w:val="clear" w:color="auto" w:fill="auto"/>
            <w:hideMark/>
          </w:tcPr>
          <w:p w:rsidR="00166AB8" w:rsidRPr="000D57B5" w:rsidRDefault="004240DA" w:rsidP="00D16E7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Helvetica-Condensed"/>
                <w:lang w:eastAsia="en-US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 xml:space="preserve">Adesivo plástico para PVC. 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Cor azul ou incolor. Apresentação: Bisnaga com 75 g. Prazo de Validade 01 ano. Marcas de referência: Tigre, Amanco ou Similar</w:t>
            </w:r>
          </w:p>
        </w:tc>
        <w:tc>
          <w:tcPr>
            <w:tcW w:w="2410" w:type="dxa"/>
          </w:tcPr>
          <w:p w:rsidR="00166AB8" w:rsidRPr="000D57B5" w:rsidRDefault="00133112" w:rsidP="00DF31B9">
            <w:pPr>
              <w:jc w:val="center"/>
              <w:rPr>
                <w:rFonts w:asciiTheme="minorHAnsi" w:hAnsiTheme="minorHAnsi"/>
                <w:noProof/>
              </w:rPr>
            </w:pPr>
            <w:r w:rsidRPr="000D57B5">
              <w:object w:dxaOrig="14250" w:dyaOrig="10680">
                <v:shape id="_x0000_i1026" type="#_x0000_t75" style="width:113.3pt;height:84pt" o:ole="">
                  <v:imagedata r:id="rId9" o:title=""/>
                </v:shape>
                <o:OLEObject Type="Embed" ProgID="PBrush" ShapeID="_x0000_i1026" DrawAspect="Content" ObjectID="_1550559675" r:id="rId11"/>
              </w:object>
            </w:r>
          </w:p>
        </w:tc>
        <w:tc>
          <w:tcPr>
            <w:tcW w:w="850" w:type="dxa"/>
          </w:tcPr>
          <w:p w:rsidR="00166AB8" w:rsidRPr="000D57B5" w:rsidRDefault="00166AB8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6AB8" w:rsidRPr="000D57B5" w:rsidRDefault="00166AB8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04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Acionador para caixa acoplada superior (caixa de descarga), marca Astra</w:t>
            </w:r>
            <w:r w:rsidR="003247B2"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ou similar</w:t>
            </w: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410" w:type="dxa"/>
          </w:tcPr>
          <w:p w:rsidR="00750F9A" w:rsidRPr="000D57B5" w:rsidRDefault="00DF31B9" w:rsidP="00DF31B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219200" cy="1219200"/>
                  <wp:effectExtent l="19050" t="0" r="0" b="0"/>
                  <wp:docPr id="4" name="Imagem 4" descr="Resultado de imagem para Acionador para caixa acoplada superior (caixa de descarga), marca Ast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m para Acionador para caixa acoplada superior (caixa de descarga), marca Astr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6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lastRenderedPageBreak/>
              <w:t>05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Adaptador soldável curto com bolsa e rosca para registro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em PVC, </w:t>
            </w:r>
            <w:proofErr w:type="gram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25mm</w:t>
            </w:r>
            <w:proofErr w:type="gram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 x ¾”, fabricado de acordo com a Norma Brasileira Registrada da ABNT NBR 5648 - Sistemas prediais de água fria Tubos e Conexões. Marcas de referência: Tigre, Amanco ou Similar*</w:t>
            </w:r>
          </w:p>
        </w:tc>
        <w:tc>
          <w:tcPr>
            <w:tcW w:w="2410" w:type="dxa"/>
          </w:tcPr>
          <w:p w:rsidR="00750F9A" w:rsidRPr="000D57B5" w:rsidRDefault="00DF31B9" w:rsidP="00DF31B9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864870" cy="864870"/>
                  <wp:effectExtent l="19050" t="0" r="0" b="0"/>
                  <wp:docPr id="7" name="Imagem 7" descr="Resultado de imagem para Adaptador soldável curto com bolsa e rosca para registro, em PVC, 25mm x ¾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Adaptador soldável curto com bolsa e rosca para registro, em PVC, 25mm x ¾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89" cy="86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630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06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Adaptador soldável curto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em PVC, </w:t>
            </w:r>
            <w:proofErr w:type="gram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20mm</w:t>
            </w:r>
            <w:proofErr w:type="gram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 x ½”, fabricado de acordo com a Norma brasileira Registrada da ABNT NBR 5648 - Sistemas prediais de água fria Tubos e Conexões. Marcas de referência: Tigre, Amanco ou similar*</w:t>
            </w:r>
          </w:p>
        </w:tc>
        <w:tc>
          <w:tcPr>
            <w:tcW w:w="2410" w:type="dxa"/>
          </w:tcPr>
          <w:p w:rsidR="00750F9A" w:rsidRPr="000D57B5" w:rsidRDefault="00DF31B9" w:rsidP="00DF31B9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864870" cy="864870"/>
                  <wp:effectExtent l="19050" t="0" r="0" b="0"/>
                  <wp:docPr id="2" name="Imagem 7" descr="Resultado de imagem para Adaptador soldável curto com bolsa e rosca para registro, em PVC, 25mm x ¾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Adaptador soldável curto com bolsa e rosca para registro, em PVC, 25mm x ¾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89" cy="86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0</w:t>
            </w:r>
            <w:r w:rsidR="00133112"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Anel de vedação universal para vaso sanitário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, Azul. Marcas de referência: Tigre, Amanco ou Similar*.</w:t>
            </w:r>
          </w:p>
        </w:tc>
        <w:tc>
          <w:tcPr>
            <w:tcW w:w="2410" w:type="dxa"/>
          </w:tcPr>
          <w:p w:rsidR="00750F9A" w:rsidRPr="000D57B5" w:rsidRDefault="00DF31B9" w:rsidP="00F33267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190625" cy="1190625"/>
                  <wp:effectExtent l="19050" t="0" r="9525" b="0"/>
                  <wp:docPr id="14" name="Imagem 14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75" cy="119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52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0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Assento Sanitário em PVC plástico universal, na cor Branca. Fácil instalação: fixadores ajustáveis a todos os vasos sanitários ovais. Assento e tampa lisos, que facilita a limpeza.</w:t>
            </w:r>
          </w:p>
        </w:tc>
        <w:tc>
          <w:tcPr>
            <w:tcW w:w="2410" w:type="dxa"/>
          </w:tcPr>
          <w:p w:rsidR="00750F9A" w:rsidRPr="000D57B5" w:rsidRDefault="00F33267" w:rsidP="00F3326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219200" cy="1219200"/>
                  <wp:effectExtent l="19050" t="0" r="0" b="0"/>
                  <wp:docPr id="17" name="Imagem 17" descr="Resultado de imagem para Assento Sanitário em PVC plástico univer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m para Assento Sanitário em PVC plástico univer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780"/>
        </w:trPr>
        <w:tc>
          <w:tcPr>
            <w:tcW w:w="1005" w:type="dxa"/>
          </w:tcPr>
          <w:p w:rsidR="00133112" w:rsidRPr="000D57B5" w:rsidRDefault="00133112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09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Bacia sanitária com caixa acoplada</w:t>
            </w:r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de louça, capacidade para 06 litros, com saída de esgoto vertical, no formato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ovalado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, na cor Branca em conformidade com as normas brasileiras (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NBR’s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. 15.097 e 15.491). Características adicionais: com botões número 1 e 2; Marcas de referência: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Deca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Celite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Ecoflux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ou Similar*.</w:t>
            </w:r>
          </w:p>
        </w:tc>
        <w:tc>
          <w:tcPr>
            <w:tcW w:w="2410" w:type="dxa"/>
          </w:tcPr>
          <w:p w:rsidR="00750F9A" w:rsidRPr="000D57B5" w:rsidRDefault="00F33267" w:rsidP="00F33267">
            <w:pPr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690575" cy="1092094"/>
                  <wp:effectExtent l="19050" t="0" r="0" b="0"/>
                  <wp:docPr id="26" name="Imagem 26" descr="Resultado de imagem para Bacia sanitária com caixa acopl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sultado de imagem para Bacia sanitária com caixa acopl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81" cy="1094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52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1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Bocal para calha, características: Confeccionado em PVC. Adequado para uso com calhas de PVC redondas. Abertura inferior para condutor circular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100mm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410" w:type="dxa"/>
          </w:tcPr>
          <w:p w:rsidR="00F33267" w:rsidRPr="000D57B5" w:rsidRDefault="00F33267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  <w:p w:rsidR="00750F9A" w:rsidRPr="000D57B5" w:rsidRDefault="00F33267" w:rsidP="006E4C69">
            <w:pPr>
              <w:jc w:val="center"/>
              <w:rPr>
                <w:rFonts w:asciiTheme="minorHAnsi" w:hAnsiTheme="minorHAnsi" w:cs="Calibri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219200" cy="1219200"/>
                  <wp:effectExtent l="19050" t="0" r="0" b="0"/>
                  <wp:docPr id="29" name="Imagem 29" descr="Resultado de imagem para Bocal para cal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sultado de imagem para Bocal para cal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6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lastRenderedPageBreak/>
              <w:t>1</w:t>
            </w:r>
            <w:r w:rsidR="00133112"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 xml:space="preserve">Borracha de silicone adesiva </w:t>
            </w:r>
            <w:r w:rsidR="00133112"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280~300g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 para </w:t>
            </w:r>
            <w:proofErr w:type="spellStart"/>
            <w:proofErr w:type="gram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box</w:t>
            </w:r>
            <w:proofErr w:type="spellEnd"/>
            <w:proofErr w:type="gram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janelas, calhas e pias para ser usada em pistola aplicadora. Prazo de Validade: 01 ano. Marcas de referência: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Brascoved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Polystic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 ou Similar*</w:t>
            </w:r>
          </w:p>
        </w:tc>
        <w:tc>
          <w:tcPr>
            <w:tcW w:w="2410" w:type="dxa"/>
          </w:tcPr>
          <w:p w:rsidR="00750F9A" w:rsidRPr="000D57B5" w:rsidRDefault="00133112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object w:dxaOrig="15000" w:dyaOrig="15000">
                <v:shape id="_x0000_i1027" type="#_x0000_t75" style="width:113.3pt;height:113.3pt" o:ole="">
                  <v:imagedata r:id="rId18" o:title=""/>
                </v:shape>
                <o:OLEObject Type="Embed" ProgID="PBrush" ShapeID="_x0000_i1027" DrawAspect="Content" ObjectID="_1550559676" r:id="rId19"/>
              </w:object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1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Caixa de dispersão de esgoto, características: Bitola: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100mm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Material de fabricação: PVC.</w:t>
            </w:r>
          </w:p>
        </w:tc>
        <w:tc>
          <w:tcPr>
            <w:tcW w:w="2410" w:type="dxa"/>
          </w:tcPr>
          <w:p w:rsidR="00750F9A" w:rsidRPr="000D57B5" w:rsidRDefault="006E4C69" w:rsidP="006E4C6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247775" cy="1185386"/>
                  <wp:effectExtent l="19050" t="0" r="9525" b="0"/>
                  <wp:docPr id="32" name="Imagem 32" descr="Resultado de imagem para Caixa de dispersão de esgoto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sultado de imagem para Caixa de dispersão de esgoto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8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1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Caixa </w:t>
            </w: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sifonada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, características: Produzida em PVC rígida.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100mm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Cor: Branca.</w:t>
            </w:r>
          </w:p>
        </w:tc>
        <w:tc>
          <w:tcPr>
            <w:tcW w:w="2410" w:type="dxa"/>
          </w:tcPr>
          <w:p w:rsidR="00750F9A" w:rsidRPr="000D57B5" w:rsidRDefault="006E4C69" w:rsidP="006E4C6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019175" cy="1019175"/>
                  <wp:effectExtent l="19050" t="0" r="9525" b="0"/>
                  <wp:docPr id="35" name="Imagem 35" descr="Resultado de imagem para Caixa sif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sultado de imagem para Caixa sif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52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1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Calha, características: Confeccionadas em PVC. Formato: Redonda. Tamanho: 03 (três) Metros. Aplicação: para coleta e condução de águas pluviais de telhados que possua beiral. Superfície interna lisa. Resistência aos raios solares.</w:t>
            </w:r>
          </w:p>
        </w:tc>
        <w:tc>
          <w:tcPr>
            <w:tcW w:w="2410" w:type="dxa"/>
          </w:tcPr>
          <w:p w:rsidR="00750F9A" w:rsidRPr="000D57B5" w:rsidRDefault="006E4C69" w:rsidP="006E4C6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038225" cy="1038225"/>
                  <wp:effectExtent l="19050" t="0" r="9525" b="0"/>
                  <wp:docPr id="40" name="Imagem 40" descr="Resultado de imagem para Calha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sultado de imagem para Calha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1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Cano de PVC soldável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25mm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Uso indicado água fria (com 3 metros).</w:t>
            </w:r>
          </w:p>
        </w:tc>
        <w:tc>
          <w:tcPr>
            <w:tcW w:w="2410" w:type="dxa"/>
          </w:tcPr>
          <w:p w:rsidR="00750F9A" w:rsidRPr="000D57B5" w:rsidRDefault="006E4C69" w:rsidP="006E4C6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375087" cy="558681"/>
                  <wp:effectExtent l="19050" t="0" r="0" b="0"/>
                  <wp:docPr id="45" name="Imagem 45" descr="Resultado de imagem para Cano de PVC soldável 25m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sultado de imagem para Cano de PVC soldável 25m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459" cy="56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1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Cano de PVC soldável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50mm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(com 3 metros).</w:t>
            </w:r>
          </w:p>
        </w:tc>
        <w:tc>
          <w:tcPr>
            <w:tcW w:w="2410" w:type="dxa"/>
          </w:tcPr>
          <w:p w:rsidR="00750F9A" w:rsidRPr="000D57B5" w:rsidRDefault="006E4C69" w:rsidP="006E4C6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375087" cy="558681"/>
                  <wp:effectExtent l="19050" t="0" r="0" b="0"/>
                  <wp:docPr id="3" name="Imagem 45" descr="Resultado de imagem para Cano de PVC soldável 25m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sultado de imagem para Cano de PVC soldável 25m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459" cy="56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6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1</w:t>
            </w:r>
            <w:r w:rsidR="00133112"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Chave de bóia elétrica para caixa d’água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. Material PVC. Tipo pressão, bitola 3/4, tensão de alimentação 220, amperagem 30, freqüência 60. Aplicação: reservatório superior/inferior. Marcas de referência: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Brasfort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Fame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 ou Similar*.</w:t>
            </w:r>
          </w:p>
        </w:tc>
        <w:tc>
          <w:tcPr>
            <w:tcW w:w="2410" w:type="dxa"/>
          </w:tcPr>
          <w:p w:rsidR="00750F9A" w:rsidRPr="000D57B5" w:rsidRDefault="006E4C69" w:rsidP="006E4C69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750219" cy="933450"/>
                  <wp:effectExtent l="19050" t="0" r="2381" b="0"/>
                  <wp:docPr id="48" name="Imagem 48" descr="Resultado de imagem para Chave de bóia elét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sultado de imagem para Chave de bóia elét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266" cy="934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780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lastRenderedPageBreak/>
              <w:t>1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Cola cano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vermelha,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CARACTERISTICAS: Solução de resina de PVC e aditivos em solventes orgânicos. Aplicação para colar tubulações cuja passagem de água possa ser quente ou fria. Cor: vermelha. Embalagem com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500ml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Prazo de Validade mínima de 75% do prazo de vaidade total no ato da entrega.</w:t>
            </w:r>
          </w:p>
        </w:tc>
        <w:tc>
          <w:tcPr>
            <w:tcW w:w="2410" w:type="dxa"/>
          </w:tcPr>
          <w:p w:rsidR="00750F9A" w:rsidRPr="000D57B5" w:rsidRDefault="004C49A7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  <w:r w:rsidRPr="000D57B5">
              <w:object w:dxaOrig="12285" w:dyaOrig="10680">
                <v:shape id="_x0000_i1028" type="#_x0000_t75" style="width:112.8pt;height:97.9pt" o:ole="">
                  <v:imagedata r:id="rId25" o:title=""/>
                </v:shape>
                <o:OLEObject Type="Embed" ProgID="PBrush" ShapeID="_x0000_i1028" DrawAspect="Content" ObjectID="_1550559677" r:id="rId26"/>
              </w:object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525"/>
        </w:trPr>
        <w:tc>
          <w:tcPr>
            <w:tcW w:w="1005" w:type="dxa"/>
          </w:tcPr>
          <w:p w:rsidR="00750F9A" w:rsidRPr="000D57B5" w:rsidRDefault="00133112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19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Condutor circular, CARACTERISTICAS: Tubo circular, confeccionado em PVC para coleta e condução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água pluviais de telhados que possuam beiral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. Diâmetro: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100mm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Comprimento: 06 (seis) metros.</w:t>
            </w:r>
          </w:p>
        </w:tc>
        <w:tc>
          <w:tcPr>
            <w:tcW w:w="2410" w:type="dxa"/>
          </w:tcPr>
          <w:p w:rsidR="00750F9A" w:rsidRPr="000D57B5" w:rsidRDefault="006E4C69" w:rsidP="006E4C6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019175" cy="1019175"/>
                  <wp:effectExtent l="19050" t="0" r="9525" b="0"/>
                  <wp:docPr id="55" name="Imagem 55" descr="Resultado de imagem para Condutor circu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esultado de imagem para Condutor circu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6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2</w:t>
            </w:r>
            <w:r w:rsidR="00133112"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Conexão em formato T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para água, em PVC, LL de </w:t>
            </w:r>
            <w:proofErr w:type="gram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20mm</w:t>
            </w:r>
            <w:proofErr w:type="gram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, fabricado de acordo com a Norma Brasileira Registrada da ABNT NBR 5648. Marcas de referência: Tigre, Amanco ou Similar*</w:t>
            </w:r>
          </w:p>
        </w:tc>
        <w:tc>
          <w:tcPr>
            <w:tcW w:w="2410" w:type="dxa"/>
          </w:tcPr>
          <w:p w:rsidR="00750F9A" w:rsidRPr="000D57B5" w:rsidRDefault="00AA35A4" w:rsidP="00AA35A4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428750" cy="1189317"/>
                  <wp:effectExtent l="19050" t="0" r="0" b="0"/>
                  <wp:docPr id="58" name="Imagem 58" descr="Resultado de imagem para Conexão em formato T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sultado de imagem para Conexão em formato T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8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6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2</w:t>
            </w:r>
            <w:r w:rsidR="00133112"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Conexão em formato T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para água, em PVC, LL de </w:t>
            </w:r>
            <w:proofErr w:type="gram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25mm</w:t>
            </w:r>
            <w:proofErr w:type="gram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, fabricado de acordo com a Norma Brasileira Registrada da ABNT NBR 5648. Marcas de referência: Tigre, Amanco ou Similar*</w:t>
            </w:r>
          </w:p>
        </w:tc>
        <w:tc>
          <w:tcPr>
            <w:tcW w:w="2410" w:type="dxa"/>
          </w:tcPr>
          <w:p w:rsidR="00750F9A" w:rsidRPr="000D57B5" w:rsidRDefault="00AA35A4" w:rsidP="00AA35A4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428750" cy="1189317"/>
                  <wp:effectExtent l="19050" t="0" r="0" b="0"/>
                  <wp:docPr id="5" name="Imagem 58" descr="Resultado de imagem para Conexão em formato T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sultado de imagem para Conexão em formato T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8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6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2</w:t>
            </w:r>
            <w:r w:rsidR="00133112"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Conexão em formato T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para água, em PVC, LL de </w:t>
            </w:r>
            <w:proofErr w:type="gram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32mm</w:t>
            </w:r>
            <w:proofErr w:type="gram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, fabricado de acordo com a Norma Brasileira Registrada da ABNT NBR 5648. Marcas de referência: Tigre, Amanco ou Similar*</w:t>
            </w:r>
          </w:p>
        </w:tc>
        <w:tc>
          <w:tcPr>
            <w:tcW w:w="2410" w:type="dxa"/>
          </w:tcPr>
          <w:p w:rsidR="00750F9A" w:rsidRPr="000D57B5" w:rsidRDefault="00AA35A4" w:rsidP="00AA35A4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428750" cy="1189317"/>
                  <wp:effectExtent l="19050" t="0" r="0" b="0"/>
                  <wp:docPr id="6" name="Imagem 58" descr="Resultado de imagem para Conexão em formato T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sultado de imagem para Conexão em formato T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8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85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2</w:t>
            </w:r>
            <w:r w:rsidR="00133112"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proofErr w:type="gramStart"/>
            <w:r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Ducha higiênica </w:t>
            </w:r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completa de 1/2"</w:t>
            </w:r>
            <w:proofErr w:type="gram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padrão metal cromado, com ejetor e gatilho em metal cromado e mangueira revestida em metal corrugado com acabamento cromado, com registro em metal cromado. Comprimento do flexível de 1,50 m, com borrachas de vedação, buchas para fixação e suporte cromado. Prazo de garantia mínimo de 05 anos. Marcas de referência: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Deca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Fabrimar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Docol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ou Similar*.</w:t>
            </w:r>
          </w:p>
        </w:tc>
        <w:tc>
          <w:tcPr>
            <w:tcW w:w="2410" w:type="dxa"/>
          </w:tcPr>
          <w:p w:rsidR="00750F9A" w:rsidRPr="000D57B5" w:rsidRDefault="00AA35A4" w:rsidP="00AA35A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495425" cy="1495425"/>
                  <wp:effectExtent l="19050" t="0" r="9525" b="0"/>
                  <wp:docPr id="61" name="Imagem 61" descr="Resultado de imagem para Ducha higiê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esultado de imagem para Ducha higiê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lastRenderedPageBreak/>
              <w:t>2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Emenda para calha, CARACTERISTICAS: Confeccionada em PVC. Para emendar calhas PVC redonda.</w:t>
            </w:r>
          </w:p>
        </w:tc>
        <w:tc>
          <w:tcPr>
            <w:tcW w:w="2410" w:type="dxa"/>
          </w:tcPr>
          <w:p w:rsidR="00750F9A" w:rsidRPr="000D57B5" w:rsidRDefault="00AA35A4" w:rsidP="00AA35A4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228725" cy="1228725"/>
                  <wp:effectExtent l="19050" t="0" r="9525" b="0"/>
                  <wp:docPr id="70" name="Imagem 70" descr="Resultado de imagem para Emenda para cal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sultado de imagem para Emenda para cal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6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2</w:t>
            </w:r>
            <w:r w:rsidR="00133112"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 xml:space="preserve">Fita veda rosca </w:t>
            </w:r>
            <w:proofErr w:type="gram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18mm</w:t>
            </w:r>
            <w:proofErr w:type="gram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 x 40m, fabricado de acordo com a Norma Brasileira Registrada da ABNT NBR 16.368/2015. Marcas de referência: Tigre, Amanco,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Censi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 ou Similar*</w:t>
            </w:r>
          </w:p>
        </w:tc>
        <w:tc>
          <w:tcPr>
            <w:tcW w:w="2410" w:type="dxa"/>
          </w:tcPr>
          <w:p w:rsidR="00AA35A4" w:rsidRPr="000D57B5" w:rsidRDefault="00AA35A4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  <w:p w:rsidR="00750F9A" w:rsidRPr="000D57B5" w:rsidRDefault="00AA35A4" w:rsidP="00AA35A4">
            <w:pPr>
              <w:jc w:val="center"/>
              <w:rPr>
                <w:rFonts w:asciiTheme="minorHAnsi" w:hAnsiTheme="minorHAnsi" w:cs="Calibri,Bold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285875" cy="1285875"/>
                  <wp:effectExtent l="19050" t="0" r="9525" b="0"/>
                  <wp:docPr id="76" name="Imagem 76" descr="Resultado de imagem para Fita veda ro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esultado de imagem para Fita veda ros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2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3247B2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Grelha</w:t>
            </w:r>
            <w:r w:rsidR="003247B2"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em PVC</w:t>
            </w: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redonda para ralo 100 mm.</w:t>
            </w:r>
          </w:p>
        </w:tc>
        <w:tc>
          <w:tcPr>
            <w:tcW w:w="2410" w:type="dxa"/>
          </w:tcPr>
          <w:p w:rsidR="00750F9A" w:rsidRPr="000D57B5" w:rsidRDefault="00AA35A4" w:rsidP="00AA35A4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322070" cy="733773"/>
                  <wp:effectExtent l="19050" t="0" r="0" b="0"/>
                  <wp:docPr id="79" name="Imagem 79" descr="Resultado de imagem para Grelha redonda para ralo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Resultado de imagem para Grelha redonda para ralo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73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2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3247B2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Grelha </w:t>
            </w:r>
            <w:r w:rsidR="003247B2"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em PVC </w:t>
            </w: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redonda para ralo 150 mm.</w:t>
            </w:r>
          </w:p>
        </w:tc>
        <w:tc>
          <w:tcPr>
            <w:tcW w:w="2410" w:type="dxa"/>
          </w:tcPr>
          <w:p w:rsidR="00750F9A" w:rsidRPr="000D57B5" w:rsidRDefault="002D47C0" w:rsidP="002D47C0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322070" cy="733773"/>
                  <wp:effectExtent l="19050" t="0" r="0" b="0"/>
                  <wp:docPr id="10" name="Imagem 79" descr="Resultado de imagem para Grelha redonda para ralo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Resultado de imagem para Grelha redonda para ralo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73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6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2</w:t>
            </w:r>
            <w:r w:rsidR="00133112"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Joelho 90º soldável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para água, em PVC, LL de </w:t>
            </w:r>
            <w:proofErr w:type="gram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20mm</w:t>
            </w:r>
            <w:proofErr w:type="gram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, fabricado de acordo com a Norma Brasileira Registrada da ABNT NBR 5648 - Sistemas prediais de água fria Tubos e Conexões. Marcas de referência: Tigre, Amanco ou Similar*</w:t>
            </w:r>
          </w:p>
        </w:tc>
        <w:tc>
          <w:tcPr>
            <w:tcW w:w="2410" w:type="dxa"/>
          </w:tcPr>
          <w:p w:rsidR="00750F9A" w:rsidRPr="000D57B5" w:rsidRDefault="002D47C0" w:rsidP="002D47C0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948849" cy="875861"/>
                  <wp:effectExtent l="19050" t="0" r="3651" b="0"/>
                  <wp:docPr id="15" name="Imagem 82" descr="Resultado de imagem para Joelho 90º em PVC roscável 25m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Resultado de imagem para Joelho 90º em PVC roscável 25m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29" cy="878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615"/>
        </w:trPr>
        <w:tc>
          <w:tcPr>
            <w:tcW w:w="1005" w:type="dxa"/>
          </w:tcPr>
          <w:p w:rsidR="00750F9A" w:rsidRPr="000D57B5" w:rsidRDefault="00133112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Joelho 90º soldável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para água, em PVC, LL de </w:t>
            </w:r>
            <w:proofErr w:type="gram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25mm</w:t>
            </w:r>
            <w:proofErr w:type="gram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, fabricado de acordo com a Norma Brasileira Registrada da ABNT NBR 5648 - Sistemas prediais de água fria Tubos e Conexões. Marcas de referência: Tigre, Amanco ou Similar*</w:t>
            </w:r>
          </w:p>
        </w:tc>
        <w:tc>
          <w:tcPr>
            <w:tcW w:w="2410" w:type="dxa"/>
          </w:tcPr>
          <w:p w:rsidR="00750F9A" w:rsidRPr="000D57B5" w:rsidRDefault="002D47C0" w:rsidP="002D47C0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948849" cy="875861"/>
                  <wp:effectExtent l="19050" t="0" r="3651" b="0"/>
                  <wp:docPr id="16" name="Imagem 82" descr="Resultado de imagem para Joelho 90º em PVC roscável 25m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Resultado de imagem para Joelho 90º em PVC roscável 25m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29" cy="878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6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3</w:t>
            </w:r>
            <w:r w:rsidR="00133112"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Joelho 90º soldável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para água, em PVC, LL de </w:t>
            </w:r>
            <w:proofErr w:type="gram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32mm</w:t>
            </w:r>
            <w:proofErr w:type="gram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, fabricado de acordo com a Norma Brasileira Registrada da ABNT NBR 5648 - Sistemas prediais de água fria Tubos e Conexões. Marcas de referência: Tigre, Amanco ou Similar*.</w:t>
            </w:r>
          </w:p>
        </w:tc>
        <w:tc>
          <w:tcPr>
            <w:tcW w:w="2410" w:type="dxa"/>
          </w:tcPr>
          <w:p w:rsidR="002D47C0" w:rsidRPr="000D57B5" w:rsidRDefault="002D47C0" w:rsidP="002D47C0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  <w:p w:rsidR="00750F9A" w:rsidRPr="000D57B5" w:rsidRDefault="002D47C0" w:rsidP="002D47C0">
            <w:pPr>
              <w:jc w:val="center"/>
              <w:rPr>
                <w:rFonts w:asciiTheme="minorHAnsi" w:hAnsiTheme="minorHAnsi" w:cs="Calibri,Bold"/>
              </w:rPr>
            </w:pPr>
            <w:r w:rsidRPr="000D57B5">
              <w:rPr>
                <w:rFonts w:asciiTheme="minorHAnsi" w:hAnsiTheme="minorHAnsi" w:cs="Calibri,Bold"/>
                <w:noProof/>
                <w:sz w:val="22"/>
                <w:szCs w:val="22"/>
              </w:rPr>
              <w:drawing>
                <wp:inline distT="0" distB="0" distL="0" distR="0">
                  <wp:extent cx="948849" cy="875861"/>
                  <wp:effectExtent l="19050" t="0" r="3651" b="0"/>
                  <wp:docPr id="18" name="Imagem 82" descr="Resultado de imagem para Joelho 90º em PVC roscável 25m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Resultado de imagem para Joelho 90º em PVC roscável 25m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29" cy="878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6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3</w:t>
            </w:r>
            <w:r w:rsidR="00133112"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Joelho 90º soldável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para água, em PVC, LRM de </w:t>
            </w:r>
            <w:proofErr w:type="gram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25mm</w:t>
            </w:r>
            <w:proofErr w:type="gram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 x ¾”, fabricado de acordo com a Norma Brasileira Registrada da ABNT NBR 5648 – Sistemas prediais de água fria Tubos e Conexões. Marcas de 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lastRenderedPageBreak/>
              <w:t>referência: Tigre, Amanco ou Similar*</w:t>
            </w:r>
          </w:p>
        </w:tc>
        <w:tc>
          <w:tcPr>
            <w:tcW w:w="2410" w:type="dxa"/>
          </w:tcPr>
          <w:p w:rsidR="002D47C0" w:rsidRPr="000D57B5" w:rsidRDefault="002D47C0" w:rsidP="002D47C0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  <w:p w:rsidR="002D47C0" w:rsidRPr="000D57B5" w:rsidRDefault="002D47C0" w:rsidP="002D47C0">
            <w:pPr>
              <w:jc w:val="center"/>
              <w:rPr>
                <w:rFonts w:asciiTheme="minorHAnsi" w:hAnsiTheme="minorHAnsi" w:cs="Calibri,Bold"/>
              </w:rPr>
            </w:pPr>
          </w:p>
          <w:p w:rsidR="002D47C0" w:rsidRPr="000D57B5" w:rsidRDefault="002D47C0" w:rsidP="002D47C0">
            <w:pPr>
              <w:jc w:val="center"/>
              <w:rPr>
                <w:rFonts w:asciiTheme="minorHAnsi" w:hAnsiTheme="minorHAnsi" w:cs="Calibri,Bold"/>
              </w:rPr>
            </w:pPr>
          </w:p>
          <w:p w:rsidR="00750F9A" w:rsidRPr="000D57B5" w:rsidRDefault="002D47C0" w:rsidP="002D47C0">
            <w:pPr>
              <w:tabs>
                <w:tab w:val="left" w:pos="255"/>
                <w:tab w:val="center" w:pos="1395"/>
              </w:tabs>
              <w:jc w:val="center"/>
              <w:rPr>
                <w:rFonts w:asciiTheme="minorHAnsi" w:hAnsiTheme="minorHAnsi" w:cs="Calibri,Bold"/>
              </w:rPr>
            </w:pPr>
            <w:r w:rsidRPr="000D57B5">
              <w:rPr>
                <w:rFonts w:asciiTheme="minorHAnsi" w:hAnsiTheme="minorHAnsi" w:cs="Calibri,Bold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948849" cy="875861"/>
                  <wp:effectExtent l="19050" t="0" r="3651" b="0"/>
                  <wp:docPr id="19" name="Imagem 82" descr="Resultado de imagem para Joelho 90º em PVC roscável 25m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Resultado de imagem para Joelho 90º em PVC roscável 25m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29" cy="878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lastRenderedPageBreak/>
              <w:t>3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Joelho para calha. CARACTERISTICAS: Confeccionado em PVC. Inclinação de 90 °. Diâmetro: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100mm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410" w:type="dxa"/>
          </w:tcPr>
          <w:p w:rsidR="00750F9A" w:rsidRPr="000D57B5" w:rsidRDefault="002D47C0" w:rsidP="002D47C0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962025" cy="962025"/>
                  <wp:effectExtent l="19050" t="0" r="9525" b="0"/>
                  <wp:docPr id="88" name="Imagem 88" descr="Resultado de imagem para Joelho para cal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Resultado de imagem para Joelho para cal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525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3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Joelho para esgoto. CARACTERISTICAS: Soldável,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40mm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Produzido em PVC. Inclinação: 90º. Cor: Branca. Aplicação: Instalações prediais de esgotos, com escoamento por gravidade, não submetido à pressão. Fabricado em Conformidade com a NV5688.</w:t>
            </w:r>
          </w:p>
        </w:tc>
        <w:tc>
          <w:tcPr>
            <w:tcW w:w="2410" w:type="dxa"/>
          </w:tcPr>
          <w:p w:rsidR="001674F1" w:rsidRPr="000D57B5" w:rsidRDefault="002D47C0" w:rsidP="002D47C0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952500" cy="952500"/>
                  <wp:effectExtent l="19050" t="0" r="0" b="0"/>
                  <wp:docPr id="91" name="Imagem 91" descr="Resultado de imagem para Joelho para esg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sultado de imagem para Joelho para esg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525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3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Joelho para esgoto. CARACTERISTICAS: Soldável,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50mm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Produzido em PVC. Inclinação: 90º. Cor: Branca. Aplicação: Instalações prediais de esgotos, com escoamento por gravidade, não submetido à pressão. Fabricado em Conformidade com a NV5688.</w:t>
            </w:r>
          </w:p>
        </w:tc>
        <w:tc>
          <w:tcPr>
            <w:tcW w:w="2410" w:type="dxa"/>
          </w:tcPr>
          <w:p w:rsidR="001674F1" w:rsidRPr="000D57B5" w:rsidRDefault="00CB495C" w:rsidP="00CB495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952500" cy="952500"/>
                  <wp:effectExtent l="19050" t="0" r="0" b="0"/>
                  <wp:docPr id="21" name="Imagem 91" descr="Resultado de imagem para Joelho para esg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sultado de imagem para Joelho para esg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525"/>
        </w:trPr>
        <w:tc>
          <w:tcPr>
            <w:tcW w:w="1005" w:type="dxa"/>
          </w:tcPr>
          <w:p w:rsidR="00750F9A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3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4842" w:type="dxa"/>
            <w:shd w:val="clear" w:color="auto" w:fill="auto"/>
            <w:hideMark/>
          </w:tcPr>
          <w:p w:rsidR="00750F9A" w:rsidRPr="000D57B5" w:rsidRDefault="00750F9A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Joelho para esgoto. CARACTERISTICAS: Soldável,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100mm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Produzido em PVC. Inclinação: 90º. Cor: Branca. Aplicação: Instalações prediais de esgotos, com escoamento por gravidade, não submetido à pressão. Fabricado em Conformidade com a NV5688.</w:t>
            </w:r>
          </w:p>
        </w:tc>
        <w:tc>
          <w:tcPr>
            <w:tcW w:w="2410" w:type="dxa"/>
          </w:tcPr>
          <w:p w:rsidR="00750F9A" w:rsidRPr="000D57B5" w:rsidRDefault="00CB495C" w:rsidP="00CB495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952500" cy="952500"/>
                  <wp:effectExtent l="19050" t="0" r="0" b="0"/>
                  <wp:docPr id="22" name="Imagem 91" descr="Resultado de imagem para Joelho para esg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sultado de imagem para Joelho para esg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750F9A" w:rsidRPr="000D57B5" w:rsidRDefault="00750F9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3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Joelho para esgoto. CARACTERISTICAS: Soldável,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40mm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Produzido em PVC. Inclinação: 45º. Cor: Branca. Aplicação: Instalações prediais de esgotos, com escoamento por gravidade, não submetido à pressão. Fabricado em Conformidade com a NV5688.</w:t>
            </w:r>
          </w:p>
        </w:tc>
        <w:tc>
          <w:tcPr>
            <w:tcW w:w="2410" w:type="dxa"/>
          </w:tcPr>
          <w:p w:rsidR="001674F1" w:rsidRPr="000D57B5" w:rsidRDefault="00CB495C" w:rsidP="00CB495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952500" cy="952500"/>
                  <wp:effectExtent l="19050" t="0" r="0" b="0"/>
                  <wp:docPr id="23" name="Imagem 91" descr="Resultado de imagem para Joelho para esg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sultado de imagem para Joelho para esg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3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Joelho para esgoto. CARACTERISTICAS: Soldável,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50mm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Produzido em PVC. Inclinação: 45º. Cor: Branca. Aplicação: Instalações prediais de esgotos, com escoamento por gravidade, não submetido à pressão. Fabricado em Conformidade com a NV5688.</w:t>
            </w:r>
          </w:p>
        </w:tc>
        <w:tc>
          <w:tcPr>
            <w:tcW w:w="2410" w:type="dxa"/>
          </w:tcPr>
          <w:p w:rsidR="001674F1" w:rsidRPr="000D57B5" w:rsidRDefault="00CB495C" w:rsidP="00CB495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952500" cy="952500"/>
                  <wp:effectExtent l="19050" t="0" r="0" b="0"/>
                  <wp:docPr id="24" name="Imagem 91" descr="Resultado de imagem para Joelho para esg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sultado de imagem para Joelho para esg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lastRenderedPageBreak/>
              <w:t>3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Joelho para esgoto. CARACTERISTICAS: Soldável,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100mm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Produzido em PVC. Inclinação: 45º. Cor: Branca. Aplicação: Instalações prediais de esgotos, com escoamento por gravidade, não submetido à pressão. Fabricado em Conformidade com a NV5688.</w:t>
            </w:r>
          </w:p>
        </w:tc>
        <w:tc>
          <w:tcPr>
            <w:tcW w:w="2410" w:type="dxa"/>
          </w:tcPr>
          <w:p w:rsidR="001674F1" w:rsidRPr="000D57B5" w:rsidRDefault="00CB495C" w:rsidP="00CB495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952500" cy="952500"/>
                  <wp:effectExtent l="19050" t="0" r="0" b="0"/>
                  <wp:docPr id="27" name="Imagem 91" descr="Resultado de imagem para Joelho para esg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sultado de imagem para Joelho para esg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825"/>
        </w:trPr>
        <w:tc>
          <w:tcPr>
            <w:tcW w:w="1005" w:type="dxa"/>
          </w:tcPr>
          <w:p w:rsidR="001674F1" w:rsidRPr="000D57B5" w:rsidRDefault="00133112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Kit de reparo para caixa acoplada</w:t>
            </w:r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com acionamento na tampa, com botões </w:t>
            </w:r>
            <w:proofErr w:type="gram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proofErr w:type="gram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e 2 com componentes em PVC, características: composto de bóia, cordão de acionamento, vedantes, tubos de passagem de água, etc.</w:t>
            </w:r>
            <w:r w:rsidR="003247B2"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B</w:t>
            </w:r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otão acionador de água superior.</w:t>
            </w:r>
          </w:p>
        </w:tc>
        <w:tc>
          <w:tcPr>
            <w:tcW w:w="2410" w:type="dxa"/>
          </w:tcPr>
          <w:p w:rsidR="001674F1" w:rsidRPr="000D57B5" w:rsidRDefault="00CB495C" w:rsidP="00CB495C">
            <w:pPr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752600" cy="1752600"/>
                  <wp:effectExtent l="19050" t="0" r="0" b="0"/>
                  <wp:docPr id="94" name="Imagem 94" descr="Resultado de imagem para Kit de reparo para caixa acopl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Resultado de imagem para Kit de reparo para caixa acopl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4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Kit de reparo para caixa acoplada</w:t>
            </w:r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com acionamento na tampa, com botões </w:t>
            </w:r>
            <w:proofErr w:type="gram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proofErr w:type="gram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e 2 com componentes em PVC, características: composto de bóia, cordão de acionamento, vedantes, tubos de passagem de água, etc.</w:t>
            </w:r>
            <w:r w:rsidR="003247B2"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B</w:t>
            </w:r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otão acionador lateral.</w:t>
            </w:r>
          </w:p>
        </w:tc>
        <w:tc>
          <w:tcPr>
            <w:tcW w:w="2410" w:type="dxa"/>
          </w:tcPr>
          <w:p w:rsidR="001674F1" w:rsidRPr="000D57B5" w:rsidRDefault="00CB495C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752600" cy="1752600"/>
                  <wp:effectExtent l="19050" t="0" r="0" b="0"/>
                  <wp:docPr id="28" name="Imagem 94" descr="Resultado de imagem para Kit de reparo para caixa acopl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Resultado de imagem para Kit de reparo para caixa acopl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4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LIGAÇÃO FLEXÍVEL PARA LAVATÓRIO (RABICHO). CARACTERÍSTICAS: Confeccionada em PVC; Comprimento 40 cm. Tamanho: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½ ,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Cor:Branca.</w:t>
            </w:r>
          </w:p>
        </w:tc>
        <w:tc>
          <w:tcPr>
            <w:tcW w:w="2410" w:type="dxa"/>
          </w:tcPr>
          <w:p w:rsidR="001674F1" w:rsidRPr="000D57B5" w:rsidRDefault="00CB495C" w:rsidP="00CB495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143000" cy="1143000"/>
                  <wp:effectExtent l="19050" t="0" r="0" b="0"/>
                  <wp:docPr id="100" name="Imagem 100" descr="Resultado de imagem para LIGAÇÃO FLEXÍVEL PARA LAVATÓRIO (RABICH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Resultado de imagem para LIGAÇÃO FLEXÍVEL PARA LAVATÓRIO (RABICHO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4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Luva para esgoto, CARACTERISTICAS: Soldável,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100mm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Produzido em PVC rígido. Cor: Branca.</w:t>
            </w:r>
          </w:p>
        </w:tc>
        <w:tc>
          <w:tcPr>
            <w:tcW w:w="2410" w:type="dxa"/>
          </w:tcPr>
          <w:p w:rsidR="001674F1" w:rsidRPr="000D57B5" w:rsidRDefault="00CB495C" w:rsidP="00CB495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294130" cy="957023"/>
                  <wp:effectExtent l="19050" t="0" r="1270" b="0"/>
                  <wp:docPr id="106" name="Imagem 106" descr="Resultado de imagem para luva para esg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Resultado de imagem para luva para esg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02" cy="95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lastRenderedPageBreak/>
              <w:t>4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Luva, CARACTERISTICAS: Soldável,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25mm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Produzido em PVC rígido. Cor: Marrom.</w:t>
            </w:r>
          </w:p>
        </w:tc>
        <w:tc>
          <w:tcPr>
            <w:tcW w:w="2410" w:type="dxa"/>
          </w:tcPr>
          <w:p w:rsidR="001674F1" w:rsidRPr="000D57B5" w:rsidRDefault="00A529CD" w:rsidP="00A529CD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409700" cy="1409700"/>
                  <wp:effectExtent l="19050" t="0" r="0" b="0"/>
                  <wp:docPr id="81" name="Imagem 103" descr="Resultado de imagem para Luva em PVC soldável 25m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Resultado de imagem para Luva em PVC soldável 25m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4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Luva, CARACTERISTICAS: Soldável,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40mm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Produzida em PVC rígido.</w:t>
            </w:r>
          </w:p>
        </w:tc>
        <w:tc>
          <w:tcPr>
            <w:tcW w:w="2410" w:type="dxa"/>
          </w:tcPr>
          <w:p w:rsidR="001674F1" w:rsidRPr="000D57B5" w:rsidRDefault="00810CA2" w:rsidP="00810CA2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409700" cy="1409700"/>
                  <wp:effectExtent l="19050" t="0" r="0" b="0"/>
                  <wp:docPr id="30" name="Imagem 103" descr="Resultado de imagem para Luva em PVC soldável 25m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Resultado de imagem para Luva em PVC soldável 25m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60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4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Mangueira em PVC para jardim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¨, com 20 metros.</w:t>
            </w:r>
          </w:p>
        </w:tc>
        <w:tc>
          <w:tcPr>
            <w:tcW w:w="2410" w:type="dxa"/>
          </w:tcPr>
          <w:p w:rsidR="001674F1" w:rsidRPr="000D57B5" w:rsidRDefault="00810CA2" w:rsidP="00810CA2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351397" cy="1113551"/>
                  <wp:effectExtent l="19050" t="0" r="1153" b="0"/>
                  <wp:docPr id="109" name="Imagem 109" descr="Resultado de imagem para mangueira em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Resultado de imagem para mangueira em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71" cy="111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4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Mangueira para jardim ½”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, cristal trançado com 50 metros.</w:t>
            </w:r>
          </w:p>
        </w:tc>
        <w:tc>
          <w:tcPr>
            <w:tcW w:w="2410" w:type="dxa"/>
          </w:tcPr>
          <w:p w:rsidR="001674F1" w:rsidRPr="000D57B5" w:rsidRDefault="00C779F3" w:rsidP="00C779F3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351397" cy="1113551"/>
                  <wp:effectExtent l="19050" t="0" r="1153" b="0"/>
                  <wp:docPr id="31" name="Imagem 109" descr="Resultado de imagem para mangueira em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Resultado de imagem para mangueira em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71" cy="111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4</w:t>
            </w:r>
            <w:r w:rsidR="00133112"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17DFA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Mictório </w:t>
            </w:r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em cerâmica, cor branca. Marca de referência: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Deca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Celite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ou Similar.</w:t>
            </w:r>
          </w:p>
        </w:tc>
        <w:tc>
          <w:tcPr>
            <w:tcW w:w="2410" w:type="dxa"/>
          </w:tcPr>
          <w:p w:rsidR="001674F1" w:rsidRPr="000D57B5" w:rsidRDefault="000555BA" w:rsidP="000555BA">
            <w:pPr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029306" cy="842932"/>
                  <wp:effectExtent l="19050" t="0" r="0" b="0"/>
                  <wp:docPr id="25" name="Imagem 1" descr="Resultado de imagem para Mictório em cerâmica, cor branca. Marca de referência: Deca, Cel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Mictório em cerâmica, cor branca. Marca de referência: Deca, Cel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36" cy="844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D17DFA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4</w:t>
            </w:r>
            <w:r w:rsidR="00133112" w:rsidRPr="000D57B5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Obturador para caixa acoplada com corrente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, marca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Acqua</w:t>
            </w:r>
            <w:proofErr w:type="spellEnd"/>
            <w:r w:rsidR="00D17DFA"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D17DFA"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censi</w:t>
            </w:r>
            <w:proofErr w:type="spellEnd"/>
            <w:r w:rsidR="00D17DFA"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, Astra, </w:t>
            </w:r>
            <w:proofErr w:type="spellStart"/>
            <w:r w:rsidR="00D17DFA"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deca</w:t>
            </w:r>
            <w:proofErr w:type="spellEnd"/>
            <w:r w:rsidR="00D17DFA"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ou similar</w:t>
            </w: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410" w:type="dxa"/>
          </w:tcPr>
          <w:p w:rsidR="001674F1" w:rsidRPr="000D57B5" w:rsidRDefault="000555BA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2009351" cy="949015"/>
                  <wp:effectExtent l="19050" t="0" r="0" b="0"/>
                  <wp:docPr id="33" name="Imagem 4" descr="Resultado de imagem para Acqua obtur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m para Acqua obtur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01" cy="95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133112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lastRenderedPageBreak/>
              <w:t>49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Parafuso para vaso sanitário </w:t>
            </w:r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em latão com arruelas e porca em inox, diâmetro de </w:t>
            </w:r>
            <w:proofErr w:type="gram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8mm</w:t>
            </w:r>
            <w:proofErr w:type="gram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com bucha. Conjunto com </w:t>
            </w:r>
            <w:proofErr w:type="gram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  <w:proofErr w:type="gram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unidades.</w:t>
            </w:r>
          </w:p>
        </w:tc>
        <w:tc>
          <w:tcPr>
            <w:tcW w:w="2410" w:type="dxa"/>
          </w:tcPr>
          <w:p w:rsidR="00861566" w:rsidRPr="000D57B5" w:rsidRDefault="00DE04A4" w:rsidP="0086156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Arial"/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994361" cy="994361"/>
                  <wp:effectExtent l="19050" t="0" r="0" b="0"/>
                  <wp:docPr id="37" name="Imagem 17" descr="https://images-shoptime.b2w.io/produtos/01/00/sku/12987/9/12987921_1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-shoptime.b2w.io/produtos/01/00/sku/12987/9/12987921_1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65" cy="99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133112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Arial"/>
                <w:b/>
                <w:bCs/>
                <w:color w:val="000000"/>
              </w:rPr>
              <w:t>50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Parafuso para vaso sanitário </w:t>
            </w:r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em latão com arruelas e porca em inox, diâmetro de </w:t>
            </w:r>
            <w:proofErr w:type="gram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10mm</w:t>
            </w:r>
            <w:proofErr w:type="gram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com bucha. Conjunto com </w:t>
            </w:r>
            <w:proofErr w:type="gram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  <w:proofErr w:type="gram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unidades.</w:t>
            </w:r>
          </w:p>
        </w:tc>
        <w:tc>
          <w:tcPr>
            <w:tcW w:w="2410" w:type="dxa"/>
          </w:tcPr>
          <w:p w:rsidR="001674F1" w:rsidRPr="000D57B5" w:rsidRDefault="00861566" w:rsidP="00DE04A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011835" cy="1011835"/>
                  <wp:effectExtent l="19050" t="0" r="0" b="0"/>
                  <wp:docPr id="36" name="Imagem 17" descr="https://images-shoptime.b2w.io/produtos/01/00/sku/12987/9/12987921_1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-shoptime.b2w.io/produtos/01/00/sku/12987/9/12987921_1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48" cy="1015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525"/>
        </w:trPr>
        <w:tc>
          <w:tcPr>
            <w:tcW w:w="1005" w:type="dxa"/>
          </w:tcPr>
          <w:p w:rsidR="001674F1" w:rsidRPr="000D57B5" w:rsidRDefault="00133112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</w:rPr>
              <w:t>51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Pia. CARACTERÍSTICAS: Modelo simples, fabricada em inox, </w:t>
            </w: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concretada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, para uso em cozinha. Cuba central. Dimensões aproximadas: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180cm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© x59cm (L) x15cm(profundidade da cuba). Admite-se variação em todas as medidas acima no percentual de 10%.</w:t>
            </w:r>
          </w:p>
        </w:tc>
        <w:tc>
          <w:tcPr>
            <w:tcW w:w="2410" w:type="dxa"/>
          </w:tcPr>
          <w:p w:rsidR="001674F1" w:rsidRPr="000D57B5" w:rsidRDefault="00DE04A4" w:rsidP="00DE04A4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594254" cy="1269676"/>
                  <wp:effectExtent l="19050" t="0" r="5946" b="0"/>
                  <wp:docPr id="41" name="Imagem 23" descr="Resultado de imagem para Pia em inox concret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sultado de imagem para Pia em inox concret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909" cy="1274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133112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</w:rPr>
              <w:t>52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Pistola para cola silicone (janelas),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300ml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410" w:type="dxa"/>
          </w:tcPr>
          <w:p w:rsidR="001674F1" w:rsidRPr="000D57B5" w:rsidRDefault="00E54073" w:rsidP="00E54073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198209" cy="1198209"/>
                  <wp:effectExtent l="19050" t="0" r="1941" b="0"/>
                  <wp:docPr id="42" name="Imagem 26" descr="Resultado de imagem para Pistola para cola silicone jane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sultado de imagem para Pistola para cola silicone jane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37" cy="1199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525"/>
        </w:trPr>
        <w:tc>
          <w:tcPr>
            <w:tcW w:w="1005" w:type="dxa"/>
          </w:tcPr>
          <w:p w:rsidR="001674F1" w:rsidRPr="000D57B5" w:rsidRDefault="00133112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</w:rPr>
              <w:t>53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Plug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rosca, DESCRIÇÃO: Fabricado em PVC. Cor: Branca,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25mm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. 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Ponta em Rosca macho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Aplicação: Para Tampar Pontas perdidas em ligações.</w:t>
            </w:r>
          </w:p>
        </w:tc>
        <w:tc>
          <w:tcPr>
            <w:tcW w:w="2410" w:type="dxa"/>
          </w:tcPr>
          <w:p w:rsidR="001674F1" w:rsidRPr="000D57B5" w:rsidRDefault="000F7C27" w:rsidP="000F7C2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630777" cy="1085607"/>
                  <wp:effectExtent l="19050" t="0" r="7523" b="0"/>
                  <wp:docPr id="46" name="Imagem 38" descr="Resultado de imagem para Plug rosca, DESCRIÇÃO: Fabricado em PVC. Cor: Branca, Bitola de 25mm.  Ponta em Rosca macho. Aplicação: Para Tampar Pontas perdidas em ligaçõ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sultado de imagem para Plug rosca, DESCRIÇÃO: Fabricado em PVC. Cor: Branca, Bitola de 25mm.  Ponta em Rosca macho. Aplicação: Para Tampar Pontas perdidas em ligaçõ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004" cy="1086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C27" w:rsidRPr="000D57B5" w:rsidRDefault="000F7C27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133112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</w:rPr>
              <w:t>54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Redução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100/50,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CARACTERISTICAS: Soldável, Produzindo em PVC rígido, bitola de 100mm reduzida para 50mm Cor: Branca.</w:t>
            </w:r>
          </w:p>
        </w:tc>
        <w:tc>
          <w:tcPr>
            <w:tcW w:w="2410" w:type="dxa"/>
          </w:tcPr>
          <w:p w:rsidR="001674F1" w:rsidRPr="000D57B5" w:rsidRDefault="000F7C27" w:rsidP="00DB7086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003341" cy="1003341"/>
                  <wp:effectExtent l="19050" t="0" r="6309" b="0"/>
                  <wp:docPr id="47" name="Imagem 41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11" cy="1005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133112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</w:rPr>
              <w:lastRenderedPageBreak/>
              <w:t>55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Reparo para caixa acoplada kit completo.</w:t>
            </w:r>
          </w:p>
        </w:tc>
        <w:tc>
          <w:tcPr>
            <w:tcW w:w="2410" w:type="dxa"/>
          </w:tcPr>
          <w:p w:rsidR="001674F1" w:rsidRPr="000D57B5" w:rsidRDefault="000E4579" w:rsidP="000E457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176489" cy="1176489"/>
                  <wp:effectExtent l="19050" t="0" r="4611" b="0"/>
                  <wp:docPr id="49" name="Imagem 44" descr="Resultado de imagem para Reparo para caixa acoplada kit compl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sultado de imagem para Reparo para caixa acoplada kit compl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29" cy="1178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133112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</w:rPr>
              <w:t>56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Reparo para torneira manual de banheiro – ref. </w:t>
            </w: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fabrimar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ou similar.</w:t>
            </w:r>
          </w:p>
        </w:tc>
        <w:tc>
          <w:tcPr>
            <w:tcW w:w="2410" w:type="dxa"/>
          </w:tcPr>
          <w:p w:rsidR="001674F1" w:rsidRPr="000D57B5" w:rsidRDefault="000D2C9A" w:rsidP="000D2C9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300375" cy="1300375"/>
                  <wp:effectExtent l="19050" t="0" r="0" b="0"/>
                  <wp:docPr id="50" name="Imagem 47" descr="Resultado de imagem para Reparo para torneira manual de banheiro – ref. fabri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sultado de imagem para Reparo para torneira manual de banheiro – ref. fabrim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49" cy="1302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615"/>
        </w:trPr>
        <w:tc>
          <w:tcPr>
            <w:tcW w:w="1005" w:type="dxa"/>
          </w:tcPr>
          <w:p w:rsidR="001674F1" w:rsidRPr="000D57B5" w:rsidRDefault="00133112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</w:rPr>
              <w:t>57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Sifão para mictório, em PVC,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50mm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, fabricado de acordo com a Norma Brasileira Registrada da ABNT NBR 5688 - Sistemas prediais de água fria Tubos e Conexões </w:t>
            </w: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sanfonados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Marcas de referência: Tigre, Amanco ou Similar *.</w:t>
            </w:r>
          </w:p>
        </w:tc>
        <w:tc>
          <w:tcPr>
            <w:tcW w:w="2410" w:type="dxa"/>
          </w:tcPr>
          <w:p w:rsidR="001674F1" w:rsidRPr="000D57B5" w:rsidRDefault="00DB4CA4" w:rsidP="00DB4CA4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426930" cy="1426930"/>
                  <wp:effectExtent l="19050" t="0" r="1820" b="0"/>
                  <wp:docPr id="51" name="Imagem 50" descr="Resultado de imagem para Sifão para mictó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esultado de imagem para Sifão para mictó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75" cy="143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133112" w:rsidP="00133112">
            <w:pPr>
              <w:rPr>
                <w:rFonts w:asciiTheme="minorHAnsi" w:hAnsiTheme="minorHAnsi" w:cs="Calibri,Bold"/>
                <w:b/>
              </w:rPr>
            </w:pPr>
            <w:r w:rsidRPr="000D57B5">
              <w:rPr>
                <w:rFonts w:asciiTheme="minorHAnsi" w:hAnsiTheme="minorHAnsi" w:cs="Calibri,Bold"/>
                <w:b/>
              </w:rPr>
              <w:t>58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Sifão </w:t>
            </w: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sanfonado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universal com saída extensível, de PVC. Marcas de referência: </w:t>
            </w: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Deca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Lorenzete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Fabrimar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ou Similar*.</w:t>
            </w:r>
          </w:p>
        </w:tc>
        <w:tc>
          <w:tcPr>
            <w:tcW w:w="2410" w:type="dxa"/>
          </w:tcPr>
          <w:p w:rsidR="001674F1" w:rsidRPr="000D57B5" w:rsidRDefault="00593258" w:rsidP="00593258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137297" cy="1137297"/>
                  <wp:effectExtent l="19050" t="0" r="5703" b="0"/>
                  <wp:docPr id="53" name="Imagem 53" descr="Resultado de imagem para Sifão sanfonado universal com saída extensível, de PVC. Marcas de referência: Deca, Lorenzete, Fabri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esultado de imagem para Sifão sanfonado universal com saída extensível, de PVC. Marcas de referência: Deca, Lorenzete, Fabrim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44" cy="113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133112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</w:rPr>
              <w:t>59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Silicone incolor 280 gr.</w:t>
            </w:r>
          </w:p>
        </w:tc>
        <w:tc>
          <w:tcPr>
            <w:tcW w:w="2410" w:type="dxa"/>
          </w:tcPr>
          <w:p w:rsidR="001674F1" w:rsidRPr="000D57B5" w:rsidRDefault="00D16E75" w:rsidP="00D16E75">
            <w:pPr>
              <w:ind w:right="1488"/>
              <w:jc w:val="both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color w:val="0000FF"/>
                <w:sz w:val="22"/>
                <w:szCs w:val="22"/>
              </w:rPr>
              <w:drawing>
                <wp:inline distT="0" distB="0" distL="0" distR="0">
                  <wp:extent cx="1348500" cy="1466850"/>
                  <wp:effectExtent l="19050" t="0" r="4050" b="0"/>
                  <wp:docPr id="43" name="irc_mi" descr="Imagem relacionada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m relacionada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48" cy="1480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133112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 w:rsidRPr="000D57B5">
              <w:rPr>
                <w:rFonts w:asciiTheme="minorHAnsi" w:hAnsiTheme="minorHAnsi" w:cs="Calibri"/>
                <w:b/>
                <w:color w:val="000000"/>
              </w:rPr>
              <w:t>60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Suporte para calha, CARACTERISTICAS: Confeccionado em PVC. Para calha redonda.</w:t>
            </w:r>
          </w:p>
        </w:tc>
        <w:tc>
          <w:tcPr>
            <w:tcW w:w="2410" w:type="dxa"/>
          </w:tcPr>
          <w:p w:rsidR="001674F1" w:rsidRPr="000D57B5" w:rsidRDefault="00EC64E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711451" cy="856486"/>
                  <wp:effectExtent l="19050" t="0" r="3049" b="0"/>
                  <wp:docPr id="34" name="Imagem 3" descr="Resultado de imagem para suporte para calha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suporte para calha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23" cy="856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lastRenderedPageBreak/>
              <w:t>61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Tanque lavanderia de plástico 15 litros.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cor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branco.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275500" cy="1275500"/>
                  <wp:effectExtent l="19050" t="0" r="850" b="0"/>
                  <wp:docPr id="38" name="Imagem 8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61" cy="127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t>62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Tê</w:t>
            </w:r>
            <w:proofErr w:type="spellEnd"/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 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em PVC soldável 25mm.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192385" cy="992016"/>
                  <wp:effectExtent l="19050" t="0" r="7765" b="0"/>
                  <wp:docPr id="39" name="Imagem 13" descr="Resultado de imagem para t pvc sold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m para t pvc sold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23" cy="992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00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t>63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Tê</w:t>
            </w:r>
            <w:proofErr w:type="spellEnd"/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 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em PVC soldável 50mm.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192385" cy="992016"/>
                  <wp:effectExtent l="19050" t="0" r="7765" b="0"/>
                  <wp:docPr id="44" name="Imagem 13" descr="Resultado de imagem para t pvc sold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m para t pvc sold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23" cy="992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t>64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Tê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de esgoto, CARACTERISTICAS: Soldável,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100mm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Produzido em PVC égide. Cor Branca.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896928" cy="896928"/>
                  <wp:effectExtent l="19050" t="0" r="0" b="0"/>
                  <wp:docPr id="52" name="Imagem 16" descr="Resultado de imagem para t esg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m para t esg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53" cy="896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00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t>65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Tê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, CARACTERISTICAS: Produzido em PVC rígido,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40mm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Soldável.</w:t>
            </w:r>
          </w:p>
        </w:tc>
        <w:tc>
          <w:tcPr>
            <w:tcW w:w="2410" w:type="dxa"/>
          </w:tcPr>
          <w:p w:rsidR="00EC64E1" w:rsidRPr="000D57B5" w:rsidRDefault="00EC64E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</w:rPr>
            </w:pPr>
            <w:r w:rsidRPr="000D57B5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>
                  <wp:extent cx="896928" cy="896928"/>
                  <wp:effectExtent l="19050" t="0" r="0" b="0"/>
                  <wp:docPr id="54" name="Imagem 16" descr="Resultado de imagem para t esg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m para t esg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53" cy="896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t>66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Torneira de bancada de cozinha metal cromado. Ref. </w:t>
            </w: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Fabrimar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ou similar.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928118" cy="1067746"/>
                  <wp:effectExtent l="19050" t="0" r="5332" b="0"/>
                  <wp:docPr id="56" name="Imagem 19" descr="Resultado de imagem para torneira de banc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m para torneira de banc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343" cy="107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t>67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Torneira de jardim ½ de PVC, cor preta.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074186" cy="779493"/>
                  <wp:effectExtent l="19050" t="0" r="0" b="0"/>
                  <wp:docPr id="57" name="Imagem 22" descr="Resultado de imagem para torneira de jardim 1/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m para torneira de jardim 1/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77" cy="779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9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>
              <w:rPr>
                <w:rFonts w:asciiTheme="minorHAnsi" w:hAnsiTheme="minorHAnsi" w:cs="Calibri,Bold"/>
                <w:b/>
                <w:bCs/>
                <w:color w:val="000000"/>
              </w:rPr>
              <w:t>68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proofErr w:type="gramStart"/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Torneira de mesa para lavatório de luxo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, com arejador, material corpo latão, acabamento cromado, rosca de saída padrão 1/2"</w:t>
            </w:r>
            <w:proofErr w:type="gram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. Modelo bica 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lastRenderedPageBreak/>
              <w:t xml:space="preserve">móvel. Instalação em bancadas de banheiros. Prazo de garantia mínimo de 05 anos. Marcas de referência: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Deca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Fabrimar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Docol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 ou Similar*.</w:t>
            </w:r>
          </w:p>
        </w:tc>
        <w:tc>
          <w:tcPr>
            <w:tcW w:w="2410" w:type="dxa"/>
          </w:tcPr>
          <w:p w:rsidR="00EC64E1" w:rsidRPr="000D57B5" w:rsidRDefault="00EC64E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  <w:p w:rsidR="00EC64E1" w:rsidRPr="000D57B5" w:rsidRDefault="00EC64E1" w:rsidP="00EC64E1">
            <w:pPr>
              <w:rPr>
                <w:rFonts w:asciiTheme="minorHAnsi" w:hAnsiTheme="minorHAnsi" w:cs="Calibri,Bold"/>
              </w:rPr>
            </w:pPr>
          </w:p>
          <w:p w:rsidR="001674F1" w:rsidRPr="000D57B5" w:rsidRDefault="00EC64E1" w:rsidP="00EC64E1">
            <w:pPr>
              <w:tabs>
                <w:tab w:val="left" w:pos="358"/>
                <w:tab w:val="left" w:pos="477"/>
              </w:tabs>
              <w:jc w:val="center"/>
              <w:rPr>
                <w:rFonts w:asciiTheme="minorHAnsi" w:hAnsiTheme="minorHAnsi" w:cs="Calibri,Bold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124181" cy="1124181"/>
                  <wp:effectExtent l="19050" t="0" r="0" b="0"/>
                  <wp:docPr id="59" name="Imagem 25" descr="Resultado de imagem para torneira de mesa para lavatório de luxo, com arejador, material corpo latão, acabamento cromado, rosca de saída padrão 1/2&quot;. Modelo bica móv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ultado de imagem para torneira de mesa para lavatório de luxo, com arejador, material corpo latão, acabamento cromado, rosca de saída padrão 1/2&quot;. Modelo bica móv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01" cy="112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6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>
              <w:rPr>
                <w:rFonts w:asciiTheme="minorHAnsi" w:hAnsiTheme="minorHAnsi" w:cs="Calibri,Bold"/>
                <w:b/>
                <w:bCs/>
                <w:color w:val="000000"/>
              </w:rPr>
              <w:lastRenderedPageBreak/>
              <w:t>69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 xml:space="preserve">Torneira de mesa, 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material de corpo de latão e acabamento cromado. Prazo de garantia mínimo de 05 anos. Marcas de referência: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Deca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Fabrimar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Docol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 ou Similar*.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124181" cy="1124181"/>
                  <wp:effectExtent l="19050" t="0" r="0" b="0"/>
                  <wp:docPr id="60" name="Imagem 25" descr="Resultado de imagem para torneira de mesa para lavatório de luxo, com arejador, material corpo latão, acabamento cromado, rosca de saída padrão 1/2&quot;. Modelo bica móv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ultado de imagem para torneira de mesa para lavatório de luxo, com arejador, material corpo latão, acabamento cromado, rosca de saída padrão 1/2&quot;. Modelo bica móv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01" cy="112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660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>
              <w:rPr>
                <w:rFonts w:asciiTheme="minorHAnsi" w:hAnsiTheme="minorHAnsi" w:cs="Calibri,Bold"/>
                <w:b/>
                <w:bCs/>
                <w:color w:val="000000"/>
              </w:rPr>
              <w:t>70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proofErr w:type="gramStart"/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Torneira de parede para pia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, 1/4 de volta, com arejador, material corpo latão, acabamento cromado, rosca de saída padrão 1/2"</w:t>
            </w:r>
            <w:proofErr w:type="gram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. Instalação em pias de cozinhas e copas. Prazo de garantia mínimo de 05 anos. Marcas de referência: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Deca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Fabrimar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>Docol</w:t>
            </w:r>
            <w:proofErr w:type="spellEnd"/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 ou Similar*.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885279" cy="885279"/>
                  <wp:effectExtent l="19050" t="0" r="0" b="0"/>
                  <wp:docPr id="62" name="Imagem 28" descr="Resultado de imagem para torneira de parede 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sultado de imagem para torneira de parede 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77" cy="885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t>71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Torneira para bebedouro, tipo </w:t>
            </w: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gelágua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, universal, cor branca.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044109" cy="1044109"/>
                  <wp:effectExtent l="19050" t="0" r="3641" b="0"/>
                  <wp:docPr id="63" name="Imagem 31" descr="Resultado de imagem para torneira para bebedouro gel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sultado de imagem para torneira para bebedouro gel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12" cy="104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t>72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Torneira para ducha higiênica cromada, na cor prata. Ref. Fabricar ou similar.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956427" cy="1164841"/>
                  <wp:effectExtent l="19050" t="0" r="0" b="0"/>
                  <wp:docPr id="64" name="Imagem 34" descr="Resultado de imagem para torneira para ducha higie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sultado de imagem para torneira para ducha higie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059" cy="1164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52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t>73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Tubo para </w:t>
            </w: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agua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. CARACTERISTICAS; Soldável, Bitola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 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de 25mm, produzido em PVC rígido. Barra com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3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(três) metros. Cor: Marrom. Indicado para transporte de água potável.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409122" cy="1047011"/>
                  <wp:effectExtent l="19050" t="0" r="578" b="0"/>
                  <wp:docPr id="65" name="Imagem 37" descr="Resultado de imagem para tubo para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sultado de imagem para tubo para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839" cy="1048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t>74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Tubo para esgoto, CARACTETERISTICAS: Soldável,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40mm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, produzido em PVC rígido, cor: Branca. Barra com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3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(três) metros.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228907" cy="821575"/>
                  <wp:effectExtent l="19050" t="0" r="9343" b="0"/>
                  <wp:docPr id="66" name="Imagem 40" descr="Resultado de imagem para tubo para esg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sultado de imagem para tubo para esg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57" cy="82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lastRenderedPageBreak/>
              <w:t>75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Tubo para esgoto. CARACTERISTICAS: Soldável, Bitola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100mm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, produzido em PVC rígido. Com Branca. Barra com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3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(três) Metros.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228907" cy="821575"/>
                  <wp:effectExtent l="19050" t="0" r="9343" b="0"/>
                  <wp:docPr id="67" name="Imagem 40" descr="Resultado de imagem para tubo para esg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sultado de imagem para tubo para esg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57" cy="82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570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>76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  <w:proofErr w:type="gramStart"/>
            <w:r w:rsidRPr="000D57B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 xml:space="preserve">Válvula automática para mictório </w:t>
            </w:r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de 1/2”</w:t>
            </w:r>
            <w:proofErr w:type="gram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com chicote em metal cromado, corpo e botão acionador em metal cromado, com regulagem de vazão. Prazo de garantia mínimo de 05 anos. Marcas de referência: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Deca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Fabrimar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Docol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ou similar*.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691356" cy="1040542"/>
                  <wp:effectExtent l="19050" t="0" r="0" b="0"/>
                  <wp:docPr id="68" name="Imagem 43" descr="Resultado de imagem para valvula automatica para micto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sultado de imagem para valvula automatica para micto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10" cy="104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330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t>77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Válvula cromada p/ pia americana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3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½”x 1 ½”.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478582" cy="984290"/>
                  <wp:effectExtent l="19050" t="0" r="7318" b="0"/>
                  <wp:docPr id="69" name="Imagem 46" descr="Resultado de imagem para valvula cromada para 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sultado de imagem para valvula cromada para 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19" cy="986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t>78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Válvula de escoamento para lavatório de 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1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” – em PVC.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716450" cy="1652060"/>
                  <wp:effectExtent l="19050" t="0" r="0" b="0"/>
                  <wp:docPr id="71" name="Imagem 49" descr="Resultado de imagem para valvula de escoamento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sultado de imagem para valvula de escoamento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154" cy="1654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00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t>79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Válvula </w:t>
            </w:r>
            <w:r w:rsidR="002D3E12"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em PVC </w:t>
            </w: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de escoamento </w:t>
            </w:r>
            <w:proofErr w:type="spell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Plus</w:t>
            </w:r>
            <w:proofErr w:type="spell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para tanque 2.1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/2"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x 1.1/4"" sem ladrão cromado.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716450" cy="1652060"/>
                  <wp:effectExtent l="19050" t="0" r="0" b="0"/>
                  <wp:docPr id="72" name="Imagem 49" descr="Resultado de imagem para valvula de escoamento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sultado de imagem para valvula de escoamento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154" cy="1654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>
              <w:rPr>
                <w:rFonts w:asciiTheme="minorHAnsi" w:hAnsiTheme="minorHAnsi" w:cs="Calibri,Bold"/>
                <w:b/>
                <w:bCs/>
                <w:color w:val="000000"/>
              </w:rPr>
              <w:t>80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78195E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 xml:space="preserve">Válvula p/ </w:t>
            </w:r>
            <w:proofErr w:type="spellStart"/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lavatorio</w:t>
            </w:r>
            <w:proofErr w:type="spellEnd"/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 xml:space="preserve"> 7/8</w:t>
            </w:r>
            <w:r w:rsidR="001674F1"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="001674F1"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acabamento cromado. </w:t>
            </w:r>
            <w:r w:rsidR="001674F1"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Marcas de referência: Tigre, Amanco, </w:t>
            </w:r>
            <w:proofErr w:type="spellStart"/>
            <w:r w:rsidR="001674F1"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Deca</w:t>
            </w:r>
            <w:proofErr w:type="spellEnd"/>
            <w:r w:rsidR="001674F1"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1674F1"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Docol</w:t>
            </w:r>
            <w:proofErr w:type="spellEnd"/>
            <w:r w:rsidR="001674F1"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1674F1"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Celite</w:t>
            </w:r>
            <w:proofErr w:type="spellEnd"/>
            <w:r w:rsidR="001674F1"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ou Similar*.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238185" cy="928664"/>
                  <wp:effectExtent l="19050" t="0" r="65" b="0"/>
                  <wp:docPr id="74" name="Imagem 56" descr="Resultado de imagem para valvula para lavato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esultado de imagem para valvula para lavato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26" cy="92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  <w:tr w:rsidR="00A529CD" w:rsidRPr="000D57B5" w:rsidTr="004B4951">
        <w:trPr>
          <w:trHeight w:val="315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"/>
                <w:b/>
                <w:color w:val="000000"/>
              </w:rPr>
            </w:pPr>
            <w:r>
              <w:rPr>
                <w:rFonts w:asciiTheme="minorHAnsi" w:hAnsiTheme="minorHAnsi" w:cs="Calibri"/>
                <w:b/>
                <w:color w:val="000000"/>
              </w:rPr>
              <w:lastRenderedPageBreak/>
              <w:t>81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color w:val="000000"/>
              </w:rPr>
            </w:pPr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Válvula para mictório horizontal</w:t>
            </w:r>
            <w:proofErr w:type="gramStart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>, marca</w:t>
            </w:r>
            <w:proofErr w:type="gramEnd"/>
            <w:r w:rsidRPr="000D57B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Deca. 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0D57B5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623288" cy="1081378"/>
                  <wp:effectExtent l="19050" t="0" r="0" b="0"/>
                  <wp:docPr id="78" name="Imagem 7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791" cy="1082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"/>
                <w:color w:val="000000"/>
              </w:rPr>
            </w:pPr>
          </w:p>
        </w:tc>
      </w:tr>
      <w:tr w:rsidR="00A529CD" w:rsidRPr="000D57B5" w:rsidTr="004B4951">
        <w:trPr>
          <w:trHeight w:val="2089"/>
        </w:trPr>
        <w:tc>
          <w:tcPr>
            <w:tcW w:w="1005" w:type="dxa"/>
          </w:tcPr>
          <w:p w:rsidR="001674F1" w:rsidRPr="000D57B5" w:rsidRDefault="000E45C6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  <w:r>
              <w:rPr>
                <w:rFonts w:asciiTheme="minorHAnsi" w:hAnsiTheme="minorHAnsi" w:cs="Calibri,Bold"/>
                <w:b/>
                <w:bCs/>
                <w:color w:val="000000"/>
              </w:rPr>
              <w:t>82</w:t>
            </w:r>
          </w:p>
        </w:tc>
        <w:tc>
          <w:tcPr>
            <w:tcW w:w="4842" w:type="dxa"/>
            <w:shd w:val="clear" w:color="auto" w:fill="auto"/>
            <w:hideMark/>
          </w:tcPr>
          <w:p w:rsidR="001674F1" w:rsidRPr="000D57B5" w:rsidRDefault="001674F1" w:rsidP="00DF31B9">
            <w:pPr>
              <w:jc w:val="both"/>
              <w:rPr>
                <w:rFonts w:asciiTheme="minorHAnsi" w:hAnsiTheme="minorHAnsi"/>
                <w:b/>
                <w:bCs/>
                <w:color w:val="000000"/>
              </w:rPr>
            </w:pPr>
            <w:proofErr w:type="gramStart"/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>válvula</w:t>
            </w:r>
            <w:proofErr w:type="gramEnd"/>
            <w:r w:rsidRPr="000D57B5">
              <w:rPr>
                <w:rFonts w:asciiTheme="minorHAnsi" w:hAnsiTheme="minorHAnsi" w:cs="Calibri,Bold"/>
                <w:b/>
                <w:bCs/>
                <w:color w:val="000000"/>
                <w:sz w:val="22"/>
                <w:szCs w:val="22"/>
              </w:rPr>
              <w:t xml:space="preserve"> para pia americana, </w:t>
            </w:r>
            <w:r w:rsidRPr="000D57B5">
              <w:rPr>
                <w:rFonts w:asciiTheme="minorHAnsi" w:hAnsiTheme="minorHAnsi" w:cs="Calibri,Bold"/>
                <w:color w:val="000000"/>
                <w:sz w:val="22"/>
                <w:szCs w:val="22"/>
              </w:rPr>
              <w:t xml:space="preserve">acabamento cromado. </w:t>
            </w:r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Marcas de referência: Tigre, Amanco,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Deca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Docol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>Celite</w:t>
            </w:r>
            <w:proofErr w:type="spellEnd"/>
            <w:r w:rsidRPr="000D57B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ou Similar*.</w:t>
            </w:r>
          </w:p>
        </w:tc>
        <w:tc>
          <w:tcPr>
            <w:tcW w:w="2410" w:type="dxa"/>
          </w:tcPr>
          <w:p w:rsidR="001674F1" w:rsidRPr="000D57B5" w:rsidRDefault="00EC64E1" w:rsidP="00EC64E1">
            <w:pPr>
              <w:rPr>
                <w:rFonts w:asciiTheme="minorHAnsi" w:hAnsiTheme="minorHAnsi" w:cs="Calibri,Bold"/>
                <w:b/>
                <w:bCs/>
                <w:color w:val="000000"/>
              </w:rPr>
            </w:pPr>
            <w:r w:rsidRPr="000D57B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654074" cy="1101115"/>
                  <wp:effectExtent l="19050" t="0" r="3276" b="0"/>
                  <wp:docPr id="80" name="Imagem 68" descr="Resultado de imagem para valvula para pia americ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Resultado de imagem para valvula para pia americ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42" cy="1102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1674F1" w:rsidRPr="000D57B5" w:rsidRDefault="001674F1" w:rsidP="00DF31B9">
            <w:pPr>
              <w:jc w:val="both"/>
              <w:rPr>
                <w:rFonts w:asciiTheme="minorHAnsi" w:hAnsiTheme="minorHAnsi" w:cs="Calibri,Bold"/>
                <w:b/>
                <w:bCs/>
                <w:color w:val="000000"/>
              </w:rPr>
            </w:pPr>
          </w:p>
        </w:tc>
      </w:tr>
    </w:tbl>
    <w:p w:rsidR="00C83E12" w:rsidRPr="004B4951" w:rsidRDefault="00DF31B9" w:rsidP="004B4951">
      <w:pPr>
        <w:jc w:val="both"/>
        <w:rPr>
          <w:rFonts w:asciiTheme="minorHAnsi" w:hAnsiTheme="minorHAnsi" w:cstheme="minorHAnsi"/>
          <w:sz w:val="22"/>
          <w:szCs w:val="22"/>
        </w:rPr>
      </w:pPr>
      <w:r w:rsidRPr="000D57B5">
        <w:rPr>
          <w:rFonts w:asciiTheme="minorHAnsi" w:hAnsiTheme="minorHAnsi" w:cstheme="minorHAnsi"/>
          <w:sz w:val="22"/>
          <w:szCs w:val="22"/>
        </w:rPr>
        <w:br w:type="textWrapping" w:clear="all"/>
      </w:r>
    </w:p>
    <w:p w:rsidR="00C26C41" w:rsidRPr="000D57B5" w:rsidRDefault="00624CA4" w:rsidP="00C83E12">
      <w:p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D57B5">
        <w:rPr>
          <w:rFonts w:asciiTheme="minorHAnsi" w:hAnsiTheme="minorHAnsi" w:cstheme="minorHAnsi"/>
          <w:color w:val="000000"/>
          <w:sz w:val="22"/>
          <w:szCs w:val="22"/>
        </w:rPr>
        <w:t>Justificar a necessidade da contratação</w:t>
      </w:r>
      <w:r w:rsidR="001111BA" w:rsidRPr="000D57B5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0D57B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424996" w:rsidRPr="000D57B5" w:rsidRDefault="00624CA4" w:rsidP="00C83E12">
      <w:p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0D57B5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</w:t>
      </w:r>
      <w:proofErr w:type="gramEnd"/>
      <w:r w:rsidR="00424996" w:rsidRPr="000D57B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424996" w:rsidRPr="000D57B5" w:rsidRDefault="00424996" w:rsidP="00C83E12">
      <w:p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0D57B5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</w:t>
      </w:r>
      <w:proofErr w:type="gramEnd"/>
    </w:p>
    <w:p w:rsidR="006C26FC" w:rsidRPr="000D57B5" w:rsidRDefault="00C26C41" w:rsidP="00C83E12">
      <w:p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0D57B5">
        <w:rPr>
          <w:rFonts w:asciiTheme="minorHAnsi" w:hAnsiTheme="minorHAnsi" w:cstheme="minorHAnsi"/>
          <w:color w:val="000000"/>
          <w:sz w:val="22"/>
          <w:szCs w:val="22"/>
        </w:rPr>
        <w:t>Estudo estimativa</w:t>
      </w:r>
      <w:proofErr w:type="gramEnd"/>
      <w:r w:rsidRPr="000D57B5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</w:p>
    <w:p w:rsidR="00424996" w:rsidRPr="000D57B5" w:rsidRDefault="00C26C41" w:rsidP="00C83E12">
      <w:p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0D57B5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</w:t>
      </w:r>
      <w:proofErr w:type="gramEnd"/>
      <w:r w:rsidR="00424996" w:rsidRPr="000D57B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 w:rsidR="00424996" w:rsidRPr="000D57B5">
        <w:rPr>
          <w:rFonts w:asciiTheme="minorHAnsi" w:hAnsiTheme="minorHAnsi" w:cstheme="minorHAnsi"/>
          <w:color w:val="000000"/>
          <w:sz w:val="22"/>
          <w:szCs w:val="22"/>
        </w:rPr>
        <w:t>]</w:t>
      </w:r>
      <w:proofErr w:type="gramEnd"/>
    </w:p>
    <w:p w:rsidR="006C26FC" w:rsidRPr="000D57B5" w:rsidRDefault="00424996" w:rsidP="00C83E12">
      <w:p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0D57B5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</w:t>
      </w:r>
      <w:proofErr w:type="gramEnd"/>
    </w:p>
    <w:p w:rsidR="007A1466" w:rsidRPr="000D57B5" w:rsidRDefault="007A1466" w:rsidP="00C83E12">
      <w:pPr>
        <w:autoSpaceDE w:val="0"/>
        <w:autoSpaceDN w:val="0"/>
        <w:adjustRightInd w:val="0"/>
        <w:spacing w:before="12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>Local de entrega:</w:t>
      </w:r>
    </w:p>
    <w:p w:rsidR="00424996" w:rsidRPr="000D57B5" w:rsidRDefault="00424996" w:rsidP="00C83E12">
      <w:p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0D57B5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</w:t>
      </w:r>
      <w:proofErr w:type="gramEnd"/>
    </w:p>
    <w:p w:rsidR="00424996" w:rsidRDefault="00424996" w:rsidP="00C83E12">
      <w:p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0D57B5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</w:t>
      </w:r>
      <w:proofErr w:type="gramEnd"/>
    </w:p>
    <w:p w:rsidR="004B4951" w:rsidRPr="000D57B5" w:rsidRDefault="004B4951" w:rsidP="00C83E12">
      <w:p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26C41" w:rsidRPr="000D57B5" w:rsidRDefault="00C26C41" w:rsidP="00C83E12">
      <w:pPr>
        <w:autoSpaceDE w:val="0"/>
        <w:autoSpaceDN w:val="0"/>
        <w:adjustRightInd w:val="0"/>
        <w:spacing w:before="12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>Informamos a nossa concordância com o objeto a ser licitado bem como com todas as demais condições descritas no Termo de Referência.</w:t>
      </w:r>
    </w:p>
    <w:p w:rsidR="00C26C41" w:rsidRPr="000D57B5" w:rsidRDefault="00C26C41" w:rsidP="00C83E12">
      <w:pPr>
        <w:autoSpaceDE w:val="0"/>
        <w:autoSpaceDN w:val="0"/>
        <w:adjustRightInd w:val="0"/>
        <w:spacing w:before="12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C26C41" w:rsidRPr="000D57B5" w:rsidRDefault="00C26C41" w:rsidP="008479EF">
      <w:pPr>
        <w:autoSpaceDE w:val="0"/>
        <w:autoSpaceDN w:val="0"/>
        <w:adjustRightInd w:val="0"/>
        <w:spacing w:before="120"/>
        <w:jc w:val="center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>Maceió/AL, ___ de _______ de 201</w:t>
      </w:r>
      <w:r w:rsidR="009C5725" w:rsidRPr="000D57B5">
        <w:rPr>
          <w:rFonts w:asciiTheme="minorHAnsi" w:eastAsia="Calibri" w:hAnsiTheme="minorHAnsi" w:cstheme="minorHAnsi"/>
          <w:sz w:val="22"/>
          <w:szCs w:val="22"/>
        </w:rPr>
        <w:t>7</w:t>
      </w:r>
      <w:r w:rsidRPr="000D57B5">
        <w:rPr>
          <w:rFonts w:asciiTheme="minorHAnsi" w:eastAsia="Calibri" w:hAnsiTheme="minorHAnsi" w:cstheme="minorHAnsi"/>
          <w:sz w:val="22"/>
          <w:szCs w:val="22"/>
        </w:rPr>
        <w:t>.</w:t>
      </w:r>
    </w:p>
    <w:p w:rsidR="00C26C41" w:rsidRPr="000D57B5" w:rsidRDefault="00C26C41" w:rsidP="00C83E12">
      <w:pPr>
        <w:autoSpaceDE w:val="0"/>
        <w:autoSpaceDN w:val="0"/>
        <w:adjustRightInd w:val="0"/>
        <w:spacing w:before="12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C26C41" w:rsidRPr="000D57B5" w:rsidRDefault="00C26C41" w:rsidP="008479EF">
      <w:pPr>
        <w:autoSpaceDE w:val="0"/>
        <w:autoSpaceDN w:val="0"/>
        <w:adjustRightInd w:val="0"/>
        <w:spacing w:before="120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>Assinaturas:</w:t>
      </w:r>
    </w:p>
    <w:p w:rsidR="00CF28A9" w:rsidRPr="000D57B5" w:rsidRDefault="00CF28A9" w:rsidP="00C83E12">
      <w:pPr>
        <w:autoSpaceDE w:val="0"/>
        <w:autoSpaceDN w:val="0"/>
        <w:adjustRightInd w:val="0"/>
        <w:spacing w:before="12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CF28A9" w:rsidRPr="000D57B5" w:rsidRDefault="00C26C41" w:rsidP="008479EF">
      <w:pPr>
        <w:autoSpaceDE w:val="0"/>
        <w:autoSpaceDN w:val="0"/>
        <w:adjustRightInd w:val="0"/>
        <w:spacing w:before="120"/>
        <w:jc w:val="center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>Titular da Pasta (obrigatoriamente)</w:t>
      </w:r>
    </w:p>
    <w:p w:rsidR="008479EF" w:rsidRPr="000D57B5" w:rsidRDefault="008479EF" w:rsidP="008479EF">
      <w:pPr>
        <w:autoSpaceDE w:val="0"/>
        <w:autoSpaceDN w:val="0"/>
        <w:adjustRightInd w:val="0"/>
        <w:spacing w:before="120"/>
        <w:jc w:val="center"/>
        <w:rPr>
          <w:rFonts w:asciiTheme="minorHAnsi" w:eastAsia="Calibri" w:hAnsiTheme="minorHAnsi" w:cstheme="minorHAnsi"/>
          <w:sz w:val="22"/>
          <w:szCs w:val="22"/>
        </w:rPr>
      </w:pPr>
    </w:p>
    <w:p w:rsidR="008479EF" w:rsidRPr="004B4951" w:rsidRDefault="00C26C41" w:rsidP="004B4951">
      <w:pPr>
        <w:autoSpaceDE w:val="0"/>
        <w:autoSpaceDN w:val="0"/>
        <w:adjustRightInd w:val="0"/>
        <w:spacing w:before="120"/>
        <w:jc w:val="center"/>
        <w:rPr>
          <w:rFonts w:asciiTheme="minorHAnsi" w:eastAsia="Calibri" w:hAnsiTheme="minorHAnsi" w:cstheme="minorHAnsi"/>
          <w:sz w:val="22"/>
          <w:szCs w:val="22"/>
        </w:rPr>
      </w:pPr>
      <w:r w:rsidRPr="000D57B5">
        <w:rPr>
          <w:rFonts w:asciiTheme="minorHAnsi" w:eastAsia="Calibri" w:hAnsiTheme="minorHAnsi" w:cstheme="minorHAnsi"/>
          <w:sz w:val="22"/>
          <w:szCs w:val="22"/>
        </w:rPr>
        <w:t>Responsável pela informação</w:t>
      </w:r>
    </w:p>
    <w:p w:rsidR="00C26C41" w:rsidRPr="000D57B5" w:rsidRDefault="00C26C41" w:rsidP="00C83E12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D57B5">
        <w:rPr>
          <w:rFonts w:asciiTheme="minorHAnsi" w:hAnsiTheme="minorHAnsi" w:cstheme="minorHAnsi"/>
          <w:b/>
          <w:sz w:val="22"/>
          <w:szCs w:val="22"/>
        </w:rPr>
        <w:lastRenderedPageBreak/>
        <w:t>Observações:</w:t>
      </w:r>
    </w:p>
    <w:p w:rsidR="004B4951" w:rsidRPr="00C83E12" w:rsidRDefault="004B4951" w:rsidP="004B4951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before="120"/>
        <w:jc w:val="both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 xml:space="preserve">Somente o Anexo I deste </w:t>
      </w:r>
      <w:proofErr w:type="spellStart"/>
      <w:r>
        <w:rPr>
          <w:rFonts w:asciiTheme="minorHAnsi" w:eastAsia="Calibri" w:hAnsiTheme="minorHAnsi" w:cstheme="minorHAnsi"/>
          <w:bCs/>
          <w:sz w:val="22"/>
          <w:szCs w:val="22"/>
        </w:rPr>
        <w:t>documeto</w:t>
      </w:r>
      <w:proofErr w:type="spellEnd"/>
      <w:r w:rsidRPr="00C83E12">
        <w:rPr>
          <w:rFonts w:asciiTheme="minorHAnsi" w:eastAsia="Calibri" w:hAnsiTheme="minorHAnsi" w:cstheme="minorHAnsi"/>
          <w:bCs/>
          <w:sz w:val="22"/>
          <w:szCs w:val="22"/>
        </w:rPr>
        <w:t xml:space="preserve"> deverá ser entregue no protocolo da</w:t>
      </w:r>
      <w:r w:rsidRPr="00C83E12">
        <w:rPr>
          <w:rFonts w:asciiTheme="minorHAnsi" w:hAnsiTheme="minorHAnsi" w:cstheme="minorHAnsi"/>
          <w:sz w:val="22"/>
          <w:szCs w:val="22"/>
        </w:rPr>
        <w:t xml:space="preserve"> Agência Municipal de Regulação de Serviços Delegados - ARSER</w:t>
      </w:r>
      <w:r w:rsidRPr="00C83E12">
        <w:rPr>
          <w:rFonts w:asciiTheme="minorHAnsi" w:eastAsia="Calibri" w:hAnsiTheme="minorHAnsi" w:cstheme="minorHAnsi"/>
          <w:bCs/>
          <w:sz w:val="22"/>
          <w:szCs w:val="22"/>
        </w:rPr>
        <w:t xml:space="preserve">, 3° andar da Secretaria Municipal de Economia (Antiga Secretaria Municipal de Finanças). </w:t>
      </w:r>
    </w:p>
    <w:p w:rsidR="00C26C41" w:rsidRPr="000D57B5" w:rsidRDefault="00C26C41" w:rsidP="00C83E12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D57B5">
        <w:rPr>
          <w:rFonts w:asciiTheme="minorHAnsi" w:eastAsia="Calibri" w:hAnsiTheme="minorHAnsi" w:cstheme="minorHAnsi"/>
          <w:bCs/>
          <w:sz w:val="22"/>
          <w:szCs w:val="22"/>
        </w:rPr>
        <w:t xml:space="preserve">As especificações do objeto deverão ser mantidas. </w:t>
      </w: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0B8B" w:rsidRDefault="007A0B8B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B4951" w:rsidRDefault="004B4951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B4951" w:rsidRDefault="004B4951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B4951" w:rsidRDefault="004B4951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B4951" w:rsidRDefault="004B4951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B4951" w:rsidRDefault="004B4951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B4951" w:rsidRDefault="004B4951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B4951" w:rsidRDefault="004B4951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B619B1" w:rsidRPr="000D57B5" w:rsidRDefault="00B619B1" w:rsidP="00C83E12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D57B5">
        <w:rPr>
          <w:rFonts w:asciiTheme="minorHAnsi" w:hAnsiTheme="minorHAnsi" w:cstheme="minorHAnsi"/>
          <w:b/>
          <w:sz w:val="22"/>
          <w:szCs w:val="22"/>
        </w:rPr>
        <w:lastRenderedPageBreak/>
        <w:t>ANEXO II</w:t>
      </w:r>
    </w:p>
    <w:p w:rsidR="00B619B1" w:rsidRPr="000D57B5" w:rsidRDefault="00B619B1" w:rsidP="00C83E1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619B1" w:rsidRPr="000D57B5" w:rsidRDefault="00B619B1" w:rsidP="00C83E1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619B1" w:rsidRPr="000D57B5" w:rsidRDefault="00B619B1" w:rsidP="00C83E12">
      <w:pPr>
        <w:pStyle w:val="Corpodetexto"/>
        <w:spacing w:before="60"/>
        <w:jc w:val="center"/>
        <w:rPr>
          <w:rFonts w:asciiTheme="minorHAnsi" w:hAnsiTheme="minorHAnsi" w:cstheme="minorHAnsi"/>
          <w:sz w:val="22"/>
          <w:szCs w:val="22"/>
        </w:rPr>
      </w:pPr>
      <w:r w:rsidRPr="000D57B5">
        <w:rPr>
          <w:rFonts w:asciiTheme="minorHAnsi" w:hAnsiTheme="minorHAnsi" w:cstheme="minorHAnsi"/>
          <w:sz w:val="22"/>
          <w:szCs w:val="22"/>
        </w:rPr>
        <w:t>ENDEREÇOS DE ENTREGA DOS ÓRGÃOS</w:t>
      </w:r>
    </w:p>
    <w:p w:rsidR="00C83E12" w:rsidRPr="000D57B5" w:rsidRDefault="00C83E12" w:rsidP="00C83E12">
      <w:pPr>
        <w:pStyle w:val="Corpodetexto"/>
        <w:spacing w:before="60"/>
        <w:jc w:val="center"/>
        <w:rPr>
          <w:rFonts w:asciiTheme="minorHAnsi" w:hAnsiTheme="minorHAnsi" w:cstheme="minorHAnsi"/>
          <w:sz w:val="22"/>
          <w:szCs w:val="22"/>
        </w:rPr>
      </w:pPr>
    </w:p>
    <w:p w:rsidR="00B619B1" w:rsidRPr="000D57B5" w:rsidRDefault="00B619B1" w:rsidP="00C83E12">
      <w:pPr>
        <w:pStyle w:val="Corpodetexto"/>
        <w:spacing w:before="60"/>
        <w:rPr>
          <w:rFonts w:asciiTheme="minorHAnsi" w:hAnsiTheme="minorHAnsi" w:cstheme="minorHAnsi"/>
          <w:sz w:val="22"/>
          <w:szCs w:val="22"/>
        </w:rPr>
      </w:pPr>
    </w:p>
    <w:tbl>
      <w:tblPr>
        <w:tblW w:w="85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"/>
        <w:gridCol w:w="3686"/>
        <w:gridCol w:w="4394"/>
      </w:tblGrid>
      <w:tr w:rsidR="00B619B1" w:rsidRPr="000D57B5" w:rsidTr="00D40EA8">
        <w:trPr>
          <w:trHeight w:val="524"/>
        </w:trPr>
        <w:tc>
          <w:tcPr>
            <w:tcW w:w="4111" w:type="dxa"/>
            <w:gridSpan w:val="2"/>
          </w:tcPr>
          <w:p w:rsidR="00B619B1" w:rsidRPr="000D57B5" w:rsidRDefault="00B619B1" w:rsidP="00C83E12">
            <w:pPr>
              <w:jc w:val="both"/>
              <w:rPr>
                <w:rFonts w:asciiTheme="minorHAnsi" w:hAnsiTheme="minorHAnsi" w:cstheme="minorHAnsi"/>
              </w:rPr>
            </w:pPr>
            <w:r w:rsidRPr="000D57B5">
              <w:rPr>
                <w:rFonts w:asciiTheme="minorHAnsi" w:hAnsiTheme="minorHAnsi" w:cstheme="minorHAnsi"/>
                <w:sz w:val="22"/>
                <w:szCs w:val="22"/>
              </w:rPr>
              <w:t>ÓRGÃO GERENCIADOR</w:t>
            </w:r>
          </w:p>
        </w:tc>
        <w:tc>
          <w:tcPr>
            <w:tcW w:w="4394" w:type="dxa"/>
          </w:tcPr>
          <w:p w:rsidR="00B619B1" w:rsidRPr="000D57B5" w:rsidRDefault="00B619B1" w:rsidP="00C83E12">
            <w:pPr>
              <w:jc w:val="both"/>
              <w:rPr>
                <w:rFonts w:asciiTheme="minorHAnsi" w:hAnsiTheme="minorHAnsi" w:cstheme="minorHAnsi"/>
              </w:rPr>
            </w:pPr>
            <w:r w:rsidRPr="000D57B5">
              <w:rPr>
                <w:rFonts w:asciiTheme="minorHAnsi" w:hAnsiTheme="minorHAnsi" w:cstheme="minorHAnsi"/>
                <w:sz w:val="22"/>
                <w:szCs w:val="22"/>
              </w:rPr>
              <w:t>ENDEREÇO</w:t>
            </w:r>
          </w:p>
        </w:tc>
      </w:tr>
      <w:tr w:rsidR="00B619B1" w:rsidRPr="000D57B5" w:rsidTr="00D40EA8">
        <w:trPr>
          <w:trHeight w:val="257"/>
        </w:trPr>
        <w:tc>
          <w:tcPr>
            <w:tcW w:w="425" w:type="dxa"/>
          </w:tcPr>
          <w:p w:rsidR="00B619B1" w:rsidRPr="000D57B5" w:rsidRDefault="00B619B1" w:rsidP="00C83E12">
            <w:pPr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0D57B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686" w:type="dxa"/>
          </w:tcPr>
          <w:p w:rsidR="00B619B1" w:rsidRPr="000D57B5" w:rsidRDefault="00B619B1" w:rsidP="00C83E12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0D57B5">
              <w:rPr>
                <w:rFonts w:asciiTheme="minorHAnsi" w:hAnsiTheme="minorHAnsi" w:cstheme="minorHAnsi"/>
                <w:sz w:val="22"/>
                <w:szCs w:val="22"/>
              </w:rPr>
              <w:t>xxxxxxxxx</w:t>
            </w:r>
            <w:proofErr w:type="spellEnd"/>
            <w:proofErr w:type="gramEnd"/>
          </w:p>
          <w:p w:rsidR="00B619B1" w:rsidRPr="000D57B5" w:rsidRDefault="00B619B1" w:rsidP="00C83E12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94" w:type="dxa"/>
          </w:tcPr>
          <w:p w:rsidR="00B619B1" w:rsidRPr="000D57B5" w:rsidRDefault="00B619B1" w:rsidP="00C83E12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0D57B5">
              <w:rPr>
                <w:rFonts w:asciiTheme="minorHAnsi" w:hAnsiTheme="minorHAnsi" w:cstheme="minorHAnsi"/>
                <w:sz w:val="22"/>
                <w:szCs w:val="22"/>
              </w:rPr>
              <w:t>xxxxxxxxxx</w:t>
            </w:r>
            <w:proofErr w:type="spellEnd"/>
            <w:proofErr w:type="gramEnd"/>
          </w:p>
        </w:tc>
      </w:tr>
      <w:tr w:rsidR="00B619B1" w:rsidRPr="000D57B5" w:rsidTr="00D40EA8">
        <w:trPr>
          <w:trHeight w:val="353"/>
        </w:trPr>
        <w:tc>
          <w:tcPr>
            <w:tcW w:w="4111" w:type="dxa"/>
            <w:gridSpan w:val="2"/>
          </w:tcPr>
          <w:p w:rsidR="00B619B1" w:rsidRPr="000D57B5" w:rsidRDefault="00B619B1" w:rsidP="00C83E12">
            <w:pPr>
              <w:jc w:val="both"/>
              <w:rPr>
                <w:rFonts w:asciiTheme="minorHAnsi" w:hAnsiTheme="minorHAnsi" w:cstheme="minorHAnsi"/>
              </w:rPr>
            </w:pPr>
          </w:p>
          <w:p w:rsidR="00B619B1" w:rsidRPr="000D57B5" w:rsidRDefault="00B619B1" w:rsidP="00C83E12">
            <w:pPr>
              <w:jc w:val="both"/>
              <w:rPr>
                <w:rFonts w:asciiTheme="minorHAnsi" w:hAnsiTheme="minorHAnsi" w:cstheme="minorHAnsi"/>
              </w:rPr>
            </w:pPr>
            <w:r w:rsidRPr="000D57B5">
              <w:rPr>
                <w:rFonts w:asciiTheme="minorHAnsi" w:hAnsiTheme="minorHAnsi" w:cstheme="minorHAnsi"/>
                <w:sz w:val="22"/>
                <w:szCs w:val="22"/>
              </w:rPr>
              <w:t>ÓRGÃOS PARTICIPANTES</w:t>
            </w:r>
          </w:p>
        </w:tc>
        <w:tc>
          <w:tcPr>
            <w:tcW w:w="4394" w:type="dxa"/>
          </w:tcPr>
          <w:p w:rsidR="00B619B1" w:rsidRPr="000D57B5" w:rsidRDefault="00B619B1" w:rsidP="00C83E12">
            <w:pPr>
              <w:jc w:val="both"/>
              <w:rPr>
                <w:rFonts w:asciiTheme="minorHAnsi" w:hAnsiTheme="minorHAnsi" w:cstheme="minorHAnsi"/>
              </w:rPr>
            </w:pPr>
          </w:p>
          <w:p w:rsidR="00B619B1" w:rsidRPr="000D57B5" w:rsidRDefault="00B619B1" w:rsidP="00C83E12">
            <w:pPr>
              <w:jc w:val="both"/>
              <w:rPr>
                <w:rFonts w:asciiTheme="minorHAnsi" w:hAnsiTheme="minorHAnsi" w:cstheme="minorHAnsi"/>
              </w:rPr>
            </w:pPr>
            <w:r w:rsidRPr="000D57B5">
              <w:rPr>
                <w:rFonts w:asciiTheme="minorHAnsi" w:hAnsiTheme="minorHAnsi" w:cstheme="minorHAnsi"/>
                <w:sz w:val="22"/>
                <w:szCs w:val="22"/>
              </w:rPr>
              <w:t>ENDEREÇOS:</w:t>
            </w:r>
          </w:p>
        </w:tc>
      </w:tr>
      <w:tr w:rsidR="00B619B1" w:rsidRPr="00D17DFA" w:rsidTr="00D40EA8">
        <w:trPr>
          <w:trHeight w:val="353"/>
        </w:trPr>
        <w:tc>
          <w:tcPr>
            <w:tcW w:w="425" w:type="dxa"/>
          </w:tcPr>
          <w:p w:rsidR="00B619B1" w:rsidRPr="000D57B5" w:rsidRDefault="00B619B1" w:rsidP="00C83E12">
            <w:pPr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0D57B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proofErr w:type="gramEnd"/>
          </w:p>
        </w:tc>
        <w:tc>
          <w:tcPr>
            <w:tcW w:w="3686" w:type="dxa"/>
          </w:tcPr>
          <w:p w:rsidR="00B619B1" w:rsidRPr="000D57B5" w:rsidRDefault="00B619B1" w:rsidP="00C83E12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0D57B5">
              <w:rPr>
                <w:rFonts w:asciiTheme="minorHAnsi" w:hAnsiTheme="minorHAnsi" w:cstheme="minorHAnsi"/>
                <w:sz w:val="22"/>
                <w:szCs w:val="22"/>
              </w:rPr>
              <w:t>xxxxxxxxxx</w:t>
            </w:r>
            <w:proofErr w:type="spellEnd"/>
            <w:proofErr w:type="gramEnd"/>
            <w:r w:rsidRPr="000D57B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394" w:type="dxa"/>
          </w:tcPr>
          <w:p w:rsidR="00B619B1" w:rsidRPr="00D17DFA" w:rsidRDefault="00B619B1" w:rsidP="00C83E12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0D57B5">
              <w:rPr>
                <w:rFonts w:asciiTheme="minorHAnsi" w:hAnsiTheme="minorHAnsi" w:cstheme="minorHAnsi"/>
                <w:sz w:val="22"/>
                <w:szCs w:val="22"/>
              </w:rPr>
              <w:t>xxxxxxxxxxxxx</w:t>
            </w:r>
            <w:proofErr w:type="spellEnd"/>
            <w:proofErr w:type="gramEnd"/>
          </w:p>
        </w:tc>
      </w:tr>
    </w:tbl>
    <w:p w:rsidR="00B619B1" w:rsidRPr="00D17DFA" w:rsidRDefault="00B619B1" w:rsidP="00C83E1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33806" w:rsidRPr="00D17DFA" w:rsidRDefault="00033806" w:rsidP="00C83E1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33806" w:rsidRPr="00D17DFA" w:rsidRDefault="00033806" w:rsidP="00C83E1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33806" w:rsidRPr="00D17DFA" w:rsidRDefault="00033806" w:rsidP="00C83E12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033806" w:rsidRPr="00D17DFA" w:rsidSect="003843FA">
      <w:headerReference w:type="default" r:id="rId73"/>
      <w:footerReference w:type="default" r:id="rId74"/>
      <w:pgSz w:w="11906" w:h="16838"/>
      <w:pgMar w:top="1417" w:right="849" w:bottom="1417" w:left="1701" w:header="708" w:footer="2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4EE" w:rsidRDefault="00B864EE" w:rsidP="00380E9E">
      <w:r>
        <w:separator/>
      </w:r>
    </w:p>
  </w:endnote>
  <w:endnote w:type="continuationSeparator" w:id="1">
    <w:p w:rsidR="00B864EE" w:rsidRDefault="00B864EE" w:rsidP="00380E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4EE" w:rsidRDefault="00B864EE">
    <w:pPr>
      <w:pStyle w:val="Rodap"/>
    </w:pPr>
  </w:p>
  <w:p w:rsidR="00B864EE" w:rsidRPr="00850874" w:rsidRDefault="00B864EE" w:rsidP="00380E9E">
    <w:pPr>
      <w:pStyle w:val="Cabealho"/>
      <w:jc w:val="center"/>
      <w:rPr>
        <w:rFonts w:cstheme="minorHAnsi"/>
        <w:b/>
        <w:sz w:val="16"/>
        <w:szCs w:val="16"/>
      </w:rPr>
    </w:pPr>
    <w:r>
      <w:rPr>
        <w:rFonts w:cstheme="minorHAnsi"/>
        <w:b/>
        <w:sz w:val="16"/>
        <w:szCs w:val="16"/>
      </w:rPr>
      <w:t xml:space="preserve">Comissão Permanente de </w:t>
    </w:r>
    <w:r w:rsidRPr="00850874">
      <w:rPr>
        <w:rFonts w:cstheme="minorHAnsi"/>
        <w:b/>
        <w:sz w:val="16"/>
        <w:szCs w:val="16"/>
      </w:rPr>
      <w:t>Licitações</w:t>
    </w:r>
    <w:r>
      <w:rPr>
        <w:rFonts w:cstheme="minorHAnsi"/>
        <w:b/>
        <w:sz w:val="16"/>
        <w:szCs w:val="16"/>
      </w:rPr>
      <w:t>/ARSER</w:t>
    </w:r>
  </w:p>
  <w:p w:rsidR="00B864EE" w:rsidRPr="00850874" w:rsidRDefault="00B864EE" w:rsidP="00380E9E">
    <w:pPr>
      <w:pStyle w:val="Cabealho"/>
      <w:jc w:val="center"/>
      <w:rPr>
        <w:rFonts w:cstheme="minorHAnsi"/>
        <w:sz w:val="16"/>
        <w:szCs w:val="16"/>
      </w:rPr>
    </w:pPr>
    <w:r w:rsidRPr="00850874">
      <w:rPr>
        <w:rFonts w:cstheme="minorHAnsi"/>
        <w:sz w:val="16"/>
        <w:szCs w:val="16"/>
      </w:rPr>
      <w:t>Rua Pedro Monteiro nº 47, Centro - Maceió/AL - 57020-380</w:t>
    </w:r>
  </w:p>
  <w:p w:rsidR="00B864EE" w:rsidRPr="00850874" w:rsidRDefault="00B864EE" w:rsidP="00380E9E">
    <w:pPr>
      <w:pStyle w:val="Cabealho"/>
      <w:jc w:val="center"/>
      <w:rPr>
        <w:rFonts w:cstheme="minorHAnsi"/>
        <w:sz w:val="16"/>
        <w:szCs w:val="16"/>
        <w:lang w:val="en-US"/>
      </w:rPr>
    </w:pPr>
    <w:r w:rsidRPr="00850874">
      <w:rPr>
        <w:rFonts w:cstheme="minorHAnsi"/>
        <w:sz w:val="16"/>
        <w:szCs w:val="16"/>
        <w:lang w:val="en-US"/>
      </w:rPr>
      <w:t>Tel: (82) 3315-732</w:t>
    </w:r>
    <w:r>
      <w:rPr>
        <w:rFonts w:cstheme="minorHAnsi"/>
        <w:sz w:val="16"/>
        <w:szCs w:val="16"/>
        <w:lang w:val="en-US"/>
      </w:rPr>
      <w:t>7/7336/7323.</w:t>
    </w:r>
  </w:p>
  <w:p w:rsidR="00B864EE" w:rsidRPr="00850874" w:rsidRDefault="00B864EE" w:rsidP="00380E9E">
    <w:pPr>
      <w:pStyle w:val="Cabealho"/>
      <w:jc w:val="center"/>
      <w:rPr>
        <w:rFonts w:cstheme="minorHAnsi"/>
        <w:sz w:val="16"/>
        <w:szCs w:val="16"/>
        <w:lang w:val="en-US"/>
      </w:rPr>
    </w:pPr>
  </w:p>
  <w:p w:rsidR="00B864EE" w:rsidRPr="00380E9E" w:rsidRDefault="00B864EE" w:rsidP="00380E9E">
    <w:pPr>
      <w:pStyle w:val="Rodap"/>
      <w:jc w:val="cen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4EE" w:rsidRDefault="00B864EE" w:rsidP="00380E9E">
      <w:r>
        <w:separator/>
      </w:r>
    </w:p>
  </w:footnote>
  <w:footnote w:type="continuationSeparator" w:id="1">
    <w:p w:rsidR="00B864EE" w:rsidRDefault="00B864EE" w:rsidP="00380E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4EE" w:rsidRDefault="00B864EE">
    <w:pPr>
      <w:pStyle w:val="Cabealho"/>
    </w:pPr>
  </w:p>
  <w:p w:rsidR="00B864EE" w:rsidRDefault="00B864EE">
    <w:pPr>
      <w:pStyle w:val="Cabealho"/>
    </w:pPr>
  </w:p>
  <w:p w:rsidR="00B864EE" w:rsidRDefault="00B864EE" w:rsidP="000D5A04">
    <w:pPr>
      <w:pStyle w:val="Cabealho"/>
      <w:jc w:val="center"/>
    </w:pPr>
    <w:r w:rsidRPr="000D5A04">
      <w:rPr>
        <w:noProof/>
        <w:lang w:eastAsia="pt-BR"/>
      </w:rPr>
      <w:drawing>
        <wp:inline distT="0" distB="0" distL="0" distR="0">
          <wp:extent cx="1516323" cy="620973"/>
          <wp:effectExtent l="19050" t="0" r="7677" b="0"/>
          <wp:docPr id="13" name="Imagem 6" descr="C:\Users\elizame\Desktop\LOGO ARSER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izame\Desktop\LOGO ARSERFIN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526" cy="6202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864EE" w:rsidRPr="006F4D79" w:rsidRDefault="00B864EE" w:rsidP="000D5A04">
    <w:pPr>
      <w:pStyle w:val="Ttulo3"/>
      <w:spacing w:before="60"/>
      <w:jc w:val="center"/>
      <w:rPr>
        <w:rFonts w:ascii="Calibri" w:hAnsi="Calibri"/>
        <w:color w:val="045699"/>
        <w:sz w:val="16"/>
        <w:szCs w:val="16"/>
      </w:rPr>
    </w:pPr>
    <w:r w:rsidRPr="006F4D79">
      <w:rPr>
        <w:rFonts w:ascii="Calibri" w:hAnsi="Calibri"/>
        <w:sz w:val="16"/>
        <w:szCs w:val="16"/>
      </w:rPr>
      <w:t>COMISSÃO PERMANENTE DE LICITAÇÃO/ARSER</w:t>
    </w:r>
  </w:p>
  <w:p w:rsidR="00B864EE" w:rsidRDefault="00B864EE" w:rsidP="000D5A04">
    <w:pPr>
      <w:jc w:val="center"/>
      <w:rPr>
        <w:rFonts w:ascii="Calibri" w:hAnsi="Calibri"/>
        <w:sz w:val="16"/>
        <w:szCs w:val="16"/>
      </w:rPr>
    </w:pPr>
    <w:r w:rsidRPr="006F4D79">
      <w:rPr>
        <w:rFonts w:ascii="Calibri" w:hAnsi="Calibri"/>
        <w:sz w:val="16"/>
        <w:szCs w:val="16"/>
      </w:rPr>
      <w:t>Rua Pedro Monteiro, n.º 47, Centro, Maceió/AL – 57.020-380</w:t>
    </w:r>
  </w:p>
  <w:p w:rsidR="00B864EE" w:rsidRDefault="00B864E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2871"/>
    <w:multiLevelType w:val="multilevel"/>
    <w:tmpl w:val="7B8AEF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930" w:hanging="504"/>
      </w:pPr>
      <w:rPr>
        <w:rFonts w:ascii="Calibri" w:eastAsia="Times New Roman" w:hAnsi="Calibri" w:cs="Arial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1EE256F"/>
    <w:multiLevelType w:val="hybridMultilevel"/>
    <w:tmpl w:val="23609D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E3A96"/>
    <w:multiLevelType w:val="hybridMultilevel"/>
    <w:tmpl w:val="C660C9AC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7">
      <w:start w:val="1"/>
      <w:numFmt w:val="lowerLetter"/>
      <w:lvlText w:val="%2)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4420376"/>
    <w:multiLevelType w:val="hybridMultilevel"/>
    <w:tmpl w:val="C63A3EC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727E14"/>
    <w:multiLevelType w:val="multilevel"/>
    <w:tmpl w:val="653E81AC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  <w:b w:val="0"/>
        <w:sz w:val="24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5">
    <w:nsid w:val="0DC311B0"/>
    <w:multiLevelType w:val="hybridMultilevel"/>
    <w:tmpl w:val="5A9460D2"/>
    <w:lvl w:ilvl="0" w:tplc="04160013">
      <w:start w:val="1"/>
      <w:numFmt w:val="upperRoman"/>
      <w:lvlText w:val="%1."/>
      <w:lvlJc w:val="right"/>
      <w:pPr>
        <w:tabs>
          <w:tab w:val="num" w:pos="1080"/>
        </w:tabs>
        <w:ind w:left="108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974662"/>
    <w:multiLevelType w:val="hybridMultilevel"/>
    <w:tmpl w:val="5A9460D2"/>
    <w:lvl w:ilvl="0" w:tplc="04160013">
      <w:start w:val="1"/>
      <w:numFmt w:val="upperRoman"/>
      <w:lvlText w:val="%1."/>
      <w:lvlJc w:val="right"/>
      <w:pPr>
        <w:tabs>
          <w:tab w:val="num" w:pos="1080"/>
        </w:tabs>
        <w:ind w:left="108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8C67A5"/>
    <w:multiLevelType w:val="hybridMultilevel"/>
    <w:tmpl w:val="D9BA6CE0"/>
    <w:lvl w:ilvl="0" w:tplc="04160013">
      <w:start w:val="1"/>
      <w:numFmt w:val="upperRoman"/>
      <w:lvlText w:val="%1."/>
      <w:lvlJc w:val="right"/>
      <w:pPr>
        <w:ind w:left="2076" w:hanging="360"/>
      </w:pPr>
    </w:lvl>
    <w:lvl w:ilvl="1" w:tplc="04160019">
      <w:start w:val="1"/>
      <w:numFmt w:val="lowerLetter"/>
      <w:lvlText w:val="%2."/>
      <w:lvlJc w:val="left"/>
      <w:pPr>
        <w:ind w:left="2736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A50E55"/>
    <w:multiLevelType w:val="hybridMultilevel"/>
    <w:tmpl w:val="4BE609C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B00B01"/>
    <w:multiLevelType w:val="multilevel"/>
    <w:tmpl w:val="B066EBFC"/>
    <w:lvl w:ilvl="0">
      <w:start w:val="1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18C20AB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0EE0BC8"/>
    <w:multiLevelType w:val="hybridMultilevel"/>
    <w:tmpl w:val="65E20560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72523B"/>
    <w:multiLevelType w:val="hybridMultilevel"/>
    <w:tmpl w:val="E3861040"/>
    <w:lvl w:ilvl="0" w:tplc="053AE1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5F2855"/>
    <w:multiLevelType w:val="hybridMultilevel"/>
    <w:tmpl w:val="23609D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A50A11"/>
    <w:multiLevelType w:val="hybridMultilevel"/>
    <w:tmpl w:val="891C6DCC"/>
    <w:lvl w:ilvl="0" w:tplc="EBD85E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9D043E"/>
    <w:multiLevelType w:val="hybridMultilevel"/>
    <w:tmpl w:val="4F409B7A"/>
    <w:lvl w:ilvl="0" w:tplc="04160017">
      <w:start w:val="1"/>
      <w:numFmt w:val="lowerLetter"/>
      <w:lvlText w:val="%1)"/>
      <w:lvlJc w:val="left"/>
      <w:pPr>
        <w:ind w:left="1119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CA10E8"/>
    <w:multiLevelType w:val="multilevel"/>
    <w:tmpl w:val="57C0B3B6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7">
    <w:nsid w:val="4031472A"/>
    <w:multiLevelType w:val="hybridMultilevel"/>
    <w:tmpl w:val="E620D7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2A04D6"/>
    <w:multiLevelType w:val="multilevel"/>
    <w:tmpl w:val="454CED06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6EB6C7E"/>
    <w:multiLevelType w:val="multilevel"/>
    <w:tmpl w:val="520C2A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lang w:val="pt-BR"/>
      </w:rPr>
    </w:lvl>
    <w:lvl w:ilvl="2">
      <w:start w:val="1"/>
      <w:numFmt w:val="lowerLetter"/>
      <w:lvlText w:val="%3)"/>
      <w:lvlJc w:val="left"/>
      <w:pPr>
        <w:ind w:left="1355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CEB1333"/>
    <w:multiLevelType w:val="hybridMultilevel"/>
    <w:tmpl w:val="E620D7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FE311B"/>
    <w:multiLevelType w:val="multilevel"/>
    <w:tmpl w:val="428EC0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5A663F63"/>
    <w:multiLevelType w:val="multilevel"/>
    <w:tmpl w:val="1402CFAC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5BA21EEB"/>
    <w:multiLevelType w:val="hybridMultilevel"/>
    <w:tmpl w:val="E620D7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2D21E9"/>
    <w:multiLevelType w:val="hybridMultilevel"/>
    <w:tmpl w:val="E3EEB766"/>
    <w:lvl w:ilvl="0" w:tplc="6CB4D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pt-BR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1A4D26"/>
    <w:multiLevelType w:val="hybridMultilevel"/>
    <w:tmpl w:val="E620D7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C341D2"/>
    <w:multiLevelType w:val="multilevel"/>
    <w:tmpl w:val="DB6EA07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  <w:lang w:val="pt-B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66215913"/>
    <w:multiLevelType w:val="hybridMultilevel"/>
    <w:tmpl w:val="E620D7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391F79"/>
    <w:multiLevelType w:val="multilevel"/>
    <w:tmpl w:val="47DADC94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>
    <w:nsid w:val="6E131670"/>
    <w:multiLevelType w:val="hybridMultilevel"/>
    <w:tmpl w:val="DABACA80"/>
    <w:lvl w:ilvl="0" w:tplc="F90CED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213D3E"/>
    <w:multiLevelType w:val="hybridMultilevel"/>
    <w:tmpl w:val="4F409B7A"/>
    <w:lvl w:ilvl="0" w:tplc="04160017">
      <w:start w:val="1"/>
      <w:numFmt w:val="lowerLetter"/>
      <w:lvlText w:val="%1)"/>
      <w:lvlJc w:val="left"/>
      <w:pPr>
        <w:ind w:left="1119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346366"/>
    <w:multiLevelType w:val="multilevel"/>
    <w:tmpl w:val="E44A84D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2">
    <w:nsid w:val="773F6B71"/>
    <w:multiLevelType w:val="multilevel"/>
    <w:tmpl w:val="E54AC87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96F78B0"/>
    <w:multiLevelType w:val="multilevel"/>
    <w:tmpl w:val="B64055EE"/>
    <w:lvl w:ilvl="0">
      <w:start w:val="1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79C66CAB"/>
    <w:multiLevelType w:val="hybridMultilevel"/>
    <w:tmpl w:val="61CAE560"/>
    <w:lvl w:ilvl="0" w:tplc="F90CED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356DFF"/>
    <w:multiLevelType w:val="multilevel"/>
    <w:tmpl w:val="2E92E9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  <w:color w:val="auto"/>
      </w:rPr>
    </w:lvl>
  </w:abstractNum>
  <w:abstractNum w:abstractNumId="36">
    <w:nsid w:val="7B6A70CA"/>
    <w:multiLevelType w:val="hybridMultilevel"/>
    <w:tmpl w:val="1F36A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0"/>
  </w:num>
  <w:num w:numId="3">
    <w:abstractNumId w:val="12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6"/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3"/>
  </w:num>
  <w:num w:numId="27">
    <w:abstractNumId w:val="29"/>
  </w:num>
  <w:num w:numId="28">
    <w:abstractNumId w:val="34"/>
  </w:num>
  <w:num w:numId="29">
    <w:abstractNumId w:val="2"/>
  </w:num>
  <w:num w:numId="30">
    <w:abstractNumId w:val="13"/>
  </w:num>
  <w:num w:numId="31">
    <w:abstractNumId w:val="1"/>
  </w:num>
  <w:num w:numId="32">
    <w:abstractNumId w:val="4"/>
  </w:num>
  <w:num w:numId="33">
    <w:abstractNumId w:val="22"/>
  </w:num>
  <w:num w:numId="34">
    <w:abstractNumId w:val="27"/>
  </w:num>
  <w:num w:numId="35">
    <w:abstractNumId w:val="18"/>
  </w:num>
  <w:num w:numId="36">
    <w:abstractNumId w:val="19"/>
  </w:num>
  <w:num w:numId="37">
    <w:abstractNumId w:val="8"/>
  </w:num>
  <w:num w:numId="38">
    <w:abstractNumId w:val="21"/>
  </w:num>
  <w:num w:numId="39">
    <w:abstractNumId w:val="32"/>
  </w:num>
  <w:num w:numId="40">
    <w:abstractNumId w:val="17"/>
  </w:num>
  <w:num w:numId="41">
    <w:abstractNumId w:val="20"/>
  </w:num>
  <w:num w:numId="42">
    <w:abstractNumId w:val="25"/>
  </w:num>
  <w:num w:numId="43">
    <w:abstractNumId w:val="23"/>
  </w:num>
  <w:num w:numId="44">
    <w:abstractNumId w:val="9"/>
  </w:num>
  <w:num w:numId="45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</w:num>
  <w:num w:numId="47">
    <w:abstractNumId w:val="14"/>
  </w:num>
  <w:num w:numId="48">
    <w:abstractNumId w:val="28"/>
  </w:num>
  <w:num w:numId="49">
    <w:abstractNumId w:val="33"/>
  </w:num>
  <w:num w:numId="5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9"/>
  <w:hyphenationZone w:val="425"/>
  <w:characterSpacingControl w:val="doNotCompress"/>
  <w:hdrShapeDefaults>
    <o:shapedefaults v:ext="edit" spidmax="163841"/>
  </w:hdrShapeDefaults>
  <w:footnotePr>
    <w:footnote w:id="0"/>
    <w:footnote w:id="1"/>
  </w:footnotePr>
  <w:endnotePr>
    <w:endnote w:id="0"/>
    <w:endnote w:id="1"/>
  </w:endnotePr>
  <w:compat/>
  <w:rsids>
    <w:rsidRoot w:val="00380E9E"/>
    <w:rsid w:val="00017413"/>
    <w:rsid w:val="00020663"/>
    <w:rsid w:val="0002295C"/>
    <w:rsid w:val="00033806"/>
    <w:rsid w:val="00037458"/>
    <w:rsid w:val="00040506"/>
    <w:rsid w:val="000555BA"/>
    <w:rsid w:val="00071EB0"/>
    <w:rsid w:val="000825D4"/>
    <w:rsid w:val="000961D7"/>
    <w:rsid w:val="000A0A12"/>
    <w:rsid w:val="000D2C9A"/>
    <w:rsid w:val="000D57B5"/>
    <w:rsid w:val="000D5A04"/>
    <w:rsid w:val="000D62D0"/>
    <w:rsid w:val="000D7246"/>
    <w:rsid w:val="000E11D1"/>
    <w:rsid w:val="000E4579"/>
    <w:rsid w:val="000E45C6"/>
    <w:rsid w:val="000E509B"/>
    <w:rsid w:val="000E76CE"/>
    <w:rsid w:val="000F629F"/>
    <w:rsid w:val="000F7C27"/>
    <w:rsid w:val="000F7D31"/>
    <w:rsid w:val="00102145"/>
    <w:rsid w:val="001035FC"/>
    <w:rsid w:val="001111BA"/>
    <w:rsid w:val="00115EB3"/>
    <w:rsid w:val="00126E4A"/>
    <w:rsid w:val="00133112"/>
    <w:rsid w:val="00134B23"/>
    <w:rsid w:val="0013797C"/>
    <w:rsid w:val="00142090"/>
    <w:rsid w:val="001446B6"/>
    <w:rsid w:val="00152A71"/>
    <w:rsid w:val="00153DE4"/>
    <w:rsid w:val="00166AB8"/>
    <w:rsid w:val="001674F1"/>
    <w:rsid w:val="00176B59"/>
    <w:rsid w:val="001817FE"/>
    <w:rsid w:val="00193732"/>
    <w:rsid w:val="0019629D"/>
    <w:rsid w:val="001969BD"/>
    <w:rsid w:val="001A0045"/>
    <w:rsid w:val="001A767A"/>
    <w:rsid w:val="001B5B08"/>
    <w:rsid w:val="001C000E"/>
    <w:rsid w:val="001C173F"/>
    <w:rsid w:val="001D3B68"/>
    <w:rsid w:val="001E42C4"/>
    <w:rsid w:val="001E524A"/>
    <w:rsid w:val="001E590A"/>
    <w:rsid w:val="001F7172"/>
    <w:rsid w:val="002155F1"/>
    <w:rsid w:val="00215A76"/>
    <w:rsid w:val="00216FD3"/>
    <w:rsid w:val="00217631"/>
    <w:rsid w:val="002207B0"/>
    <w:rsid w:val="002222A9"/>
    <w:rsid w:val="00222AE4"/>
    <w:rsid w:val="00225731"/>
    <w:rsid w:val="00230705"/>
    <w:rsid w:val="002324F9"/>
    <w:rsid w:val="0023469E"/>
    <w:rsid w:val="00236394"/>
    <w:rsid w:val="00243EBE"/>
    <w:rsid w:val="00244606"/>
    <w:rsid w:val="002456A0"/>
    <w:rsid w:val="002531CA"/>
    <w:rsid w:val="002576B4"/>
    <w:rsid w:val="00261C1B"/>
    <w:rsid w:val="00270A60"/>
    <w:rsid w:val="00270DAF"/>
    <w:rsid w:val="002751AD"/>
    <w:rsid w:val="00283CE2"/>
    <w:rsid w:val="00283E55"/>
    <w:rsid w:val="0029715A"/>
    <w:rsid w:val="002A24E3"/>
    <w:rsid w:val="002B2792"/>
    <w:rsid w:val="002D0B0D"/>
    <w:rsid w:val="002D3E12"/>
    <w:rsid w:val="002D47C0"/>
    <w:rsid w:val="002D4F4B"/>
    <w:rsid w:val="002E21BF"/>
    <w:rsid w:val="00307063"/>
    <w:rsid w:val="00314BED"/>
    <w:rsid w:val="003247B2"/>
    <w:rsid w:val="00326814"/>
    <w:rsid w:val="0032691B"/>
    <w:rsid w:val="0035017E"/>
    <w:rsid w:val="003516E6"/>
    <w:rsid w:val="00351B41"/>
    <w:rsid w:val="00361777"/>
    <w:rsid w:val="003668B7"/>
    <w:rsid w:val="00380E9E"/>
    <w:rsid w:val="003843FA"/>
    <w:rsid w:val="003849F5"/>
    <w:rsid w:val="003853A2"/>
    <w:rsid w:val="00385A25"/>
    <w:rsid w:val="00386243"/>
    <w:rsid w:val="00393337"/>
    <w:rsid w:val="003B1C34"/>
    <w:rsid w:val="003B5F59"/>
    <w:rsid w:val="003C02E0"/>
    <w:rsid w:val="003C2DF3"/>
    <w:rsid w:val="003D619A"/>
    <w:rsid w:val="003E06B2"/>
    <w:rsid w:val="003E15EA"/>
    <w:rsid w:val="003E1C7B"/>
    <w:rsid w:val="003E7EC7"/>
    <w:rsid w:val="003F6D87"/>
    <w:rsid w:val="004024A0"/>
    <w:rsid w:val="00403868"/>
    <w:rsid w:val="00405C04"/>
    <w:rsid w:val="0040603D"/>
    <w:rsid w:val="0042310B"/>
    <w:rsid w:val="004240DA"/>
    <w:rsid w:val="00424996"/>
    <w:rsid w:val="004318B3"/>
    <w:rsid w:val="00452561"/>
    <w:rsid w:val="00461775"/>
    <w:rsid w:val="00477F74"/>
    <w:rsid w:val="00493157"/>
    <w:rsid w:val="004944AE"/>
    <w:rsid w:val="00494903"/>
    <w:rsid w:val="004A26D3"/>
    <w:rsid w:val="004A28E8"/>
    <w:rsid w:val="004A78E6"/>
    <w:rsid w:val="004B4951"/>
    <w:rsid w:val="004B713B"/>
    <w:rsid w:val="004C0328"/>
    <w:rsid w:val="004C0A21"/>
    <w:rsid w:val="004C49A7"/>
    <w:rsid w:val="004D0E5A"/>
    <w:rsid w:val="004D2251"/>
    <w:rsid w:val="004D2E8F"/>
    <w:rsid w:val="004D727D"/>
    <w:rsid w:val="004E0360"/>
    <w:rsid w:val="004E2F3B"/>
    <w:rsid w:val="004E372D"/>
    <w:rsid w:val="004F5276"/>
    <w:rsid w:val="005152DE"/>
    <w:rsid w:val="00520F47"/>
    <w:rsid w:val="00524260"/>
    <w:rsid w:val="00526F97"/>
    <w:rsid w:val="00527363"/>
    <w:rsid w:val="00536750"/>
    <w:rsid w:val="00542885"/>
    <w:rsid w:val="005448E9"/>
    <w:rsid w:val="005453CA"/>
    <w:rsid w:val="00552BE9"/>
    <w:rsid w:val="0055421E"/>
    <w:rsid w:val="00556C06"/>
    <w:rsid w:val="0056084C"/>
    <w:rsid w:val="00572098"/>
    <w:rsid w:val="005736E0"/>
    <w:rsid w:val="00584D36"/>
    <w:rsid w:val="005860CC"/>
    <w:rsid w:val="00590240"/>
    <w:rsid w:val="00593258"/>
    <w:rsid w:val="005947FB"/>
    <w:rsid w:val="005A1F3B"/>
    <w:rsid w:val="005A6A23"/>
    <w:rsid w:val="005B1C74"/>
    <w:rsid w:val="005B4E69"/>
    <w:rsid w:val="005C20E6"/>
    <w:rsid w:val="005C6CC7"/>
    <w:rsid w:val="005D1071"/>
    <w:rsid w:val="005D3E0D"/>
    <w:rsid w:val="005E40C5"/>
    <w:rsid w:val="005F62A7"/>
    <w:rsid w:val="00601DF5"/>
    <w:rsid w:val="00602E21"/>
    <w:rsid w:val="00615520"/>
    <w:rsid w:val="00616035"/>
    <w:rsid w:val="00624CA4"/>
    <w:rsid w:val="00631B3B"/>
    <w:rsid w:val="006350A8"/>
    <w:rsid w:val="0065650A"/>
    <w:rsid w:val="00660C85"/>
    <w:rsid w:val="00675EFC"/>
    <w:rsid w:val="00677DF9"/>
    <w:rsid w:val="00685DB8"/>
    <w:rsid w:val="00693981"/>
    <w:rsid w:val="00696865"/>
    <w:rsid w:val="006A2897"/>
    <w:rsid w:val="006A34E9"/>
    <w:rsid w:val="006B13F7"/>
    <w:rsid w:val="006B4183"/>
    <w:rsid w:val="006C26FC"/>
    <w:rsid w:val="006C342F"/>
    <w:rsid w:val="006E4C69"/>
    <w:rsid w:val="006E60BB"/>
    <w:rsid w:val="006F1391"/>
    <w:rsid w:val="006F4619"/>
    <w:rsid w:val="006F4627"/>
    <w:rsid w:val="006F55E1"/>
    <w:rsid w:val="00703B24"/>
    <w:rsid w:val="00716CA3"/>
    <w:rsid w:val="007451C4"/>
    <w:rsid w:val="00746689"/>
    <w:rsid w:val="00750C5B"/>
    <w:rsid w:val="00750F9A"/>
    <w:rsid w:val="00752064"/>
    <w:rsid w:val="00753F17"/>
    <w:rsid w:val="00756260"/>
    <w:rsid w:val="00762721"/>
    <w:rsid w:val="00775BEF"/>
    <w:rsid w:val="00781735"/>
    <w:rsid w:val="0078195E"/>
    <w:rsid w:val="007831FF"/>
    <w:rsid w:val="00784C24"/>
    <w:rsid w:val="00792BF9"/>
    <w:rsid w:val="00793A8E"/>
    <w:rsid w:val="00796236"/>
    <w:rsid w:val="007A0B8B"/>
    <w:rsid w:val="007A1466"/>
    <w:rsid w:val="007A75C8"/>
    <w:rsid w:val="007B1DB9"/>
    <w:rsid w:val="007B4201"/>
    <w:rsid w:val="007B6D58"/>
    <w:rsid w:val="007D1921"/>
    <w:rsid w:val="007D6162"/>
    <w:rsid w:val="007E0EFA"/>
    <w:rsid w:val="007E4906"/>
    <w:rsid w:val="007F7F1A"/>
    <w:rsid w:val="00803634"/>
    <w:rsid w:val="00803B89"/>
    <w:rsid w:val="00810CA2"/>
    <w:rsid w:val="008202A2"/>
    <w:rsid w:val="00821F29"/>
    <w:rsid w:val="00822A3A"/>
    <w:rsid w:val="00825C3C"/>
    <w:rsid w:val="008479EF"/>
    <w:rsid w:val="008503EF"/>
    <w:rsid w:val="00850874"/>
    <w:rsid w:val="00853565"/>
    <w:rsid w:val="00856144"/>
    <w:rsid w:val="00861566"/>
    <w:rsid w:val="00870FD9"/>
    <w:rsid w:val="008749B1"/>
    <w:rsid w:val="00877B80"/>
    <w:rsid w:val="0088028D"/>
    <w:rsid w:val="00887169"/>
    <w:rsid w:val="008902E9"/>
    <w:rsid w:val="008A1200"/>
    <w:rsid w:val="008A2484"/>
    <w:rsid w:val="008A45F9"/>
    <w:rsid w:val="008A6253"/>
    <w:rsid w:val="008C2D6E"/>
    <w:rsid w:val="008C741C"/>
    <w:rsid w:val="008E3F81"/>
    <w:rsid w:val="008F1774"/>
    <w:rsid w:val="008F2125"/>
    <w:rsid w:val="008F3F2F"/>
    <w:rsid w:val="008F4A8F"/>
    <w:rsid w:val="008F58BF"/>
    <w:rsid w:val="009037F7"/>
    <w:rsid w:val="00906AFF"/>
    <w:rsid w:val="009172D1"/>
    <w:rsid w:val="00920EDA"/>
    <w:rsid w:val="00925651"/>
    <w:rsid w:val="00925975"/>
    <w:rsid w:val="00925A2D"/>
    <w:rsid w:val="00931BB9"/>
    <w:rsid w:val="009616D2"/>
    <w:rsid w:val="00982239"/>
    <w:rsid w:val="00987F64"/>
    <w:rsid w:val="00990800"/>
    <w:rsid w:val="009A1591"/>
    <w:rsid w:val="009A2C75"/>
    <w:rsid w:val="009B5B1B"/>
    <w:rsid w:val="009B6C6A"/>
    <w:rsid w:val="009C3133"/>
    <w:rsid w:val="009C3D59"/>
    <w:rsid w:val="009C5725"/>
    <w:rsid w:val="009D60EE"/>
    <w:rsid w:val="009E64E0"/>
    <w:rsid w:val="00A00E6B"/>
    <w:rsid w:val="00A01C40"/>
    <w:rsid w:val="00A03249"/>
    <w:rsid w:val="00A045C1"/>
    <w:rsid w:val="00A14EEF"/>
    <w:rsid w:val="00A16D2F"/>
    <w:rsid w:val="00A22C8F"/>
    <w:rsid w:val="00A2673A"/>
    <w:rsid w:val="00A32EA9"/>
    <w:rsid w:val="00A529CD"/>
    <w:rsid w:val="00A53A2E"/>
    <w:rsid w:val="00A56293"/>
    <w:rsid w:val="00A667F5"/>
    <w:rsid w:val="00A70155"/>
    <w:rsid w:val="00A73385"/>
    <w:rsid w:val="00A753FB"/>
    <w:rsid w:val="00A75851"/>
    <w:rsid w:val="00A91205"/>
    <w:rsid w:val="00AA35A4"/>
    <w:rsid w:val="00AA4789"/>
    <w:rsid w:val="00AA5724"/>
    <w:rsid w:val="00AB2C66"/>
    <w:rsid w:val="00AB5D16"/>
    <w:rsid w:val="00AC6412"/>
    <w:rsid w:val="00AE1041"/>
    <w:rsid w:val="00AE1C16"/>
    <w:rsid w:val="00B11F61"/>
    <w:rsid w:val="00B160EC"/>
    <w:rsid w:val="00B207BD"/>
    <w:rsid w:val="00B23570"/>
    <w:rsid w:val="00B27616"/>
    <w:rsid w:val="00B27867"/>
    <w:rsid w:val="00B32AED"/>
    <w:rsid w:val="00B44EA8"/>
    <w:rsid w:val="00B471F8"/>
    <w:rsid w:val="00B525C4"/>
    <w:rsid w:val="00B55A97"/>
    <w:rsid w:val="00B619B1"/>
    <w:rsid w:val="00B63A5E"/>
    <w:rsid w:val="00B67A6C"/>
    <w:rsid w:val="00B71069"/>
    <w:rsid w:val="00B72A0A"/>
    <w:rsid w:val="00B755A7"/>
    <w:rsid w:val="00B86260"/>
    <w:rsid w:val="00B864EE"/>
    <w:rsid w:val="00BA50E2"/>
    <w:rsid w:val="00BA5328"/>
    <w:rsid w:val="00BC0E88"/>
    <w:rsid w:val="00BD2A9F"/>
    <w:rsid w:val="00BE016F"/>
    <w:rsid w:val="00BE62E9"/>
    <w:rsid w:val="00BE7220"/>
    <w:rsid w:val="00BF2564"/>
    <w:rsid w:val="00BF3BC5"/>
    <w:rsid w:val="00C10065"/>
    <w:rsid w:val="00C1587C"/>
    <w:rsid w:val="00C17A77"/>
    <w:rsid w:val="00C26C41"/>
    <w:rsid w:val="00C302D0"/>
    <w:rsid w:val="00C30D1E"/>
    <w:rsid w:val="00C34860"/>
    <w:rsid w:val="00C34BBD"/>
    <w:rsid w:val="00C41E55"/>
    <w:rsid w:val="00C428F1"/>
    <w:rsid w:val="00C4586E"/>
    <w:rsid w:val="00C47586"/>
    <w:rsid w:val="00C54ADB"/>
    <w:rsid w:val="00C643C2"/>
    <w:rsid w:val="00C779F3"/>
    <w:rsid w:val="00C83E12"/>
    <w:rsid w:val="00C840E0"/>
    <w:rsid w:val="00C877CD"/>
    <w:rsid w:val="00CA44F9"/>
    <w:rsid w:val="00CA7E3D"/>
    <w:rsid w:val="00CB341B"/>
    <w:rsid w:val="00CB43BB"/>
    <w:rsid w:val="00CB495C"/>
    <w:rsid w:val="00CC2B78"/>
    <w:rsid w:val="00CC5D00"/>
    <w:rsid w:val="00CC7021"/>
    <w:rsid w:val="00CD03DA"/>
    <w:rsid w:val="00CD3F2C"/>
    <w:rsid w:val="00CD57D3"/>
    <w:rsid w:val="00CE7103"/>
    <w:rsid w:val="00CF28A9"/>
    <w:rsid w:val="00CF3941"/>
    <w:rsid w:val="00D009CE"/>
    <w:rsid w:val="00D03D04"/>
    <w:rsid w:val="00D03FC4"/>
    <w:rsid w:val="00D122DC"/>
    <w:rsid w:val="00D16E75"/>
    <w:rsid w:val="00D17DFA"/>
    <w:rsid w:val="00D25321"/>
    <w:rsid w:val="00D40EA8"/>
    <w:rsid w:val="00D66255"/>
    <w:rsid w:val="00D751F6"/>
    <w:rsid w:val="00D874F1"/>
    <w:rsid w:val="00D913C5"/>
    <w:rsid w:val="00D91BBD"/>
    <w:rsid w:val="00D929CE"/>
    <w:rsid w:val="00D971BB"/>
    <w:rsid w:val="00DA21E7"/>
    <w:rsid w:val="00DB0ED8"/>
    <w:rsid w:val="00DB2169"/>
    <w:rsid w:val="00DB4CA4"/>
    <w:rsid w:val="00DB7086"/>
    <w:rsid w:val="00DD5086"/>
    <w:rsid w:val="00DE04A4"/>
    <w:rsid w:val="00DE089A"/>
    <w:rsid w:val="00DE3BD1"/>
    <w:rsid w:val="00DE589C"/>
    <w:rsid w:val="00DE6AF9"/>
    <w:rsid w:val="00DF2CB3"/>
    <w:rsid w:val="00DF31B9"/>
    <w:rsid w:val="00DF57FF"/>
    <w:rsid w:val="00E00EC4"/>
    <w:rsid w:val="00E1625A"/>
    <w:rsid w:val="00E26B09"/>
    <w:rsid w:val="00E33357"/>
    <w:rsid w:val="00E4000B"/>
    <w:rsid w:val="00E40ADA"/>
    <w:rsid w:val="00E454F8"/>
    <w:rsid w:val="00E54073"/>
    <w:rsid w:val="00E54141"/>
    <w:rsid w:val="00E621F9"/>
    <w:rsid w:val="00E63535"/>
    <w:rsid w:val="00E7513A"/>
    <w:rsid w:val="00E760AB"/>
    <w:rsid w:val="00E806E5"/>
    <w:rsid w:val="00E81CD0"/>
    <w:rsid w:val="00E87B0D"/>
    <w:rsid w:val="00E942DD"/>
    <w:rsid w:val="00E94BC3"/>
    <w:rsid w:val="00EB5F81"/>
    <w:rsid w:val="00EC38EB"/>
    <w:rsid w:val="00EC5AA2"/>
    <w:rsid w:val="00EC64E1"/>
    <w:rsid w:val="00EF6583"/>
    <w:rsid w:val="00F12446"/>
    <w:rsid w:val="00F14A3F"/>
    <w:rsid w:val="00F15F43"/>
    <w:rsid w:val="00F21F62"/>
    <w:rsid w:val="00F33267"/>
    <w:rsid w:val="00F42030"/>
    <w:rsid w:val="00F43CD0"/>
    <w:rsid w:val="00F471C8"/>
    <w:rsid w:val="00F523E3"/>
    <w:rsid w:val="00F52865"/>
    <w:rsid w:val="00F601B5"/>
    <w:rsid w:val="00F61DB6"/>
    <w:rsid w:val="00F63539"/>
    <w:rsid w:val="00F92EE9"/>
    <w:rsid w:val="00F93D87"/>
    <w:rsid w:val="00F95AE4"/>
    <w:rsid w:val="00FB5818"/>
    <w:rsid w:val="00FB6D5E"/>
    <w:rsid w:val="00FC7432"/>
    <w:rsid w:val="00FD3C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0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26C4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qFormat/>
    <w:rsid w:val="000D5A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26C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26C41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0E9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80E9E"/>
  </w:style>
  <w:style w:type="paragraph" w:styleId="Rodap">
    <w:name w:val="footer"/>
    <w:basedOn w:val="Normal"/>
    <w:link w:val="RodapChar"/>
    <w:uiPriority w:val="99"/>
    <w:unhideWhenUsed/>
    <w:rsid w:val="00380E9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80E9E"/>
  </w:style>
  <w:style w:type="paragraph" w:styleId="Textodebalo">
    <w:name w:val="Balloon Text"/>
    <w:basedOn w:val="Normal"/>
    <w:link w:val="TextodebaloChar"/>
    <w:uiPriority w:val="99"/>
    <w:semiHidden/>
    <w:unhideWhenUsed/>
    <w:rsid w:val="00380E9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E9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nhideWhenUsed/>
    <w:rsid w:val="00380E9E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40603D"/>
    <w:pPr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40603D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D5A04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C26C4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C26C41"/>
    <w:rPr>
      <w:rFonts w:ascii="Arial" w:eastAsia="Times New Roman" w:hAnsi="Arial" w:cs="Times New Roman"/>
      <w:b/>
      <w:bCs/>
      <w:kern w:val="32"/>
      <w:sz w:val="32"/>
      <w:szCs w:val="32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26C41"/>
    <w:rPr>
      <w:rFonts w:ascii="Cambria" w:eastAsia="Times New Roman" w:hAnsi="Cambria" w:cs="Times New Roman"/>
      <w:i/>
      <w:iCs/>
      <w:color w:val="404040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C26C41"/>
    <w:rPr>
      <w:color w:val="800080" w:themeColor="followedHyperlink"/>
      <w:u w:val="single"/>
    </w:rPr>
  </w:style>
  <w:style w:type="character" w:styleId="nfase">
    <w:name w:val="Emphasis"/>
    <w:uiPriority w:val="20"/>
    <w:qFormat/>
    <w:rsid w:val="00C26C41"/>
    <w:rPr>
      <w:b/>
      <w:bCs/>
      <w:i w:val="0"/>
      <w:iCs w:val="0"/>
    </w:rPr>
  </w:style>
  <w:style w:type="paragraph" w:styleId="NormalWeb">
    <w:name w:val="Normal (Web)"/>
    <w:basedOn w:val="Normal"/>
    <w:semiHidden/>
    <w:unhideWhenUsed/>
    <w:rsid w:val="00C26C41"/>
    <w:pPr>
      <w:spacing w:before="100" w:beforeAutospacing="1" w:after="100" w:afterAutospacing="1"/>
    </w:pPr>
    <w:rPr>
      <w:color w:val="000000"/>
    </w:rPr>
  </w:style>
  <w:style w:type="paragraph" w:styleId="Recuodecorpodetexto">
    <w:name w:val="Body Text Indent"/>
    <w:basedOn w:val="Normal"/>
    <w:link w:val="RecuodecorpodetextoChar"/>
    <w:semiHidden/>
    <w:unhideWhenUsed/>
    <w:rsid w:val="00C26C41"/>
    <w:pPr>
      <w:spacing w:before="120" w:after="120"/>
      <w:ind w:left="283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C26C41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link w:val="SubttuloChar"/>
    <w:uiPriority w:val="11"/>
    <w:qFormat/>
    <w:rsid w:val="00C26C41"/>
    <w:pPr>
      <w:ind w:firstLine="567"/>
    </w:pPr>
    <w:rPr>
      <w:b/>
    </w:rPr>
  </w:style>
  <w:style w:type="character" w:customStyle="1" w:styleId="SubttuloChar">
    <w:name w:val="Subtítulo Char"/>
    <w:basedOn w:val="Fontepargpadro"/>
    <w:link w:val="Subttulo"/>
    <w:uiPriority w:val="11"/>
    <w:rsid w:val="00C26C41"/>
    <w:rPr>
      <w:rFonts w:ascii="Times New Roman" w:eastAsia="Times New Roman" w:hAnsi="Times New Roman" w:cs="Times New Roman"/>
      <w:b/>
      <w:sz w:val="24"/>
      <w:szCs w:val="24"/>
    </w:rPr>
  </w:style>
  <w:style w:type="paragraph" w:styleId="Corpodetexto3">
    <w:name w:val="Body Text 3"/>
    <w:basedOn w:val="Normal"/>
    <w:link w:val="Corpodetexto3Char"/>
    <w:semiHidden/>
    <w:unhideWhenUsed/>
    <w:rsid w:val="00C26C41"/>
    <w:pPr>
      <w:jc w:val="both"/>
    </w:pPr>
    <w:rPr>
      <w:szCs w:val="20"/>
    </w:rPr>
  </w:style>
  <w:style w:type="character" w:customStyle="1" w:styleId="Corpodetexto3Char">
    <w:name w:val="Corpo de texto 3 Char"/>
    <w:basedOn w:val="Fontepargpadro"/>
    <w:link w:val="Corpodetexto3"/>
    <w:semiHidden/>
    <w:rsid w:val="00C26C4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C26C4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C26C41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C26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PargrafodaListaChar">
    <w:name w:val="Parágrafo da Lista Char"/>
    <w:link w:val="PargrafodaLista"/>
    <w:qFormat/>
    <w:locked/>
    <w:rsid w:val="00C26C41"/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qFormat/>
    <w:rsid w:val="00C26C41"/>
    <w:pPr>
      <w:ind w:left="708"/>
    </w:pPr>
  </w:style>
  <w:style w:type="paragraph" w:customStyle="1" w:styleId="Corpo">
    <w:name w:val="Corpo"/>
    <w:rsid w:val="00C26C41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itemxx">
    <w:name w:val="item x.x"/>
    <w:basedOn w:val="Normal"/>
    <w:uiPriority w:val="99"/>
    <w:rsid w:val="00C26C41"/>
    <w:pPr>
      <w:widowControl w:val="0"/>
      <w:spacing w:after="240"/>
      <w:ind w:left="1276" w:hanging="709"/>
      <w:jc w:val="both"/>
    </w:pPr>
    <w:rPr>
      <w:rFonts w:ascii="Arial" w:hAnsi="Arial" w:cs="Arial"/>
    </w:rPr>
  </w:style>
  <w:style w:type="paragraph" w:customStyle="1" w:styleId="itemxx0">
    <w:name w:val="itemxx"/>
    <w:basedOn w:val="Normal"/>
    <w:uiPriority w:val="99"/>
    <w:rsid w:val="00C26C41"/>
    <w:pPr>
      <w:spacing w:after="240"/>
      <w:ind w:left="1276" w:hanging="709"/>
      <w:jc w:val="both"/>
    </w:pPr>
    <w:rPr>
      <w:rFonts w:ascii="Arial" w:hAnsi="Arial" w:cs="Arial"/>
    </w:rPr>
  </w:style>
  <w:style w:type="paragraph" w:customStyle="1" w:styleId="Default">
    <w:name w:val="Default"/>
    <w:rsid w:val="00C26C4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Pa2">
    <w:name w:val="Pa2"/>
    <w:basedOn w:val="Default"/>
    <w:next w:val="Default"/>
    <w:uiPriority w:val="99"/>
    <w:rsid w:val="00C26C41"/>
    <w:pPr>
      <w:spacing w:line="241" w:lineRule="atLeast"/>
    </w:pPr>
    <w:rPr>
      <w:rFonts w:ascii="Times New Roman" w:eastAsia="Calibri" w:hAnsi="Times New Roman" w:cs="Times New Roman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C26C41"/>
    <w:pPr>
      <w:spacing w:line="241" w:lineRule="atLeast"/>
    </w:pPr>
    <w:rPr>
      <w:rFonts w:ascii="Times New Roman" w:eastAsia="Calibri" w:hAnsi="Times New Roman" w:cs="Times New Roman"/>
      <w:color w:val="auto"/>
      <w:lang w:eastAsia="en-US"/>
    </w:rPr>
  </w:style>
  <w:style w:type="paragraph" w:customStyle="1" w:styleId="PargrafodaLista2">
    <w:name w:val="Parágrafo da Lista2"/>
    <w:basedOn w:val="Normal"/>
    <w:uiPriority w:val="99"/>
    <w:qFormat/>
    <w:rsid w:val="00C26C41"/>
    <w:pPr>
      <w:spacing w:before="120"/>
      <w:ind w:left="720"/>
      <w:contextualSpacing/>
      <w:jc w:val="both"/>
    </w:pPr>
  </w:style>
  <w:style w:type="character" w:customStyle="1" w:styleId="style1">
    <w:name w:val="style1"/>
    <w:basedOn w:val="Fontepargpadro"/>
    <w:rsid w:val="00C26C41"/>
  </w:style>
  <w:style w:type="character" w:customStyle="1" w:styleId="style201">
    <w:name w:val="style201"/>
    <w:rsid w:val="00C26C41"/>
    <w:rPr>
      <w:rFonts w:ascii="Trebuchet MS" w:hAnsi="Trebuchet MS" w:hint="default"/>
      <w:color w:val="000000"/>
      <w:sz w:val="18"/>
      <w:szCs w:val="18"/>
    </w:rPr>
  </w:style>
  <w:style w:type="character" w:customStyle="1" w:styleId="st">
    <w:name w:val="st"/>
    <w:basedOn w:val="Fontepargpadro"/>
    <w:rsid w:val="00C26C41"/>
  </w:style>
  <w:style w:type="character" w:customStyle="1" w:styleId="tex3">
    <w:name w:val="tex3"/>
    <w:basedOn w:val="Fontepargpadro"/>
    <w:rsid w:val="00C26C41"/>
  </w:style>
  <w:style w:type="character" w:customStyle="1" w:styleId="A6">
    <w:name w:val="A6"/>
    <w:uiPriority w:val="99"/>
    <w:rsid w:val="00C26C41"/>
    <w:rPr>
      <w:color w:val="000000"/>
      <w:sz w:val="20"/>
      <w:szCs w:val="20"/>
    </w:rPr>
  </w:style>
  <w:style w:type="table" w:styleId="Tabelacomgrade">
    <w:name w:val="Table Grid"/>
    <w:basedOn w:val="Tabelanormal"/>
    <w:rsid w:val="00C26C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0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0E9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80E9E"/>
  </w:style>
  <w:style w:type="paragraph" w:styleId="Rodap">
    <w:name w:val="footer"/>
    <w:basedOn w:val="Normal"/>
    <w:link w:val="RodapChar"/>
    <w:uiPriority w:val="99"/>
    <w:unhideWhenUsed/>
    <w:rsid w:val="00380E9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80E9E"/>
  </w:style>
  <w:style w:type="paragraph" w:styleId="Textodebalo">
    <w:name w:val="Balloon Text"/>
    <w:basedOn w:val="Normal"/>
    <w:link w:val="TextodebaloChar"/>
    <w:uiPriority w:val="99"/>
    <w:semiHidden/>
    <w:unhideWhenUsed/>
    <w:rsid w:val="00380E9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E9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80E9E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40603D"/>
    <w:pPr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40603D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4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3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2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1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3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6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8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7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3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6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0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8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5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9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5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0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3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7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0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0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4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9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90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8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8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5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4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9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6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8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7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7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6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5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9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0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1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8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8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7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5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5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0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4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7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5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67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43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9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5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7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2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26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6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7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6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0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6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5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62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2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9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2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3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0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7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oleObject" Target="embeddings/oleObject4.bin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://www.google.com.br/url?sa=i&amp;rct=j&amp;q=&amp;esrc=s&amp;source=images&amp;cd=&amp;cad=rja&amp;uact=8&amp;ved=0ahUKEwjmiI2N7MTSAhWCjZAKHdbKCGcQjRwIBw&amp;url=http://www.balaroti.com.br/produto/Borracha-silicone-280g-incolor-acetico-3578-/8378&amp;psig=AFQjCNEZeRYLY4QWc1KRKUdsq-JMxi5omg&amp;ust=1488991589869227" TargetMode="External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60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EE629-24E6-4B5E-9DA5-860EA14AD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25</Pages>
  <Words>5726</Words>
  <Characters>30925</Characters>
  <Application>Microsoft Office Word</Application>
  <DocSecurity>0</DocSecurity>
  <Lines>257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elizame</cp:lastModifiedBy>
  <cp:revision>17</cp:revision>
  <cp:lastPrinted>2017-03-08T16:31:00Z</cp:lastPrinted>
  <dcterms:created xsi:type="dcterms:W3CDTF">2017-03-08T14:20:00Z</dcterms:created>
  <dcterms:modified xsi:type="dcterms:W3CDTF">2017-03-09T13:15:00Z</dcterms:modified>
</cp:coreProperties>
</file>