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Default="005008A3"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 xml:space="preserve"> </w:t>
      </w:r>
      <w:r w:rsidR="00C26C41">
        <w:rPr>
          <w:rFonts w:ascii="Calibri" w:hAnsi="Calibri"/>
          <w:b/>
          <w:sz w:val="22"/>
          <w:szCs w:val="22"/>
          <w:u w:val="single"/>
        </w:rPr>
        <w:t>TERMO DE REFERÊNCIA</w:t>
      </w:r>
    </w:p>
    <w:p w:rsidR="004C5CED" w:rsidRDefault="004C5CED" w:rsidP="00C26C41">
      <w:pPr>
        <w:tabs>
          <w:tab w:val="left" w:pos="284"/>
        </w:tabs>
        <w:autoSpaceDE w:val="0"/>
        <w:autoSpaceDN w:val="0"/>
        <w:adjustRightInd w:val="0"/>
        <w:jc w:val="center"/>
        <w:rPr>
          <w:rFonts w:ascii="Calibri" w:hAnsi="Calibri"/>
          <w:b/>
          <w:sz w:val="22"/>
          <w:szCs w:val="22"/>
          <w:u w:val="single"/>
        </w:rPr>
      </w:pPr>
    </w:p>
    <w:p w:rsidR="00A620D0" w:rsidRPr="00607B65" w:rsidRDefault="00A620D0" w:rsidP="00A620D0">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607B65">
        <w:rPr>
          <w:rFonts w:ascii="Calibri" w:hAnsi="Calibri"/>
          <w:i w:val="0"/>
          <w:color w:val="auto"/>
          <w:kern w:val="32"/>
          <w:sz w:val="22"/>
          <w:szCs w:val="22"/>
        </w:rPr>
        <w:t>DO OBJETO</w:t>
      </w:r>
    </w:p>
    <w:p w:rsidR="00A620D0" w:rsidRDefault="00A620D0" w:rsidP="00A620D0">
      <w:pPr>
        <w:pStyle w:val="PargrafodaLista"/>
        <w:numPr>
          <w:ilvl w:val="1"/>
          <w:numId w:val="33"/>
        </w:numPr>
        <w:spacing w:after="240"/>
        <w:jc w:val="both"/>
        <w:rPr>
          <w:rFonts w:ascii="Calibri" w:hAnsi="Calibri"/>
          <w:sz w:val="22"/>
          <w:szCs w:val="22"/>
        </w:rPr>
      </w:pPr>
      <w:r w:rsidRPr="00A620D0">
        <w:rPr>
          <w:rFonts w:ascii="Calibri" w:hAnsi="Calibri"/>
          <w:sz w:val="22"/>
          <w:szCs w:val="22"/>
        </w:rPr>
        <w:t xml:space="preserve">Registro de Preços para futura e eventual contratação de empresa especializada na </w:t>
      </w:r>
      <w:r w:rsidRPr="00C4023D">
        <w:rPr>
          <w:rFonts w:ascii="Calibri" w:hAnsi="Calibri"/>
          <w:b/>
          <w:sz w:val="22"/>
          <w:szCs w:val="22"/>
        </w:rPr>
        <w:t>prestação de serviços de locação de equipamentos de som, iluminação, palcos e outros, incluindo montagem, utilização, desmontagem, manutenção, e apoio logístico, para a realização de eventos</w:t>
      </w:r>
      <w:r w:rsidRPr="00A620D0">
        <w:rPr>
          <w:rFonts w:ascii="Calibri" w:hAnsi="Calibri"/>
          <w:sz w:val="22"/>
          <w:szCs w:val="22"/>
        </w:rPr>
        <w:t xml:space="preserve"> promovidos pelo município de Maceió, nas especificações e quantidades constantes no Anexo I deste Termo de Referência.</w:t>
      </w:r>
    </w:p>
    <w:p w:rsidR="00A620D0" w:rsidRPr="00A620D0" w:rsidRDefault="00A620D0" w:rsidP="00A620D0">
      <w:pPr>
        <w:pStyle w:val="PargrafodaLista"/>
        <w:numPr>
          <w:ilvl w:val="1"/>
          <w:numId w:val="33"/>
        </w:numPr>
        <w:spacing w:after="240"/>
        <w:jc w:val="both"/>
        <w:rPr>
          <w:rFonts w:ascii="Calibri" w:hAnsi="Calibri"/>
          <w:sz w:val="22"/>
          <w:szCs w:val="22"/>
        </w:rPr>
      </w:pPr>
      <w:r w:rsidRPr="00A620D0">
        <w:rPr>
          <w:rFonts w:ascii="Calibri" w:hAnsi="Calibri"/>
          <w:sz w:val="22"/>
          <w:szCs w:val="22"/>
        </w:rPr>
        <w:t>As empresas que vierem participar do certame licitatório para atender ao objeto deverão possuir aporte técnico que proporcione reais garantias dos serviços a serem executados, utilizando-se para tal de materiais, equipamentos, ferramentas e mão-de-obra de boa qualidade.</w:t>
      </w: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C26C41">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 xml:space="preserve">JUSTIFICATIVA </w:t>
      </w:r>
    </w:p>
    <w:p w:rsidR="00C26C41"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 xml:space="preserve">O Município de Maceió tem por competência institucional a promoção e execução de </w:t>
      </w:r>
      <w:r w:rsidRPr="00A620D0">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p>
    <w:p w:rsidR="00C26C41" w:rsidRPr="00A620D0" w:rsidRDefault="00C26C41" w:rsidP="00C26C41">
      <w:pPr>
        <w:pStyle w:val="PargrafodaLista"/>
        <w:numPr>
          <w:ilvl w:val="1"/>
          <w:numId w:val="34"/>
        </w:numPr>
        <w:spacing w:after="240"/>
        <w:jc w:val="both"/>
        <w:rPr>
          <w:rFonts w:asciiTheme="minorHAnsi" w:hAnsiTheme="minorHAnsi"/>
          <w:sz w:val="22"/>
          <w:szCs w:val="22"/>
        </w:rPr>
      </w:pPr>
      <w:r w:rsidRPr="00A620D0">
        <w:rPr>
          <w:rFonts w:asciiTheme="minorHAnsi" w:hAnsiTheme="minorHAnsi"/>
          <w:sz w:val="22"/>
          <w:szCs w:val="22"/>
        </w:rPr>
        <w:t xml:space="preserve">No âmbito da ARSER está a competência de </w:t>
      </w:r>
      <w:r w:rsidRPr="00A620D0">
        <w:rPr>
          <w:rFonts w:ascii="Calibri" w:hAnsi="Calibri"/>
          <w:sz w:val="22"/>
          <w:szCs w:val="22"/>
        </w:rPr>
        <w:t>planejamento, coordenação e controle de procedimentos de compras centralizadas de serviços e materiais de uso comum para atendimento às demandas de todos os órgãos da administração pública Municipal.</w:t>
      </w:r>
    </w:p>
    <w:p w:rsidR="00C26C41" w:rsidRPr="00A620D0" w:rsidRDefault="00C26C41" w:rsidP="00C26C41">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C26C41" w:rsidRPr="00A620D0" w:rsidRDefault="00C26C41" w:rsidP="00C26C41">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lastRenderedPageBreak/>
        <w:t>A legislação vigente que regula as aquisições no setor público alberga instrumentos que podem ser utilizados e possibilitam maior eficiência nas aquisições e melhoria na gestão, tais quais a adoção de Sistema de Registro de Preços – SRP.</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Dentre as vantagens do Sistema de Registro de Preços, definido no Decreto Municipal nº 7.496 de 11 de abril de 2013, destaca-se:</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C26C41" w:rsidRDefault="00C26C41" w:rsidP="00C26C41">
      <w:pPr>
        <w:numPr>
          <w:ilvl w:val="0"/>
          <w:numId w:val="4"/>
        </w:numPr>
        <w:tabs>
          <w:tab w:val="left" w:pos="1985"/>
        </w:tabs>
        <w:suppressAutoHyphens/>
        <w:spacing w:after="120"/>
        <w:ind w:left="1985" w:hanging="567"/>
        <w:jc w:val="both"/>
        <w:rPr>
          <w:rFonts w:ascii="Calibri" w:hAnsi="Calibri"/>
          <w:sz w:val="22"/>
          <w:szCs w:val="22"/>
        </w:rPr>
      </w:pPr>
      <w:r>
        <w:rPr>
          <w:rFonts w:ascii="Calibri" w:hAnsi="Calibri"/>
          <w:sz w:val="22"/>
          <w:szCs w:val="22"/>
        </w:rPr>
        <w:t xml:space="preserve"> Previsão de aquisições frequentes do produto a ser licitado, diante de suas características e natureza;</w:t>
      </w:r>
    </w:p>
    <w:p w:rsidR="00C26C41" w:rsidRDefault="00C26C41" w:rsidP="00C26C41">
      <w:pPr>
        <w:numPr>
          <w:ilvl w:val="0"/>
          <w:numId w:val="4"/>
        </w:numPr>
        <w:tabs>
          <w:tab w:val="left" w:pos="1985"/>
        </w:tabs>
        <w:suppressAutoHyphens/>
        <w:spacing w:after="120"/>
        <w:ind w:left="1985" w:hanging="567"/>
        <w:jc w:val="both"/>
        <w:rPr>
          <w:rFonts w:ascii="Calibri" w:hAnsi="Calibri"/>
          <w:sz w:val="22"/>
          <w:szCs w:val="22"/>
        </w:rPr>
      </w:pPr>
      <w:r w:rsidRPr="00607B65">
        <w:rPr>
          <w:rFonts w:ascii="Calibri" w:hAnsi="Calibri"/>
          <w:sz w:val="22"/>
          <w:szCs w:val="22"/>
        </w:rPr>
        <w:t>Impossibilidade de definir previamente a quantidade exata do objeto a</w:t>
      </w:r>
      <w:r>
        <w:rPr>
          <w:rFonts w:ascii="Calibri" w:hAnsi="Calibri"/>
          <w:sz w:val="22"/>
          <w:szCs w:val="22"/>
        </w:rPr>
        <w:t xml:space="preserve"> ser adquirido.</w:t>
      </w:r>
    </w:p>
    <w:p w:rsidR="00A620D0" w:rsidRDefault="00A620D0" w:rsidP="00A620D0">
      <w:pPr>
        <w:tabs>
          <w:tab w:val="left" w:pos="1985"/>
        </w:tabs>
        <w:suppressAutoHyphens/>
        <w:spacing w:after="120"/>
        <w:ind w:left="1985"/>
        <w:jc w:val="both"/>
        <w:rPr>
          <w:rFonts w:ascii="Calibri" w:hAnsi="Calibri"/>
          <w:sz w:val="22"/>
          <w:szCs w:val="22"/>
        </w:rPr>
      </w:pPr>
    </w:p>
    <w:p w:rsidR="00C26C41" w:rsidRDefault="00C26C41" w:rsidP="00A620D0">
      <w:pPr>
        <w:pStyle w:val="PargrafodaLista"/>
        <w:numPr>
          <w:ilvl w:val="1"/>
          <w:numId w:val="34"/>
        </w:numPr>
        <w:spacing w:after="240"/>
        <w:jc w:val="both"/>
        <w:rPr>
          <w:rFonts w:ascii="Calibri" w:hAnsi="Calibri"/>
          <w:sz w:val="22"/>
          <w:szCs w:val="22"/>
        </w:rPr>
      </w:pPr>
      <w:r>
        <w:rPr>
          <w:rFonts w:ascii="Calibri" w:hAnsi="Calibri"/>
          <w:sz w:val="22"/>
          <w:szCs w:val="22"/>
        </w:rPr>
        <w:t>Nesse sentido, visando atender a demanda interna dos Órgãos e Entidades municipais, foi mapeada demanda relativa à prestação de serviços de locação de equipamentos, incluindo montagem, utilização, manutenção, desmontagem e apoio logístico para atendimento dos diversos eventos promovidos pelo município de Maceió.</w:t>
      </w:r>
    </w:p>
    <w:p w:rsidR="00C26C41" w:rsidRPr="00607B65" w:rsidRDefault="00C26C41" w:rsidP="00A620D0">
      <w:pPr>
        <w:pStyle w:val="PargrafodaLista"/>
        <w:numPr>
          <w:ilvl w:val="1"/>
          <w:numId w:val="34"/>
        </w:numPr>
        <w:spacing w:after="240"/>
        <w:jc w:val="both"/>
        <w:rPr>
          <w:rFonts w:ascii="Calibri" w:hAnsi="Calibri"/>
          <w:sz w:val="22"/>
          <w:szCs w:val="22"/>
        </w:rPr>
      </w:pPr>
      <w:r>
        <w:rPr>
          <w:rFonts w:ascii="Calibri" w:hAnsi="Calibri"/>
          <w:sz w:val="22"/>
          <w:szCs w:val="22"/>
        </w:rPr>
        <w:t xml:space="preserve">Justifica-se a pretensão da prestação dos serviços, por se tratar de objeto comum aos órgãos e entidades municipais, visando atender as demandas de inaugurações, shows, exposições, seminários, conferências, apresentações folclóricas, aniversário de Maceió, Natal, </w:t>
      </w:r>
      <w:r w:rsidRPr="00607B65">
        <w:rPr>
          <w:rFonts w:ascii="Calibri" w:hAnsi="Calibri"/>
          <w:sz w:val="22"/>
          <w:szCs w:val="22"/>
        </w:rPr>
        <w:t>Réveillon, Carnaval, São João, Maceió Verão e demais eventos.</w:t>
      </w:r>
    </w:p>
    <w:p w:rsidR="00C26C4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hAnsi="Calibri"/>
          <w:b/>
          <w:kern w:val="32"/>
          <w:sz w:val="22"/>
          <w:szCs w:val="22"/>
        </w:rPr>
      </w:pPr>
      <w:r>
        <w:rPr>
          <w:rFonts w:ascii="Calibri" w:hAnsi="Calibri"/>
          <w:b/>
          <w:kern w:val="32"/>
          <w:sz w:val="22"/>
          <w:szCs w:val="22"/>
        </w:rPr>
        <w:t>ESTIMATIVA DE CUSTOS</w:t>
      </w:r>
    </w:p>
    <w:p w:rsidR="00C26C41" w:rsidRDefault="00C26C41" w:rsidP="00C26C41">
      <w:pPr>
        <w:pStyle w:val="PargrafodaLista"/>
        <w:numPr>
          <w:ilvl w:val="1"/>
          <w:numId w:val="8"/>
        </w:numPr>
        <w:jc w:val="both"/>
        <w:rPr>
          <w:rFonts w:ascii="Calibri" w:hAnsi="Calibri"/>
          <w:snapToGrid w:val="0"/>
          <w:sz w:val="22"/>
          <w:szCs w:val="22"/>
        </w:rPr>
      </w:pPr>
      <w:r>
        <w:rPr>
          <w:rFonts w:ascii="Calibri" w:hAnsi="Calibri"/>
          <w:snapToGrid w:val="0"/>
          <w:sz w:val="22"/>
          <w:szCs w:val="22"/>
        </w:rPr>
        <w:t xml:space="preserve">O custo total estimado da contratação é de R$ </w:t>
      </w:r>
      <w:r>
        <w:rPr>
          <w:rFonts w:ascii="Calibri" w:hAnsi="Calibri"/>
          <w:snapToGrid w:val="0"/>
          <w:sz w:val="22"/>
          <w:szCs w:val="22"/>
          <w:highlight w:val="yellow"/>
        </w:rPr>
        <w:t>_____</w:t>
      </w:r>
      <w:r>
        <w:rPr>
          <w:rFonts w:ascii="Calibri" w:hAnsi="Calibri"/>
          <w:snapToGrid w:val="0"/>
          <w:sz w:val="22"/>
          <w:szCs w:val="22"/>
        </w:rPr>
        <w:t xml:space="preserve"> (</w:t>
      </w:r>
      <w:r>
        <w:rPr>
          <w:rFonts w:ascii="Calibri" w:hAnsi="Calibri"/>
          <w:snapToGrid w:val="0"/>
          <w:sz w:val="22"/>
          <w:szCs w:val="22"/>
          <w:highlight w:val="yellow"/>
        </w:rPr>
        <w:t>______</w:t>
      </w:r>
      <w:r>
        <w:rPr>
          <w:rFonts w:ascii="Calibri" w:hAnsi="Calibri"/>
          <w:snapToGrid w:val="0"/>
          <w:sz w:val="22"/>
          <w:szCs w:val="22"/>
        </w:rPr>
        <w:t>).</w:t>
      </w:r>
    </w:p>
    <w:p w:rsidR="001A5151" w:rsidRPr="00BD3BAC" w:rsidRDefault="001A5151" w:rsidP="001A5151">
      <w:pPr>
        <w:pStyle w:val="PargrafodaLista"/>
        <w:numPr>
          <w:ilvl w:val="1"/>
          <w:numId w:val="8"/>
        </w:numPr>
        <w:jc w:val="both"/>
        <w:rPr>
          <w:rFonts w:ascii="Calibri" w:hAnsi="Calibri"/>
          <w:snapToGrid w:val="0"/>
          <w:sz w:val="22"/>
          <w:szCs w:val="22"/>
        </w:rPr>
      </w:pPr>
      <w:r w:rsidRPr="00BD3BAC">
        <w:rPr>
          <w:rFonts w:ascii="Calibri" w:hAnsi="Calibri"/>
          <w:snapToGrid w:val="0"/>
          <w:sz w:val="22"/>
          <w:szCs w:val="22"/>
        </w:rPr>
        <w:t>Os preços ofertados permanecerão fixos e irreajustáveis e deverão incluir todos os custos</w:t>
      </w:r>
    </w:p>
    <w:p w:rsidR="001A5151" w:rsidRPr="00BD3BAC" w:rsidRDefault="001A5151" w:rsidP="001A5151">
      <w:pPr>
        <w:pStyle w:val="PargrafodaLista"/>
        <w:ind w:left="360"/>
        <w:jc w:val="both"/>
        <w:rPr>
          <w:rFonts w:ascii="Calibri" w:hAnsi="Calibri"/>
          <w:snapToGrid w:val="0"/>
          <w:sz w:val="22"/>
          <w:szCs w:val="22"/>
        </w:rPr>
      </w:pPr>
      <w:r w:rsidRPr="00BD3BAC">
        <w:rPr>
          <w:rFonts w:ascii="Calibri" w:hAnsi="Calibri"/>
          <w:snapToGrid w:val="0"/>
          <w:sz w:val="22"/>
          <w:szCs w:val="22"/>
        </w:rPr>
        <w:t>diretos e indiretos da proponente, inclusive encargos sociais, trabalhistas, inflacionários e fiscais que recaiam sobre o objeto licitado.</w:t>
      </w:r>
    </w:p>
    <w:p w:rsidR="00C26C41" w:rsidRDefault="00C26C41" w:rsidP="00C26C41">
      <w:pPr>
        <w:pStyle w:val="PargrafodaLista"/>
        <w:ind w:left="390"/>
        <w:jc w:val="both"/>
        <w:rPr>
          <w:rFonts w:ascii="Calibri" w:hAnsi="Calibri"/>
          <w:snapToGrid w:val="0"/>
          <w:sz w:val="22"/>
          <w:szCs w:val="22"/>
        </w:rPr>
      </w:pPr>
    </w:p>
    <w:p w:rsidR="00C26C4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hAnsi="Calibri"/>
          <w:b/>
          <w:kern w:val="32"/>
          <w:sz w:val="22"/>
          <w:szCs w:val="22"/>
        </w:rPr>
      </w:pPr>
      <w:r>
        <w:rPr>
          <w:rFonts w:ascii="Calibri" w:hAnsi="Calibri"/>
          <w:b/>
          <w:kern w:val="32"/>
          <w:sz w:val="22"/>
          <w:szCs w:val="22"/>
        </w:rPr>
        <w:t>MODALIDADE DA LICITAÇÃO E CRITÉRIO DE JULGAMENTO</w:t>
      </w:r>
    </w:p>
    <w:p w:rsidR="004C5CED" w:rsidRPr="00BD3BAC" w:rsidRDefault="004C5CED" w:rsidP="004C5CED">
      <w:pPr>
        <w:pStyle w:val="PargrafodaLista"/>
        <w:numPr>
          <w:ilvl w:val="1"/>
          <w:numId w:val="8"/>
        </w:numPr>
        <w:jc w:val="both"/>
        <w:rPr>
          <w:rFonts w:ascii="Calibri" w:hAnsi="Calibri"/>
          <w:snapToGrid w:val="0"/>
          <w:sz w:val="22"/>
          <w:szCs w:val="22"/>
        </w:rPr>
      </w:pPr>
      <w:r>
        <w:rPr>
          <w:rFonts w:ascii="Calibri" w:hAnsi="Calibri"/>
          <w:snapToGrid w:val="0"/>
          <w:sz w:val="22"/>
          <w:szCs w:val="22"/>
        </w:rPr>
        <w:t>A aquisição dar-se-á pela modalidade licitatória denominada pregão, em sua forma eletrônica, tendo como critério de julgamento e</w:t>
      </w:r>
      <w:r w:rsidR="0087779B">
        <w:rPr>
          <w:rFonts w:ascii="Calibri" w:hAnsi="Calibri"/>
          <w:snapToGrid w:val="0"/>
          <w:sz w:val="22"/>
          <w:szCs w:val="22"/>
        </w:rPr>
        <w:t xml:space="preserve"> classificação das propostas, o </w:t>
      </w:r>
      <w:r>
        <w:rPr>
          <w:rFonts w:ascii="Calibri" w:hAnsi="Calibri"/>
          <w:snapToGrid w:val="0"/>
          <w:sz w:val="22"/>
          <w:szCs w:val="22"/>
        </w:rPr>
        <w:t xml:space="preserve">menor </w:t>
      </w:r>
      <w:r w:rsidR="00BD3BAC" w:rsidRPr="00BD3BAC">
        <w:rPr>
          <w:rFonts w:ascii="Calibri" w:hAnsi="Calibri"/>
          <w:snapToGrid w:val="0"/>
          <w:sz w:val="22"/>
          <w:szCs w:val="22"/>
        </w:rPr>
        <w:t>preço</w:t>
      </w:r>
      <w:r w:rsidR="00C62992" w:rsidRPr="00BD3BAC">
        <w:rPr>
          <w:rFonts w:ascii="Calibri" w:hAnsi="Calibri"/>
          <w:snapToGrid w:val="0"/>
          <w:sz w:val="22"/>
          <w:szCs w:val="22"/>
        </w:rPr>
        <w:t xml:space="preserve"> por lote, </w:t>
      </w:r>
      <w:r w:rsidRPr="00BD3BAC">
        <w:rPr>
          <w:rFonts w:ascii="Calibri" w:hAnsi="Calibri"/>
          <w:snapToGrid w:val="0"/>
          <w:sz w:val="22"/>
          <w:szCs w:val="22"/>
        </w:rPr>
        <w:t>observadas as especificações técnicas definidas no Anexo I deste Termo de Referência.</w:t>
      </w:r>
    </w:p>
    <w:p w:rsidR="00F03916" w:rsidRDefault="00AD1553" w:rsidP="004C5CED">
      <w:pPr>
        <w:pStyle w:val="PargrafodaLista"/>
        <w:numPr>
          <w:ilvl w:val="1"/>
          <w:numId w:val="8"/>
        </w:numPr>
        <w:jc w:val="both"/>
        <w:rPr>
          <w:rFonts w:ascii="Calibri" w:hAnsi="Calibri"/>
          <w:snapToGrid w:val="0"/>
          <w:sz w:val="22"/>
          <w:szCs w:val="22"/>
        </w:rPr>
      </w:pPr>
      <w:r w:rsidRPr="00BD3BAC">
        <w:rPr>
          <w:rFonts w:ascii="Calibri" w:hAnsi="Calibri"/>
          <w:snapToGrid w:val="0"/>
          <w:sz w:val="22"/>
          <w:szCs w:val="22"/>
        </w:rPr>
        <w:t>Os itens</w:t>
      </w:r>
      <w:r w:rsidR="00BD3BAC">
        <w:rPr>
          <w:rFonts w:ascii="Calibri" w:hAnsi="Calibri"/>
          <w:snapToGrid w:val="0"/>
          <w:sz w:val="22"/>
          <w:szCs w:val="22"/>
        </w:rPr>
        <w:t xml:space="preserve"> foram agrupados em Lotes visando obter a padronização da qualidade e a garantia dos serviços realizados devido sua interdependência </w:t>
      </w:r>
      <w:r w:rsidR="00F03916">
        <w:rPr>
          <w:rFonts w:ascii="Calibri" w:hAnsi="Calibri"/>
          <w:snapToGrid w:val="0"/>
          <w:sz w:val="22"/>
          <w:szCs w:val="22"/>
        </w:rPr>
        <w:t xml:space="preserve">durante </w:t>
      </w:r>
      <w:r w:rsidR="00BD3BAC">
        <w:rPr>
          <w:rFonts w:ascii="Calibri" w:hAnsi="Calibri"/>
          <w:snapToGrid w:val="0"/>
          <w:sz w:val="22"/>
          <w:szCs w:val="22"/>
        </w:rPr>
        <w:t>a execução</w:t>
      </w:r>
      <w:r w:rsidR="00F03916">
        <w:rPr>
          <w:rFonts w:ascii="Calibri" w:hAnsi="Calibri"/>
          <w:snapToGrid w:val="0"/>
          <w:sz w:val="22"/>
          <w:szCs w:val="22"/>
        </w:rPr>
        <w:t>.</w:t>
      </w:r>
    </w:p>
    <w:p w:rsidR="004C5CED" w:rsidRDefault="00F03916" w:rsidP="004C5CED">
      <w:pPr>
        <w:pStyle w:val="PargrafodaLista"/>
        <w:numPr>
          <w:ilvl w:val="1"/>
          <w:numId w:val="8"/>
        </w:numPr>
        <w:jc w:val="both"/>
        <w:rPr>
          <w:rFonts w:ascii="Calibri" w:hAnsi="Calibri"/>
          <w:snapToGrid w:val="0"/>
          <w:sz w:val="22"/>
          <w:szCs w:val="22"/>
        </w:rPr>
      </w:pPr>
      <w:r>
        <w:rPr>
          <w:rFonts w:ascii="Calibri" w:hAnsi="Calibri"/>
          <w:snapToGrid w:val="0"/>
          <w:sz w:val="22"/>
          <w:szCs w:val="22"/>
        </w:rPr>
        <w:t>Para que o resultado seja satisfatório, é necessário que as pa</w:t>
      </w:r>
      <w:r w:rsidR="00041141">
        <w:rPr>
          <w:rFonts w:ascii="Calibri" w:hAnsi="Calibri"/>
          <w:snapToGrid w:val="0"/>
          <w:sz w:val="22"/>
          <w:szCs w:val="22"/>
        </w:rPr>
        <w:t>r</w:t>
      </w:r>
      <w:r>
        <w:rPr>
          <w:rFonts w:ascii="Calibri" w:hAnsi="Calibri"/>
          <w:snapToGrid w:val="0"/>
          <w:sz w:val="22"/>
          <w:szCs w:val="22"/>
        </w:rPr>
        <w:t>tes estejam integradas e a cargo de uma mesma contratada</w:t>
      </w:r>
      <w:r w:rsidR="008D2C30">
        <w:rPr>
          <w:rFonts w:ascii="Calibri" w:hAnsi="Calibri"/>
          <w:snapToGrid w:val="0"/>
          <w:sz w:val="22"/>
          <w:szCs w:val="22"/>
        </w:rPr>
        <w:t>, conforme constatado em contratações anteriores.</w:t>
      </w:r>
      <w:r>
        <w:rPr>
          <w:rFonts w:ascii="Calibri" w:hAnsi="Calibri"/>
          <w:snapToGrid w:val="0"/>
          <w:sz w:val="22"/>
          <w:szCs w:val="22"/>
        </w:rPr>
        <w:t xml:space="preserve"> </w:t>
      </w:r>
    </w:p>
    <w:p w:rsidR="00BD3BAC" w:rsidRPr="00E8165F" w:rsidRDefault="00041141" w:rsidP="007E33FE">
      <w:pPr>
        <w:pStyle w:val="PargrafodaLista"/>
        <w:numPr>
          <w:ilvl w:val="1"/>
          <w:numId w:val="8"/>
        </w:numPr>
        <w:jc w:val="both"/>
        <w:rPr>
          <w:rFonts w:ascii="Calibri" w:hAnsi="Calibri"/>
          <w:snapToGrid w:val="0"/>
          <w:sz w:val="22"/>
          <w:szCs w:val="22"/>
        </w:rPr>
      </w:pPr>
      <w:r w:rsidRPr="008D2C30">
        <w:rPr>
          <w:rFonts w:asciiTheme="minorHAnsi" w:hAnsiTheme="minorHAnsi" w:cstheme="minorHAnsi"/>
          <w:sz w:val="22"/>
          <w:szCs w:val="22"/>
        </w:rPr>
        <w:t>A divisão do objeto da maneira apresentada neste Termo de Referência, portanto, não restringe a competitividade imprescindível à disputa do certame</w:t>
      </w:r>
      <w:r w:rsidR="008D2C30">
        <w:rPr>
          <w:rFonts w:asciiTheme="minorHAnsi" w:hAnsiTheme="minorHAnsi" w:cstheme="minorHAnsi"/>
          <w:sz w:val="22"/>
          <w:szCs w:val="22"/>
        </w:rPr>
        <w:t>.</w:t>
      </w:r>
    </w:p>
    <w:p w:rsidR="00E8165F" w:rsidRPr="008D2C30" w:rsidRDefault="00E8165F" w:rsidP="00E8165F">
      <w:pPr>
        <w:pStyle w:val="PargrafodaLista"/>
        <w:ind w:left="360"/>
        <w:jc w:val="both"/>
        <w:rPr>
          <w:rFonts w:ascii="Calibri" w:hAnsi="Calibri"/>
          <w:snapToGrid w:val="0"/>
          <w:sz w:val="22"/>
          <w:szCs w:val="22"/>
        </w:rPr>
      </w:pPr>
    </w:p>
    <w:p w:rsidR="00C26C41" w:rsidRPr="00081540"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eastAsia="Calibri" w:hAnsi="Calibri"/>
          <w:b/>
          <w:sz w:val="22"/>
          <w:szCs w:val="22"/>
        </w:rPr>
      </w:pPr>
      <w:r w:rsidRPr="00081540">
        <w:rPr>
          <w:rFonts w:ascii="Calibri" w:hAnsi="Calibri"/>
          <w:b/>
          <w:kern w:val="32"/>
          <w:sz w:val="22"/>
          <w:szCs w:val="22"/>
        </w:rPr>
        <w:t xml:space="preserve">DA DOTAÇÃO ORÇAMENTÁRIA </w:t>
      </w:r>
    </w:p>
    <w:p w:rsidR="00C26C41" w:rsidRPr="00081540" w:rsidRDefault="00C26C41" w:rsidP="00C26C41">
      <w:pPr>
        <w:pStyle w:val="PargrafodaLista"/>
        <w:numPr>
          <w:ilvl w:val="1"/>
          <w:numId w:val="8"/>
        </w:numPr>
        <w:ind w:left="426" w:hanging="426"/>
        <w:jc w:val="both"/>
        <w:rPr>
          <w:rFonts w:ascii="Calibri" w:eastAsia="Calibri" w:hAnsi="Calibri"/>
          <w:b/>
          <w:sz w:val="22"/>
          <w:szCs w:val="22"/>
        </w:rPr>
      </w:pPr>
      <w:r w:rsidRPr="00081540">
        <w:rPr>
          <w:rFonts w:ascii="Calibri" w:eastAsia="Calibri" w:hAnsi="Calibri"/>
          <w:sz w:val="22"/>
          <w:szCs w:val="22"/>
        </w:rPr>
        <w:t>As despesas decorrentes da contratação do objeto deste Termo de Referência correrão à conta dos recursos específicos consignados no Orçamento dos Órgãos do Município interessados na ARP, quando houver.</w:t>
      </w:r>
    </w:p>
    <w:p w:rsidR="00C26C41" w:rsidRPr="00081540" w:rsidRDefault="00C26C41" w:rsidP="00C26C41">
      <w:pPr>
        <w:pStyle w:val="PargrafodaLista"/>
        <w:numPr>
          <w:ilvl w:val="1"/>
          <w:numId w:val="8"/>
        </w:numPr>
        <w:ind w:left="426" w:hanging="426"/>
        <w:jc w:val="both"/>
        <w:rPr>
          <w:rFonts w:ascii="Calibri" w:eastAsia="Calibri" w:hAnsi="Calibri"/>
          <w:sz w:val="22"/>
          <w:szCs w:val="22"/>
        </w:rPr>
      </w:pPr>
      <w:r w:rsidRPr="00081540">
        <w:rPr>
          <w:rFonts w:ascii="Calibri" w:eastAsia="Calibri" w:hAnsi="Calibri"/>
          <w:sz w:val="22"/>
          <w:szCs w:val="22"/>
        </w:rPr>
        <w:t xml:space="preserve">Quando da contratação, para fazer face à despesa, será emitida Declaração do Ordenador da Despesa </w:t>
      </w:r>
      <w:r w:rsidRPr="00081540">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081540">
        <w:rPr>
          <w:rFonts w:ascii="Calibri" w:eastAsia="Calibri" w:hAnsi="Calibri"/>
          <w:sz w:val="22"/>
          <w:szCs w:val="22"/>
        </w:rPr>
        <w:t>Nota de Empenho expedida pelo setor contábil do Órgão ou Entidade interessado.</w:t>
      </w:r>
    </w:p>
    <w:p w:rsidR="001A5151" w:rsidRPr="00081540" w:rsidRDefault="001A5151" w:rsidP="00607B65">
      <w:pPr>
        <w:pStyle w:val="PargrafodaLista"/>
        <w:ind w:left="426"/>
        <w:jc w:val="both"/>
        <w:rPr>
          <w:rFonts w:ascii="Calibri" w:eastAsia="Calibri" w:hAnsi="Calibri"/>
          <w:sz w:val="22"/>
          <w:szCs w:val="22"/>
        </w:rPr>
      </w:pPr>
    </w:p>
    <w:p w:rsidR="00C26C41" w:rsidRPr="00607B65" w:rsidRDefault="00C26C41" w:rsidP="00607B65">
      <w:pPr>
        <w:pStyle w:val="PargrafodaLista"/>
        <w:numPr>
          <w:ilvl w:val="0"/>
          <w:numId w:val="8"/>
        </w:numPr>
        <w:pBdr>
          <w:bottom w:val="single" w:sz="4" w:space="1" w:color="auto"/>
        </w:pBdr>
        <w:tabs>
          <w:tab w:val="left" w:pos="284"/>
          <w:tab w:val="left" w:pos="567"/>
        </w:tabs>
        <w:ind w:left="0" w:firstLine="0"/>
        <w:jc w:val="both"/>
        <w:rPr>
          <w:rFonts w:ascii="Calibri" w:hAnsi="Calibri"/>
          <w:b/>
          <w:kern w:val="32"/>
          <w:sz w:val="22"/>
          <w:szCs w:val="22"/>
        </w:rPr>
      </w:pPr>
      <w:r w:rsidRPr="00607B65">
        <w:rPr>
          <w:rFonts w:ascii="Calibri" w:hAnsi="Calibri"/>
          <w:b/>
          <w:kern w:val="32"/>
          <w:sz w:val="22"/>
          <w:szCs w:val="22"/>
        </w:rPr>
        <w:t>DAS CONDIÇÕES DE EXECUÇÃO</w:t>
      </w:r>
    </w:p>
    <w:p w:rsidR="00F10A6E" w:rsidRPr="00081540" w:rsidRDefault="00F10A6E" w:rsidP="00197D2C">
      <w:pPr>
        <w:pStyle w:val="PargrafodaLista"/>
        <w:numPr>
          <w:ilvl w:val="1"/>
          <w:numId w:val="8"/>
        </w:numPr>
        <w:ind w:left="426" w:hanging="426"/>
        <w:jc w:val="both"/>
        <w:rPr>
          <w:rFonts w:ascii="Calibri" w:eastAsia="Calibri" w:hAnsi="Calibri"/>
          <w:sz w:val="22"/>
          <w:szCs w:val="22"/>
        </w:rPr>
      </w:pPr>
      <w:r w:rsidRPr="00081540">
        <w:rPr>
          <w:rFonts w:ascii="Calibri" w:eastAsia="Calibri" w:hAnsi="Calibri"/>
          <w:sz w:val="22"/>
          <w:szCs w:val="22"/>
        </w:rPr>
        <w:t>A execução do objeto desta licitação deverá ser feita no local indicado pela Contratante, correndo por conta da Contratada todas as despesas com impostos, encargos sociais, fiscais, trabalhistas e previdenciários, hospedagem, alimentação, transporte, montagem, desmontagem, manutenção e instalação dos equipamentos</w:t>
      </w:r>
      <w:r w:rsidR="00A15537" w:rsidRPr="00081540">
        <w:rPr>
          <w:rFonts w:ascii="Calibri" w:eastAsia="Calibri" w:hAnsi="Calibri"/>
          <w:sz w:val="22"/>
          <w:szCs w:val="22"/>
        </w:rPr>
        <w:t>, inclusive fretes e seguros desde a origem até sua montagem no local de destino e segurança dos equipamentos durante e após o evento</w:t>
      </w:r>
      <w:r w:rsidRPr="00081540">
        <w:rPr>
          <w:rFonts w:ascii="Calibri" w:eastAsia="Calibri" w:hAnsi="Calibri"/>
          <w:sz w:val="22"/>
          <w:szCs w:val="22"/>
        </w:rPr>
        <w:t xml:space="preserve"> e quaisquer outras despesas que por ventura venham a ocorrer decorrentes da prestação dos serviços.</w:t>
      </w:r>
    </w:p>
    <w:p w:rsidR="007D1053" w:rsidRPr="00081540" w:rsidRDefault="00C26C41" w:rsidP="00C26C41">
      <w:pPr>
        <w:pStyle w:val="PargrafodaLista"/>
        <w:numPr>
          <w:ilvl w:val="1"/>
          <w:numId w:val="8"/>
        </w:numPr>
        <w:ind w:left="426" w:hanging="426"/>
        <w:jc w:val="both"/>
        <w:rPr>
          <w:rFonts w:ascii="Calibri" w:hAnsi="Calibri"/>
          <w:sz w:val="22"/>
          <w:szCs w:val="22"/>
        </w:rPr>
      </w:pPr>
      <w:r w:rsidRPr="00081540">
        <w:rPr>
          <w:rFonts w:ascii="Calibri" w:eastAsia="Calibri" w:hAnsi="Calibri"/>
          <w:sz w:val="22"/>
          <w:szCs w:val="22"/>
        </w:rPr>
        <w:t>Sempre que julgar necessário a Contratante solicitará, durante a vigência da ARP, a execução dos serviços registrados na quantidade necessária, mediante a elaboração do instrumento contratual.</w:t>
      </w:r>
      <w:r w:rsidR="007D1053" w:rsidRPr="00081540">
        <w:rPr>
          <w:rFonts w:ascii="Calibri" w:eastAsia="Calibri" w:hAnsi="Calibri"/>
          <w:sz w:val="22"/>
          <w:szCs w:val="22"/>
        </w:rPr>
        <w:t xml:space="preserve"> </w:t>
      </w:r>
    </w:p>
    <w:p w:rsidR="00C62992" w:rsidRPr="00081540" w:rsidRDefault="00C26C41" w:rsidP="007D1053">
      <w:pPr>
        <w:pStyle w:val="PargrafodaLista"/>
        <w:numPr>
          <w:ilvl w:val="2"/>
          <w:numId w:val="8"/>
        </w:numPr>
        <w:jc w:val="both"/>
        <w:rPr>
          <w:rFonts w:ascii="Calibri" w:hAnsi="Calibri"/>
          <w:sz w:val="22"/>
          <w:szCs w:val="22"/>
        </w:rPr>
      </w:pPr>
      <w:r w:rsidRPr="00081540">
        <w:rPr>
          <w:rFonts w:ascii="Calibri" w:hAnsi="Calibri"/>
          <w:sz w:val="22"/>
          <w:szCs w:val="22"/>
        </w:rPr>
        <w:t xml:space="preserve">A Contratante não </w:t>
      </w:r>
      <w:r w:rsidRPr="00081540">
        <w:rPr>
          <w:rFonts w:ascii="Calibri" w:eastAsia="Calibri" w:hAnsi="Calibri"/>
          <w:sz w:val="22"/>
          <w:szCs w:val="22"/>
        </w:rPr>
        <w:t>estará</w:t>
      </w:r>
      <w:r w:rsidRPr="00081540">
        <w:rPr>
          <w:rFonts w:ascii="Calibri" w:hAnsi="Calibri"/>
          <w:sz w:val="22"/>
          <w:szCs w:val="22"/>
        </w:rPr>
        <w:t xml:space="preserve"> obrigada a adquirir os serviços re</w:t>
      </w:r>
      <w:r w:rsidR="00C62992" w:rsidRPr="00081540">
        <w:rPr>
          <w:rFonts w:ascii="Calibri" w:hAnsi="Calibri"/>
          <w:sz w:val="22"/>
          <w:szCs w:val="22"/>
        </w:rPr>
        <w:t xml:space="preserve">gistrados, contudo, ao    fazê-lo, </w:t>
      </w:r>
      <w:r w:rsidRPr="00081540">
        <w:rPr>
          <w:rFonts w:ascii="Calibri" w:hAnsi="Calibri"/>
          <w:sz w:val="22"/>
          <w:szCs w:val="22"/>
        </w:rPr>
        <w:t xml:space="preserve">solicitará </w:t>
      </w:r>
      <w:r w:rsidR="00C62992" w:rsidRPr="00081540">
        <w:rPr>
          <w:rFonts w:ascii="Calibri" w:hAnsi="Calibri"/>
          <w:sz w:val="22"/>
          <w:szCs w:val="22"/>
        </w:rPr>
        <w:t>nas quantidades necessárias, da seguinte forma:</w:t>
      </w:r>
    </w:p>
    <w:p w:rsidR="00C62992" w:rsidRPr="00081540" w:rsidRDefault="00C26C41" w:rsidP="00C62992">
      <w:pPr>
        <w:pStyle w:val="PargrafodaLista"/>
        <w:numPr>
          <w:ilvl w:val="0"/>
          <w:numId w:val="30"/>
        </w:numPr>
        <w:jc w:val="both"/>
        <w:rPr>
          <w:rFonts w:ascii="Calibri" w:hAnsi="Calibri"/>
          <w:sz w:val="22"/>
          <w:szCs w:val="22"/>
        </w:rPr>
      </w:pPr>
      <w:r w:rsidRPr="00081540">
        <w:rPr>
          <w:rFonts w:ascii="Calibri" w:hAnsi="Calibri"/>
          <w:sz w:val="22"/>
          <w:szCs w:val="22"/>
        </w:rPr>
        <w:t xml:space="preserve">um percentual mínimo de </w:t>
      </w:r>
      <w:r w:rsidRPr="00081540">
        <w:rPr>
          <w:rFonts w:ascii="Calibri" w:hAnsi="Calibri"/>
          <w:b/>
          <w:sz w:val="22"/>
          <w:szCs w:val="22"/>
        </w:rPr>
        <w:t>2% (dois por cento</w:t>
      </w:r>
      <w:r w:rsidRPr="00081540">
        <w:rPr>
          <w:rFonts w:ascii="Calibri" w:hAnsi="Calibri"/>
          <w:sz w:val="22"/>
          <w:szCs w:val="22"/>
        </w:rPr>
        <w:t xml:space="preserve">) </w:t>
      </w:r>
      <w:r w:rsidR="00C62992" w:rsidRPr="00081540">
        <w:rPr>
          <w:rFonts w:ascii="Calibri" w:hAnsi="Calibri"/>
          <w:sz w:val="22"/>
          <w:szCs w:val="22"/>
        </w:rPr>
        <w:t>para os lotes com unidades;</w:t>
      </w:r>
    </w:p>
    <w:p w:rsidR="00C62992" w:rsidRPr="00081540" w:rsidRDefault="00C62992" w:rsidP="00C62992">
      <w:pPr>
        <w:pStyle w:val="PargrafodaLista"/>
        <w:numPr>
          <w:ilvl w:val="0"/>
          <w:numId w:val="30"/>
        </w:numPr>
        <w:jc w:val="both"/>
        <w:rPr>
          <w:rFonts w:ascii="Calibri" w:hAnsi="Calibri"/>
          <w:sz w:val="22"/>
          <w:szCs w:val="22"/>
        </w:rPr>
      </w:pPr>
      <w:r w:rsidRPr="00081540">
        <w:rPr>
          <w:rFonts w:ascii="Calibri" w:hAnsi="Calibri"/>
          <w:sz w:val="22"/>
          <w:szCs w:val="22"/>
        </w:rPr>
        <w:t xml:space="preserve">um percentual mínimo de </w:t>
      </w:r>
      <w:r w:rsidRPr="00081540">
        <w:rPr>
          <w:rFonts w:ascii="Calibri" w:hAnsi="Calibri"/>
          <w:b/>
          <w:sz w:val="22"/>
          <w:szCs w:val="22"/>
        </w:rPr>
        <w:t>01(uma) diária</w:t>
      </w:r>
      <w:r w:rsidRPr="00081540">
        <w:rPr>
          <w:rFonts w:ascii="Calibri" w:hAnsi="Calibri"/>
          <w:sz w:val="22"/>
          <w:szCs w:val="22"/>
        </w:rPr>
        <w:t xml:space="preserve"> para os lotes com diárias;</w:t>
      </w:r>
    </w:p>
    <w:p w:rsidR="00C62992" w:rsidRPr="00081540" w:rsidRDefault="00C62992" w:rsidP="00C62992">
      <w:pPr>
        <w:pStyle w:val="PargrafodaLista"/>
        <w:numPr>
          <w:ilvl w:val="0"/>
          <w:numId w:val="30"/>
        </w:numPr>
        <w:jc w:val="both"/>
        <w:rPr>
          <w:rFonts w:ascii="Calibri" w:hAnsi="Calibri"/>
          <w:sz w:val="22"/>
          <w:szCs w:val="22"/>
        </w:rPr>
      </w:pPr>
      <w:r w:rsidRPr="00081540">
        <w:rPr>
          <w:rFonts w:ascii="Calibri" w:hAnsi="Calibri"/>
          <w:sz w:val="22"/>
          <w:szCs w:val="22"/>
        </w:rPr>
        <w:t xml:space="preserve">um percentual mínimo </w:t>
      </w:r>
      <w:r w:rsidR="00C26C41" w:rsidRPr="00081540">
        <w:rPr>
          <w:rFonts w:ascii="Calibri" w:hAnsi="Calibri"/>
          <w:sz w:val="22"/>
          <w:szCs w:val="22"/>
        </w:rPr>
        <w:t>d</w:t>
      </w:r>
      <w:r w:rsidRPr="00081540">
        <w:rPr>
          <w:rFonts w:ascii="Calibri" w:hAnsi="Calibri"/>
          <w:sz w:val="22"/>
          <w:szCs w:val="22"/>
        </w:rPr>
        <w:t xml:space="preserve">e </w:t>
      </w:r>
      <w:r w:rsidRPr="00081540">
        <w:rPr>
          <w:rFonts w:ascii="Calibri" w:hAnsi="Calibri"/>
          <w:b/>
          <w:sz w:val="22"/>
          <w:szCs w:val="22"/>
        </w:rPr>
        <w:t>01(uma) hora</w:t>
      </w:r>
      <w:r w:rsidRPr="00081540">
        <w:rPr>
          <w:rFonts w:ascii="Calibri" w:hAnsi="Calibri"/>
          <w:sz w:val="22"/>
          <w:szCs w:val="22"/>
        </w:rPr>
        <w:t xml:space="preserve"> </w:t>
      </w:r>
      <w:r w:rsidR="00C26C41" w:rsidRPr="00081540">
        <w:rPr>
          <w:rFonts w:ascii="Calibri" w:hAnsi="Calibri"/>
          <w:sz w:val="22"/>
          <w:szCs w:val="22"/>
        </w:rPr>
        <w:t>que se enc</w:t>
      </w:r>
      <w:r w:rsidRPr="00081540">
        <w:rPr>
          <w:rFonts w:ascii="Calibri" w:hAnsi="Calibri"/>
          <w:sz w:val="22"/>
          <w:szCs w:val="22"/>
        </w:rPr>
        <w:t>ontra registrado.</w:t>
      </w:r>
    </w:p>
    <w:p w:rsidR="00C26C41" w:rsidRPr="00081540" w:rsidRDefault="00C26C41" w:rsidP="00C26C41">
      <w:pPr>
        <w:pStyle w:val="PargrafodaLista"/>
        <w:numPr>
          <w:ilvl w:val="1"/>
          <w:numId w:val="8"/>
        </w:numPr>
        <w:ind w:left="426" w:hanging="426"/>
        <w:jc w:val="both"/>
        <w:rPr>
          <w:rFonts w:ascii="Calibri" w:hAnsi="Calibri"/>
          <w:sz w:val="22"/>
          <w:szCs w:val="22"/>
        </w:rPr>
      </w:pPr>
      <w:r w:rsidRPr="00623EDF">
        <w:rPr>
          <w:rFonts w:ascii="Calibri" w:hAnsi="Calibri"/>
          <w:sz w:val="22"/>
          <w:szCs w:val="22"/>
        </w:rPr>
        <w:t xml:space="preserve">A Contratada deverá prestar </w:t>
      </w:r>
      <w:r w:rsidRPr="00623EDF">
        <w:rPr>
          <w:rFonts w:ascii="Calibri" w:eastAsia="Calibri" w:hAnsi="Calibri"/>
          <w:sz w:val="22"/>
          <w:szCs w:val="22"/>
        </w:rPr>
        <w:t>os</w:t>
      </w:r>
      <w:r w:rsidRPr="00623EDF">
        <w:rPr>
          <w:rFonts w:ascii="Calibri" w:hAnsi="Calibri"/>
          <w:sz w:val="22"/>
          <w:szCs w:val="22"/>
        </w:rPr>
        <w:t xml:space="preserve"> serviços de acordo com a solicitação da Contratante,</w:t>
      </w:r>
      <w:r w:rsidRPr="00081540">
        <w:rPr>
          <w:rFonts w:ascii="Calibri" w:hAnsi="Calibri"/>
          <w:sz w:val="22"/>
          <w:szCs w:val="22"/>
        </w:rPr>
        <w:t xml:space="preserve"> através de ordens de serviços, consubstanciadas em ofícios, que deverão conter data de expedição, quantidade pretendida, local e prazo para entrega, preços unitário e total, carimbo e assinatura do responsável pela requisição.</w:t>
      </w:r>
    </w:p>
    <w:p w:rsidR="00C26C41" w:rsidRPr="00081540" w:rsidRDefault="00C26C41" w:rsidP="00C26C41">
      <w:pPr>
        <w:pStyle w:val="PargrafodaLista"/>
        <w:numPr>
          <w:ilvl w:val="1"/>
          <w:numId w:val="8"/>
        </w:numPr>
        <w:ind w:left="426" w:hanging="426"/>
        <w:jc w:val="both"/>
        <w:rPr>
          <w:rFonts w:ascii="Calibri" w:hAnsi="Calibri"/>
          <w:sz w:val="22"/>
          <w:szCs w:val="22"/>
        </w:rPr>
      </w:pPr>
      <w:r w:rsidRPr="00081540">
        <w:rPr>
          <w:rFonts w:ascii="Calibri" w:hAnsi="Calibri"/>
          <w:sz w:val="22"/>
          <w:szCs w:val="22"/>
        </w:rPr>
        <w:t xml:space="preserve">O prazo previsto para </w:t>
      </w:r>
      <w:r w:rsidRPr="00081540">
        <w:rPr>
          <w:rFonts w:ascii="Calibri" w:eastAsia="Calibri" w:hAnsi="Calibri"/>
          <w:sz w:val="22"/>
          <w:szCs w:val="22"/>
        </w:rPr>
        <w:t>execução</w:t>
      </w:r>
      <w:r w:rsidRPr="00081540">
        <w:rPr>
          <w:rFonts w:ascii="Calibri" w:hAnsi="Calibri"/>
          <w:sz w:val="22"/>
          <w:szCs w:val="22"/>
        </w:rPr>
        <w:t xml:space="preserve"> </w:t>
      </w:r>
      <w:r w:rsidR="00803650" w:rsidRPr="00081540">
        <w:rPr>
          <w:rFonts w:ascii="Calibri" w:hAnsi="Calibri"/>
          <w:sz w:val="22"/>
          <w:szCs w:val="22"/>
        </w:rPr>
        <w:t xml:space="preserve">encontra-se </w:t>
      </w:r>
      <w:r w:rsidR="005A1166" w:rsidRPr="00081540">
        <w:rPr>
          <w:rFonts w:ascii="Calibri" w:hAnsi="Calibri"/>
          <w:sz w:val="22"/>
          <w:szCs w:val="22"/>
        </w:rPr>
        <w:t xml:space="preserve">disposto no </w:t>
      </w:r>
      <w:r w:rsidR="007D1053" w:rsidRPr="00081540">
        <w:rPr>
          <w:rFonts w:ascii="Calibri" w:hAnsi="Calibri"/>
          <w:sz w:val="22"/>
          <w:szCs w:val="22"/>
        </w:rPr>
        <w:t>sub</w:t>
      </w:r>
      <w:r w:rsidR="005A1166" w:rsidRPr="00081540">
        <w:rPr>
          <w:rFonts w:ascii="Calibri" w:hAnsi="Calibri"/>
          <w:sz w:val="22"/>
          <w:szCs w:val="22"/>
        </w:rPr>
        <w:t>item 8.3</w:t>
      </w:r>
      <w:r w:rsidRPr="00081540">
        <w:rPr>
          <w:rFonts w:ascii="Calibri" w:hAnsi="Calibri"/>
          <w:sz w:val="22"/>
          <w:szCs w:val="22"/>
        </w:rPr>
        <w:t>;</w:t>
      </w:r>
    </w:p>
    <w:p w:rsidR="00C26C41" w:rsidRPr="00081540" w:rsidRDefault="00C26C41" w:rsidP="00C26C41">
      <w:pPr>
        <w:pStyle w:val="PargrafodaLista"/>
        <w:numPr>
          <w:ilvl w:val="1"/>
          <w:numId w:val="8"/>
        </w:numPr>
        <w:ind w:left="426" w:hanging="426"/>
        <w:jc w:val="both"/>
        <w:rPr>
          <w:rFonts w:ascii="Calibri" w:hAnsi="Calibri"/>
          <w:sz w:val="22"/>
          <w:szCs w:val="22"/>
        </w:rPr>
      </w:pPr>
      <w:r w:rsidRPr="00081540">
        <w:rPr>
          <w:rFonts w:ascii="Calibri" w:hAnsi="Calibri"/>
          <w:sz w:val="22"/>
          <w:szCs w:val="22"/>
        </w:rPr>
        <w:t xml:space="preserve">Os serviços requisitados </w:t>
      </w:r>
      <w:r w:rsidRPr="00081540">
        <w:rPr>
          <w:rFonts w:ascii="Calibri" w:eastAsia="Calibri" w:hAnsi="Calibri"/>
          <w:sz w:val="22"/>
          <w:szCs w:val="22"/>
        </w:rPr>
        <w:t>deverão</w:t>
      </w:r>
      <w:r w:rsidRPr="00081540">
        <w:rPr>
          <w:rFonts w:ascii="Calibri" w:hAnsi="Calibri"/>
          <w:sz w:val="22"/>
          <w:szCs w:val="22"/>
        </w:rPr>
        <w:t xml:space="preserve"> ter sua </w:t>
      </w:r>
      <w:r w:rsidRPr="00081540">
        <w:rPr>
          <w:rFonts w:ascii="Calibri" w:eastAsia="Calibri" w:hAnsi="Calibri"/>
          <w:sz w:val="22"/>
          <w:szCs w:val="22"/>
        </w:rPr>
        <w:t>execução</w:t>
      </w:r>
      <w:r w:rsidRPr="00081540">
        <w:rPr>
          <w:rFonts w:ascii="Calibri" w:hAnsi="Calibri"/>
          <w:sz w:val="22"/>
          <w:szCs w:val="22"/>
        </w:rPr>
        <w:t xml:space="preserve"> acompanhados da documentação fiscal, juntamente com cópia da Nota de Empenho/Ordem de </w:t>
      </w:r>
      <w:r w:rsidR="008D2AC6" w:rsidRPr="00081540">
        <w:rPr>
          <w:rFonts w:ascii="Calibri" w:hAnsi="Calibri"/>
          <w:sz w:val="22"/>
          <w:szCs w:val="22"/>
        </w:rPr>
        <w:t>Serviço</w:t>
      </w:r>
      <w:r w:rsidRPr="00081540">
        <w:rPr>
          <w:rFonts w:ascii="Calibri" w:hAnsi="Calibri"/>
          <w:sz w:val="22"/>
          <w:szCs w:val="22"/>
        </w:rPr>
        <w:t>, específic</w:t>
      </w:r>
      <w:r w:rsidR="007D1053" w:rsidRPr="00081540">
        <w:rPr>
          <w:rFonts w:ascii="Calibri" w:hAnsi="Calibri"/>
          <w:sz w:val="22"/>
          <w:szCs w:val="22"/>
        </w:rPr>
        <w:t>a</w:t>
      </w:r>
      <w:r w:rsidRPr="00081540">
        <w:rPr>
          <w:rFonts w:ascii="Calibri" w:hAnsi="Calibri"/>
          <w:sz w:val="22"/>
          <w:szCs w:val="22"/>
        </w:rPr>
        <w:t xml:space="preserve"> de cada órgão</w:t>
      </w:r>
      <w:r w:rsidR="004C5CED" w:rsidRPr="00081540">
        <w:rPr>
          <w:rFonts w:ascii="Calibri" w:hAnsi="Calibri"/>
          <w:sz w:val="22"/>
          <w:szCs w:val="22"/>
        </w:rPr>
        <w:t>.</w:t>
      </w:r>
      <w:r w:rsidRPr="00081540">
        <w:rPr>
          <w:rFonts w:ascii="Calibri" w:hAnsi="Calibri"/>
          <w:sz w:val="22"/>
          <w:szCs w:val="22"/>
        </w:rPr>
        <w:t xml:space="preserve"> </w:t>
      </w:r>
    </w:p>
    <w:p w:rsidR="00C26C41" w:rsidRPr="00081540" w:rsidRDefault="00C26C41" w:rsidP="00C26C41">
      <w:pPr>
        <w:pStyle w:val="PargrafodaLista"/>
        <w:numPr>
          <w:ilvl w:val="1"/>
          <w:numId w:val="8"/>
        </w:numPr>
        <w:ind w:left="426" w:hanging="426"/>
        <w:jc w:val="both"/>
        <w:rPr>
          <w:rFonts w:ascii="Calibri" w:hAnsi="Calibri"/>
          <w:sz w:val="22"/>
          <w:szCs w:val="22"/>
        </w:rPr>
      </w:pPr>
      <w:r w:rsidRPr="00081540">
        <w:rPr>
          <w:rFonts w:ascii="Calibri" w:hAnsi="Calibri"/>
          <w:sz w:val="22"/>
          <w:szCs w:val="22"/>
        </w:rPr>
        <w:t>A execução dos serviços deverá atender aos dispositivos da Lei nº 8.078/90 (Código de Defesa do Consumidor) e às demais legislação pertinentes.</w:t>
      </w:r>
    </w:p>
    <w:p w:rsidR="00C26C41" w:rsidRPr="00081540" w:rsidRDefault="00C26C41" w:rsidP="00C26C41">
      <w:pPr>
        <w:pStyle w:val="PargrafodaLista"/>
        <w:numPr>
          <w:ilvl w:val="1"/>
          <w:numId w:val="8"/>
        </w:numPr>
        <w:ind w:left="426" w:hanging="426"/>
        <w:jc w:val="both"/>
        <w:rPr>
          <w:rFonts w:ascii="Calibri" w:hAnsi="Calibri"/>
          <w:sz w:val="22"/>
          <w:szCs w:val="22"/>
        </w:rPr>
      </w:pPr>
      <w:r w:rsidRPr="00081540">
        <w:rPr>
          <w:rFonts w:ascii="Calibri" w:hAnsi="Calibri"/>
          <w:sz w:val="22"/>
          <w:szCs w:val="22"/>
        </w:rPr>
        <w:t xml:space="preserve">O objeto </w:t>
      </w:r>
      <w:r w:rsidRPr="00081540">
        <w:rPr>
          <w:rFonts w:ascii="Calibri" w:eastAsia="Calibri" w:hAnsi="Calibri"/>
          <w:sz w:val="22"/>
          <w:szCs w:val="22"/>
        </w:rPr>
        <w:t>terá</w:t>
      </w:r>
      <w:r w:rsidRPr="00081540">
        <w:rPr>
          <w:rFonts w:ascii="Calibri" w:hAnsi="Calibri"/>
          <w:sz w:val="22"/>
          <w:szCs w:val="22"/>
        </w:rPr>
        <w:t xml:space="preserve"> recebimento provisório e definitivo, nos termos do art. 73, II “a” e “b”, da lei Federal nº 8.666/1993.</w:t>
      </w:r>
    </w:p>
    <w:p w:rsidR="00C26C41" w:rsidRPr="00081540" w:rsidRDefault="00C26C41" w:rsidP="00F5108E">
      <w:pPr>
        <w:pStyle w:val="PargrafodaLista"/>
        <w:numPr>
          <w:ilvl w:val="2"/>
          <w:numId w:val="8"/>
        </w:numPr>
        <w:jc w:val="both"/>
        <w:rPr>
          <w:rFonts w:ascii="Calibri" w:hAnsi="Calibri"/>
          <w:sz w:val="22"/>
          <w:szCs w:val="22"/>
        </w:rPr>
      </w:pPr>
      <w:r w:rsidRPr="00081540">
        <w:rPr>
          <w:rFonts w:ascii="Calibri" w:hAnsi="Calibri"/>
          <w:sz w:val="22"/>
          <w:szCs w:val="22"/>
        </w:rPr>
        <w:t xml:space="preserve">O ato de recebimento </w:t>
      </w:r>
      <w:r w:rsidRPr="00081540">
        <w:rPr>
          <w:rFonts w:ascii="Calibri" w:eastAsia="Calibri" w:hAnsi="Calibri"/>
          <w:sz w:val="22"/>
          <w:szCs w:val="22"/>
        </w:rPr>
        <w:t>do objeto</w:t>
      </w:r>
      <w:r w:rsidRPr="00081540">
        <w:rPr>
          <w:rFonts w:ascii="Calibri" w:hAnsi="Calibri"/>
          <w:sz w:val="22"/>
          <w:szCs w:val="22"/>
        </w:rPr>
        <w:t xml:space="preserve">, não importa em sua aceitação. A critério da Contratante, os serviços executados serão submetidos à verificação. Cabe a Contratada a correção imediata dos serviços que vierem a ser recusados, no prazo máximo de </w:t>
      </w:r>
      <w:r w:rsidR="007908C6" w:rsidRPr="00081540">
        <w:rPr>
          <w:rFonts w:ascii="Calibri" w:hAnsi="Calibri"/>
          <w:sz w:val="22"/>
          <w:szCs w:val="22"/>
        </w:rPr>
        <w:t>04 (quatro</w:t>
      </w:r>
      <w:r w:rsidRPr="00081540">
        <w:rPr>
          <w:rFonts w:ascii="Calibri" w:hAnsi="Calibri"/>
          <w:sz w:val="22"/>
          <w:szCs w:val="22"/>
        </w:rPr>
        <w:t>) horas, contadas da solicitação.</w:t>
      </w:r>
    </w:p>
    <w:p w:rsidR="00C26C41" w:rsidRPr="00081540" w:rsidRDefault="00C26C41" w:rsidP="00C26C41">
      <w:pPr>
        <w:pStyle w:val="PargrafodaLista"/>
        <w:numPr>
          <w:ilvl w:val="1"/>
          <w:numId w:val="8"/>
        </w:numPr>
        <w:jc w:val="both"/>
        <w:rPr>
          <w:rFonts w:ascii="Calibri" w:hAnsi="Calibri"/>
          <w:sz w:val="22"/>
          <w:szCs w:val="22"/>
        </w:rPr>
      </w:pPr>
      <w:r w:rsidRPr="00081540">
        <w:rPr>
          <w:rFonts w:ascii="Calibri" w:hAnsi="Calibri"/>
          <w:sz w:val="22"/>
          <w:szCs w:val="22"/>
        </w:rPr>
        <w:t xml:space="preserve">A Contratante poderá se </w:t>
      </w:r>
      <w:r w:rsidRPr="00081540">
        <w:rPr>
          <w:rFonts w:ascii="Calibri" w:eastAsia="Calibri" w:hAnsi="Calibri"/>
          <w:sz w:val="22"/>
          <w:szCs w:val="22"/>
        </w:rPr>
        <w:t>recusar</w:t>
      </w:r>
      <w:r w:rsidRPr="00081540">
        <w:rPr>
          <w:rFonts w:ascii="Calibri" w:hAnsi="Calibri"/>
          <w:sz w:val="22"/>
          <w:szCs w:val="22"/>
        </w:rPr>
        <w:t xml:space="preserve"> a receber os serviços, caso estes estejam em desacordo com a proposta apresentada pela licitante vencedora, fato que será devidamente caracterizado e comunicado à empresa, sem que a esta caiba direito de indenização.</w:t>
      </w:r>
    </w:p>
    <w:p w:rsidR="009606BA" w:rsidRPr="00081540" w:rsidRDefault="009606BA" w:rsidP="00C26C41">
      <w:pPr>
        <w:pStyle w:val="PargrafodaLista"/>
        <w:ind w:left="0"/>
        <w:jc w:val="both"/>
        <w:rPr>
          <w:rFonts w:ascii="Calibri" w:hAnsi="Calibri"/>
          <w:b/>
          <w:sz w:val="22"/>
          <w:szCs w:val="22"/>
        </w:rPr>
      </w:pPr>
    </w:p>
    <w:p w:rsidR="00C26C41" w:rsidRPr="00623EDF" w:rsidRDefault="00C26C41" w:rsidP="00623EDF">
      <w:pPr>
        <w:pStyle w:val="PargrafodaLista"/>
        <w:numPr>
          <w:ilvl w:val="0"/>
          <w:numId w:val="8"/>
        </w:numPr>
        <w:pBdr>
          <w:bottom w:val="single" w:sz="4" w:space="1" w:color="auto"/>
        </w:pBdr>
        <w:tabs>
          <w:tab w:val="left" w:pos="284"/>
          <w:tab w:val="left" w:pos="567"/>
        </w:tabs>
        <w:ind w:left="0" w:firstLine="0"/>
        <w:jc w:val="both"/>
        <w:rPr>
          <w:rFonts w:ascii="Calibri" w:hAnsi="Calibri"/>
          <w:sz w:val="22"/>
          <w:szCs w:val="22"/>
        </w:rPr>
      </w:pPr>
      <w:r w:rsidRPr="00623EDF">
        <w:rPr>
          <w:rFonts w:ascii="Calibri" w:hAnsi="Calibri"/>
          <w:b/>
          <w:sz w:val="22"/>
          <w:szCs w:val="22"/>
        </w:rPr>
        <w:t>DAS ESPECIFICAÇÕES, QUANTIDADES E FORMA DE ENTREGA</w:t>
      </w:r>
    </w:p>
    <w:p w:rsidR="00C26C41" w:rsidRPr="00081540" w:rsidRDefault="00C26C41" w:rsidP="00C26C41">
      <w:pPr>
        <w:pStyle w:val="PargrafodaLista"/>
        <w:numPr>
          <w:ilvl w:val="1"/>
          <w:numId w:val="8"/>
        </w:numPr>
        <w:ind w:left="426" w:hanging="426"/>
        <w:jc w:val="both"/>
        <w:rPr>
          <w:rFonts w:ascii="Calibri" w:hAnsi="Calibri"/>
          <w:sz w:val="22"/>
          <w:szCs w:val="22"/>
        </w:rPr>
      </w:pPr>
      <w:r w:rsidRPr="00081540">
        <w:rPr>
          <w:rFonts w:ascii="Calibri" w:hAnsi="Calibri"/>
          <w:sz w:val="22"/>
          <w:szCs w:val="22"/>
        </w:rPr>
        <w:lastRenderedPageBreak/>
        <w:t xml:space="preserve">As especificações, quantidades estimadas, bem como todas as informações complementares para a perfeita e regular </w:t>
      </w:r>
      <w:r w:rsidRPr="00081540">
        <w:rPr>
          <w:rFonts w:ascii="Calibri" w:eastAsia="Calibri" w:hAnsi="Calibri"/>
          <w:sz w:val="22"/>
          <w:szCs w:val="22"/>
        </w:rPr>
        <w:t>execução</w:t>
      </w:r>
      <w:r w:rsidRPr="00081540">
        <w:rPr>
          <w:rFonts w:ascii="Calibri" w:hAnsi="Calibri"/>
          <w:sz w:val="22"/>
          <w:szCs w:val="22"/>
        </w:rPr>
        <w:t xml:space="preserve"> do objeto deste Termo de Referência estão descritas no </w:t>
      </w:r>
      <w:r w:rsidRPr="00081540">
        <w:rPr>
          <w:rFonts w:ascii="Calibri" w:hAnsi="Calibri"/>
          <w:b/>
          <w:sz w:val="22"/>
          <w:szCs w:val="22"/>
        </w:rPr>
        <w:t>ANEXO I</w:t>
      </w:r>
      <w:r w:rsidRPr="00081540">
        <w:rPr>
          <w:rFonts w:ascii="Calibri" w:hAnsi="Calibri"/>
          <w:sz w:val="22"/>
          <w:szCs w:val="22"/>
        </w:rPr>
        <w:t>.</w:t>
      </w:r>
    </w:p>
    <w:p w:rsidR="00C26C41" w:rsidRPr="00081540" w:rsidRDefault="00C26C41" w:rsidP="00C26C41">
      <w:pPr>
        <w:pStyle w:val="PargrafodaLista"/>
        <w:ind w:left="390"/>
        <w:jc w:val="both"/>
        <w:rPr>
          <w:rFonts w:ascii="Calibri" w:hAnsi="Calibri"/>
          <w:sz w:val="22"/>
          <w:szCs w:val="22"/>
        </w:rPr>
      </w:pPr>
    </w:p>
    <w:p w:rsidR="00C26C41" w:rsidRPr="00081540" w:rsidRDefault="00C26C41" w:rsidP="00623EDF">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081540">
        <w:rPr>
          <w:rFonts w:ascii="Calibri" w:hAnsi="Calibri"/>
          <w:b/>
          <w:sz w:val="22"/>
          <w:szCs w:val="22"/>
        </w:rPr>
        <w:t>DOS SERVIÇOS</w:t>
      </w:r>
    </w:p>
    <w:p w:rsidR="00C26C41" w:rsidRPr="00081540" w:rsidRDefault="00C26C41" w:rsidP="00C26C41">
      <w:pPr>
        <w:numPr>
          <w:ilvl w:val="1"/>
          <w:numId w:val="8"/>
        </w:numPr>
        <w:adjustRightInd w:val="0"/>
        <w:spacing w:before="120" w:after="120"/>
        <w:jc w:val="both"/>
        <w:rPr>
          <w:rFonts w:ascii="Calibri" w:hAnsi="Calibri"/>
          <w:sz w:val="22"/>
          <w:szCs w:val="22"/>
        </w:rPr>
      </w:pPr>
      <w:r w:rsidRPr="00081540">
        <w:rPr>
          <w:rFonts w:ascii="Calibri" w:hAnsi="Calibri"/>
          <w:sz w:val="22"/>
          <w:szCs w:val="22"/>
        </w:rPr>
        <w:t xml:space="preserve">Toda a infraestrutura necessária à execução do serviço deverá estar em conformidade com a solicitação e em local previamente indicado pela CONTRATANTE, com antecedência mínima de </w:t>
      </w:r>
      <w:r w:rsidR="00803650" w:rsidRPr="00081540">
        <w:rPr>
          <w:rFonts w:ascii="Calibri" w:hAnsi="Calibri"/>
          <w:sz w:val="22"/>
          <w:szCs w:val="22"/>
        </w:rPr>
        <w:t>08</w:t>
      </w:r>
      <w:r w:rsidR="007A1273" w:rsidRPr="00081540">
        <w:rPr>
          <w:rFonts w:ascii="Calibri" w:hAnsi="Calibri"/>
          <w:sz w:val="22"/>
          <w:szCs w:val="22"/>
        </w:rPr>
        <w:t xml:space="preserve"> (oito)</w:t>
      </w:r>
      <w:r w:rsidRPr="00081540">
        <w:rPr>
          <w:rFonts w:ascii="Calibri" w:hAnsi="Calibri"/>
          <w:sz w:val="22"/>
          <w:szCs w:val="22"/>
        </w:rPr>
        <w:t xml:space="preserve"> horas do início do evento.</w:t>
      </w:r>
    </w:p>
    <w:p w:rsidR="00C26C41" w:rsidRPr="00081540" w:rsidRDefault="00C26C41" w:rsidP="00C26C41">
      <w:pPr>
        <w:numPr>
          <w:ilvl w:val="1"/>
          <w:numId w:val="8"/>
        </w:numPr>
        <w:adjustRightInd w:val="0"/>
        <w:spacing w:before="120" w:after="120"/>
        <w:jc w:val="both"/>
        <w:rPr>
          <w:rFonts w:ascii="Calibri" w:hAnsi="Calibri"/>
          <w:sz w:val="22"/>
          <w:szCs w:val="22"/>
        </w:rPr>
      </w:pPr>
      <w:r w:rsidRPr="00081540">
        <w:rPr>
          <w:rFonts w:ascii="Calibri" w:hAnsi="Calibri"/>
          <w:sz w:val="22"/>
          <w:szCs w:val="22"/>
        </w:rPr>
        <w:t>Os eventos serão realizados na cidade de Maceió;</w:t>
      </w:r>
    </w:p>
    <w:p w:rsidR="00C26C41" w:rsidRPr="00081540" w:rsidRDefault="00C26C41" w:rsidP="00C26C41">
      <w:pPr>
        <w:numPr>
          <w:ilvl w:val="1"/>
          <w:numId w:val="8"/>
        </w:numPr>
        <w:adjustRightInd w:val="0"/>
        <w:spacing w:before="120" w:after="120"/>
        <w:jc w:val="both"/>
        <w:rPr>
          <w:rFonts w:ascii="Calibri" w:hAnsi="Calibri"/>
          <w:sz w:val="22"/>
          <w:szCs w:val="22"/>
        </w:rPr>
      </w:pPr>
      <w:r w:rsidRPr="00081540">
        <w:rPr>
          <w:rFonts w:ascii="Calibri" w:hAnsi="Calibri"/>
          <w:sz w:val="22"/>
          <w:szCs w:val="22"/>
        </w:rPr>
        <w:t xml:space="preserve">A Contratante terá os seguintes prazos para solicitação de execução do evento: </w:t>
      </w:r>
    </w:p>
    <w:p w:rsidR="00C26C41" w:rsidRPr="00081540" w:rsidRDefault="00C26C41" w:rsidP="00C26C41">
      <w:pPr>
        <w:pStyle w:val="Default"/>
        <w:numPr>
          <w:ilvl w:val="0"/>
          <w:numId w:val="10"/>
        </w:numPr>
        <w:spacing w:before="120"/>
        <w:ind w:left="567" w:hanging="141"/>
        <w:jc w:val="both"/>
        <w:rPr>
          <w:rFonts w:ascii="Calibri" w:hAnsi="Calibri" w:cs="Times New Roman"/>
          <w:color w:val="auto"/>
          <w:sz w:val="22"/>
          <w:szCs w:val="22"/>
        </w:rPr>
      </w:pPr>
      <w:r w:rsidRPr="00081540">
        <w:rPr>
          <w:rFonts w:ascii="Calibri" w:hAnsi="Calibri" w:cs="Times New Roman"/>
          <w:color w:val="auto"/>
          <w:sz w:val="22"/>
          <w:szCs w:val="22"/>
        </w:rPr>
        <w:t xml:space="preserve">Emissão do pedido/ordem de serviço pelo menos 10 (dez) dias úteis antes da data de realização do evento; </w:t>
      </w:r>
    </w:p>
    <w:p w:rsidR="00C26C41" w:rsidRPr="00081540" w:rsidRDefault="00C26C41" w:rsidP="00C26C41">
      <w:pPr>
        <w:pStyle w:val="Default"/>
        <w:numPr>
          <w:ilvl w:val="0"/>
          <w:numId w:val="10"/>
        </w:numPr>
        <w:spacing w:before="120"/>
        <w:ind w:left="567" w:hanging="141"/>
        <w:jc w:val="both"/>
        <w:rPr>
          <w:rFonts w:ascii="Calibri" w:hAnsi="Calibri" w:cs="Times New Roman"/>
          <w:color w:val="auto"/>
          <w:sz w:val="22"/>
          <w:szCs w:val="22"/>
        </w:rPr>
      </w:pPr>
      <w:r w:rsidRPr="00081540">
        <w:rPr>
          <w:rFonts w:ascii="Calibri" w:hAnsi="Calibri" w:cs="Times New Roman"/>
          <w:color w:val="auto"/>
          <w:sz w:val="22"/>
          <w:szCs w:val="22"/>
        </w:rPr>
        <w:t>Em evento que apresente baixa complexidade, o prazo é de 05 (cinco) dias úteis antes da data de realização.</w:t>
      </w:r>
    </w:p>
    <w:p w:rsidR="00560091" w:rsidRPr="00081540" w:rsidRDefault="00560091" w:rsidP="002D2F50">
      <w:pPr>
        <w:numPr>
          <w:ilvl w:val="1"/>
          <w:numId w:val="8"/>
        </w:numPr>
        <w:adjustRightInd w:val="0"/>
        <w:spacing w:before="120" w:after="120"/>
        <w:jc w:val="both"/>
        <w:rPr>
          <w:rFonts w:ascii="Calibri" w:hAnsi="Calibri"/>
          <w:sz w:val="22"/>
          <w:szCs w:val="22"/>
        </w:rPr>
      </w:pPr>
      <w:r w:rsidRPr="00081540">
        <w:rPr>
          <w:rFonts w:ascii="Calibri" w:hAnsi="Calibri"/>
          <w:sz w:val="22"/>
          <w:szCs w:val="22"/>
        </w:rPr>
        <w:t>Em casos excepcionais, esses prazos poderão s</w:t>
      </w:r>
      <w:r w:rsidR="0004554E" w:rsidRPr="00081540">
        <w:rPr>
          <w:rFonts w:ascii="Calibri" w:hAnsi="Calibri"/>
          <w:sz w:val="22"/>
          <w:szCs w:val="22"/>
        </w:rPr>
        <w:t xml:space="preserve">er reduzidos para pedidos/ordens </w:t>
      </w:r>
      <w:r w:rsidRPr="00081540">
        <w:rPr>
          <w:rFonts w:ascii="Calibri" w:hAnsi="Calibri"/>
          <w:sz w:val="22"/>
          <w:szCs w:val="22"/>
        </w:rPr>
        <w:t>de serviço em caráter de urgência,</w:t>
      </w:r>
      <w:r w:rsidR="002D2F50" w:rsidRPr="00081540">
        <w:rPr>
          <w:rFonts w:ascii="Calibri" w:hAnsi="Calibri"/>
          <w:sz w:val="22"/>
          <w:szCs w:val="22"/>
        </w:rPr>
        <w:t xml:space="preserve"> devidamente justificado, </w:t>
      </w:r>
      <w:r w:rsidRPr="00081540">
        <w:rPr>
          <w:rFonts w:ascii="Calibri" w:hAnsi="Calibri"/>
          <w:sz w:val="22"/>
          <w:szCs w:val="22"/>
        </w:rPr>
        <w:t>pelo menos até 0</w:t>
      </w:r>
      <w:r w:rsidR="002D2F50" w:rsidRPr="00081540">
        <w:rPr>
          <w:rFonts w:ascii="Calibri" w:hAnsi="Calibri"/>
          <w:sz w:val="22"/>
          <w:szCs w:val="22"/>
        </w:rPr>
        <w:t>2</w:t>
      </w:r>
      <w:r w:rsidRPr="00081540">
        <w:rPr>
          <w:rFonts w:ascii="Calibri" w:hAnsi="Calibri"/>
          <w:sz w:val="22"/>
          <w:szCs w:val="22"/>
        </w:rPr>
        <w:t xml:space="preserve"> (</w:t>
      </w:r>
      <w:r w:rsidR="002D2F50" w:rsidRPr="00081540">
        <w:rPr>
          <w:rFonts w:ascii="Calibri" w:hAnsi="Calibri"/>
          <w:sz w:val="22"/>
          <w:szCs w:val="22"/>
        </w:rPr>
        <w:t>dois</w:t>
      </w:r>
      <w:r w:rsidRPr="00081540">
        <w:rPr>
          <w:rFonts w:ascii="Calibri" w:hAnsi="Calibri"/>
          <w:sz w:val="22"/>
          <w:szCs w:val="22"/>
        </w:rPr>
        <w:t xml:space="preserve">) dias úteis antes da data de realização do evento. </w:t>
      </w:r>
    </w:p>
    <w:p w:rsidR="00C26C41" w:rsidRPr="00081540" w:rsidRDefault="00C26C41" w:rsidP="00C26C41">
      <w:pPr>
        <w:numPr>
          <w:ilvl w:val="1"/>
          <w:numId w:val="8"/>
        </w:numPr>
        <w:adjustRightInd w:val="0"/>
        <w:spacing w:before="120" w:after="120"/>
        <w:jc w:val="both"/>
        <w:rPr>
          <w:rFonts w:ascii="Calibri" w:hAnsi="Calibri"/>
          <w:sz w:val="22"/>
          <w:szCs w:val="22"/>
        </w:rPr>
      </w:pPr>
      <w:r w:rsidRPr="00081540">
        <w:rPr>
          <w:rFonts w:ascii="Calibri" w:hAnsi="Calibri"/>
          <w:sz w:val="22"/>
          <w:szCs w:val="22"/>
        </w:rPr>
        <w:t>Serão considerados eventos de baixa complexidade:</w:t>
      </w:r>
    </w:p>
    <w:p w:rsidR="00C26C41" w:rsidRPr="00081540" w:rsidRDefault="00C26C41" w:rsidP="00C26C41">
      <w:pPr>
        <w:numPr>
          <w:ilvl w:val="0"/>
          <w:numId w:val="12"/>
        </w:numPr>
        <w:adjustRightInd w:val="0"/>
        <w:spacing w:before="120" w:after="120"/>
        <w:ind w:left="426" w:hanging="426"/>
        <w:jc w:val="both"/>
        <w:rPr>
          <w:rFonts w:ascii="Calibri" w:hAnsi="Calibri"/>
          <w:sz w:val="22"/>
          <w:szCs w:val="22"/>
        </w:rPr>
      </w:pPr>
      <w:r w:rsidRPr="00081540">
        <w:rPr>
          <w:rFonts w:ascii="Calibri" w:hAnsi="Calibri"/>
          <w:sz w:val="22"/>
          <w:szCs w:val="22"/>
        </w:rPr>
        <w:t>Eventos internos ou em espaços fechados, tais como teatros, auditórios, salões com capacidade para até 200 pessoas;</w:t>
      </w:r>
    </w:p>
    <w:p w:rsidR="00C26C41" w:rsidRPr="00081540" w:rsidRDefault="00C26C41" w:rsidP="00C26C41">
      <w:pPr>
        <w:numPr>
          <w:ilvl w:val="0"/>
          <w:numId w:val="12"/>
        </w:numPr>
        <w:adjustRightInd w:val="0"/>
        <w:spacing w:before="120" w:after="120"/>
        <w:ind w:left="426" w:hanging="426"/>
        <w:jc w:val="both"/>
        <w:rPr>
          <w:rFonts w:ascii="Calibri" w:hAnsi="Calibri"/>
          <w:sz w:val="22"/>
          <w:szCs w:val="22"/>
        </w:rPr>
      </w:pPr>
      <w:r w:rsidRPr="00081540">
        <w:rPr>
          <w:rFonts w:ascii="Calibri" w:hAnsi="Calibri"/>
          <w:sz w:val="22"/>
          <w:szCs w:val="22"/>
        </w:rPr>
        <w:t>Eventos externos que não necessitem a montagem de palco, arquibancadas, camarotes e camarins.</w:t>
      </w:r>
    </w:p>
    <w:p w:rsidR="00F10A6E" w:rsidRPr="00081540" w:rsidRDefault="00F10A6E" w:rsidP="00F10A6E">
      <w:pPr>
        <w:numPr>
          <w:ilvl w:val="1"/>
          <w:numId w:val="8"/>
        </w:numPr>
        <w:adjustRightInd w:val="0"/>
        <w:spacing w:before="120" w:after="120"/>
        <w:jc w:val="both"/>
        <w:rPr>
          <w:rFonts w:ascii="Calibri" w:hAnsi="Calibri"/>
          <w:sz w:val="22"/>
          <w:szCs w:val="22"/>
        </w:rPr>
      </w:pPr>
      <w:r w:rsidRPr="00081540">
        <w:rPr>
          <w:rFonts w:ascii="Calibri" w:hAnsi="Calibri"/>
          <w:sz w:val="22"/>
          <w:szCs w:val="22"/>
        </w:rPr>
        <w:t xml:space="preserve">Todo equipamento de som e iluminação será transportado, montado e alinhado, pela equipe da Contratada, estando pronto para passagem de som, pelas bandas, em no mínimo 03 horas antes da hora marcada para início dos eventos. </w:t>
      </w:r>
    </w:p>
    <w:p w:rsidR="00B36DC8" w:rsidRPr="00081540" w:rsidRDefault="00AC3886" w:rsidP="00B36DC8">
      <w:pPr>
        <w:numPr>
          <w:ilvl w:val="1"/>
          <w:numId w:val="8"/>
        </w:numPr>
        <w:adjustRightInd w:val="0"/>
        <w:spacing w:before="120" w:after="120"/>
        <w:jc w:val="both"/>
        <w:rPr>
          <w:rFonts w:ascii="Calibri" w:hAnsi="Calibri"/>
          <w:sz w:val="22"/>
          <w:szCs w:val="22"/>
        </w:rPr>
      </w:pPr>
      <w:r w:rsidRPr="00081540">
        <w:rPr>
          <w:rFonts w:ascii="Calibri" w:hAnsi="Calibri"/>
          <w:sz w:val="22"/>
          <w:szCs w:val="22"/>
        </w:rPr>
        <w:t>Será pago a DIÁRIA</w:t>
      </w:r>
      <w:r w:rsidR="002D2F50" w:rsidRPr="00081540">
        <w:rPr>
          <w:rFonts w:ascii="Calibri" w:hAnsi="Calibri"/>
          <w:sz w:val="22"/>
          <w:szCs w:val="22"/>
        </w:rPr>
        <w:t>/HORAS</w:t>
      </w:r>
      <w:r w:rsidRPr="00081540">
        <w:rPr>
          <w:rFonts w:ascii="Calibri" w:hAnsi="Calibri"/>
          <w:sz w:val="22"/>
          <w:szCs w:val="22"/>
        </w:rPr>
        <w:t xml:space="preserve"> somente nos dias de realização dos eventos, não sendo</w:t>
      </w:r>
      <w:r w:rsidR="00B36DC8" w:rsidRPr="00081540">
        <w:rPr>
          <w:rFonts w:ascii="Calibri" w:hAnsi="Calibri"/>
          <w:sz w:val="22"/>
          <w:szCs w:val="22"/>
        </w:rPr>
        <w:t xml:space="preserve"> contabilizada</w:t>
      </w:r>
      <w:r w:rsidRPr="00081540">
        <w:rPr>
          <w:rFonts w:ascii="Calibri" w:hAnsi="Calibri"/>
          <w:sz w:val="22"/>
          <w:szCs w:val="22"/>
        </w:rPr>
        <w:t>s diárias de montagem e desmontagem, bem como os dias em que não houver eventos.</w:t>
      </w:r>
    </w:p>
    <w:p w:rsidR="00B36DC8" w:rsidRPr="00081540" w:rsidRDefault="00AC3886" w:rsidP="00B36DC8">
      <w:pPr>
        <w:numPr>
          <w:ilvl w:val="1"/>
          <w:numId w:val="8"/>
        </w:numPr>
        <w:adjustRightInd w:val="0"/>
        <w:spacing w:before="120" w:after="120"/>
        <w:jc w:val="both"/>
        <w:rPr>
          <w:rFonts w:ascii="Calibri" w:hAnsi="Calibri"/>
          <w:color w:val="FF0000"/>
          <w:sz w:val="22"/>
          <w:szCs w:val="22"/>
        </w:rPr>
      </w:pPr>
      <w:r w:rsidRPr="00081540">
        <w:rPr>
          <w:rFonts w:ascii="Calibri" w:hAnsi="Calibri"/>
          <w:sz w:val="22"/>
          <w:szCs w:val="22"/>
        </w:rPr>
        <w:t>A empresa prestadora do serviço deverá ser responsável pela guarda e cobertura dos e</w:t>
      </w:r>
      <w:r w:rsidR="00B36DC8" w:rsidRPr="00081540">
        <w:rPr>
          <w:rFonts w:ascii="Calibri" w:hAnsi="Calibri"/>
          <w:sz w:val="22"/>
          <w:szCs w:val="22"/>
        </w:rPr>
        <w:t xml:space="preserve">quipamentos contra intempéries, bem como </w:t>
      </w:r>
      <w:r w:rsidRPr="00081540">
        <w:rPr>
          <w:rFonts w:ascii="Calibri" w:hAnsi="Calibri"/>
          <w:sz w:val="22"/>
          <w:szCs w:val="22"/>
        </w:rPr>
        <w:t>pela guarda, vigilância, segurança e manutenção das estruturas e equipamentos, materiais e ferramentas utilizadas para a prestação dos serviços, não cabendo a Contratante arcar com qualquer despesa relativa a dano, desaparecimento, roubo ou furto dos equipamentos, materiais e ferramentas</w:t>
      </w:r>
      <w:r w:rsidRPr="00081540">
        <w:rPr>
          <w:rFonts w:ascii="Calibri" w:hAnsi="Calibri"/>
          <w:color w:val="FF0000"/>
          <w:sz w:val="22"/>
          <w:szCs w:val="22"/>
        </w:rPr>
        <w:t xml:space="preserve">. </w:t>
      </w:r>
    </w:p>
    <w:p w:rsidR="00197D2C" w:rsidRPr="00B67D9D" w:rsidRDefault="00197D2C" w:rsidP="00B67D9D">
      <w:pPr>
        <w:pStyle w:val="PargrafodaLista"/>
        <w:numPr>
          <w:ilvl w:val="2"/>
          <w:numId w:val="8"/>
        </w:numPr>
        <w:jc w:val="both"/>
        <w:rPr>
          <w:rFonts w:ascii="Calibri" w:hAnsi="Calibri"/>
          <w:sz w:val="22"/>
          <w:szCs w:val="22"/>
        </w:rPr>
      </w:pPr>
      <w:r w:rsidRPr="00B67D9D">
        <w:rPr>
          <w:rFonts w:ascii="Calibri" w:hAnsi="Calibri"/>
          <w:sz w:val="22"/>
          <w:szCs w:val="22"/>
        </w:rPr>
        <w:t xml:space="preserve">O ato de recebimento </w:t>
      </w:r>
      <w:r w:rsidRPr="00B67D9D">
        <w:rPr>
          <w:rFonts w:ascii="Calibri" w:eastAsia="Calibri" w:hAnsi="Calibri"/>
          <w:sz w:val="22"/>
          <w:szCs w:val="22"/>
        </w:rPr>
        <w:t>do objeto</w:t>
      </w:r>
      <w:r w:rsidRPr="00B67D9D">
        <w:rPr>
          <w:rFonts w:ascii="Calibri" w:hAnsi="Calibri"/>
          <w:sz w:val="22"/>
          <w:szCs w:val="22"/>
        </w:rPr>
        <w:t xml:space="preserve">, não importa em sua aceitação. A critério da Contratante, os serviços executados serão submetidos à verificação. Cabe a Contratada a correção imediata dos serviços que vierem a ser recusados, no prazo máximo de 04 (quatro) horas, contadas da solicitação, sob pena de desconto proporcional dos valores a receber, conforme disposto no </w:t>
      </w:r>
      <w:r w:rsidRPr="00B67D9D">
        <w:rPr>
          <w:rFonts w:ascii="Calibri" w:hAnsi="Calibri"/>
          <w:b/>
          <w:sz w:val="22"/>
          <w:szCs w:val="22"/>
        </w:rPr>
        <w:t xml:space="preserve">subitem </w:t>
      </w:r>
      <w:r w:rsidR="00001BFC" w:rsidRPr="00B67D9D">
        <w:rPr>
          <w:rFonts w:ascii="Calibri" w:hAnsi="Calibri"/>
          <w:b/>
          <w:sz w:val="22"/>
          <w:szCs w:val="22"/>
        </w:rPr>
        <w:t>21.1</w:t>
      </w:r>
      <w:r w:rsidRPr="00B67D9D">
        <w:rPr>
          <w:rFonts w:ascii="Calibri" w:hAnsi="Calibri"/>
          <w:b/>
          <w:sz w:val="22"/>
          <w:szCs w:val="22"/>
        </w:rPr>
        <w:t xml:space="preserve">, alínea </w:t>
      </w:r>
      <w:r w:rsidR="00001BFC" w:rsidRPr="00B67D9D">
        <w:rPr>
          <w:rFonts w:ascii="Calibri" w:hAnsi="Calibri"/>
          <w:b/>
          <w:sz w:val="22"/>
          <w:szCs w:val="22"/>
        </w:rPr>
        <w:t>“d”.</w:t>
      </w:r>
    </w:p>
    <w:p w:rsidR="00713313" w:rsidRPr="00B67D9D" w:rsidRDefault="00A15537" w:rsidP="00B67D9D">
      <w:pPr>
        <w:pStyle w:val="PargrafodaLista"/>
        <w:numPr>
          <w:ilvl w:val="2"/>
          <w:numId w:val="8"/>
        </w:numPr>
        <w:adjustRightInd w:val="0"/>
        <w:spacing w:before="120" w:after="120"/>
        <w:jc w:val="both"/>
        <w:rPr>
          <w:rFonts w:ascii="Calibri" w:hAnsi="Calibri"/>
          <w:sz w:val="22"/>
          <w:szCs w:val="22"/>
        </w:rPr>
      </w:pPr>
      <w:r w:rsidRPr="00B67D9D">
        <w:rPr>
          <w:rFonts w:ascii="Calibri" w:hAnsi="Calibri"/>
          <w:sz w:val="22"/>
          <w:szCs w:val="22"/>
        </w:rPr>
        <w:t>Cumprir rigorosamente os horários</w:t>
      </w:r>
      <w:r w:rsidR="00713313" w:rsidRPr="00B67D9D">
        <w:rPr>
          <w:rFonts w:ascii="Calibri" w:hAnsi="Calibri"/>
          <w:sz w:val="22"/>
          <w:szCs w:val="22"/>
        </w:rPr>
        <w:t xml:space="preserve"> e prazos</w:t>
      </w:r>
      <w:r w:rsidRPr="00B67D9D">
        <w:rPr>
          <w:rFonts w:ascii="Calibri" w:hAnsi="Calibri"/>
          <w:sz w:val="22"/>
          <w:szCs w:val="22"/>
        </w:rPr>
        <w:t xml:space="preserve"> estabelecidos, sob pena de desconto prop</w:t>
      </w:r>
      <w:r w:rsidR="00713313" w:rsidRPr="00B67D9D">
        <w:rPr>
          <w:rFonts w:ascii="Calibri" w:hAnsi="Calibri"/>
          <w:sz w:val="22"/>
          <w:szCs w:val="22"/>
        </w:rPr>
        <w:t xml:space="preserve">orcional dos valores a receber, conforme disposto no </w:t>
      </w:r>
      <w:r w:rsidR="00713313" w:rsidRPr="00B67D9D">
        <w:rPr>
          <w:rFonts w:ascii="Calibri" w:hAnsi="Calibri"/>
          <w:b/>
          <w:sz w:val="22"/>
          <w:szCs w:val="22"/>
        </w:rPr>
        <w:t xml:space="preserve">subitem </w:t>
      </w:r>
      <w:r w:rsidR="00001BFC" w:rsidRPr="00B67D9D">
        <w:rPr>
          <w:rFonts w:ascii="Calibri" w:hAnsi="Calibri"/>
          <w:b/>
          <w:sz w:val="22"/>
          <w:szCs w:val="22"/>
        </w:rPr>
        <w:t>21.1</w:t>
      </w:r>
      <w:r w:rsidR="00713313" w:rsidRPr="00B67D9D">
        <w:rPr>
          <w:rFonts w:ascii="Calibri" w:hAnsi="Calibri"/>
          <w:b/>
          <w:sz w:val="22"/>
          <w:szCs w:val="22"/>
        </w:rPr>
        <w:t xml:space="preserve">, alínea </w:t>
      </w:r>
      <w:r w:rsidR="00001BFC" w:rsidRPr="00B67D9D">
        <w:rPr>
          <w:rFonts w:ascii="Calibri" w:hAnsi="Calibri"/>
          <w:b/>
          <w:sz w:val="22"/>
          <w:szCs w:val="22"/>
        </w:rPr>
        <w:t>“b”</w:t>
      </w:r>
      <w:r w:rsidR="00713313" w:rsidRPr="00B67D9D">
        <w:rPr>
          <w:rFonts w:ascii="Calibri" w:hAnsi="Calibri"/>
          <w:b/>
          <w:sz w:val="22"/>
          <w:szCs w:val="22"/>
        </w:rPr>
        <w:t>.</w:t>
      </w:r>
      <w:r w:rsidR="00713313" w:rsidRPr="00B67D9D">
        <w:rPr>
          <w:rFonts w:ascii="Calibri" w:hAnsi="Calibri"/>
          <w:sz w:val="22"/>
          <w:szCs w:val="22"/>
        </w:rPr>
        <w:t xml:space="preserve"> </w:t>
      </w:r>
    </w:p>
    <w:p w:rsidR="00A15537" w:rsidRPr="00B67D9D" w:rsidRDefault="00A15537" w:rsidP="00B67D9D">
      <w:pPr>
        <w:pStyle w:val="PargrafodaLista"/>
        <w:numPr>
          <w:ilvl w:val="2"/>
          <w:numId w:val="8"/>
        </w:numPr>
        <w:adjustRightInd w:val="0"/>
        <w:spacing w:before="120" w:after="120"/>
        <w:jc w:val="both"/>
        <w:rPr>
          <w:rFonts w:ascii="Calibri" w:hAnsi="Calibri"/>
          <w:sz w:val="22"/>
          <w:szCs w:val="22"/>
        </w:rPr>
      </w:pPr>
      <w:r w:rsidRPr="00B67D9D">
        <w:rPr>
          <w:rFonts w:ascii="Calibri" w:hAnsi="Calibri"/>
          <w:sz w:val="22"/>
          <w:szCs w:val="22"/>
        </w:rPr>
        <w:lastRenderedPageBreak/>
        <w:t>Caso haja atrasos, sem justificativa aceita pela organização do evento, será descontado proporcionalmente da CONTRATADA dos valores a serem pagos</w:t>
      </w:r>
      <w:r w:rsidR="00713313" w:rsidRPr="00B67D9D">
        <w:rPr>
          <w:rFonts w:ascii="Calibri" w:hAnsi="Calibri"/>
          <w:sz w:val="22"/>
          <w:szCs w:val="22"/>
        </w:rPr>
        <w:t xml:space="preserve"> conforme disposto no </w:t>
      </w:r>
      <w:r w:rsidR="00713313" w:rsidRPr="00B67D9D">
        <w:rPr>
          <w:rFonts w:ascii="Calibri" w:hAnsi="Calibri"/>
          <w:b/>
          <w:sz w:val="22"/>
          <w:szCs w:val="22"/>
        </w:rPr>
        <w:t xml:space="preserve">subitem </w:t>
      </w:r>
      <w:r w:rsidR="00001BFC" w:rsidRPr="00B67D9D">
        <w:rPr>
          <w:rFonts w:ascii="Calibri" w:hAnsi="Calibri"/>
          <w:b/>
          <w:sz w:val="22"/>
          <w:szCs w:val="22"/>
        </w:rPr>
        <w:t>21.1</w:t>
      </w:r>
      <w:r w:rsidR="00713313" w:rsidRPr="00B67D9D">
        <w:rPr>
          <w:rFonts w:ascii="Calibri" w:hAnsi="Calibri"/>
          <w:b/>
          <w:sz w:val="22"/>
          <w:szCs w:val="22"/>
        </w:rPr>
        <w:t xml:space="preserve">, alínea </w:t>
      </w:r>
      <w:r w:rsidR="00001BFC" w:rsidRPr="00B67D9D">
        <w:rPr>
          <w:rFonts w:ascii="Calibri" w:hAnsi="Calibri"/>
          <w:b/>
          <w:sz w:val="22"/>
          <w:szCs w:val="22"/>
        </w:rPr>
        <w:t>“b”</w:t>
      </w:r>
      <w:r w:rsidRPr="00B67D9D">
        <w:rPr>
          <w:rFonts w:ascii="Calibri" w:hAnsi="Calibri"/>
          <w:sz w:val="22"/>
          <w:szCs w:val="22"/>
        </w:rPr>
        <w:t xml:space="preserve">. </w:t>
      </w:r>
    </w:p>
    <w:p w:rsidR="00A15537" w:rsidRPr="00B67D9D" w:rsidRDefault="00A15537" w:rsidP="00B67D9D">
      <w:pPr>
        <w:numPr>
          <w:ilvl w:val="1"/>
          <w:numId w:val="8"/>
        </w:numPr>
        <w:adjustRightInd w:val="0"/>
        <w:spacing w:before="120" w:after="120"/>
        <w:ind w:left="709" w:hanging="709"/>
        <w:jc w:val="both"/>
        <w:rPr>
          <w:rFonts w:ascii="Calibri" w:hAnsi="Calibri"/>
          <w:sz w:val="22"/>
          <w:szCs w:val="22"/>
        </w:rPr>
      </w:pPr>
      <w:r w:rsidRPr="00B67D9D">
        <w:rPr>
          <w:rFonts w:ascii="Calibri" w:hAnsi="Calibri"/>
          <w:sz w:val="22"/>
          <w:szCs w:val="22"/>
        </w:rPr>
        <w:t>A empresa contratada deverá apresentar a Anotação de Responsabilidade Técnica – ART (sonorização e iluminação) devidamente quitada e assinada pelo responsável técnico indicado, antes do início da montagem dos equipamentos e providenciar a Anotação de Responsabilidade Técnica – ART referente ao palco.</w:t>
      </w:r>
    </w:p>
    <w:p w:rsidR="002E2C04" w:rsidRPr="00B67D9D" w:rsidRDefault="002E2C04" w:rsidP="00B67D9D">
      <w:pPr>
        <w:numPr>
          <w:ilvl w:val="1"/>
          <w:numId w:val="8"/>
        </w:numPr>
        <w:adjustRightInd w:val="0"/>
        <w:spacing w:before="120" w:after="120"/>
        <w:ind w:left="709" w:hanging="709"/>
        <w:jc w:val="both"/>
        <w:rPr>
          <w:rFonts w:ascii="Calibri" w:hAnsi="Calibri"/>
          <w:sz w:val="22"/>
          <w:szCs w:val="22"/>
        </w:rPr>
      </w:pPr>
      <w:r w:rsidRPr="00B67D9D">
        <w:rPr>
          <w:rFonts w:ascii="Calibri" w:hAnsi="Calibri"/>
          <w:sz w:val="22"/>
          <w:szCs w:val="22"/>
        </w:rPr>
        <w:t>A Contratante poderá solicitar reunião prévia, antes da realização do evento, com a equipe da Contratada, para dar as orientações que se fizerem necessárias.</w:t>
      </w:r>
    </w:p>
    <w:p w:rsidR="00C26C41" w:rsidRPr="00B67D9D" w:rsidRDefault="00C26C41" w:rsidP="00B67D9D">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B67D9D">
        <w:rPr>
          <w:rFonts w:ascii="Calibri" w:hAnsi="Calibri"/>
          <w:b/>
          <w:sz w:val="22"/>
          <w:szCs w:val="22"/>
        </w:rPr>
        <w:t>DO CANCELAMENTO DOS SERVIÇOS</w:t>
      </w:r>
    </w:p>
    <w:p w:rsidR="0053685C" w:rsidRPr="00B67D9D" w:rsidRDefault="0053685C" w:rsidP="00B67D9D">
      <w:pPr>
        <w:numPr>
          <w:ilvl w:val="1"/>
          <w:numId w:val="8"/>
        </w:numPr>
        <w:adjustRightInd w:val="0"/>
        <w:spacing w:before="120" w:after="120"/>
        <w:ind w:left="567" w:hanging="567"/>
        <w:jc w:val="both"/>
        <w:rPr>
          <w:rFonts w:ascii="Calibri" w:hAnsi="Calibri"/>
          <w:sz w:val="22"/>
          <w:szCs w:val="22"/>
        </w:rPr>
      </w:pPr>
      <w:r w:rsidRPr="00B67D9D">
        <w:rPr>
          <w:rFonts w:ascii="Calibri" w:hAnsi="Calibri"/>
          <w:sz w:val="22"/>
          <w:szCs w:val="22"/>
        </w:rPr>
        <w:t xml:space="preserve">A CONTRATANTE poderá cancelar as </w:t>
      </w:r>
      <w:r w:rsidR="00EE1816" w:rsidRPr="00B67D9D">
        <w:rPr>
          <w:rFonts w:ascii="Calibri" w:hAnsi="Calibri"/>
          <w:sz w:val="22"/>
          <w:szCs w:val="22"/>
        </w:rPr>
        <w:t>solicitações</w:t>
      </w:r>
      <w:r w:rsidRPr="00B67D9D">
        <w:rPr>
          <w:rFonts w:ascii="Calibri" w:hAnsi="Calibri"/>
          <w:sz w:val="22"/>
          <w:szCs w:val="22"/>
        </w:rPr>
        <w:t xml:space="preserve"> de serviço</w:t>
      </w:r>
      <w:r w:rsidR="00EE1816" w:rsidRPr="00B67D9D">
        <w:rPr>
          <w:rFonts w:ascii="Calibri" w:hAnsi="Calibri"/>
          <w:sz w:val="22"/>
          <w:szCs w:val="22"/>
        </w:rPr>
        <w:t>s</w:t>
      </w:r>
      <w:r w:rsidRPr="00B67D9D">
        <w:rPr>
          <w:rFonts w:ascii="Calibri" w:hAnsi="Calibri"/>
          <w:sz w:val="22"/>
          <w:szCs w:val="22"/>
        </w:rPr>
        <w:t>, mediante comunicação a CONTRATADA, não cabendo qualquer ônus a ess</w:t>
      </w:r>
      <w:r w:rsidR="00A613EA" w:rsidRPr="00B67D9D">
        <w:rPr>
          <w:rFonts w:ascii="Calibri" w:hAnsi="Calibri"/>
          <w:sz w:val="22"/>
          <w:szCs w:val="22"/>
        </w:rPr>
        <w:t>a</w:t>
      </w:r>
      <w:r w:rsidRPr="00B67D9D">
        <w:rPr>
          <w:rFonts w:ascii="Calibri" w:hAnsi="Calibri"/>
          <w:sz w:val="22"/>
          <w:szCs w:val="22"/>
        </w:rPr>
        <w:t xml:space="preserve">, caso o cancelamento seja efetuado com antecedência mínima de </w:t>
      </w:r>
      <w:r w:rsidR="002D2F50" w:rsidRPr="00B67D9D">
        <w:rPr>
          <w:rFonts w:ascii="Calibri" w:hAnsi="Calibri"/>
          <w:sz w:val="22"/>
          <w:szCs w:val="22"/>
        </w:rPr>
        <w:t>0</w:t>
      </w:r>
      <w:r w:rsidRPr="00B67D9D">
        <w:rPr>
          <w:rFonts w:ascii="Calibri" w:hAnsi="Calibri"/>
          <w:sz w:val="22"/>
          <w:szCs w:val="22"/>
        </w:rPr>
        <w:t xml:space="preserve">3 (três) dias úteis da data </w:t>
      </w:r>
      <w:r w:rsidR="00A613EA" w:rsidRPr="00B67D9D">
        <w:rPr>
          <w:rFonts w:ascii="Calibri" w:hAnsi="Calibri"/>
          <w:sz w:val="22"/>
          <w:szCs w:val="22"/>
        </w:rPr>
        <w:t>da emissão do pedido/ordem de serviço.</w:t>
      </w:r>
    </w:p>
    <w:p w:rsidR="00C26C41" w:rsidRPr="00B67D9D" w:rsidRDefault="00C26C41" w:rsidP="00B67D9D">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sidRPr="00B67D9D">
        <w:rPr>
          <w:rFonts w:ascii="Calibri" w:hAnsi="Calibri"/>
          <w:b/>
          <w:kern w:val="32"/>
          <w:sz w:val="22"/>
          <w:szCs w:val="22"/>
        </w:rPr>
        <w:t>DA HABILITAÇÃO TÉCNICA</w:t>
      </w:r>
    </w:p>
    <w:p w:rsidR="00C26C41" w:rsidRPr="00081540" w:rsidRDefault="00C26C41" w:rsidP="00C26C41">
      <w:pPr>
        <w:numPr>
          <w:ilvl w:val="1"/>
          <w:numId w:val="8"/>
        </w:numPr>
        <w:adjustRightInd w:val="0"/>
        <w:spacing w:before="120" w:after="120"/>
        <w:ind w:left="567" w:hanging="567"/>
        <w:jc w:val="both"/>
        <w:rPr>
          <w:rFonts w:ascii="Calibri" w:hAnsi="Calibri"/>
          <w:sz w:val="22"/>
          <w:szCs w:val="22"/>
        </w:rPr>
      </w:pPr>
      <w:r w:rsidRPr="00081540">
        <w:rPr>
          <w:rFonts w:ascii="Calibri" w:hAnsi="Calibri"/>
          <w:sz w:val="22"/>
          <w:szCs w:val="22"/>
        </w:rPr>
        <w:t>Documentos rel</w:t>
      </w:r>
      <w:r w:rsidR="00ED717F" w:rsidRPr="00081540">
        <w:rPr>
          <w:rFonts w:ascii="Calibri" w:hAnsi="Calibri"/>
          <w:sz w:val="22"/>
          <w:szCs w:val="22"/>
        </w:rPr>
        <w:t>ativos á</w:t>
      </w:r>
      <w:r w:rsidRPr="00081540">
        <w:rPr>
          <w:rFonts w:ascii="Calibri" w:hAnsi="Calibri"/>
          <w:sz w:val="22"/>
          <w:szCs w:val="22"/>
        </w:rPr>
        <w:t xml:space="preserve"> qualificação técnica:</w:t>
      </w:r>
    </w:p>
    <w:p w:rsidR="00B63F6B" w:rsidRPr="00081540" w:rsidRDefault="00B63F6B" w:rsidP="00B63F6B">
      <w:pPr>
        <w:numPr>
          <w:ilvl w:val="2"/>
          <w:numId w:val="8"/>
        </w:numPr>
        <w:adjustRightInd w:val="0"/>
        <w:spacing w:before="120" w:after="120"/>
        <w:jc w:val="both"/>
        <w:rPr>
          <w:rFonts w:ascii="Calibri" w:hAnsi="Calibri"/>
          <w:sz w:val="22"/>
          <w:szCs w:val="22"/>
        </w:rPr>
      </w:pPr>
      <w:r w:rsidRPr="00081540">
        <w:rPr>
          <w:rFonts w:ascii="Calibri" w:hAnsi="Calibri"/>
          <w:sz w:val="22"/>
          <w:szCs w:val="22"/>
        </w:rPr>
        <w:t>Comprovante de registro da empresa no Conselho Regional de Engenharia e Agronomia – CREA, com indicação do objeto social compatível com a presente licitação, contendo, obrigatoriamente, o registro do(s) responsável (is) técnico(s);</w:t>
      </w:r>
    </w:p>
    <w:p w:rsidR="00B63F6B" w:rsidRPr="00081540" w:rsidRDefault="00B63F6B" w:rsidP="00B63F6B">
      <w:pPr>
        <w:numPr>
          <w:ilvl w:val="2"/>
          <w:numId w:val="8"/>
        </w:numPr>
        <w:adjustRightInd w:val="0"/>
        <w:spacing w:before="120" w:after="120"/>
        <w:jc w:val="both"/>
        <w:rPr>
          <w:rFonts w:ascii="Calibri" w:hAnsi="Calibri"/>
          <w:sz w:val="22"/>
          <w:szCs w:val="22"/>
        </w:rPr>
      </w:pPr>
      <w:r w:rsidRPr="00081540">
        <w:rPr>
          <w:rFonts w:ascii="Calibri" w:hAnsi="Calibri"/>
          <w:sz w:val="22"/>
          <w:szCs w:val="22"/>
        </w:rPr>
        <w:t>Atestado de Capacidade Técnica profissional, acompanhado do CAT junto ao CREA, fornecido por pessoas jurídicas de direito público ou privado, devidamente registrado na entidade profissional competente, em nome do profissional comprovadamente integrante do quadro permanente da proponente, como empregado ou como sócio administrador da sociedade, comprovando ter o referido profissional (inscrito no CREA), sido responsável técnico pela execução de serviços da mesma natureza e de características semelhantes ao deste processo, que será responsável técnico pela montagem e desmontagem de todas as estruturas a serem contratadas. (Exceto para os lotes 01 e 02)</w:t>
      </w:r>
    </w:p>
    <w:p w:rsidR="00B63F6B" w:rsidRPr="00081540" w:rsidRDefault="00B63F6B" w:rsidP="00B63F6B">
      <w:pPr>
        <w:numPr>
          <w:ilvl w:val="2"/>
          <w:numId w:val="8"/>
        </w:numPr>
        <w:adjustRightInd w:val="0"/>
        <w:spacing w:before="120" w:after="120"/>
        <w:jc w:val="both"/>
        <w:rPr>
          <w:rFonts w:ascii="Calibri" w:hAnsi="Calibri"/>
          <w:sz w:val="22"/>
          <w:szCs w:val="22"/>
        </w:rPr>
      </w:pPr>
      <w:r w:rsidRPr="00081540">
        <w:rPr>
          <w:rFonts w:ascii="Calibri" w:hAnsi="Calibri"/>
          <w:sz w:val="22"/>
          <w:szCs w:val="22"/>
        </w:rPr>
        <w:t>Certidão ou atestado de capacidade técnica, expedido por pessoa jurídica de direito público ou privado, em nome da empresa licitante, comprovando a aptidão para o desempenho de atividades pertinentes e compatíveis em características, quantidades e prazos com o objeto da licitação, bem como a satisfação quanto à qualidade dos serviços e cumprimento dos prazos contratuais. Este documento poderá ser dispensado caso o nome da empresa conste do atestado solicitado no subitem 10.1.2</w:t>
      </w:r>
    </w:p>
    <w:p w:rsidR="00B63F6B" w:rsidRPr="00081540" w:rsidRDefault="00B63F6B" w:rsidP="00B63F6B">
      <w:pPr>
        <w:numPr>
          <w:ilvl w:val="2"/>
          <w:numId w:val="8"/>
        </w:numPr>
        <w:adjustRightInd w:val="0"/>
        <w:spacing w:before="120" w:after="120"/>
        <w:jc w:val="both"/>
        <w:rPr>
          <w:rFonts w:ascii="Calibri" w:hAnsi="Calibri"/>
          <w:sz w:val="22"/>
          <w:szCs w:val="22"/>
        </w:rPr>
      </w:pPr>
      <w:r w:rsidRPr="00081540">
        <w:rPr>
          <w:rFonts w:ascii="Calibri" w:hAnsi="Calibri"/>
          <w:sz w:val="22"/>
          <w:szCs w:val="22"/>
        </w:rPr>
        <w:t>Comprovante de registro do Responsável Técnico, no CREA, se fará exclusivamente mediante a apresentação de cópia da Certidão de Registro e Quitação de Pessoa Física, em dia, emitida por aquele Conselho.</w:t>
      </w:r>
    </w:p>
    <w:p w:rsidR="00DB40F5" w:rsidRPr="00081540" w:rsidRDefault="00DB40F5" w:rsidP="008C3801">
      <w:pPr>
        <w:numPr>
          <w:ilvl w:val="3"/>
          <w:numId w:val="8"/>
        </w:numPr>
        <w:adjustRightInd w:val="0"/>
        <w:spacing w:before="120" w:after="120"/>
        <w:ind w:left="993" w:hanging="993"/>
        <w:jc w:val="both"/>
        <w:rPr>
          <w:rFonts w:ascii="Calibri" w:hAnsi="Calibri"/>
          <w:sz w:val="22"/>
          <w:szCs w:val="22"/>
        </w:rPr>
      </w:pPr>
      <w:r w:rsidRPr="00081540">
        <w:rPr>
          <w:rFonts w:ascii="Calibri" w:hAnsi="Calibri"/>
          <w:sz w:val="22"/>
          <w:szCs w:val="22"/>
        </w:rPr>
        <w:t>Para as empresas sediadas fora do Estado, torna-se necessário apresentar o visto do Certificado de Registro no CREA do Estado de Alagoas no ato da contratação.</w:t>
      </w:r>
    </w:p>
    <w:p w:rsidR="00DB40F5" w:rsidRPr="00081540" w:rsidRDefault="00DB40F5" w:rsidP="00DB40F5">
      <w:pPr>
        <w:numPr>
          <w:ilvl w:val="2"/>
          <w:numId w:val="8"/>
        </w:numPr>
        <w:adjustRightInd w:val="0"/>
        <w:spacing w:before="120" w:after="120"/>
        <w:jc w:val="both"/>
        <w:rPr>
          <w:rFonts w:ascii="Calibri" w:hAnsi="Calibri"/>
          <w:sz w:val="22"/>
          <w:szCs w:val="22"/>
        </w:rPr>
      </w:pPr>
      <w:r w:rsidRPr="00081540">
        <w:rPr>
          <w:rFonts w:ascii="Calibri" w:hAnsi="Calibri"/>
          <w:sz w:val="22"/>
          <w:szCs w:val="22"/>
        </w:rPr>
        <w:t xml:space="preserve">Documentos relativos </w:t>
      </w:r>
      <w:r w:rsidR="003340CB" w:rsidRPr="00081540">
        <w:rPr>
          <w:rFonts w:ascii="Calibri" w:hAnsi="Calibri"/>
          <w:sz w:val="22"/>
          <w:szCs w:val="22"/>
        </w:rPr>
        <w:t>à</w:t>
      </w:r>
      <w:r w:rsidRPr="00081540">
        <w:rPr>
          <w:rFonts w:ascii="Calibri" w:hAnsi="Calibri"/>
          <w:sz w:val="22"/>
          <w:szCs w:val="22"/>
        </w:rPr>
        <w:t xml:space="preserve"> capacitação técnico-profissional:</w:t>
      </w:r>
      <w:r w:rsidRPr="00081540">
        <w:rPr>
          <w:rFonts w:ascii="Calibri" w:eastAsia="Calibri" w:hAnsi="Calibri"/>
          <w:sz w:val="22"/>
          <w:szCs w:val="22"/>
        </w:rPr>
        <w:t xml:space="preserve"> </w:t>
      </w:r>
    </w:p>
    <w:p w:rsidR="000F64DE" w:rsidRPr="00081540" w:rsidRDefault="000F64DE" w:rsidP="008C3801">
      <w:pPr>
        <w:numPr>
          <w:ilvl w:val="3"/>
          <w:numId w:val="8"/>
        </w:numPr>
        <w:adjustRightInd w:val="0"/>
        <w:spacing w:before="120" w:after="120"/>
        <w:ind w:left="993" w:hanging="993"/>
        <w:jc w:val="both"/>
        <w:rPr>
          <w:rFonts w:ascii="Calibri" w:hAnsi="Calibri"/>
          <w:sz w:val="22"/>
          <w:szCs w:val="22"/>
        </w:rPr>
      </w:pPr>
      <w:r w:rsidRPr="00081540">
        <w:rPr>
          <w:rFonts w:ascii="Calibri" w:hAnsi="Calibri"/>
          <w:sz w:val="22"/>
          <w:szCs w:val="22"/>
        </w:rPr>
        <w:t>Comprovação que a licitante possui em seu quadro técnico na data de apresentação da documentação de habilitação e da proposta, os seguintes profissionais, detentores de atestado de responsabilidade técnica</w:t>
      </w:r>
    </w:p>
    <w:p w:rsidR="000F64DE" w:rsidRPr="00081540" w:rsidRDefault="000F64DE" w:rsidP="000F64DE">
      <w:pPr>
        <w:pStyle w:val="PargrafodaLista"/>
        <w:numPr>
          <w:ilvl w:val="0"/>
          <w:numId w:val="16"/>
        </w:numPr>
        <w:jc w:val="both"/>
        <w:rPr>
          <w:rFonts w:ascii="Calibri" w:eastAsia="Calibri" w:hAnsi="Calibri"/>
          <w:sz w:val="22"/>
          <w:szCs w:val="22"/>
        </w:rPr>
      </w:pPr>
      <w:r w:rsidRPr="00081540">
        <w:rPr>
          <w:rFonts w:ascii="Calibri" w:eastAsia="Calibri" w:hAnsi="Calibri"/>
          <w:sz w:val="22"/>
          <w:szCs w:val="22"/>
        </w:rPr>
        <w:lastRenderedPageBreak/>
        <w:t xml:space="preserve">Engenheiro Civil (para palco e outras estruturas metálicas), e; </w:t>
      </w:r>
    </w:p>
    <w:p w:rsidR="000F64DE" w:rsidRPr="00081540" w:rsidRDefault="000F64DE" w:rsidP="000F64DE">
      <w:pPr>
        <w:pStyle w:val="PargrafodaLista"/>
        <w:numPr>
          <w:ilvl w:val="0"/>
          <w:numId w:val="16"/>
        </w:numPr>
        <w:jc w:val="both"/>
        <w:rPr>
          <w:rFonts w:ascii="Calibri" w:eastAsia="Calibri" w:hAnsi="Calibri"/>
          <w:sz w:val="22"/>
          <w:szCs w:val="22"/>
        </w:rPr>
      </w:pPr>
      <w:r w:rsidRPr="00081540">
        <w:rPr>
          <w:rFonts w:ascii="Calibri" w:eastAsia="Calibri" w:hAnsi="Calibri"/>
          <w:sz w:val="22"/>
          <w:szCs w:val="22"/>
        </w:rPr>
        <w:t>Engenheiro Eletricista e Técnico (som e iluminação).</w:t>
      </w:r>
    </w:p>
    <w:p w:rsidR="008C021E" w:rsidRPr="00081540" w:rsidRDefault="008C3801" w:rsidP="008C3801">
      <w:pPr>
        <w:pStyle w:val="PargrafodaLista"/>
        <w:numPr>
          <w:ilvl w:val="4"/>
          <w:numId w:val="8"/>
        </w:numPr>
        <w:adjustRightInd w:val="0"/>
        <w:spacing w:before="120" w:after="120"/>
        <w:jc w:val="both"/>
        <w:rPr>
          <w:rFonts w:ascii="Calibri" w:hAnsi="Calibri"/>
          <w:sz w:val="22"/>
          <w:szCs w:val="22"/>
        </w:rPr>
      </w:pPr>
      <w:r w:rsidRPr="00081540">
        <w:rPr>
          <w:rFonts w:ascii="Calibri" w:hAnsi="Calibri"/>
          <w:sz w:val="22"/>
          <w:szCs w:val="22"/>
        </w:rPr>
        <w:t>A c</w:t>
      </w:r>
      <w:r w:rsidR="008C021E" w:rsidRPr="00081540">
        <w:rPr>
          <w:rFonts w:ascii="Calibri" w:hAnsi="Calibri"/>
          <w:sz w:val="22"/>
          <w:szCs w:val="22"/>
        </w:rPr>
        <w:t xml:space="preserve">omprovação de vínculo entre a proponente e o(s) profissional(is) por ela indicado como RT - Responsável Técnico </w:t>
      </w:r>
      <w:r w:rsidRPr="00081540">
        <w:rPr>
          <w:rFonts w:ascii="Calibri" w:hAnsi="Calibri"/>
          <w:sz w:val="22"/>
          <w:szCs w:val="22"/>
        </w:rPr>
        <w:t xml:space="preserve">será feita </w:t>
      </w:r>
      <w:r w:rsidR="008C021E" w:rsidRPr="00081540">
        <w:rPr>
          <w:rFonts w:ascii="Calibri" w:hAnsi="Calibri"/>
          <w:sz w:val="22"/>
          <w:szCs w:val="22"/>
        </w:rPr>
        <w:t xml:space="preserve">através de apresentação de um dos seguintes documentos: </w:t>
      </w:r>
    </w:p>
    <w:p w:rsidR="008C021E" w:rsidRPr="00081540" w:rsidRDefault="008C021E" w:rsidP="008C021E">
      <w:pPr>
        <w:pStyle w:val="PargrafodaLista"/>
        <w:numPr>
          <w:ilvl w:val="0"/>
          <w:numId w:val="26"/>
        </w:numPr>
        <w:jc w:val="both"/>
        <w:rPr>
          <w:rFonts w:ascii="Calibri" w:eastAsia="Calibri" w:hAnsi="Calibri"/>
          <w:sz w:val="22"/>
          <w:szCs w:val="22"/>
        </w:rPr>
      </w:pPr>
      <w:r w:rsidRPr="00081540">
        <w:rPr>
          <w:rFonts w:ascii="Calibri" w:eastAsia="Calibri" w:hAnsi="Calibri"/>
          <w:sz w:val="22"/>
          <w:szCs w:val="22"/>
        </w:rPr>
        <w:t xml:space="preserve">Cópia da ficha de registro de empregados – RE ou </w:t>
      </w:r>
    </w:p>
    <w:p w:rsidR="008C021E" w:rsidRPr="00081540" w:rsidRDefault="008C021E" w:rsidP="008C021E">
      <w:pPr>
        <w:pStyle w:val="PargrafodaLista"/>
        <w:numPr>
          <w:ilvl w:val="0"/>
          <w:numId w:val="26"/>
        </w:numPr>
        <w:jc w:val="both"/>
        <w:rPr>
          <w:rFonts w:ascii="Calibri" w:eastAsia="Calibri" w:hAnsi="Calibri"/>
          <w:sz w:val="22"/>
          <w:szCs w:val="22"/>
        </w:rPr>
      </w:pPr>
      <w:r w:rsidRPr="00081540">
        <w:rPr>
          <w:rFonts w:ascii="Calibri" w:eastAsia="Calibri" w:hAnsi="Calibri"/>
          <w:sz w:val="22"/>
          <w:szCs w:val="22"/>
        </w:rPr>
        <w:t xml:space="preserve">Cópia da folha do livro de registro de empregados ou </w:t>
      </w:r>
    </w:p>
    <w:p w:rsidR="008C021E" w:rsidRPr="00081540" w:rsidRDefault="008C021E" w:rsidP="008C021E">
      <w:pPr>
        <w:pStyle w:val="PargrafodaLista"/>
        <w:numPr>
          <w:ilvl w:val="0"/>
          <w:numId w:val="26"/>
        </w:numPr>
        <w:jc w:val="both"/>
        <w:rPr>
          <w:rFonts w:ascii="Calibri" w:eastAsia="Calibri" w:hAnsi="Calibri"/>
          <w:sz w:val="22"/>
          <w:szCs w:val="22"/>
        </w:rPr>
      </w:pPr>
      <w:r w:rsidRPr="00081540">
        <w:rPr>
          <w:rFonts w:ascii="Calibri" w:eastAsia="Calibri" w:hAnsi="Calibri"/>
          <w:sz w:val="22"/>
          <w:szCs w:val="22"/>
        </w:rPr>
        <w:t xml:space="preserve">Carteira de Trabalho ou </w:t>
      </w:r>
    </w:p>
    <w:p w:rsidR="008C021E" w:rsidRPr="00081540" w:rsidRDefault="008C021E" w:rsidP="008C021E">
      <w:pPr>
        <w:pStyle w:val="PargrafodaLista"/>
        <w:numPr>
          <w:ilvl w:val="0"/>
          <w:numId w:val="26"/>
        </w:numPr>
        <w:jc w:val="both"/>
        <w:rPr>
          <w:rFonts w:ascii="Calibri" w:eastAsia="Calibri" w:hAnsi="Calibri"/>
          <w:sz w:val="22"/>
          <w:szCs w:val="22"/>
        </w:rPr>
      </w:pPr>
      <w:r w:rsidRPr="00081540">
        <w:rPr>
          <w:rFonts w:ascii="Calibri" w:eastAsia="Calibri" w:hAnsi="Calibri"/>
          <w:sz w:val="22"/>
          <w:szCs w:val="22"/>
        </w:rPr>
        <w:t xml:space="preserve">Contrato de prestação de serviços regido pela legislação civil comum ou </w:t>
      </w:r>
    </w:p>
    <w:p w:rsidR="008C021E" w:rsidRPr="00081540" w:rsidRDefault="008C021E" w:rsidP="00B67D9D">
      <w:pPr>
        <w:pStyle w:val="PargrafodaLista"/>
        <w:numPr>
          <w:ilvl w:val="0"/>
          <w:numId w:val="26"/>
        </w:numPr>
        <w:jc w:val="both"/>
        <w:rPr>
          <w:rFonts w:ascii="Calibri" w:eastAsia="Calibri" w:hAnsi="Calibri"/>
          <w:sz w:val="22"/>
          <w:szCs w:val="22"/>
        </w:rPr>
      </w:pPr>
      <w:r w:rsidRPr="00081540">
        <w:rPr>
          <w:rFonts w:ascii="Calibri" w:eastAsia="Calibri" w:hAnsi="Calibri"/>
          <w:sz w:val="22"/>
          <w:szCs w:val="22"/>
        </w:rPr>
        <w:t>Cópia do contrato social ou da última alteração contratual, em caso de sócio da licitante, devidamente registrado na Junta Comercial ou no Cartório de Registro Civil de Pessoas Jurídicas, no qual conste o nome do detentor do Atestado de Capacidade Técnica.</w:t>
      </w:r>
    </w:p>
    <w:p w:rsidR="00675068" w:rsidRPr="00081540" w:rsidRDefault="00675068" w:rsidP="00B67D9D">
      <w:pPr>
        <w:pStyle w:val="PargrafodaLista"/>
        <w:autoSpaceDE w:val="0"/>
        <w:autoSpaceDN w:val="0"/>
        <w:adjustRightInd w:val="0"/>
        <w:ind w:left="720"/>
        <w:jc w:val="both"/>
        <w:rPr>
          <w:rFonts w:eastAsiaTheme="minorHAnsi"/>
          <w:lang w:eastAsia="en-US"/>
        </w:rPr>
      </w:pPr>
    </w:p>
    <w:p w:rsidR="00C26C41" w:rsidRPr="00081540" w:rsidRDefault="005A5D8F" w:rsidP="00B67D9D">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sidRPr="00081540">
        <w:rPr>
          <w:rFonts w:ascii="Calibri" w:hAnsi="Calibri"/>
          <w:b/>
          <w:sz w:val="22"/>
          <w:szCs w:val="22"/>
        </w:rPr>
        <w:t>DA</w:t>
      </w:r>
      <w:r w:rsidR="00C26C41" w:rsidRPr="00081540">
        <w:rPr>
          <w:rFonts w:ascii="Calibri" w:hAnsi="Calibri"/>
          <w:b/>
          <w:sz w:val="22"/>
          <w:szCs w:val="22"/>
        </w:rPr>
        <w:t xml:space="preserve"> ESTRUTURA </w:t>
      </w:r>
      <w:r w:rsidR="00191E4F" w:rsidRPr="00081540">
        <w:rPr>
          <w:rFonts w:ascii="Calibri" w:hAnsi="Calibri"/>
          <w:b/>
          <w:sz w:val="22"/>
          <w:szCs w:val="22"/>
        </w:rPr>
        <w:t xml:space="preserve">FÍSICA </w:t>
      </w:r>
      <w:r w:rsidR="00C26C41" w:rsidRPr="00081540">
        <w:rPr>
          <w:rFonts w:ascii="Calibri" w:hAnsi="Calibri"/>
          <w:b/>
          <w:sz w:val="22"/>
          <w:szCs w:val="22"/>
        </w:rPr>
        <w:t xml:space="preserve">E APRESENTAÇÃO DA LICENÇA AMBIENTAL </w:t>
      </w:r>
    </w:p>
    <w:p w:rsidR="00C26C41" w:rsidRPr="00081540" w:rsidRDefault="00C26C41" w:rsidP="00B67D9D">
      <w:pPr>
        <w:numPr>
          <w:ilvl w:val="1"/>
          <w:numId w:val="8"/>
        </w:numPr>
        <w:adjustRightInd w:val="0"/>
        <w:spacing w:before="120" w:after="120"/>
        <w:ind w:left="567" w:hanging="567"/>
        <w:jc w:val="both"/>
        <w:rPr>
          <w:rFonts w:ascii="Calibri" w:hAnsi="Calibri"/>
          <w:sz w:val="22"/>
          <w:szCs w:val="22"/>
        </w:rPr>
      </w:pPr>
      <w:r w:rsidRPr="00081540">
        <w:rPr>
          <w:rFonts w:ascii="Calibri" w:hAnsi="Calibri"/>
          <w:sz w:val="22"/>
          <w:szCs w:val="22"/>
        </w:rPr>
        <w:t>A empresa a ser contratada deverá comprovar, no momento da contratação:</w:t>
      </w:r>
    </w:p>
    <w:p w:rsidR="00C26C41" w:rsidRPr="00081540" w:rsidRDefault="00C26C41" w:rsidP="00B67D9D">
      <w:pPr>
        <w:numPr>
          <w:ilvl w:val="0"/>
          <w:numId w:val="18"/>
        </w:numPr>
        <w:adjustRightInd w:val="0"/>
        <w:spacing w:before="120" w:after="120"/>
        <w:jc w:val="both"/>
        <w:rPr>
          <w:rFonts w:ascii="Calibri" w:hAnsi="Calibri"/>
          <w:sz w:val="22"/>
          <w:szCs w:val="22"/>
        </w:rPr>
      </w:pPr>
      <w:r w:rsidRPr="00081540">
        <w:rPr>
          <w:rFonts w:ascii="Calibri" w:hAnsi="Calibri"/>
          <w:sz w:val="22"/>
          <w:szCs w:val="22"/>
        </w:rPr>
        <w:t>Ter estrutura física na grande Maceió/AL, dotada de suporte administrativo, aparelhamento e pessoal qualificado para a execução do objeto deste Termo de Referência.</w:t>
      </w:r>
    </w:p>
    <w:p w:rsidR="00C26C41" w:rsidRPr="00081540" w:rsidRDefault="00C26C41" w:rsidP="00B67D9D">
      <w:pPr>
        <w:numPr>
          <w:ilvl w:val="0"/>
          <w:numId w:val="18"/>
        </w:numPr>
        <w:adjustRightInd w:val="0"/>
        <w:spacing w:before="120" w:after="120"/>
        <w:jc w:val="both"/>
        <w:rPr>
          <w:rFonts w:ascii="Calibri" w:hAnsi="Calibri"/>
          <w:sz w:val="22"/>
          <w:szCs w:val="22"/>
        </w:rPr>
      </w:pPr>
      <w:r w:rsidRPr="00081540">
        <w:rPr>
          <w:rFonts w:ascii="Calibri" w:hAnsi="Calibri"/>
          <w:sz w:val="22"/>
          <w:szCs w:val="22"/>
        </w:rPr>
        <w:t>Para o item referente à contratação de serviços de locação de banheiros químicos, apresentar Autorização e Licença Ambiental para o manuseio e transporte dos dejetos, expedida pela Secretara Municipal de Desenvolvimento Sustentável – SEMDS de Maceió.</w:t>
      </w:r>
      <w:r w:rsidR="008C3801" w:rsidRPr="00081540">
        <w:rPr>
          <w:rFonts w:ascii="Calibri" w:hAnsi="Calibri"/>
          <w:sz w:val="22"/>
          <w:szCs w:val="22"/>
        </w:rPr>
        <w:t xml:space="preserve"> </w:t>
      </w:r>
    </w:p>
    <w:p w:rsidR="00C26C41" w:rsidRPr="00081540" w:rsidRDefault="00C26C41" w:rsidP="00B67D9D">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sidRPr="00081540">
        <w:rPr>
          <w:rFonts w:ascii="Calibri" w:hAnsi="Calibri"/>
          <w:b/>
          <w:kern w:val="32"/>
          <w:sz w:val="22"/>
          <w:szCs w:val="22"/>
        </w:rPr>
        <w:t>DAS OBRIGAÇÕES</w:t>
      </w:r>
    </w:p>
    <w:p w:rsidR="00C26C41" w:rsidRPr="00081540" w:rsidRDefault="00C26C41" w:rsidP="00B67D9D">
      <w:pPr>
        <w:pStyle w:val="PargrafodaLista"/>
        <w:numPr>
          <w:ilvl w:val="1"/>
          <w:numId w:val="8"/>
        </w:numPr>
        <w:ind w:left="426" w:hanging="426"/>
        <w:jc w:val="both"/>
        <w:rPr>
          <w:rFonts w:ascii="Calibri" w:hAnsi="Calibri"/>
          <w:b/>
          <w:sz w:val="22"/>
          <w:szCs w:val="22"/>
        </w:rPr>
      </w:pPr>
      <w:r w:rsidRPr="00081540">
        <w:rPr>
          <w:rFonts w:ascii="Calibri" w:hAnsi="Calibri"/>
          <w:b/>
          <w:sz w:val="22"/>
          <w:szCs w:val="22"/>
        </w:rPr>
        <w:t>Da Contratada</w:t>
      </w:r>
    </w:p>
    <w:p w:rsidR="00C26C41" w:rsidRPr="00081540" w:rsidRDefault="00C26C41" w:rsidP="00B67D9D">
      <w:pPr>
        <w:numPr>
          <w:ilvl w:val="0"/>
          <w:numId w:val="20"/>
        </w:numPr>
        <w:spacing w:after="50"/>
        <w:ind w:left="426" w:hanging="142"/>
        <w:jc w:val="both"/>
        <w:rPr>
          <w:rFonts w:ascii="Calibri" w:hAnsi="Calibri"/>
          <w:bCs/>
          <w:sz w:val="22"/>
          <w:szCs w:val="22"/>
        </w:rPr>
      </w:pPr>
      <w:r w:rsidRPr="00081540">
        <w:rPr>
          <w:rFonts w:ascii="Calibri" w:hAnsi="Calibri"/>
          <w:sz w:val="22"/>
          <w:szCs w:val="22"/>
        </w:rPr>
        <w:t>Assinar a ARP/</w:t>
      </w:r>
      <w:r w:rsidRPr="00081540">
        <w:rPr>
          <w:rFonts w:ascii="Calibri" w:hAnsi="Calibri"/>
          <w:bCs/>
          <w:sz w:val="22"/>
          <w:szCs w:val="22"/>
        </w:rPr>
        <w:t>Contrato em até 05 (cinco) dias contados da convocação para sua formalização pela Contratante.</w:t>
      </w:r>
    </w:p>
    <w:p w:rsidR="00C26C41" w:rsidRPr="00081540" w:rsidRDefault="00C26C41" w:rsidP="00B67D9D">
      <w:pPr>
        <w:numPr>
          <w:ilvl w:val="0"/>
          <w:numId w:val="20"/>
        </w:numPr>
        <w:spacing w:after="50"/>
        <w:ind w:left="426" w:hanging="142"/>
        <w:jc w:val="both"/>
        <w:rPr>
          <w:rFonts w:ascii="Calibri" w:hAnsi="Calibri"/>
          <w:bCs/>
          <w:sz w:val="22"/>
          <w:szCs w:val="22"/>
        </w:rPr>
      </w:pPr>
      <w:r w:rsidRPr="00081540">
        <w:rPr>
          <w:rFonts w:ascii="Calibri" w:hAnsi="Calibri"/>
          <w:bCs/>
          <w:sz w:val="22"/>
          <w:szCs w:val="22"/>
        </w:rPr>
        <w:t>Atender a todos os pedidos efetuados durante a vigência da Ata no limite do quantitativo registrado;</w:t>
      </w:r>
    </w:p>
    <w:p w:rsidR="00C26C41" w:rsidRPr="00081540" w:rsidRDefault="00C26C41" w:rsidP="00B67D9D">
      <w:pPr>
        <w:numPr>
          <w:ilvl w:val="0"/>
          <w:numId w:val="20"/>
        </w:numPr>
        <w:spacing w:after="50"/>
        <w:ind w:left="426" w:hanging="142"/>
        <w:jc w:val="both"/>
        <w:rPr>
          <w:rFonts w:ascii="Calibri" w:hAnsi="Calibri"/>
          <w:sz w:val="22"/>
          <w:szCs w:val="22"/>
        </w:rPr>
      </w:pPr>
      <w:r w:rsidRPr="00081540">
        <w:rPr>
          <w:rFonts w:ascii="Calibri" w:hAnsi="Calibri"/>
          <w:sz w:val="22"/>
          <w:szCs w:val="22"/>
        </w:rPr>
        <w:t>Orientar, coordenar, acompanhar, dar ordens ao contingente alocado, resolver quaisquer imprevistos, inclusive a correção de situações adversas, para o perfeito desenvolvimento das atividades, devendo o representante da empresa estar munido de telefone celular em todos os eventos;</w:t>
      </w:r>
    </w:p>
    <w:p w:rsidR="00C26C41" w:rsidRPr="00081540" w:rsidRDefault="006421CE" w:rsidP="00B67D9D">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por todo o ônus relativo à execução do contrato, inclusive fretes e seguros desde a origem até sua montagem no local de destino</w:t>
      </w:r>
      <w:r w:rsidR="00280C41" w:rsidRPr="00081540">
        <w:rPr>
          <w:rFonts w:ascii="Calibri" w:hAnsi="Calibri"/>
          <w:sz w:val="22"/>
          <w:szCs w:val="22"/>
        </w:rPr>
        <w:t>,</w:t>
      </w:r>
      <w:r w:rsidRPr="00081540">
        <w:rPr>
          <w:rFonts w:ascii="Calibri" w:hAnsi="Calibri"/>
          <w:sz w:val="22"/>
          <w:szCs w:val="22"/>
        </w:rPr>
        <w:t xml:space="preserve"> </w:t>
      </w:r>
      <w:r w:rsidR="00280C41" w:rsidRPr="00081540">
        <w:rPr>
          <w:rFonts w:ascii="Calibri" w:hAnsi="Calibri"/>
          <w:sz w:val="22"/>
          <w:szCs w:val="22"/>
        </w:rPr>
        <w:t xml:space="preserve">recolhimento de material após o evento </w:t>
      </w:r>
      <w:r w:rsidRPr="00081540">
        <w:rPr>
          <w:rFonts w:ascii="Calibri" w:hAnsi="Calibri"/>
          <w:sz w:val="22"/>
          <w:szCs w:val="22"/>
        </w:rPr>
        <w:t>e segurança dos equip</w:t>
      </w:r>
      <w:r w:rsidR="00280C41" w:rsidRPr="00081540">
        <w:rPr>
          <w:rFonts w:ascii="Calibri" w:hAnsi="Calibri"/>
          <w:sz w:val="22"/>
          <w:szCs w:val="22"/>
        </w:rPr>
        <w:t xml:space="preserve">amentos durante e após o evento, </w:t>
      </w:r>
      <w:r w:rsidR="00C26C41" w:rsidRPr="00081540">
        <w:rPr>
          <w:rFonts w:ascii="Calibri" w:hAnsi="Calibri"/>
          <w:sz w:val="22"/>
          <w:szCs w:val="22"/>
        </w:rPr>
        <w:t>ressarcindo os eventuais prejuízos causados à Contratante;</w:t>
      </w:r>
    </w:p>
    <w:p w:rsidR="00C26C41" w:rsidRPr="00081540" w:rsidRDefault="00C26C41" w:rsidP="00B67D9D">
      <w:pPr>
        <w:numPr>
          <w:ilvl w:val="0"/>
          <w:numId w:val="20"/>
        </w:numPr>
        <w:spacing w:after="50"/>
        <w:ind w:left="426" w:hanging="142"/>
        <w:jc w:val="both"/>
        <w:rPr>
          <w:rFonts w:ascii="Calibri" w:hAnsi="Calibri"/>
          <w:sz w:val="22"/>
          <w:szCs w:val="22"/>
        </w:rPr>
      </w:pPr>
      <w:r w:rsidRPr="00081540">
        <w:rPr>
          <w:rFonts w:ascii="Calibri" w:hAnsi="Calibri"/>
          <w:sz w:val="22"/>
          <w:szCs w:val="22"/>
        </w:rPr>
        <w:t>Permitir e facilitar a fiscalização por parte da Contratante;</w:t>
      </w:r>
    </w:p>
    <w:p w:rsidR="00C26C41" w:rsidRPr="00081540" w:rsidRDefault="00C26C41" w:rsidP="00B67D9D">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por todos os danos ou prejuízos que vier a causar à Contratante, seus bens, pessoas ou bens de terceiros, em decorrência do descumprimento das condições aqui definidas, por falha na execução dos serviços ou por emprego de peças inadequadas;</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 xml:space="preserve">Responsabilizar-se pelo exato cumprimento de todas as obrigações e exigências decorrentes da legislação trabalhista e previdenciária, ficando claro inexistir entre seus empregados e a Contratante vínculo empregatício ou de qualquer outra natureza, razão pela qual correrão </w:t>
      </w:r>
      <w:r w:rsidRPr="00081540">
        <w:rPr>
          <w:rFonts w:ascii="Calibri" w:hAnsi="Calibri"/>
          <w:sz w:val="22"/>
          <w:szCs w:val="22"/>
        </w:rPr>
        <w:lastRenderedPageBreak/>
        <w:t xml:space="preserve">por sua conta exclusiva todos os ônus decorrentes de rescisões de contratos de trabalho e atos de subordinação de seu pessoal; </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Assumir as responsabilidades por todas as providências e obrigações estabelecidas na legislação específica de acidentes de trabalho quando, em ocorrência da espécie, forem vítimas seus empregados no desempenho dos serviços ou em conexão com eles, ainda que ocorridos em dependências da Contratante;</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Manter seus empregados devidamente identificados por crachás, quando em trabalho, devendo substituir imediatamente qualquer deles cuja atuação, permanência ou comportamento sejam julgados prejudiciais, inconvenientes ou insatisfatórios à boa ordem e às normas disciplinares da Contratante ou ao interesse do serviço público;</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Arcar com despesas decorrentes de qualquer infração, seja qual for, desde que praticada por seus empregados na execução dos serviços contratados;</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Providenciar a imediata correção das deficiências, falhas ou irregularidades constatadas pela Contra</w:t>
      </w:r>
      <w:r w:rsidR="00A873AB" w:rsidRPr="00081540">
        <w:rPr>
          <w:rFonts w:ascii="Calibri" w:hAnsi="Calibri"/>
          <w:sz w:val="22"/>
          <w:szCs w:val="22"/>
        </w:rPr>
        <w:t>tante na prestação dos serviços, no prazo</w:t>
      </w:r>
      <w:r w:rsidR="00A613EA" w:rsidRPr="00081540">
        <w:rPr>
          <w:rFonts w:ascii="Calibri" w:hAnsi="Calibri"/>
          <w:sz w:val="22"/>
          <w:szCs w:val="22"/>
        </w:rPr>
        <w:t xml:space="preserve"> máximo</w:t>
      </w:r>
      <w:r w:rsidR="00A873AB" w:rsidRPr="00081540">
        <w:rPr>
          <w:rFonts w:ascii="Calibri" w:hAnsi="Calibri"/>
          <w:sz w:val="22"/>
          <w:szCs w:val="22"/>
        </w:rPr>
        <w:t xml:space="preserve"> de 4 (quatro) horas</w:t>
      </w:r>
      <w:r w:rsidR="00F02E13" w:rsidRPr="00081540">
        <w:rPr>
          <w:rFonts w:ascii="Calibri" w:hAnsi="Calibri"/>
          <w:sz w:val="22"/>
          <w:szCs w:val="22"/>
        </w:rPr>
        <w:t xml:space="preserve"> antes da realização do evento</w:t>
      </w:r>
      <w:r w:rsidR="00A873AB" w:rsidRPr="00081540">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unilateralmente, pela segurança e integridade de todos os equipamentos utilizados antes, durante a execução dos serviços e após a realização do evento;</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pela segurança e garantia da execução dos serviços de seus funcionários, não restando qualquer tipo de responsabilidade subsidiaria por parte da Contratante;</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Observar os prazos para a montagem, realização e desmontagem do evento, determinados pela Contratante e solucionar todos os eventuais problemas pertinentes ou relacionados com a execução dos serviços objeto deste Termo de Referência;</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Disponibilizar equipes de coordenação e operacionais, em período integral, para o planejamento e acompanhamento dos serviços e dirigir técnica e administrativamente a mão-de-obra subcontratada se houver para a execução dos serviços contratados;</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por todos os serviços que venha a prestar ou ajustar, mesmo aqueles executados por terceiros (se houver) que contratar, quando do cumprimento do objeto deste Termo de Referência.</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Obedecer aos prazos e horários estabelecidos pelos órgãos competentes para descarregar, montar e desmontar as estruturas descritas neste Termo de Referência;</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Estar ciente das normas técnicas correspondentes aos serviços descritos no Termo de Referência, no que diz respeito ao fornecimento de mão-de-obra qualificada e garantir que os técnicos incluídos na relação de sua equipe para a execução dos serviços sejam os que efetivamente prestarão os serviços licitados;</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Fornecer todos os materiais, equipamentos e ferramentas necessários para a realização dos serviços descritos neste Termo de Referência, bem como a assistência técnica e a manutenção desses serviços e materiais, de forma a garantir sua execução nos termos e prazos estipulados, ficando responsável por sua guarda e transporte, não cabendo responsabilidade aos órgãos e entidades do município de Maceió por danos, perdas e/ou desvio de qualquer tipo de material da Contratada, deixados no local dos serviços durante a execução desses;</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Manter suporte inerente aos serviços a serem executados, garantindo um serviço de alto padrão, sem nenhum custo adicional para a Contratante e prestar manutenção geral em todas as estruturas montadas durante o período de realização do evento;</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 xml:space="preserve">Isolar as áreas onde os serviços serão executados para evitar acidentes e para preservar a qualidade dos serviços executados, mantendo o local sempre limpo e desobstruído, sendo </w:t>
      </w:r>
      <w:r w:rsidRPr="00081540">
        <w:rPr>
          <w:rFonts w:ascii="Calibri" w:hAnsi="Calibri"/>
          <w:sz w:val="22"/>
          <w:szCs w:val="22"/>
        </w:rPr>
        <w:lastRenderedPageBreak/>
        <w:t>que todos os materiais inúteis deverão ser removidos após cada dia de serviço e acondicionados em recipientes próprios;</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Manter, durante toda a execução da contratação, as condições da habilitação e qualificação exigidas na licitação;</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Ressarcir à Administração Pública o equivalente a todos os danos decorrentes de paralisação ou interrupção do objeto contratado, exceto quando isso ocorrer por exigência da Contratante ou ainda por caso fortuito ou força maior;</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por quaisquer multas ou despesas de qualquer natureza impostas pela Contratante em decorrência de descumprimento de qualquer cláusula ou condição do instrumento contratual, dispositivo legal ou regulamento, por sua parte, inclusive os horários de entrega;</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Comunicar à Contratante em tempo hábil, por escrito, fatos ou anormalidades que venham a prejudicar a perfeita execução dos serviços, viabilizando a interferência da Contratante e a c</w:t>
      </w:r>
      <w:r w:rsidR="006421CE" w:rsidRPr="00081540">
        <w:rPr>
          <w:rFonts w:ascii="Calibri" w:hAnsi="Calibri"/>
          <w:sz w:val="22"/>
          <w:szCs w:val="22"/>
        </w:rPr>
        <w:t>orreção da situação apresentada;</w:t>
      </w:r>
    </w:p>
    <w:p w:rsidR="00280C41" w:rsidRPr="00081540" w:rsidRDefault="006421CE" w:rsidP="00280C41">
      <w:pPr>
        <w:numPr>
          <w:ilvl w:val="0"/>
          <w:numId w:val="20"/>
        </w:numPr>
        <w:spacing w:after="50"/>
        <w:ind w:left="426" w:hanging="142"/>
        <w:jc w:val="both"/>
        <w:rPr>
          <w:rFonts w:ascii="Calibri" w:hAnsi="Calibri"/>
          <w:sz w:val="22"/>
          <w:szCs w:val="22"/>
        </w:rPr>
      </w:pPr>
      <w:r w:rsidRPr="00081540">
        <w:rPr>
          <w:rFonts w:ascii="Calibri" w:hAnsi="Calibri"/>
          <w:sz w:val="22"/>
          <w:szCs w:val="22"/>
        </w:rPr>
        <w:t>Todo equipamento de som e iluminação será transportado, montado e alinhado, pela equipe da Contratada, estando pronto para passagem de som, pelas bandas, em no mínimo 03 horas antes da hora marcada para início dos eventos;</w:t>
      </w:r>
    </w:p>
    <w:p w:rsidR="006421CE" w:rsidRPr="00081540" w:rsidRDefault="006421CE" w:rsidP="00280C41">
      <w:pPr>
        <w:numPr>
          <w:ilvl w:val="0"/>
          <w:numId w:val="20"/>
        </w:numPr>
        <w:spacing w:after="50"/>
        <w:ind w:left="426" w:hanging="142"/>
        <w:jc w:val="both"/>
        <w:rPr>
          <w:rFonts w:ascii="Calibri" w:hAnsi="Calibri"/>
          <w:sz w:val="22"/>
          <w:szCs w:val="22"/>
        </w:rPr>
      </w:pPr>
      <w:r w:rsidRPr="00081540">
        <w:rPr>
          <w:rFonts w:ascii="Calibri" w:hAnsi="Calibri"/>
          <w:sz w:val="22"/>
          <w:szCs w:val="22"/>
        </w:rPr>
        <w:t>Cumprir rigorosamente os horários estabelecidos para as apresentações, sob pena de desconto proporcional dos valores a receber.</w:t>
      </w:r>
    </w:p>
    <w:p w:rsidR="008F6749" w:rsidRPr="00081540" w:rsidRDefault="008F6749" w:rsidP="008F6749">
      <w:pPr>
        <w:numPr>
          <w:ilvl w:val="0"/>
          <w:numId w:val="20"/>
        </w:numPr>
        <w:spacing w:after="50"/>
        <w:ind w:left="426" w:hanging="142"/>
        <w:jc w:val="both"/>
        <w:rPr>
          <w:rFonts w:ascii="Calibri" w:hAnsi="Calibri"/>
          <w:sz w:val="22"/>
          <w:szCs w:val="22"/>
        </w:rPr>
      </w:pPr>
      <w:r w:rsidRPr="00081540">
        <w:rPr>
          <w:rFonts w:ascii="Calibri" w:hAnsi="Calibri"/>
          <w:sz w:val="22"/>
          <w:szCs w:val="22"/>
        </w:rPr>
        <w:t>Nos casos de disponibilização de equipamentos e/ou outros materiais pela CONTRATANTE à CONTRATADA, esta se responsabiliza pela integridade dos equipamentos e/ou materiais que estiverem sob os seus cuidados, ressarcindo a CONTRATANTE, quaisquer despesas decorrentes de sua má utilização.</w:t>
      </w:r>
    </w:p>
    <w:p w:rsidR="00C26C41" w:rsidRPr="00081540" w:rsidRDefault="00C26C41" w:rsidP="00C26C41">
      <w:pPr>
        <w:pStyle w:val="PargrafodaLista"/>
        <w:numPr>
          <w:ilvl w:val="1"/>
          <w:numId w:val="8"/>
        </w:numPr>
        <w:ind w:left="426" w:hanging="426"/>
        <w:jc w:val="both"/>
        <w:rPr>
          <w:rFonts w:ascii="Calibri" w:hAnsi="Calibri"/>
          <w:b/>
          <w:sz w:val="22"/>
          <w:szCs w:val="22"/>
        </w:rPr>
      </w:pPr>
      <w:r w:rsidRPr="00081540">
        <w:rPr>
          <w:rFonts w:ascii="Calibri" w:hAnsi="Calibri"/>
          <w:b/>
          <w:sz w:val="22"/>
          <w:szCs w:val="22"/>
        </w:rPr>
        <w:t>Da Contratante:</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Convocar a adjudicatária, dentro do prazo de eficácia de sua proposta, para assinatura da Ata/Contrato;</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Publicar o extrato da Ata/Contrato na forma da Lei;</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Solicitar, durante a vigência da Ata de Registro de Preços, a</w:t>
      </w:r>
      <w:r w:rsidRPr="00081540">
        <w:rPr>
          <w:rFonts w:ascii="Calibri" w:eastAsia="Calibri" w:hAnsi="Calibri"/>
          <w:sz w:val="22"/>
          <w:szCs w:val="22"/>
        </w:rPr>
        <w:t xml:space="preserve"> execução dos serviços</w:t>
      </w:r>
      <w:r w:rsidRPr="00081540">
        <w:rPr>
          <w:rFonts w:ascii="Calibri" w:hAnsi="Calibri"/>
          <w:bCs/>
          <w:sz w:val="22"/>
          <w:szCs w:val="22"/>
        </w:rPr>
        <w:t xml:space="preserve">, mediante instrumento contratual, Nota de Empenho/Ordem de </w:t>
      </w:r>
      <w:r w:rsidRPr="00081540">
        <w:rPr>
          <w:rFonts w:ascii="Calibri" w:hAnsi="Calibri"/>
          <w:sz w:val="22"/>
          <w:szCs w:val="22"/>
        </w:rPr>
        <w:t>Serviços</w:t>
      </w:r>
      <w:r w:rsidRPr="00081540">
        <w:rPr>
          <w:rFonts w:ascii="Calibri" w:hAnsi="Calibri"/>
          <w:bCs/>
          <w:sz w:val="22"/>
          <w:szCs w:val="22"/>
        </w:rPr>
        <w:t>;</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Designar o Gestor da Ata/Contrato e o Fiscal do Contrato;</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Acompanhar e fiscalizar a execução da contratação;</w:t>
      </w:r>
    </w:p>
    <w:p w:rsidR="00B268E7" w:rsidRPr="00081540" w:rsidRDefault="00B268E7"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Emitir ordem de serviço com indicação do local, prazo e todas as informações necessárias a realização do evento e nos prazos dispostos no item 8 deste TR;</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Recusar-se a receber o objeto licitado, caso este esteja em desacordo com a proposta apresentada pela Contratada, fato que será devidamente caracterizado e comunicado à empresa, sem que a esta caiba direito de indenização;</w:t>
      </w:r>
    </w:p>
    <w:p w:rsidR="00C26C41" w:rsidRPr="00311B66"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Observar para que, durante a vigência do contrato, sejam mantidas por parte da Contratada todas as condições de habilitação e qualificação exigidas na licitação, bem assim, a compatibilidade com as obrigações assumidas;</w:t>
      </w:r>
    </w:p>
    <w:p w:rsidR="00C26C41" w:rsidRPr="00311B66"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Cancelar as ordens de serviço, mediante comunicação a Contratada com antecedência mínima de 3 (três) dias</w:t>
      </w:r>
      <w:r w:rsidR="002E2C04" w:rsidRPr="00311B66">
        <w:rPr>
          <w:rFonts w:ascii="Calibri" w:hAnsi="Calibri"/>
          <w:bCs/>
          <w:sz w:val="22"/>
          <w:szCs w:val="22"/>
        </w:rPr>
        <w:t xml:space="preserve"> úteis </w:t>
      </w:r>
      <w:r w:rsidRPr="00311B66">
        <w:rPr>
          <w:rFonts w:ascii="Calibri" w:hAnsi="Calibri"/>
          <w:bCs/>
          <w:sz w:val="22"/>
          <w:szCs w:val="22"/>
        </w:rPr>
        <w:t xml:space="preserve">da </w:t>
      </w:r>
      <w:proofErr w:type="gramStart"/>
      <w:r w:rsidRPr="00311B66">
        <w:rPr>
          <w:rFonts w:ascii="Calibri" w:hAnsi="Calibri"/>
          <w:bCs/>
          <w:sz w:val="22"/>
          <w:szCs w:val="22"/>
        </w:rPr>
        <w:t xml:space="preserve">data </w:t>
      </w:r>
      <w:r w:rsidR="003E1FF4" w:rsidRPr="00311B66">
        <w:rPr>
          <w:rFonts w:ascii="Calibri" w:hAnsi="Calibri"/>
          <w:bCs/>
          <w:sz w:val="22"/>
          <w:szCs w:val="22"/>
        </w:rPr>
        <w:t xml:space="preserve"> da</w:t>
      </w:r>
      <w:proofErr w:type="gramEnd"/>
      <w:r w:rsidR="003E1FF4" w:rsidRPr="00311B66">
        <w:rPr>
          <w:rFonts w:ascii="Calibri" w:hAnsi="Calibri"/>
          <w:bCs/>
          <w:sz w:val="22"/>
          <w:szCs w:val="22"/>
        </w:rPr>
        <w:t xml:space="preserve"> </w:t>
      </w:r>
      <w:r w:rsidR="002E2C04" w:rsidRPr="00311B66">
        <w:rPr>
          <w:rFonts w:ascii="Calibri" w:hAnsi="Calibri"/>
          <w:bCs/>
          <w:sz w:val="22"/>
          <w:szCs w:val="22"/>
        </w:rPr>
        <w:t>emissão da ordem de serviço);</w:t>
      </w:r>
    </w:p>
    <w:p w:rsidR="00C26C41" w:rsidRPr="00311B66"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Solicitar reunião prévia, antes da realização do evento, com a equipe da Contratada, para dar as orientações que se fizerem necessárias;</w:t>
      </w:r>
    </w:p>
    <w:p w:rsidR="00C26C41" w:rsidRPr="00311B66"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 xml:space="preserve">Promover, por intermédio de servidor designado, o acompanhamento e a fiscalização da prestação dos serviços, rejeitando aqueles que não atenderem a qualidade exigida, anotando </w:t>
      </w:r>
      <w:r w:rsidRPr="00311B66">
        <w:rPr>
          <w:rFonts w:ascii="Calibri" w:hAnsi="Calibri"/>
          <w:bCs/>
          <w:sz w:val="22"/>
          <w:szCs w:val="22"/>
        </w:rPr>
        <w:lastRenderedPageBreak/>
        <w:t xml:space="preserve">em registro próprio as falhas detectadas e exigindo medidas corretivas por parte da Contratada; </w:t>
      </w:r>
    </w:p>
    <w:p w:rsidR="00C26C41" w:rsidRPr="00081540"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Atestar as Notas Fiscais e efetuar o pagamento, pelos valores efetivamente comprovados na execução dos serviços prestados nos prazos estabelecidos</w:t>
      </w:r>
      <w:r w:rsidRPr="00081540">
        <w:rPr>
          <w:rFonts w:ascii="Calibri" w:hAnsi="Calibri"/>
          <w:bCs/>
          <w:sz w:val="22"/>
          <w:szCs w:val="22"/>
        </w:rPr>
        <w:t xml:space="preserve">; </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 xml:space="preserve">Notificar à Contratada, fixando-lhe prazo para correção das irregularidades encontradas nas execuções dos serviços; </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Aplicar à Contratada as penalidades regulamentares contratuais;</w:t>
      </w:r>
    </w:p>
    <w:p w:rsidR="00A873AB" w:rsidRPr="00081540" w:rsidRDefault="00A873AB" w:rsidP="00C26C41">
      <w:pPr>
        <w:spacing w:after="50"/>
        <w:jc w:val="both"/>
        <w:rPr>
          <w:rFonts w:ascii="Calibri" w:hAnsi="Calibri"/>
          <w:bCs/>
          <w:sz w:val="22"/>
          <w:szCs w:val="22"/>
        </w:rPr>
      </w:pPr>
    </w:p>
    <w:p w:rsidR="00C26C41" w:rsidRPr="00081540" w:rsidRDefault="00C26C41" w:rsidP="00C26C41">
      <w:pPr>
        <w:pStyle w:val="PargrafodaLista"/>
        <w:numPr>
          <w:ilvl w:val="0"/>
          <w:numId w:val="8"/>
        </w:numPr>
        <w:pBdr>
          <w:bottom w:val="single" w:sz="4" w:space="0" w:color="auto"/>
        </w:pBdr>
        <w:tabs>
          <w:tab w:val="left" w:pos="284"/>
        </w:tabs>
        <w:spacing w:after="60"/>
        <w:ind w:left="0" w:firstLine="0"/>
        <w:jc w:val="both"/>
        <w:rPr>
          <w:rFonts w:ascii="Calibri" w:eastAsia="Calibri" w:hAnsi="Calibri"/>
          <w:b/>
          <w:sz w:val="22"/>
          <w:szCs w:val="22"/>
        </w:rPr>
      </w:pPr>
      <w:r w:rsidRPr="00081540">
        <w:rPr>
          <w:rFonts w:ascii="Calibri" w:hAnsi="Calibri"/>
          <w:b/>
          <w:kern w:val="32"/>
          <w:sz w:val="22"/>
          <w:szCs w:val="22"/>
        </w:rPr>
        <w:t>DO PAGAMENTO</w:t>
      </w:r>
    </w:p>
    <w:p w:rsidR="00C26C41" w:rsidRPr="00081540" w:rsidRDefault="00C26C41" w:rsidP="00432788">
      <w:pPr>
        <w:pStyle w:val="PargrafodaLista"/>
        <w:numPr>
          <w:ilvl w:val="1"/>
          <w:numId w:val="8"/>
        </w:numPr>
        <w:spacing w:after="60"/>
        <w:ind w:left="567" w:hanging="567"/>
        <w:jc w:val="both"/>
        <w:rPr>
          <w:rFonts w:ascii="Calibri" w:eastAsia="Calibri" w:hAnsi="Calibri"/>
          <w:sz w:val="22"/>
          <w:szCs w:val="22"/>
        </w:rPr>
      </w:pPr>
      <w:r w:rsidRPr="00081540">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432788" w:rsidRPr="00081540" w:rsidRDefault="00C26C41" w:rsidP="00432788">
      <w:pPr>
        <w:pStyle w:val="PargrafodaLista"/>
        <w:numPr>
          <w:ilvl w:val="1"/>
          <w:numId w:val="8"/>
        </w:numPr>
        <w:spacing w:after="60"/>
        <w:ind w:left="567" w:hanging="567"/>
        <w:jc w:val="both"/>
        <w:rPr>
          <w:rFonts w:ascii="Calibri" w:hAnsi="Calibri"/>
          <w:sz w:val="22"/>
          <w:szCs w:val="22"/>
        </w:rPr>
      </w:pPr>
      <w:r w:rsidRPr="00081540">
        <w:rPr>
          <w:rFonts w:ascii="Calibri" w:hAnsi="Calibri"/>
          <w:sz w:val="22"/>
          <w:szCs w:val="22"/>
        </w:rPr>
        <w:t>Os pagamentos podem ser realiza</w:t>
      </w:r>
      <w:r w:rsidR="00432788" w:rsidRPr="00081540">
        <w:rPr>
          <w:rFonts w:ascii="Calibri" w:hAnsi="Calibri"/>
          <w:sz w:val="22"/>
          <w:szCs w:val="22"/>
        </w:rPr>
        <w:t xml:space="preserve">dos com recursos próprios e/ou </w:t>
      </w:r>
      <w:r w:rsidRPr="00081540">
        <w:rPr>
          <w:rFonts w:ascii="Calibri" w:hAnsi="Calibri"/>
          <w:sz w:val="22"/>
          <w:szCs w:val="22"/>
        </w:rPr>
        <w:t>com recursos de convênios.</w:t>
      </w:r>
    </w:p>
    <w:p w:rsidR="00432788" w:rsidRPr="00081540" w:rsidRDefault="008F6749" w:rsidP="00432788">
      <w:pPr>
        <w:pStyle w:val="PargrafodaLista"/>
        <w:numPr>
          <w:ilvl w:val="1"/>
          <w:numId w:val="8"/>
        </w:numPr>
        <w:spacing w:after="60"/>
        <w:ind w:left="567" w:hanging="567"/>
        <w:jc w:val="both"/>
        <w:rPr>
          <w:rFonts w:ascii="Calibri" w:hAnsi="Calibri"/>
          <w:sz w:val="22"/>
          <w:szCs w:val="22"/>
        </w:rPr>
      </w:pPr>
      <w:r w:rsidRPr="00081540">
        <w:rPr>
          <w:rFonts w:ascii="Calibri" w:hAnsi="Calibri"/>
          <w:sz w:val="22"/>
          <w:szCs w:val="22"/>
        </w:rPr>
        <w:t>O pagamento fica condicionado que a Contratada atenda todas as condições de habilitação no que diz respeito à regularidade fiscal e trabalhista.</w:t>
      </w:r>
    </w:p>
    <w:p w:rsidR="008F6749" w:rsidRPr="00081540" w:rsidRDefault="008F6749" w:rsidP="00432788">
      <w:pPr>
        <w:pStyle w:val="PargrafodaLista"/>
        <w:numPr>
          <w:ilvl w:val="1"/>
          <w:numId w:val="8"/>
        </w:numPr>
        <w:spacing w:after="60"/>
        <w:ind w:left="567" w:hanging="567"/>
        <w:jc w:val="both"/>
        <w:rPr>
          <w:rFonts w:ascii="Calibri" w:hAnsi="Calibri"/>
          <w:sz w:val="22"/>
          <w:szCs w:val="22"/>
        </w:rPr>
      </w:pPr>
      <w:r w:rsidRPr="00081540">
        <w:rPr>
          <w:rFonts w:ascii="Calibri" w:hAnsi="Calibri"/>
          <w:sz w:val="22"/>
          <w:szCs w:val="22"/>
        </w:rPr>
        <w:t>Nenhum pagamento será efetuado a Cont</w:t>
      </w:r>
      <w:r w:rsidR="00FD7D37" w:rsidRPr="00081540">
        <w:rPr>
          <w:rFonts w:ascii="Calibri" w:hAnsi="Calibri"/>
          <w:sz w:val="22"/>
          <w:szCs w:val="22"/>
        </w:rPr>
        <w:t>r</w:t>
      </w:r>
      <w:r w:rsidRPr="00081540">
        <w:rPr>
          <w:rFonts w:ascii="Calibri" w:hAnsi="Calibri"/>
          <w:sz w:val="22"/>
          <w:szCs w:val="22"/>
        </w:rPr>
        <w:t xml:space="preserve">atada na pendência de qualquer uma das situações abaixo especificadas, sem que isso gere direito a alteração de preços ou compensação financeira: </w:t>
      </w:r>
    </w:p>
    <w:p w:rsidR="008F6749" w:rsidRPr="00081540" w:rsidRDefault="008F6749" w:rsidP="00432788">
      <w:pPr>
        <w:pStyle w:val="PargrafodaLista"/>
        <w:numPr>
          <w:ilvl w:val="2"/>
          <w:numId w:val="8"/>
        </w:numPr>
        <w:tabs>
          <w:tab w:val="left" w:pos="-2410"/>
          <w:tab w:val="left" w:pos="426"/>
        </w:tabs>
        <w:spacing w:before="120"/>
        <w:jc w:val="both"/>
        <w:rPr>
          <w:rFonts w:asciiTheme="minorHAnsi" w:hAnsiTheme="minorHAnsi" w:cstheme="minorHAnsi"/>
          <w:sz w:val="22"/>
          <w:szCs w:val="22"/>
        </w:rPr>
      </w:pPr>
      <w:r w:rsidRPr="00081540">
        <w:rPr>
          <w:rFonts w:asciiTheme="minorHAnsi" w:hAnsiTheme="minorHAnsi" w:cstheme="minorHAnsi"/>
          <w:sz w:val="22"/>
          <w:szCs w:val="22"/>
        </w:rPr>
        <w:t>Atesto definitivo dos serviços de conformidade</w:t>
      </w:r>
      <w:r w:rsidR="00432788" w:rsidRPr="00081540">
        <w:rPr>
          <w:rFonts w:asciiTheme="minorHAnsi" w:hAnsiTheme="minorHAnsi" w:cstheme="minorHAnsi"/>
          <w:sz w:val="22"/>
          <w:szCs w:val="22"/>
        </w:rPr>
        <w:t xml:space="preserve"> pelo servidor responsável</w:t>
      </w:r>
      <w:r w:rsidRPr="00081540">
        <w:rPr>
          <w:rFonts w:asciiTheme="minorHAnsi" w:hAnsiTheme="minorHAnsi" w:cstheme="minorHAnsi"/>
          <w:sz w:val="22"/>
          <w:szCs w:val="22"/>
        </w:rPr>
        <w:t xml:space="preserve">; </w:t>
      </w:r>
    </w:p>
    <w:p w:rsidR="008F6749" w:rsidRPr="00081540" w:rsidRDefault="008F6749" w:rsidP="00432788">
      <w:pPr>
        <w:pStyle w:val="PargrafodaLista"/>
        <w:numPr>
          <w:ilvl w:val="2"/>
          <w:numId w:val="8"/>
        </w:numPr>
        <w:tabs>
          <w:tab w:val="left" w:pos="-2410"/>
          <w:tab w:val="left" w:pos="426"/>
          <w:tab w:val="left" w:pos="709"/>
        </w:tabs>
        <w:spacing w:before="120"/>
        <w:jc w:val="both"/>
        <w:rPr>
          <w:rFonts w:asciiTheme="minorHAnsi" w:hAnsiTheme="minorHAnsi" w:cstheme="minorHAnsi"/>
          <w:sz w:val="22"/>
          <w:szCs w:val="22"/>
        </w:rPr>
      </w:pPr>
      <w:r w:rsidRPr="00081540">
        <w:rPr>
          <w:rFonts w:asciiTheme="minorHAnsi" w:hAnsiTheme="minorHAnsi" w:cstheme="minorHAnsi"/>
          <w:sz w:val="22"/>
          <w:szCs w:val="22"/>
        </w:rPr>
        <w:t>Apresentação da documentação discriminada no</w:t>
      </w:r>
      <w:r w:rsidR="00432788" w:rsidRPr="00081540">
        <w:rPr>
          <w:rFonts w:asciiTheme="minorHAnsi" w:hAnsiTheme="minorHAnsi" w:cstheme="minorHAnsi"/>
          <w:sz w:val="22"/>
          <w:szCs w:val="22"/>
        </w:rPr>
        <w:t>s itens</w:t>
      </w:r>
      <w:r w:rsidRPr="00081540">
        <w:rPr>
          <w:rFonts w:asciiTheme="minorHAnsi" w:hAnsiTheme="minorHAnsi" w:cstheme="minorHAnsi"/>
          <w:sz w:val="22"/>
          <w:szCs w:val="22"/>
        </w:rPr>
        <w:t xml:space="preserve"> 1</w:t>
      </w:r>
      <w:r w:rsidR="00FD7D37" w:rsidRPr="00081540">
        <w:rPr>
          <w:rFonts w:asciiTheme="minorHAnsi" w:hAnsiTheme="minorHAnsi" w:cstheme="minorHAnsi"/>
          <w:sz w:val="22"/>
          <w:szCs w:val="22"/>
        </w:rPr>
        <w:t>3.3</w:t>
      </w:r>
      <w:r w:rsidR="003E1FF4" w:rsidRPr="00081540">
        <w:rPr>
          <w:rFonts w:asciiTheme="minorHAnsi" w:hAnsiTheme="minorHAnsi" w:cstheme="minorHAnsi"/>
          <w:sz w:val="22"/>
          <w:szCs w:val="22"/>
        </w:rPr>
        <w:t xml:space="preserve"> e 13.</w:t>
      </w:r>
      <w:r w:rsidR="00FD7D37" w:rsidRPr="00081540">
        <w:rPr>
          <w:rFonts w:asciiTheme="minorHAnsi" w:hAnsiTheme="minorHAnsi" w:cstheme="minorHAnsi"/>
          <w:sz w:val="22"/>
          <w:szCs w:val="22"/>
        </w:rPr>
        <w:t>4</w:t>
      </w:r>
      <w:r w:rsidRPr="00081540">
        <w:rPr>
          <w:rFonts w:asciiTheme="minorHAnsi" w:hAnsiTheme="minorHAnsi" w:cstheme="minorHAnsi"/>
          <w:sz w:val="22"/>
          <w:szCs w:val="22"/>
        </w:rPr>
        <w:t>. dest</w:t>
      </w:r>
      <w:r w:rsidR="00432788" w:rsidRPr="00081540">
        <w:rPr>
          <w:rFonts w:asciiTheme="minorHAnsi" w:hAnsiTheme="minorHAnsi" w:cstheme="minorHAnsi"/>
          <w:sz w:val="22"/>
          <w:szCs w:val="22"/>
        </w:rPr>
        <w:t>e item</w:t>
      </w:r>
      <w:r w:rsidRPr="00081540">
        <w:rPr>
          <w:rFonts w:asciiTheme="minorHAnsi" w:hAnsiTheme="minorHAnsi" w:cstheme="minorHAnsi"/>
          <w:sz w:val="22"/>
          <w:szCs w:val="22"/>
        </w:rPr>
        <w:t xml:space="preserve">. </w:t>
      </w:r>
    </w:p>
    <w:p w:rsidR="008F6749" w:rsidRPr="00081540" w:rsidRDefault="008F6749" w:rsidP="00432788">
      <w:pPr>
        <w:pStyle w:val="PargrafodaLista"/>
        <w:numPr>
          <w:ilvl w:val="2"/>
          <w:numId w:val="8"/>
        </w:numPr>
        <w:tabs>
          <w:tab w:val="left" w:pos="-2410"/>
          <w:tab w:val="left" w:pos="426"/>
        </w:tabs>
        <w:spacing w:before="120"/>
        <w:jc w:val="both"/>
        <w:rPr>
          <w:rFonts w:asciiTheme="minorHAnsi" w:hAnsiTheme="minorHAnsi" w:cstheme="minorHAnsi"/>
          <w:sz w:val="22"/>
          <w:szCs w:val="22"/>
        </w:rPr>
      </w:pPr>
      <w:r w:rsidRPr="00081540">
        <w:rPr>
          <w:rFonts w:asciiTheme="minorHAnsi" w:hAnsiTheme="minorHAnsi" w:cstheme="minorHAnsi"/>
          <w:sz w:val="22"/>
          <w:szCs w:val="22"/>
        </w:rPr>
        <w:t>Erro na Nota Fiscal/Fatura/Recibo.</w:t>
      </w:r>
    </w:p>
    <w:p w:rsidR="008F6749" w:rsidRPr="00081540" w:rsidRDefault="008F6749" w:rsidP="008F6749">
      <w:pPr>
        <w:pStyle w:val="PargrafodaLista"/>
        <w:tabs>
          <w:tab w:val="left" w:pos="-2410"/>
        </w:tabs>
        <w:spacing w:before="120"/>
        <w:ind w:left="360"/>
        <w:jc w:val="both"/>
        <w:rPr>
          <w:rFonts w:asciiTheme="minorHAnsi" w:hAnsiTheme="minorHAnsi" w:cstheme="minorHAnsi"/>
          <w:sz w:val="22"/>
          <w:szCs w:val="22"/>
        </w:rPr>
      </w:pPr>
    </w:p>
    <w:p w:rsidR="00C26C41" w:rsidRPr="00081540" w:rsidRDefault="00C26C41" w:rsidP="00C26C41">
      <w:pPr>
        <w:pStyle w:val="PargrafodaLista"/>
        <w:numPr>
          <w:ilvl w:val="0"/>
          <w:numId w:val="8"/>
        </w:numPr>
        <w:pBdr>
          <w:bottom w:val="single" w:sz="4" w:space="1" w:color="auto"/>
        </w:pBdr>
        <w:tabs>
          <w:tab w:val="left" w:pos="284"/>
        </w:tabs>
        <w:ind w:left="0" w:firstLine="0"/>
        <w:jc w:val="both"/>
        <w:rPr>
          <w:rFonts w:ascii="Calibri" w:hAnsi="Calibri"/>
          <w:b/>
          <w:sz w:val="22"/>
          <w:szCs w:val="22"/>
        </w:rPr>
      </w:pPr>
      <w:r w:rsidRPr="00081540">
        <w:rPr>
          <w:rFonts w:ascii="Calibri" w:hAnsi="Calibri"/>
          <w:b/>
          <w:sz w:val="22"/>
          <w:szCs w:val="22"/>
        </w:rPr>
        <w:t>DA ATA DE REGISTRO DE PREÇOS</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O prazo de validade da ARP será de 12 (doze) meses, contados a partir da sua assinatura, tendo sua </w:t>
      </w:r>
      <w:r w:rsidRPr="00081540">
        <w:rPr>
          <w:rFonts w:ascii="Calibri" w:hAnsi="Calibri"/>
          <w:bCs/>
          <w:sz w:val="22"/>
          <w:szCs w:val="22"/>
        </w:rPr>
        <w:t>eficácia</w:t>
      </w:r>
      <w:r w:rsidRPr="00081540">
        <w:rPr>
          <w:rFonts w:ascii="Calibri" w:hAnsi="Calibri"/>
          <w:sz w:val="22"/>
          <w:szCs w:val="22"/>
        </w:rPr>
        <w:t xml:space="preserve"> a partir da data de publicação do seu extrato no Diário Oficial do Município. </w:t>
      </w:r>
    </w:p>
    <w:p w:rsidR="009F1467" w:rsidRPr="00081540" w:rsidRDefault="009F1467" w:rsidP="009F1467">
      <w:pPr>
        <w:pStyle w:val="PargrafodaLista"/>
        <w:numPr>
          <w:ilvl w:val="1"/>
          <w:numId w:val="7"/>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As quantidades previstas para os itens com preços registrados poderão ser remanejadas pelo órgão gerenciador entre os órgãos participantes e não participantes do procedimento licitatório para registro de preços.</w:t>
      </w:r>
    </w:p>
    <w:p w:rsidR="009F1467" w:rsidRPr="00081540" w:rsidRDefault="009F1467" w:rsidP="009F1467">
      <w:pPr>
        <w:pStyle w:val="PargrafodaLista"/>
        <w:numPr>
          <w:ilvl w:val="1"/>
          <w:numId w:val="7"/>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O remanejamento de que trata o item</w:t>
      </w:r>
      <w:r w:rsidRPr="00081540">
        <w:rPr>
          <w:rFonts w:ascii="Calibri" w:hAnsi="Calibri"/>
          <w:bCs/>
          <w:sz w:val="22"/>
          <w:szCs w:val="22"/>
        </w:rPr>
        <w:t xml:space="preserve"> 14.2 </w:t>
      </w:r>
      <w:r w:rsidRPr="00081540">
        <w:rPr>
          <w:rFonts w:ascii="Calibri" w:hAnsi="Calibri"/>
          <w:sz w:val="22"/>
          <w:szCs w:val="22"/>
        </w:rPr>
        <w:t>somente poderá ser feito de órgão participante para órgão participante e de órgão participante para órgão não participante.</w:t>
      </w:r>
    </w:p>
    <w:p w:rsidR="009F1467" w:rsidRPr="00081540" w:rsidRDefault="009F1467" w:rsidP="009F1467">
      <w:pPr>
        <w:pStyle w:val="PargrafodaLista"/>
        <w:numPr>
          <w:ilvl w:val="1"/>
          <w:numId w:val="7"/>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No caso de remanejamento de órgão participante para órgão não participante, devem ser observados os limites previstos nos § 3º do art. 22 do Decreto nº 7.492, de 11 de Abril de 2013.</w:t>
      </w:r>
    </w:p>
    <w:p w:rsidR="00C26C41" w:rsidRPr="00081540" w:rsidRDefault="00E8165F"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305F9">
        <w:rPr>
          <w:rFonts w:asciiTheme="minorHAnsi" w:hAnsiTheme="minorHAnsi" w:cstheme="minorHAnsi"/>
          <w:sz w:val="22"/>
          <w:szCs w:val="22"/>
        </w:rPr>
        <w:t xml:space="preserve">A gestão da ARP caberá à Agência Municipal de Regulação de Serviços Delegados – ARSER, situada na Rua Eng. Roberto Gonçalves Menezes, 71, Centro, </w:t>
      </w:r>
      <w:proofErr w:type="spellStart"/>
      <w:r w:rsidRPr="000305F9">
        <w:rPr>
          <w:rFonts w:asciiTheme="minorHAnsi" w:hAnsiTheme="minorHAnsi" w:cstheme="minorHAnsi"/>
          <w:sz w:val="22"/>
          <w:szCs w:val="22"/>
        </w:rPr>
        <w:t>Maceió-AL</w:t>
      </w:r>
      <w:proofErr w:type="spellEnd"/>
      <w:r w:rsidRPr="000305F9">
        <w:rPr>
          <w:rFonts w:asciiTheme="minorHAnsi" w:hAnsiTheme="minorHAnsi" w:cstheme="minorHAnsi"/>
          <w:sz w:val="22"/>
          <w:szCs w:val="22"/>
        </w:rPr>
        <w:t>, CEP 57020-680</w:t>
      </w:r>
      <w:r w:rsidR="00C26C41" w:rsidRPr="00081540">
        <w:rPr>
          <w:rFonts w:ascii="Calibri" w:hAnsi="Calibri"/>
          <w:sz w:val="22"/>
          <w:szCs w:val="22"/>
        </w:rPr>
        <w:t>.</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Compete ao Órgão Participante e não participante os atos relativos à cobrança do cumprimento pelo fornecedor das obrigações contratualmente assumidas e a aplicação, observada a ampla defesa e o contraditório, de eventuais penalidades decorrentes do descumprimento de cláusulas </w:t>
      </w:r>
      <w:r w:rsidRPr="00081540">
        <w:rPr>
          <w:rFonts w:ascii="Calibri" w:hAnsi="Calibri"/>
          <w:bCs/>
          <w:sz w:val="22"/>
          <w:szCs w:val="22"/>
        </w:rPr>
        <w:t>contratuais</w:t>
      </w:r>
      <w:r w:rsidRPr="00081540">
        <w:rPr>
          <w:rFonts w:ascii="Calibri" w:hAnsi="Calibri"/>
          <w:sz w:val="22"/>
          <w:szCs w:val="22"/>
        </w:rPr>
        <w:t>, em relação às suas próprias contratações, informando as ocorrências ao órgão gerenciador, para registro no SICAF.</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bCs/>
          <w:sz w:val="22"/>
          <w:szCs w:val="22"/>
        </w:rPr>
        <w:lastRenderedPageBreak/>
        <w:t>Caberá</w:t>
      </w:r>
      <w:r w:rsidRPr="00081540">
        <w:rPr>
          <w:rFonts w:ascii="Calibri" w:hAnsi="Calibri"/>
          <w:sz w:val="22"/>
          <w:szCs w:val="22"/>
        </w:rPr>
        <w:t xml:space="preserve"> ao Gerenciador da Ata e aos demais Órgãos Participantes realizar, periodicamente, pesquisa de mercado para comprovação da </w:t>
      </w:r>
      <w:proofErr w:type="spellStart"/>
      <w:r w:rsidRPr="00081540">
        <w:rPr>
          <w:rFonts w:ascii="Calibri" w:hAnsi="Calibri"/>
          <w:sz w:val="22"/>
          <w:szCs w:val="22"/>
        </w:rPr>
        <w:t>vantajosidade</w:t>
      </w:r>
      <w:proofErr w:type="spellEnd"/>
      <w:r w:rsidRPr="00081540">
        <w:rPr>
          <w:rFonts w:ascii="Calibri" w:hAnsi="Calibri"/>
          <w:sz w:val="22"/>
          <w:szCs w:val="22"/>
        </w:rPr>
        <w:t xml:space="preserve"> dos preços registrados.</w:t>
      </w:r>
    </w:p>
    <w:p w:rsidR="009D4CAC" w:rsidRPr="000305F9" w:rsidRDefault="009D4CAC" w:rsidP="009D4CAC">
      <w:pPr>
        <w:pStyle w:val="PargrafodaLista"/>
        <w:numPr>
          <w:ilvl w:val="1"/>
          <w:numId w:val="8"/>
        </w:numPr>
        <w:autoSpaceDE w:val="0"/>
        <w:autoSpaceDN w:val="0"/>
        <w:adjustRightInd w:val="0"/>
        <w:spacing w:after="50"/>
        <w:jc w:val="both"/>
        <w:rPr>
          <w:rFonts w:asciiTheme="minorHAnsi" w:hAnsiTheme="minorHAnsi" w:cstheme="minorHAnsi"/>
          <w:sz w:val="22"/>
          <w:szCs w:val="22"/>
        </w:rPr>
      </w:pPr>
      <w:r w:rsidRPr="000305F9">
        <w:rPr>
          <w:rFonts w:asciiTheme="minorHAnsi" w:hAnsiTheme="minorHAnsi" w:cstheme="minorHAnsi"/>
          <w:sz w:val="22"/>
          <w:szCs w:val="22"/>
        </w:rPr>
        <w:t>Para efeito do disposto no subitem 1</w:t>
      </w:r>
      <w:r w:rsidR="0012162F">
        <w:rPr>
          <w:rFonts w:asciiTheme="minorHAnsi" w:hAnsiTheme="minorHAnsi" w:cstheme="minorHAnsi"/>
          <w:sz w:val="22"/>
          <w:szCs w:val="22"/>
        </w:rPr>
        <w:t>4</w:t>
      </w:r>
      <w:r w:rsidRPr="000305F9">
        <w:rPr>
          <w:rFonts w:asciiTheme="minorHAnsi" w:hAnsiTheme="minorHAnsi" w:cstheme="minorHAns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9D4CAC" w:rsidRPr="00081540" w:rsidRDefault="009D4CAC" w:rsidP="009D4CAC">
      <w:pPr>
        <w:pStyle w:val="PargrafodaLista"/>
        <w:autoSpaceDE w:val="0"/>
        <w:autoSpaceDN w:val="0"/>
        <w:adjustRightInd w:val="0"/>
        <w:spacing w:after="50"/>
        <w:ind w:left="567"/>
        <w:jc w:val="both"/>
        <w:rPr>
          <w:rFonts w:ascii="Calibri" w:hAnsi="Calibri"/>
          <w:sz w:val="22"/>
          <w:szCs w:val="22"/>
        </w:rPr>
      </w:pPr>
    </w:p>
    <w:p w:rsidR="00C26C41" w:rsidRPr="00081540" w:rsidRDefault="00C26C41" w:rsidP="00C26C41">
      <w:pPr>
        <w:pStyle w:val="PargrafodaLista"/>
        <w:tabs>
          <w:tab w:val="left" w:pos="284"/>
        </w:tabs>
        <w:ind w:left="0"/>
        <w:jc w:val="both"/>
        <w:rPr>
          <w:rFonts w:ascii="Calibri" w:hAnsi="Calibri"/>
          <w:sz w:val="22"/>
          <w:szCs w:val="22"/>
        </w:rPr>
      </w:pPr>
    </w:p>
    <w:p w:rsidR="00C26C41" w:rsidRPr="00081540"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sidRPr="00081540">
        <w:rPr>
          <w:rFonts w:ascii="Calibri" w:hAnsi="Calibri"/>
          <w:b/>
          <w:kern w:val="32"/>
          <w:sz w:val="22"/>
          <w:szCs w:val="22"/>
        </w:rPr>
        <w:t>DA CONTRATAÇÃO</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bCs/>
          <w:sz w:val="22"/>
          <w:szCs w:val="22"/>
        </w:rPr>
        <w:t>O prazo para a licitante vencedora assinar o Contrato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26C41" w:rsidRPr="00E6367B" w:rsidRDefault="00C26C41" w:rsidP="00E6367B">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5A40F9" w:rsidRPr="00E6367B" w:rsidRDefault="005A40F9" w:rsidP="00E6367B">
      <w:pPr>
        <w:pStyle w:val="PargrafodaLista"/>
        <w:numPr>
          <w:ilvl w:val="1"/>
          <w:numId w:val="8"/>
        </w:numPr>
        <w:autoSpaceDE w:val="0"/>
        <w:autoSpaceDN w:val="0"/>
        <w:adjustRightInd w:val="0"/>
        <w:spacing w:after="50"/>
        <w:ind w:left="567" w:hanging="567"/>
        <w:jc w:val="both"/>
        <w:rPr>
          <w:rFonts w:ascii="Calibri" w:hAnsi="Calibri"/>
          <w:sz w:val="22"/>
          <w:szCs w:val="22"/>
        </w:rPr>
      </w:pPr>
      <w:r w:rsidRPr="00E6367B">
        <w:rPr>
          <w:rFonts w:ascii="Calibri" w:hAnsi="Calibri"/>
          <w:sz w:val="22"/>
          <w:szCs w:val="22"/>
        </w:rPr>
        <w:t>O termo de contrato poderá ser substituído por Nota de Empenho e/ou por Ordem de Fornecimento.</w:t>
      </w:r>
    </w:p>
    <w:p w:rsidR="005A40F9" w:rsidRPr="00081540" w:rsidRDefault="005A40F9" w:rsidP="002D7903">
      <w:pPr>
        <w:pStyle w:val="PargrafodaLista"/>
        <w:numPr>
          <w:ilvl w:val="1"/>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Quando a administração fizer a opção de celebrar contrato, a vigência deste instrumento contratual ficará adstrita aos respectivos créditos orçamentários. </w:t>
      </w:r>
    </w:p>
    <w:p w:rsidR="00C26C41" w:rsidRPr="00081540" w:rsidRDefault="00C26C41" w:rsidP="002D7903">
      <w:pPr>
        <w:pStyle w:val="PargrafodaLista"/>
        <w:autoSpaceDE w:val="0"/>
        <w:autoSpaceDN w:val="0"/>
        <w:adjustRightInd w:val="0"/>
        <w:spacing w:after="50"/>
        <w:ind w:left="567"/>
        <w:jc w:val="right"/>
        <w:rPr>
          <w:rFonts w:ascii="Calibri" w:hAnsi="Calibri"/>
          <w:sz w:val="22"/>
          <w:szCs w:val="22"/>
        </w:rPr>
      </w:pPr>
    </w:p>
    <w:p w:rsidR="00C26C41" w:rsidRPr="00081540" w:rsidRDefault="00C26C41" w:rsidP="002D7903">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sidRPr="00081540">
        <w:rPr>
          <w:rFonts w:ascii="Calibri" w:hAnsi="Calibri"/>
          <w:b/>
          <w:sz w:val="22"/>
          <w:szCs w:val="22"/>
        </w:rPr>
        <w:t>DA FISCALIZAÇÃO DO CONTRATO</w:t>
      </w:r>
    </w:p>
    <w:p w:rsidR="00C26C41" w:rsidRPr="00081540" w:rsidRDefault="00C26C41" w:rsidP="002D7903">
      <w:pPr>
        <w:pStyle w:val="PargrafodaLista"/>
        <w:numPr>
          <w:ilvl w:val="1"/>
          <w:numId w:val="8"/>
        </w:numPr>
        <w:autoSpaceDE w:val="0"/>
        <w:autoSpaceDN w:val="0"/>
        <w:adjustRightInd w:val="0"/>
        <w:spacing w:after="50"/>
        <w:ind w:left="567" w:hanging="567"/>
        <w:jc w:val="both"/>
        <w:rPr>
          <w:rFonts w:ascii="Calibri" w:hAnsi="Calibri"/>
          <w:b/>
          <w:sz w:val="22"/>
          <w:szCs w:val="22"/>
        </w:rPr>
      </w:pPr>
      <w:r w:rsidRPr="00081540">
        <w:rPr>
          <w:rFonts w:ascii="Calibri" w:hAnsi="Calibri"/>
          <w:sz w:val="22"/>
          <w:szCs w:val="22"/>
        </w:rPr>
        <w:t xml:space="preserve">A </w:t>
      </w:r>
      <w:r w:rsidRPr="00081540">
        <w:rPr>
          <w:rFonts w:ascii="Calibri" w:hAnsi="Calibri"/>
          <w:bCs/>
          <w:sz w:val="22"/>
          <w:szCs w:val="22"/>
        </w:rPr>
        <w:t>contratação</w:t>
      </w:r>
      <w:r w:rsidRPr="00081540">
        <w:rPr>
          <w:rFonts w:ascii="Calibri" w:hAnsi="Calibri"/>
          <w:sz w:val="22"/>
          <w:szCs w:val="22"/>
        </w:rPr>
        <w:t xml:space="preserve"> será acompanhada e fiscalizada por servidor a ser designado pelo Gestor da Pasta.</w:t>
      </w:r>
    </w:p>
    <w:p w:rsidR="00C26C41" w:rsidRPr="00081540" w:rsidRDefault="00C26C41" w:rsidP="002D7903">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O gestor da contratação terá, entre outras, as seguintes atribuições: </w:t>
      </w:r>
    </w:p>
    <w:p w:rsidR="00C26C41" w:rsidRPr="00081540" w:rsidRDefault="00C26C41" w:rsidP="002D7903">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expedir ordens de serviços;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proceder ao acompanhamento técnico da execução dos serviços;</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fiscalizar a execução do Contrato quanto à qualidade desejada;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comunicar à Contratada o descumprimento do contrato e indicar os procedimentos necessários ao seu correto cumprimento;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solicitar à Administração a aplicação de penalidades por descumprimento de cláusula contratual;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fornecer atestados de capacidade técnica quando solicitado, desde que atendidas às obrigações contratuais;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atestar as notas fiscais relativas a execução dos serviços para efeito de pagamentos;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recusar o objeto que for entregue fora das especificações contidas no Contrato ou que forem executados em quantidades divergentes daquelas constantes na ordem de serviços;</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solicitar à Contratada e a seu preposto todas as providências necessárias ao bom e fiel cumprimento das obrigações.</w:t>
      </w:r>
    </w:p>
    <w:p w:rsidR="00FC3429" w:rsidRPr="00081540" w:rsidRDefault="00FC3429" w:rsidP="00FC3429">
      <w:pPr>
        <w:pStyle w:val="PargrafodaLista"/>
        <w:autoSpaceDE w:val="0"/>
        <w:autoSpaceDN w:val="0"/>
        <w:adjustRightInd w:val="0"/>
        <w:spacing w:after="50"/>
        <w:ind w:left="720"/>
        <w:jc w:val="both"/>
        <w:rPr>
          <w:rFonts w:ascii="Calibri" w:hAnsi="Calibri"/>
          <w:sz w:val="22"/>
          <w:szCs w:val="22"/>
        </w:rPr>
      </w:pPr>
    </w:p>
    <w:p w:rsidR="00FC3429" w:rsidRPr="00081540" w:rsidRDefault="00FC3429" w:rsidP="00FC3429">
      <w:pPr>
        <w:pStyle w:val="PargrafodaLista"/>
        <w:numPr>
          <w:ilvl w:val="0"/>
          <w:numId w:val="8"/>
        </w:numPr>
        <w:pBdr>
          <w:bottom w:val="single" w:sz="4" w:space="1" w:color="auto"/>
        </w:pBdr>
        <w:tabs>
          <w:tab w:val="left" w:pos="284"/>
        </w:tabs>
        <w:spacing w:after="50"/>
        <w:jc w:val="both"/>
        <w:rPr>
          <w:rFonts w:ascii="Calibri" w:hAnsi="Calibri"/>
          <w:b/>
          <w:bCs/>
          <w:sz w:val="22"/>
          <w:szCs w:val="22"/>
        </w:rPr>
      </w:pPr>
      <w:r w:rsidRPr="00081540">
        <w:rPr>
          <w:rFonts w:ascii="Calibri" w:hAnsi="Calibri"/>
          <w:b/>
          <w:bCs/>
          <w:sz w:val="22"/>
          <w:szCs w:val="22"/>
        </w:rPr>
        <w:lastRenderedPageBreak/>
        <w:t>DO REAJUSTE, DOS ACRÉSCIMOS OU SUPRESSÕES</w:t>
      </w:r>
    </w:p>
    <w:p w:rsidR="00432788" w:rsidRPr="00081540" w:rsidRDefault="00432788" w:rsidP="00432788">
      <w:pPr>
        <w:pStyle w:val="PargrafodaLista"/>
        <w:numPr>
          <w:ilvl w:val="1"/>
          <w:numId w:val="8"/>
        </w:numPr>
        <w:tabs>
          <w:tab w:val="left" w:pos="567"/>
        </w:tabs>
        <w:spacing w:before="120"/>
        <w:jc w:val="both"/>
        <w:rPr>
          <w:rFonts w:asciiTheme="minorHAnsi" w:hAnsiTheme="minorHAnsi" w:cstheme="minorHAnsi"/>
          <w:sz w:val="22"/>
          <w:szCs w:val="22"/>
        </w:rPr>
      </w:pPr>
      <w:r w:rsidRPr="00081540">
        <w:rPr>
          <w:rFonts w:asciiTheme="minorHAnsi" w:hAnsiTheme="minorHAnsi" w:cstheme="minorHAnsi"/>
          <w:sz w:val="22"/>
          <w:szCs w:val="22"/>
        </w:rPr>
        <w:t>Fica proibido o reajuste do valor durante a vigência desta Ata.</w:t>
      </w:r>
    </w:p>
    <w:p w:rsidR="00432788" w:rsidRPr="00081540" w:rsidRDefault="00432788" w:rsidP="00432788">
      <w:pPr>
        <w:pStyle w:val="PargrafodaLista"/>
        <w:numPr>
          <w:ilvl w:val="1"/>
          <w:numId w:val="8"/>
        </w:numPr>
        <w:tabs>
          <w:tab w:val="left" w:pos="567"/>
        </w:tabs>
        <w:spacing w:before="120"/>
        <w:ind w:left="567" w:hanging="567"/>
        <w:jc w:val="both"/>
        <w:rPr>
          <w:rFonts w:asciiTheme="minorHAnsi" w:hAnsiTheme="minorHAnsi" w:cstheme="minorHAnsi"/>
          <w:sz w:val="22"/>
          <w:szCs w:val="22"/>
        </w:rPr>
      </w:pPr>
      <w:r w:rsidRPr="00081540">
        <w:rPr>
          <w:rFonts w:asciiTheme="minorHAnsi" w:hAnsiTheme="minorHAnsi" w:cstheme="minorHAnsi"/>
          <w:sz w:val="22"/>
          <w:szCs w:val="22"/>
        </w:rPr>
        <w:t>Após o período mencionado no inciso acima, será admitido o reajuste, utilizando como base o IPCA (Índice de Preços ao Consumidor Amplo).</w:t>
      </w:r>
    </w:p>
    <w:p w:rsidR="00432788" w:rsidRPr="00081540" w:rsidRDefault="00432788" w:rsidP="00432788">
      <w:pPr>
        <w:pStyle w:val="PargrafodaLista"/>
        <w:numPr>
          <w:ilvl w:val="1"/>
          <w:numId w:val="8"/>
        </w:numPr>
        <w:tabs>
          <w:tab w:val="left" w:pos="567"/>
        </w:tabs>
        <w:spacing w:before="120"/>
        <w:ind w:left="567" w:hanging="567"/>
        <w:jc w:val="both"/>
        <w:rPr>
          <w:rFonts w:asciiTheme="minorHAnsi" w:hAnsiTheme="minorHAnsi" w:cstheme="minorHAnsi"/>
          <w:sz w:val="22"/>
          <w:szCs w:val="22"/>
        </w:rPr>
      </w:pPr>
      <w:r w:rsidRPr="00081540">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081540">
        <w:rPr>
          <w:rFonts w:asciiTheme="minorHAnsi" w:hAnsiTheme="minorHAnsi" w:cstheme="minorHAnsi"/>
          <w:sz w:val="22"/>
          <w:szCs w:val="22"/>
        </w:rPr>
        <w:t>arts</w:t>
      </w:r>
      <w:proofErr w:type="spellEnd"/>
      <w:r w:rsidRPr="00081540">
        <w:rPr>
          <w:rFonts w:asciiTheme="minorHAnsi" w:hAnsiTheme="minorHAnsi" w:cstheme="minorHAnsi"/>
          <w:sz w:val="22"/>
          <w:szCs w:val="22"/>
        </w:rPr>
        <w:t xml:space="preserve">. 57, §§1º e 2º, 65, II, “d” e §6º, todos da Lei n. 8.666/93 e </w:t>
      </w:r>
      <w:proofErr w:type="spellStart"/>
      <w:r w:rsidRPr="00081540">
        <w:rPr>
          <w:rFonts w:asciiTheme="minorHAnsi" w:hAnsiTheme="minorHAnsi" w:cstheme="minorHAnsi"/>
          <w:sz w:val="22"/>
          <w:szCs w:val="22"/>
        </w:rPr>
        <w:t>arts</w:t>
      </w:r>
      <w:proofErr w:type="spellEnd"/>
      <w:r w:rsidRPr="00081540">
        <w:rPr>
          <w:rFonts w:asciiTheme="minorHAnsi" w:hAnsiTheme="minorHAnsi" w:cstheme="minorHAnsi"/>
          <w:sz w:val="22"/>
          <w:szCs w:val="22"/>
        </w:rPr>
        <w:t>. 17/19 do Decreto municipal nº 7.496/2013.</w:t>
      </w:r>
    </w:p>
    <w:p w:rsidR="00432788" w:rsidRPr="00081540" w:rsidRDefault="00432788" w:rsidP="00432788">
      <w:pPr>
        <w:pStyle w:val="PargrafodaLista"/>
        <w:numPr>
          <w:ilvl w:val="1"/>
          <w:numId w:val="8"/>
        </w:numPr>
        <w:tabs>
          <w:tab w:val="left" w:pos="567"/>
        </w:tabs>
        <w:spacing w:before="120"/>
        <w:ind w:left="567" w:hanging="567"/>
        <w:jc w:val="both"/>
        <w:rPr>
          <w:rFonts w:asciiTheme="minorHAnsi" w:hAnsiTheme="minorHAnsi" w:cstheme="minorHAnsi"/>
          <w:sz w:val="22"/>
          <w:szCs w:val="22"/>
        </w:rPr>
      </w:pPr>
      <w:r w:rsidRPr="00081540">
        <w:rPr>
          <w:rFonts w:asciiTheme="minorHAnsi" w:hAnsiTheme="minorHAnsi" w:cstheme="minorHAnsi"/>
          <w:sz w:val="22"/>
          <w:szCs w:val="22"/>
        </w:rPr>
        <w:t>A revisão deverá incidir a partir da data em que for protocolado, com fundamento no item anterior, o pedido da parte contratada.</w:t>
      </w:r>
    </w:p>
    <w:p w:rsidR="00C26C41" w:rsidRPr="00081540" w:rsidRDefault="00C26C41" w:rsidP="00C26C41">
      <w:pPr>
        <w:pStyle w:val="PargrafodaLista"/>
        <w:tabs>
          <w:tab w:val="left" w:pos="284"/>
        </w:tabs>
        <w:spacing w:after="50"/>
        <w:ind w:left="0"/>
        <w:jc w:val="both"/>
        <w:rPr>
          <w:rFonts w:ascii="Calibri" w:hAnsi="Calibri"/>
          <w:color w:val="FF0000"/>
          <w:sz w:val="22"/>
          <w:szCs w:val="22"/>
        </w:rPr>
      </w:pPr>
    </w:p>
    <w:p w:rsidR="00C26C41" w:rsidRPr="00081540" w:rsidRDefault="00C26C41" w:rsidP="00432788">
      <w:pPr>
        <w:numPr>
          <w:ilvl w:val="0"/>
          <w:numId w:val="8"/>
        </w:numPr>
        <w:pBdr>
          <w:bottom w:val="single" w:sz="4" w:space="1" w:color="auto"/>
        </w:pBdr>
        <w:spacing w:before="120"/>
        <w:jc w:val="both"/>
        <w:rPr>
          <w:rFonts w:asciiTheme="minorHAnsi" w:hAnsiTheme="minorHAnsi" w:cstheme="minorHAnsi"/>
          <w:b/>
          <w:bCs/>
          <w:sz w:val="22"/>
          <w:szCs w:val="22"/>
        </w:rPr>
      </w:pPr>
      <w:r w:rsidRPr="00081540">
        <w:rPr>
          <w:rFonts w:asciiTheme="minorHAnsi" w:hAnsiTheme="minorHAnsi" w:cstheme="minorHAnsi"/>
          <w:b/>
          <w:bCs/>
          <w:sz w:val="22"/>
          <w:szCs w:val="22"/>
        </w:rPr>
        <w:t>DA RESCISÃO:</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Na </w:t>
      </w:r>
      <w:r w:rsidRPr="00081540">
        <w:rPr>
          <w:rFonts w:ascii="Calibri" w:hAnsi="Calibri"/>
          <w:bCs/>
          <w:sz w:val="22"/>
          <w:szCs w:val="22"/>
        </w:rPr>
        <w:t>hipótese</w:t>
      </w:r>
      <w:r w:rsidRPr="00081540">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Na </w:t>
      </w:r>
      <w:r w:rsidRPr="00081540">
        <w:rPr>
          <w:rFonts w:ascii="Calibri" w:hAnsi="Calibri"/>
          <w:bCs/>
          <w:sz w:val="22"/>
          <w:szCs w:val="22"/>
        </w:rPr>
        <w:t>hipótese</w:t>
      </w:r>
      <w:r w:rsidRPr="00081540">
        <w:rPr>
          <w:rFonts w:ascii="Calibri" w:hAnsi="Calibri"/>
          <w:sz w:val="22"/>
          <w:szCs w:val="22"/>
        </w:rPr>
        <w:t xml:space="preserve"> de ocorrer rescisão administrativa, será obrigação do contratado o reconhecimento dos direitos da Administração previstos no art. 77 da Lei 8.666.</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081540" w:rsidRDefault="00C26C41" w:rsidP="00C26C41">
      <w:pPr>
        <w:pStyle w:val="PargrafodaLista"/>
        <w:autoSpaceDE w:val="0"/>
        <w:autoSpaceDN w:val="0"/>
        <w:adjustRightInd w:val="0"/>
        <w:spacing w:after="50"/>
        <w:ind w:left="567"/>
        <w:jc w:val="both"/>
        <w:rPr>
          <w:rFonts w:ascii="Calibri" w:hAnsi="Calibri"/>
          <w:sz w:val="22"/>
          <w:szCs w:val="22"/>
        </w:rPr>
      </w:pPr>
    </w:p>
    <w:p w:rsidR="00C26C41" w:rsidRPr="00081540"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kern w:val="32"/>
          <w:sz w:val="22"/>
          <w:szCs w:val="22"/>
        </w:rPr>
      </w:pPr>
      <w:r w:rsidRPr="00081540">
        <w:rPr>
          <w:rFonts w:ascii="Calibri" w:hAnsi="Calibri"/>
          <w:b/>
          <w:kern w:val="32"/>
          <w:sz w:val="22"/>
          <w:szCs w:val="22"/>
        </w:rPr>
        <w:t>DA SUBCONTRATAÇÃO</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A critério da Contratante, mediante prévia aprovação do Gestor da Pasta, a Contratada poderá em regime de responsabilidade solidária subcontratar parte do objeto, dentro do que estabelece o artigo 72 da Lei Federal 8.666/93.</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Em havendo subcontratação a empresa deverá apresentar, como condição indispensável, documento relacionando o(s) nome(s) da(s) terceirizados, CNPJ, endereço completo, nome do responsável e respectivas declarações de quais os serviços a subcontratada prestará ao fiscal do contrato ou substituto legal, que aprovará ou não a sua subcontratação, sem qualquer tipo de vínculo negocial com o município de Maceió.</w:t>
      </w:r>
    </w:p>
    <w:p w:rsidR="00C26C41" w:rsidRPr="00081540" w:rsidRDefault="00C26C41" w:rsidP="00C26C41">
      <w:pPr>
        <w:pStyle w:val="PargrafodaLista"/>
        <w:rPr>
          <w:rFonts w:ascii="Calibri" w:hAnsi="Calibri"/>
          <w:sz w:val="22"/>
          <w:szCs w:val="22"/>
        </w:rPr>
      </w:pPr>
    </w:p>
    <w:p w:rsidR="005A40F9" w:rsidRPr="00081540" w:rsidRDefault="00C26C41" w:rsidP="005A40F9">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sidRPr="00081540">
        <w:rPr>
          <w:rFonts w:ascii="Calibri" w:hAnsi="Calibri"/>
          <w:b/>
          <w:sz w:val="22"/>
          <w:szCs w:val="22"/>
        </w:rPr>
        <w:t>DAS SANÇÕES</w:t>
      </w:r>
    </w:p>
    <w:p w:rsidR="005A40F9" w:rsidRPr="00081540" w:rsidRDefault="005A40F9" w:rsidP="005A40F9">
      <w:pPr>
        <w:pStyle w:val="PargrafodaLista"/>
        <w:numPr>
          <w:ilvl w:val="1"/>
          <w:numId w:val="8"/>
        </w:numPr>
        <w:autoSpaceDE w:val="0"/>
        <w:autoSpaceDN w:val="0"/>
        <w:adjustRightInd w:val="0"/>
        <w:spacing w:after="50"/>
        <w:jc w:val="both"/>
        <w:rPr>
          <w:rFonts w:ascii="Calibri" w:hAnsi="Calibri"/>
          <w:b/>
          <w:sz w:val="22"/>
          <w:szCs w:val="22"/>
        </w:rPr>
      </w:pPr>
      <w:r w:rsidRPr="00081540">
        <w:rPr>
          <w:rFonts w:ascii="Calibri" w:hAnsi="Calibr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5A40F9" w:rsidRPr="00081540" w:rsidRDefault="005A40F9" w:rsidP="005A40F9">
      <w:pPr>
        <w:pStyle w:val="PargrafodaLista"/>
        <w:ind w:left="0"/>
        <w:rPr>
          <w:rFonts w:ascii="Calibri" w:hAnsi="Calibri"/>
          <w:sz w:val="22"/>
          <w:szCs w:val="22"/>
        </w:rPr>
      </w:pP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Advertência formal: falhas ou irregularidades que não acarretem prejuízos à Administração;</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Pelo atraso na entrega do produto</w:t>
      </w:r>
      <w:r w:rsidR="00FB6547" w:rsidRPr="00081540">
        <w:rPr>
          <w:rFonts w:ascii="Calibri" w:hAnsi="Calibri"/>
          <w:sz w:val="22"/>
          <w:szCs w:val="22"/>
        </w:rPr>
        <w:t>/evento</w:t>
      </w:r>
      <w:r w:rsidRPr="00081540">
        <w:rPr>
          <w:rFonts w:ascii="Calibri" w:hAnsi="Calibri"/>
          <w:sz w:val="22"/>
          <w:szCs w:val="22"/>
        </w:rPr>
        <w:t xml:space="preserve"> em relação ao prazo estipulado: 1% (um por cento) do valor do evento, por </w:t>
      </w:r>
      <w:r w:rsidR="00494288" w:rsidRPr="00081540">
        <w:rPr>
          <w:rFonts w:ascii="Calibri" w:hAnsi="Calibri"/>
          <w:sz w:val="22"/>
          <w:szCs w:val="22"/>
        </w:rPr>
        <w:t>hora de atraso</w:t>
      </w:r>
      <w:r w:rsidRPr="00081540">
        <w:rPr>
          <w:rFonts w:ascii="Calibri" w:hAnsi="Calibri"/>
          <w:sz w:val="22"/>
          <w:szCs w:val="22"/>
        </w:rPr>
        <w:t xml:space="preserve"> decorrido, até o limite de 10% (dez por cento);</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Pela não realização</w:t>
      </w:r>
      <w:r w:rsidR="00E648D5" w:rsidRPr="00081540">
        <w:rPr>
          <w:rFonts w:ascii="Calibri" w:hAnsi="Calibri"/>
          <w:sz w:val="22"/>
          <w:szCs w:val="22"/>
        </w:rPr>
        <w:t xml:space="preserve"> do serviço</w:t>
      </w:r>
      <w:r w:rsidRPr="00081540">
        <w:rPr>
          <w:rFonts w:ascii="Calibri" w:hAnsi="Calibri"/>
          <w:sz w:val="22"/>
          <w:szCs w:val="22"/>
        </w:rPr>
        <w:t xml:space="preserve">, 10% (dez por cento) do valor do </w:t>
      </w:r>
      <w:r w:rsidR="009A3294" w:rsidRPr="00081540">
        <w:rPr>
          <w:rFonts w:ascii="Calibri" w:hAnsi="Calibri"/>
          <w:sz w:val="22"/>
          <w:szCs w:val="22"/>
        </w:rPr>
        <w:t>evento</w:t>
      </w:r>
      <w:r w:rsidRPr="00081540">
        <w:rPr>
          <w:rFonts w:ascii="Calibri" w:hAnsi="Calibri"/>
          <w:sz w:val="22"/>
          <w:szCs w:val="22"/>
        </w:rPr>
        <w:t>;</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Pela demora</w:t>
      </w:r>
      <w:r w:rsidR="00713313" w:rsidRPr="00081540">
        <w:rPr>
          <w:rFonts w:ascii="Calibri" w:hAnsi="Calibri"/>
          <w:sz w:val="22"/>
          <w:szCs w:val="22"/>
        </w:rPr>
        <w:t xml:space="preserve"> em</w:t>
      </w:r>
      <w:r w:rsidRPr="00081540">
        <w:rPr>
          <w:rFonts w:ascii="Calibri" w:hAnsi="Calibri"/>
          <w:sz w:val="22"/>
          <w:szCs w:val="22"/>
        </w:rPr>
        <w:t xml:space="preserve"> refazer o serviço rejeitado, a contar d</w:t>
      </w:r>
      <w:r w:rsidR="00FB6547" w:rsidRPr="00081540">
        <w:rPr>
          <w:rFonts w:ascii="Calibri" w:hAnsi="Calibri"/>
          <w:sz w:val="22"/>
          <w:szCs w:val="22"/>
        </w:rPr>
        <w:t>a primeira</w:t>
      </w:r>
      <w:r w:rsidRPr="00081540">
        <w:rPr>
          <w:rFonts w:ascii="Calibri" w:hAnsi="Calibri"/>
          <w:sz w:val="22"/>
          <w:szCs w:val="22"/>
        </w:rPr>
        <w:t xml:space="preserve"> </w:t>
      </w:r>
      <w:r w:rsidR="00FB6547" w:rsidRPr="00081540">
        <w:rPr>
          <w:rFonts w:ascii="Calibri" w:hAnsi="Calibri"/>
          <w:sz w:val="22"/>
          <w:szCs w:val="22"/>
        </w:rPr>
        <w:t>hora</w:t>
      </w:r>
      <w:r w:rsidRPr="00081540">
        <w:rPr>
          <w:rFonts w:ascii="Calibri" w:hAnsi="Calibri"/>
          <w:sz w:val="22"/>
          <w:szCs w:val="22"/>
        </w:rPr>
        <w:t xml:space="preserve"> após o vencimento do prazo estipulado para a substituição: 2% (dois por cento) do valor do </w:t>
      </w:r>
      <w:r w:rsidR="00FB6547" w:rsidRPr="00081540">
        <w:rPr>
          <w:rFonts w:ascii="Calibri" w:hAnsi="Calibri"/>
          <w:sz w:val="22"/>
          <w:szCs w:val="22"/>
        </w:rPr>
        <w:t>produto</w:t>
      </w:r>
      <w:r w:rsidR="00E648D5" w:rsidRPr="00081540">
        <w:rPr>
          <w:rFonts w:ascii="Calibri" w:hAnsi="Calibri"/>
          <w:sz w:val="22"/>
          <w:szCs w:val="22"/>
        </w:rPr>
        <w:t xml:space="preserve"> recusado, </w:t>
      </w:r>
      <w:r w:rsidRPr="00081540">
        <w:rPr>
          <w:rFonts w:ascii="Calibri" w:hAnsi="Calibri"/>
          <w:sz w:val="22"/>
          <w:szCs w:val="22"/>
        </w:rPr>
        <w:t>até o limite de 10% (dez por cento);</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lastRenderedPageBreak/>
        <w:t>Pelo não cumprimento de qualquer condição fixada neste Termo de Referência e não abrangida nas alíneas anteriores: 1% (um por cento) do valor contratado, para cada evento;</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Suspensão temporária, pelo período de até 02 (dois) anos, de participação em licitação e contratação com o Município de Maceió;</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Declaração de inidoneidade, que o impede de participar de licitações, bem como de contratar com a Administração Pública pelo prazo de até cinco anos. </w:t>
      </w:r>
    </w:p>
    <w:p w:rsidR="005A40F9" w:rsidRPr="00081540" w:rsidRDefault="005A40F9" w:rsidP="005A40F9">
      <w:pPr>
        <w:autoSpaceDE w:val="0"/>
        <w:autoSpaceDN w:val="0"/>
        <w:adjustRightInd w:val="0"/>
        <w:jc w:val="both"/>
        <w:rPr>
          <w:rFonts w:ascii="Calibri" w:hAnsi="Calibri"/>
          <w:color w:val="000000"/>
          <w:sz w:val="22"/>
          <w:szCs w:val="22"/>
        </w:rPr>
      </w:pPr>
      <w:r w:rsidRPr="00081540">
        <w:rPr>
          <w:rFonts w:ascii="Calibri" w:hAnsi="Calibri"/>
          <w:color w:val="000000"/>
          <w:sz w:val="22"/>
          <w:szCs w:val="22"/>
        </w:rPr>
        <w:t xml:space="preserve"> </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 xml:space="preserve">Na </w:t>
      </w:r>
      <w:r w:rsidRPr="00081540">
        <w:rPr>
          <w:rFonts w:ascii="Calibri" w:hAnsi="Calibri"/>
          <w:sz w:val="22"/>
          <w:szCs w:val="22"/>
        </w:rPr>
        <w:t>ocorrência</w:t>
      </w:r>
      <w:r w:rsidRPr="00081540">
        <w:rPr>
          <w:rFonts w:ascii="Calibri" w:eastAsia="Calibri" w:hAnsi="Calibr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 xml:space="preserve">A critério da Contratante e nos termos do art. 87, § 2º, da Lei nº 8.666/93, as sanções previstas </w:t>
      </w:r>
      <w:r w:rsidRPr="00081540">
        <w:rPr>
          <w:rFonts w:ascii="Calibri" w:hAnsi="Calibri"/>
          <w:sz w:val="22"/>
          <w:szCs w:val="22"/>
        </w:rPr>
        <w:t>nas alíneas “f” e “g”</w:t>
      </w:r>
      <w:r w:rsidRPr="00081540">
        <w:rPr>
          <w:rFonts w:ascii="Calibri" w:eastAsia="Calibri" w:hAnsi="Calibri"/>
          <w:sz w:val="22"/>
          <w:szCs w:val="22"/>
        </w:rPr>
        <w:t xml:space="preserve"> poderão ser aplicadas cumulativamente com quaisquer das multas previstas </w:t>
      </w:r>
      <w:r w:rsidRPr="00081540">
        <w:rPr>
          <w:rFonts w:ascii="Calibri" w:hAnsi="Calibri"/>
          <w:sz w:val="22"/>
          <w:szCs w:val="22"/>
        </w:rPr>
        <w:t>nas alíneas “b” a “e”</w:t>
      </w:r>
      <w:r w:rsidRPr="00081540">
        <w:rPr>
          <w:rFonts w:ascii="Calibri" w:eastAsia="Calibri" w:hAnsi="Calibri"/>
          <w:sz w:val="22"/>
          <w:szCs w:val="22"/>
        </w:rPr>
        <w:t>.</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As sanções fixadas serão aplicadas nos autos do processo de gestão do Contrato, no qual será assegurado à futura Contratada o contraditório e a ampla defesa.</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A suspensão e o impedimento são sanções administrativas que temporariamente obstam a participação em licitação e a contratação, sendo aplicadas nos seguintes prazos e hipóteses:</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Por até 30 (trinta) dias, quando, vencido o prazo da Advertência, a Contratada permanecer inadimplente;</w:t>
      </w:r>
    </w:p>
    <w:p w:rsidR="005A40F9" w:rsidRPr="00081540" w:rsidRDefault="005A40F9" w:rsidP="005A40F9">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Por até 01 (um) ano, quando a Contratada falhar ou fraudar na execução do Contrato, comportar-se de modo inidôneo, fizer declaração falsa ou cometer fraude fiscal; e</w:t>
      </w:r>
    </w:p>
    <w:p w:rsidR="005A40F9" w:rsidRPr="00081540" w:rsidRDefault="005A40F9" w:rsidP="005A40F9">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Por até 02 (dois) anos, quando a Contratada:</w:t>
      </w:r>
    </w:p>
    <w:p w:rsidR="005A40F9" w:rsidRPr="00081540" w:rsidRDefault="005A40F9" w:rsidP="005A40F9">
      <w:pPr>
        <w:pStyle w:val="Default"/>
        <w:tabs>
          <w:tab w:val="left" w:pos="142"/>
          <w:tab w:val="left" w:pos="426"/>
        </w:tabs>
        <w:ind w:left="720"/>
        <w:jc w:val="both"/>
        <w:rPr>
          <w:rFonts w:ascii="Calibri" w:eastAsia="Calibri" w:hAnsi="Calibri" w:cs="Times New Roman"/>
          <w:sz w:val="22"/>
          <w:szCs w:val="22"/>
        </w:rPr>
      </w:pPr>
      <w:r w:rsidRPr="00081540">
        <w:rPr>
          <w:rFonts w:ascii="Calibri" w:eastAsia="Calibri" w:hAnsi="Calibri" w:cs="Times New Roman"/>
          <w:sz w:val="22"/>
          <w:szCs w:val="22"/>
        </w:rPr>
        <w:t>b.1) Praticar atos ilegais ou imorais visando frustrar os objetivos da contratação; ou</w:t>
      </w:r>
    </w:p>
    <w:p w:rsidR="005A40F9" w:rsidRPr="00081540" w:rsidRDefault="005A40F9" w:rsidP="00A16F60">
      <w:pPr>
        <w:pStyle w:val="Default"/>
        <w:tabs>
          <w:tab w:val="left" w:pos="142"/>
          <w:tab w:val="left" w:pos="426"/>
        </w:tabs>
        <w:ind w:left="720"/>
        <w:jc w:val="both"/>
        <w:rPr>
          <w:rFonts w:ascii="Calibri" w:eastAsia="Calibri" w:hAnsi="Calibri" w:cs="Times New Roman"/>
          <w:sz w:val="22"/>
          <w:szCs w:val="22"/>
        </w:rPr>
      </w:pPr>
      <w:r w:rsidRPr="00081540">
        <w:rPr>
          <w:rFonts w:ascii="Calibri" w:eastAsia="Calibri" w:hAnsi="Calibri" w:cs="Times New Roman"/>
          <w:sz w:val="22"/>
          <w:szCs w:val="22"/>
        </w:rPr>
        <w:t>b.2) For multada, e não efetuar o pagamento.</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 xml:space="preserve">O prazo previsto no item </w:t>
      </w:r>
      <w:r w:rsidRPr="00081540">
        <w:rPr>
          <w:rFonts w:ascii="Calibri" w:hAnsi="Calibri"/>
          <w:sz w:val="22"/>
          <w:szCs w:val="22"/>
        </w:rPr>
        <w:t>2</w:t>
      </w:r>
      <w:r w:rsidR="00AC0A32">
        <w:rPr>
          <w:rFonts w:ascii="Calibri" w:hAnsi="Calibri"/>
          <w:sz w:val="22"/>
          <w:szCs w:val="22"/>
        </w:rPr>
        <w:t>0</w:t>
      </w:r>
      <w:r w:rsidRPr="00081540">
        <w:rPr>
          <w:rFonts w:ascii="Calibri" w:hAnsi="Calibri"/>
          <w:sz w:val="22"/>
          <w:szCs w:val="22"/>
        </w:rPr>
        <w:t xml:space="preserve">.9.2, alínea “b”, </w:t>
      </w:r>
      <w:r w:rsidRPr="00081540">
        <w:rPr>
          <w:rFonts w:ascii="Calibri" w:eastAsia="Calibri" w:hAnsi="Calibri"/>
          <w:sz w:val="22"/>
          <w:szCs w:val="22"/>
        </w:rPr>
        <w:t>poderá ser aumentado em até 5 (cinco) anos.</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A declaração de inidoneidade para licitar ou contratar será aplicada à vista dos motivos informados na instrução processual, podendo a reabilitação ser requerida após 2 (dois) anos de sua aplicação.</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w:t>
      </w:r>
      <w:r w:rsidRPr="00081540">
        <w:rPr>
          <w:rFonts w:ascii="Calibri" w:eastAsia="Calibri" w:hAnsi="Calibri"/>
          <w:sz w:val="22"/>
          <w:szCs w:val="22"/>
        </w:rPr>
        <w:lastRenderedPageBreak/>
        <w:t>CONTRATADA ressarcir os prejuízos resultantes da sua conduta e depois de decorrido o prazo das sanções de suspensão e impedimento aplicadas.</w:t>
      </w:r>
    </w:p>
    <w:p w:rsidR="005A40F9" w:rsidRPr="00081540" w:rsidRDefault="005A40F9" w:rsidP="005A40F9">
      <w:pPr>
        <w:pStyle w:val="PargrafodaLista"/>
        <w:numPr>
          <w:ilvl w:val="1"/>
          <w:numId w:val="8"/>
        </w:numPr>
        <w:autoSpaceDE w:val="0"/>
        <w:autoSpaceDN w:val="0"/>
        <w:adjustRightInd w:val="0"/>
        <w:spacing w:after="50"/>
        <w:jc w:val="both"/>
        <w:rPr>
          <w:rFonts w:ascii="Calibri" w:hAnsi="Calibri"/>
          <w:bCs/>
          <w:sz w:val="22"/>
          <w:szCs w:val="22"/>
        </w:rPr>
      </w:pPr>
      <w:r w:rsidRPr="00081540">
        <w:rPr>
          <w:rFonts w:ascii="Calibri" w:hAnsi="Calibri"/>
          <w:bCs/>
          <w:sz w:val="22"/>
          <w:szCs w:val="22"/>
        </w:rPr>
        <w:t xml:space="preserve">As sanções </w:t>
      </w:r>
      <w:r w:rsidRPr="00081540">
        <w:rPr>
          <w:rFonts w:ascii="Calibri" w:eastAsia="Calibri" w:hAnsi="Calibri"/>
          <w:sz w:val="22"/>
          <w:szCs w:val="22"/>
        </w:rPr>
        <w:t>administrativas</w:t>
      </w:r>
      <w:r w:rsidRPr="00081540">
        <w:rPr>
          <w:rFonts w:ascii="Calibri" w:hAnsi="Calibri"/>
          <w:bCs/>
          <w:sz w:val="22"/>
          <w:szCs w:val="22"/>
        </w:rPr>
        <w:t xml:space="preserve"> serão registradas no SICAF. </w:t>
      </w:r>
    </w:p>
    <w:p w:rsidR="00C26C41" w:rsidRPr="00081540" w:rsidRDefault="00C26C41" w:rsidP="00C26C41">
      <w:pPr>
        <w:tabs>
          <w:tab w:val="left" w:pos="0"/>
        </w:tabs>
        <w:jc w:val="both"/>
        <w:rPr>
          <w:rFonts w:ascii="Calibri" w:hAnsi="Calibri"/>
          <w:b/>
          <w:sz w:val="22"/>
          <w:szCs w:val="22"/>
        </w:rPr>
      </w:pPr>
    </w:p>
    <w:p w:rsidR="00C26C41" w:rsidRPr="00081540" w:rsidRDefault="00C26C41" w:rsidP="00C26C41">
      <w:pPr>
        <w:numPr>
          <w:ilvl w:val="0"/>
          <w:numId w:val="8"/>
        </w:numPr>
        <w:pBdr>
          <w:bottom w:val="single" w:sz="4" w:space="1" w:color="auto"/>
        </w:pBdr>
        <w:tabs>
          <w:tab w:val="left" w:pos="284"/>
        </w:tabs>
        <w:jc w:val="both"/>
        <w:rPr>
          <w:rFonts w:ascii="Calibri" w:hAnsi="Calibri"/>
          <w:b/>
          <w:bCs/>
          <w:sz w:val="22"/>
          <w:szCs w:val="22"/>
        </w:rPr>
      </w:pPr>
      <w:r w:rsidRPr="00081540">
        <w:rPr>
          <w:rFonts w:ascii="Calibri" w:hAnsi="Calibri"/>
          <w:b/>
          <w:sz w:val="22"/>
          <w:szCs w:val="22"/>
        </w:rPr>
        <w:t>DISPOSIÇÕES GERAIS/INFORMAÇÕES COMPLEMENTARES</w:t>
      </w:r>
    </w:p>
    <w:p w:rsidR="00C26C41" w:rsidRPr="00081540" w:rsidRDefault="00C26C41" w:rsidP="00C26C41">
      <w:pPr>
        <w:pStyle w:val="SemEspaamento"/>
        <w:numPr>
          <w:ilvl w:val="1"/>
          <w:numId w:val="8"/>
        </w:numPr>
        <w:spacing w:before="120"/>
        <w:ind w:left="567" w:hanging="567"/>
        <w:jc w:val="both"/>
        <w:rPr>
          <w:rFonts w:ascii="Calibri" w:hAnsi="Calibri"/>
          <w:sz w:val="22"/>
          <w:szCs w:val="22"/>
        </w:rPr>
      </w:pPr>
      <w:r w:rsidRPr="00081540">
        <w:rPr>
          <w:rFonts w:ascii="Calibri" w:hAnsi="Calibri"/>
          <w:sz w:val="22"/>
          <w:szCs w:val="22"/>
        </w:rPr>
        <w:t>O Setor Técnico competente auxiliará o pregoeiro nos casos de pedidos de esclarecimentos, impugnações e análise de propostas.</w:t>
      </w:r>
    </w:p>
    <w:p w:rsidR="00C26C41" w:rsidRPr="00081540" w:rsidRDefault="00C26C41" w:rsidP="00C26C41">
      <w:pPr>
        <w:pStyle w:val="SemEspaamento"/>
        <w:numPr>
          <w:ilvl w:val="1"/>
          <w:numId w:val="8"/>
        </w:numPr>
        <w:spacing w:before="120"/>
        <w:ind w:left="567" w:hanging="567"/>
        <w:jc w:val="both"/>
        <w:rPr>
          <w:rFonts w:ascii="Calibri" w:hAnsi="Calibri"/>
          <w:sz w:val="22"/>
          <w:szCs w:val="22"/>
        </w:rPr>
      </w:pPr>
      <w:r w:rsidRPr="00081540">
        <w:rPr>
          <w:rFonts w:ascii="Calibri" w:hAnsi="Calibri"/>
          <w:sz w:val="22"/>
          <w:szCs w:val="22"/>
        </w:rPr>
        <w:t xml:space="preserve">Eventuais pedidos de informações/esclarecimentos deverão ser encaminhados a </w:t>
      </w:r>
      <w:r w:rsidRPr="00081540">
        <w:rPr>
          <w:rFonts w:asciiTheme="minorHAnsi" w:hAnsiTheme="minorHAnsi"/>
          <w:sz w:val="22"/>
          <w:szCs w:val="22"/>
        </w:rPr>
        <w:t>Agência Municipal de Regulação de Serviços Delegados - ARSER</w:t>
      </w:r>
      <w:r w:rsidRPr="00081540">
        <w:rPr>
          <w:rFonts w:ascii="Calibri" w:hAnsi="Calibri"/>
          <w:sz w:val="22"/>
          <w:szCs w:val="22"/>
        </w:rPr>
        <w:t xml:space="preserve">, através do </w:t>
      </w:r>
      <w:proofErr w:type="spellStart"/>
      <w:r w:rsidRPr="00081540">
        <w:rPr>
          <w:rFonts w:ascii="Calibri" w:hAnsi="Calibri"/>
          <w:sz w:val="22"/>
          <w:szCs w:val="22"/>
        </w:rPr>
        <w:t>email</w:t>
      </w:r>
      <w:proofErr w:type="spellEnd"/>
      <w:r w:rsidR="00D5217B">
        <w:rPr>
          <w:rFonts w:ascii="Calibri" w:hAnsi="Calibri"/>
          <w:sz w:val="22"/>
          <w:szCs w:val="22"/>
        </w:rPr>
        <w:t>:</w:t>
      </w:r>
      <w:r w:rsidR="00BD60B6" w:rsidRPr="00081540">
        <w:rPr>
          <w:rFonts w:asciiTheme="minorHAnsi" w:hAnsiTheme="minorHAnsi" w:cstheme="minorHAnsi"/>
          <w:bCs/>
          <w:sz w:val="22"/>
          <w:szCs w:val="22"/>
        </w:rPr>
        <w:t xml:space="preserve"> gerencia.litacoes@arser.maceio.al.gov.br</w:t>
      </w:r>
      <w:r w:rsidRPr="00081540">
        <w:rPr>
          <w:rFonts w:ascii="Calibri" w:hAnsi="Calibri"/>
          <w:sz w:val="22"/>
          <w:szCs w:val="22"/>
        </w:rPr>
        <w:t xml:space="preserve"> telefone para contato (82) 3315-</w:t>
      </w:r>
      <w:r w:rsidR="005E2F65">
        <w:rPr>
          <w:rFonts w:ascii="Calibri" w:hAnsi="Calibri"/>
          <w:sz w:val="22"/>
          <w:szCs w:val="22"/>
        </w:rPr>
        <w:t>3713/14/15</w:t>
      </w:r>
    </w:p>
    <w:p w:rsidR="00C26C41" w:rsidRPr="00081540" w:rsidRDefault="00C26C41" w:rsidP="00C26C41">
      <w:pPr>
        <w:tabs>
          <w:tab w:val="left" w:pos="284"/>
        </w:tabs>
        <w:jc w:val="center"/>
        <w:rPr>
          <w:rFonts w:ascii="Calibri" w:hAnsi="Calibri"/>
          <w:sz w:val="22"/>
          <w:szCs w:val="22"/>
        </w:rPr>
      </w:pPr>
    </w:p>
    <w:p w:rsidR="00C26C41" w:rsidRPr="00081540" w:rsidRDefault="005008A3" w:rsidP="00C26C41">
      <w:pPr>
        <w:tabs>
          <w:tab w:val="left" w:pos="284"/>
        </w:tabs>
        <w:jc w:val="center"/>
        <w:rPr>
          <w:rFonts w:ascii="Calibri" w:hAnsi="Calibri"/>
          <w:sz w:val="22"/>
          <w:szCs w:val="22"/>
        </w:rPr>
      </w:pPr>
      <w:r w:rsidRPr="00081540">
        <w:rPr>
          <w:rFonts w:ascii="Calibri" w:hAnsi="Calibri"/>
          <w:sz w:val="22"/>
          <w:szCs w:val="22"/>
        </w:rPr>
        <w:t xml:space="preserve">Maceió, </w:t>
      </w:r>
      <w:r w:rsidR="00620F39">
        <w:rPr>
          <w:rFonts w:ascii="Calibri" w:hAnsi="Calibri"/>
          <w:sz w:val="22"/>
          <w:szCs w:val="22"/>
        </w:rPr>
        <w:t>25</w:t>
      </w:r>
      <w:r w:rsidR="00C26C41" w:rsidRPr="00081540">
        <w:rPr>
          <w:rFonts w:ascii="Calibri" w:hAnsi="Calibri"/>
          <w:sz w:val="22"/>
          <w:szCs w:val="22"/>
        </w:rPr>
        <w:t xml:space="preserve"> de </w:t>
      </w:r>
      <w:r w:rsidR="005E2F65">
        <w:rPr>
          <w:rFonts w:ascii="Calibri" w:hAnsi="Calibri"/>
          <w:sz w:val="22"/>
          <w:szCs w:val="22"/>
        </w:rPr>
        <w:t>abril</w:t>
      </w:r>
      <w:r w:rsidR="00C26C41" w:rsidRPr="00081540">
        <w:rPr>
          <w:rFonts w:ascii="Calibri" w:hAnsi="Calibri"/>
          <w:sz w:val="22"/>
          <w:szCs w:val="22"/>
        </w:rPr>
        <w:t xml:space="preserve"> de 201</w:t>
      </w:r>
      <w:r w:rsidR="00620F39">
        <w:rPr>
          <w:rFonts w:ascii="Calibri" w:hAnsi="Calibri"/>
          <w:sz w:val="22"/>
          <w:szCs w:val="22"/>
        </w:rPr>
        <w:t>8</w:t>
      </w:r>
      <w:r w:rsidR="00C26C41" w:rsidRPr="00081540">
        <w:rPr>
          <w:rFonts w:ascii="Calibri" w:hAnsi="Calibri"/>
          <w:sz w:val="22"/>
          <w:szCs w:val="22"/>
        </w:rPr>
        <w:t>.</w:t>
      </w:r>
    </w:p>
    <w:p w:rsidR="00C26C41" w:rsidRPr="00081540" w:rsidRDefault="00C26C41" w:rsidP="00C26C41">
      <w:pPr>
        <w:tabs>
          <w:tab w:val="left" w:pos="284"/>
        </w:tabs>
        <w:jc w:val="center"/>
        <w:rPr>
          <w:rFonts w:asciiTheme="minorHAnsi" w:hAnsiTheme="minorHAnsi"/>
          <w:sz w:val="22"/>
          <w:szCs w:val="22"/>
        </w:rPr>
      </w:pPr>
    </w:p>
    <w:p w:rsidR="00C26C41" w:rsidRPr="00081540" w:rsidRDefault="00C26C41" w:rsidP="00C26C41">
      <w:pPr>
        <w:ind w:left="284"/>
        <w:jc w:val="center"/>
        <w:rPr>
          <w:rFonts w:asciiTheme="minorHAnsi" w:hAnsiTheme="minorHAnsi"/>
          <w:sz w:val="22"/>
          <w:szCs w:val="22"/>
        </w:rPr>
      </w:pPr>
    </w:p>
    <w:p w:rsidR="00C26C41" w:rsidRPr="00081540" w:rsidRDefault="00DE2103" w:rsidP="00C26C41">
      <w:pPr>
        <w:jc w:val="center"/>
        <w:rPr>
          <w:rFonts w:asciiTheme="minorHAnsi" w:hAnsiTheme="minorHAnsi"/>
          <w:sz w:val="22"/>
          <w:szCs w:val="22"/>
        </w:rPr>
      </w:pPr>
      <w:r w:rsidRPr="00081540">
        <w:rPr>
          <w:rFonts w:asciiTheme="minorHAnsi" w:hAnsiTheme="minorHAnsi"/>
          <w:sz w:val="22"/>
          <w:szCs w:val="22"/>
        </w:rPr>
        <w:t>Elizame Guedes E</w:t>
      </w:r>
      <w:r w:rsidR="007A1273" w:rsidRPr="00081540">
        <w:rPr>
          <w:rFonts w:asciiTheme="minorHAnsi" w:hAnsiTheme="minorHAnsi"/>
          <w:sz w:val="22"/>
          <w:szCs w:val="22"/>
        </w:rPr>
        <w:t>vangelista</w:t>
      </w:r>
    </w:p>
    <w:p w:rsidR="001E5ABC" w:rsidRPr="00B45FE4" w:rsidRDefault="00986A85" w:rsidP="00B45FE4">
      <w:pPr>
        <w:jc w:val="center"/>
        <w:rPr>
          <w:rFonts w:asciiTheme="minorHAnsi" w:hAnsiTheme="minorHAnsi"/>
          <w:sz w:val="22"/>
          <w:szCs w:val="22"/>
        </w:rPr>
      </w:pPr>
      <w:r>
        <w:rPr>
          <w:rFonts w:asciiTheme="minorHAnsi" w:hAnsiTheme="minorHAnsi"/>
          <w:sz w:val="22"/>
          <w:szCs w:val="22"/>
        </w:rPr>
        <w:t>Ger</w:t>
      </w:r>
      <w:r w:rsidR="005E2F65">
        <w:rPr>
          <w:rFonts w:asciiTheme="minorHAnsi" w:hAnsiTheme="minorHAnsi"/>
          <w:sz w:val="22"/>
          <w:szCs w:val="22"/>
        </w:rPr>
        <w:t>ente</w:t>
      </w:r>
      <w:r w:rsidR="007A1273" w:rsidRPr="00081540">
        <w:rPr>
          <w:rFonts w:asciiTheme="minorHAnsi" w:hAnsiTheme="minorHAnsi"/>
          <w:sz w:val="22"/>
          <w:szCs w:val="22"/>
        </w:rPr>
        <w:t xml:space="preserve"> de Planejamento e Contratações</w:t>
      </w:r>
      <w:r w:rsidR="00C26C41" w:rsidRPr="00081540">
        <w:rPr>
          <w:rFonts w:asciiTheme="minorHAnsi" w:hAnsiTheme="minorHAnsi"/>
          <w:sz w:val="22"/>
          <w:szCs w:val="22"/>
        </w:rPr>
        <w:t>/ARSER</w:t>
      </w:r>
    </w:p>
    <w:p w:rsidR="00C26C41" w:rsidRDefault="00C26C41" w:rsidP="00C26C41">
      <w:pPr>
        <w:jc w:val="center"/>
        <w:rPr>
          <w:rFonts w:ascii="Calibri" w:hAnsi="Calibri"/>
          <w:b/>
          <w:sz w:val="22"/>
          <w:szCs w:val="22"/>
        </w:rPr>
      </w:pPr>
    </w:p>
    <w:p w:rsidR="00081540" w:rsidRDefault="00081540" w:rsidP="00C26C41">
      <w:pPr>
        <w:jc w:val="center"/>
        <w:rPr>
          <w:rFonts w:ascii="Calibri" w:hAnsi="Calibri"/>
          <w:b/>
          <w:sz w:val="22"/>
          <w:szCs w:val="22"/>
        </w:rPr>
      </w:pPr>
    </w:p>
    <w:p w:rsidR="00081540" w:rsidRDefault="00081540"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0E384C" w:rsidRDefault="000E384C" w:rsidP="00C26C41">
      <w:pPr>
        <w:jc w:val="center"/>
        <w:rPr>
          <w:rFonts w:ascii="Calibri" w:hAnsi="Calibri"/>
          <w:b/>
          <w:sz w:val="22"/>
          <w:szCs w:val="22"/>
        </w:rPr>
      </w:pPr>
    </w:p>
    <w:p w:rsidR="005E2F65" w:rsidRDefault="005E2F65" w:rsidP="00C26C41">
      <w:pPr>
        <w:jc w:val="center"/>
        <w:rPr>
          <w:rFonts w:ascii="Calibri" w:hAnsi="Calibri"/>
          <w:b/>
          <w:sz w:val="22"/>
          <w:szCs w:val="22"/>
        </w:rPr>
      </w:pPr>
    </w:p>
    <w:p w:rsidR="00913638" w:rsidRDefault="00913638" w:rsidP="00C26C41">
      <w:pPr>
        <w:jc w:val="center"/>
        <w:rPr>
          <w:rFonts w:ascii="Calibri" w:hAnsi="Calibri"/>
          <w:b/>
          <w:sz w:val="22"/>
          <w:szCs w:val="22"/>
        </w:rPr>
      </w:pPr>
    </w:p>
    <w:p w:rsidR="00C26C41" w:rsidRDefault="00C26C41" w:rsidP="00C26C41">
      <w:pPr>
        <w:jc w:val="center"/>
        <w:rPr>
          <w:rFonts w:ascii="Calibri" w:hAnsi="Calibri"/>
          <w:b/>
          <w:sz w:val="22"/>
          <w:szCs w:val="22"/>
        </w:rPr>
      </w:pPr>
      <w:r>
        <w:rPr>
          <w:rFonts w:ascii="Calibri" w:hAnsi="Calibri"/>
          <w:b/>
          <w:sz w:val="22"/>
          <w:szCs w:val="22"/>
        </w:rPr>
        <w:lastRenderedPageBreak/>
        <w:t>ANEXO I</w:t>
      </w:r>
    </w:p>
    <w:p w:rsidR="00C26C41" w:rsidRDefault="00C26C41" w:rsidP="00C26C41">
      <w:pPr>
        <w:spacing w:before="120"/>
        <w:jc w:val="both"/>
        <w:rPr>
          <w:rFonts w:ascii="Calibri" w:hAnsi="Calibri" w:cs="Arial"/>
          <w:sz w:val="22"/>
          <w:szCs w:val="22"/>
        </w:rPr>
      </w:pPr>
    </w:p>
    <w:p w:rsidR="00C26C41" w:rsidRPr="001B01F0" w:rsidRDefault="00C26C41" w:rsidP="00C26C41">
      <w:pPr>
        <w:spacing w:before="120"/>
        <w:jc w:val="both"/>
        <w:rPr>
          <w:rFonts w:ascii="Calibri" w:hAnsi="Calibri" w:cs="Arial"/>
          <w:b/>
          <w:sz w:val="22"/>
          <w:szCs w:val="22"/>
        </w:rPr>
      </w:pPr>
      <w:r>
        <w:rPr>
          <w:rFonts w:ascii="Calibri" w:hAnsi="Calibri" w:cs="Arial"/>
          <w:b/>
          <w:sz w:val="22"/>
          <w:szCs w:val="22"/>
        </w:rPr>
        <w:t xml:space="preserve"> DO OBJETO</w:t>
      </w:r>
    </w:p>
    <w:p w:rsidR="00C26C41" w:rsidRDefault="00C26C41" w:rsidP="00C26C41">
      <w:pPr>
        <w:spacing w:before="120"/>
        <w:jc w:val="both"/>
        <w:rPr>
          <w:rFonts w:ascii="Calibri" w:hAnsi="Calibri" w:cs="Arial"/>
          <w:sz w:val="22"/>
          <w:szCs w:val="22"/>
        </w:rPr>
      </w:pPr>
      <w:r>
        <w:rPr>
          <w:rFonts w:ascii="Calibri" w:hAnsi="Calibri" w:cs="Arial"/>
          <w:sz w:val="22"/>
          <w:szCs w:val="22"/>
        </w:rPr>
        <w:t xml:space="preserve">O objeto perfaz registrar preços </w:t>
      </w:r>
      <w:r w:rsidR="001B01F0" w:rsidRPr="00C4023D">
        <w:rPr>
          <w:rFonts w:ascii="Calibri" w:hAnsi="Calibri"/>
          <w:b/>
          <w:sz w:val="22"/>
          <w:szCs w:val="22"/>
        </w:rPr>
        <w:t>prestação de serviços de locação de equipamentos de som, iluminação, palcos e outros, incluindo montagem, utilização, desmontagem, manutenção, e apoio logístico, para a realização de eventos</w:t>
      </w:r>
      <w:r>
        <w:rPr>
          <w:rFonts w:ascii="Calibri" w:hAnsi="Calibri" w:cs="Arial"/>
          <w:sz w:val="22"/>
          <w:szCs w:val="22"/>
        </w:rPr>
        <w:t xml:space="preserve"> conforme especificações abaixo, para suprir as necessidades dos Órgãos do Município de Maceió, por um período de 12(doze) meses.</w:t>
      </w:r>
      <w:r w:rsidR="001B01F0">
        <w:rPr>
          <w:rFonts w:ascii="Calibri" w:hAnsi="Calibri" w:cs="Arial"/>
          <w:sz w:val="22"/>
          <w:szCs w:val="22"/>
        </w:rPr>
        <w:t xml:space="preserve"> </w:t>
      </w:r>
    </w:p>
    <w:p w:rsidR="00C26C41" w:rsidRDefault="00C26C41" w:rsidP="00C26C41">
      <w:pPr>
        <w:spacing w:before="120"/>
        <w:jc w:val="both"/>
        <w:rPr>
          <w:rFonts w:ascii="Calibri" w:hAnsi="Calibri" w:cs="Arial"/>
          <w:sz w:val="22"/>
          <w:szCs w:val="22"/>
        </w:rPr>
      </w:pPr>
    </w:p>
    <w:p w:rsidR="00C26C41" w:rsidRDefault="00C26C41" w:rsidP="00C26C41">
      <w:pPr>
        <w:spacing w:before="120"/>
        <w:jc w:val="both"/>
        <w:rPr>
          <w:rFonts w:ascii="Calibri" w:hAnsi="Calibri" w:cs="Arial"/>
          <w:sz w:val="22"/>
          <w:szCs w:val="22"/>
        </w:rPr>
      </w:pPr>
    </w:p>
    <w:p w:rsidR="00C26C41" w:rsidRDefault="00C26C41" w:rsidP="00C26C41">
      <w:pPr>
        <w:spacing w:before="120"/>
        <w:rPr>
          <w:rFonts w:ascii="Calibri" w:hAnsi="Calibri" w:cs="Arial"/>
          <w:b/>
          <w:bCs/>
          <w:sz w:val="22"/>
          <w:szCs w:val="22"/>
        </w:rPr>
      </w:pPr>
      <w:r>
        <w:rPr>
          <w:rFonts w:ascii="Calibri" w:hAnsi="Calibri" w:cs="Arial"/>
          <w:b/>
          <w:bCs/>
          <w:sz w:val="22"/>
          <w:szCs w:val="22"/>
        </w:rPr>
        <w:t xml:space="preserve">LOTE 1 – CADEIRAS E MESAS PLÁSTICAS </w:t>
      </w:r>
      <w:r>
        <w:rPr>
          <w:rFonts w:ascii="Calibri" w:hAnsi="Calibri" w:cs="Arial"/>
          <w:b/>
          <w:bCs/>
          <w:sz w:val="22"/>
          <w:szCs w:val="22"/>
        </w:rPr>
        <w:tab/>
      </w:r>
      <w:r>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CADEIRAS</w:t>
            </w:r>
            <w:r w:rsidRPr="00403868">
              <w:rPr>
                <w:rFonts w:ascii="Calibri" w:hAnsi="Calibri" w:cs="Arial"/>
                <w:sz w:val="22"/>
                <w:szCs w:val="22"/>
              </w:rPr>
              <w:t xml:space="preserve"> de material plástico, sem braços, na cor branca, com capacidade de peso mínimo de 100KG, atestada pelo INMETRO.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rPr>
            </w:pPr>
            <w:r w:rsidRPr="00403868">
              <w:rPr>
                <w:rFonts w:ascii="Calibri" w:hAnsi="Calibri" w:cs="Arial"/>
                <w:b/>
                <w:bCs/>
                <w:sz w:val="22"/>
                <w:szCs w:val="22"/>
              </w:rPr>
              <w:t>MESAS</w:t>
            </w:r>
            <w:r w:rsidRPr="00403868">
              <w:rPr>
                <w:rFonts w:ascii="Calibri" w:hAnsi="Calibri" w:cs="Arial"/>
                <w:sz w:val="22"/>
                <w:szCs w:val="22"/>
              </w:rPr>
              <w:t xml:space="preserve"> de material plástico, na cor branca, no formato quadrado, atestada pelo INMETRO, medindo aproximadamente 70x70cm.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w:t>
      </w:r>
      <w:proofErr w:type="gramStart"/>
      <w:r w:rsidRPr="00403868">
        <w:rPr>
          <w:rFonts w:ascii="Calibri" w:hAnsi="Calibri" w:cs="Arial"/>
          <w:b/>
          <w:bCs/>
          <w:sz w:val="22"/>
          <w:szCs w:val="22"/>
        </w:rPr>
        <w:t>2  –</w:t>
      </w:r>
      <w:proofErr w:type="gramEnd"/>
      <w:r w:rsidRPr="00403868">
        <w:rPr>
          <w:rFonts w:ascii="Calibri" w:hAnsi="Calibri" w:cs="Arial"/>
          <w:b/>
          <w:bCs/>
          <w:sz w:val="22"/>
          <w:szCs w:val="22"/>
        </w:rPr>
        <w:t xml:space="preserve"> FECHAMENTOS E DICIPLINADORES</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FECHAMENTO</w:t>
            </w:r>
            <w:r w:rsidRPr="00403868">
              <w:rPr>
                <w:rFonts w:ascii="Calibri" w:hAnsi="Calibri" w:cs="Arial"/>
                <w:sz w:val="22"/>
                <w:szCs w:val="22"/>
              </w:rPr>
              <w:t xml:space="preserve"> </w:t>
            </w:r>
            <w:r w:rsidRPr="00403868">
              <w:rPr>
                <w:rFonts w:ascii="Calibri" w:hAnsi="Calibri" w:cs="Arial"/>
                <w:b/>
                <w:bCs/>
                <w:sz w:val="22"/>
                <w:szCs w:val="22"/>
              </w:rPr>
              <w:t xml:space="preserve">100m </w:t>
            </w:r>
            <w:r w:rsidRPr="00403868">
              <w:rPr>
                <w:rFonts w:ascii="Calibri" w:hAnsi="Calibri" w:cs="Arial"/>
                <w:sz w:val="22"/>
                <w:szCs w:val="22"/>
              </w:rPr>
              <w:t xml:space="preserve">- </w:t>
            </w:r>
            <w:r w:rsidRPr="00403868">
              <w:rPr>
                <w:rFonts w:ascii="Calibri" w:hAnsi="Calibri" w:cs="Arial"/>
                <w:bCs/>
                <w:sz w:val="22"/>
                <w:szCs w:val="22"/>
              </w:rPr>
              <w:t>Locação com montagem e desmontagem de fechamento, tipo</w:t>
            </w:r>
            <w:r w:rsidRPr="00403868">
              <w:rPr>
                <w:rFonts w:ascii="Calibri" w:hAnsi="Calibri" w:cs="Arial"/>
                <w:sz w:val="22"/>
                <w:szCs w:val="22"/>
              </w:rPr>
              <w:t xml:space="preserve"> tapume em chapa de aço galvanizada, modular, medindo 2,20 x 2,30, apoiado por travas de segurança.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FECHAMENTO 300m </w:t>
            </w:r>
            <w:r w:rsidRPr="00403868">
              <w:rPr>
                <w:rFonts w:ascii="Calibri" w:hAnsi="Calibri" w:cs="Arial"/>
                <w:bCs/>
                <w:sz w:val="22"/>
                <w:szCs w:val="22"/>
              </w:rPr>
              <w:t>- Locação com montagem e desmontagem de fechamento, sendo os mesmos em placas metálicas na altura mínima de 2,20 metros, com travessa e suporte para fixação e sem pontas de lança, portões para saídas de emergência, de no mínimo 4,40 metros de largura.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ALAMBRADOS 400m - </w:t>
            </w:r>
            <w:r w:rsidRPr="00403868">
              <w:rPr>
                <w:rFonts w:ascii="Calibri" w:hAnsi="Calibri" w:cs="Arial"/>
                <w:bCs/>
                <w:sz w:val="22"/>
                <w:szCs w:val="22"/>
              </w:rPr>
              <w:t>Locação com montagem e desmontagem de alambrados para isolamento de área, em modelo intertraváveis, em estrutura de tubos galvanizados e tela em malha de ferro, na altura mínima de 1,20 metros,</w:t>
            </w:r>
            <w:r w:rsidRPr="00403868">
              <w:rPr>
                <w:rFonts w:ascii="Calibri" w:hAnsi="Calibri" w:cs="Arial"/>
                <w:b/>
                <w:bCs/>
                <w:sz w:val="22"/>
                <w:szCs w:val="22"/>
              </w:rPr>
              <w:t xml:space="preserve"> </w:t>
            </w:r>
            <w:r w:rsidRPr="00403868">
              <w:rPr>
                <w:rFonts w:ascii="Calibri" w:hAnsi="Calibri" w:cs="Arial"/>
                <w:bCs/>
                <w:sz w:val="22"/>
                <w:szCs w:val="22"/>
              </w:rPr>
              <w:t>acabamento superior sem ponteira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DISCIPLINADOR 100m -</w:t>
            </w:r>
            <w:r w:rsidRPr="00403868">
              <w:rPr>
                <w:rFonts w:ascii="Calibri" w:hAnsi="Calibri" w:cs="Arial"/>
                <w:sz w:val="22"/>
                <w:szCs w:val="22"/>
              </w:rPr>
              <w:t xml:space="preserve"> </w:t>
            </w:r>
            <w:r w:rsidRPr="00403868">
              <w:rPr>
                <w:rFonts w:ascii="Calibri" w:hAnsi="Calibri" w:cs="Arial"/>
                <w:bCs/>
                <w:sz w:val="22"/>
                <w:szCs w:val="22"/>
              </w:rPr>
              <w:t xml:space="preserve">Locação com montagem e desmontagem, de fechamento, tipo </w:t>
            </w:r>
            <w:r w:rsidRPr="00403868">
              <w:rPr>
                <w:rFonts w:ascii="Calibri" w:hAnsi="Calibri" w:cs="Arial"/>
                <w:sz w:val="22"/>
                <w:szCs w:val="22"/>
              </w:rPr>
              <w:t>Grade com estrutura em tubos galvanizado 1¼ de diâmetro e 2,65mm de espessura, medindo 2,15 x 1,10, modular.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lastRenderedPageBreak/>
              <w:t>05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lastRenderedPageBreak/>
              <w:t xml:space="preserve">BARRICADA DE CONTENÇÃO DE PÚBLICO - 50 </w:t>
            </w:r>
            <w:r w:rsidRPr="00403868">
              <w:rPr>
                <w:rFonts w:ascii="Calibri" w:hAnsi="Calibri" w:cs="Arial"/>
                <w:b/>
                <w:bCs/>
                <w:sz w:val="22"/>
                <w:szCs w:val="22"/>
              </w:rPr>
              <w:lastRenderedPageBreak/>
              <w:t xml:space="preserve">UNIDADES - </w:t>
            </w:r>
            <w:r w:rsidRPr="00403868">
              <w:rPr>
                <w:rFonts w:ascii="Calibri" w:hAnsi="Calibri" w:cs="Arial"/>
                <w:bCs/>
                <w:sz w:val="22"/>
                <w:szCs w:val="22"/>
              </w:rPr>
              <w:t xml:space="preserve">Estrutura de grade de barricada de contenção e proteção de público, do tipo alto sustentável, padrão europeu, com piso medindo 1,00m x 1,00m, fixadas uma as outras por pinos metálicos de aço </w:t>
            </w:r>
            <w:proofErr w:type="spellStart"/>
            <w:r w:rsidRPr="00403868">
              <w:rPr>
                <w:rFonts w:ascii="Calibri" w:hAnsi="Calibri" w:cs="Arial"/>
                <w:bCs/>
                <w:sz w:val="22"/>
                <w:szCs w:val="22"/>
              </w:rPr>
              <w:t>contrapinados</w:t>
            </w:r>
            <w:proofErr w:type="spellEnd"/>
            <w:r w:rsidRPr="00403868">
              <w:rPr>
                <w:rFonts w:ascii="Calibri" w:hAnsi="Calibri" w:cs="Arial"/>
                <w:bCs/>
                <w:sz w:val="22"/>
                <w:szCs w:val="22"/>
              </w:rPr>
              <w:t xml:space="preserve"> e parafusos, com mão de força, degraus para segurança.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bl>
    <w:p w:rsidR="00913638" w:rsidRDefault="00913638"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3 – BOX TRUSS</w:t>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- 50m, </w:t>
            </w:r>
            <w:r w:rsidRPr="00403868">
              <w:rPr>
                <w:rFonts w:ascii="Calibri" w:hAnsi="Calibri" w:cs="Arial"/>
                <w:sz w:val="22"/>
                <w:szCs w:val="22"/>
              </w:rPr>
              <w:t>tipo p30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- 100m, </w:t>
            </w:r>
            <w:r w:rsidRPr="00403868">
              <w:rPr>
                <w:rFonts w:ascii="Calibri" w:hAnsi="Calibri" w:cs="Arial"/>
                <w:sz w:val="22"/>
                <w:szCs w:val="22"/>
              </w:rPr>
              <w:t>tipo p30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- 200m, </w:t>
            </w:r>
            <w:r w:rsidRPr="00403868">
              <w:rPr>
                <w:rFonts w:ascii="Calibri" w:hAnsi="Calibri" w:cs="Arial"/>
                <w:sz w:val="22"/>
                <w:szCs w:val="22"/>
              </w:rPr>
              <w:t>tipo p30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50m, </w:t>
            </w:r>
            <w:r w:rsidRPr="00403868">
              <w:rPr>
                <w:rFonts w:ascii="Calibri" w:hAnsi="Calibri" w:cs="Arial"/>
                <w:sz w:val="22"/>
                <w:szCs w:val="22"/>
              </w:rPr>
              <w:t>tipo p50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BOX TRUSS – 100m</w:t>
            </w:r>
            <w:r w:rsidRPr="00403868">
              <w:rPr>
                <w:rFonts w:ascii="Calibri" w:hAnsi="Calibri" w:cs="Arial"/>
                <w:sz w:val="22"/>
                <w:szCs w:val="22"/>
              </w:rPr>
              <w:t>, tipo p50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06</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BOX TRUSS – 200m,</w:t>
            </w:r>
            <w:r w:rsidRPr="00403868">
              <w:rPr>
                <w:rFonts w:ascii="Calibri" w:hAnsi="Calibri" w:cs="Arial"/>
                <w:sz w:val="22"/>
                <w:szCs w:val="22"/>
              </w:rPr>
              <w:t xml:space="preserve"> tipo p50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07</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BOX TRUSS – 50m</w:t>
            </w:r>
            <w:r w:rsidRPr="00403868">
              <w:rPr>
                <w:rFonts w:ascii="Calibri" w:hAnsi="Calibri" w:cs="Arial"/>
                <w:sz w:val="22"/>
                <w:szCs w:val="22"/>
              </w:rPr>
              <w:t>, tipo p38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rPr>
          <w:trHeight w:val="607"/>
        </w:trPr>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08</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100m, </w:t>
            </w:r>
            <w:r w:rsidRPr="00403868">
              <w:rPr>
                <w:rFonts w:ascii="Calibri" w:hAnsi="Calibri" w:cs="Arial"/>
                <w:sz w:val="22"/>
                <w:szCs w:val="22"/>
              </w:rPr>
              <w:t>tipo p38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09</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BOX TRUSS – 200m, </w:t>
            </w:r>
            <w:r w:rsidRPr="00403868">
              <w:rPr>
                <w:rFonts w:ascii="Calibri" w:hAnsi="Calibri" w:cs="Arial"/>
                <w:sz w:val="22"/>
                <w:szCs w:val="22"/>
              </w:rPr>
              <w:t>tipo p38 com parafusos, para montagem conforme solicitação do contratante mediante projeto.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1E5ABC" w:rsidRDefault="00C26C41" w:rsidP="001E5ABC">
            <w:pPr>
              <w:jc w:val="center"/>
              <w:rPr>
                <w:b/>
                <w:bCs/>
              </w:rPr>
            </w:pPr>
          </w:p>
        </w:tc>
      </w:tr>
    </w:tbl>
    <w:p w:rsidR="00C26C41" w:rsidRDefault="00C26C41" w:rsidP="00C26C41">
      <w:pPr>
        <w:spacing w:before="120"/>
        <w:rPr>
          <w:rFonts w:ascii="Calibri" w:hAnsi="Calibri" w:cs="Arial"/>
          <w:b/>
          <w:bCs/>
          <w:sz w:val="22"/>
          <w:szCs w:val="22"/>
        </w:rPr>
      </w:pPr>
    </w:p>
    <w:p w:rsidR="00913638" w:rsidRPr="00403868" w:rsidRDefault="00913638"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4 – BANHEIROS QUÍMICOS </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SANITÁRIO PORTÁTIL (BANHEIRO QUÍMICO)</w:t>
            </w:r>
            <w:r w:rsidRPr="00403868">
              <w:rPr>
                <w:rFonts w:ascii="Calibri" w:hAnsi="Calibri" w:cs="Arial"/>
                <w:sz w:val="22"/>
                <w:szCs w:val="22"/>
              </w:rPr>
              <w:t xml:space="preserve"> em </w:t>
            </w:r>
            <w:r w:rsidRPr="00403868">
              <w:rPr>
                <w:rFonts w:ascii="Calibri" w:hAnsi="Calibri" w:cs="Arial"/>
                <w:sz w:val="22"/>
                <w:szCs w:val="22"/>
              </w:rPr>
              <w:lastRenderedPageBreak/>
              <w:t xml:space="preserve">polietileno de alta densidade, com teto e dimensões mínimas de 01,16 m x 01,22 m x 02,10 m, composto de caixa de dejeto, porta papel higiênico, fechado com identificação de ocupado, para uso do público em geral, incluindo transporte, montagem, limpeza e desmontagem, que atendam as </w:t>
            </w:r>
            <w:r w:rsidRPr="00403868">
              <w:rPr>
                <w:rFonts w:ascii="Calibri" w:hAnsi="Calibri" w:cs="Arial"/>
                <w:bCs/>
                <w:sz w:val="22"/>
                <w:szCs w:val="22"/>
              </w:rPr>
              <w:t>normas técnicas aprovadas pelos Órgãos oficiais competentes</w:t>
            </w:r>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lastRenderedPageBreak/>
              <w:t>Utilização de 01 (uma) unid.</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SANITÁRIO PORTÁTIL (BANHEIRO QUÍMICO</w:t>
            </w:r>
            <w:r w:rsidRPr="00403868">
              <w:rPr>
                <w:rFonts w:ascii="Calibri" w:hAnsi="Calibri" w:cs="Arial"/>
                <w:bCs/>
                <w:sz w:val="22"/>
                <w:szCs w:val="22"/>
              </w:rPr>
              <w:t>)</w:t>
            </w:r>
            <w:r w:rsidRPr="00403868">
              <w:rPr>
                <w:rFonts w:ascii="Calibri" w:hAnsi="Calibri" w:cs="Arial"/>
                <w:sz w:val="22"/>
                <w:szCs w:val="22"/>
              </w:rPr>
              <w:t xml:space="preserve"> </w:t>
            </w:r>
            <w:r w:rsidRPr="00403868">
              <w:rPr>
                <w:rFonts w:ascii="Calibri" w:hAnsi="Calibri" w:cs="Arial"/>
                <w:bCs/>
                <w:sz w:val="22"/>
                <w:szCs w:val="22"/>
              </w:rPr>
              <w:t>PARA PORTADORES DE DEFICIÊNCIAS - Locação de banheiro químico individual, portáteis, para deficientes físicos usuários de cadeiras de rodas, com montagem, manutenção diária e desmontagem, em polietileno ou material similar, com teto translúcido, dimensões padrões, que permitam a movimentação da cadeira de rodas do usuário no interior do banheiro, composto de todos os equipamentos e acessórios de seguranças que atendam as exigências previstas em normas técnicas aprovadas pelos Órgãos oficiais competentes.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w:t>
            </w:r>
          </w:p>
        </w:tc>
        <w:tc>
          <w:tcPr>
            <w:tcW w:w="1701" w:type="dxa"/>
            <w:tcBorders>
              <w:top w:val="single" w:sz="4" w:space="0" w:color="auto"/>
              <w:left w:val="single" w:sz="4" w:space="0" w:color="auto"/>
              <w:bottom w:val="single" w:sz="4" w:space="0" w:color="auto"/>
              <w:right w:val="single" w:sz="4" w:space="0" w:color="auto"/>
            </w:tcBorders>
            <w:vAlign w:val="center"/>
          </w:tcPr>
          <w:p w:rsidR="00DD1B3E" w:rsidRPr="005E1830" w:rsidRDefault="00DD1B3E" w:rsidP="005E1830">
            <w:pPr>
              <w:jc w:val="center"/>
              <w:rPr>
                <w:b/>
                <w:bCs/>
              </w:rPr>
            </w:pP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5 – SONORIZAÇÃO MÓVEL</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SONORIZAÇÃO MÓVEL – TIPO I</w:t>
            </w:r>
            <w:r w:rsidRPr="00403868">
              <w:rPr>
                <w:rFonts w:ascii="Calibri" w:hAnsi="Calibri" w:cs="Arial"/>
                <w:sz w:val="22"/>
                <w:szCs w:val="22"/>
              </w:rPr>
              <w:t xml:space="preserve">, com 16 cornetas, 08 </w:t>
            </w:r>
            <w:proofErr w:type="gramStart"/>
            <w:r w:rsidRPr="00403868">
              <w:rPr>
                <w:rFonts w:ascii="Calibri" w:hAnsi="Calibri" w:cs="Arial"/>
                <w:sz w:val="22"/>
                <w:szCs w:val="22"/>
              </w:rPr>
              <w:t>auto falantes</w:t>
            </w:r>
            <w:proofErr w:type="gramEnd"/>
            <w:r w:rsidRPr="00403868">
              <w:rPr>
                <w:rFonts w:ascii="Calibri" w:hAnsi="Calibri" w:cs="Arial"/>
                <w:sz w:val="22"/>
                <w:szCs w:val="22"/>
              </w:rPr>
              <w:t>, 1 microfone sem fio e 2 com fio, 01 mesa de som, 01 gerador equivalente, 01 aparelho de cd play, com motorista e operador de som, incluindo combustível para o carro.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Horas</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de 01 (uma) unid.</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SONORIZAÇÃO MÓVEL – TIPO II</w:t>
            </w:r>
            <w:r w:rsidRPr="00403868">
              <w:rPr>
                <w:rFonts w:ascii="Calibri" w:hAnsi="Calibri" w:cs="Arial"/>
                <w:sz w:val="22"/>
                <w:szCs w:val="22"/>
              </w:rPr>
              <w:t xml:space="preserve">, com 32 cornetas, 32 autofalantes, 02 microfones sem fios, 16 microfones com fio, </w:t>
            </w:r>
            <w:proofErr w:type="gramStart"/>
            <w:r w:rsidRPr="00403868">
              <w:rPr>
                <w:rFonts w:ascii="Calibri" w:hAnsi="Calibri" w:cs="Arial"/>
                <w:sz w:val="22"/>
                <w:szCs w:val="22"/>
              </w:rPr>
              <w:t>01 mesa</w:t>
            </w:r>
            <w:proofErr w:type="gramEnd"/>
            <w:r w:rsidRPr="00403868">
              <w:rPr>
                <w:rFonts w:ascii="Calibri" w:hAnsi="Calibri" w:cs="Arial"/>
                <w:sz w:val="22"/>
                <w:szCs w:val="22"/>
              </w:rPr>
              <w:t xml:space="preserve"> de som de 24 canais digital, 01 gerador equivalente, 01 aparelho de cd play com suporte a arquivo mp3, com motorista e operador de som, incluindo combustível para o carro.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Horas</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SONORIZAÇÃO MÓVEL – TIPO III</w:t>
            </w:r>
            <w:r w:rsidRPr="00403868">
              <w:rPr>
                <w:rFonts w:ascii="Calibri" w:hAnsi="Calibri" w:cs="Arial"/>
                <w:sz w:val="22"/>
                <w:szCs w:val="22"/>
              </w:rPr>
              <w:t xml:space="preserve">, com 48 cornetas, 48 </w:t>
            </w:r>
            <w:proofErr w:type="gramStart"/>
            <w:r w:rsidRPr="00403868">
              <w:rPr>
                <w:rFonts w:ascii="Calibri" w:hAnsi="Calibri" w:cs="Arial"/>
                <w:sz w:val="22"/>
                <w:szCs w:val="22"/>
              </w:rPr>
              <w:t>auto falantes</w:t>
            </w:r>
            <w:proofErr w:type="gramEnd"/>
            <w:r w:rsidRPr="00403868">
              <w:rPr>
                <w:rFonts w:ascii="Calibri" w:hAnsi="Calibri" w:cs="Arial"/>
                <w:sz w:val="22"/>
                <w:szCs w:val="22"/>
              </w:rPr>
              <w:t>, 02 microfones sem fios, 24 microfones com fio, 01 mesa de som de 32 canais digital, 01 gerador equivalente, 01 aparelho de cd play com suporte a arquivo mp3, com motorista e operador de som, incluindo combustível para o carro.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Horas</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bl>
    <w:p w:rsidR="00C26C41" w:rsidRPr="00403868" w:rsidRDefault="00C26C41"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6 – CAMARINS E ESTANDES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985"/>
        <w:gridCol w:w="1417"/>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Diárias/</w:t>
            </w:r>
            <w:proofErr w:type="spellStart"/>
            <w:r w:rsidRPr="00403868">
              <w:rPr>
                <w:rFonts w:ascii="Calibri" w:hAnsi="Calibri" w:cs="Arial"/>
                <w:b/>
                <w:bCs/>
                <w:sz w:val="22"/>
                <w:szCs w:val="22"/>
              </w:rPr>
              <w:t>Qtds</w:t>
            </w:r>
            <w:proofErr w:type="spellEnd"/>
            <w:r w:rsidRPr="00403868">
              <w:rPr>
                <w:rFonts w:ascii="Calibri" w:hAnsi="Calibri" w:cs="Arial"/>
                <w:b/>
                <w:bCs/>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 xml:space="preserve">CAMARIM </w:t>
            </w:r>
            <w:r w:rsidRPr="00403868">
              <w:rPr>
                <w:rFonts w:ascii="Calibri" w:hAnsi="Calibri" w:cs="Arial"/>
                <w:sz w:val="22"/>
                <w:szCs w:val="22"/>
              </w:rPr>
              <w:t>Stand</w:t>
            </w:r>
            <w:r w:rsidRPr="00403868">
              <w:rPr>
                <w:rFonts w:ascii="Calibri" w:hAnsi="Calibri" w:cs="Arial"/>
                <w:b/>
                <w:bCs/>
                <w:sz w:val="22"/>
                <w:szCs w:val="22"/>
              </w:rPr>
              <w:t xml:space="preserve"> </w:t>
            </w:r>
            <w:r w:rsidRPr="00403868">
              <w:rPr>
                <w:rFonts w:ascii="Calibri" w:hAnsi="Calibri" w:cs="Arial"/>
                <w:sz w:val="22"/>
                <w:szCs w:val="22"/>
              </w:rPr>
              <w:t xml:space="preserve">medindo 5X5m em TS branco em </w:t>
            </w:r>
            <w:r w:rsidRPr="00403868">
              <w:rPr>
                <w:rFonts w:ascii="Calibri" w:hAnsi="Calibri" w:cs="Arial"/>
                <w:sz w:val="22"/>
                <w:szCs w:val="22"/>
              </w:rPr>
              <w:lastRenderedPageBreak/>
              <w:t>bom estado de conservação e não pintados, montagem básica, com calha de luz e um ponto de energia, com piso em madeira e coberto de tenda em lona antichama, testeira de identificação do expositor, com carpete preto no interior, condicionador de ar de 7.500 btus.</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lastRenderedPageBreak/>
              <w:t>Utilização de 01 (uma) unidade.</w:t>
            </w:r>
          </w:p>
        </w:tc>
        <w:tc>
          <w:tcPr>
            <w:tcW w:w="1417"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rPr>
            </w:pPr>
            <w:r w:rsidRPr="00403868">
              <w:rPr>
                <w:rFonts w:ascii="Calibri" w:hAnsi="Calibri" w:cs="Arial"/>
                <w:b/>
                <w:bCs/>
                <w:sz w:val="22"/>
                <w:szCs w:val="22"/>
              </w:rPr>
              <w:t xml:space="preserve">CAMARIM </w:t>
            </w:r>
            <w:r w:rsidRPr="00403868">
              <w:rPr>
                <w:rFonts w:ascii="Calibri" w:hAnsi="Calibri" w:cs="Arial"/>
                <w:sz w:val="22"/>
                <w:szCs w:val="22"/>
              </w:rPr>
              <w:t>Stand medindo 4X4m em TS branco em bom estado de conservação e não pintados, montagem básica, com calha de luz e um ponto de energia, com piso em madeira e coberto de tenda em lona antichama, testeira de identificação do expositor, com carpete preto no interior, condicionador de ar de 7.500 btus.</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417"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 xml:space="preserve">CAMARIM </w:t>
            </w:r>
            <w:r w:rsidRPr="00403868">
              <w:rPr>
                <w:rFonts w:ascii="Calibri" w:hAnsi="Calibri" w:cs="Arial"/>
                <w:sz w:val="22"/>
                <w:szCs w:val="22"/>
              </w:rPr>
              <w:t>com acessibilidade, de chapa de aço, medindo 3,30 x 3,30m em placas de aço galvanizado, sem ar condicionado, ponto de energia e iluminação, com piso em madeira e coberto de tenda em lona antichama.</w:t>
            </w:r>
          </w:p>
        </w:tc>
        <w:tc>
          <w:tcPr>
            <w:tcW w:w="198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417"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E7138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C41" w:rsidRPr="007E33FE" w:rsidRDefault="00C26C41">
            <w:pPr>
              <w:spacing w:before="120"/>
              <w:jc w:val="both"/>
              <w:rPr>
                <w:rFonts w:ascii="Calibri" w:hAnsi="Calibri" w:cs="Arial"/>
                <w:b/>
                <w:bCs/>
                <w:highlight w:val="yellow"/>
              </w:rPr>
            </w:pPr>
            <w:r w:rsidRPr="00E71381">
              <w:rPr>
                <w:rFonts w:ascii="Calibri" w:hAnsi="Calibri" w:cs="Arial"/>
                <w:b/>
                <w:bCs/>
                <w:sz w:val="22"/>
                <w:szCs w:val="22"/>
              </w:rPr>
              <w:t>ESTANDES TS</w:t>
            </w:r>
            <w:r w:rsidRPr="00E71381">
              <w:rPr>
                <w:rFonts w:ascii="Calibri" w:hAnsi="Calibri" w:cs="Arial"/>
                <w:bCs/>
                <w:sz w:val="22"/>
                <w:szCs w:val="22"/>
              </w:rPr>
              <w:t xml:space="preserve"> - Locação de estandes,</w:t>
            </w:r>
            <w:r w:rsidR="00E71381" w:rsidRPr="00E71381">
              <w:rPr>
                <w:rFonts w:ascii="Calibri" w:hAnsi="Calibri" w:cs="Arial"/>
                <w:bCs/>
                <w:sz w:val="22"/>
                <w:szCs w:val="22"/>
              </w:rPr>
              <w:t xml:space="preserve"> com dimensões de 4 x 3 m ou 12 </w:t>
            </w:r>
            <w:r w:rsidR="00E71381" w:rsidRPr="00E71381">
              <w:rPr>
                <w:rFonts w:ascii="Calibri" w:hAnsi="Calibri" w:cs="Arial"/>
                <w:sz w:val="22"/>
                <w:szCs w:val="22"/>
              </w:rPr>
              <w:t>metros quadrados,</w:t>
            </w:r>
            <w:r w:rsidRPr="00E71381">
              <w:rPr>
                <w:rFonts w:ascii="Calibri" w:hAnsi="Calibri" w:cs="Arial"/>
                <w:bCs/>
                <w:sz w:val="22"/>
                <w:szCs w:val="22"/>
              </w:rPr>
              <w:t xml:space="preserve"> com piso elevado em madeira, com carpete do tipo </w:t>
            </w:r>
            <w:proofErr w:type="spellStart"/>
            <w:r w:rsidRPr="00E71381">
              <w:rPr>
                <w:rFonts w:ascii="Calibri" w:hAnsi="Calibri" w:cs="Arial"/>
                <w:bCs/>
                <w:sz w:val="22"/>
                <w:szCs w:val="22"/>
              </w:rPr>
              <w:t>fademac</w:t>
            </w:r>
            <w:proofErr w:type="spellEnd"/>
            <w:r w:rsidRPr="00E71381">
              <w:rPr>
                <w:rFonts w:ascii="Calibri" w:hAnsi="Calibri" w:cs="Arial"/>
                <w:bCs/>
                <w:sz w:val="22"/>
                <w:szCs w:val="22"/>
              </w:rPr>
              <w:t>, paredes com painéis TS dupla face branco com 4mm de espessura, emoldurados por perfis octogonais, travessas em cor natural leitosa de alumínio anodizados, iluminação com no mínimo uma lâmpada de 100 Watts ou equivalente e uma tomada monofásica, testeira na parte frontal do estande, com aplicação de vinil adesivo.</w:t>
            </w:r>
            <w:r w:rsidR="00E71381" w:rsidRPr="00E71381">
              <w:rPr>
                <w:rFonts w:ascii="Calibri" w:hAnsi="Calibri" w:cs="Arial"/>
                <w:bCs/>
                <w:sz w:val="22"/>
                <w:szCs w:val="22"/>
              </w:rPr>
              <w:t xml:space="preserve">  </w:t>
            </w:r>
            <w:r w:rsidR="00E71381" w:rsidRPr="00162F89">
              <w:rPr>
                <w:rFonts w:ascii="Calibri" w:hAnsi="Calibri" w:cs="Arial"/>
                <w:bCs/>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p>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01(uma) unidade.</w:t>
            </w:r>
          </w:p>
        </w:tc>
        <w:tc>
          <w:tcPr>
            <w:tcW w:w="1417"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bl>
    <w:p w:rsidR="00081540" w:rsidRDefault="00081540"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7 – TENDAS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103"/>
        <w:gridCol w:w="1701"/>
        <w:gridCol w:w="1701"/>
      </w:tblGrid>
      <w:tr w:rsidR="00C26C41"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sz w:val="22"/>
                <w:szCs w:val="22"/>
              </w:rPr>
              <w:t>TENDA TIPO PIRÂMIDE</w:t>
            </w:r>
            <w:r w:rsidRPr="00403868">
              <w:rPr>
                <w:rFonts w:ascii="Calibri" w:hAnsi="Calibri" w:cs="Arial"/>
                <w:sz w:val="22"/>
                <w:szCs w:val="22"/>
              </w:rPr>
              <w:t>, em lona PVC, antichama, estrutura metálica em ferro tubular, bitolas de 03,00’’ e 01,00’’, medindo aproximadamente 12,00 m x 12,00 m, com sanefas laterais,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sz w:val="22"/>
                <w:szCs w:val="22"/>
              </w:rPr>
              <w:t>TENDA TIPO PIRÂMIDE</w:t>
            </w:r>
            <w:r w:rsidRPr="00403868">
              <w:rPr>
                <w:rFonts w:ascii="Calibri" w:hAnsi="Calibri" w:cs="Arial"/>
                <w:sz w:val="22"/>
                <w:szCs w:val="22"/>
              </w:rPr>
              <w:t>, em lona PVC, antichama, estrutura metálica em ferro tubular, bitolas de 03,00’’ e 01,00’’, medindo aproximadamente 9,00 m x 9,00 m, com sanefas laterais,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sz w:val="22"/>
                <w:szCs w:val="22"/>
              </w:rPr>
              <w:t>TENDA TIPO PIRÂMIDE</w:t>
            </w:r>
            <w:r w:rsidRPr="00403868">
              <w:rPr>
                <w:rFonts w:ascii="Calibri" w:hAnsi="Calibri" w:cs="Arial"/>
                <w:sz w:val="22"/>
                <w:szCs w:val="22"/>
              </w:rPr>
              <w:t xml:space="preserve">, em lona PVC, antichama, estrutura metálica em ferro tubular, bitolas de 03,00’’ e 01,00’’, medindo aproximadamente 06,00 m x 06,00 </w:t>
            </w:r>
            <w:r w:rsidRPr="00403868">
              <w:rPr>
                <w:rFonts w:ascii="Calibri" w:hAnsi="Calibri" w:cs="Arial"/>
                <w:sz w:val="22"/>
                <w:szCs w:val="22"/>
              </w:rPr>
              <w:lastRenderedPageBreak/>
              <w:t>m, com sanefas laterais,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E6686C" w:rsidRPr="00403868" w:rsidTr="00C26C41">
        <w:tc>
          <w:tcPr>
            <w:tcW w:w="675" w:type="dxa"/>
            <w:tcBorders>
              <w:top w:val="single" w:sz="4" w:space="0" w:color="auto"/>
              <w:left w:val="single" w:sz="4" w:space="0" w:color="auto"/>
              <w:bottom w:val="single" w:sz="4" w:space="0" w:color="auto"/>
              <w:right w:val="single" w:sz="4" w:space="0" w:color="auto"/>
            </w:tcBorders>
            <w:vAlign w:val="center"/>
            <w:hideMark/>
          </w:tcPr>
          <w:p w:rsidR="00E6686C" w:rsidRPr="00403868" w:rsidRDefault="00E6686C">
            <w:pPr>
              <w:spacing w:before="120"/>
              <w:jc w:val="center"/>
              <w:rPr>
                <w:rFonts w:ascii="Calibri" w:hAnsi="Calibri" w:cs="Arial"/>
                <w:b/>
                <w:bCs/>
              </w:rPr>
            </w:pPr>
            <w:r w:rsidRPr="00403868">
              <w:rPr>
                <w:rFonts w:ascii="Calibri" w:hAnsi="Calibri" w:cs="Arial"/>
                <w:b/>
                <w:bCs/>
                <w:sz w:val="22"/>
                <w:szCs w:val="22"/>
              </w:rPr>
              <w:t>04</w:t>
            </w:r>
          </w:p>
        </w:tc>
        <w:tc>
          <w:tcPr>
            <w:tcW w:w="5103" w:type="dxa"/>
            <w:tcBorders>
              <w:top w:val="single" w:sz="4" w:space="0" w:color="auto"/>
              <w:left w:val="single" w:sz="4" w:space="0" w:color="auto"/>
              <w:bottom w:val="single" w:sz="4" w:space="0" w:color="auto"/>
              <w:right w:val="single" w:sz="4" w:space="0" w:color="auto"/>
            </w:tcBorders>
            <w:vAlign w:val="center"/>
            <w:hideMark/>
          </w:tcPr>
          <w:p w:rsidR="00E6686C" w:rsidRPr="00403868" w:rsidRDefault="00E6686C">
            <w:pPr>
              <w:autoSpaceDE w:val="0"/>
              <w:autoSpaceDN w:val="0"/>
              <w:adjustRightInd w:val="0"/>
              <w:spacing w:before="120"/>
              <w:jc w:val="both"/>
              <w:rPr>
                <w:rFonts w:ascii="Calibri" w:hAnsi="Calibri" w:cs="Arial"/>
                <w:b/>
              </w:rPr>
            </w:pPr>
            <w:r w:rsidRPr="00403868">
              <w:rPr>
                <w:rFonts w:ascii="Calibri" w:hAnsi="Calibri" w:cs="Arial"/>
                <w:b/>
                <w:sz w:val="22"/>
                <w:szCs w:val="22"/>
              </w:rPr>
              <w:t>TENDA TIPO PIRÂMIDE</w:t>
            </w:r>
            <w:r w:rsidRPr="00403868">
              <w:rPr>
                <w:rFonts w:ascii="Calibri" w:hAnsi="Calibri" w:cs="Arial"/>
                <w:sz w:val="22"/>
                <w:szCs w:val="22"/>
              </w:rPr>
              <w:t>, em lona PVC, antichama, estrutura metálica em ferro tubular, bitolas de 03,00’’ e 01,00’’, medindo aproximadamente 04,00 m x 04,00 m, com sanefas laterais, incluindo transporte, montagem e desmontagem.</w:t>
            </w:r>
          </w:p>
        </w:tc>
        <w:tc>
          <w:tcPr>
            <w:tcW w:w="1701" w:type="dxa"/>
            <w:tcBorders>
              <w:top w:val="single" w:sz="4" w:space="0" w:color="auto"/>
              <w:left w:val="single" w:sz="4" w:space="0" w:color="auto"/>
              <w:bottom w:val="single" w:sz="4" w:space="0" w:color="auto"/>
              <w:right w:val="single" w:sz="4" w:space="0" w:color="auto"/>
            </w:tcBorders>
            <w:vAlign w:val="center"/>
          </w:tcPr>
          <w:p w:rsidR="00E6686C" w:rsidRPr="00403868" w:rsidRDefault="00E6686C" w:rsidP="005E1830">
            <w:pPr>
              <w:spacing w:before="120"/>
              <w:jc w:val="center"/>
              <w:rPr>
                <w:rFonts w:ascii="Calibri" w:hAnsi="Calibri" w:cs="Arial"/>
              </w:rPr>
            </w:pPr>
            <w:r w:rsidRPr="00403868">
              <w:rPr>
                <w:rFonts w:ascii="Calibri" w:hAnsi="Calibri" w:cs="Arial"/>
                <w:sz w:val="22"/>
                <w:szCs w:val="22"/>
              </w:rPr>
              <w:t>Diária</w:t>
            </w:r>
          </w:p>
          <w:p w:rsidR="00E6686C" w:rsidRPr="00403868" w:rsidRDefault="00E6686C" w:rsidP="005E1830">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E6686C" w:rsidRPr="005E1830" w:rsidRDefault="00E6686C" w:rsidP="005E1830">
            <w:pPr>
              <w:jc w:val="center"/>
              <w:rPr>
                <w:b/>
                <w:bCs/>
              </w:rPr>
            </w:pPr>
          </w:p>
        </w:tc>
      </w:tr>
      <w:tr w:rsidR="00E6686C" w:rsidRPr="00403868" w:rsidTr="00C26C41">
        <w:tc>
          <w:tcPr>
            <w:tcW w:w="675" w:type="dxa"/>
            <w:tcBorders>
              <w:top w:val="single" w:sz="4" w:space="0" w:color="auto"/>
              <w:left w:val="single" w:sz="4" w:space="0" w:color="auto"/>
              <w:bottom w:val="single" w:sz="4" w:space="0" w:color="auto"/>
              <w:right w:val="single" w:sz="4" w:space="0" w:color="auto"/>
            </w:tcBorders>
            <w:vAlign w:val="center"/>
          </w:tcPr>
          <w:p w:rsidR="00E6686C" w:rsidRPr="00403868" w:rsidRDefault="00E6686C">
            <w:pPr>
              <w:spacing w:before="120"/>
              <w:jc w:val="center"/>
              <w:rPr>
                <w:rFonts w:ascii="Calibri" w:hAnsi="Calibri" w:cs="Arial"/>
                <w:b/>
                <w:bCs/>
              </w:rPr>
            </w:pPr>
          </w:p>
          <w:p w:rsidR="00E6686C" w:rsidRPr="00403868" w:rsidRDefault="00E6686C">
            <w:pPr>
              <w:spacing w:before="120"/>
              <w:jc w:val="center"/>
              <w:rPr>
                <w:rFonts w:ascii="Calibri" w:hAnsi="Calibri" w:cs="Arial"/>
                <w:b/>
                <w:bCs/>
              </w:rPr>
            </w:pPr>
          </w:p>
          <w:p w:rsidR="00E6686C" w:rsidRPr="00403868" w:rsidRDefault="00E6686C">
            <w:pPr>
              <w:spacing w:before="120"/>
              <w:jc w:val="center"/>
              <w:rPr>
                <w:rFonts w:ascii="Calibri" w:hAnsi="Calibri" w:cs="Arial"/>
                <w:b/>
                <w:bCs/>
              </w:rPr>
            </w:pPr>
            <w:r w:rsidRPr="00403868">
              <w:rPr>
                <w:rFonts w:ascii="Calibri" w:hAnsi="Calibri" w:cs="Arial"/>
                <w:b/>
                <w:bCs/>
                <w:sz w:val="22"/>
                <w:szCs w:val="22"/>
              </w:rPr>
              <w:t>05</w:t>
            </w:r>
          </w:p>
        </w:tc>
        <w:tc>
          <w:tcPr>
            <w:tcW w:w="5103" w:type="dxa"/>
            <w:tcBorders>
              <w:top w:val="single" w:sz="4" w:space="0" w:color="auto"/>
              <w:left w:val="single" w:sz="4" w:space="0" w:color="auto"/>
              <w:bottom w:val="single" w:sz="4" w:space="0" w:color="auto"/>
              <w:right w:val="single" w:sz="4" w:space="0" w:color="auto"/>
            </w:tcBorders>
            <w:vAlign w:val="center"/>
            <w:hideMark/>
          </w:tcPr>
          <w:p w:rsidR="00E6686C" w:rsidRPr="00403868" w:rsidRDefault="00E6686C">
            <w:pPr>
              <w:autoSpaceDE w:val="0"/>
              <w:autoSpaceDN w:val="0"/>
              <w:adjustRightInd w:val="0"/>
              <w:spacing w:before="120"/>
              <w:jc w:val="both"/>
              <w:rPr>
                <w:rFonts w:ascii="Calibri" w:hAnsi="Calibri" w:cs="Arial"/>
              </w:rPr>
            </w:pPr>
            <w:r w:rsidRPr="00403868">
              <w:rPr>
                <w:rFonts w:ascii="Calibri" w:hAnsi="Calibri" w:cs="Arial"/>
                <w:b/>
                <w:sz w:val="22"/>
                <w:szCs w:val="22"/>
              </w:rPr>
              <w:t>TENDA TIPO GALPÃO</w:t>
            </w:r>
            <w:r w:rsidRPr="00403868">
              <w:rPr>
                <w:rFonts w:ascii="Calibri" w:hAnsi="Calibri" w:cs="Arial"/>
                <w:sz w:val="22"/>
                <w:szCs w:val="22"/>
              </w:rPr>
              <w:t xml:space="preserve"> - montagem e desmontagem de tenda galpão medindo 15 metros de largura e 05 metros de comprimento, planejado de acordo com as necessidades do evento dependendo do nível do local, pé direito medindo 06 metros, pés laterais medindo 3,50 metros de altura, estrutura em ferro trilaçado galvanizado a fogo anti-ferrugem e extremamente resistente, sistema de fixação ao </w:t>
            </w:r>
            <w:proofErr w:type="gramStart"/>
            <w:r w:rsidRPr="00403868">
              <w:rPr>
                <w:rFonts w:ascii="Calibri" w:hAnsi="Calibri" w:cs="Arial"/>
                <w:sz w:val="22"/>
                <w:szCs w:val="22"/>
              </w:rPr>
              <w:t xml:space="preserve">solo  </w:t>
            </w:r>
            <w:proofErr w:type="spellStart"/>
            <w:r w:rsidRPr="00403868">
              <w:rPr>
                <w:rFonts w:ascii="Calibri" w:hAnsi="Calibri" w:cs="Arial"/>
                <w:sz w:val="22"/>
                <w:szCs w:val="22"/>
              </w:rPr>
              <w:t>black</w:t>
            </w:r>
            <w:proofErr w:type="spellEnd"/>
            <w:proofErr w:type="gramEnd"/>
            <w:r w:rsidRPr="00403868">
              <w:rPr>
                <w:rFonts w:ascii="Calibri" w:hAnsi="Calibri" w:cs="Arial"/>
                <w:sz w:val="22"/>
                <w:szCs w:val="22"/>
              </w:rPr>
              <w:t xml:space="preserve"> out (retenção de luz solar), anti-mofo, anti UV, anti IV e auto extinguível</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686C" w:rsidRPr="00403868" w:rsidRDefault="00E6686C">
            <w:pPr>
              <w:spacing w:before="120"/>
              <w:jc w:val="center"/>
              <w:rPr>
                <w:rFonts w:ascii="Calibri" w:hAnsi="Calibri" w:cs="Arial"/>
              </w:rPr>
            </w:pPr>
            <w:r w:rsidRPr="00403868">
              <w:rPr>
                <w:rFonts w:ascii="Calibri" w:hAnsi="Calibri" w:cs="Arial"/>
                <w:sz w:val="22"/>
                <w:szCs w:val="22"/>
              </w:rPr>
              <w:t>Diária</w:t>
            </w:r>
          </w:p>
          <w:p w:rsidR="00E6686C" w:rsidRPr="00403868" w:rsidRDefault="00E6686C">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E6686C" w:rsidRPr="005E1830" w:rsidRDefault="00E6686C" w:rsidP="005E1830">
            <w:pPr>
              <w:jc w:val="center"/>
              <w:rPr>
                <w:b/>
                <w:bCs/>
              </w:rPr>
            </w:pPr>
          </w:p>
        </w:tc>
      </w:tr>
    </w:tbl>
    <w:p w:rsidR="00081540" w:rsidRDefault="00081540"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8 – GRUPOS GERADORES </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rPr>
                <w:rFonts w:ascii="Calibri" w:hAnsi="Calibri" w:cs="Arial"/>
                <w:b/>
                <w:bCs/>
              </w:rPr>
            </w:pPr>
            <w:r w:rsidRPr="00403868">
              <w:rPr>
                <w:rFonts w:ascii="Calibri" w:hAnsi="Calibri" w:cs="Arial"/>
                <w:b/>
                <w:bCs/>
                <w:sz w:val="22"/>
                <w:szCs w:val="22"/>
              </w:rPr>
              <w:t>GRUPO GERADOR</w:t>
            </w:r>
            <w:r w:rsidRPr="00403868">
              <w:rPr>
                <w:rFonts w:ascii="Calibri" w:hAnsi="Calibri" w:cs="Arial"/>
                <w:sz w:val="22"/>
                <w:szCs w:val="22"/>
              </w:rPr>
              <w:t xml:space="preserve"> silenciado, partida manual ou automática, que forneça potência de 180,00 KVA, tensão de 220,00 volts, ciclagem em 60,00 Hz a 1.800,00 RPM, com motor a diesel, turbinado, cabos elétricos e AC com chave de ligação/reversão compatíveis, </w:t>
            </w:r>
            <w:proofErr w:type="spellStart"/>
            <w:r w:rsidRPr="00403868">
              <w:rPr>
                <w:rFonts w:ascii="Calibri" w:hAnsi="Calibri" w:cs="Arial"/>
                <w:sz w:val="22"/>
                <w:szCs w:val="22"/>
              </w:rPr>
              <w:t>horímetro</w:t>
            </w:r>
            <w:proofErr w:type="spellEnd"/>
            <w:r w:rsidRPr="00403868">
              <w:rPr>
                <w:rFonts w:ascii="Calibri" w:hAnsi="Calibri" w:cs="Arial"/>
                <w:sz w:val="22"/>
                <w:szCs w:val="22"/>
              </w:rPr>
              <w:t>, aterramento de acordo com as normas técnicas,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rPr>
                <w:rFonts w:ascii="Calibri" w:hAnsi="Calibri" w:cs="Arial"/>
                <w:b/>
                <w:bCs/>
              </w:rPr>
            </w:pPr>
            <w:r w:rsidRPr="00403868">
              <w:rPr>
                <w:rFonts w:ascii="Calibri" w:hAnsi="Calibri" w:cs="Arial"/>
                <w:b/>
                <w:bCs/>
                <w:sz w:val="22"/>
                <w:szCs w:val="22"/>
              </w:rPr>
              <w:t>GRUPO GERADOR</w:t>
            </w:r>
            <w:r w:rsidRPr="00403868">
              <w:rPr>
                <w:rFonts w:ascii="Calibri" w:hAnsi="Calibri" w:cs="Arial"/>
                <w:sz w:val="22"/>
                <w:szCs w:val="22"/>
              </w:rPr>
              <w:t xml:space="preserve"> silenciado, partida manual ou automática, que forneça potência de 250,00 KVA, tensão de 220,00 volts, ciclagem em 60,00 Hz a 1.800,00 RPM, com motor a diesel, turbinado, cabos elétricos e AC com chave de ligação/reversão compatíveis, </w:t>
            </w:r>
            <w:proofErr w:type="spellStart"/>
            <w:r w:rsidRPr="00403868">
              <w:rPr>
                <w:rFonts w:ascii="Calibri" w:hAnsi="Calibri" w:cs="Arial"/>
                <w:sz w:val="22"/>
                <w:szCs w:val="22"/>
              </w:rPr>
              <w:t>horímetro</w:t>
            </w:r>
            <w:proofErr w:type="spellEnd"/>
            <w:r w:rsidRPr="00403868">
              <w:rPr>
                <w:rFonts w:ascii="Calibri" w:hAnsi="Calibri" w:cs="Arial"/>
                <w:sz w:val="22"/>
                <w:szCs w:val="22"/>
              </w:rPr>
              <w:t>, aterramento de acordo com as normas técnicas,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rPr>
                <w:rFonts w:ascii="Calibri" w:hAnsi="Calibri" w:cs="Arial"/>
                <w:b/>
                <w:bCs/>
              </w:rPr>
            </w:pPr>
            <w:r w:rsidRPr="00403868">
              <w:rPr>
                <w:rFonts w:ascii="Calibri" w:hAnsi="Calibri" w:cs="Arial"/>
                <w:b/>
                <w:bCs/>
                <w:sz w:val="22"/>
                <w:szCs w:val="22"/>
              </w:rPr>
              <w:t>GRUPO GERADOR</w:t>
            </w:r>
            <w:r w:rsidRPr="00403868">
              <w:rPr>
                <w:rFonts w:ascii="Calibri" w:hAnsi="Calibri" w:cs="Arial"/>
                <w:sz w:val="22"/>
                <w:szCs w:val="22"/>
              </w:rPr>
              <w:t xml:space="preserve"> silenciado, partida manual ou automática, que forneça potência de 45,00 KVA, tensão de 220,00 volts, ciclagem em 60,00 Hz a 1.800,00 RPM, com motor a diesel, turbinado, cabos elétricos e AC com chave de ligação/reversão compatíveis, </w:t>
            </w:r>
            <w:proofErr w:type="spellStart"/>
            <w:r w:rsidRPr="00403868">
              <w:rPr>
                <w:rFonts w:ascii="Calibri" w:hAnsi="Calibri" w:cs="Arial"/>
                <w:sz w:val="22"/>
                <w:szCs w:val="22"/>
              </w:rPr>
              <w:t>horímetro</w:t>
            </w:r>
            <w:proofErr w:type="spellEnd"/>
            <w:r w:rsidRPr="00403868">
              <w:rPr>
                <w:rFonts w:ascii="Calibri" w:hAnsi="Calibri" w:cs="Arial"/>
                <w:sz w:val="22"/>
                <w:szCs w:val="22"/>
              </w:rPr>
              <w:t xml:space="preserve">, aterramento de acordo com as normas técnicas, incluindo transporte, montagem, </w:t>
            </w:r>
            <w:r w:rsidRPr="00403868">
              <w:rPr>
                <w:rFonts w:ascii="Calibri" w:hAnsi="Calibri" w:cs="Arial"/>
                <w:sz w:val="22"/>
                <w:szCs w:val="22"/>
              </w:rPr>
              <w:lastRenderedPageBreak/>
              <w:t>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bl>
    <w:p w:rsidR="00C26C41" w:rsidRDefault="00C26C41" w:rsidP="00C26C41">
      <w:pPr>
        <w:spacing w:before="120"/>
        <w:rPr>
          <w:rFonts w:ascii="Calibri" w:hAnsi="Calibri" w:cs="Arial"/>
          <w:b/>
          <w:bCs/>
          <w:sz w:val="22"/>
          <w:szCs w:val="22"/>
        </w:rPr>
      </w:pPr>
    </w:p>
    <w:p w:rsidR="00081540" w:rsidRPr="00403868" w:rsidRDefault="00081540" w:rsidP="00C26C41">
      <w:pPr>
        <w:spacing w:before="120"/>
        <w:rPr>
          <w:rFonts w:ascii="Calibri" w:hAnsi="Calibri" w:cs="Arial"/>
          <w:b/>
          <w:bCs/>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9 – ILUMINAÇÃO E VÍDEO </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Diárias/</w:t>
            </w:r>
            <w:proofErr w:type="spellStart"/>
            <w:r w:rsidRPr="00403868">
              <w:rPr>
                <w:rFonts w:ascii="Calibri" w:hAnsi="Calibri" w:cs="Arial"/>
                <w:b/>
                <w:bCs/>
                <w:sz w:val="22"/>
                <w:szCs w:val="22"/>
              </w:rPr>
              <w:t>Qtds</w:t>
            </w:r>
            <w:proofErr w:type="spellEnd"/>
            <w:r w:rsidRPr="00403868">
              <w:rPr>
                <w:rFonts w:ascii="Calibri" w:hAnsi="Calibri" w:cs="Arial"/>
                <w:b/>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ILUMINAÇÃO GRANDE</w:t>
            </w:r>
            <w:r w:rsidRPr="00403868">
              <w:rPr>
                <w:rFonts w:ascii="Calibri" w:hAnsi="Calibri" w:cs="Arial"/>
                <w:sz w:val="22"/>
                <w:szCs w:val="22"/>
              </w:rPr>
              <w:t xml:space="preserve">, contendo pelo menos 40 (quarenta) refletores de 1.000 watts cada, 01 (uma) mesa de luz compatível, 01 (um) canhão seguidor, 16 </w:t>
            </w:r>
            <w:proofErr w:type="spellStart"/>
            <w:r w:rsidRPr="00403868">
              <w:rPr>
                <w:rFonts w:ascii="Calibri" w:hAnsi="Calibri" w:cs="Arial"/>
                <w:sz w:val="22"/>
                <w:szCs w:val="22"/>
              </w:rPr>
              <w:t>movie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head</w:t>
            </w:r>
            <w:proofErr w:type="spellEnd"/>
            <w:r w:rsidRPr="00403868">
              <w:rPr>
                <w:rFonts w:ascii="Calibri" w:hAnsi="Calibri" w:cs="Arial"/>
                <w:sz w:val="22"/>
                <w:szCs w:val="22"/>
              </w:rPr>
              <w:t xml:space="preserve"> e 01 (uma) máquina de fumaça com dissipador,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ILUMINAÇÃO MÉDIA</w:t>
            </w:r>
            <w:r w:rsidRPr="00403868">
              <w:rPr>
                <w:rFonts w:ascii="Calibri" w:hAnsi="Calibri" w:cs="Arial"/>
                <w:sz w:val="22"/>
                <w:szCs w:val="22"/>
              </w:rPr>
              <w:t xml:space="preserve">, contendo pelo menos 24 (vinte e quatro) refletores de 1.000,00 watts cada, 01 (uma) mesa de luz compatível, 01 (um) canhão seguidor, 08 </w:t>
            </w:r>
            <w:proofErr w:type="spellStart"/>
            <w:r w:rsidRPr="00403868">
              <w:rPr>
                <w:rFonts w:ascii="Calibri" w:hAnsi="Calibri" w:cs="Arial"/>
                <w:sz w:val="22"/>
                <w:szCs w:val="22"/>
              </w:rPr>
              <w:t>movie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head</w:t>
            </w:r>
            <w:proofErr w:type="spellEnd"/>
            <w:r w:rsidRPr="00403868">
              <w:rPr>
                <w:rFonts w:ascii="Calibri" w:hAnsi="Calibri" w:cs="Arial"/>
                <w:sz w:val="22"/>
                <w:szCs w:val="22"/>
              </w:rPr>
              <w:t xml:space="preserve"> e 01 (uma) máquina de fumaça com dissipador, incluindo transporte, montagem, instalações necessárias, operadores necessários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ILUMINAÇÃO PEQUENA</w:t>
            </w:r>
            <w:r w:rsidRPr="00403868">
              <w:rPr>
                <w:rFonts w:ascii="Calibri" w:hAnsi="Calibri" w:cs="Arial"/>
                <w:sz w:val="22"/>
                <w:szCs w:val="22"/>
              </w:rPr>
              <w:t xml:space="preserve">, contendo, pelo menos, 12 (doze) refletores de 1.000,00 watts cada, 01 (uma) mesa de luz compatível, 04 </w:t>
            </w:r>
            <w:proofErr w:type="spellStart"/>
            <w:r w:rsidRPr="00403868">
              <w:rPr>
                <w:rFonts w:ascii="Calibri" w:hAnsi="Calibri" w:cs="Arial"/>
                <w:sz w:val="22"/>
                <w:szCs w:val="22"/>
              </w:rPr>
              <w:t>movie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head</w:t>
            </w:r>
            <w:proofErr w:type="spellEnd"/>
            <w:r w:rsidRPr="00403868">
              <w:rPr>
                <w:rFonts w:ascii="Calibri" w:hAnsi="Calibri" w:cs="Arial"/>
                <w:sz w:val="22"/>
                <w:szCs w:val="22"/>
              </w:rPr>
              <w:t xml:space="preserve"> e 01 (uma) máquina de fumaça com dissipador, incluindo pessoal para transporte, montagem, instalações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UM</w:t>
            </w:r>
            <w:r w:rsidRPr="00403868">
              <w:rPr>
                <w:rFonts w:ascii="Calibri" w:hAnsi="Calibri" w:cs="Arial"/>
                <w:bCs/>
                <w:sz w:val="22"/>
                <w:szCs w:val="22"/>
              </w:rPr>
              <w:t xml:space="preserve"> – Com 01 mesa computadorizada 2048 canais; 12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Rack de 4.000 watts por canal; Amplificador de Sinal DMX de 8 vias; 24 refletores PAR 64 com Filtros Rosco cores diversas; 02 refletores Elipsoidais; 02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20 metros de estrutura de alumínio Q 30; </w:t>
            </w:r>
            <w:proofErr w:type="gramStart"/>
            <w:r w:rsidRPr="00403868">
              <w:rPr>
                <w:rFonts w:ascii="Calibri" w:hAnsi="Calibri" w:cs="Arial"/>
                <w:bCs/>
                <w:sz w:val="22"/>
                <w:szCs w:val="22"/>
              </w:rPr>
              <w:t>01 máquina</w:t>
            </w:r>
            <w:proofErr w:type="gramEnd"/>
            <w:r w:rsidRPr="00403868">
              <w:rPr>
                <w:rFonts w:ascii="Calibri" w:hAnsi="Calibri" w:cs="Arial"/>
                <w:bCs/>
                <w:sz w:val="22"/>
                <w:szCs w:val="22"/>
              </w:rPr>
              <w:t xml:space="preserve"> de fumaça.</w:t>
            </w:r>
          </w:p>
          <w:p w:rsidR="00C26C41" w:rsidRPr="00403868" w:rsidRDefault="00C26C41">
            <w:pPr>
              <w:spacing w:before="120"/>
              <w:jc w:val="both"/>
              <w:rPr>
                <w:rFonts w:ascii="Calibri" w:hAnsi="Calibri"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DOIS –</w:t>
            </w:r>
            <w:r w:rsidRPr="00403868">
              <w:rPr>
                <w:rFonts w:ascii="Calibri" w:hAnsi="Calibri" w:cs="Arial"/>
                <w:bCs/>
                <w:sz w:val="22"/>
                <w:szCs w:val="22"/>
              </w:rPr>
              <w:t xml:space="preserve"> Com 01 mesa computadorizada 2048 canais; 24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Rack de 4.000 watts por canal; Amplificador de Sinal DMX de 8 vias; 04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40 metros de Q 30 em alumínio especial; 04 corner Q 30; 06 talhas de 1 tonelada, elevação de 8 metros com manilhas e cintas; 02 máquinas de fumaça </w:t>
            </w:r>
            <w:proofErr w:type="spellStart"/>
            <w:proofErr w:type="gramStart"/>
            <w:r w:rsidRPr="00403868">
              <w:rPr>
                <w:rFonts w:ascii="Calibri" w:hAnsi="Calibri" w:cs="Arial"/>
                <w:bCs/>
                <w:sz w:val="22"/>
                <w:szCs w:val="22"/>
              </w:rPr>
              <w:t>DMX;Sistema</w:t>
            </w:r>
            <w:proofErr w:type="spellEnd"/>
            <w:proofErr w:type="gramEnd"/>
            <w:r w:rsidRPr="00403868">
              <w:rPr>
                <w:rFonts w:ascii="Calibri" w:hAnsi="Calibri" w:cs="Arial"/>
                <w:bCs/>
                <w:sz w:val="22"/>
                <w:szCs w:val="22"/>
              </w:rPr>
              <w:t xml:space="preserve">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3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lastRenderedPageBreak/>
              <w:t>06</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TRÊS –</w:t>
            </w:r>
            <w:r w:rsidRPr="00403868">
              <w:rPr>
                <w:rFonts w:ascii="Calibri" w:hAnsi="Calibri" w:cs="Arial"/>
                <w:bCs/>
                <w:sz w:val="22"/>
                <w:szCs w:val="22"/>
              </w:rPr>
              <w:t xml:space="preserve"> Com 01 mesa computadorizada 2048 canais; 24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Rack de 4.000 watts por canal; 01 Amplificador de Sinal DMX de 8 vias; 48 refletores Par 64 com Filtros Rosco cores diversas; 08 refletores Elipsoidais; 04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02 canhões seguidores 1200 watts; 40 metros de Q 30 em alumínio especial; 04 corner Q 30 ;06 talhas de 1 tonelada, elevação de 8 metros com manilhas e cintas; 02 máquinas de fumaça DMX;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3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07</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QUATRO –</w:t>
            </w:r>
            <w:r w:rsidRPr="00403868">
              <w:rPr>
                <w:rFonts w:ascii="Calibri" w:hAnsi="Calibri" w:cs="Arial"/>
                <w:bCs/>
                <w:sz w:val="22"/>
                <w:szCs w:val="22"/>
              </w:rPr>
              <w:t xml:space="preserve"> Com 01 mesa computadorizada 2048; 48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Rack de 4.000 watts por canal; 02 Amplificador de Sinal DMX de 8 vias; 06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40 metros de Q 30 em </w:t>
            </w:r>
            <w:proofErr w:type="spellStart"/>
            <w:r w:rsidRPr="00403868">
              <w:rPr>
                <w:rFonts w:ascii="Calibri" w:hAnsi="Calibri" w:cs="Arial"/>
                <w:bCs/>
                <w:sz w:val="22"/>
                <w:szCs w:val="22"/>
              </w:rPr>
              <w:t>aluminio</w:t>
            </w:r>
            <w:proofErr w:type="spellEnd"/>
            <w:r w:rsidRPr="00403868">
              <w:rPr>
                <w:rFonts w:ascii="Calibri" w:hAnsi="Calibri" w:cs="Arial"/>
                <w:bCs/>
                <w:sz w:val="22"/>
                <w:szCs w:val="22"/>
              </w:rPr>
              <w:t xml:space="preserve"> especial; 12 box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04 corner box Truss;12 corner 4 faces Q 30;12 talhas de 1 tonelada, elevação de 8 metros com manilhas e cintas; 02 máquinas de fumaça DMX;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4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08</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CINCO –</w:t>
            </w:r>
            <w:r w:rsidRPr="00403868">
              <w:rPr>
                <w:rFonts w:ascii="Calibri" w:hAnsi="Calibri" w:cs="Arial"/>
                <w:bCs/>
                <w:sz w:val="22"/>
                <w:szCs w:val="22"/>
              </w:rPr>
              <w:t xml:space="preserve"> Com 01 mesa computadorizada 2048 canais; 48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Rack de 4.000 watts por canal; 02 Amplificador de Sinal DMX de 8 vias; 64 refletores PAR 64 com Filtros Rosco cores diversas;12 refletores Elipsoidais; 06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02 canhões seguidores 1200 watts; 40 metros de Q 30 em alumínio especial; 12 box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04 corner box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12 corner 4 faces Q30; 12 talhas de 1 tonelada, elevação de 8 metros com manilhas e cintas; 02 máquinas de fumaça DMX;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4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09</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SEIS –</w:t>
            </w:r>
            <w:r w:rsidRPr="00403868">
              <w:rPr>
                <w:rFonts w:ascii="Calibri" w:hAnsi="Calibri" w:cs="Arial"/>
                <w:bCs/>
                <w:sz w:val="22"/>
                <w:szCs w:val="22"/>
              </w:rPr>
              <w:t xml:space="preserve"> Com 01 mesa computadorizada 2048 canais; 64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Rack de 4.000 watts por canal; 03 Amplificador de Sinal DMX de 8 vias; 72 refletores PAR 64 com Filtros fosco cores diversas;12 refletores Elipsoidais; 08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watts;36 refletores PAR LED RGBW; 40 metros de Q 30 em alumínio especial; 24 box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06 corner box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12 corner 4 faces Q 30; 16 talhas de 1 tonelada, elevação de 8 metros com manilhas e cintas; 02 máquinas de fumaça DMX; 02 </w:t>
            </w:r>
            <w:proofErr w:type="spellStart"/>
            <w:r w:rsidRPr="00403868">
              <w:rPr>
                <w:rFonts w:ascii="Calibri" w:hAnsi="Calibri" w:cs="Arial"/>
                <w:bCs/>
                <w:sz w:val="22"/>
                <w:szCs w:val="22"/>
              </w:rPr>
              <w:t>Hazers</w:t>
            </w:r>
            <w:proofErr w:type="spellEnd"/>
            <w:r w:rsidRPr="00403868">
              <w:rPr>
                <w:rFonts w:ascii="Calibri" w:hAnsi="Calibri" w:cs="Arial"/>
                <w:bCs/>
                <w:sz w:val="22"/>
                <w:szCs w:val="22"/>
              </w:rPr>
              <w:t xml:space="preserve">;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6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10</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PORTE SETE –</w:t>
            </w:r>
            <w:r w:rsidRPr="00403868">
              <w:rPr>
                <w:rFonts w:ascii="Calibri" w:hAnsi="Calibri" w:cs="Arial"/>
                <w:bCs/>
                <w:sz w:val="22"/>
                <w:szCs w:val="22"/>
              </w:rPr>
              <w:t xml:space="preserve"> Com 01 mesa </w:t>
            </w:r>
            <w:r w:rsidRPr="00403868">
              <w:rPr>
                <w:rFonts w:ascii="Calibri" w:hAnsi="Calibri" w:cs="Arial"/>
                <w:bCs/>
                <w:sz w:val="22"/>
                <w:szCs w:val="22"/>
              </w:rPr>
              <w:lastRenderedPageBreak/>
              <w:t xml:space="preserve">computadorizada 2048 canais; 64 canais de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montados em Rack de 4.000 watts por canal; 03 Amplificador de Sinal DMX de 8 vias; 08 refletores </w:t>
            </w:r>
            <w:proofErr w:type="spellStart"/>
            <w:r w:rsidRPr="00403868">
              <w:rPr>
                <w:rFonts w:ascii="Calibri" w:hAnsi="Calibri" w:cs="Arial"/>
                <w:bCs/>
                <w:sz w:val="22"/>
                <w:szCs w:val="22"/>
              </w:rPr>
              <w:t>minibrutts</w:t>
            </w:r>
            <w:proofErr w:type="spellEnd"/>
            <w:r w:rsidRPr="00403868">
              <w:rPr>
                <w:rFonts w:ascii="Calibri" w:hAnsi="Calibri" w:cs="Arial"/>
                <w:bCs/>
                <w:sz w:val="22"/>
                <w:szCs w:val="22"/>
              </w:rPr>
              <w:t xml:space="preserve"> com 6 lâmpadas DWE 650 watts; 40 metros de Q 30 em alumínio especial; 24 box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06 corner box </w:t>
            </w:r>
            <w:proofErr w:type="spellStart"/>
            <w:r w:rsidRPr="00403868">
              <w:rPr>
                <w:rFonts w:ascii="Calibri" w:hAnsi="Calibri" w:cs="Arial"/>
                <w:bCs/>
                <w:sz w:val="22"/>
                <w:szCs w:val="22"/>
              </w:rPr>
              <w:t>Truss</w:t>
            </w:r>
            <w:proofErr w:type="spellEnd"/>
            <w:r w:rsidRPr="00403868">
              <w:rPr>
                <w:rFonts w:ascii="Calibri" w:hAnsi="Calibri" w:cs="Arial"/>
                <w:bCs/>
                <w:sz w:val="22"/>
                <w:szCs w:val="22"/>
              </w:rPr>
              <w:t xml:space="preserve">; 12 corner 4 faces Q 30; 16 talhas de 1 tonelada, elevação de 8 metros com manilhas e cintas; 02 máquinas de fumaça DMX; 02 </w:t>
            </w:r>
            <w:proofErr w:type="spellStart"/>
            <w:r w:rsidRPr="00403868">
              <w:rPr>
                <w:rFonts w:ascii="Calibri" w:hAnsi="Calibri" w:cs="Arial"/>
                <w:bCs/>
                <w:sz w:val="22"/>
                <w:szCs w:val="22"/>
              </w:rPr>
              <w:t>Hazers</w:t>
            </w:r>
            <w:proofErr w:type="spellEnd"/>
            <w:r w:rsidRPr="00403868">
              <w:rPr>
                <w:rFonts w:ascii="Calibri" w:hAnsi="Calibri" w:cs="Arial"/>
                <w:bCs/>
                <w:sz w:val="22"/>
                <w:szCs w:val="22"/>
              </w:rPr>
              <w:t xml:space="preserve">; Sistema de </w:t>
            </w:r>
            <w:proofErr w:type="spellStart"/>
            <w:r w:rsidRPr="00403868">
              <w:rPr>
                <w:rFonts w:ascii="Calibri" w:hAnsi="Calibri" w:cs="Arial"/>
                <w:bCs/>
                <w:sz w:val="22"/>
                <w:szCs w:val="22"/>
              </w:rPr>
              <w:t>intercon</w:t>
            </w:r>
            <w:proofErr w:type="spellEnd"/>
            <w:r w:rsidRPr="00403868">
              <w:rPr>
                <w:rFonts w:ascii="Calibri" w:hAnsi="Calibri" w:cs="Arial"/>
                <w:bCs/>
                <w:sz w:val="22"/>
                <w:szCs w:val="22"/>
              </w:rPr>
              <w:t xml:space="preserve"> com 6 pontos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 xml:space="preserve">PAINEL DE LED </w:t>
            </w:r>
            <w:r w:rsidRPr="00403868">
              <w:rPr>
                <w:rFonts w:ascii="Calibri" w:hAnsi="Calibri" w:cs="Arial"/>
                <w:sz w:val="22"/>
                <w:szCs w:val="22"/>
              </w:rPr>
              <w:t xml:space="preserve">de definição de 20 </w:t>
            </w:r>
            <w:proofErr w:type="spellStart"/>
            <w:r w:rsidRPr="00403868">
              <w:rPr>
                <w:rFonts w:ascii="Calibri" w:hAnsi="Calibri" w:cs="Arial"/>
                <w:sz w:val="22"/>
                <w:szCs w:val="22"/>
              </w:rPr>
              <w:t>milimetros</w:t>
            </w:r>
            <w:proofErr w:type="spellEnd"/>
            <w:r w:rsidRPr="00403868">
              <w:rPr>
                <w:rFonts w:ascii="Calibri" w:hAnsi="Calibri" w:cs="Arial"/>
                <w:sz w:val="22"/>
                <w:szCs w:val="22"/>
              </w:rPr>
              <w:t xml:space="preserve"> por polegada de área, com AC em 220volts, para imagens em alta definição, com 20 metros quadrados.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TELÃO</w:t>
            </w:r>
            <w:r w:rsidRPr="00403868">
              <w:rPr>
                <w:rFonts w:ascii="Calibri" w:hAnsi="Calibri" w:cs="Arial"/>
                <w:sz w:val="22"/>
                <w:szCs w:val="22"/>
              </w:rPr>
              <w:t xml:space="preserve"> com projetor de Resolução SVGA 800 x 600, 2800 ANSI Lúmens, Contraste 3.000:1, </w:t>
            </w:r>
            <w:proofErr w:type="spellStart"/>
            <w:r w:rsidRPr="00403868">
              <w:rPr>
                <w:rFonts w:ascii="Calibri" w:hAnsi="Calibri" w:cs="Arial"/>
                <w:sz w:val="22"/>
                <w:szCs w:val="22"/>
              </w:rPr>
              <w:t>Full</w:t>
            </w:r>
            <w:proofErr w:type="spellEnd"/>
            <w:r w:rsidRPr="00403868">
              <w:rPr>
                <w:rFonts w:ascii="Calibri" w:hAnsi="Calibri" w:cs="Arial"/>
                <w:sz w:val="22"/>
                <w:szCs w:val="22"/>
              </w:rPr>
              <w:t xml:space="preserve"> HD, USB, incluindo transporte e 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Arial"/>
                <w:b/>
                <w:bCs/>
                <w:sz w:val="22"/>
                <w:szCs w:val="22"/>
              </w:rPr>
              <w:t>ESTRUTURA EM ALUMÍNIO</w:t>
            </w:r>
            <w:r w:rsidRPr="00403868">
              <w:rPr>
                <w:rFonts w:ascii="Calibri" w:hAnsi="Calibri" w:cs="Arial"/>
                <w:sz w:val="22"/>
                <w:szCs w:val="22"/>
              </w:rPr>
              <w:t xml:space="preserve"> P30, para montagem de iluminação, eleves </w:t>
            </w:r>
            <w:proofErr w:type="spellStart"/>
            <w:r w:rsidRPr="00403868">
              <w:rPr>
                <w:rFonts w:ascii="Calibri" w:hAnsi="Calibri" w:cs="Arial"/>
                <w:sz w:val="22"/>
                <w:szCs w:val="22"/>
              </w:rPr>
              <w:t>blocks</w:t>
            </w:r>
            <w:proofErr w:type="spellEnd"/>
            <w:r w:rsidRPr="00403868">
              <w:rPr>
                <w:rFonts w:ascii="Calibri" w:hAnsi="Calibri" w:cs="Arial"/>
                <w:sz w:val="22"/>
                <w:szCs w:val="22"/>
              </w:rPr>
              <w:t xml:space="preserve">, talhas de elevação, pau de carga e pés de sustentação, </w:t>
            </w:r>
            <w:r w:rsidRPr="00403868">
              <w:rPr>
                <w:rFonts w:ascii="Calibri" w:hAnsi="Calibri" w:cs="Arial"/>
                <w:b/>
                <w:sz w:val="22"/>
                <w:szCs w:val="22"/>
              </w:rPr>
              <w:t>por metro linear</w:t>
            </w:r>
            <w:r w:rsidRPr="00403868">
              <w:rPr>
                <w:rFonts w:ascii="Calibri" w:hAnsi="Calibri"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metros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REFLETOR PAR LED,</w:t>
            </w:r>
            <w:r w:rsidRPr="00403868">
              <w:rPr>
                <w:rFonts w:ascii="Calibri" w:hAnsi="Calibri" w:cs="Arial"/>
                <w:bCs/>
                <w:sz w:val="22"/>
                <w:szCs w:val="22"/>
              </w:rPr>
              <w:t xml:space="preserve"> Descrição: Refletor par Led 3W (6 brancas 6 Vermelha 12 Verde 12 Azul), Bivolte, RGB, 16 milhões de efeito mix de cores ilimitadas, Ângulo de 25 graus,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0-256 graus elétrico ajustável, </w:t>
            </w:r>
            <w:proofErr w:type="spellStart"/>
            <w:r w:rsidRPr="00403868">
              <w:rPr>
                <w:rFonts w:ascii="Calibri" w:hAnsi="Calibri" w:cs="Arial"/>
                <w:bCs/>
                <w:sz w:val="22"/>
                <w:szCs w:val="22"/>
              </w:rPr>
              <w:t>strobe</w:t>
            </w:r>
            <w:proofErr w:type="spellEnd"/>
            <w:r w:rsidRPr="00403868">
              <w:rPr>
                <w:rFonts w:ascii="Calibri" w:hAnsi="Calibri" w:cs="Arial"/>
                <w:bCs/>
                <w:sz w:val="22"/>
                <w:szCs w:val="22"/>
              </w:rPr>
              <w:t xml:space="preserve"> mesma velocidade ajustável passo, </w:t>
            </w:r>
            <w:proofErr w:type="spellStart"/>
            <w:r w:rsidRPr="00403868">
              <w:rPr>
                <w:rFonts w:ascii="Calibri" w:hAnsi="Calibri" w:cs="Arial"/>
                <w:bCs/>
                <w:sz w:val="22"/>
                <w:szCs w:val="22"/>
              </w:rPr>
              <w:t>Random</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strobe</w:t>
            </w:r>
            <w:proofErr w:type="spellEnd"/>
            <w:r w:rsidRPr="00403868">
              <w:rPr>
                <w:rFonts w:ascii="Calibri" w:hAnsi="Calibri" w:cs="Arial"/>
                <w:bCs/>
                <w:sz w:val="22"/>
                <w:szCs w:val="22"/>
              </w:rPr>
              <w:t xml:space="preserve"> elétrica, </w:t>
            </w:r>
            <w:proofErr w:type="spellStart"/>
            <w:r w:rsidRPr="00403868">
              <w:rPr>
                <w:rFonts w:ascii="Calibri" w:hAnsi="Calibri" w:cs="Arial"/>
                <w:bCs/>
                <w:sz w:val="22"/>
                <w:szCs w:val="22"/>
              </w:rPr>
              <w:t>strobe</w:t>
            </w:r>
            <w:proofErr w:type="spellEnd"/>
            <w:r w:rsidRPr="00403868">
              <w:rPr>
                <w:rFonts w:ascii="Calibri" w:hAnsi="Calibri" w:cs="Arial"/>
                <w:bCs/>
                <w:sz w:val="22"/>
                <w:szCs w:val="22"/>
              </w:rPr>
              <w:t xml:space="preserve"> Pulse, Controle, Standard DMX512, 7 canais, Master.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 xml:space="preserve">PROJETOR DE LONGO ALCANCE, </w:t>
            </w:r>
            <w:r w:rsidRPr="00403868">
              <w:rPr>
                <w:rFonts w:ascii="Calibri" w:hAnsi="Calibri" w:cs="Arial"/>
                <w:bCs/>
                <w:sz w:val="22"/>
                <w:szCs w:val="22"/>
              </w:rPr>
              <w:t>locação com montagem e desmontagem de PROJETOR DE SINALIZAÇÃO DE GRANDE ALCANCE PARA EVENTOS, par de aparelhos com 4.000 WATTS cada, tipo (SKY WALKER).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16</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TIPO MOVING LIGHT 575 -</w:t>
            </w:r>
            <w:r w:rsidRPr="00403868">
              <w:rPr>
                <w:rFonts w:ascii="Calibri" w:hAnsi="Calibri" w:cs="Arial"/>
                <w:bCs/>
                <w:sz w:val="22"/>
                <w:szCs w:val="22"/>
              </w:rPr>
              <w:t xml:space="preserve"> serviço de iluminação com equipamento de </w:t>
            </w:r>
            <w:proofErr w:type="spellStart"/>
            <w:r w:rsidRPr="00403868">
              <w:rPr>
                <w:rFonts w:ascii="Calibri" w:hAnsi="Calibri" w:cs="Arial"/>
                <w:bCs/>
                <w:sz w:val="22"/>
                <w:szCs w:val="22"/>
              </w:rPr>
              <w:t>Moving</w:t>
            </w:r>
            <w:proofErr w:type="spellEnd"/>
            <w:r w:rsidRPr="00403868">
              <w:rPr>
                <w:rFonts w:ascii="Calibri" w:hAnsi="Calibri" w:cs="Arial"/>
                <w:bCs/>
                <w:sz w:val="22"/>
                <w:szCs w:val="22"/>
              </w:rPr>
              <w:t xml:space="preserve"> Head de 29 Canais </w:t>
            </w:r>
            <w:proofErr w:type="spellStart"/>
            <w:r w:rsidRPr="00403868">
              <w:rPr>
                <w:rFonts w:ascii="Calibri" w:hAnsi="Calibri" w:cs="Arial"/>
                <w:bCs/>
                <w:sz w:val="22"/>
                <w:szCs w:val="22"/>
              </w:rPr>
              <w:t>Dmx</w:t>
            </w:r>
            <w:proofErr w:type="spellEnd"/>
            <w:r w:rsidRPr="00403868">
              <w:rPr>
                <w:rFonts w:ascii="Calibri" w:hAnsi="Calibri" w:cs="Arial"/>
                <w:bCs/>
                <w:sz w:val="22"/>
                <w:szCs w:val="22"/>
              </w:rPr>
              <w:t xml:space="preserve">, 02 Discos de cores: Sendo 01 com 09 cores fixas e 01 com 08 cores substituível, Correção de 3200K e filtro UV, 02 Discos de </w:t>
            </w:r>
            <w:proofErr w:type="spellStart"/>
            <w:r w:rsidRPr="00403868">
              <w:rPr>
                <w:rFonts w:ascii="Calibri" w:hAnsi="Calibri" w:cs="Arial"/>
                <w:bCs/>
                <w:sz w:val="22"/>
                <w:szCs w:val="22"/>
              </w:rPr>
              <w:t>gobos</w:t>
            </w:r>
            <w:proofErr w:type="spellEnd"/>
            <w:r w:rsidRPr="00403868">
              <w:rPr>
                <w:rFonts w:ascii="Calibri" w:hAnsi="Calibri" w:cs="Arial"/>
                <w:bCs/>
                <w:sz w:val="22"/>
                <w:szCs w:val="22"/>
              </w:rPr>
              <w:t xml:space="preserve"> sendo 01 com 06 </w:t>
            </w:r>
            <w:proofErr w:type="spellStart"/>
            <w:r w:rsidRPr="00403868">
              <w:rPr>
                <w:rFonts w:ascii="Calibri" w:hAnsi="Calibri" w:cs="Arial"/>
                <w:bCs/>
                <w:sz w:val="22"/>
                <w:szCs w:val="22"/>
              </w:rPr>
              <w:t>Gobos</w:t>
            </w:r>
            <w:proofErr w:type="spellEnd"/>
            <w:r w:rsidRPr="00403868">
              <w:rPr>
                <w:rFonts w:ascii="Calibri" w:hAnsi="Calibri" w:cs="Arial"/>
                <w:bCs/>
                <w:sz w:val="22"/>
                <w:szCs w:val="22"/>
              </w:rPr>
              <w:t xml:space="preserve"> fixos e 01 com 07 </w:t>
            </w:r>
            <w:proofErr w:type="spellStart"/>
            <w:r w:rsidRPr="00403868">
              <w:rPr>
                <w:rFonts w:ascii="Calibri" w:hAnsi="Calibri" w:cs="Arial"/>
                <w:bCs/>
                <w:sz w:val="22"/>
                <w:szCs w:val="22"/>
              </w:rPr>
              <w:t>Gobos</w:t>
            </w:r>
            <w:proofErr w:type="spellEnd"/>
            <w:r w:rsidRPr="00403868">
              <w:rPr>
                <w:rFonts w:ascii="Calibri" w:hAnsi="Calibri" w:cs="Arial"/>
                <w:bCs/>
                <w:sz w:val="22"/>
                <w:szCs w:val="22"/>
              </w:rPr>
              <w:t xml:space="preserve"> rotantes, prisma de 3 facetas de rotação em ambos os sentidos em diferentes velocidades,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Shutter</w:t>
            </w:r>
            <w:proofErr w:type="spellEnd"/>
            <w:r w:rsidRPr="00403868">
              <w:rPr>
                <w:rFonts w:ascii="Calibri" w:hAnsi="Calibri" w:cs="Arial"/>
                <w:bCs/>
                <w:sz w:val="22"/>
                <w:szCs w:val="22"/>
              </w:rPr>
              <w:t xml:space="preserve">, Foco motorizado, Iris, </w:t>
            </w:r>
            <w:proofErr w:type="spellStart"/>
            <w:r w:rsidRPr="00403868">
              <w:rPr>
                <w:rFonts w:ascii="Calibri" w:hAnsi="Calibri" w:cs="Arial"/>
                <w:bCs/>
                <w:sz w:val="22"/>
                <w:szCs w:val="22"/>
              </w:rPr>
              <w:t>Frost</w:t>
            </w:r>
            <w:proofErr w:type="spellEnd"/>
            <w:r w:rsidRPr="00403868">
              <w:rPr>
                <w:rFonts w:ascii="Calibri" w:hAnsi="Calibri" w:cs="Arial"/>
                <w:bCs/>
                <w:sz w:val="22"/>
                <w:szCs w:val="22"/>
              </w:rPr>
              <w:t xml:space="preserve"> e Zoom motorizado,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17</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TIPO MOVING LIGHT 1200 -</w:t>
            </w:r>
            <w:r w:rsidRPr="00403868">
              <w:rPr>
                <w:rFonts w:ascii="Calibri" w:hAnsi="Calibri" w:cs="Arial"/>
                <w:bCs/>
                <w:sz w:val="22"/>
                <w:szCs w:val="22"/>
              </w:rPr>
              <w:t xml:space="preserve"> serviço de iluminação com equipamento de </w:t>
            </w:r>
            <w:proofErr w:type="spellStart"/>
            <w:r w:rsidRPr="00403868">
              <w:rPr>
                <w:rFonts w:ascii="Calibri" w:hAnsi="Calibri" w:cs="Arial"/>
                <w:bCs/>
                <w:sz w:val="22"/>
                <w:szCs w:val="22"/>
              </w:rPr>
              <w:t>Moving</w:t>
            </w:r>
            <w:proofErr w:type="spellEnd"/>
            <w:r w:rsidRPr="00403868">
              <w:rPr>
                <w:rFonts w:ascii="Calibri" w:hAnsi="Calibri" w:cs="Arial"/>
                <w:bCs/>
                <w:sz w:val="22"/>
                <w:szCs w:val="22"/>
              </w:rPr>
              <w:t xml:space="preserve"> Head com Lâmpada MSR 1200, 32 Canais DMX, 01 Disco de cor sendo 6 cores, 02 Discos de </w:t>
            </w:r>
            <w:proofErr w:type="spellStart"/>
            <w:r w:rsidRPr="00403868">
              <w:rPr>
                <w:rFonts w:ascii="Calibri" w:hAnsi="Calibri" w:cs="Arial"/>
                <w:bCs/>
                <w:sz w:val="22"/>
                <w:szCs w:val="22"/>
              </w:rPr>
              <w:t>gobo</w:t>
            </w:r>
            <w:proofErr w:type="spellEnd"/>
            <w:r w:rsidRPr="00403868">
              <w:rPr>
                <w:rFonts w:ascii="Calibri" w:hAnsi="Calibri" w:cs="Arial"/>
                <w:bCs/>
                <w:sz w:val="22"/>
                <w:szCs w:val="22"/>
              </w:rPr>
              <w:t xml:space="preserve"> sendo 06 </w:t>
            </w:r>
            <w:proofErr w:type="spellStart"/>
            <w:r w:rsidRPr="00403868">
              <w:rPr>
                <w:rFonts w:ascii="Calibri" w:hAnsi="Calibri" w:cs="Arial"/>
                <w:bCs/>
                <w:sz w:val="22"/>
                <w:szCs w:val="22"/>
              </w:rPr>
              <w:t>Gobos</w:t>
            </w:r>
            <w:proofErr w:type="spellEnd"/>
            <w:r w:rsidRPr="00403868">
              <w:rPr>
                <w:rFonts w:ascii="Calibri" w:hAnsi="Calibri" w:cs="Arial"/>
                <w:bCs/>
                <w:sz w:val="22"/>
                <w:szCs w:val="22"/>
              </w:rPr>
              <w:t xml:space="preserve"> </w:t>
            </w:r>
            <w:r w:rsidRPr="00403868">
              <w:rPr>
                <w:rFonts w:ascii="Calibri" w:hAnsi="Calibri" w:cs="Arial"/>
                <w:bCs/>
                <w:sz w:val="22"/>
                <w:szCs w:val="22"/>
              </w:rPr>
              <w:lastRenderedPageBreak/>
              <w:t xml:space="preserve">rotantes em cada disco, Prisma de 3 faces de rotação em ambos,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 </w:t>
            </w:r>
            <w:proofErr w:type="spellStart"/>
            <w:r w:rsidRPr="00403868">
              <w:rPr>
                <w:rFonts w:ascii="Calibri" w:hAnsi="Calibri" w:cs="Arial"/>
                <w:bCs/>
                <w:sz w:val="22"/>
                <w:szCs w:val="22"/>
              </w:rPr>
              <w:t>Shutter</w:t>
            </w:r>
            <w:proofErr w:type="spellEnd"/>
            <w:r w:rsidRPr="00403868">
              <w:rPr>
                <w:rFonts w:ascii="Calibri" w:hAnsi="Calibri" w:cs="Arial"/>
                <w:bCs/>
                <w:sz w:val="22"/>
                <w:szCs w:val="22"/>
              </w:rPr>
              <w:t xml:space="preserve"> / </w:t>
            </w:r>
            <w:proofErr w:type="gramStart"/>
            <w:r w:rsidRPr="00403868">
              <w:rPr>
                <w:rFonts w:ascii="Calibri" w:hAnsi="Calibri" w:cs="Arial"/>
                <w:bCs/>
                <w:sz w:val="22"/>
                <w:szCs w:val="22"/>
              </w:rPr>
              <w:t>Foco  motorizado</w:t>
            </w:r>
            <w:proofErr w:type="gramEnd"/>
            <w:r w:rsidRPr="00403868">
              <w:rPr>
                <w:rFonts w:ascii="Calibri" w:hAnsi="Calibri" w:cs="Arial"/>
                <w:bCs/>
                <w:sz w:val="22"/>
                <w:szCs w:val="22"/>
              </w:rPr>
              <w:t xml:space="preserve">, Iris/ </w:t>
            </w:r>
            <w:proofErr w:type="spellStart"/>
            <w:r w:rsidRPr="00403868">
              <w:rPr>
                <w:rFonts w:ascii="Calibri" w:hAnsi="Calibri" w:cs="Arial"/>
                <w:bCs/>
                <w:sz w:val="22"/>
                <w:szCs w:val="22"/>
              </w:rPr>
              <w:t>Frost</w:t>
            </w:r>
            <w:proofErr w:type="spellEnd"/>
            <w:r w:rsidRPr="00403868">
              <w:rPr>
                <w:rFonts w:ascii="Calibri" w:hAnsi="Calibri" w:cs="Arial"/>
                <w:bCs/>
                <w:sz w:val="22"/>
                <w:szCs w:val="22"/>
              </w:rPr>
              <w:t xml:space="preserve"> / Foco motorizado, Zoom motorizado e CMY / CTO,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18</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TIPO LED COLOR I</w:t>
            </w:r>
            <w:r w:rsidRPr="00403868">
              <w:rPr>
                <w:rFonts w:ascii="Calibri" w:hAnsi="Calibri" w:cs="Arial"/>
                <w:bCs/>
                <w:sz w:val="22"/>
                <w:szCs w:val="22"/>
              </w:rPr>
              <w:t xml:space="preserve"> com Led </w:t>
            </w:r>
            <w:proofErr w:type="spellStart"/>
            <w:r w:rsidRPr="00403868">
              <w:rPr>
                <w:rFonts w:ascii="Calibri" w:hAnsi="Calibri" w:cs="Arial"/>
                <w:bCs/>
                <w:sz w:val="22"/>
                <w:szCs w:val="22"/>
              </w:rPr>
              <w:t>washers</w:t>
            </w:r>
            <w:proofErr w:type="spellEnd"/>
            <w:r w:rsidRPr="00403868">
              <w:rPr>
                <w:rFonts w:ascii="Calibri" w:hAnsi="Calibri" w:cs="Arial"/>
                <w:bCs/>
                <w:sz w:val="22"/>
                <w:szCs w:val="22"/>
              </w:rPr>
              <w:t xml:space="preserve"> 180x3W (44R + 44B + 24W + 24A), </w:t>
            </w:r>
            <w:proofErr w:type="spellStart"/>
            <w:r w:rsidRPr="00403868">
              <w:rPr>
                <w:rFonts w:ascii="Calibri" w:hAnsi="Calibri" w:cs="Arial"/>
                <w:bCs/>
                <w:sz w:val="22"/>
                <w:szCs w:val="22"/>
              </w:rPr>
              <w:t>Bivolte</w:t>
            </w:r>
            <w:proofErr w:type="spellEnd"/>
            <w:r w:rsidRPr="00403868">
              <w:rPr>
                <w:rFonts w:ascii="Calibri" w:hAnsi="Calibri" w:cs="Arial"/>
                <w:bCs/>
                <w:sz w:val="22"/>
                <w:szCs w:val="22"/>
              </w:rPr>
              <w:t xml:space="preserve">, RGBWA </w:t>
            </w:r>
            <w:proofErr w:type="spellStart"/>
            <w:r w:rsidRPr="00403868">
              <w:rPr>
                <w:rFonts w:ascii="Calibri" w:hAnsi="Calibri" w:cs="Arial"/>
                <w:bCs/>
                <w:sz w:val="22"/>
                <w:szCs w:val="22"/>
              </w:rPr>
              <w:t>full</w:t>
            </w:r>
            <w:proofErr w:type="spellEnd"/>
            <w:r w:rsidRPr="00403868">
              <w:rPr>
                <w:rFonts w:ascii="Calibri" w:hAnsi="Calibri" w:cs="Arial"/>
                <w:bCs/>
                <w:sz w:val="22"/>
                <w:szCs w:val="22"/>
              </w:rPr>
              <w:t xml:space="preserve"> color </w:t>
            </w:r>
            <w:proofErr w:type="spellStart"/>
            <w:r w:rsidRPr="00403868">
              <w:rPr>
                <w:rFonts w:ascii="Calibri" w:hAnsi="Calibri" w:cs="Arial"/>
                <w:bCs/>
                <w:sz w:val="22"/>
                <w:szCs w:val="22"/>
              </w:rPr>
              <w:t>mixing</w:t>
            </w:r>
            <w:proofErr w:type="spellEnd"/>
            <w:r w:rsidRPr="00403868">
              <w:rPr>
                <w:rFonts w:ascii="Calibri" w:hAnsi="Calibri" w:cs="Arial"/>
                <w:bCs/>
                <w:sz w:val="22"/>
                <w:szCs w:val="22"/>
              </w:rPr>
              <w:t xml:space="preserve">, Ângulo de 15 ou 30 graus, Modo de Operação: DMX, automático,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0~100%, aplicação outdoor, potência de no mínimo 600W,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19</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TIPO LED COLOR II-</w:t>
            </w:r>
            <w:r w:rsidRPr="00403868">
              <w:rPr>
                <w:rFonts w:ascii="Calibri" w:hAnsi="Calibri" w:cs="Arial"/>
                <w:bCs/>
                <w:sz w:val="22"/>
                <w:szCs w:val="22"/>
              </w:rPr>
              <w:t xml:space="preserve"> Descrição: Led </w:t>
            </w:r>
            <w:proofErr w:type="spellStart"/>
            <w:r w:rsidRPr="00403868">
              <w:rPr>
                <w:rFonts w:ascii="Calibri" w:hAnsi="Calibri" w:cs="Arial"/>
                <w:bCs/>
                <w:sz w:val="22"/>
                <w:szCs w:val="22"/>
              </w:rPr>
              <w:t>washers</w:t>
            </w:r>
            <w:proofErr w:type="spellEnd"/>
            <w:r w:rsidRPr="00403868">
              <w:rPr>
                <w:rFonts w:ascii="Calibri" w:hAnsi="Calibri" w:cs="Arial"/>
                <w:bCs/>
                <w:sz w:val="22"/>
                <w:szCs w:val="22"/>
              </w:rPr>
              <w:t xml:space="preserve"> 72x1W (18R + 18B + 18W + 18A), </w:t>
            </w:r>
            <w:proofErr w:type="spellStart"/>
            <w:r w:rsidRPr="00403868">
              <w:rPr>
                <w:rFonts w:ascii="Calibri" w:hAnsi="Calibri" w:cs="Arial"/>
                <w:bCs/>
                <w:sz w:val="22"/>
                <w:szCs w:val="22"/>
              </w:rPr>
              <w:t>Bivolte</w:t>
            </w:r>
            <w:proofErr w:type="spellEnd"/>
            <w:r w:rsidRPr="00403868">
              <w:rPr>
                <w:rFonts w:ascii="Calibri" w:hAnsi="Calibri" w:cs="Arial"/>
                <w:bCs/>
                <w:sz w:val="22"/>
                <w:szCs w:val="22"/>
              </w:rPr>
              <w:t xml:space="preserve">, RGBWA </w:t>
            </w:r>
            <w:proofErr w:type="spellStart"/>
            <w:r w:rsidRPr="00403868">
              <w:rPr>
                <w:rFonts w:ascii="Calibri" w:hAnsi="Calibri" w:cs="Arial"/>
                <w:bCs/>
                <w:sz w:val="22"/>
                <w:szCs w:val="22"/>
              </w:rPr>
              <w:t>full</w:t>
            </w:r>
            <w:proofErr w:type="spellEnd"/>
            <w:r w:rsidRPr="00403868">
              <w:rPr>
                <w:rFonts w:ascii="Calibri" w:hAnsi="Calibri" w:cs="Arial"/>
                <w:bCs/>
                <w:sz w:val="22"/>
                <w:szCs w:val="22"/>
              </w:rPr>
              <w:t xml:space="preserve"> color </w:t>
            </w:r>
            <w:proofErr w:type="spellStart"/>
            <w:r w:rsidRPr="00403868">
              <w:rPr>
                <w:rFonts w:ascii="Calibri" w:hAnsi="Calibri" w:cs="Arial"/>
                <w:bCs/>
                <w:sz w:val="22"/>
                <w:szCs w:val="22"/>
              </w:rPr>
              <w:t>mixing</w:t>
            </w:r>
            <w:proofErr w:type="spellEnd"/>
            <w:r w:rsidRPr="00403868">
              <w:rPr>
                <w:rFonts w:ascii="Calibri" w:hAnsi="Calibri" w:cs="Arial"/>
                <w:bCs/>
                <w:sz w:val="22"/>
                <w:szCs w:val="22"/>
              </w:rPr>
              <w:t xml:space="preserve">, Ângulo de 15 ou 30 graus, Modo de Operação: DMX, automático,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0~100%, aplicação outdoor, potência de no mínimo 80W,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20</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PAR 64,</w:t>
            </w:r>
            <w:r w:rsidRPr="00403868">
              <w:rPr>
                <w:rFonts w:ascii="Calibri" w:hAnsi="Calibri" w:cs="Arial"/>
                <w:bCs/>
                <w:sz w:val="22"/>
                <w:szCs w:val="22"/>
              </w:rPr>
              <w:t xml:space="preserve"> 1000 w de iluminação, holofote em alumínio polido bipartido, lâmpada par 64, fio térmico, alça, tela interna de proteção, pintura interna, alicate </w:t>
            </w:r>
            <w:proofErr w:type="gramStart"/>
            <w:r w:rsidRPr="00403868">
              <w:rPr>
                <w:rFonts w:ascii="Calibri" w:hAnsi="Calibri" w:cs="Arial"/>
                <w:bCs/>
                <w:sz w:val="22"/>
                <w:szCs w:val="22"/>
              </w:rPr>
              <w:t>do porta</w:t>
            </w:r>
            <w:proofErr w:type="gramEnd"/>
            <w:r w:rsidRPr="00403868">
              <w:rPr>
                <w:rFonts w:ascii="Calibri" w:hAnsi="Calibri" w:cs="Arial"/>
                <w:bCs/>
                <w:sz w:val="22"/>
                <w:szCs w:val="22"/>
              </w:rPr>
              <w:t xml:space="preserve"> gelatina, trave de alça, pés, suporte gelatina.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CANHÃO SEGUIDOR</w:t>
            </w:r>
            <w:r w:rsidRPr="00403868">
              <w:rPr>
                <w:rFonts w:ascii="Calibri" w:hAnsi="Calibri" w:cs="Arial"/>
                <w:bCs/>
                <w:sz w:val="22"/>
                <w:szCs w:val="22"/>
              </w:rPr>
              <w:t xml:space="preserve"> com potência mínima de 1200 w, 5 cores selecionáveis através de alavanca, tripé completo, lente para zoom de 10 metros a 60 metros, abertura inicial 15°, íris, ajuste de foco.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ELIPSOIDAL,</w:t>
            </w:r>
            <w:r w:rsidRPr="00403868">
              <w:rPr>
                <w:rFonts w:ascii="Calibri" w:hAnsi="Calibri" w:cs="Arial"/>
                <w:bCs/>
                <w:sz w:val="22"/>
                <w:szCs w:val="22"/>
              </w:rPr>
              <w:t xml:space="preserve"> Tambor rotativo de aproximadamente 25%, Ferramenta de ajuste da lâmpada, Alças duplas traseiras, Suporta </w:t>
            </w:r>
            <w:proofErr w:type="spellStart"/>
            <w:r w:rsidRPr="00403868">
              <w:rPr>
                <w:rFonts w:ascii="Calibri" w:hAnsi="Calibri" w:cs="Arial"/>
                <w:bCs/>
                <w:sz w:val="22"/>
                <w:szCs w:val="22"/>
              </w:rPr>
              <w:t>Dimmer</w:t>
            </w:r>
            <w:proofErr w:type="spellEnd"/>
            <w:r w:rsidRPr="00403868">
              <w:rPr>
                <w:rFonts w:ascii="Calibri" w:hAnsi="Calibri" w:cs="Arial"/>
                <w:bCs/>
                <w:sz w:val="22"/>
                <w:szCs w:val="22"/>
              </w:rPr>
              <w:t xml:space="preserve"> Dobrar.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MINI BRUTTI</w:t>
            </w:r>
            <w:r w:rsidRPr="00403868">
              <w:rPr>
                <w:rFonts w:ascii="Calibri" w:hAnsi="Calibri" w:cs="Arial"/>
                <w:bCs/>
                <w:sz w:val="22"/>
                <w:szCs w:val="22"/>
              </w:rPr>
              <w:t xml:space="preserve"> para duas Lâmpadas, </w:t>
            </w:r>
            <w:proofErr w:type="gramStart"/>
            <w:r w:rsidRPr="00403868">
              <w:rPr>
                <w:rFonts w:ascii="Calibri" w:hAnsi="Calibri" w:cs="Arial"/>
                <w:bCs/>
                <w:sz w:val="22"/>
                <w:szCs w:val="22"/>
              </w:rPr>
              <w:t>Com</w:t>
            </w:r>
            <w:proofErr w:type="gramEnd"/>
            <w:r w:rsidRPr="00403868">
              <w:rPr>
                <w:rFonts w:ascii="Calibri" w:hAnsi="Calibri" w:cs="Arial"/>
                <w:bCs/>
                <w:sz w:val="22"/>
                <w:szCs w:val="22"/>
              </w:rPr>
              <w:t xml:space="preserve"> bandeira, com lâmpada DWE 650w.</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MINI BRUTTI</w:t>
            </w:r>
            <w:r w:rsidRPr="00403868">
              <w:rPr>
                <w:rFonts w:ascii="Calibri" w:hAnsi="Calibri" w:cs="Arial"/>
                <w:bCs/>
                <w:sz w:val="22"/>
                <w:szCs w:val="22"/>
              </w:rPr>
              <w:t xml:space="preserve"> para quatro Lâmpadas, </w:t>
            </w:r>
            <w:proofErr w:type="gramStart"/>
            <w:r w:rsidRPr="00403868">
              <w:rPr>
                <w:rFonts w:ascii="Calibri" w:hAnsi="Calibri" w:cs="Arial"/>
                <w:bCs/>
                <w:sz w:val="22"/>
                <w:szCs w:val="22"/>
              </w:rPr>
              <w:t>Com</w:t>
            </w:r>
            <w:proofErr w:type="gramEnd"/>
            <w:r w:rsidRPr="00403868">
              <w:rPr>
                <w:rFonts w:ascii="Calibri" w:hAnsi="Calibri" w:cs="Arial"/>
                <w:bCs/>
                <w:sz w:val="22"/>
                <w:szCs w:val="22"/>
              </w:rPr>
              <w:t xml:space="preserve"> bandeira, com lâmpada DWE 650w.</w:t>
            </w:r>
          </w:p>
          <w:p w:rsidR="00C26C41" w:rsidRPr="00403868" w:rsidRDefault="00C26C41">
            <w:pPr>
              <w:spacing w:before="120"/>
              <w:jc w:val="both"/>
              <w:rPr>
                <w:rFonts w:ascii="Calibri" w:hAnsi="Calibri" w:cs="Arial"/>
                <w:b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25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ILUMINAÇÃO DE REFLETOR MINI BRUTTI</w:t>
            </w:r>
            <w:r w:rsidRPr="00403868">
              <w:rPr>
                <w:rFonts w:ascii="Calibri" w:hAnsi="Calibri" w:cs="Arial"/>
                <w:bCs/>
                <w:sz w:val="22"/>
                <w:szCs w:val="22"/>
              </w:rPr>
              <w:t xml:space="preserve"> para seis Lâmpadas, </w:t>
            </w:r>
            <w:proofErr w:type="gramStart"/>
            <w:r w:rsidRPr="00403868">
              <w:rPr>
                <w:rFonts w:ascii="Calibri" w:hAnsi="Calibri" w:cs="Arial"/>
                <w:bCs/>
                <w:sz w:val="22"/>
                <w:szCs w:val="22"/>
              </w:rPr>
              <w:t>Com</w:t>
            </w:r>
            <w:proofErr w:type="gramEnd"/>
            <w:r w:rsidRPr="00403868">
              <w:rPr>
                <w:rFonts w:ascii="Calibri" w:hAnsi="Calibri" w:cs="Arial"/>
                <w:bCs/>
                <w:sz w:val="22"/>
                <w:szCs w:val="22"/>
              </w:rPr>
              <w:t xml:space="preserve"> bandeira, com lâmpada DWE 650w.</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bl>
    <w:p w:rsidR="00C26C41" w:rsidRPr="00403868" w:rsidRDefault="00C26C41" w:rsidP="00C26C41">
      <w:pPr>
        <w:spacing w:before="120"/>
        <w:rPr>
          <w:rFonts w:ascii="Calibri" w:hAnsi="Calibri" w:cs="Arial"/>
          <w:b/>
          <w:bCs/>
          <w:sz w:val="22"/>
          <w:szCs w:val="22"/>
        </w:rPr>
      </w:pPr>
    </w:p>
    <w:p w:rsidR="00081540" w:rsidRDefault="00081540" w:rsidP="00C26C41">
      <w:pPr>
        <w:spacing w:before="120"/>
        <w:rPr>
          <w:rFonts w:ascii="Calibri" w:hAnsi="Calibri" w:cs="Arial"/>
          <w:b/>
          <w:sz w:val="22"/>
          <w:szCs w:val="22"/>
        </w:rPr>
      </w:pPr>
    </w:p>
    <w:p w:rsidR="000E384C" w:rsidRDefault="000E384C" w:rsidP="00C26C41">
      <w:pPr>
        <w:spacing w:before="120"/>
        <w:rPr>
          <w:rFonts w:ascii="Calibri" w:hAnsi="Calibri" w:cs="Arial"/>
          <w:b/>
          <w:sz w:val="22"/>
          <w:szCs w:val="22"/>
        </w:rPr>
      </w:pPr>
    </w:p>
    <w:p w:rsidR="00C26C41" w:rsidRPr="00403868" w:rsidRDefault="00C26C41" w:rsidP="00C26C41">
      <w:pPr>
        <w:spacing w:before="120"/>
        <w:rPr>
          <w:rFonts w:ascii="Calibri" w:hAnsi="Calibri" w:cs="Arial"/>
          <w:b/>
          <w:sz w:val="22"/>
          <w:szCs w:val="22"/>
        </w:rPr>
      </w:pPr>
      <w:r w:rsidRPr="00403868">
        <w:rPr>
          <w:rFonts w:ascii="Calibri" w:hAnsi="Calibri" w:cs="Arial"/>
          <w:b/>
          <w:sz w:val="22"/>
          <w:szCs w:val="22"/>
        </w:rPr>
        <w:lastRenderedPageBreak/>
        <w:t>LOTE 10 – ARQUIBANCADAS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ARQUIBANCADAS, MEDINDO 30 m lineares - </w:t>
            </w:r>
            <w:r w:rsidRPr="00403868">
              <w:rPr>
                <w:rFonts w:ascii="Calibri" w:hAnsi="Calibri" w:cs="Arial"/>
                <w:bCs/>
                <w:sz w:val="22"/>
                <w:szCs w:val="22"/>
              </w:rPr>
              <w:t>Locação com montagem e desmontagem de módulo de arquibancada, de 04 (quatro) degraus,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ARQUIBANCADAS, MEDINDO 90 m lineares - </w:t>
            </w:r>
            <w:r w:rsidRPr="00403868">
              <w:rPr>
                <w:rFonts w:ascii="Calibri" w:hAnsi="Calibri" w:cs="Arial"/>
                <w:bCs/>
                <w:sz w:val="22"/>
                <w:szCs w:val="22"/>
              </w:rPr>
              <w:t>Locação com montagem e desmontagem de módulo de arquibancada, de 04 (quatro) degraus,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w:t>
            </w:r>
            <w:r w:rsidRPr="00403868">
              <w:rPr>
                <w:rFonts w:ascii="Calibri" w:hAnsi="Calibri" w:cs="Arial"/>
                <w:b/>
                <w:bCs/>
                <w:sz w:val="22"/>
                <w:szCs w:val="22"/>
              </w:rPr>
              <w:t xml:space="preserve"> </w:t>
            </w:r>
            <w:r w:rsidRPr="00403868">
              <w:rPr>
                <w:rFonts w:ascii="Calibri" w:hAnsi="Calibri" w:cs="Arial"/>
                <w:bCs/>
                <w:sz w:val="22"/>
                <w:szCs w:val="22"/>
              </w:rPr>
              <w:t>intervalos de vãos livres de no máximo 15 (quinze) centímetros com placa de identificação informando capacidade de pessoas.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ARQUIBANCADAS, MEDINDO 30 m lineares - </w:t>
            </w:r>
            <w:r w:rsidRPr="00403868">
              <w:rPr>
                <w:rFonts w:ascii="Calibri" w:hAnsi="Calibri" w:cs="Arial"/>
                <w:bCs/>
                <w:sz w:val="22"/>
                <w:szCs w:val="22"/>
              </w:rPr>
              <w:t>Locação com montagem e desmontagem de módulo de arquibancada, de 07 (sete) degraus,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lastRenderedPageBreak/>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lastRenderedPageBreak/>
              <w:t xml:space="preserve">ARQUIBANCADAS, MEDINDO 90 m lineares - </w:t>
            </w:r>
            <w:r w:rsidRPr="00403868">
              <w:rPr>
                <w:rFonts w:ascii="Calibri" w:hAnsi="Calibri" w:cs="Arial"/>
                <w:bCs/>
                <w:sz w:val="22"/>
                <w:szCs w:val="22"/>
              </w:rPr>
              <w:t xml:space="preserve">Locação com montagem e desmontagem de módulo de </w:t>
            </w:r>
            <w:r w:rsidRPr="00403868">
              <w:rPr>
                <w:rFonts w:ascii="Calibri" w:hAnsi="Calibri" w:cs="Arial"/>
                <w:bCs/>
                <w:sz w:val="22"/>
                <w:szCs w:val="22"/>
              </w:rPr>
              <w:lastRenderedPageBreak/>
              <w:t>arquibancada, de 12 (doze) degraus,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p w:rsidR="00C26C41" w:rsidRPr="00403868" w:rsidRDefault="00C26C41">
            <w:pPr>
              <w:spacing w:before="120"/>
              <w:jc w:val="center"/>
              <w:rPr>
                <w:rFonts w:ascii="Calibri" w:hAnsi="Calibri"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5E1830" w:rsidRDefault="00C26C41" w:rsidP="005E1830">
            <w:pPr>
              <w:jc w:val="center"/>
              <w:rPr>
                <w:b/>
                <w:bCs/>
              </w:rPr>
            </w:pPr>
          </w:p>
        </w:tc>
      </w:tr>
    </w:tbl>
    <w:p w:rsidR="00C26C41" w:rsidRDefault="00C26C41" w:rsidP="00C26C41">
      <w:pPr>
        <w:spacing w:before="120"/>
        <w:rPr>
          <w:rFonts w:ascii="Calibri" w:hAnsi="Calibri" w:cs="Arial"/>
          <w:sz w:val="22"/>
          <w:szCs w:val="22"/>
        </w:rPr>
      </w:pPr>
    </w:p>
    <w:p w:rsidR="00081540" w:rsidRPr="00403868" w:rsidRDefault="00081540" w:rsidP="00C26C41">
      <w:pPr>
        <w:spacing w:before="120"/>
        <w:rPr>
          <w:rFonts w:ascii="Calibri" w:hAnsi="Calibri" w:cs="Arial"/>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LOTE 11 – SONORIZAÇÃO FIXA</w:t>
      </w:r>
      <w:r w:rsidRPr="00403868">
        <w:rPr>
          <w:rFonts w:ascii="Calibri" w:hAnsi="Calibri" w:cs="Arial"/>
          <w:b/>
          <w:bCs/>
          <w:sz w:val="22"/>
          <w:szCs w:val="22"/>
        </w:rPr>
        <w:tab/>
      </w:r>
      <w:r w:rsidRPr="00403868">
        <w:rPr>
          <w:rFonts w:ascii="Calibri" w:hAnsi="Calibri" w:cs="Arial"/>
          <w:b/>
          <w:bCs/>
          <w:sz w:val="22"/>
          <w:szCs w:val="22"/>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SONORIZAÇÃO-TIPO 1,</w:t>
            </w:r>
            <w:r w:rsidRPr="00403868">
              <w:rPr>
                <w:rFonts w:ascii="Calibri" w:hAnsi="Calibri" w:cs="Arial"/>
                <w:sz w:val="22"/>
                <w:szCs w:val="22"/>
              </w:rPr>
              <w:t xml:space="preserve"> de grande porte, com configuração mínima de 02 (dois) consoles digitais de 48 canais, com pré amplificadores com recall automático para todos os canais, 24 auxiliares, 08 </w:t>
            </w:r>
            <w:proofErr w:type="spellStart"/>
            <w:r w:rsidRPr="00403868">
              <w:rPr>
                <w:rFonts w:ascii="Calibri" w:hAnsi="Calibri" w:cs="Arial"/>
                <w:sz w:val="22"/>
                <w:szCs w:val="22"/>
              </w:rPr>
              <w:t>matrix</w:t>
            </w:r>
            <w:proofErr w:type="spellEnd"/>
            <w:r w:rsidRPr="00403868">
              <w:rPr>
                <w:rFonts w:ascii="Calibri" w:hAnsi="Calibri" w:cs="Arial"/>
                <w:sz w:val="22"/>
                <w:szCs w:val="22"/>
              </w:rPr>
              <w:t xml:space="preserve">, 08 </w:t>
            </w:r>
            <w:proofErr w:type="spellStart"/>
            <w:r w:rsidRPr="00403868">
              <w:rPr>
                <w:rFonts w:ascii="Calibri" w:hAnsi="Calibri" w:cs="Arial"/>
                <w:sz w:val="22"/>
                <w:szCs w:val="22"/>
              </w:rPr>
              <w:t>DCAs</w:t>
            </w:r>
            <w:proofErr w:type="spellEnd"/>
            <w:r w:rsidRPr="00403868">
              <w:rPr>
                <w:rFonts w:ascii="Calibri" w:hAnsi="Calibri" w:cs="Arial"/>
                <w:sz w:val="22"/>
                <w:szCs w:val="22"/>
              </w:rPr>
              <w:t xml:space="preserve">, 04 bandas de equalização paramétricas, 04 processadores de efeitos, 02 processadores dinâmicos por canal, 06 canais de equalização 31 bandas operacionais, com resolução mínima de 48 </w:t>
            </w:r>
            <w:proofErr w:type="spellStart"/>
            <w:r w:rsidRPr="00403868">
              <w:rPr>
                <w:rFonts w:ascii="Calibri" w:hAnsi="Calibri" w:cs="Arial"/>
                <w:sz w:val="22"/>
                <w:szCs w:val="22"/>
              </w:rPr>
              <w:t>Khz</w:t>
            </w:r>
            <w:proofErr w:type="spellEnd"/>
            <w:r w:rsidRPr="00403868">
              <w:rPr>
                <w:rFonts w:ascii="Calibri" w:hAnsi="Calibri" w:cs="Arial"/>
                <w:sz w:val="22"/>
                <w:szCs w:val="22"/>
              </w:rPr>
              <w:t xml:space="preserve">; 01 </w:t>
            </w:r>
            <w:proofErr w:type="spellStart"/>
            <w:r w:rsidRPr="00403868">
              <w:rPr>
                <w:rFonts w:ascii="Calibri" w:hAnsi="Calibri" w:cs="Arial"/>
                <w:sz w:val="22"/>
                <w:szCs w:val="22"/>
              </w:rPr>
              <w:t>multicabo</w:t>
            </w:r>
            <w:proofErr w:type="spellEnd"/>
            <w:r w:rsidRPr="00403868">
              <w:rPr>
                <w:rFonts w:ascii="Calibri" w:hAnsi="Calibri" w:cs="Arial"/>
                <w:sz w:val="22"/>
                <w:szCs w:val="22"/>
              </w:rPr>
              <w:t xml:space="preserve"> 48 vias com mais 8 vias para canais auxiliares, com </w:t>
            </w:r>
            <w:proofErr w:type="spellStart"/>
            <w:r w:rsidRPr="00403868">
              <w:rPr>
                <w:rFonts w:ascii="Calibri" w:hAnsi="Calibri" w:cs="Arial"/>
                <w:sz w:val="22"/>
                <w:szCs w:val="22"/>
              </w:rPr>
              <w:t>spliter</w:t>
            </w:r>
            <w:proofErr w:type="spellEnd"/>
            <w:r w:rsidRPr="00403868">
              <w:rPr>
                <w:rFonts w:ascii="Calibri" w:hAnsi="Calibri" w:cs="Arial"/>
                <w:sz w:val="22"/>
                <w:szCs w:val="22"/>
              </w:rPr>
              <w:t xml:space="preserve"> de no mínimo 60 metros; 01 processador de sistema digital, estéreo, com 02 entradas e 08 saídas com multicabo exclusivo, 02 (dois) aparelhos de </w:t>
            </w:r>
            <w:proofErr w:type="spellStart"/>
            <w:r w:rsidRPr="00403868">
              <w:rPr>
                <w:rFonts w:ascii="Calibri" w:hAnsi="Calibri" w:cs="Arial"/>
                <w:sz w:val="22"/>
                <w:szCs w:val="22"/>
              </w:rPr>
              <w:t>compact</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disc</w:t>
            </w:r>
            <w:proofErr w:type="spellEnd"/>
            <w:r w:rsidRPr="00403868">
              <w:rPr>
                <w:rFonts w:ascii="Calibri" w:hAnsi="Calibri" w:cs="Arial"/>
                <w:sz w:val="22"/>
                <w:szCs w:val="22"/>
              </w:rPr>
              <w:t xml:space="preserve"> com interface USB e suporte de reprodução de arquivos no formato (mp3), 16 (dezesseis) microfones com pedestais, 01 (um) kit de microfones para bateria, 02 (um) microfone sem fio padrão UHF, com pedestal, 01 (um) cubo de contra baixo com 1 caixa de 4 falantes de 10” e 01 caixa de falante de 15”, 02 (dois) cubos de guitarra com 2 falantes de 12”, 01 (um) sistema de retorno para teclados, 01 (uma) bateria acústica de 04 tons, 08 (oito) monitores de retorno de palco, 01 (um) monitor de retorno para bateria com 02 falantes, P.A. (padrão </w:t>
            </w:r>
            <w:proofErr w:type="spellStart"/>
            <w:r w:rsidRPr="00403868">
              <w:rPr>
                <w:rFonts w:ascii="Calibri" w:hAnsi="Calibri" w:cs="Arial"/>
                <w:sz w:val="22"/>
                <w:szCs w:val="22"/>
              </w:rPr>
              <w:t>line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array</w:t>
            </w:r>
            <w:proofErr w:type="spellEnd"/>
            <w:r w:rsidRPr="00403868">
              <w:rPr>
                <w:rFonts w:ascii="Calibri" w:hAnsi="Calibri" w:cs="Arial"/>
                <w:sz w:val="22"/>
                <w:szCs w:val="22"/>
              </w:rPr>
              <w:t xml:space="preserve">) para sonorização ao ar livre, contendo no mínimo 16 (dezesseis) caixas acústicas de grave com no mínimo 02 (dois) auto-falantes de 18’’ (dezoito polegadas) e 16 (dezesseis) caixas acústicas de freqüências médias e altas (industrializadas), além de suporte para som ambiente composto de pelo menos 08 (oito) caixas acústicas </w:t>
            </w:r>
            <w:r w:rsidRPr="00403868">
              <w:rPr>
                <w:rFonts w:ascii="Calibri" w:hAnsi="Calibri" w:cs="Arial"/>
                <w:sz w:val="22"/>
                <w:szCs w:val="22"/>
              </w:rPr>
              <w:lastRenderedPageBreak/>
              <w:t xml:space="preserve">espalhadas ou alinhada tipo </w:t>
            </w:r>
            <w:proofErr w:type="spellStart"/>
            <w:r w:rsidRPr="00403868">
              <w:rPr>
                <w:rFonts w:ascii="Calibri" w:hAnsi="Calibri" w:cs="Arial"/>
                <w:sz w:val="22"/>
                <w:szCs w:val="22"/>
              </w:rPr>
              <w:t>line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array</w:t>
            </w:r>
            <w:proofErr w:type="spellEnd"/>
            <w:r w:rsidRPr="00403868">
              <w:rPr>
                <w:rFonts w:ascii="Calibri" w:hAnsi="Calibri" w:cs="Arial"/>
                <w:sz w:val="22"/>
                <w:szCs w:val="22"/>
              </w:rPr>
              <w:t>, incluindo transporte, montagem, operação e desmontagem.</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rPr>
            </w:pPr>
            <w:r w:rsidRPr="00403868">
              <w:rPr>
                <w:rFonts w:ascii="Calibri" w:hAnsi="Calibri" w:cs="Arial"/>
                <w:sz w:val="22"/>
                <w:szCs w:val="22"/>
              </w:rPr>
              <w:lastRenderedPageBreak/>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p w:rsidR="00C26C41" w:rsidRPr="00403868" w:rsidRDefault="00C26C41">
            <w:pPr>
              <w:spacing w:before="120"/>
              <w:jc w:val="center"/>
              <w:rPr>
                <w:rFonts w:ascii="Calibri" w:hAnsi="Calibri" w:cs="Arial"/>
              </w:rPr>
            </w:pPr>
          </w:p>
          <w:p w:rsidR="00C26C41" w:rsidRPr="00403868" w:rsidRDefault="00C26C41">
            <w:pPr>
              <w:spacing w:before="120"/>
              <w:jc w:val="center"/>
              <w:rPr>
                <w:rFonts w:ascii="Calibri" w:hAnsi="Calibri" w:cs="Arial"/>
              </w:rPr>
            </w:pPr>
          </w:p>
          <w:p w:rsidR="00C26C41" w:rsidRPr="00403868" w:rsidRDefault="00C26C41">
            <w:pPr>
              <w:spacing w:before="120"/>
              <w:jc w:val="center"/>
              <w:rPr>
                <w:rFonts w:ascii="Calibri" w:hAnsi="Calibri" w:cs="Arial"/>
              </w:rPr>
            </w:pPr>
          </w:p>
          <w:p w:rsidR="00C26C41" w:rsidRPr="00403868" w:rsidRDefault="00C26C41">
            <w:pPr>
              <w:spacing w:before="120"/>
              <w:jc w:val="center"/>
              <w:rPr>
                <w:rFonts w:ascii="Calibri" w:hAnsi="Calibri" w:cs="Arial"/>
                <w:b/>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1E5ABC" w:rsidRDefault="00C26C41" w:rsidP="000B3103">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SONORIZAÇÃO-TIPO 2</w:t>
            </w:r>
            <w:r w:rsidRPr="00403868">
              <w:rPr>
                <w:rFonts w:ascii="Calibri" w:hAnsi="Calibri" w:cs="Arial"/>
                <w:sz w:val="22"/>
                <w:szCs w:val="22"/>
              </w:rPr>
              <w:t xml:space="preserve">: de médio porte, com configuração mínima de 02 (dois) consoles </w:t>
            </w:r>
            <w:proofErr w:type="spellStart"/>
            <w:r w:rsidRPr="00403868">
              <w:rPr>
                <w:rFonts w:ascii="Calibri" w:hAnsi="Calibri" w:cs="Arial"/>
                <w:sz w:val="22"/>
                <w:szCs w:val="22"/>
              </w:rPr>
              <w:t>mixer</w:t>
            </w:r>
            <w:proofErr w:type="spellEnd"/>
            <w:r w:rsidRPr="00403868">
              <w:rPr>
                <w:rFonts w:ascii="Calibri" w:hAnsi="Calibri" w:cs="Arial"/>
                <w:sz w:val="22"/>
                <w:szCs w:val="22"/>
              </w:rPr>
              <w:t xml:space="preserve"> (mesa de som) de 32 (trinta e dois) canais, com pré amplificadores com recall automático para todos os canais, 16 auxiliares, 08 </w:t>
            </w:r>
            <w:proofErr w:type="spellStart"/>
            <w:r w:rsidRPr="00403868">
              <w:rPr>
                <w:rFonts w:ascii="Calibri" w:hAnsi="Calibri" w:cs="Arial"/>
                <w:sz w:val="22"/>
                <w:szCs w:val="22"/>
              </w:rPr>
              <w:t>matrix</w:t>
            </w:r>
            <w:proofErr w:type="spellEnd"/>
            <w:r w:rsidRPr="00403868">
              <w:rPr>
                <w:rFonts w:ascii="Calibri" w:hAnsi="Calibri" w:cs="Arial"/>
                <w:sz w:val="22"/>
                <w:szCs w:val="22"/>
              </w:rPr>
              <w:t xml:space="preserve">, 08 </w:t>
            </w:r>
            <w:proofErr w:type="spellStart"/>
            <w:r w:rsidRPr="00403868">
              <w:rPr>
                <w:rFonts w:ascii="Calibri" w:hAnsi="Calibri" w:cs="Arial"/>
                <w:sz w:val="22"/>
                <w:szCs w:val="22"/>
              </w:rPr>
              <w:t>DCAs</w:t>
            </w:r>
            <w:proofErr w:type="spellEnd"/>
            <w:r w:rsidRPr="00403868">
              <w:rPr>
                <w:rFonts w:ascii="Calibri" w:hAnsi="Calibri" w:cs="Arial"/>
                <w:sz w:val="22"/>
                <w:szCs w:val="22"/>
              </w:rPr>
              <w:t xml:space="preserve">, 04 bandas de equalização paramétricas, 02 processadores de efeitos, 02 processadores dinâmicos por canal, 06 canais de equalização 31 bandas operacionais, com resolução mínima de 48 </w:t>
            </w:r>
            <w:proofErr w:type="spellStart"/>
            <w:r w:rsidRPr="00403868">
              <w:rPr>
                <w:rFonts w:ascii="Calibri" w:hAnsi="Calibri" w:cs="Arial"/>
                <w:sz w:val="22"/>
                <w:szCs w:val="22"/>
              </w:rPr>
              <w:t>Khz</w:t>
            </w:r>
            <w:proofErr w:type="spellEnd"/>
            <w:r w:rsidRPr="00403868">
              <w:rPr>
                <w:rFonts w:ascii="Calibri" w:hAnsi="Calibri" w:cs="Arial"/>
                <w:sz w:val="22"/>
                <w:szCs w:val="22"/>
              </w:rPr>
              <w:t xml:space="preserve">; 01 </w:t>
            </w:r>
            <w:proofErr w:type="spellStart"/>
            <w:r w:rsidRPr="00403868">
              <w:rPr>
                <w:rFonts w:ascii="Calibri" w:hAnsi="Calibri" w:cs="Arial"/>
                <w:sz w:val="22"/>
                <w:szCs w:val="22"/>
              </w:rPr>
              <w:t>multicabo</w:t>
            </w:r>
            <w:proofErr w:type="spellEnd"/>
            <w:r w:rsidRPr="00403868">
              <w:rPr>
                <w:rFonts w:ascii="Calibri" w:hAnsi="Calibri" w:cs="Arial"/>
                <w:sz w:val="22"/>
                <w:szCs w:val="22"/>
              </w:rPr>
              <w:t xml:space="preserve"> 32 vias com mais 8 vias para canais auxiliares, com </w:t>
            </w:r>
            <w:proofErr w:type="spellStart"/>
            <w:r w:rsidRPr="00403868">
              <w:rPr>
                <w:rFonts w:ascii="Calibri" w:hAnsi="Calibri" w:cs="Arial"/>
                <w:sz w:val="22"/>
                <w:szCs w:val="22"/>
              </w:rPr>
              <w:t>spliter</w:t>
            </w:r>
            <w:proofErr w:type="spellEnd"/>
            <w:r w:rsidRPr="00403868">
              <w:rPr>
                <w:rFonts w:ascii="Calibri" w:hAnsi="Calibri" w:cs="Arial"/>
                <w:sz w:val="22"/>
                <w:szCs w:val="22"/>
              </w:rPr>
              <w:t xml:space="preserve"> de no mínimo 60 metros; 01 processador de sistema digital, estéreo, com 02 entradas e 08 saídas com multicabo exclusivo, 02 (dois) aparelhos de </w:t>
            </w:r>
            <w:proofErr w:type="spellStart"/>
            <w:r w:rsidRPr="00403868">
              <w:rPr>
                <w:rFonts w:ascii="Calibri" w:hAnsi="Calibri" w:cs="Arial"/>
                <w:sz w:val="22"/>
                <w:szCs w:val="22"/>
              </w:rPr>
              <w:t>compact</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disc</w:t>
            </w:r>
            <w:proofErr w:type="spellEnd"/>
            <w:r w:rsidRPr="00403868">
              <w:rPr>
                <w:rFonts w:ascii="Calibri" w:hAnsi="Calibri" w:cs="Arial"/>
                <w:sz w:val="22"/>
                <w:szCs w:val="22"/>
              </w:rPr>
              <w:t xml:space="preserve"> com interface USB e suporte de reprodução de arquivos no formato (mp3), 12 (doze) microfones com pedestais, 01 (um) kit de microfones para bateria, 01 (um) microfone sem fio com pedestal, 01 (um) cubo de contra baixo, 01 (um) cubo de guitarra, 01 (um) sistema para teclados, 01 (uma) bateria acústica, 08 (oito) monitores de retornos de palco, 01 (um) monitor de retorno para bateria, P.A. (padrão </w:t>
            </w:r>
            <w:proofErr w:type="spellStart"/>
            <w:r w:rsidRPr="00403868">
              <w:rPr>
                <w:rFonts w:ascii="Calibri" w:hAnsi="Calibri" w:cs="Arial"/>
                <w:sz w:val="22"/>
                <w:szCs w:val="22"/>
              </w:rPr>
              <w:t>line</w:t>
            </w:r>
            <w:proofErr w:type="spellEnd"/>
            <w:r w:rsidRPr="00403868">
              <w:rPr>
                <w:rFonts w:ascii="Calibri" w:hAnsi="Calibri" w:cs="Arial"/>
                <w:sz w:val="22"/>
                <w:szCs w:val="22"/>
              </w:rPr>
              <w:t xml:space="preserve"> </w:t>
            </w:r>
            <w:proofErr w:type="spellStart"/>
            <w:r w:rsidRPr="00403868">
              <w:rPr>
                <w:rFonts w:ascii="Calibri" w:hAnsi="Calibri" w:cs="Arial"/>
                <w:sz w:val="22"/>
                <w:szCs w:val="22"/>
              </w:rPr>
              <w:t>array</w:t>
            </w:r>
            <w:proofErr w:type="spellEnd"/>
            <w:r w:rsidRPr="00403868">
              <w:rPr>
                <w:rFonts w:ascii="Calibri" w:hAnsi="Calibri" w:cs="Arial"/>
                <w:sz w:val="22"/>
                <w:szCs w:val="22"/>
              </w:rPr>
              <w:t>) para sonorização ao ar livre, contendo no mínimo 12 (doze) caixas acústicas de graves com no mínimo 02 (dois) autofalantes de 18’’ (dezoito polegadas) e 12 (oito) caixas acústicas de frequências médias e altas (industrializadas), além de suporte para som ambiente composto de pelo menos 08 (oito) caixas acústicas espalhadas, incluindo transporte, montagem, operação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C26C41" w:rsidP="00440AF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SONORIZAÇÃO-TIPO 3</w:t>
            </w:r>
            <w:r w:rsidRPr="00403868">
              <w:rPr>
                <w:rFonts w:ascii="Calibri" w:hAnsi="Calibri" w:cs="Arial"/>
                <w:sz w:val="22"/>
                <w:szCs w:val="22"/>
              </w:rPr>
              <w:t xml:space="preserve">:  de pequeno porte, com configuração mínima de 01 (UMA) console </w:t>
            </w:r>
            <w:proofErr w:type="spellStart"/>
            <w:r w:rsidRPr="00403868">
              <w:rPr>
                <w:rFonts w:ascii="Calibri" w:hAnsi="Calibri" w:cs="Arial"/>
                <w:sz w:val="22"/>
                <w:szCs w:val="22"/>
              </w:rPr>
              <w:t>mixer</w:t>
            </w:r>
            <w:proofErr w:type="spellEnd"/>
            <w:r w:rsidRPr="00403868">
              <w:rPr>
                <w:rFonts w:ascii="Calibri" w:hAnsi="Calibri" w:cs="Arial"/>
                <w:sz w:val="22"/>
                <w:szCs w:val="22"/>
              </w:rPr>
              <w:t xml:space="preserve"> (mesa de som) de 16 (dezesseis) canais, com pré amplificadores com recall automático para todos os canais, 04 auxiliares, 04 bandas de equalização paramétricas, 04 caixas de frequências altas e 04 caixas de graves, com 01 cubo de baixo, 01 cubo de guitarra, 04 retornos, 08 microfones com fio, 01 microfone sem fio, incluindo transporte, montagem, operação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C26C41" w:rsidP="00440AF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
                <w:bCs/>
              </w:rPr>
            </w:pPr>
            <w:r w:rsidRPr="00403868">
              <w:rPr>
                <w:rFonts w:ascii="Calibri" w:hAnsi="Calibri" w:cs="Calibri"/>
                <w:b/>
                <w:bCs/>
                <w:sz w:val="22"/>
                <w:szCs w:val="22"/>
              </w:rPr>
              <w:t xml:space="preserve">SONORIZAÇÃO - TIPO 04: </w:t>
            </w:r>
            <w:r w:rsidRPr="00403868">
              <w:rPr>
                <w:rFonts w:ascii="Calibri" w:hAnsi="Calibri" w:cs="Calibri"/>
                <w:sz w:val="22"/>
                <w:szCs w:val="22"/>
              </w:rPr>
              <w:t xml:space="preserve">:de pequeno porte, com configuração mínima de 01 (uma) console </w:t>
            </w:r>
            <w:proofErr w:type="spellStart"/>
            <w:r w:rsidRPr="00403868">
              <w:rPr>
                <w:rFonts w:ascii="Calibri" w:hAnsi="Calibri" w:cs="Calibri"/>
                <w:sz w:val="22"/>
                <w:szCs w:val="22"/>
              </w:rPr>
              <w:t>mixer</w:t>
            </w:r>
            <w:proofErr w:type="spellEnd"/>
            <w:r w:rsidRPr="00403868">
              <w:rPr>
                <w:rFonts w:ascii="Calibri" w:hAnsi="Calibri" w:cs="Calibri"/>
                <w:sz w:val="22"/>
                <w:szCs w:val="22"/>
              </w:rPr>
              <w:t xml:space="preserve"> (mesa de som) de 16 (dezesseis) canais, 04 caixas de som auto-amplificada, 04 microfones com fio, incluindo transporte, montagem, instalações necessárias, operadores, técnicos necessários e </w:t>
            </w:r>
            <w:r w:rsidRPr="00403868">
              <w:rPr>
                <w:rFonts w:ascii="Calibri" w:hAnsi="Calibri" w:cs="Calibri"/>
                <w:sz w:val="22"/>
                <w:szCs w:val="22"/>
              </w:rPr>
              <w:lastRenderedPageBreak/>
              <w:t>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rPr>
            </w:pPr>
            <w:r w:rsidRPr="00403868">
              <w:rPr>
                <w:rFonts w:ascii="Calibri" w:hAnsi="Calibri" w:cs="Arial"/>
                <w:sz w:val="22"/>
                <w:szCs w:val="22"/>
              </w:rPr>
              <w:lastRenderedPageBreak/>
              <w:t>Diária</w:t>
            </w:r>
          </w:p>
          <w:p w:rsidR="009D06DF" w:rsidRPr="00403868" w:rsidRDefault="009D06DF">
            <w:pPr>
              <w:spacing w:before="120"/>
              <w:jc w:val="center"/>
              <w:rPr>
                <w:rFonts w:ascii="Calibri" w:hAnsi="Calibri" w:cs="Arial"/>
              </w:rPr>
            </w:pPr>
            <w:r>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C26C41" w:rsidP="00440AF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05</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SONORIZAÇÃO PARA REUNIÃO</w:t>
            </w:r>
            <w:r w:rsidRPr="00403868">
              <w:rPr>
                <w:rFonts w:ascii="Calibri" w:hAnsi="Calibri" w:cs="Arial"/>
                <w:bCs/>
                <w:sz w:val="22"/>
                <w:szCs w:val="22"/>
              </w:rPr>
              <w:t>, 01 mesa com 12 canais contendo o mínimo de 04 subgrupos, 04 vias auxiliares, 04 bandas de equalização, sendo todas paramétricas, filtros de graves, todas as saídas deverão ser balanceadas 04 Caixas ativas 300W RMS contínuos cada, com tripé,Microfone sem fio para voz com freqüência de trabalho selecionável e faixa de operação em UHF, 04 Microfones com fio, 01 Aparelho de CD player para sonorização ambiente, cabos e conexões para ligar todo o sistema.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C26C41" w:rsidP="00440AF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06</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SONORIZAÇÃO SEM EQUIPAMENTOS DE PALCO,</w:t>
            </w:r>
            <w:r w:rsidRPr="00403868">
              <w:rPr>
                <w:rFonts w:ascii="Calibri" w:hAnsi="Calibri" w:cs="Arial"/>
                <w:bCs/>
                <w:sz w:val="22"/>
                <w:szCs w:val="22"/>
              </w:rPr>
              <w:t xml:space="preserve"> 01 mesa com 24 canais contendo o mínimo de 08 subgrupos, 08 vias auxiliares, 04 bandas de equalização, sendo todas paramétricas, filtros de graves, todas as saídas deverão ser balanceadas.com no mínimo 04 vias de monitor; 04 Caixas para subgraves (8 falantes, 18 polegadas com 800W RMS cada); 04 Caixas vias médio grave e médio agudo (1.000W RMS cada); amplificadores compatível com o sistema; 01 Equalizador estéreo com 32 bandas e </w:t>
            </w:r>
            <w:proofErr w:type="spellStart"/>
            <w:r w:rsidRPr="00403868">
              <w:rPr>
                <w:rFonts w:ascii="Calibri" w:hAnsi="Calibri" w:cs="Arial"/>
                <w:bCs/>
                <w:sz w:val="22"/>
                <w:szCs w:val="22"/>
              </w:rPr>
              <w:t>filtors</w:t>
            </w:r>
            <w:proofErr w:type="spellEnd"/>
            <w:r w:rsidRPr="00403868">
              <w:rPr>
                <w:rFonts w:ascii="Calibri" w:hAnsi="Calibri" w:cs="Arial"/>
                <w:bCs/>
                <w:sz w:val="22"/>
                <w:szCs w:val="22"/>
              </w:rPr>
              <w:t xml:space="preserve"> de 12 </w:t>
            </w:r>
            <w:proofErr w:type="spellStart"/>
            <w:r w:rsidRPr="00403868">
              <w:rPr>
                <w:rFonts w:ascii="Calibri" w:hAnsi="Calibri" w:cs="Arial"/>
                <w:bCs/>
                <w:sz w:val="22"/>
                <w:szCs w:val="22"/>
              </w:rPr>
              <w:t>db</w:t>
            </w:r>
            <w:proofErr w:type="spellEnd"/>
            <w:r w:rsidRPr="00403868">
              <w:rPr>
                <w:rFonts w:ascii="Calibri" w:hAnsi="Calibri" w:cs="Arial"/>
                <w:bCs/>
                <w:sz w:val="22"/>
                <w:szCs w:val="22"/>
              </w:rPr>
              <w:t xml:space="preserve"> por oitava; 01 Processador de efeitos com </w:t>
            </w:r>
            <w:proofErr w:type="spellStart"/>
            <w:r w:rsidRPr="00403868">
              <w:rPr>
                <w:rFonts w:ascii="Calibri" w:hAnsi="Calibri" w:cs="Arial"/>
                <w:bCs/>
                <w:sz w:val="22"/>
                <w:szCs w:val="22"/>
              </w:rPr>
              <w:t>reverb</w:t>
            </w:r>
            <w:proofErr w:type="spellEnd"/>
            <w:r w:rsidRPr="00403868">
              <w:rPr>
                <w:rFonts w:ascii="Calibri" w:hAnsi="Calibri" w:cs="Arial"/>
                <w:bCs/>
                <w:sz w:val="22"/>
                <w:szCs w:val="22"/>
              </w:rPr>
              <w:t xml:space="preserve"> e </w:t>
            </w:r>
            <w:proofErr w:type="spellStart"/>
            <w:r w:rsidRPr="00403868">
              <w:rPr>
                <w:rFonts w:ascii="Calibri" w:hAnsi="Calibri" w:cs="Arial"/>
                <w:bCs/>
                <w:sz w:val="22"/>
                <w:szCs w:val="22"/>
              </w:rPr>
              <w:t>delay</w:t>
            </w:r>
            <w:proofErr w:type="spellEnd"/>
            <w:r w:rsidRPr="00403868">
              <w:rPr>
                <w:rFonts w:ascii="Calibri" w:hAnsi="Calibri" w:cs="Arial"/>
                <w:bCs/>
                <w:sz w:val="22"/>
                <w:szCs w:val="22"/>
              </w:rPr>
              <w:t xml:space="preserve"> com entradas e saídas balanceadas e conversores AD/DA de no mínimo 20 bits; 04 Canais compressores/limitadores com entradas e saídas balanceadas; 01 Microfone sem fio para voz, com freqüência de trabalho selecionável e faixa de operação UHF; 04 Microfones para uso diversos com pedestais; 04 Canais de GATES com entradas e saídas balanceadas; 01 Aparelho de CD Player; 02 Monitores tipo Spot passivo/ativo com 300W RMS cada, cabos e conexões para ligar todo o sistema.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C26C41" w:rsidP="00440AF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07</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SONORIZACAO PORTE DOIS</w:t>
            </w:r>
            <w:r w:rsidRPr="00403868">
              <w:rPr>
                <w:rFonts w:ascii="Calibri" w:hAnsi="Calibri" w:cs="Arial"/>
                <w:bCs/>
                <w:sz w:val="22"/>
                <w:szCs w:val="22"/>
              </w:rPr>
              <w:t xml:space="preserve"> - 02 mesas digitais com 48 canais de entrada, equalização paramétrica, compressor, Gate por canal, 24 canais de saída com equalizador gráfico de 31 bandas por canal, 2 fontes de alimentação; Sistema de Sonorização </w:t>
            </w:r>
            <w:proofErr w:type="spellStart"/>
            <w:r w:rsidRPr="00403868">
              <w:rPr>
                <w:rFonts w:ascii="Calibri" w:hAnsi="Calibri" w:cs="Arial"/>
                <w:bCs/>
                <w:sz w:val="22"/>
                <w:szCs w:val="22"/>
              </w:rPr>
              <w:t>Line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Array</w:t>
            </w:r>
            <w:proofErr w:type="spellEnd"/>
            <w:r w:rsidRPr="00403868">
              <w:rPr>
                <w:rFonts w:ascii="Calibri" w:hAnsi="Calibri" w:cs="Arial"/>
                <w:bCs/>
                <w:sz w:val="22"/>
                <w:szCs w:val="22"/>
              </w:rPr>
              <w:t xml:space="preserve"> , composto por 9 caixas </w:t>
            </w:r>
            <w:proofErr w:type="spellStart"/>
            <w:r w:rsidRPr="00403868">
              <w:rPr>
                <w:rFonts w:ascii="Calibri" w:hAnsi="Calibri" w:cs="Arial"/>
                <w:bCs/>
                <w:sz w:val="22"/>
                <w:szCs w:val="22"/>
              </w:rPr>
              <w:t>tree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way</w:t>
            </w:r>
            <w:proofErr w:type="spellEnd"/>
            <w:r w:rsidRPr="00403868">
              <w:rPr>
                <w:rFonts w:ascii="Calibri" w:hAnsi="Calibri" w:cs="Arial"/>
                <w:bCs/>
                <w:sz w:val="22"/>
                <w:szCs w:val="22"/>
              </w:rPr>
              <w:t xml:space="preserve"> por lado , cobertura vertical de 10 graus, horizontal de 120 graus, sistema de </w:t>
            </w:r>
            <w:proofErr w:type="spellStart"/>
            <w:r w:rsidRPr="00403868">
              <w:rPr>
                <w:rFonts w:ascii="Calibri" w:hAnsi="Calibri" w:cs="Arial"/>
                <w:bCs/>
                <w:sz w:val="22"/>
                <w:szCs w:val="22"/>
              </w:rPr>
              <w:t>bumper</w:t>
            </w:r>
            <w:proofErr w:type="spellEnd"/>
            <w:r w:rsidRPr="00403868">
              <w:rPr>
                <w:rFonts w:ascii="Calibri" w:hAnsi="Calibri" w:cs="Arial"/>
                <w:bCs/>
                <w:sz w:val="22"/>
                <w:szCs w:val="22"/>
              </w:rPr>
              <w:t xml:space="preserve"> para elevação do sistema ou acessórios para trabalhar em </w:t>
            </w:r>
            <w:proofErr w:type="spellStart"/>
            <w:r w:rsidRPr="00403868">
              <w:rPr>
                <w:rFonts w:ascii="Calibri" w:hAnsi="Calibri" w:cs="Arial"/>
                <w:bCs/>
                <w:sz w:val="22"/>
                <w:szCs w:val="22"/>
              </w:rPr>
              <w:t>Ground</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Stacked</w:t>
            </w:r>
            <w:proofErr w:type="spellEnd"/>
            <w:r w:rsidRPr="00403868">
              <w:rPr>
                <w:rFonts w:ascii="Calibri" w:hAnsi="Calibri" w:cs="Arial"/>
                <w:bCs/>
                <w:sz w:val="22"/>
                <w:szCs w:val="22"/>
              </w:rPr>
              <w:t xml:space="preserve"> , 12 caixas de sub Grave com 2 falantes de 18" cada , por lado; 02 Sistema de amplificação com 4 racks de potência com 4 amplificadores classe D , com no mínimo 2400 watts RMS por canal em 2 </w:t>
            </w:r>
            <w:proofErr w:type="spellStart"/>
            <w:r w:rsidRPr="00403868">
              <w:rPr>
                <w:rFonts w:ascii="Calibri" w:hAnsi="Calibri" w:cs="Arial"/>
                <w:bCs/>
                <w:sz w:val="22"/>
                <w:szCs w:val="22"/>
              </w:rPr>
              <w:t>Omhs</w:t>
            </w:r>
            <w:proofErr w:type="spellEnd"/>
            <w:r w:rsidRPr="00403868">
              <w:rPr>
                <w:rFonts w:ascii="Calibri" w:hAnsi="Calibri" w:cs="Arial"/>
                <w:bCs/>
                <w:sz w:val="22"/>
                <w:szCs w:val="22"/>
              </w:rPr>
              <w:t xml:space="preserve">; 01 processador digital com 4 entradas e 8 saídas; Software de gerenciamento do </w:t>
            </w:r>
            <w:r w:rsidRPr="00403868">
              <w:rPr>
                <w:rFonts w:ascii="Calibri" w:hAnsi="Calibri" w:cs="Arial"/>
                <w:bCs/>
                <w:sz w:val="22"/>
                <w:szCs w:val="22"/>
              </w:rPr>
              <w:lastRenderedPageBreak/>
              <w:t xml:space="preserve">sistema através de Tablet ou computador; 01 multicabo de 48 canais de entrada, transformador de fase por canal com comprimento mínimo de 60 metros; 01 multicabo de sinal de 12 vias com comprimento mínimo de 60 metros para o processamento;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63 ampères por fase, regulador de tensão, voltímetro e amperímetro;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125 ampères por fase , regulador de tensão, voltímetro , amperímetro e transformador isolador de 10.000 watts para alimentação; - Sistema de comunicação entre P.A. e Monitor; Sistema com 16 monitores passivos </w:t>
            </w:r>
            <w:proofErr w:type="spellStart"/>
            <w:r w:rsidRPr="00403868">
              <w:rPr>
                <w:rFonts w:ascii="Calibri" w:hAnsi="Calibri" w:cs="Arial"/>
                <w:bCs/>
                <w:sz w:val="22"/>
                <w:szCs w:val="22"/>
              </w:rPr>
              <w:t>two-way</w:t>
            </w:r>
            <w:proofErr w:type="spellEnd"/>
            <w:r w:rsidRPr="00403868">
              <w:rPr>
                <w:rFonts w:ascii="Calibri" w:hAnsi="Calibri" w:cs="Arial"/>
                <w:bCs/>
                <w:sz w:val="22"/>
                <w:szCs w:val="22"/>
              </w:rPr>
              <w:t xml:space="preserve"> com 02 falantes de 12" e 1 Drive cada;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2 caixas </w:t>
            </w:r>
            <w:proofErr w:type="spellStart"/>
            <w:r w:rsidRPr="00403868">
              <w:rPr>
                <w:rFonts w:ascii="Calibri" w:hAnsi="Calibri" w:cs="Arial"/>
                <w:bCs/>
                <w:sz w:val="22"/>
                <w:szCs w:val="22"/>
              </w:rPr>
              <w:t>tree-way</w:t>
            </w:r>
            <w:proofErr w:type="spellEnd"/>
            <w:r w:rsidRPr="00403868">
              <w:rPr>
                <w:rFonts w:ascii="Calibri" w:hAnsi="Calibri" w:cs="Arial"/>
                <w:bCs/>
                <w:sz w:val="22"/>
                <w:szCs w:val="22"/>
              </w:rPr>
              <w:t xml:space="preserve"> de alta frequência e 2 de subgrave com falantes de 18" por lado; Sistema de amplificação para alimentação do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01 Rack com 4 amplificadores Classe D , potência mínima de 1000 watts por canal; microfones com pedestais, microfones sem fio, </w:t>
            </w:r>
            <w:proofErr w:type="spellStart"/>
            <w:r w:rsidRPr="00403868">
              <w:rPr>
                <w:rFonts w:ascii="Calibri" w:hAnsi="Calibri" w:cs="Arial"/>
                <w:bCs/>
                <w:sz w:val="22"/>
                <w:szCs w:val="22"/>
              </w:rPr>
              <w:t>direct</w:t>
            </w:r>
            <w:proofErr w:type="spellEnd"/>
            <w:r w:rsidRPr="00403868">
              <w:rPr>
                <w:rFonts w:ascii="Calibri" w:hAnsi="Calibri" w:cs="Arial"/>
                <w:bCs/>
                <w:sz w:val="22"/>
                <w:szCs w:val="22"/>
              </w:rPr>
              <w:t xml:space="preserve"> box, sub </w:t>
            </w:r>
            <w:proofErr w:type="spellStart"/>
            <w:r w:rsidRPr="00403868">
              <w:rPr>
                <w:rFonts w:ascii="Calibri" w:hAnsi="Calibri" w:cs="Arial"/>
                <w:bCs/>
                <w:sz w:val="22"/>
                <w:szCs w:val="22"/>
              </w:rPr>
              <w:t>Snake</w:t>
            </w:r>
            <w:proofErr w:type="spellEnd"/>
            <w:r w:rsidRPr="00403868">
              <w:rPr>
                <w:rFonts w:ascii="Calibri" w:hAnsi="Calibri" w:cs="Arial"/>
                <w:bCs/>
                <w:sz w:val="22"/>
                <w:szCs w:val="22"/>
              </w:rPr>
              <w:t xml:space="preserve"> com multipinos.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lastRenderedPageBreak/>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C26C41" w:rsidP="00440AF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08</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SONORIZACAO PORTE TRÊS</w:t>
            </w:r>
            <w:r w:rsidRPr="00403868">
              <w:rPr>
                <w:rFonts w:ascii="Calibri" w:hAnsi="Calibri" w:cs="Arial"/>
                <w:bCs/>
                <w:sz w:val="22"/>
                <w:szCs w:val="22"/>
              </w:rPr>
              <w:t xml:space="preserve"> - 02 mesas digitais com 56 canais de entrada, equalização paramétrica, compressor, Gate por canal, 24 canais de saída com equalizador gráfico de 31 bandas por canal, 2 fontes de alimentação; Sistema de Sonorização </w:t>
            </w:r>
            <w:proofErr w:type="spellStart"/>
            <w:r w:rsidRPr="00403868">
              <w:rPr>
                <w:rFonts w:ascii="Calibri" w:hAnsi="Calibri" w:cs="Arial"/>
                <w:bCs/>
                <w:sz w:val="22"/>
                <w:szCs w:val="22"/>
              </w:rPr>
              <w:t>Line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Array</w:t>
            </w:r>
            <w:proofErr w:type="spellEnd"/>
            <w:r w:rsidRPr="00403868">
              <w:rPr>
                <w:rFonts w:ascii="Calibri" w:hAnsi="Calibri" w:cs="Arial"/>
                <w:bCs/>
                <w:sz w:val="22"/>
                <w:szCs w:val="22"/>
              </w:rPr>
              <w:t xml:space="preserve"> , composto por 16 caixas </w:t>
            </w:r>
            <w:proofErr w:type="spellStart"/>
            <w:r w:rsidRPr="00403868">
              <w:rPr>
                <w:rFonts w:ascii="Calibri" w:hAnsi="Calibri" w:cs="Arial"/>
                <w:bCs/>
                <w:sz w:val="22"/>
                <w:szCs w:val="22"/>
              </w:rPr>
              <w:t>tree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way</w:t>
            </w:r>
            <w:proofErr w:type="spellEnd"/>
            <w:r w:rsidRPr="00403868">
              <w:rPr>
                <w:rFonts w:ascii="Calibri" w:hAnsi="Calibri" w:cs="Arial"/>
                <w:bCs/>
                <w:sz w:val="22"/>
                <w:szCs w:val="22"/>
              </w:rPr>
              <w:t xml:space="preserve"> por lado , cobertura vertical de 10 graus, horizontal de 120 graus, sistema de </w:t>
            </w:r>
            <w:proofErr w:type="spellStart"/>
            <w:r w:rsidRPr="00403868">
              <w:rPr>
                <w:rFonts w:ascii="Calibri" w:hAnsi="Calibri" w:cs="Arial"/>
                <w:bCs/>
                <w:sz w:val="22"/>
                <w:szCs w:val="22"/>
              </w:rPr>
              <w:t>bumper</w:t>
            </w:r>
            <w:proofErr w:type="spellEnd"/>
            <w:r w:rsidRPr="00403868">
              <w:rPr>
                <w:rFonts w:ascii="Calibri" w:hAnsi="Calibri" w:cs="Arial"/>
                <w:bCs/>
                <w:sz w:val="22"/>
                <w:szCs w:val="22"/>
              </w:rPr>
              <w:t xml:space="preserve"> para elevação do sistema ou Acessórios para trabalhar em </w:t>
            </w:r>
            <w:proofErr w:type="spellStart"/>
            <w:r w:rsidRPr="00403868">
              <w:rPr>
                <w:rFonts w:ascii="Calibri" w:hAnsi="Calibri" w:cs="Arial"/>
                <w:bCs/>
                <w:sz w:val="22"/>
                <w:szCs w:val="22"/>
              </w:rPr>
              <w:t>Ground</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Stacked</w:t>
            </w:r>
            <w:proofErr w:type="spellEnd"/>
            <w:r w:rsidRPr="00403868">
              <w:rPr>
                <w:rFonts w:ascii="Calibri" w:hAnsi="Calibri" w:cs="Arial"/>
                <w:bCs/>
                <w:sz w:val="22"/>
                <w:szCs w:val="22"/>
              </w:rPr>
              <w:t xml:space="preserve"> , 16 caixas de sub Grave com 2 falantes de 18" cada , por lado; Sistema de amplificação com 6 racks de potência com 4 amplificadores classe D , com no mínimo 2400 watts RMS por canal em 2 </w:t>
            </w:r>
            <w:proofErr w:type="spellStart"/>
            <w:r w:rsidRPr="00403868">
              <w:rPr>
                <w:rFonts w:ascii="Calibri" w:hAnsi="Calibri" w:cs="Arial"/>
                <w:bCs/>
                <w:sz w:val="22"/>
                <w:szCs w:val="22"/>
              </w:rPr>
              <w:t>Omhs</w:t>
            </w:r>
            <w:proofErr w:type="spellEnd"/>
            <w:r w:rsidRPr="00403868">
              <w:rPr>
                <w:rFonts w:ascii="Calibri" w:hAnsi="Calibri" w:cs="Arial"/>
                <w:bCs/>
                <w:sz w:val="22"/>
                <w:szCs w:val="22"/>
              </w:rPr>
              <w:t xml:space="preserve">; 01 processador digital com 4 entradas e 12 saídas; Software de gerenciamento do sistema através de Tablet ou computador; 01 multicabo de 56 canais de entrada, transformador de fase por canal com comprimento mínimo de 60 metros; 01 multicabo de sinal de 12 vias com comprimento mínimo de 60 metros para o processamento;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63 ampères por fase, regulador de tensão, voltímetro e amperímetro; Sistema de comunicação entre P.A. e Monitor; Sistema com 16 monitores passivos </w:t>
            </w:r>
            <w:proofErr w:type="spellStart"/>
            <w:r w:rsidRPr="00403868">
              <w:rPr>
                <w:rFonts w:ascii="Calibri" w:hAnsi="Calibri" w:cs="Arial"/>
                <w:bCs/>
                <w:sz w:val="22"/>
                <w:szCs w:val="22"/>
              </w:rPr>
              <w:t>two-way</w:t>
            </w:r>
            <w:proofErr w:type="spellEnd"/>
            <w:r w:rsidRPr="00403868">
              <w:rPr>
                <w:rFonts w:ascii="Calibri" w:hAnsi="Calibri" w:cs="Arial"/>
                <w:bCs/>
                <w:sz w:val="22"/>
                <w:szCs w:val="22"/>
              </w:rPr>
              <w:t xml:space="preserve"> com 02 falantes de 12" e 1 Drive cada; Sistema de amplificação com 02 racks de potência com 4 amplificadores cada com possibilidade de atender 12 vias de monitoração;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3 caixas </w:t>
            </w:r>
            <w:proofErr w:type="spellStart"/>
            <w:r w:rsidRPr="00403868">
              <w:rPr>
                <w:rFonts w:ascii="Calibri" w:hAnsi="Calibri" w:cs="Arial"/>
                <w:bCs/>
                <w:sz w:val="22"/>
                <w:szCs w:val="22"/>
              </w:rPr>
              <w:t>tree-way</w:t>
            </w:r>
            <w:proofErr w:type="spellEnd"/>
            <w:r w:rsidRPr="00403868">
              <w:rPr>
                <w:rFonts w:ascii="Calibri" w:hAnsi="Calibri" w:cs="Arial"/>
                <w:bCs/>
                <w:sz w:val="22"/>
                <w:szCs w:val="22"/>
              </w:rPr>
              <w:t xml:space="preserve"> de alta frequência e 3 de sub grave com </w:t>
            </w:r>
            <w:r w:rsidRPr="00403868">
              <w:rPr>
                <w:rFonts w:ascii="Calibri" w:hAnsi="Calibri" w:cs="Arial"/>
                <w:bCs/>
                <w:sz w:val="22"/>
                <w:szCs w:val="22"/>
              </w:rPr>
              <w:lastRenderedPageBreak/>
              <w:t xml:space="preserve">falantes de 18" por lado; Sistema de amplificação para alimentação do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01 Rack com 4 amplificadores Classe D , potência mínima de 1000 watts por canal;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125 ampères por fase , regulador de tensão, voltímetro , amperímetro e transformador isolador de 10.000 watts para alimentação; microfones com pedestais, microfones sem fio, </w:t>
            </w:r>
            <w:proofErr w:type="spellStart"/>
            <w:r w:rsidRPr="00403868">
              <w:rPr>
                <w:rFonts w:ascii="Calibri" w:hAnsi="Calibri" w:cs="Arial"/>
                <w:bCs/>
                <w:sz w:val="22"/>
                <w:szCs w:val="22"/>
              </w:rPr>
              <w:t>direct</w:t>
            </w:r>
            <w:proofErr w:type="spellEnd"/>
            <w:r w:rsidRPr="00403868">
              <w:rPr>
                <w:rFonts w:ascii="Calibri" w:hAnsi="Calibri" w:cs="Arial"/>
                <w:bCs/>
                <w:sz w:val="22"/>
                <w:szCs w:val="22"/>
              </w:rPr>
              <w:t xml:space="preserve"> box, sub </w:t>
            </w:r>
            <w:proofErr w:type="spellStart"/>
            <w:r w:rsidRPr="00403868">
              <w:rPr>
                <w:rFonts w:ascii="Calibri" w:hAnsi="Calibri" w:cs="Arial"/>
                <w:bCs/>
                <w:sz w:val="22"/>
                <w:szCs w:val="22"/>
              </w:rPr>
              <w:t>Snake</w:t>
            </w:r>
            <w:proofErr w:type="spellEnd"/>
            <w:r w:rsidRPr="00403868">
              <w:rPr>
                <w:rFonts w:ascii="Calibri" w:hAnsi="Calibri" w:cs="Arial"/>
                <w:bCs/>
                <w:sz w:val="22"/>
                <w:szCs w:val="22"/>
              </w:rPr>
              <w:t xml:space="preserve"> com multipinos.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lastRenderedPageBreak/>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440AF1" w:rsidRDefault="00C26C41" w:rsidP="00440AF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09</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bookmarkStart w:id="0" w:name="OLE_LINK1"/>
            <w:r w:rsidRPr="00403868">
              <w:rPr>
                <w:rFonts w:ascii="Calibri" w:hAnsi="Calibri" w:cs="Arial"/>
                <w:b/>
                <w:bCs/>
                <w:sz w:val="22"/>
                <w:szCs w:val="22"/>
              </w:rPr>
              <w:t>SONORIZACAO PORTE QUATRO</w:t>
            </w:r>
            <w:r w:rsidRPr="00403868">
              <w:rPr>
                <w:rFonts w:ascii="Calibri" w:hAnsi="Calibri" w:cs="Arial"/>
                <w:bCs/>
                <w:sz w:val="22"/>
                <w:szCs w:val="22"/>
              </w:rPr>
              <w:t xml:space="preserve"> - 02 mesas digitais com 56 canais de entrada, equalização paramétrica, compressor, </w:t>
            </w:r>
            <w:proofErr w:type="spellStart"/>
            <w:r w:rsidRPr="00403868">
              <w:rPr>
                <w:rFonts w:ascii="Calibri" w:hAnsi="Calibri" w:cs="Arial"/>
                <w:bCs/>
                <w:sz w:val="22"/>
                <w:szCs w:val="22"/>
              </w:rPr>
              <w:t>gate</w:t>
            </w:r>
            <w:proofErr w:type="spellEnd"/>
            <w:r w:rsidRPr="00403868">
              <w:rPr>
                <w:rFonts w:ascii="Calibri" w:hAnsi="Calibri" w:cs="Arial"/>
                <w:bCs/>
                <w:sz w:val="22"/>
                <w:szCs w:val="22"/>
              </w:rPr>
              <w:t xml:space="preserve"> por canal, 24 canais de saída com equalizador gráfico de 31 bandas por canal, 2 fontes de alimentação; Sistema de Sonorização </w:t>
            </w:r>
            <w:proofErr w:type="spellStart"/>
            <w:r w:rsidRPr="00403868">
              <w:rPr>
                <w:rFonts w:ascii="Calibri" w:hAnsi="Calibri" w:cs="Arial"/>
                <w:bCs/>
                <w:sz w:val="22"/>
                <w:szCs w:val="22"/>
              </w:rPr>
              <w:t>Line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Array</w:t>
            </w:r>
            <w:proofErr w:type="spellEnd"/>
            <w:r w:rsidRPr="00403868">
              <w:rPr>
                <w:rFonts w:ascii="Calibri" w:hAnsi="Calibri" w:cs="Arial"/>
                <w:bCs/>
                <w:sz w:val="22"/>
                <w:szCs w:val="22"/>
              </w:rPr>
              <w:t xml:space="preserve"> , composto por 16 caixas </w:t>
            </w:r>
            <w:proofErr w:type="spellStart"/>
            <w:r w:rsidRPr="00403868">
              <w:rPr>
                <w:rFonts w:ascii="Calibri" w:hAnsi="Calibri" w:cs="Arial"/>
                <w:bCs/>
                <w:sz w:val="22"/>
                <w:szCs w:val="22"/>
              </w:rPr>
              <w:t>tree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way</w:t>
            </w:r>
            <w:proofErr w:type="spellEnd"/>
            <w:r w:rsidRPr="00403868">
              <w:rPr>
                <w:rFonts w:ascii="Calibri" w:hAnsi="Calibri" w:cs="Arial"/>
                <w:bCs/>
                <w:sz w:val="22"/>
                <w:szCs w:val="22"/>
              </w:rPr>
              <w:t xml:space="preserve"> por lado , cobertura vertical de 10 graus, horizontal de 120 graus, sistema de </w:t>
            </w:r>
            <w:proofErr w:type="spellStart"/>
            <w:r w:rsidRPr="00403868">
              <w:rPr>
                <w:rFonts w:ascii="Calibri" w:hAnsi="Calibri" w:cs="Arial"/>
                <w:bCs/>
                <w:sz w:val="22"/>
                <w:szCs w:val="22"/>
              </w:rPr>
              <w:t>bumper</w:t>
            </w:r>
            <w:proofErr w:type="spellEnd"/>
            <w:r w:rsidRPr="00403868">
              <w:rPr>
                <w:rFonts w:ascii="Calibri" w:hAnsi="Calibri" w:cs="Arial"/>
                <w:bCs/>
                <w:sz w:val="22"/>
                <w:szCs w:val="22"/>
              </w:rPr>
              <w:t xml:space="preserve"> para elevação do sistema ou acessórios para trabalhar em </w:t>
            </w:r>
            <w:proofErr w:type="spellStart"/>
            <w:r w:rsidRPr="00403868">
              <w:rPr>
                <w:rFonts w:ascii="Calibri" w:hAnsi="Calibri" w:cs="Arial"/>
                <w:bCs/>
                <w:sz w:val="22"/>
                <w:szCs w:val="22"/>
              </w:rPr>
              <w:t>Ground</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Stacked</w:t>
            </w:r>
            <w:proofErr w:type="spellEnd"/>
            <w:r w:rsidRPr="00403868">
              <w:rPr>
                <w:rFonts w:ascii="Calibri" w:hAnsi="Calibri" w:cs="Arial"/>
                <w:bCs/>
                <w:sz w:val="22"/>
                <w:szCs w:val="22"/>
              </w:rPr>
              <w:t xml:space="preserve"> , 16 caixas de sub Grave com 2 falantes de 18" cada , por lado; Sistema de amplificação com 6 racks de potência com 4 amplificadores classe D , com no mínimo 2400 watts RMS por canal em 2 </w:t>
            </w:r>
            <w:proofErr w:type="spellStart"/>
            <w:r w:rsidRPr="00403868">
              <w:rPr>
                <w:rFonts w:ascii="Calibri" w:hAnsi="Calibri" w:cs="Arial"/>
                <w:bCs/>
                <w:sz w:val="22"/>
                <w:szCs w:val="22"/>
              </w:rPr>
              <w:t>Omhs</w:t>
            </w:r>
            <w:proofErr w:type="spellEnd"/>
            <w:r w:rsidRPr="00403868">
              <w:rPr>
                <w:rFonts w:ascii="Calibri" w:hAnsi="Calibri" w:cs="Arial"/>
                <w:bCs/>
                <w:sz w:val="22"/>
                <w:szCs w:val="22"/>
              </w:rPr>
              <w:t xml:space="preserve">; 01 processador digital com 4 entradas e 12 saídas; Software de gerenciamento do sistema através de Tablet ou computador; 01 multicabo de 56 canais de entrada, transformador de fase por canal com comprimento mínimo de 60 metros; 01 multicabo de sinal de 12 vias com comprimento mínimo de 60 metros para o processamento;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63 ampères por fase, regulador de tensão, voltímetro e amperímetro; Sistema de comunicação entre P.A. e Monitor; Sistema com 16 monitores passivos </w:t>
            </w:r>
            <w:proofErr w:type="spellStart"/>
            <w:r w:rsidRPr="00403868">
              <w:rPr>
                <w:rFonts w:ascii="Calibri" w:hAnsi="Calibri" w:cs="Arial"/>
                <w:bCs/>
                <w:sz w:val="22"/>
                <w:szCs w:val="22"/>
              </w:rPr>
              <w:t>two-way</w:t>
            </w:r>
            <w:proofErr w:type="spellEnd"/>
            <w:r w:rsidRPr="00403868">
              <w:rPr>
                <w:rFonts w:ascii="Calibri" w:hAnsi="Calibri" w:cs="Arial"/>
                <w:bCs/>
                <w:sz w:val="22"/>
                <w:szCs w:val="22"/>
              </w:rPr>
              <w:t xml:space="preserve"> com 02 falantes de 12" e 1 Drive cada; Sistema de amplificação com 02 racks de potência com 4 amplificadores cada com possibilidade de atender 12 vias de monitoração;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3 caixas </w:t>
            </w:r>
            <w:proofErr w:type="spellStart"/>
            <w:r w:rsidRPr="00403868">
              <w:rPr>
                <w:rFonts w:ascii="Calibri" w:hAnsi="Calibri" w:cs="Arial"/>
                <w:bCs/>
                <w:sz w:val="22"/>
                <w:szCs w:val="22"/>
              </w:rPr>
              <w:t>tree-way</w:t>
            </w:r>
            <w:proofErr w:type="spellEnd"/>
            <w:r w:rsidRPr="00403868">
              <w:rPr>
                <w:rFonts w:ascii="Calibri" w:hAnsi="Calibri" w:cs="Arial"/>
                <w:bCs/>
                <w:sz w:val="22"/>
                <w:szCs w:val="22"/>
              </w:rPr>
              <w:t xml:space="preserve"> de alta frequência e 3 de sub grave com falantes de 18" por lado; Sistema de amplificação para alimentação do </w:t>
            </w:r>
            <w:proofErr w:type="spellStart"/>
            <w:r w:rsidRPr="00403868">
              <w:rPr>
                <w:rFonts w:ascii="Calibri" w:hAnsi="Calibri" w:cs="Arial"/>
                <w:bCs/>
                <w:sz w:val="22"/>
                <w:szCs w:val="22"/>
              </w:rPr>
              <w:t>Side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Fill</w:t>
            </w:r>
            <w:proofErr w:type="spellEnd"/>
            <w:r w:rsidRPr="00403868">
              <w:rPr>
                <w:rFonts w:ascii="Calibri" w:hAnsi="Calibri" w:cs="Arial"/>
                <w:bCs/>
                <w:sz w:val="22"/>
                <w:szCs w:val="22"/>
              </w:rPr>
              <w:t xml:space="preserve"> composto por 01 Rack com 4 amplificadores Classe D , potência mínima de 1000 watts por canal; </w:t>
            </w:r>
            <w:proofErr w:type="spellStart"/>
            <w:r w:rsidRPr="00403868">
              <w:rPr>
                <w:rFonts w:ascii="Calibri" w:hAnsi="Calibri" w:cs="Arial"/>
                <w:bCs/>
                <w:sz w:val="22"/>
                <w:szCs w:val="22"/>
              </w:rPr>
              <w:t>Main</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power</w:t>
            </w:r>
            <w:proofErr w:type="spellEnd"/>
            <w:r w:rsidRPr="00403868">
              <w:rPr>
                <w:rFonts w:ascii="Calibri" w:hAnsi="Calibri" w:cs="Arial"/>
                <w:bCs/>
                <w:sz w:val="22"/>
                <w:szCs w:val="22"/>
              </w:rPr>
              <w:t xml:space="preserve"> trifásico de 125 ampères por fase , regulador de tensão, voltímetro , amperímetro e transformador isolador de 10.000 watts para alimentação em 110 volts; </w:t>
            </w:r>
            <w:proofErr w:type="spellStart"/>
            <w:r w:rsidRPr="00403868">
              <w:rPr>
                <w:rFonts w:ascii="Calibri" w:hAnsi="Calibri" w:cs="Arial"/>
                <w:bCs/>
                <w:sz w:val="22"/>
                <w:szCs w:val="22"/>
              </w:rPr>
              <w:t>Delay</w:t>
            </w:r>
            <w:proofErr w:type="spellEnd"/>
            <w:r w:rsidRPr="00403868">
              <w:rPr>
                <w:rFonts w:ascii="Calibri" w:hAnsi="Calibri" w:cs="Arial"/>
                <w:bCs/>
                <w:sz w:val="22"/>
                <w:szCs w:val="22"/>
              </w:rPr>
              <w:t xml:space="preserve">: 02 linhas com 6 caixas </w:t>
            </w:r>
            <w:proofErr w:type="spellStart"/>
            <w:r w:rsidRPr="00403868">
              <w:rPr>
                <w:rFonts w:ascii="Calibri" w:hAnsi="Calibri" w:cs="Arial"/>
                <w:bCs/>
                <w:sz w:val="22"/>
                <w:szCs w:val="22"/>
              </w:rPr>
              <w:t>Line</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Array</w:t>
            </w:r>
            <w:proofErr w:type="spellEnd"/>
            <w:r w:rsidRPr="00403868">
              <w:rPr>
                <w:rFonts w:ascii="Calibri" w:hAnsi="Calibri" w:cs="Arial"/>
                <w:bCs/>
                <w:sz w:val="22"/>
                <w:szCs w:val="22"/>
              </w:rPr>
              <w:t xml:space="preserve"> </w:t>
            </w:r>
            <w:proofErr w:type="spellStart"/>
            <w:r w:rsidRPr="00403868">
              <w:rPr>
                <w:rFonts w:ascii="Calibri" w:hAnsi="Calibri" w:cs="Arial"/>
                <w:bCs/>
                <w:sz w:val="22"/>
                <w:szCs w:val="22"/>
              </w:rPr>
              <w:t>tree-way</w:t>
            </w:r>
            <w:proofErr w:type="spellEnd"/>
            <w:r w:rsidRPr="00403868">
              <w:rPr>
                <w:rFonts w:ascii="Calibri" w:hAnsi="Calibri" w:cs="Arial"/>
                <w:bCs/>
                <w:sz w:val="22"/>
                <w:szCs w:val="22"/>
              </w:rPr>
              <w:t xml:space="preserve"> , conetiva vertical de 10 graus, cobertura horizontal de 120 graus , sistema de </w:t>
            </w:r>
            <w:proofErr w:type="spellStart"/>
            <w:r w:rsidRPr="00403868">
              <w:rPr>
                <w:rFonts w:ascii="Calibri" w:hAnsi="Calibri" w:cs="Arial"/>
                <w:bCs/>
                <w:sz w:val="22"/>
                <w:szCs w:val="22"/>
              </w:rPr>
              <w:t>Bumper</w:t>
            </w:r>
            <w:proofErr w:type="spellEnd"/>
            <w:r w:rsidRPr="00403868">
              <w:rPr>
                <w:rFonts w:ascii="Calibri" w:hAnsi="Calibri" w:cs="Arial"/>
                <w:bCs/>
                <w:sz w:val="22"/>
                <w:szCs w:val="22"/>
              </w:rPr>
              <w:t xml:space="preserve"> para elevação do equipamento; Sistema de amplificação com 02 racks de potência com 4 </w:t>
            </w:r>
            <w:r w:rsidRPr="00403868">
              <w:rPr>
                <w:rFonts w:ascii="Calibri" w:hAnsi="Calibri" w:cs="Arial"/>
                <w:bCs/>
                <w:sz w:val="22"/>
                <w:szCs w:val="22"/>
              </w:rPr>
              <w:lastRenderedPageBreak/>
              <w:t xml:space="preserve">amplificadores Classe D, potencia mínima de 2.400 watts em 8 </w:t>
            </w:r>
            <w:proofErr w:type="spellStart"/>
            <w:r w:rsidRPr="00403868">
              <w:rPr>
                <w:rFonts w:ascii="Calibri" w:hAnsi="Calibri" w:cs="Arial"/>
                <w:bCs/>
                <w:sz w:val="22"/>
                <w:szCs w:val="22"/>
              </w:rPr>
              <w:t>Omh</w:t>
            </w:r>
            <w:proofErr w:type="spellEnd"/>
            <w:r w:rsidRPr="00403868">
              <w:rPr>
                <w:rFonts w:ascii="Calibri" w:hAnsi="Calibri" w:cs="Arial"/>
                <w:bCs/>
                <w:sz w:val="22"/>
                <w:szCs w:val="22"/>
              </w:rPr>
              <w:t xml:space="preserve"> cada; Processamento digital com 2 entradas e 8 saídas; microfones com pedestais, microfones sem fio, </w:t>
            </w:r>
            <w:proofErr w:type="spellStart"/>
            <w:r w:rsidRPr="00403868">
              <w:rPr>
                <w:rFonts w:ascii="Calibri" w:hAnsi="Calibri" w:cs="Arial"/>
                <w:bCs/>
                <w:sz w:val="22"/>
                <w:szCs w:val="22"/>
              </w:rPr>
              <w:t>direct</w:t>
            </w:r>
            <w:proofErr w:type="spellEnd"/>
            <w:r w:rsidRPr="00403868">
              <w:rPr>
                <w:rFonts w:ascii="Calibri" w:hAnsi="Calibri" w:cs="Arial"/>
                <w:bCs/>
                <w:sz w:val="22"/>
                <w:szCs w:val="22"/>
              </w:rPr>
              <w:t xml:space="preserve"> box, sub </w:t>
            </w:r>
            <w:proofErr w:type="spellStart"/>
            <w:r w:rsidRPr="00403868">
              <w:rPr>
                <w:rFonts w:ascii="Calibri" w:hAnsi="Calibri" w:cs="Arial"/>
                <w:bCs/>
                <w:sz w:val="22"/>
                <w:szCs w:val="22"/>
              </w:rPr>
              <w:t>Snake</w:t>
            </w:r>
            <w:proofErr w:type="spellEnd"/>
            <w:r w:rsidRPr="00403868">
              <w:rPr>
                <w:rFonts w:ascii="Calibri" w:hAnsi="Calibri" w:cs="Arial"/>
                <w:bCs/>
                <w:sz w:val="22"/>
                <w:szCs w:val="22"/>
              </w:rPr>
              <w:t xml:space="preserve"> com multipinos.</w:t>
            </w:r>
            <w:bookmarkEnd w:id="0"/>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lastRenderedPageBreak/>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1E5ABC" w:rsidRPr="001E5ABC" w:rsidRDefault="001E5ABC" w:rsidP="001E5ABC">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tcPr>
          <w:p w:rsidR="00C26C41" w:rsidRPr="00403868" w:rsidRDefault="00C26C41">
            <w:pPr>
              <w:spacing w:before="120"/>
              <w:jc w:val="center"/>
              <w:rPr>
                <w:rFonts w:ascii="Calibri" w:hAnsi="Calibri" w:cs="Arial"/>
                <w:b/>
                <w:bCs/>
              </w:rPr>
            </w:pPr>
          </w:p>
          <w:p w:rsidR="00C26C41" w:rsidRPr="00403868" w:rsidRDefault="00C26C41">
            <w:pPr>
              <w:spacing w:before="120"/>
              <w:jc w:val="center"/>
              <w:rPr>
                <w:rFonts w:ascii="Calibri" w:hAnsi="Calibri" w:cs="Arial"/>
                <w:b/>
                <w:bCs/>
              </w:rPr>
            </w:pPr>
            <w:r w:rsidRPr="00403868">
              <w:rPr>
                <w:rFonts w:ascii="Calibri" w:hAnsi="Calibri" w:cs="Arial"/>
                <w:b/>
                <w:bCs/>
                <w:sz w:val="22"/>
                <w:szCs w:val="22"/>
              </w:rPr>
              <w:t>10</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both"/>
              <w:rPr>
                <w:rFonts w:ascii="Calibri" w:hAnsi="Calibri" w:cs="Arial"/>
                <w:bCs/>
              </w:rPr>
            </w:pPr>
            <w:r w:rsidRPr="00403868">
              <w:rPr>
                <w:rFonts w:ascii="Calibri" w:hAnsi="Calibri" w:cs="Arial"/>
                <w:b/>
                <w:bCs/>
                <w:sz w:val="22"/>
                <w:szCs w:val="22"/>
              </w:rPr>
              <w:t>Amplificadores de instrumentos</w:t>
            </w:r>
            <w:r w:rsidRPr="00403868">
              <w:rPr>
                <w:rFonts w:ascii="Calibri" w:hAnsi="Calibri" w:cs="Arial"/>
                <w:bCs/>
                <w:sz w:val="22"/>
                <w:szCs w:val="22"/>
              </w:rPr>
              <w:t xml:space="preserve">, Bateria completa, bumbo, caixa, 2 tons, surdo, 4 </w:t>
            </w:r>
            <w:proofErr w:type="spellStart"/>
            <w:r w:rsidRPr="00403868">
              <w:rPr>
                <w:rFonts w:ascii="Calibri" w:hAnsi="Calibri" w:cs="Arial"/>
                <w:bCs/>
                <w:sz w:val="22"/>
                <w:szCs w:val="22"/>
              </w:rPr>
              <w:t>stants</w:t>
            </w:r>
            <w:proofErr w:type="spellEnd"/>
            <w:r w:rsidRPr="00403868">
              <w:rPr>
                <w:rFonts w:ascii="Calibri" w:hAnsi="Calibri" w:cs="Arial"/>
                <w:bCs/>
                <w:sz w:val="22"/>
                <w:szCs w:val="22"/>
              </w:rPr>
              <w:t xml:space="preserve"> de Prato, máquina de </w:t>
            </w:r>
            <w:proofErr w:type="gramStart"/>
            <w:r w:rsidRPr="00403868">
              <w:rPr>
                <w:rFonts w:ascii="Calibri" w:hAnsi="Calibri" w:cs="Arial"/>
                <w:bCs/>
                <w:sz w:val="22"/>
                <w:szCs w:val="22"/>
              </w:rPr>
              <w:t>contra tempo</w:t>
            </w:r>
            <w:proofErr w:type="gramEnd"/>
            <w:r w:rsidRPr="00403868">
              <w:rPr>
                <w:rFonts w:ascii="Calibri" w:hAnsi="Calibri" w:cs="Arial"/>
                <w:bCs/>
                <w:sz w:val="22"/>
                <w:szCs w:val="22"/>
              </w:rPr>
              <w:t xml:space="preserve"> e pedal de bumbo.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9D06DF">
            <w:pPr>
              <w:spacing w:before="120"/>
              <w:jc w:val="center"/>
              <w:rPr>
                <w:rFonts w:ascii="Calibri" w:hAnsi="Calibri" w:cs="Arial"/>
              </w:rPr>
            </w:pPr>
            <w:r>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bl>
    <w:p w:rsidR="00C26C41" w:rsidRDefault="00C26C41" w:rsidP="00C26C41">
      <w:pPr>
        <w:spacing w:before="120"/>
        <w:rPr>
          <w:rFonts w:ascii="Calibri" w:hAnsi="Calibri" w:cs="Arial"/>
          <w:sz w:val="22"/>
          <w:szCs w:val="22"/>
        </w:rPr>
      </w:pPr>
    </w:p>
    <w:p w:rsidR="00081540" w:rsidRPr="00403868" w:rsidRDefault="00081540" w:rsidP="00C26C41">
      <w:pPr>
        <w:spacing w:before="120"/>
        <w:rPr>
          <w:rFonts w:ascii="Calibri" w:hAnsi="Calibri" w:cs="Arial"/>
          <w:sz w:val="22"/>
          <w:szCs w:val="22"/>
        </w:rPr>
      </w:pPr>
    </w:p>
    <w:p w:rsidR="00C26C41" w:rsidRPr="00403868" w:rsidRDefault="00C26C41" w:rsidP="00C26C41">
      <w:pPr>
        <w:spacing w:before="120"/>
        <w:rPr>
          <w:rFonts w:ascii="Calibri" w:hAnsi="Calibri" w:cs="Arial"/>
          <w:b/>
          <w:bCs/>
          <w:sz w:val="22"/>
          <w:szCs w:val="22"/>
        </w:rPr>
      </w:pPr>
      <w:r w:rsidRPr="00403868">
        <w:rPr>
          <w:rFonts w:ascii="Calibri" w:hAnsi="Calibri" w:cs="Arial"/>
          <w:b/>
          <w:bCs/>
          <w:sz w:val="22"/>
          <w:szCs w:val="22"/>
        </w:rPr>
        <w:t xml:space="preserve">LOTE 12 – CAMAROTES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5098"/>
        <w:gridCol w:w="1701"/>
        <w:gridCol w:w="1701"/>
      </w:tblGrid>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01</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CAMAROTE </w:t>
            </w:r>
            <w:r w:rsidRPr="00403868">
              <w:rPr>
                <w:rFonts w:ascii="Calibri" w:hAnsi="Calibri" w:cs="Arial"/>
                <w:sz w:val="22"/>
                <w:szCs w:val="22"/>
              </w:rPr>
              <w:t xml:space="preserve">com acessibilidade medindo 12 metros de frente por 12 metros de fundo com estrutura metálica em aço medindo 2,20 x 2,20 x 0,10, revestido com </w:t>
            </w:r>
            <w:proofErr w:type="spellStart"/>
            <w:r w:rsidRPr="00403868">
              <w:rPr>
                <w:rFonts w:ascii="Calibri" w:hAnsi="Calibri" w:cs="Arial"/>
                <w:sz w:val="22"/>
                <w:szCs w:val="22"/>
              </w:rPr>
              <w:t>madeirite</w:t>
            </w:r>
            <w:proofErr w:type="spellEnd"/>
            <w:r w:rsidRPr="00403868">
              <w:rPr>
                <w:rFonts w:ascii="Calibri" w:hAnsi="Calibri" w:cs="Arial"/>
                <w:sz w:val="22"/>
                <w:szCs w:val="22"/>
              </w:rPr>
              <w:t xml:space="preserve"> plastificado antichamas 18mm, apoiado sobre colunas de 2,20m em aço com diâmetro 2.7/8” x ¼ de espessura, coberto com toldo 12 x 12 em aço galvanizado e lona branca antimofo e </w:t>
            </w:r>
            <w:proofErr w:type="gramStart"/>
            <w:r w:rsidRPr="00403868">
              <w:rPr>
                <w:rFonts w:ascii="Calibri" w:hAnsi="Calibri" w:cs="Arial"/>
                <w:sz w:val="22"/>
                <w:szCs w:val="22"/>
              </w:rPr>
              <w:t>antichamas./</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b/>
                <w:bCs/>
              </w:rPr>
            </w:pPr>
            <w:r w:rsidRPr="00403868">
              <w:rPr>
                <w:rFonts w:ascii="Calibri" w:hAnsi="Calibri" w:cs="Arial"/>
                <w:sz w:val="22"/>
                <w:szCs w:val="22"/>
              </w:rPr>
              <w:t>Utilização simultânea de 02 (duas) unidades.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02</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bCs/>
                <w:sz w:val="22"/>
                <w:szCs w:val="22"/>
              </w:rPr>
              <w:t xml:space="preserve">CAMAROTE </w:t>
            </w:r>
            <w:r w:rsidRPr="00403868">
              <w:rPr>
                <w:rFonts w:ascii="Calibri" w:hAnsi="Calibri" w:cs="Arial"/>
                <w:sz w:val="22"/>
                <w:szCs w:val="22"/>
              </w:rPr>
              <w:t xml:space="preserve">com acessibilidade medindo 09 metros de frente por 09 metros de fundo com estrutura metálica em aço medindo 2,20 x 2,20 x 0,10, revestido com </w:t>
            </w:r>
            <w:proofErr w:type="spellStart"/>
            <w:r w:rsidRPr="00403868">
              <w:rPr>
                <w:rFonts w:ascii="Calibri" w:hAnsi="Calibri" w:cs="Arial"/>
                <w:sz w:val="22"/>
                <w:szCs w:val="22"/>
              </w:rPr>
              <w:t>madeirite</w:t>
            </w:r>
            <w:proofErr w:type="spellEnd"/>
            <w:r w:rsidRPr="00403868">
              <w:rPr>
                <w:rFonts w:ascii="Calibri" w:hAnsi="Calibri" w:cs="Arial"/>
                <w:sz w:val="22"/>
                <w:szCs w:val="22"/>
              </w:rPr>
              <w:t xml:space="preserve"> plastificado antichamas 18mm, apoiado sobre colunas de 2,20m em aço com diâmetro 2.7/8” x ¼ de espessura, coberto com toldo 9 x 9 em aço galvanizado e lona branca antimofo e antichamas.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03</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b/>
                <w:bCs/>
              </w:rPr>
            </w:pPr>
            <w:r w:rsidRPr="00403868">
              <w:rPr>
                <w:rFonts w:ascii="Calibri" w:hAnsi="Calibri" w:cs="Arial"/>
                <w:b/>
                <w:bCs/>
                <w:sz w:val="22"/>
                <w:szCs w:val="22"/>
              </w:rPr>
              <w:t xml:space="preserve">CAMAROTE </w:t>
            </w:r>
            <w:r w:rsidRPr="00403868">
              <w:rPr>
                <w:rFonts w:ascii="Calibri" w:hAnsi="Calibri" w:cs="Arial"/>
                <w:sz w:val="22"/>
                <w:szCs w:val="22"/>
              </w:rPr>
              <w:t xml:space="preserve">com acessibilidade medindo 06 metros de frente por 06 metros de fundo com estrutura metálica em aço medindo 2,20 x 2,20 x 0,10, revestido com </w:t>
            </w:r>
            <w:proofErr w:type="spellStart"/>
            <w:r w:rsidRPr="00403868">
              <w:rPr>
                <w:rFonts w:ascii="Calibri" w:hAnsi="Calibri" w:cs="Arial"/>
                <w:sz w:val="22"/>
                <w:szCs w:val="22"/>
              </w:rPr>
              <w:t>madeirite</w:t>
            </w:r>
            <w:proofErr w:type="spellEnd"/>
            <w:r w:rsidRPr="00403868">
              <w:rPr>
                <w:rFonts w:ascii="Calibri" w:hAnsi="Calibri" w:cs="Arial"/>
                <w:sz w:val="22"/>
                <w:szCs w:val="22"/>
              </w:rPr>
              <w:t xml:space="preserve"> plastificado antichamas 18mm, apoiado sobre colunas de 2,20m em aço com diâmetro 2.7/8” x ¼ de espessura, coberto com toldo 6 x 6 em aço galvanizado e lona branca antimofo e antichamas.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simultânea de 02 (duas) unidades.</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RPr="00403868" w:rsidTr="00C26C41">
        <w:tc>
          <w:tcPr>
            <w:tcW w:w="680"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04</w:t>
            </w:r>
          </w:p>
        </w:tc>
        <w:tc>
          <w:tcPr>
            <w:tcW w:w="5098"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autoSpaceDE w:val="0"/>
              <w:autoSpaceDN w:val="0"/>
              <w:adjustRightInd w:val="0"/>
              <w:spacing w:before="120"/>
              <w:jc w:val="both"/>
              <w:rPr>
                <w:rFonts w:ascii="Calibri" w:hAnsi="Calibri" w:cs="Arial"/>
              </w:rPr>
            </w:pPr>
            <w:r w:rsidRPr="00403868">
              <w:rPr>
                <w:rFonts w:ascii="Calibri" w:hAnsi="Calibri" w:cs="Arial"/>
                <w:b/>
                <w:sz w:val="22"/>
                <w:szCs w:val="22"/>
              </w:rPr>
              <w:t>CAMAROTE com acessibilidade</w:t>
            </w:r>
            <w:r w:rsidRPr="00403868">
              <w:rPr>
                <w:rFonts w:ascii="Calibri" w:hAnsi="Calibri" w:cs="Arial"/>
                <w:sz w:val="22"/>
                <w:szCs w:val="22"/>
              </w:rPr>
              <w:t xml:space="preserve"> - medindo 6 metros de largura por 12 metros de comprimento, de no mínimo 1,50 metros do nível do chão, com coberturas em lona antichama, com piso em madeira, escadas e rampa de acesso e alambrado de proteção (guarda-corpo), com montagem e desmontagem.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rPr>
            </w:pPr>
            <w:r w:rsidRPr="00403868">
              <w:rPr>
                <w:rFonts w:ascii="Calibri" w:hAnsi="Calibri" w:cs="Arial"/>
                <w:sz w:val="22"/>
                <w:szCs w:val="22"/>
              </w:rPr>
              <w:t>Diária</w:t>
            </w:r>
          </w:p>
          <w:p w:rsidR="00C26C41" w:rsidRPr="00403868" w:rsidRDefault="00C26C41">
            <w:pPr>
              <w:spacing w:before="120"/>
              <w:jc w:val="center"/>
              <w:rPr>
                <w:rFonts w:ascii="Calibri" w:hAnsi="Calibri" w:cs="Arial"/>
              </w:rPr>
            </w:pPr>
            <w:r w:rsidRPr="00403868">
              <w:rPr>
                <w:rFonts w:ascii="Calibri" w:hAnsi="Calibri" w:cs="Arial"/>
                <w:sz w:val="22"/>
                <w:szCs w:val="22"/>
              </w:rPr>
              <w:t>Utilização de 01 (uma) unidade</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bl>
    <w:p w:rsidR="00C26C41" w:rsidRDefault="00C26C41" w:rsidP="00C26C41">
      <w:pPr>
        <w:tabs>
          <w:tab w:val="left" w:pos="4930"/>
        </w:tabs>
        <w:spacing w:before="120"/>
        <w:rPr>
          <w:rFonts w:ascii="Calibri" w:hAnsi="Calibri" w:cs="Arial"/>
          <w:b/>
          <w:bCs/>
          <w:sz w:val="22"/>
          <w:szCs w:val="22"/>
        </w:rPr>
      </w:pPr>
    </w:p>
    <w:p w:rsidR="000E384C" w:rsidRDefault="000E384C" w:rsidP="00C26C41">
      <w:pPr>
        <w:tabs>
          <w:tab w:val="left" w:pos="4930"/>
        </w:tabs>
        <w:spacing w:before="120"/>
        <w:rPr>
          <w:rFonts w:ascii="Calibri" w:hAnsi="Calibri" w:cs="Arial"/>
          <w:b/>
          <w:bCs/>
          <w:sz w:val="22"/>
          <w:szCs w:val="22"/>
        </w:rPr>
      </w:pPr>
    </w:p>
    <w:p w:rsidR="000E384C" w:rsidRPr="00403868" w:rsidRDefault="000E384C" w:rsidP="00C26C41">
      <w:pPr>
        <w:tabs>
          <w:tab w:val="left" w:pos="4930"/>
        </w:tabs>
        <w:spacing w:before="120"/>
        <w:rPr>
          <w:rFonts w:ascii="Calibri" w:hAnsi="Calibri" w:cs="Arial"/>
          <w:b/>
          <w:bCs/>
          <w:sz w:val="22"/>
          <w:szCs w:val="22"/>
        </w:rPr>
      </w:pPr>
    </w:p>
    <w:p w:rsidR="00C26C41" w:rsidRPr="00403868" w:rsidRDefault="00C26C41" w:rsidP="00C26C41">
      <w:pPr>
        <w:tabs>
          <w:tab w:val="left" w:pos="4930"/>
        </w:tabs>
        <w:spacing w:before="120"/>
        <w:rPr>
          <w:rFonts w:ascii="Calibri" w:hAnsi="Calibri" w:cs="Arial"/>
          <w:b/>
          <w:bCs/>
          <w:sz w:val="22"/>
          <w:szCs w:val="22"/>
        </w:rPr>
      </w:pPr>
      <w:r w:rsidRPr="00403868">
        <w:rPr>
          <w:rFonts w:ascii="Calibri" w:hAnsi="Calibri" w:cs="Arial"/>
          <w:b/>
          <w:bCs/>
          <w:sz w:val="22"/>
          <w:szCs w:val="22"/>
        </w:rPr>
        <w:lastRenderedPageBreak/>
        <w:t>LOTE 13 – PALCOS</w:t>
      </w:r>
      <w:r w:rsidRPr="00403868">
        <w:rPr>
          <w:rFonts w:ascii="Calibri" w:hAnsi="Calibri" w:cs="Arial"/>
          <w:b/>
          <w:bCs/>
          <w:sz w:val="22"/>
          <w:szCs w:val="22"/>
        </w:rPr>
        <w:tab/>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103"/>
        <w:gridCol w:w="1701"/>
        <w:gridCol w:w="1586"/>
      </w:tblGrid>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Item</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Especificações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Pr="00403868" w:rsidRDefault="00C26C41">
            <w:pPr>
              <w:spacing w:before="120"/>
              <w:jc w:val="center"/>
              <w:rPr>
                <w:rFonts w:ascii="Calibri" w:hAnsi="Calibri" w:cs="Arial"/>
                <w:b/>
                <w:bCs/>
              </w:rPr>
            </w:pPr>
            <w:r w:rsidRPr="00403868">
              <w:rPr>
                <w:rFonts w:ascii="Calibri" w:hAnsi="Calibri" w:cs="Arial"/>
                <w:b/>
                <w:bCs/>
                <w:sz w:val="22"/>
                <w:szCs w:val="22"/>
              </w:rPr>
              <w:t>Unidade</w:t>
            </w:r>
          </w:p>
        </w:tc>
        <w:tc>
          <w:tcPr>
            <w:tcW w:w="1586"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sidRPr="00403868">
              <w:rPr>
                <w:rFonts w:ascii="Calibri" w:hAnsi="Calibri" w:cs="Arial"/>
                <w:b/>
                <w:bCs/>
                <w:sz w:val="22"/>
                <w:szCs w:val="22"/>
              </w:rPr>
              <w:t>Quantidade</w:t>
            </w: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Pr>
                <w:rFonts w:ascii="Calibri" w:hAnsi="Calibri" w:cs="Arial"/>
                <w:b/>
                <w:bCs/>
                <w:sz w:val="22"/>
                <w:szCs w:val="22"/>
              </w:rPr>
              <w:t>01</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both"/>
              <w:rPr>
                <w:rFonts w:ascii="Calibri" w:hAnsi="Calibri" w:cs="Arial"/>
                <w:b/>
                <w:bCs/>
              </w:rPr>
            </w:pPr>
            <w:r>
              <w:rPr>
                <w:rFonts w:ascii="Calibri" w:hAnsi="Calibri" w:cs="Arial"/>
                <w:b/>
                <w:bCs/>
                <w:sz w:val="22"/>
                <w:szCs w:val="22"/>
              </w:rPr>
              <w:t xml:space="preserve">PALCOS - </w:t>
            </w:r>
            <w:r>
              <w:rPr>
                <w:rFonts w:ascii="Calibri" w:hAnsi="Calibri" w:cs="Arial"/>
                <w:sz w:val="22"/>
                <w:szCs w:val="22"/>
              </w:rPr>
              <w:t>com P.A. FLY</w:t>
            </w:r>
            <w:r>
              <w:rPr>
                <w:rFonts w:ascii="Calibri" w:hAnsi="Calibri" w:cs="Arial"/>
                <w:b/>
                <w:bCs/>
                <w:sz w:val="22"/>
                <w:szCs w:val="22"/>
              </w:rPr>
              <w:t xml:space="preserve"> </w:t>
            </w:r>
            <w:r>
              <w:rPr>
                <w:rFonts w:ascii="Calibri" w:hAnsi="Calibri" w:cs="Arial"/>
                <w:sz w:val="22"/>
                <w:szCs w:val="22"/>
              </w:rPr>
              <w:t xml:space="preserve">com acessibilidade, medindo 22,60 metros de frente por 15 metros de fundo, com coberta duas águas em estrutura de alumínio P50, </w:t>
            </w:r>
            <w:proofErr w:type="spellStart"/>
            <w:r>
              <w:rPr>
                <w:rFonts w:ascii="Calibri" w:hAnsi="Calibri" w:cs="Arial"/>
                <w:sz w:val="22"/>
                <w:szCs w:val="22"/>
              </w:rPr>
              <w:t>estaiado</w:t>
            </w:r>
            <w:proofErr w:type="spellEnd"/>
            <w:r>
              <w:rPr>
                <w:rFonts w:ascii="Calibri" w:hAnsi="Calibri" w:cs="Arial"/>
                <w:sz w:val="22"/>
                <w:szCs w:val="22"/>
              </w:rPr>
              <w:t xml:space="preserve">, piso em estrutura tubular de aço galvanizado, coberto com compensado naval ou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 pintado nas cores cinza escuro ou preta, ou acarpetado em cor descrita na solicitação da prestação do serviço, com capacidade de suporte igual ou superior a 450,00 kg/m2 (estático), conforme normatização da ABNT. O Piso não poderá conter emendas com relevo ou depressões, sua superfície deverá ser completamente uniforme. Cobertura em estrutura tubular de duralumínio e/ou aço galvanizado, capacidade mínima de sustentação para 3.000 kg, em duas águas, coberta em lona tipo PVC em uma das seguintes cores: branca, cinza, azul ou preta. </w:t>
            </w:r>
            <w:proofErr w:type="spellStart"/>
            <w:r>
              <w:rPr>
                <w:rFonts w:ascii="Calibri" w:hAnsi="Calibri" w:cs="Arial"/>
                <w:sz w:val="22"/>
                <w:szCs w:val="22"/>
              </w:rPr>
              <w:t>House-mix</w:t>
            </w:r>
            <w:proofErr w:type="spellEnd"/>
            <w:r>
              <w:rPr>
                <w:rFonts w:ascii="Calibri" w:hAnsi="Calibri" w:cs="Arial"/>
                <w:sz w:val="22"/>
                <w:szCs w:val="22"/>
              </w:rPr>
              <w:t xml:space="preserve"> em estrutura tubular de duralumínio e/ou aço galvanizado, em dois níveis com medidas mínimas de 06,00 m x 04,00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 estrutura deve contar com 02 (duas) áreas de serviço (</w:t>
            </w:r>
            <w:proofErr w:type="spellStart"/>
            <w:r>
              <w:rPr>
                <w:rFonts w:ascii="Calibri" w:hAnsi="Calibri" w:cs="Arial"/>
                <w:sz w:val="22"/>
                <w:szCs w:val="22"/>
              </w:rPr>
              <w:t>side-stages</w:t>
            </w:r>
            <w:proofErr w:type="spellEnd"/>
            <w:r>
              <w:rPr>
                <w:rFonts w:ascii="Calibri" w:hAnsi="Calibri" w:cs="Arial"/>
                <w:sz w:val="22"/>
                <w:szCs w:val="22"/>
              </w:rPr>
              <w:t xml:space="preserve">) cobertas, montadas nas laterais do palco com dimensões mínimas de 05,00 m x 05,00 m, com altura mínima de 02,20 m do solo e com os pisos nivelados e acoplados com o piso do palco, além de 02 (duas) torres de sustentação do P.A.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em estrutura tubular de aço galvanizado ou duralumínio com capacidade mínima de 2.500 kg cada, com altura mínima de 14,00 m e vão livre de 04,00 m, torres com estrutura para fixação de telas ortofônicas, sustentação do P.A.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independentes da estrutura de palco, sendo que as torres devem estar fixadas, estaladas e estabilizadas, além de 05 (cinco) torres de </w:t>
            </w:r>
            <w:proofErr w:type="spellStart"/>
            <w:r>
              <w:rPr>
                <w:rFonts w:ascii="Calibri" w:hAnsi="Calibri" w:cs="Arial"/>
                <w:sz w:val="22"/>
                <w:szCs w:val="22"/>
              </w:rPr>
              <w:t>Delay</w:t>
            </w:r>
            <w:proofErr w:type="spellEnd"/>
            <w:r>
              <w:rPr>
                <w:rFonts w:ascii="Calibri" w:hAnsi="Calibri" w:cs="Arial"/>
                <w:sz w:val="22"/>
                <w:szCs w:val="22"/>
              </w:rPr>
              <w:t xml:space="preserve">, em estruturas de duralumínio ou ferro tubular, idênticas, com medidas mínimas 03,00 m x 01,50 m, com altura mínima de 02,00 m do solo, cada, com piso em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Pr>
                <w:rFonts w:ascii="Calibri" w:hAnsi="Calibri" w:cs="Arial"/>
                <w:b/>
                <w:bCs/>
                <w:sz w:val="22"/>
                <w:szCs w:val="22"/>
              </w:rPr>
              <w:lastRenderedPageBreak/>
              <w:t>02</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rPr>
            </w:pPr>
            <w:r>
              <w:rPr>
                <w:rFonts w:ascii="Calibri" w:hAnsi="Calibri" w:cs="Arial"/>
                <w:b/>
                <w:bCs/>
                <w:sz w:val="22"/>
                <w:szCs w:val="22"/>
              </w:rPr>
              <w:t xml:space="preserve">PALCO </w:t>
            </w:r>
            <w:r>
              <w:rPr>
                <w:rFonts w:ascii="Calibri" w:hAnsi="Calibri" w:cs="Arial"/>
                <w:sz w:val="22"/>
                <w:szCs w:val="22"/>
              </w:rPr>
              <w:t xml:space="preserve">com acessibilidade, medindo 12 metros de frente por 12 metros de fundo, com coberta duas águas em estrutura de alumínio Box </w:t>
            </w:r>
            <w:proofErr w:type="spellStart"/>
            <w:r>
              <w:rPr>
                <w:rFonts w:ascii="Calibri" w:hAnsi="Calibri" w:cs="Arial"/>
                <w:sz w:val="22"/>
                <w:szCs w:val="22"/>
              </w:rPr>
              <w:t>truss</w:t>
            </w:r>
            <w:proofErr w:type="spellEnd"/>
            <w:r>
              <w:rPr>
                <w:rFonts w:ascii="Calibri" w:hAnsi="Calibri" w:cs="Arial"/>
                <w:sz w:val="22"/>
                <w:szCs w:val="22"/>
              </w:rPr>
              <w:t xml:space="preserve"> P50 , Piso em estrutura tubular de aço galvanizado, coberto com compensado naval ou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 pintado nas cores cinza escuro ou preta, ou acarpetado em cor descrita na solicitação da prestação do serviço, com capacidade de suporte igual ou superior a 450 kg/m2 (estático), conforme normatização da ABNT. O Piso não poderá conter emendas com relevo ou depressões, sua superfície deverá ser completamente uniforme. Cobertura em estrutura tubular de duralumínio e/ou aço galvanizado, capacidade mínima de sustentação para 3.000 kg, em duas águas, coberta em lona tipo PVC em uma das seguintes cores: branca, cinza, azul ou preta. </w:t>
            </w:r>
            <w:proofErr w:type="spellStart"/>
            <w:r>
              <w:rPr>
                <w:rFonts w:ascii="Calibri" w:hAnsi="Calibri" w:cs="Arial"/>
                <w:sz w:val="22"/>
                <w:szCs w:val="22"/>
              </w:rPr>
              <w:t>House-mix</w:t>
            </w:r>
            <w:proofErr w:type="spellEnd"/>
            <w:r>
              <w:rPr>
                <w:rFonts w:ascii="Calibri" w:hAnsi="Calibri" w:cs="Arial"/>
                <w:sz w:val="22"/>
                <w:szCs w:val="22"/>
              </w:rPr>
              <w:t xml:space="preserve"> em estrutura tubular de duralumínio e/ou aço galvanizado, em dois níveis com medidas mínimas de 06,00 m x 04,00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 estrutura deve contar com 02 (duas) áreas de serviço (</w:t>
            </w:r>
            <w:proofErr w:type="spellStart"/>
            <w:r>
              <w:rPr>
                <w:rFonts w:ascii="Calibri" w:hAnsi="Calibri" w:cs="Arial"/>
                <w:sz w:val="22"/>
                <w:szCs w:val="22"/>
              </w:rPr>
              <w:t>side-stages</w:t>
            </w:r>
            <w:proofErr w:type="spellEnd"/>
            <w:r>
              <w:rPr>
                <w:rFonts w:ascii="Calibri" w:hAnsi="Calibri" w:cs="Arial"/>
                <w:sz w:val="22"/>
                <w:szCs w:val="22"/>
              </w:rPr>
              <w:t xml:space="preserve">) cobertas, montadas nas laterais do palco com dimensões mínimas de 05,00 m x 05,00 m, com altura mínima de 02,20 m do solo e com os pisos nivelados e acoplados com o piso do palco, além de 02 (duas) torres de sustentação do P.A.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em estrutura tubular de aço galvanizado ou duralumínio com capacidade mínima de 2.500 kg cada, com altura mínima de 11,00 m e vão livre de 03,00 m, torres com estrutura para fixação de telas ortofônicas, sustentação do P.A.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independentes da estrutura de palco, sendo que as torres devem estar fixadas, </w:t>
            </w:r>
            <w:proofErr w:type="spellStart"/>
            <w:r>
              <w:rPr>
                <w:rFonts w:ascii="Calibri" w:hAnsi="Calibri" w:cs="Arial"/>
                <w:sz w:val="22"/>
                <w:szCs w:val="22"/>
              </w:rPr>
              <w:t>estaiadas</w:t>
            </w:r>
            <w:proofErr w:type="spellEnd"/>
            <w:r>
              <w:rPr>
                <w:rFonts w:ascii="Calibri" w:hAnsi="Calibri" w:cs="Arial"/>
                <w:sz w:val="22"/>
                <w:szCs w:val="22"/>
              </w:rPr>
              <w:t xml:space="preserve"> e estabilizadas, além de 05 (cinco) torres de </w:t>
            </w:r>
            <w:proofErr w:type="spellStart"/>
            <w:r>
              <w:rPr>
                <w:rFonts w:ascii="Calibri" w:hAnsi="Calibri" w:cs="Arial"/>
                <w:sz w:val="22"/>
                <w:szCs w:val="22"/>
              </w:rPr>
              <w:t>Delay</w:t>
            </w:r>
            <w:proofErr w:type="spellEnd"/>
            <w:r>
              <w:rPr>
                <w:rFonts w:ascii="Calibri" w:hAnsi="Calibri" w:cs="Arial"/>
                <w:sz w:val="22"/>
                <w:szCs w:val="22"/>
              </w:rPr>
              <w:t xml:space="preserve">, em estruturas de duralumínio ou ferro tubular, idênticas, com medidas mínimas 03,00 m x 01,50 m, com altura mínima de 02,00 m do solo, cada, com piso em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 O palco deverá contar com um fechamento de fundo em tela plástica na cor preta com medidas mínimas de 12,00 m de comprimento e 08,00 m de altura e 02 (dois) fechamentos laterais em tela plástica na cor preta com medidas mínimas de </w:t>
            </w:r>
            <w:r>
              <w:rPr>
                <w:rFonts w:ascii="Calibri" w:hAnsi="Calibri" w:cs="Arial"/>
                <w:sz w:val="22"/>
                <w:szCs w:val="22"/>
              </w:rPr>
              <w:lastRenderedPageBreak/>
              <w:t>12,00 m cada, incluindo transporte, montagem e desmontagem.</w:t>
            </w:r>
          </w:p>
          <w:p w:rsidR="00913638" w:rsidRDefault="00913638">
            <w:pPr>
              <w:autoSpaceDE w:val="0"/>
              <w:autoSpaceDN w:val="0"/>
              <w:adjustRightInd w:val="0"/>
              <w:spacing w:before="120"/>
              <w:jc w:val="both"/>
              <w:rPr>
                <w:rFonts w:ascii="Calibri" w:hAnsi="Calibri" w:cs="Arial"/>
                <w:b/>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b/>
                <w:bCs/>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pPr>
              <w:spacing w:before="120"/>
              <w:jc w:val="center"/>
              <w:rPr>
                <w:rFonts w:ascii="Calibri" w:hAnsi="Calibri" w:cs="Arial"/>
                <w:b/>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Pr>
                <w:rFonts w:ascii="Calibri" w:hAnsi="Calibri" w:cs="Arial"/>
                <w:b/>
                <w:bCs/>
                <w:sz w:val="22"/>
                <w:szCs w:val="22"/>
              </w:rPr>
              <w:t>03</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rPr>
            </w:pPr>
            <w:r>
              <w:rPr>
                <w:rFonts w:ascii="Calibri" w:hAnsi="Calibri" w:cs="Arial"/>
                <w:b/>
                <w:bCs/>
                <w:sz w:val="22"/>
                <w:szCs w:val="22"/>
              </w:rPr>
              <w:t xml:space="preserve">PALCO </w:t>
            </w:r>
            <w:r>
              <w:rPr>
                <w:rFonts w:ascii="Calibri" w:hAnsi="Calibri" w:cs="Arial"/>
                <w:sz w:val="22"/>
                <w:szCs w:val="22"/>
              </w:rPr>
              <w:t xml:space="preserve">com acessibilidade, medindo 9 metros de frente por 9 metros de fundo, com coberta duas águas em estrutura de alumínio Box </w:t>
            </w:r>
            <w:proofErr w:type="spellStart"/>
            <w:r>
              <w:rPr>
                <w:rFonts w:ascii="Calibri" w:hAnsi="Calibri" w:cs="Arial"/>
                <w:sz w:val="22"/>
                <w:szCs w:val="22"/>
              </w:rPr>
              <w:t>truss</w:t>
            </w:r>
            <w:proofErr w:type="spellEnd"/>
            <w:r>
              <w:rPr>
                <w:rFonts w:ascii="Calibri" w:hAnsi="Calibri" w:cs="Arial"/>
                <w:sz w:val="22"/>
                <w:szCs w:val="22"/>
              </w:rPr>
              <w:t xml:space="preserve"> P50, Piso em estrutura tubular de aço galvanizado, coberto com compensado naval ou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 mm, pintado nas cores cinza escuro ou preta, ou acarpetado em cor descrita na solicitação da prestação do serviço, com capacidade de suporte igual ou superior a 450 kg/m2 (estático), conforme normatização da ABNT. O Piso não poderá conter emendas com relevo ou depressões, sua superfície deverá ser completamente uniforme. Cobertura em estrutura tubular de duralumínio e/ou aço galvanizado, capacidade mínima de sustentação para 1.000 kg, em duas águas, coberta em lona tipo PVC em uma das seguintes cores: branca, cinza, azul ou preta. </w:t>
            </w:r>
            <w:proofErr w:type="spellStart"/>
            <w:r>
              <w:rPr>
                <w:rFonts w:ascii="Calibri" w:hAnsi="Calibri" w:cs="Arial"/>
                <w:sz w:val="22"/>
                <w:szCs w:val="22"/>
              </w:rPr>
              <w:t>House-mix</w:t>
            </w:r>
            <w:proofErr w:type="spellEnd"/>
            <w:r>
              <w:rPr>
                <w:rFonts w:ascii="Calibri" w:hAnsi="Calibri" w:cs="Arial"/>
                <w:sz w:val="22"/>
                <w:szCs w:val="22"/>
              </w:rPr>
              <w:t xml:space="preserve"> em estrutura tubular de duralumínio e/ou aço galvanizado, em dois níveis com medidas mínimas de 04,00 m x 3,00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além de 02 (duas) torres de sustentação do P.A.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em estrutura tubular de aço galvanizado ou duralumínio com capacidade mínima de 1.500 kg cada, com altura mínima de 9,00 m e vão livre de 02,00 m, torres com estrutura para fixação de telas ortofônicas, sustentação do P.A. (sonorização </w:t>
            </w:r>
            <w:proofErr w:type="spellStart"/>
            <w:r>
              <w:rPr>
                <w:rFonts w:ascii="Calibri" w:hAnsi="Calibri" w:cs="Arial"/>
                <w:i/>
                <w:iCs/>
                <w:sz w:val="22"/>
                <w:szCs w:val="22"/>
              </w:rPr>
              <w:t>Public</w:t>
            </w:r>
            <w:proofErr w:type="spellEnd"/>
            <w:r>
              <w:rPr>
                <w:rFonts w:ascii="Calibri" w:hAnsi="Calibri" w:cs="Arial"/>
                <w:i/>
                <w:iCs/>
                <w:sz w:val="22"/>
                <w:szCs w:val="22"/>
              </w:rPr>
              <w:t xml:space="preserve"> </w:t>
            </w:r>
            <w:proofErr w:type="spellStart"/>
            <w:r>
              <w:rPr>
                <w:rFonts w:ascii="Calibri" w:hAnsi="Calibri" w:cs="Arial"/>
                <w:i/>
                <w:iCs/>
                <w:sz w:val="22"/>
                <w:szCs w:val="22"/>
              </w:rPr>
              <w:t>Address</w:t>
            </w:r>
            <w:proofErr w:type="spellEnd"/>
            <w:r>
              <w:rPr>
                <w:rFonts w:ascii="Calibri" w:hAnsi="Calibri" w:cs="Arial"/>
                <w:sz w:val="22"/>
                <w:szCs w:val="22"/>
              </w:rPr>
              <w:t xml:space="preserve">) no sistema </w:t>
            </w:r>
            <w:proofErr w:type="spellStart"/>
            <w:r>
              <w:rPr>
                <w:rFonts w:ascii="Calibri" w:hAnsi="Calibri" w:cs="Arial"/>
                <w:sz w:val="22"/>
                <w:szCs w:val="22"/>
              </w:rPr>
              <w:t>fly</w:t>
            </w:r>
            <w:proofErr w:type="spellEnd"/>
            <w:r>
              <w:rPr>
                <w:rFonts w:ascii="Calibri" w:hAnsi="Calibri" w:cs="Arial"/>
                <w:sz w:val="22"/>
                <w:szCs w:val="22"/>
              </w:rPr>
              <w:t xml:space="preserve"> independentes da estrutura de palco, sendo que as torres devem estar fixadas, estaladas e estabilizadas, além de 05 (cinco) torres de </w:t>
            </w:r>
            <w:proofErr w:type="spellStart"/>
            <w:r>
              <w:rPr>
                <w:rFonts w:ascii="Calibri" w:hAnsi="Calibri" w:cs="Arial"/>
                <w:sz w:val="22"/>
                <w:szCs w:val="22"/>
              </w:rPr>
              <w:t>Delay</w:t>
            </w:r>
            <w:proofErr w:type="spellEnd"/>
            <w:r>
              <w:rPr>
                <w:rFonts w:ascii="Calibri" w:hAnsi="Calibri" w:cs="Arial"/>
                <w:sz w:val="22"/>
                <w:szCs w:val="22"/>
              </w:rPr>
              <w:t xml:space="preserve">, em estruturas de duralumínio ou ferro tubular, idênticas, com medidas mínimas 03,00 m x 01,50 m, com altura mínima de 02,00 m do solo, cada, com piso em </w:t>
            </w:r>
            <w:proofErr w:type="spellStart"/>
            <w:r>
              <w:rPr>
                <w:rFonts w:ascii="Calibri" w:hAnsi="Calibri" w:cs="Arial"/>
                <w:sz w:val="22"/>
                <w:szCs w:val="22"/>
              </w:rPr>
              <w:t>madeirite</w:t>
            </w:r>
            <w:proofErr w:type="spellEnd"/>
            <w:r>
              <w:rPr>
                <w:rFonts w:ascii="Calibri" w:hAnsi="Calibri" w:cs="Arial"/>
                <w:sz w:val="22"/>
                <w:szCs w:val="22"/>
              </w:rPr>
              <w:t xml:space="preserve"> com espessura mínima de 25,00 mm. O palco deverá contar com um fechamento de fundo em tela plástica na cor preta com medidas mínimas de 9,00 m de comprimento e 06,00 m de altura e 02 (dois) fechamentos laterais em tela plástica na cor preta com medidas mínimas de 9,00 m cada, incluindo transporte, montagem e desmontagem.</w:t>
            </w:r>
          </w:p>
          <w:p w:rsidR="00913638" w:rsidRDefault="00913638">
            <w:pPr>
              <w:autoSpaceDE w:val="0"/>
              <w:autoSpaceDN w:val="0"/>
              <w:adjustRightInd w:val="0"/>
              <w:spacing w:before="120"/>
              <w:jc w:val="both"/>
              <w:rPr>
                <w:rFonts w:ascii="Calibri" w:hAnsi="Calibri" w:cs="Arial"/>
                <w:b/>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tabs>
                <w:tab w:val="center" w:pos="530"/>
              </w:tabs>
              <w:spacing w:before="120"/>
              <w:jc w:val="center"/>
              <w:rPr>
                <w:rFonts w:ascii="Calibri" w:hAnsi="Calibri" w:cs="Arial"/>
              </w:rPr>
            </w:pPr>
          </w:p>
          <w:p w:rsidR="00C26C41" w:rsidRDefault="00C26C41">
            <w:pPr>
              <w:tabs>
                <w:tab w:val="center" w:pos="530"/>
              </w:tabs>
              <w:spacing w:before="120"/>
              <w:jc w:val="center"/>
              <w:rPr>
                <w:rFonts w:ascii="Calibri" w:hAnsi="Calibri" w:cs="Arial"/>
              </w:rPr>
            </w:pPr>
          </w:p>
          <w:p w:rsidR="00C26C41" w:rsidRDefault="00C26C41">
            <w:pPr>
              <w:tabs>
                <w:tab w:val="center" w:pos="530"/>
              </w:tabs>
              <w:spacing w:before="120"/>
              <w:jc w:val="center"/>
              <w:rPr>
                <w:rFonts w:ascii="Calibri" w:hAnsi="Calibri" w:cs="Arial"/>
              </w:rPr>
            </w:pPr>
          </w:p>
          <w:p w:rsidR="00C26C41" w:rsidRDefault="00C26C41">
            <w:pPr>
              <w:tabs>
                <w:tab w:val="center" w:pos="530"/>
              </w:tabs>
              <w:spacing w:before="120"/>
              <w:jc w:val="center"/>
              <w:rPr>
                <w:rFonts w:ascii="Calibri" w:hAnsi="Calibri" w:cs="Arial"/>
              </w:rPr>
            </w:pPr>
          </w:p>
          <w:p w:rsidR="00C26C41" w:rsidRDefault="00C26C41">
            <w:pPr>
              <w:tabs>
                <w:tab w:val="center" w:pos="530"/>
              </w:tabs>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b/>
                <w:bCs/>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607901" w:rsidRPr="00607901" w:rsidRDefault="00607901" w:rsidP="00607901">
            <w:pPr>
              <w:spacing w:before="120"/>
              <w:jc w:val="center"/>
              <w:rPr>
                <w:rFonts w:ascii="Calibri" w:hAnsi="Calibri" w:cs="Arial"/>
                <w:b/>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b/>
                <w:bCs/>
              </w:rPr>
            </w:pPr>
            <w:r>
              <w:rPr>
                <w:rFonts w:ascii="Calibri" w:hAnsi="Calibri" w:cs="Arial"/>
                <w:b/>
                <w:bCs/>
                <w:sz w:val="22"/>
                <w:szCs w:val="22"/>
              </w:rPr>
              <w:t>04</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rPr>
            </w:pPr>
            <w:r>
              <w:rPr>
                <w:rFonts w:ascii="Calibri" w:hAnsi="Calibri" w:cs="Arial"/>
                <w:b/>
                <w:bCs/>
                <w:sz w:val="22"/>
                <w:szCs w:val="22"/>
              </w:rPr>
              <w:t xml:space="preserve">PALCO SIMPLES </w:t>
            </w:r>
            <w:r>
              <w:rPr>
                <w:rFonts w:ascii="Calibri" w:hAnsi="Calibri" w:cs="Arial"/>
                <w:sz w:val="22"/>
                <w:szCs w:val="22"/>
              </w:rPr>
              <w:t xml:space="preserve">com acessibilidade, medindo 04 metros de frente por 04 metros de fundo, com coberta em estrutura metálica de alumínio  lona branca </w:t>
            </w:r>
            <w:proofErr w:type="spellStart"/>
            <w:r>
              <w:rPr>
                <w:rFonts w:ascii="Calibri" w:hAnsi="Calibri" w:cs="Arial"/>
                <w:sz w:val="22"/>
                <w:szCs w:val="22"/>
              </w:rPr>
              <w:t>antimofo</w:t>
            </w:r>
            <w:proofErr w:type="spellEnd"/>
            <w:r>
              <w:rPr>
                <w:rFonts w:ascii="Calibri" w:hAnsi="Calibri" w:cs="Arial"/>
                <w:sz w:val="22"/>
                <w:szCs w:val="22"/>
              </w:rPr>
              <w:t xml:space="preserve"> e antichamas, revestido com </w:t>
            </w:r>
            <w:proofErr w:type="spellStart"/>
            <w:r>
              <w:rPr>
                <w:rFonts w:ascii="Calibri" w:hAnsi="Calibri" w:cs="Arial"/>
                <w:sz w:val="22"/>
                <w:szCs w:val="22"/>
              </w:rPr>
              <w:t>madeirite</w:t>
            </w:r>
            <w:proofErr w:type="spellEnd"/>
            <w:r>
              <w:rPr>
                <w:rFonts w:ascii="Calibri" w:hAnsi="Calibri" w:cs="Arial"/>
                <w:sz w:val="22"/>
                <w:szCs w:val="22"/>
              </w:rPr>
              <w:t xml:space="preserve"> antichamas de 18mm, com 0,80 metros de altura, </w:t>
            </w:r>
            <w:r>
              <w:rPr>
                <w:rFonts w:ascii="Calibri" w:hAnsi="Calibri" w:cs="Arial"/>
                <w:bCs/>
                <w:sz w:val="22"/>
                <w:szCs w:val="22"/>
              </w:rPr>
              <w:t xml:space="preserve">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de duro alumínio forma de duas águas, piso do palco em estrutura metálica com compensado de 20mm na cor preta, altura do solo de no mínimo 1,20m e no máximo até 2,00m, </w:t>
            </w:r>
            <w:r>
              <w:rPr>
                <w:rFonts w:ascii="Calibri" w:hAnsi="Calibri" w:cs="Arial"/>
                <w:sz w:val="22"/>
                <w:szCs w:val="22"/>
              </w:rPr>
              <w:t>com acesso  escada e fechamento das laterais em lona incluindo transporte, montagem e desmontagem.</w:t>
            </w:r>
          </w:p>
          <w:p w:rsidR="00913638" w:rsidRDefault="00913638">
            <w:pPr>
              <w:autoSpaceDE w:val="0"/>
              <w:autoSpaceDN w:val="0"/>
              <w:adjustRightInd w:val="0"/>
              <w:spacing w:before="120"/>
              <w:jc w:val="both"/>
              <w:rPr>
                <w:rFonts w:ascii="Calibri" w:hAnsi="Calibri" w:cs="Arial"/>
                <w:b/>
                <w:bC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05</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PALCO 08X07m</w:t>
            </w:r>
            <w:r>
              <w:rPr>
                <w:rFonts w:ascii="Calibri" w:hAnsi="Calibri" w:cs="Arial"/>
                <w:bCs/>
                <w:sz w:val="22"/>
                <w:szCs w:val="22"/>
              </w:rPr>
              <w:t xml:space="preserve"> - Locação com montagem e desmontagem, de palco nas dimensões de 08 metros de frente x 07 metros de profundidade, com orelha e plataforma para bateria (praticável medindo no mínimo 2x1x,050m.), 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de duro alumínio forma de duas águas, piso do palco em estrutura metálica com compensado de 20mm na cor preta, altura do solo de no mínimo 1,20m e no máximo até 2,00m, </w:t>
            </w:r>
            <w:proofErr w:type="spellStart"/>
            <w:r>
              <w:rPr>
                <w:rFonts w:ascii="Calibri" w:hAnsi="Calibri" w:cs="Arial"/>
                <w:bCs/>
                <w:sz w:val="22"/>
                <w:szCs w:val="22"/>
              </w:rPr>
              <w:t>House</w:t>
            </w:r>
            <w:proofErr w:type="spellEnd"/>
            <w:r>
              <w:rPr>
                <w:rFonts w:ascii="Calibri" w:hAnsi="Calibri" w:cs="Arial"/>
                <w:bCs/>
                <w:sz w:val="22"/>
                <w:szCs w:val="22"/>
              </w:rPr>
              <w:t xml:space="preserve"> </w:t>
            </w:r>
            <w:proofErr w:type="spellStart"/>
            <w:r>
              <w:rPr>
                <w:rFonts w:ascii="Calibri" w:hAnsi="Calibri" w:cs="Arial"/>
                <w:bCs/>
                <w:sz w:val="22"/>
                <w:szCs w:val="22"/>
              </w:rPr>
              <w:t>mix</w:t>
            </w:r>
            <w:proofErr w:type="spellEnd"/>
            <w:r>
              <w:rPr>
                <w:rFonts w:ascii="Calibri" w:hAnsi="Calibri" w:cs="Arial"/>
                <w:bCs/>
                <w:sz w:val="22"/>
                <w:szCs w:val="22"/>
              </w:rPr>
              <w:t xml:space="preserve"> para mesas de PA e monitor, medindo no mínimo 4x4m tipo tenda cada, escada de acesso.</w:t>
            </w:r>
          </w:p>
          <w:p w:rsidR="00913638" w:rsidRDefault="00913638">
            <w:pPr>
              <w:autoSpaceDE w:val="0"/>
              <w:autoSpaceDN w:val="0"/>
              <w:adjustRightInd w:val="0"/>
              <w:spacing w:before="120"/>
              <w:jc w:val="both"/>
              <w:rPr>
                <w:rFonts w:ascii="Calibri" w:hAnsi="Calibri"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06</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PALCO 12X08m -</w:t>
            </w:r>
            <w:r>
              <w:rPr>
                <w:rFonts w:ascii="Calibri" w:hAnsi="Calibri" w:cs="Arial"/>
                <w:bCs/>
                <w:sz w:val="22"/>
                <w:szCs w:val="22"/>
              </w:rPr>
              <w:t xml:space="preserve"> Locação com montagem e desmontagem de palco medindo 12 metros de frente x 08 metros de profundidade, estrutura para P.A. Fly e plataforma para bateria (praticável medindo no mínimo 2x1x,050m.), 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de duro alumínio forma de duas águas, piso do palco em estrutura metálica com compensado de 20mm na cor preta, altura do solo de no mínimo 1,20m. e no máximo até 2,00m. </w:t>
            </w:r>
            <w:proofErr w:type="spellStart"/>
            <w:r>
              <w:rPr>
                <w:rFonts w:ascii="Calibri" w:hAnsi="Calibri" w:cs="Arial"/>
                <w:bCs/>
                <w:sz w:val="22"/>
                <w:szCs w:val="22"/>
              </w:rPr>
              <w:t>House</w:t>
            </w:r>
            <w:proofErr w:type="spellEnd"/>
            <w:r>
              <w:rPr>
                <w:rFonts w:ascii="Calibri" w:hAnsi="Calibri" w:cs="Arial"/>
                <w:bCs/>
                <w:sz w:val="22"/>
                <w:szCs w:val="22"/>
              </w:rPr>
              <w:t xml:space="preserve"> </w:t>
            </w:r>
            <w:proofErr w:type="spellStart"/>
            <w:r>
              <w:rPr>
                <w:rFonts w:ascii="Calibri" w:hAnsi="Calibri" w:cs="Arial"/>
                <w:bCs/>
                <w:sz w:val="22"/>
                <w:szCs w:val="22"/>
              </w:rPr>
              <w:t>mix</w:t>
            </w:r>
            <w:proofErr w:type="spellEnd"/>
            <w:r>
              <w:rPr>
                <w:rFonts w:ascii="Calibri" w:hAnsi="Calibri" w:cs="Arial"/>
                <w:bCs/>
                <w:sz w:val="22"/>
                <w:szCs w:val="22"/>
              </w:rPr>
              <w:t xml:space="preserve"> para mesas de PA e monitor, medindo no mínimo 4x4m tipo tenda cada, escada de acesso.</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07</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PALCO 14X10m -</w:t>
            </w:r>
            <w:r>
              <w:rPr>
                <w:rFonts w:ascii="Calibri" w:hAnsi="Calibri" w:cs="Arial"/>
                <w:bCs/>
                <w:sz w:val="22"/>
                <w:szCs w:val="22"/>
              </w:rPr>
              <w:t xml:space="preserve"> Locação com montagem e desmontagem de Palco medindo 14 metros de frente por 10 metros de profundidade, piso do palco em estrutura metálica com compensado de 20mm na cor preta, altura do solo de 2,00m., 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de duro alumínio forma de duas águas, estrutura para P.A. Fly e 02 Praticáveis medindo no mínimo 2x1x,050m. cada, </w:t>
            </w:r>
            <w:proofErr w:type="spellStart"/>
            <w:r>
              <w:rPr>
                <w:rFonts w:ascii="Calibri" w:hAnsi="Calibri" w:cs="Arial"/>
                <w:bCs/>
                <w:sz w:val="22"/>
                <w:szCs w:val="22"/>
              </w:rPr>
              <w:t>house</w:t>
            </w:r>
            <w:proofErr w:type="spellEnd"/>
            <w:r>
              <w:rPr>
                <w:rFonts w:ascii="Calibri" w:hAnsi="Calibri" w:cs="Arial"/>
                <w:bCs/>
                <w:sz w:val="22"/>
                <w:szCs w:val="22"/>
              </w:rPr>
              <w:t xml:space="preserve"> </w:t>
            </w:r>
            <w:proofErr w:type="spellStart"/>
            <w:r>
              <w:rPr>
                <w:rFonts w:ascii="Calibri" w:hAnsi="Calibri" w:cs="Arial"/>
                <w:bCs/>
                <w:sz w:val="22"/>
                <w:szCs w:val="22"/>
              </w:rPr>
              <w:t>mix</w:t>
            </w:r>
            <w:proofErr w:type="spellEnd"/>
            <w:r>
              <w:rPr>
                <w:rFonts w:ascii="Calibri" w:hAnsi="Calibri" w:cs="Arial"/>
                <w:bCs/>
                <w:sz w:val="22"/>
                <w:szCs w:val="22"/>
              </w:rPr>
              <w:t xml:space="preserve"> para mesas de PA </w:t>
            </w:r>
            <w:r>
              <w:rPr>
                <w:rFonts w:ascii="Calibri" w:hAnsi="Calibri" w:cs="Arial"/>
                <w:bCs/>
                <w:sz w:val="22"/>
                <w:szCs w:val="22"/>
              </w:rPr>
              <w:lastRenderedPageBreak/>
              <w:t>e monitor, medindo no mínimo 5x5m. tipo tenda cada, escada de acesso.</w:t>
            </w:r>
          </w:p>
          <w:p w:rsidR="00913638" w:rsidRDefault="00913638">
            <w:pPr>
              <w:autoSpaceDE w:val="0"/>
              <w:autoSpaceDN w:val="0"/>
              <w:adjustRightInd w:val="0"/>
              <w:spacing w:before="120"/>
              <w:jc w:val="both"/>
              <w:rPr>
                <w:rFonts w:ascii="Calibri" w:hAnsi="Calibri"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08</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PALCO 16X12m -</w:t>
            </w:r>
            <w:r>
              <w:rPr>
                <w:rFonts w:ascii="Calibri" w:hAnsi="Calibri" w:cs="Arial"/>
                <w:bCs/>
                <w:sz w:val="22"/>
                <w:szCs w:val="22"/>
              </w:rPr>
              <w:t xml:space="preserve"> Locação com montagem e desmontagem de Palco medindo 16 metros de frente por 12 metros de profundidade, piso do palco em estrutura metálica com compensado de 20mm na cor preta, altura do solo de 2,00m., com cobertura em box </w:t>
            </w:r>
            <w:proofErr w:type="spellStart"/>
            <w:r>
              <w:rPr>
                <w:rFonts w:ascii="Calibri" w:hAnsi="Calibri" w:cs="Arial"/>
                <w:bCs/>
                <w:sz w:val="22"/>
                <w:szCs w:val="22"/>
              </w:rPr>
              <w:t>truss</w:t>
            </w:r>
            <w:proofErr w:type="spellEnd"/>
            <w:r>
              <w:rPr>
                <w:rFonts w:ascii="Calibri" w:hAnsi="Calibri" w:cs="Arial"/>
                <w:bCs/>
                <w:sz w:val="22"/>
                <w:szCs w:val="22"/>
              </w:rPr>
              <w:t xml:space="preserve">, estrutura para P.A. Fly e 05 Praticáveis medindo no mínimo 2x1x,050m. cada, </w:t>
            </w:r>
            <w:proofErr w:type="spellStart"/>
            <w:r>
              <w:rPr>
                <w:rFonts w:ascii="Calibri" w:hAnsi="Calibri" w:cs="Arial"/>
                <w:bCs/>
                <w:sz w:val="22"/>
                <w:szCs w:val="22"/>
              </w:rPr>
              <w:t>house</w:t>
            </w:r>
            <w:proofErr w:type="spellEnd"/>
            <w:r>
              <w:rPr>
                <w:rFonts w:ascii="Calibri" w:hAnsi="Calibri" w:cs="Arial"/>
                <w:bCs/>
                <w:sz w:val="22"/>
                <w:szCs w:val="22"/>
              </w:rPr>
              <w:t xml:space="preserve"> </w:t>
            </w:r>
            <w:proofErr w:type="spellStart"/>
            <w:r>
              <w:rPr>
                <w:rFonts w:ascii="Calibri" w:hAnsi="Calibri" w:cs="Arial"/>
                <w:bCs/>
                <w:sz w:val="22"/>
                <w:szCs w:val="22"/>
              </w:rPr>
              <w:t>mix</w:t>
            </w:r>
            <w:proofErr w:type="spellEnd"/>
            <w:r>
              <w:rPr>
                <w:rFonts w:ascii="Calibri" w:hAnsi="Calibri" w:cs="Arial"/>
                <w:bCs/>
                <w:sz w:val="22"/>
                <w:szCs w:val="22"/>
              </w:rPr>
              <w:t xml:space="preserve"> para mesas de PA e monitor, medindo no mínimo 5x5m. tipo tenda cada, escada de acesso e com 02 praticáveis para utilização de canhão seguidor.</w:t>
            </w:r>
          </w:p>
          <w:p w:rsidR="00913638" w:rsidRDefault="00913638">
            <w:pPr>
              <w:autoSpaceDE w:val="0"/>
              <w:autoSpaceDN w:val="0"/>
              <w:adjustRightInd w:val="0"/>
              <w:spacing w:before="120"/>
              <w:jc w:val="both"/>
              <w:rPr>
                <w:rFonts w:ascii="Calibri" w:hAnsi="Calibri"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09</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PALCO GEO SPACE 18X16m</w:t>
            </w:r>
            <w:r>
              <w:rPr>
                <w:rFonts w:ascii="Calibri" w:hAnsi="Calibri" w:cs="Arial"/>
                <w:bCs/>
                <w:sz w:val="22"/>
                <w:szCs w:val="22"/>
              </w:rPr>
              <w:t xml:space="preserve"> - Locação com montagem e desmontagem de palco, nas dimensões de 18 metros de frente por 16 metros de profundidade, com piso e estrutura metálica tubular industrial e compensados de 20mm na cor preta, na altura variável de 1,00m a 2,00m, 05 praticáveis medindo no mínimo 2x1x,050m. cada, com fechamento frontal em madeira, com fundo e lateral em tela, teto em duralumínio na forma de ¼ de esfera (tipo </w:t>
            </w:r>
            <w:proofErr w:type="spellStart"/>
            <w:r>
              <w:rPr>
                <w:rFonts w:ascii="Calibri" w:hAnsi="Calibri" w:cs="Arial"/>
                <w:bCs/>
                <w:sz w:val="22"/>
                <w:szCs w:val="22"/>
              </w:rPr>
              <w:t>Geo</w:t>
            </w:r>
            <w:proofErr w:type="spellEnd"/>
            <w:r>
              <w:rPr>
                <w:rFonts w:ascii="Calibri" w:hAnsi="Calibri" w:cs="Arial"/>
                <w:bCs/>
                <w:sz w:val="22"/>
                <w:szCs w:val="22"/>
              </w:rPr>
              <w:t xml:space="preserve"> Space), com cobertura em lona </w:t>
            </w:r>
            <w:proofErr w:type="spellStart"/>
            <w:r>
              <w:rPr>
                <w:rFonts w:ascii="Calibri" w:hAnsi="Calibri" w:cs="Arial"/>
                <w:bCs/>
                <w:sz w:val="22"/>
                <w:szCs w:val="22"/>
              </w:rPr>
              <w:t>night</w:t>
            </w:r>
            <w:proofErr w:type="spellEnd"/>
            <w:r>
              <w:rPr>
                <w:rFonts w:ascii="Calibri" w:hAnsi="Calibri" w:cs="Arial"/>
                <w:bCs/>
                <w:sz w:val="22"/>
                <w:szCs w:val="22"/>
              </w:rPr>
              <w:t xml:space="preserve"> </w:t>
            </w:r>
            <w:proofErr w:type="spellStart"/>
            <w:r>
              <w:rPr>
                <w:rFonts w:ascii="Calibri" w:hAnsi="Calibri" w:cs="Arial"/>
                <w:bCs/>
                <w:sz w:val="22"/>
                <w:szCs w:val="22"/>
              </w:rPr>
              <w:t>and</w:t>
            </w:r>
            <w:proofErr w:type="spellEnd"/>
            <w:r>
              <w:rPr>
                <w:rFonts w:ascii="Calibri" w:hAnsi="Calibri" w:cs="Arial"/>
                <w:bCs/>
                <w:sz w:val="22"/>
                <w:szCs w:val="22"/>
              </w:rPr>
              <w:t xml:space="preserve"> </w:t>
            </w:r>
            <w:proofErr w:type="spellStart"/>
            <w:r>
              <w:rPr>
                <w:rFonts w:ascii="Calibri" w:hAnsi="Calibri" w:cs="Arial"/>
                <w:bCs/>
                <w:sz w:val="22"/>
                <w:szCs w:val="22"/>
              </w:rPr>
              <w:t>day</w:t>
            </w:r>
            <w:proofErr w:type="spellEnd"/>
            <w:r>
              <w:rPr>
                <w:rFonts w:ascii="Calibri" w:hAnsi="Calibri" w:cs="Arial"/>
                <w:bCs/>
                <w:sz w:val="22"/>
                <w:szCs w:val="22"/>
              </w:rPr>
              <w:t xml:space="preserve">, com </w:t>
            </w:r>
            <w:proofErr w:type="spellStart"/>
            <w:r>
              <w:rPr>
                <w:rFonts w:ascii="Calibri" w:hAnsi="Calibri" w:cs="Arial"/>
                <w:bCs/>
                <w:sz w:val="22"/>
                <w:szCs w:val="22"/>
              </w:rPr>
              <w:t>house</w:t>
            </w:r>
            <w:proofErr w:type="spellEnd"/>
            <w:r>
              <w:rPr>
                <w:rFonts w:ascii="Calibri" w:hAnsi="Calibri" w:cs="Arial"/>
                <w:bCs/>
                <w:sz w:val="22"/>
                <w:szCs w:val="22"/>
              </w:rPr>
              <w:t xml:space="preserve"> </w:t>
            </w:r>
            <w:proofErr w:type="spellStart"/>
            <w:r>
              <w:rPr>
                <w:rFonts w:ascii="Calibri" w:hAnsi="Calibri" w:cs="Arial"/>
                <w:bCs/>
                <w:sz w:val="22"/>
                <w:szCs w:val="22"/>
              </w:rPr>
              <w:t>mix</w:t>
            </w:r>
            <w:proofErr w:type="spellEnd"/>
            <w:r>
              <w:rPr>
                <w:rFonts w:ascii="Calibri" w:hAnsi="Calibri" w:cs="Arial"/>
                <w:bCs/>
                <w:sz w:val="22"/>
                <w:szCs w:val="22"/>
              </w:rPr>
              <w:t xml:space="preserve"> para mesas de PA e monitor, medindo no mínimo 5x5m. tipo tenda cada e escada de acesso</w:t>
            </w:r>
            <w:r w:rsidR="00913638">
              <w:rPr>
                <w:rFonts w:ascii="Calibri" w:hAnsi="Calibri" w:cs="Arial"/>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r w:rsidR="00C26C41" w:rsidTr="000B310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p>
          <w:p w:rsidR="00C26C41" w:rsidRDefault="00C26C41">
            <w:pPr>
              <w:spacing w:before="120"/>
              <w:jc w:val="center"/>
              <w:rPr>
                <w:rFonts w:ascii="Calibri" w:hAnsi="Calibri" w:cs="Arial"/>
                <w:b/>
                <w:bCs/>
              </w:rPr>
            </w:pPr>
            <w:r>
              <w:rPr>
                <w:rFonts w:ascii="Calibri" w:hAnsi="Calibri" w:cs="Arial"/>
                <w:b/>
                <w:bCs/>
                <w:sz w:val="22"/>
                <w:szCs w:val="22"/>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rsidR="00C26C41" w:rsidRDefault="00C26C41">
            <w:pPr>
              <w:autoSpaceDE w:val="0"/>
              <w:autoSpaceDN w:val="0"/>
              <w:adjustRightInd w:val="0"/>
              <w:spacing w:before="120"/>
              <w:jc w:val="both"/>
              <w:rPr>
                <w:rFonts w:ascii="Calibri" w:hAnsi="Calibri" w:cs="Arial"/>
                <w:bCs/>
              </w:rPr>
            </w:pPr>
            <w:r>
              <w:rPr>
                <w:rFonts w:ascii="Calibri" w:hAnsi="Calibri" w:cs="Arial"/>
                <w:b/>
                <w:bCs/>
                <w:sz w:val="22"/>
                <w:szCs w:val="22"/>
              </w:rPr>
              <w:t>PALCO GEO SPACE 21X14m</w:t>
            </w:r>
            <w:r>
              <w:rPr>
                <w:rFonts w:ascii="Calibri" w:hAnsi="Calibri" w:cs="Arial"/>
                <w:bCs/>
                <w:sz w:val="22"/>
                <w:szCs w:val="22"/>
              </w:rPr>
              <w:t xml:space="preserve"> - Locação com montagem e desmontagem de palco, nas dimensões de 21 metros de frente por 14 metros de profundidade, com piso e estrutura metálica tubular industrial e compensados de 20mm na cor preta, na altura variável de 1,00m a 2,00m, com fechamento frontal em madeira, com fundo e lateral em tela, teto em duralumínio na forma de ¼ de esfera (tipo </w:t>
            </w:r>
            <w:proofErr w:type="spellStart"/>
            <w:r>
              <w:rPr>
                <w:rFonts w:ascii="Calibri" w:hAnsi="Calibri" w:cs="Arial"/>
                <w:bCs/>
                <w:sz w:val="22"/>
                <w:szCs w:val="22"/>
              </w:rPr>
              <w:t>Geo</w:t>
            </w:r>
            <w:proofErr w:type="spellEnd"/>
            <w:r>
              <w:rPr>
                <w:rFonts w:ascii="Calibri" w:hAnsi="Calibri" w:cs="Arial"/>
                <w:bCs/>
                <w:sz w:val="22"/>
                <w:szCs w:val="22"/>
              </w:rPr>
              <w:t xml:space="preserve"> Space), com cobertura em lona </w:t>
            </w:r>
            <w:proofErr w:type="spellStart"/>
            <w:r>
              <w:rPr>
                <w:rFonts w:ascii="Calibri" w:hAnsi="Calibri" w:cs="Arial"/>
                <w:bCs/>
                <w:sz w:val="22"/>
                <w:szCs w:val="22"/>
              </w:rPr>
              <w:t>night</w:t>
            </w:r>
            <w:proofErr w:type="spellEnd"/>
            <w:r>
              <w:rPr>
                <w:rFonts w:ascii="Calibri" w:hAnsi="Calibri" w:cs="Arial"/>
                <w:bCs/>
                <w:sz w:val="22"/>
                <w:szCs w:val="22"/>
              </w:rPr>
              <w:t xml:space="preserve"> </w:t>
            </w:r>
            <w:proofErr w:type="spellStart"/>
            <w:r>
              <w:rPr>
                <w:rFonts w:ascii="Calibri" w:hAnsi="Calibri" w:cs="Arial"/>
                <w:bCs/>
                <w:sz w:val="22"/>
                <w:szCs w:val="22"/>
              </w:rPr>
              <w:t>and</w:t>
            </w:r>
            <w:proofErr w:type="spellEnd"/>
            <w:r>
              <w:rPr>
                <w:rFonts w:ascii="Calibri" w:hAnsi="Calibri" w:cs="Arial"/>
                <w:bCs/>
                <w:sz w:val="22"/>
                <w:szCs w:val="22"/>
              </w:rPr>
              <w:t xml:space="preserve"> </w:t>
            </w:r>
            <w:proofErr w:type="spellStart"/>
            <w:r>
              <w:rPr>
                <w:rFonts w:ascii="Calibri" w:hAnsi="Calibri" w:cs="Arial"/>
                <w:bCs/>
                <w:sz w:val="22"/>
                <w:szCs w:val="22"/>
              </w:rPr>
              <w:t>day</w:t>
            </w:r>
            <w:proofErr w:type="spellEnd"/>
            <w:r>
              <w:rPr>
                <w:rFonts w:ascii="Calibri" w:hAnsi="Calibri" w:cs="Arial"/>
                <w:bCs/>
                <w:sz w:val="22"/>
                <w:szCs w:val="22"/>
              </w:rPr>
              <w:t xml:space="preserve">, medindo 19 metros de frente por 10 metros de profundidade, </w:t>
            </w:r>
            <w:proofErr w:type="spellStart"/>
            <w:r>
              <w:rPr>
                <w:rFonts w:ascii="Calibri" w:hAnsi="Calibri" w:cs="Arial"/>
                <w:bCs/>
                <w:sz w:val="22"/>
                <w:szCs w:val="22"/>
              </w:rPr>
              <w:t>house</w:t>
            </w:r>
            <w:proofErr w:type="spellEnd"/>
            <w:r>
              <w:rPr>
                <w:rFonts w:ascii="Calibri" w:hAnsi="Calibri" w:cs="Arial"/>
                <w:bCs/>
                <w:sz w:val="22"/>
                <w:szCs w:val="22"/>
              </w:rPr>
              <w:t xml:space="preserve"> </w:t>
            </w:r>
            <w:proofErr w:type="spellStart"/>
            <w:r>
              <w:rPr>
                <w:rFonts w:ascii="Calibri" w:hAnsi="Calibri" w:cs="Arial"/>
                <w:bCs/>
                <w:sz w:val="22"/>
                <w:szCs w:val="22"/>
              </w:rPr>
              <w:t>mix</w:t>
            </w:r>
            <w:proofErr w:type="spellEnd"/>
            <w:r>
              <w:rPr>
                <w:rFonts w:ascii="Calibri" w:hAnsi="Calibri" w:cs="Arial"/>
                <w:bCs/>
                <w:sz w:val="22"/>
                <w:szCs w:val="22"/>
              </w:rPr>
              <w:t xml:space="preserve"> para mesas de PA e monitor, medindo no mínimo 5x5m. tipo tenda cada, escada de acesso, 05 praticáveis medindo no mínimo 2x1x,050m. cada.</w:t>
            </w:r>
          </w:p>
          <w:p w:rsidR="00913638" w:rsidRDefault="00913638">
            <w:pPr>
              <w:autoSpaceDE w:val="0"/>
              <w:autoSpaceDN w:val="0"/>
              <w:adjustRightInd w:val="0"/>
              <w:spacing w:before="120"/>
              <w:jc w:val="both"/>
              <w:rPr>
                <w:rFonts w:ascii="Calibri" w:hAnsi="Calibri" w:cs="Arial"/>
                <w:bCs/>
              </w:rPr>
            </w:pPr>
          </w:p>
        </w:tc>
        <w:tc>
          <w:tcPr>
            <w:tcW w:w="1701" w:type="dxa"/>
            <w:tcBorders>
              <w:top w:val="single" w:sz="4" w:space="0" w:color="auto"/>
              <w:left w:val="single" w:sz="4" w:space="0" w:color="auto"/>
              <w:bottom w:val="single" w:sz="4" w:space="0" w:color="auto"/>
              <w:right w:val="single" w:sz="4" w:space="0" w:color="auto"/>
            </w:tcBorders>
            <w:vAlign w:val="center"/>
          </w:tcPr>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p>
          <w:p w:rsidR="00C26C41" w:rsidRDefault="00C26C41">
            <w:pPr>
              <w:spacing w:before="120"/>
              <w:jc w:val="center"/>
              <w:rPr>
                <w:rFonts w:ascii="Calibri" w:hAnsi="Calibri" w:cs="Arial"/>
              </w:rPr>
            </w:pPr>
            <w:r>
              <w:rPr>
                <w:rFonts w:ascii="Calibri" w:hAnsi="Calibri" w:cs="Arial"/>
                <w:sz w:val="22"/>
                <w:szCs w:val="22"/>
              </w:rPr>
              <w:t>Diária</w:t>
            </w:r>
          </w:p>
          <w:p w:rsidR="00C26C41" w:rsidRDefault="00C26C41">
            <w:pPr>
              <w:spacing w:before="120"/>
              <w:jc w:val="center"/>
              <w:rPr>
                <w:rFonts w:ascii="Calibri" w:hAnsi="Calibri" w:cs="Arial"/>
              </w:rPr>
            </w:pPr>
            <w:r>
              <w:rPr>
                <w:rFonts w:ascii="Calibri" w:hAnsi="Calibri" w:cs="Arial"/>
                <w:sz w:val="22"/>
                <w:szCs w:val="22"/>
              </w:rPr>
              <w:t>Utilização de 01 (uma) unidade.</w:t>
            </w:r>
          </w:p>
        </w:tc>
        <w:tc>
          <w:tcPr>
            <w:tcW w:w="1586" w:type="dxa"/>
            <w:tcBorders>
              <w:top w:val="single" w:sz="4" w:space="0" w:color="auto"/>
              <w:left w:val="single" w:sz="4" w:space="0" w:color="auto"/>
              <w:bottom w:val="single" w:sz="4" w:space="0" w:color="auto"/>
              <w:right w:val="single" w:sz="4" w:space="0" w:color="auto"/>
            </w:tcBorders>
            <w:vAlign w:val="center"/>
          </w:tcPr>
          <w:p w:rsidR="00C26C41" w:rsidRPr="00607901" w:rsidRDefault="00C26C41" w:rsidP="00607901">
            <w:pPr>
              <w:jc w:val="center"/>
              <w:rPr>
                <w:b/>
                <w:bCs/>
              </w:rPr>
            </w:pPr>
          </w:p>
        </w:tc>
      </w:tr>
    </w:tbl>
    <w:p w:rsidR="00624CA4" w:rsidRDefault="00624CA4" w:rsidP="00C26C41">
      <w:pPr>
        <w:spacing w:before="120"/>
        <w:rPr>
          <w:rFonts w:ascii="Calibri" w:hAnsi="Calibri" w:cs="Arial"/>
          <w:color w:val="000000"/>
          <w:sz w:val="22"/>
          <w:szCs w:val="22"/>
        </w:rPr>
      </w:pPr>
    </w:p>
    <w:p w:rsidR="00C26C41" w:rsidRDefault="00C26C41" w:rsidP="00C26C41">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Maceió/AL, ___ de _______ de 201</w:t>
      </w:r>
      <w:r w:rsidR="005E2F65">
        <w:rPr>
          <w:rFonts w:ascii="Calibri" w:eastAsia="Calibri" w:hAnsi="Calibri" w:cs="Times"/>
          <w:sz w:val="22"/>
          <w:szCs w:val="22"/>
        </w:rPr>
        <w:t>8.</w:t>
      </w:r>
    </w:p>
    <w:p w:rsidR="00C26C41" w:rsidRDefault="00C26C41" w:rsidP="00C26C41">
      <w:pPr>
        <w:autoSpaceDE w:val="0"/>
        <w:autoSpaceDN w:val="0"/>
        <w:adjustRightInd w:val="0"/>
        <w:spacing w:before="120"/>
        <w:jc w:val="center"/>
        <w:rPr>
          <w:rFonts w:ascii="Calibri" w:eastAsia="Calibri" w:hAnsi="Calibri" w:cs="Times"/>
          <w:sz w:val="22"/>
          <w:szCs w:val="22"/>
        </w:rPr>
      </w:pPr>
    </w:p>
    <w:p w:rsidR="00AE1041" w:rsidRDefault="00AE1041" w:rsidP="00AB2C66">
      <w:pPr>
        <w:jc w:val="both"/>
        <w:rPr>
          <w:rFonts w:asciiTheme="minorHAnsi" w:hAnsiTheme="minorHAnsi" w:cstheme="minorHAnsi"/>
        </w:rPr>
      </w:pPr>
    </w:p>
    <w:p w:rsidR="00BC1C35" w:rsidRPr="00211C75" w:rsidRDefault="00BC1C35" w:rsidP="00BC1C35">
      <w:pPr>
        <w:jc w:val="center"/>
        <w:rPr>
          <w:rFonts w:ascii="Calibri" w:hAnsi="Calibri"/>
          <w:b/>
          <w:sz w:val="22"/>
          <w:szCs w:val="22"/>
        </w:rPr>
      </w:pPr>
      <w:r w:rsidRPr="00211C75">
        <w:rPr>
          <w:rFonts w:ascii="Calibri" w:hAnsi="Calibri"/>
          <w:b/>
          <w:sz w:val="22"/>
          <w:szCs w:val="22"/>
        </w:rPr>
        <w:lastRenderedPageBreak/>
        <w:t>ANEXO II</w:t>
      </w:r>
    </w:p>
    <w:p w:rsidR="00BC1C35" w:rsidRPr="00211C75" w:rsidRDefault="00BC1C35" w:rsidP="00BC1C35">
      <w:pPr>
        <w:jc w:val="center"/>
        <w:rPr>
          <w:rFonts w:ascii="Calibri" w:hAnsi="Calibri"/>
          <w:b/>
          <w:sz w:val="22"/>
          <w:szCs w:val="22"/>
        </w:rPr>
      </w:pPr>
    </w:p>
    <w:p w:rsidR="00BC1C35" w:rsidRPr="00211C75" w:rsidRDefault="00BC1C35" w:rsidP="00BC1C35">
      <w:pPr>
        <w:rPr>
          <w:rFonts w:ascii="Calibri" w:hAnsi="Calibri"/>
          <w:sz w:val="22"/>
          <w:szCs w:val="22"/>
        </w:rPr>
      </w:pPr>
    </w:p>
    <w:p w:rsidR="00BC1C35" w:rsidRPr="0013413F" w:rsidRDefault="00BC1C35" w:rsidP="00BC1C35">
      <w:pPr>
        <w:pStyle w:val="Corpodetexto"/>
        <w:spacing w:before="60"/>
        <w:jc w:val="center"/>
        <w:rPr>
          <w:rFonts w:ascii="Calibri" w:hAnsi="Calibri"/>
          <w:color w:val="000000"/>
          <w:sz w:val="22"/>
          <w:szCs w:val="22"/>
        </w:rPr>
      </w:pPr>
      <w:r w:rsidRPr="0013413F">
        <w:rPr>
          <w:rFonts w:ascii="Calibri" w:hAnsi="Calibri"/>
          <w:color w:val="000000"/>
          <w:sz w:val="22"/>
          <w:szCs w:val="22"/>
        </w:rPr>
        <w:t xml:space="preserve">ENDEREÇOS DE </w:t>
      </w:r>
      <w:proofErr w:type="gramStart"/>
      <w:r w:rsidRPr="0013413F">
        <w:rPr>
          <w:rFonts w:ascii="Calibri" w:hAnsi="Calibri"/>
          <w:color w:val="000000"/>
          <w:sz w:val="22"/>
          <w:szCs w:val="22"/>
        </w:rPr>
        <w:t>ENTREGA  DOS</w:t>
      </w:r>
      <w:proofErr w:type="gramEnd"/>
      <w:r w:rsidRPr="0013413F">
        <w:rPr>
          <w:rFonts w:ascii="Calibri" w:hAnsi="Calibri"/>
          <w:color w:val="000000"/>
          <w:sz w:val="22"/>
          <w:szCs w:val="22"/>
        </w:rPr>
        <w:t xml:space="preserve"> ÓRGÃOS </w:t>
      </w:r>
    </w:p>
    <w:p w:rsidR="00BC1C35" w:rsidRPr="001A579B" w:rsidRDefault="00BC1C35" w:rsidP="00BC1C35">
      <w:pPr>
        <w:pStyle w:val="Corpodetexto"/>
        <w:spacing w:before="60"/>
        <w:rPr>
          <w:rFonts w:ascii="Calibri" w:hAnsi="Calibri" w:cs="Calibr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BC1C35" w:rsidRPr="000305F9" w:rsidTr="001F7C95">
        <w:trPr>
          <w:trHeight w:val="524"/>
        </w:trPr>
        <w:tc>
          <w:tcPr>
            <w:tcW w:w="2272" w:type="dxa"/>
            <w:gridSpan w:val="2"/>
            <w:vAlign w:val="center"/>
          </w:tcPr>
          <w:p w:rsidR="00BC1C35" w:rsidRPr="001A579B" w:rsidRDefault="00BC1C35" w:rsidP="001F7C95">
            <w:pPr>
              <w:spacing w:line="360" w:lineRule="auto"/>
              <w:jc w:val="center"/>
              <w:rPr>
                <w:rFonts w:ascii="Calibri" w:hAnsi="Calibri" w:cs="Calibri"/>
                <w:b/>
                <w:sz w:val="22"/>
                <w:szCs w:val="22"/>
              </w:rPr>
            </w:pPr>
            <w:r w:rsidRPr="001A579B">
              <w:rPr>
                <w:rFonts w:ascii="Calibri" w:hAnsi="Calibri" w:cs="Calibri"/>
                <w:b/>
                <w:sz w:val="22"/>
                <w:szCs w:val="22"/>
              </w:rPr>
              <w:t>ÓRGÃO GERENCIADOR</w:t>
            </w:r>
          </w:p>
        </w:tc>
        <w:tc>
          <w:tcPr>
            <w:tcW w:w="7084" w:type="dxa"/>
            <w:vAlign w:val="center"/>
          </w:tcPr>
          <w:p w:rsidR="00BC1C35" w:rsidRPr="001A579B" w:rsidRDefault="00BC1C35" w:rsidP="001F7C95">
            <w:pPr>
              <w:spacing w:line="360" w:lineRule="auto"/>
              <w:jc w:val="center"/>
              <w:rPr>
                <w:rFonts w:ascii="Calibri" w:hAnsi="Calibri" w:cs="Calibri"/>
                <w:b/>
                <w:sz w:val="22"/>
                <w:szCs w:val="22"/>
              </w:rPr>
            </w:pPr>
            <w:r w:rsidRPr="001A579B">
              <w:rPr>
                <w:rFonts w:ascii="Calibri" w:hAnsi="Calibri" w:cs="Calibri"/>
                <w:b/>
                <w:sz w:val="22"/>
                <w:szCs w:val="22"/>
              </w:rPr>
              <w:t>ENDEREÇO</w:t>
            </w:r>
          </w:p>
        </w:tc>
      </w:tr>
      <w:tr w:rsidR="00BC1C35" w:rsidRPr="000305F9" w:rsidTr="001F7C95">
        <w:trPr>
          <w:trHeight w:val="257"/>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ARSER</w:t>
            </w:r>
          </w:p>
          <w:p w:rsidR="00BC1C35" w:rsidRPr="001A579B" w:rsidRDefault="00BC1C35" w:rsidP="001F7C95">
            <w:pPr>
              <w:spacing w:line="360" w:lineRule="auto"/>
              <w:jc w:val="both"/>
              <w:rPr>
                <w:rFonts w:ascii="Calibri" w:hAnsi="Calibri" w:cs="Calibri"/>
                <w:sz w:val="22"/>
                <w:szCs w:val="22"/>
              </w:rPr>
            </w:pPr>
          </w:p>
        </w:tc>
        <w:tc>
          <w:tcPr>
            <w:tcW w:w="708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sz w:val="22"/>
                <w:szCs w:val="22"/>
              </w:rPr>
              <w:t xml:space="preserve">Rua Eng. Roberto Gonçalves Menezes, 71, Centro, </w:t>
            </w:r>
            <w:proofErr w:type="spellStart"/>
            <w:r w:rsidRPr="001A579B">
              <w:rPr>
                <w:rFonts w:ascii="Calibri" w:hAnsi="Calibri" w:cs="Calibri"/>
                <w:sz w:val="22"/>
                <w:szCs w:val="22"/>
              </w:rPr>
              <w:t>Maceió-AL</w:t>
            </w:r>
            <w:proofErr w:type="spellEnd"/>
            <w:r w:rsidRPr="001A579B">
              <w:rPr>
                <w:rFonts w:ascii="Calibri" w:hAnsi="Calibri" w:cs="Calibri"/>
                <w:sz w:val="22"/>
                <w:szCs w:val="22"/>
              </w:rPr>
              <w:t>, CEP 57020-680.</w:t>
            </w:r>
          </w:p>
        </w:tc>
      </w:tr>
      <w:tr w:rsidR="00BC1C35" w:rsidRPr="000305F9" w:rsidTr="001F7C95">
        <w:trPr>
          <w:trHeight w:val="353"/>
        </w:trPr>
        <w:tc>
          <w:tcPr>
            <w:tcW w:w="2272" w:type="dxa"/>
            <w:gridSpan w:val="2"/>
            <w:vAlign w:val="center"/>
          </w:tcPr>
          <w:p w:rsidR="00BC1C35" w:rsidRPr="001A579B" w:rsidRDefault="00BC1C35" w:rsidP="001F7C95">
            <w:pPr>
              <w:spacing w:line="360" w:lineRule="auto"/>
              <w:jc w:val="center"/>
              <w:rPr>
                <w:rFonts w:ascii="Calibri" w:hAnsi="Calibri" w:cs="Calibri"/>
                <w:b/>
                <w:sz w:val="22"/>
                <w:szCs w:val="22"/>
              </w:rPr>
            </w:pPr>
            <w:r w:rsidRPr="001A579B">
              <w:rPr>
                <w:rFonts w:ascii="Calibri" w:hAnsi="Calibri" w:cs="Calibri"/>
                <w:b/>
                <w:sz w:val="22"/>
                <w:szCs w:val="22"/>
              </w:rPr>
              <w:t>ÓRGÃOS PARTICIPANTES</w:t>
            </w:r>
          </w:p>
        </w:tc>
        <w:tc>
          <w:tcPr>
            <w:tcW w:w="7084" w:type="dxa"/>
            <w:vAlign w:val="center"/>
          </w:tcPr>
          <w:p w:rsidR="00BC1C35" w:rsidRPr="001A579B" w:rsidRDefault="00BC1C35" w:rsidP="001F7C95">
            <w:pPr>
              <w:spacing w:line="360" w:lineRule="auto"/>
              <w:jc w:val="center"/>
              <w:rPr>
                <w:rFonts w:ascii="Calibri" w:hAnsi="Calibri" w:cs="Calibri"/>
                <w:b/>
                <w:color w:val="000000"/>
                <w:sz w:val="22"/>
                <w:szCs w:val="22"/>
              </w:rPr>
            </w:pPr>
            <w:r w:rsidRPr="001A579B">
              <w:rPr>
                <w:rFonts w:ascii="Calibri" w:hAnsi="Calibri" w:cs="Calibri"/>
                <w:b/>
                <w:color w:val="000000"/>
                <w:sz w:val="22"/>
                <w:szCs w:val="22"/>
              </w:rPr>
              <w:t>ENDEREÇOS:</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2</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SEMGE</w:t>
            </w:r>
          </w:p>
        </w:tc>
        <w:tc>
          <w:tcPr>
            <w:tcW w:w="708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shd w:val="clear" w:color="auto" w:fill="FFFFFF"/>
              </w:rPr>
              <w:t>Rua Pedro Monteiro, 5, Centro.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57020-150 / Fone: (82) 3315-7115 / 7104 / 7113</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3</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SECOM</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 xml:space="preserve">Rua Jangadeiros Alagoanos, </w:t>
            </w:r>
            <w:proofErr w:type="spellStart"/>
            <w:r w:rsidRPr="001A579B">
              <w:rPr>
                <w:rFonts w:ascii="Calibri" w:hAnsi="Calibri" w:cs="Calibri"/>
                <w:color w:val="000000"/>
                <w:sz w:val="22"/>
                <w:szCs w:val="22"/>
                <w:shd w:val="clear" w:color="auto" w:fill="FFFFFF"/>
              </w:rPr>
              <w:t>Pajuçara</w:t>
            </w:r>
            <w:proofErr w:type="spellEnd"/>
            <w:r w:rsidRPr="001A579B">
              <w:rPr>
                <w:rFonts w:ascii="Calibri" w:hAnsi="Calibri" w:cs="Calibri"/>
                <w:color w:val="000000"/>
                <w:sz w:val="22"/>
                <w:szCs w:val="22"/>
                <w:shd w:val="clear" w:color="auto" w:fill="FFFFFF"/>
              </w:rPr>
              <w:t>, Nº 1481 -</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 xml:space="preserve">CEP: 57030-000 - 2º andar da Galeria </w:t>
            </w:r>
            <w:proofErr w:type="spellStart"/>
            <w:r w:rsidRPr="001A579B">
              <w:rPr>
                <w:rFonts w:ascii="Calibri" w:hAnsi="Calibri" w:cs="Calibri"/>
                <w:color w:val="000000"/>
                <w:sz w:val="22"/>
                <w:szCs w:val="22"/>
                <w:shd w:val="clear" w:color="auto" w:fill="FFFFFF"/>
              </w:rPr>
              <w:t>Città</w:t>
            </w:r>
            <w:proofErr w:type="spellEnd"/>
            <w:r w:rsidRPr="001A579B">
              <w:rPr>
                <w:rFonts w:ascii="Calibri" w:hAnsi="Calibri" w:cs="Calibri"/>
                <w:color w:val="000000"/>
                <w:sz w:val="22"/>
                <w:szCs w:val="22"/>
                <w:shd w:val="clear" w:color="auto" w:fill="FFFFFF"/>
              </w:rPr>
              <w:t xml:space="preserve"> </w:t>
            </w:r>
            <w:proofErr w:type="spellStart"/>
            <w:r w:rsidRPr="001A579B">
              <w:rPr>
                <w:rFonts w:ascii="Calibri" w:hAnsi="Calibri" w:cs="Calibri"/>
                <w:color w:val="000000"/>
                <w:sz w:val="22"/>
                <w:szCs w:val="22"/>
                <w:shd w:val="clear" w:color="auto" w:fill="FFFFFF"/>
              </w:rPr>
              <w:t>Uffice</w:t>
            </w:r>
            <w:proofErr w:type="spellEnd"/>
            <w:r w:rsidRPr="001A579B">
              <w:rPr>
                <w:rFonts w:ascii="Calibri" w:hAnsi="Calibri" w:cs="Calibri"/>
                <w:color w:val="000000"/>
                <w:sz w:val="22"/>
                <w:szCs w:val="22"/>
                <w:shd w:val="clear" w:color="auto" w:fill="FFFFFF"/>
              </w:rPr>
              <w:t>. Atendimento ao público das 8h às 14h / Fones: (55 82) 3315-5736 / 3315-5074 / 98882-1135 (Imprensa) / 98882-8185 (Administrativo)</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4</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SMCI</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Sá e Albuquerque, 235, Jaraguá</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 Fone: 3315.9001</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5</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SEMED</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 xml:space="preserve">Rua General Hermes, 1199, </w:t>
            </w:r>
            <w:proofErr w:type="spellStart"/>
            <w:r w:rsidRPr="001A579B">
              <w:rPr>
                <w:rFonts w:ascii="Calibri" w:hAnsi="Calibri" w:cs="Calibri"/>
                <w:color w:val="000000"/>
                <w:sz w:val="22"/>
                <w:szCs w:val="22"/>
                <w:shd w:val="clear" w:color="auto" w:fill="FFFFFF"/>
              </w:rPr>
              <w:t>Cambona</w:t>
            </w:r>
            <w:proofErr w:type="spellEnd"/>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57017-000 //Fone: (82) 3315-4553</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6</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SEMELJ</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Sá e Albuquerque, 235, Jaraguá</w:t>
            </w:r>
            <w:r w:rsidRPr="001A579B">
              <w:rPr>
                <w:rStyle w:val="apple-converted-space"/>
                <w:rFonts w:ascii="Calibri" w:hAnsi="Calibri" w:cs="Calibri"/>
                <w:color w:val="000000"/>
                <w:sz w:val="22"/>
                <w:szCs w:val="22"/>
                <w:shd w:val="clear" w:color="auto" w:fill="FFFFFF"/>
              </w:rPr>
              <w:t> </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7</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SEMEC</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Pedro Monteiro, nº 47, Centro - Maceió/AL</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57020-380</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8</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SMG</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 xml:space="preserve">Rua Sá e Albuquerque, 235, </w:t>
            </w:r>
            <w:proofErr w:type="gramStart"/>
            <w:r w:rsidRPr="001A579B">
              <w:rPr>
                <w:rFonts w:ascii="Calibri" w:hAnsi="Calibri" w:cs="Calibri"/>
                <w:color w:val="000000"/>
                <w:sz w:val="22"/>
                <w:szCs w:val="22"/>
                <w:shd w:val="clear" w:color="auto" w:fill="FFFFFF"/>
              </w:rPr>
              <w:t>Jaraguá</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shd w:val="clear" w:color="auto" w:fill="FFFFFF"/>
              </w:rPr>
              <w:t xml:space="preserve"> Maceió</w:t>
            </w:r>
            <w:proofErr w:type="gramEnd"/>
            <w:r w:rsidRPr="001A579B">
              <w:rPr>
                <w:rFonts w:ascii="Calibri" w:hAnsi="Calibri" w:cs="Calibri"/>
                <w:color w:val="000000"/>
                <w:sz w:val="22"/>
                <w:szCs w:val="22"/>
                <w:shd w:val="clear" w:color="auto" w:fill="FFFFFF"/>
              </w:rPr>
              <w:t xml:space="preserve"> - AL</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57030-16. Fones: (82) 3315-5042 / 3787</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9</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SEMINFRA</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do Imperador, 307, Centro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57023-060 // Fones: (82) 3315-5005 /3536</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10</w:t>
            </w:r>
          </w:p>
        </w:tc>
        <w:tc>
          <w:tcPr>
            <w:tcW w:w="1534"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SEMDS</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Marquês de Abrantes, s/n, Bebedouro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57018-655 // Fones: (82) 3315-4735 /4736 Parque Municipal: 3358-6232</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11</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GP</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 xml:space="preserve">Rua Sá e Albuquerque, 235, </w:t>
            </w:r>
            <w:proofErr w:type="gramStart"/>
            <w:r w:rsidRPr="001A579B">
              <w:rPr>
                <w:rFonts w:ascii="Calibri" w:hAnsi="Calibri" w:cs="Calibri"/>
                <w:color w:val="000000"/>
                <w:sz w:val="22"/>
                <w:szCs w:val="22"/>
                <w:shd w:val="clear" w:color="auto" w:fill="FFFFFF"/>
              </w:rPr>
              <w:t>Jaraguá</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shd w:val="clear" w:color="auto" w:fill="FFFFFF"/>
              </w:rPr>
              <w:t xml:space="preserve"> Telefones</w:t>
            </w:r>
            <w:proofErr w:type="gramEnd"/>
            <w:r w:rsidRPr="001A579B">
              <w:rPr>
                <w:rFonts w:ascii="Calibri" w:hAnsi="Calibri" w:cs="Calibri"/>
                <w:color w:val="000000"/>
                <w:sz w:val="22"/>
                <w:szCs w:val="22"/>
                <w:shd w:val="clear" w:color="auto" w:fill="FFFFFF"/>
              </w:rPr>
              <w:t>: (82) 3315.5040 / 5045</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12</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PGM</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Dr. Pedro Monteiro, 291, Centro.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lastRenderedPageBreak/>
              <w:t>CEP 57020-380 | Telefones: 3327-4902 / 3327-7409 / 3327-1588 / 3327-1447</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lastRenderedPageBreak/>
              <w:t>13</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SEMSCS</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 xml:space="preserve">Avenida </w:t>
            </w:r>
            <w:proofErr w:type="spellStart"/>
            <w:r w:rsidRPr="001A579B">
              <w:rPr>
                <w:rFonts w:ascii="Calibri" w:hAnsi="Calibri" w:cs="Calibri"/>
                <w:color w:val="000000"/>
                <w:sz w:val="22"/>
                <w:szCs w:val="22"/>
                <w:shd w:val="clear" w:color="auto" w:fill="FFFFFF"/>
              </w:rPr>
              <w:t>Theobaldo</w:t>
            </w:r>
            <w:proofErr w:type="spellEnd"/>
            <w:r w:rsidRPr="001A579B">
              <w:rPr>
                <w:rFonts w:ascii="Calibri" w:hAnsi="Calibri" w:cs="Calibri"/>
                <w:color w:val="000000"/>
                <w:sz w:val="22"/>
                <w:szCs w:val="22"/>
                <w:shd w:val="clear" w:color="auto" w:fill="FFFFFF"/>
              </w:rPr>
              <w:t xml:space="preserve"> Barbosa, s/n, Conjunto Joaquim Leão, Vergel</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570145-10 // Fones: (82) 3315-2848 / 1920</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14</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SEDET</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Barão de Anadia, 85, Centro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57020-630 // Fone: (82) 3315-6260</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15</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SEMPTUR</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Avenida da Paz, 1422, Centro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57020-440 // Fone: (82) 3336-4409</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16</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GVP</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Jornalista Lafaiete Belo, 47, Poço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57025-690 // Fones: (82) 3315-2124 / 3315-2125</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17</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GGOV</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Sá e Albuquerque, 235, Jaraguá</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57030-160 Telefones: (82) 3315.5040 / 5045</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18</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SEMTABES</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Barão de Anadia, 85, Centro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57020-630 // Fone: (82) 3315-6260</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19</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IPREV</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Comendador Palmeira, 502, Farol</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57051-150 // Fone: (82) 3315-3276 / (82) 3315-4122</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20</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FMAC</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Avenida da Paz, nº 900, Jaraguá, Maceió/AL</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21</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SLUM</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Praça Ciro Acioly, 96, Ponta Grossa</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57014-710 // Fone: (82) 3315-2600 // Disque Limpeza 0800 082 2600</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22</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SIMA</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Rua Marquês de Abrantes, s/n, Bebedouro</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 xml:space="preserve">CEP 57018-330 // Fones: (82) 3315-3821 / 6410 / 3828 </w:t>
            </w:r>
            <w:proofErr w:type="spellStart"/>
            <w:r w:rsidRPr="001A579B">
              <w:rPr>
                <w:rFonts w:ascii="Calibri" w:hAnsi="Calibri" w:cs="Calibri"/>
                <w:color w:val="000000"/>
                <w:sz w:val="22"/>
                <w:szCs w:val="22"/>
                <w:shd w:val="clear" w:color="auto" w:fill="FFFFFF"/>
              </w:rPr>
              <w:t>Call</w:t>
            </w:r>
            <w:proofErr w:type="spellEnd"/>
            <w:r w:rsidRPr="001A579B">
              <w:rPr>
                <w:rFonts w:ascii="Calibri" w:hAnsi="Calibri" w:cs="Calibri"/>
                <w:color w:val="000000"/>
                <w:sz w:val="22"/>
                <w:szCs w:val="22"/>
                <w:shd w:val="clear" w:color="auto" w:fill="FFFFFF"/>
              </w:rPr>
              <w:t xml:space="preserve"> Center: 0800 031 9055</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23</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SMTT</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Avenida Durval de Góes Monteiro, 829, KM 10, Tabuleiro do Martins</w:t>
            </w:r>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57061-000 // Fone: (82) 3315-3571</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24</w:t>
            </w:r>
          </w:p>
        </w:tc>
        <w:tc>
          <w:tcPr>
            <w:tcW w:w="1534" w:type="dxa"/>
          </w:tcPr>
          <w:p w:rsidR="00BC1C35" w:rsidRPr="001A579B" w:rsidRDefault="00BC1C35" w:rsidP="001F7C95">
            <w:pPr>
              <w:spacing w:line="360" w:lineRule="auto"/>
              <w:jc w:val="both"/>
              <w:rPr>
                <w:rFonts w:ascii="Calibri" w:hAnsi="Calibri" w:cs="Calibri"/>
                <w:color w:val="000000"/>
                <w:sz w:val="22"/>
                <w:szCs w:val="22"/>
              </w:rPr>
            </w:pPr>
            <w:r w:rsidRPr="001A579B">
              <w:rPr>
                <w:rFonts w:ascii="Calibri" w:hAnsi="Calibri" w:cs="Calibri"/>
                <w:color w:val="000000"/>
                <w:sz w:val="22"/>
                <w:szCs w:val="22"/>
              </w:rPr>
              <w:t>COMARHP</w:t>
            </w:r>
          </w:p>
        </w:tc>
        <w:tc>
          <w:tcPr>
            <w:tcW w:w="7084" w:type="dxa"/>
          </w:tcPr>
          <w:p w:rsidR="00BC1C35" w:rsidRPr="001A579B" w:rsidRDefault="00BC1C35" w:rsidP="001F7C95">
            <w:pPr>
              <w:spacing w:line="360" w:lineRule="auto"/>
              <w:jc w:val="both"/>
              <w:rPr>
                <w:rFonts w:ascii="Calibri" w:hAnsi="Calibri" w:cs="Calibri"/>
                <w:color w:val="000000"/>
                <w:sz w:val="22"/>
                <w:szCs w:val="22"/>
                <w:shd w:val="clear" w:color="auto" w:fill="FFFFFF"/>
              </w:rPr>
            </w:pPr>
            <w:r w:rsidRPr="001A579B">
              <w:rPr>
                <w:rFonts w:ascii="Calibri" w:hAnsi="Calibri" w:cs="Calibri"/>
                <w:color w:val="000000"/>
                <w:sz w:val="22"/>
                <w:szCs w:val="22"/>
                <w:shd w:val="clear" w:color="auto" w:fill="FFFFFF"/>
              </w:rPr>
              <w:t xml:space="preserve">Rua General Hermes, 281, </w:t>
            </w:r>
            <w:proofErr w:type="spellStart"/>
            <w:r w:rsidRPr="001A579B">
              <w:rPr>
                <w:rFonts w:ascii="Calibri" w:hAnsi="Calibri" w:cs="Calibri"/>
                <w:color w:val="000000"/>
                <w:sz w:val="22"/>
                <w:szCs w:val="22"/>
                <w:shd w:val="clear" w:color="auto" w:fill="FFFFFF"/>
              </w:rPr>
              <w:t>Cambona</w:t>
            </w:r>
            <w:proofErr w:type="spellEnd"/>
            <w:r w:rsidRPr="001A579B">
              <w:rPr>
                <w:rStyle w:val="apple-converted-space"/>
                <w:rFonts w:ascii="Calibri" w:hAnsi="Calibri" w:cs="Calibri"/>
                <w:color w:val="000000"/>
                <w:sz w:val="22"/>
                <w:szCs w:val="22"/>
                <w:shd w:val="clear" w:color="auto" w:fill="FFFFFF"/>
              </w:rPr>
              <w:t> </w:t>
            </w:r>
            <w:r w:rsidRPr="001A579B">
              <w:rPr>
                <w:rFonts w:ascii="Calibri" w:hAnsi="Calibri" w:cs="Calibri"/>
                <w:color w:val="000000"/>
                <w:sz w:val="22"/>
                <w:szCs w:val="22"/>
              </w:rPr>
              <w:br/>
            </w:r>
            <w:r w:rsidRPr="001A579B">
              <w:rPr>
                <w:rFonts w:ascii="Calibri" w:hAnsi="Calibri" w:cs="Calibri"/>
                <w:color w:val="000000"/>
                <w:sz w:val="22"/>
                <w:szCs w:val="22"/>
                <w:shd w:val="clear" w:color="auto" w:fill="FFFFFF"/>
              </w:rPr>
              <w:t>CEP 57017-010 // Fone: (82) 3336-5007</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25</w:t>
            </w:r>
          </w:p>
        </w:tc>
        <w:tc>
          <w:tcPr>
            <w:tcW w:w="1534" w:type="dxa"/>
            <w:shd w:val="clear" w:color="auto" w:fill="FFFFFF"/>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SEMAS</w:t>
            </w:r>
          </w:p>
        </w:tc>
        <w:tc>
          <w:tcPr>
            <w:tcW w:w="7084" w:type="dxa"/>
            <w:vAlign w:val="center"/>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SEMAS SEDE – AV. COMENDADOR LEÃO, 1383, POÇO, MACEIÓ-AL</w:t>
            </w:r>
          </w:p>
        </w:tc>
      </w:tr>
      <w:tr w:rsidR="00BC1C35" w:rsidRPr="000305F9" w:rsidTr="001F7C95">
        <w:trPr>
          <w:trHeight w:val="353"/>
        </w:trPr>
        <w:tc>
          <w:tcPr>
            <w:tcW w:w="738" w:type="dxa"/>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26</w:t>
            </w:r>
          </w:p>
        </w:tc>
        <w:tc>
          <w:tcPr>
            <w:tcW w:w="1534" w:type="dxa"/>
            <w:shd w:val="clear" w:color="auto" w:fill="FFFFFF"/>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sz w:val="22"/>
                <w:szCs w:val="22"/>
              </w:rPr>
              <w:t>SMS</w:t>
            </w:r>
          </w:p>
        </w:tc>
        <w:tc>
          <w:tcPr>
            <w:tcW w:w="7084" w:type="dxa"/>
            <w:vAlign w:val="center"/>
          </w:tcPr>
          <w:p w:rsidR="00BC1C35" w:rsidRPr="001A579B" w:rsidRDefault="00BC1C35" w:rsidP="001F7C95">
            <w:pPr>
              <w:spacing w:line="360" w:lineRule="auto"/>
              <w:jc w:val="both"/>
              <w:rPr>
                <w:rFonts w:ascii="Calibri" w:hAnsi="Calibri" w:cs="Calibri"/>
                <w:sz w:val="22"/>
                <w:szCs w:val="22"/>
              </w:rPr>
            </w:pPr>
            <w:r w:rsidRPr="001A579B">
              <w:rPr>
                <w:rFonts w:ascii="Calibri" w:hAnsi="Calibri" w:cs="Calibri"/>
                <w:color w:val="000000"/>
                <w:sz w:val="22"/>
                <w:szCs w:val="22"/>
                <w:shd w:val="clear" w:color="auto" w:fill="FFFFFF"/>
              </w:rPr>
              <w:t>RUA DIAS CABRAL, 569, CENTRO, CEP 57020-250</w:t>
            </w:r>
          </w:p>
        </w:tc>
      </w:tr>
    </w:tbl>
    <w:p w:rsidR="00BC1C35" w:rsidRDefault="00BC1C35" w:rsidP="00AB2C66">
      <w:pPr>
        <w:jc w:val="both"/>
        <w:rPr>
          <w:rFonts w:asciiTheme="minorHAnsi" w:hAnsiTheme="minorHAnsi" w:cstheme="minorHAnsi"/>
        </w:rPr>
      </w:pPr>
      <w:bookmarkStart w:id="1" w:name="_GoBack"/>
      <w:bookmarkEnd w:id="1"/>
    </w:p>
    <w:sectPr w:rsidR="00BC1C35" w:rsidSect="000E384C">
      <w:headerReference w:type="default" r:id="rId8"/>
      <w:footerReference w:type="default" r:id="rId9"/>
      <w:pgSz w:w="11906" w:h="16838"/>
      <w:pgMar w:top="1417" w:right="1416"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3FE" w:rsidRDefault="007E33FE" w:rsidP="00380E9E">
      <w:r>
        <w:separator/>
      </w:r>
    </w:p>
  </w:endnote>
  <w:endnote w:type="continuationSeparator" w:id="0">
    <w:p w:rsidR="007E33FE" w:rsidRDefault="007E33FE"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6243"/>
      <w:docPartObj>
        <w:docPartGallery w:val="Page Numbers (Bottom of Page)"/>
        <w:docPartUnique/>
      </w:docPartObj>
    </w:sdtPr>
    <w:sdtEndPr/>
    <w:sdtContent>
      <w:p w:rsidR="007E33FE" w:rsidRDefault="007E33FE">
        <w:pPr>
          <w:pStyle w:val="Rodap"/>
          <w:jc w:val="right"/>
        </w:pPr>
        <w:r w:rsidRPr="00A1482E">
          <w:rPr>
            <w:sz w:val="18"/>
            <w:szCs w:val="18"/>
          </w:rPr>
          <w:fldChar w:fldCharType="begin"/>
        </w:r>
        <w:r w:rsidRPr="00A1482E">
          <w:rPr>
            <w:sz w:val="18"/>
            <w:szCs w:val="18"/>
          </w:rPr>
          <w:instrText xml:space="preserve"> PAGE   \* MERGEFORMAT </w:instrText>
        </w:r>
        <w:r w:rsidRPr="00A1482E">
          <w:rPr>
            <w:sz w:val="18"/>
            <w:szCs w:val="18"/>
          </w:rPr>
          <w:fldChar w:fldCharType="separate"/>
        </w:r>
        <w:r>
          <w:rPr>
            <w:noProof/>
            <w:sz w:val="18"/>
            <w:szCs w:val="18"/>
          </w:rPr>
          <w:t>13</w:t>
        </w:r>
        <w:r w:rsidRPr="00A1482E">
          <w:rPr>
            <w:sz w:val="18"/>
            <w:szCs w:val="18"/>
          </w:rPr>
          <w:fldChar w:fldCharType="end"/>
        </w:r>
      </w:p>
    </w:sdtContent>
  </w:sdt>
  <w:p w:rsidR="007E33FE" w:rsidRPr="00380E9E" w:rsidRDefault="007E33FE"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3FE" w:rsidRDefault="007E33FE" w:rsidP="00380E9E">
      <w:r>
        <w:separator/>
      </w:r>
    </w:p>
  </w:footnote>
  <w:footnote w:type="continuationSeparator" w:id="0">
    <w:p w:rsidR="007E33FE" w:rsidRDefault="007E33FE"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3FE" w:rsidRDefault="007E33FE" w:rsidP="00A620D0">
    <w:pPr>
      <w:pStyle w:val="Cabealho"/>
      <w:jc w:val="center"/>
    </w:pPr>
    <w:r w:rsidRPr="003C7E39">
      <w:rPr>
        <w:noProof/>
        <w:lang w:eastAsia="pt-BR"/>
      </w:rPr>
      <w:drawing>
        <wp:inline distT="0" distB="0" distL="0" distR="0">
          <wp:extent cx="3657600" cy="9525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0F0E4180"/>
    <w:multiLevelType w:val="hybridMultilevel"/>
    <w:tmpl w:val="37B804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F974662"/>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148C67A5"/>
    <w:multiLevelType w:val="hybridMultilevel"/>
    <w:tmpl w:val="D9BA6CE0"/>
    <w:lvl w:ilvl="0" w:tplc="04160013">
      <w:start w:val="1"/>
      <w:numFmt w:val="upperRoman"/>
      <w:lvlText w:val="%1."/>
      <w:lvlJc w:val="right"/>
      <w:pPr>
        <w:ind w:left="2076" w:hanging="360"/>
      </w:pPr>
    </w:lvl>
    <w:lvl w:ilvl="1" w:tplc="04160019">
      <w:start w:val="1"/>
      <w:numFmt w:val="lowerLetter"/>
      <w:lvlText w:val="%2."/>
      <w:lvlJc w:val="left"/>
      <w:pPr>
        <w:ind w:left="273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18C20AB5"/>
    <w:multiLevelType w:val="hybridMultilevel"/>
    <w:tmpl w:val="882EC5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EE0BC8"/>
    <w:multiLevelType w:val="hybridMultilevel"/>
    <w:tmpl w:val="65E20560"/>
    <w:lvl w:ilvl="0" w:tplc="04160017">
      <w:start w:val="1"/>
      <w:numFmt w:val="lowerLetter"/>
      <w:lvlText w:val="%1)"/>
      <w:lvlJc w:val="left"/>
      <w:pPr>
        <w:ind w:left="128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A024D1B"/>
    <w:multiLevelType w:val="hybridMultilevel"/>
    <w:tmpl w:val="9392BA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34740BCD"/>
    <w:multiLevelType w:val="multilevel"/>
    <w:tmpl w:val="C45ED6A6"/>
    <w:lvl w:ilvl="0">
      <w:start w:val="2"/>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0" w15:restartNumberingAfterBreak="0">
    <w:nsid w:val="3A5476CB"/>
    <w:multiLevelType w:val="multilevel"/>
    <w:tmpl w:val="2460E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9D04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3ECA10E8"/>
    <w:multiLevelType w:val="multilevel"/>
    <w:tmpl w:val="DE8EACE6"/>
    <w:lvl w:ilvl="0">
      <w:start w:val="3"/>
      <w:numFmt w:val="decimal"/>
      <w:lvlText w:val="%1"/>
      <w:lvlJc w:val="left"/>
      <w:pPr>
        <w:ind w:left="36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430E26"/>
    <w:multiLevelType w:val="hybridMultilevel"/>
    <w:tmpl w:val="1F36ABD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50545B64"/>
    <w:multiLevelType w:val="multilevel"/>
    <w:tmpl w:val="C6C634C2"/>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AD30FF5"/>
    <w:multiLevelType w:val="hybridMultilevel"/>
    <w:tmpl w:val="9BFA2BB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71213D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72F55E96"/>
    <w:multiLevelType w:val="multilevel"/>
    <w:tmpl w:val="469C3370"/>
    <w:lvl w:ilvl="0">
      <w:start w:val="9"/>
      <w:numFmt w:val="decimal"/>
      <w:lvlText w:val="%1"/>
      <w:lvlJc w:val="left"/>
      <w:pPr>
        <w:ind w:left="840" w:hanging="360"/>
      </w:pPr>
      <w:rPr>
        <w:rFonts w:hint="default"/>
      </w:rPr>
    </w:lvl>
    <w:lvl w:ilvl="1">
      <w:start w:val="1"/>
      <w:numFmt w:val="decimal"/>
      <w:isLgl/>
      <w:lvlText w:val="%1.%2"/>
      <w:lvlJc w:val="left"/>
      <w:pPr>
        <w:ind w:left="840" w:hanging="360"/>
      </w:pPr>
      <w:rPr>
        <w:rFonts w:cstheme="minorHAnsi" w:hint="default"/>
        <w:color w:val="auto"/>
      </w:rPr>
    </w:lvl>
    <w:lvl w:ilvl="2">
      <w:start w:val="1"/>
      <w:numFmt w:val="decimal"/>
      <w:isLgl/>
      <w:lvlText w:val="%1.%2.%3"/>
      <w:lvlJc w:val="left"/>
      <w:pPr>
        <w:ind w:left="720" w:hanging="720"/>
      </w:pPr>
      <w:rPr>
        <w:rFonts w:cstheme="minorHAnsi" w:hint="default"/>
      </w:rPr>
    </w:lvl>
    <w:lvl w:ilvl="3">
      <w:start w:val="1"/>
      <w:numFmt w:val="decimal"/>
      <w:isLgl/>
      <w:lvlText w:val="%1.%2.%3.%4"/>
      <w:lvlJc w:val="left"/>
      <w:pPr>
        <w:ind w:left="1200" w:hanging="720"/>
      </w:pPr>
      <w:rPr>
        <w:rFonts w:cstheme="minorHAnsi" w:hint="default"/>
      </w:rPr>
    </w:lvl>
    <w:lvl w:ilvl="4">
      <w:start w:val="1"/>
      <w:numFmt w:val="decimal"/>
      <w:isLgl/>
      <w:lvlText w:val="%1.%2.%3.%4.%5"/>
      <w:lvlJc w:val="left"/>
      <w:pPr>
        <w:ind w:left="1560" w:hanging="1080"/>
      </w:pPr>
      <w:rPr>
        <w:rFonts w:cstheme="minorHAnsi" w:hint="default"/>
      </w:rPr>
    </w:lvl>
    <w:lvl w:ilvl="5">
      <w:start w:val="1"/>
      <w:numFmt w:val="decimal"/>
      <w:isLgl/>
      <w:lvlText w:val="%1.%2.%3.%4.%5.%6"/>
      <w:lvlJc w:val="left"/>
      <w:pPr>
        <w:ind w:left="1560" w:hanging="1080"/>
      </w:pPr>
      <w:rPr>
        <w:rFonts w:cstheme="minorHAnsi" w:hint="default"/>
      </w:rPr>
    </w:lvl>
    <w:lvl w:ilvl="6">
      <w:start w:val="1"/>
      <w:numFmt w:val="decimal"/>
      <w:isLgl/>
      <w:lvlText w:val="%1.%2.%3.%4.%5.%6.%7"/>
      <w:lvlJc w:val="left"/>
      <w:pPr>
        <w:ind w:left="1920" w:hanging="1440"/>
      </w:pPr>
      <w:rPr>
        <w:rFonts w:cstheme="minorHAnsi" w:hint="default"/>
      </w:rPr>
    </w:lvl>
    <w:lvl w:ilvl="7">
      <w:start w:val="1"/>
      <w:numFmt w:val="decimal"/>
      <w:isLgl/>
      <w:lvlText w:val="%1.%2.%3.%4.%5.%6.%7.%8"/>
      <w:lvlJc w:val="left"/>
      <w:pPr>
        <w:ind w:left="1920" w:hanging="1440"/>
      </w:pPr>
      <w:rPr>
        <w:rFonts w:cstheme="minorHAnsi" w:hint="default"/>
      </w:rPr>
    </w:lvl>
    <w:lvl w:ilvl="8">
      <w:start w:val="1"/>
      <w:numFmt w:val="decimal"/>
      <w:isLgl/>
      <w:lvlText w:val="%1.%2.%3.%4.%5.%6.%7.%8.%9"/>
      <w:lvlJc w:val="left"/>
      <w:pPr>
        <w:ind w:left="1920" w:hanging="1440"/>
      </w:pPr>
      <w:rPr>
        <w:rFonts w:cstheme="minorHAnsi" w:hint="default"/>
      </w:rPr>
    </w:lvl>
  </w:abstractNum>
  <w:abstractNum w:abstractNumId="20"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7B6A70CA"/>
    <w:multiLevelType w:val="hybridMultilevel"/>
    <w:tmpl w:val="1F36ABD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3"/>
  </w:num>
  <w:num w:numId="27">
    <w:abstractNumId w:val="5"/>
  </w:num>
  <w:num w:numId="28">
    <w:abstractNumId w:val="14"/>
  </w:num>
  <w:num w:numId="29">
    <w:abstractNumId w:val="1"/>
  </w:num>
  <w:num w:numId="30">
    <w:abstractNumId w:val="8"/>
  </w:num>
  <w:num w:numId="31">
    <w:abstractNumId w:val="19"/>
  </w:num>
  <w:num w:numId="32">
    <w:abstractNumId w:val="16"/>
  </w:num>
  <w:num w:numId="33">
    <w:abstractNumId w:val="1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E9E"/>
    <w:rsid w:val="0000167F"/>
    <w:rsid w:val="00001BFC"/>
    <w:rsid w:val="000117D6"/>
    <w:rsid w:val="0002295C"/>
    <w:rsid w:val="00040506"/>
    <w:rsid w:val="00041141"/>
    <w:rsid w:val="000444E9"/>
    <w:rsid w:val="0004554E"/>
    <w:rsid w:val="00071EB0"/>
    <w:rsid w:val="00081540"/>
    <w:rsid w:val="000A0A12"/>
    <w:rsid w:val="000B3103"/>
    <w:rsid w:val="000C67F3"/>
    <w:rsid w:val="000D5A04"/>
    <w:rsid w:val="000E0163"/>
    <w:rsid w:val="000E384C"/>
    <w:rsid w:val="000E5309"/>
    <w:rsid w:val="000E581C"/>
    <w:rsid w:val="000F1062"/>
    <w:rsid w:val="000F64DE"/>
    <w:rsid w:val="000F7D31"/>
    <w:rsid w:val="000F7DBD"/>
    <w:rsid w:val="001111BA"/>
    <w:rsid w:val="0012162F"/>
    <w:rsid w:val="00134B23"/>
    <w:rsid w:val="001446B6"/>
    <w:rsid w:val="00151563"/>
    <w:rsid w:val="00152A71"/>
    <w:rsid w:val="00166E73"/>
    <w:rsid w:val="00167E6E"/>
    <w:rsid w:val="001817FE"/>
    <w:rsid w:val="00191E4F"/>
    <w:rsid w:val="00192DBC"/>
    <w:rsid w:val="00197D2C"/>
    <w:rsid w:val="001A5151"/>
    <w:rsid w:val="001B01F0"/>
    <w:rsid w:val="001B4DA8"/>
    <w:rsid w:val="001C173F"/>
    <w:rsid w:val="001D3B68"/>
    <w:rsid w:val="001D57D1"/>
    <w:rsid w:val="001E524A"/>
    <w:rsid w:val="001E590A"/>
    <w:rsid w:val="001E5ABC"/>
    <w:rsid w:val="001F1077"/>
    <w:rsid w:val="0023469E"/>
    <w:rsid w:val="00236394"/>
    <w:rsid w:val="00241A5A"/>
    <w:rsid w:val="00243EBE"/>
    <w:rsid w:val="00244606"/>
    <w:rsid w:val="0024684E"/>
    <w:rsid w:val="002576B4"/>
    <w:rsid w:val="00261C1B"/>
    <w:rsid w:val="00270A60"/>
    <w:rsid w:val="00280C41"/>
    <w:rsid w:val="0029715A"/>
    <w:rsid w:val="002D16D6"/>
    <w:rsid w:val="002D2F50"/>
    <w:rsid w:val="002D7903"/>
    <w:rsid w:val="002E2C04"/>
    <w:rsid w:val="00311B66"/>
    <w:rsid w:val="00314BED"/>
    <w:rsid w:val="00317E30"/>
    <w:rsid w:val="003340CB"/>
    <w:rsid w:val="003411DC"/>
    <w:rsid w:val="0035017E"/>
    <w:rsid w:val="003516E6"/>
    <w:rsid w:val="00353777"/>
    <w:rsid w:val="00380E9E"/>
    <w:rsid w:val="003849F5"/>
    <w:rsid w:val="00386823"/>
    <w:rsid w:val="00387D50"/>
    <w:rsid w:val="003B12E1"/>
    <w:rsid w:val="003C2DF3"/>
    <w:rsid w:val="003D619A"/>
    <w:rsid w:val="003E1C7B"/>
    <w:rsid w:val="003E1FF4"/>
    <w:rsid w:val="00403868"/>
    <w:rsid w:val="00405C04"/>
    <w:rsid w:val="0040603D"/>
    <w:rsid w:val="0042310B"/>
    <w:rsid w:val="00432788"/>
    <w:rsid w:val="004372DE"/>
    <w:rsid w:val="00440AF1"/>
    <w:rsid w:val="00442D41"/>
    <w:rsid w:val="00464641"/>
    <w:rsid w:val="00477F74"/>
    <w:rsid w:val="00493094"/>
    <w:rsid w:val="00494288"/>
    <w:rsid w:val="00494903"/>
    <w:rsid w:val="0049544A"/>
    <w:rsid w:val="004A3BE9"/>
    <w:rsid w:val="004A78E6"/>
    <w:rsid w:val="004B6160"/>
    <w:rsid w:val="004B713B"/>
    <w:rsid w:val="004C5CED"/>
    <w:rsid w:val="004D0E5A"/>
    <w:rsid w:val="004D11E9"/>
    <w:rsid w:val="004E2F3B"/>
    <w:rsid w:val="004E372D"/>
    <w:rsid w:val="005008A3"/>
    <w:rsid w:val="00520F47"/>
    <w:rsid w:val="005216C7"/>
    <w:rsid w:val="00527363"/>
    <w:rsid w:val="0053685C"/>
    <w:rsid w:val="00552BE9"/>
    <w:rsid w:val="0055421E"/>
    <w:rsid w:val="00556C06"/>
    <w:rsid w:val="00560091"/>
    <w:rsid w:val="0056084C"/>
    <w:rsid w:val="005736E0"/>
    <w:rsid w:val="005762B5"/>
    <w:rsid w:val="005865AA"/>
    <w:rsid w:val="005A1166"/>
    <w:rsid w:val="005A40F9"/>
    <w:rsid w:val="005A5D8F"/>
    <w:rsid w:val="005A6A23"/>
    <w:rsid w:val="005D234E"/>
    <w:rsid w:val="005D4B26"/>
    <w:rsid w:val="005E1830"/>
    <w:rsid w:val="005E2F65"/>
    <w:rsid w:val="005F3710"/>
    <w:rsid w:val="00607901"/>
    <w:rsid w:val="00607B65"/>
    <w:rsid w:val="006125F9"/>
    <w:rsid w:val="00620F39"/>
    <w:rsid w:val="00623EDF"/>
    <w:rsid w:val="00624CA4"/>
    <w:rsid w:val="006421CE"/>
    <w:rsid w:val="00660C85"/>
    <w:rsid w:val="00673FC3"/>
    <w:rsid w:val="00675068"/>
    <w:rsid w:val="00675EFC"/>
    <w:rsid w:val="006770A9"/>
    <w:rsid w:val="00696724"/>
    <w:rsid w:val="006A2897"/>
    <w:rsid w:val="006A34E9"/>
    <w:rsid w:val="006B4183"/>
    <w:rsid w:val="006C342F"/>
    <w:rsid w:val="006F1391"/>
    <w:rsid w:val="006F55E1"/>
    <w:rsid w:val="00710FEF"/>
    <w:rsid w:val="00713313"/>
    <w:rsid w:val="00716CA3"/>
    <w:rsid w:val="0072676C"/>
    <w:rsid w:val="00741DBE"/>
    <w:rsid w:val="00747725"/>
    <w:rsid w:val="00755C5A"/>
    <w:rsid w:val="00756872"/>
    <w:rsid w:val="0075790A"/>
    <w:rsid w:val="0076167A"/>
    <w:rsid w:val="00765ADF"/>
    <w:rsid w:val="00783CA1"/>
    <w:rsid w:val="007908C6"/>
    <w:rsid w:val="00792BF9"/>
    <w:rsid w:val="007A075B"/>
    <w:rsid w:val="007A1273"/>
    <w:rsid w:val="007B6D58"/>
    <w:rsid w:val="007D1053"/>
    <w:rsid w:val="007D1921"/>
    <w:rsid w:val="007D61AD"/>
    <w:rsid w:val="007E33FE"/>
    <w:rsid w:val="007E4906"/>
    <w:rsid w:val="00803650"/>
    <w:rsid w:val="00803B89"/>
    <w:rsid w:val="00825C3C"/>
    <w:rsid w:val="00825E64"/>
    <w:rsid w:val="00850874"/>
    <w:rsid w:val="0087779B"/>
    <w:rsid w:val="00887169"/>
    <w:rsid w:val="00894B4B"/>
    <w:rsid w:val="008A2484"/>
    <w:rsid w:val="008A4104"/>
    <w:rsid w:val="008A45F9"/>
    <w:rsid w:val="008C021E"/>
    <w:rsid w:val="008C3801"/>
    <w:rsid w:val="008C4F56"/>
    <w:rsid w:val="008C5363"/>
    <w:rsid w:val="008C79E6"/>
    <w:rsid w:val="008D2AC6"/>
    <w:rsid w:val="008D2C30"/>
    <w:rsid w:val="008E25FA"/>
    <w:rsid w:val="008E3F81"/>
    <w:rsid w:val="008F2EE1"/>
    <w:rsid w:val="008F3F2F"/>
    <w:rsid w:val="008F6749"/>
    <w:rsid w:val="00913638"/>
    <w:rsid w:val="009172D1"/>
    <w:rsid w:val="0091766F"/>
    <w:rsid w:val="00925651"/>
    <w:rsid w:val="00925975"/>
    <w:rsid w:val="00925A2D"/>
    <w:rsid w:val="00947672"/>
    <w:rsid w:val="00950315"/>
    <w:rsid w:val="009606BA"/>
    <w:rsid w:val="00986A85"/>
    <w:rsid w:val="009A3294"/>
    <w:rsid w:val="009B5B1B"/>
    <w:rsid w:val="009C3133"/>
    <w:rsid w:val="009C5725"/>
    <w:rsid w:val="009C7057"/>
    <w:rsid w:val="009D06DF"/>
    <w:rsid w:val="009D4CAC"/>
    <w:rsid w:val="009D67C0"/>
    <w:rsid w:val="009F1467"/>
    <w:rsid w:val="00A1482E"/>
    <w:rsid w:val="00A15537"/>
    <w:rsid w:val="00A16F60"/>
    <w:rsid w:val="00A21BD1"/>
    <w:rsid w:val="00A22C8F"/>
    <w:rsid w:val="00A25BD7"/>
    <w:rsid w:val="00A2673A"/>
    <w:rsid w:val="00A32EA9"/>
    <w:rsid w:val="00A45CB3"/>
    <w:rsid w:val="00A52664"/>
    <w:rsid w:val="00A53A2E"/>
    <w:rsid w:val="00A613EA"/>
    <w:rsid w:val="00A620D0"/>
    <w:rsid w:val="00A73385"/>
    <w:rsid w:val="00A873AB"/>
    <w:rsid w:val="00AA20C5"/>
    <w:rsid w:val="00AA25DE"/>
    <w:rsid w:val="00AA70F4"/>
    <w:rsid w:val="00AA71EA"/>
    <w:rsid w:val="00AB2C66"/>
    <w:rsid w:val="00AC047A"/>
    <w:rsid w:val="00AC0A32"/>
    <w:rsid w:val="00AC3886"/>
    <w:rsid w:val="00AD1553"/>
    <w:rsid w:val="00AE1041"/>
    <w:rsid w:val="00AE54B6"/>
    <w:rsid w:val="00AE5F13"/>
    <w:rsid w:val="00B0096D"/>
    <w:rsid w:val="00B14FD1"/>
    <w:rsid w:val="00B160EC"/>
    <w:rsid w:val="00B23570"/>
    <w:rsid w:val="00B24867"/>
    <w:rsid w:val="00B268E7"/>
    <w:rsid w:val="00B36DC8"/>
    <w:rsid w:val="00B45FE4"/>
    <w:rsid w:val="00B6045C"/>
    <w:rsid w:val="00B63A5E"/>
    <w:rsid w:val="00B63F6B"/>
    <w:rsid w:val="00B667F9"/>
    <w:rsid w:val="00B67D9D"/>
    <w:rsid w:val="00B70F94"/>
    <w:rsid w:val="00B9054B"/>
    <w:rsid w:val="00BB401D"/>
    <w:rsid w:val="00BC1C35"/>
    <w:rsid w:val="00BD2A9F"/>
    <w:rsid w:val="00BD3BAC"/>
    <w:rsid w:val="00BD60B6"/>
    <w:rsid w:val="00BE3EBB"/>
    <w:rsid w:val="00BF2564"/>
    <w:rsid w:val="00C10065"/>
    <w:rsid w:val="00C26C41"/>
    <w:rsid w:val="00C302D0"/>
    <w:rsid w:val="00C31D9D"/>
    <w:rsid w:val="00C34860"/>
    <w:rsid w:val="00C377C4"/>
    <w:rsid w:val="00C37E85"/>
    <w:rsid w:val="00C4023D"/>
    <w:rsid w:val="00C41E55"/>
    <w:rsid w:val="00C54ADB"/>
    <w:rsid w:val="00C62992"/>
    <w:rsid w:val="00C877CD"/>
    <w:rsid w:val="00C9693D"/>
    <w:rsid w:val="00CA7872"/>
    <w:rsid w:val="00CB3EC2"/>
    <w:rsid w:val="00CC7021"/>
    <w:rsid w:val="00CD03DA"/>
    <w:rsid w:val="00D009CE"/>
    <w:rsid w:val="00D122DC"/>
    <w:rsid w:val="00D1321B"/>
    <w:rsid w:val="00D5217B"/>
    <w:rsid w:val="00D6365D"/>
    <w:rsid w:val="00D751F6"/>
    <w:rsid w:val="00D76D0E"/>
    <w:rsid w:val="00D913C5"/>
    <w:rsid w:val="00D91BBD"/>
    <w:rsid w:val="00D971BB"/>
    <w:rsid w:val="00DA21E7"/>
    <w:rsid w:val="00DB2169"/>
    <w:rsid w:val="00DB40F5"/>
    <w:rsid w:val="00DB4AE3"/>
    <w:rsid w:val="00DD1B3E"/>
    <w:rsid w:val="00DE2103"/>
    <w:rsid w:val="00DF57FF"/>
    <w:rsid w:val="00E04DCD"/>
    <w:rsid w:val="00E06E35"/>
    <w:rsid w:val="00E07E10"/>
    <w:rsid w:val="00E13F58"/>
    <w:rsid w:val="00E14BCE"/>
    <w:rsid w:val="00E22238"/>
    <w:rsid w:val="00E26B09"/>
    <w:rsid w:val="00E32DED"/>
    <w:rsid w:val="00E41374"/>
    <w:rsid w:val="00E503C7"/>
    <w:rsid w:val="00E621F9"/>
    <w:rsid w:val="00E63535"/>
    <w:rsid w:val="00E6367B"/>
    <w:rsid w:val="00E648D5"/>
    <w:rsid w:val="00E6686C"/>
    <w:rsid w:val="00E71381"/>
    <w:rsid w:val="00E7513A"/>
    <w:rsid w:val="00E760AB"/>
    <w:rsid w:val="00E8165F"/>
    <w:rsid w:val="00ED5280"/>
    <w:rsid w:val="00ED717F"/>
    <w:rsid w:val="00EE1816"/>
    <w:rsid w:val="00EE5B47"/>
    <w:rsid w:val="00EF4A2F"/>
    <w:rsid w:val="00F02E13"/>
    <w:rsid w:val="00F03916"/>
    <w:rsid w:val="00F078C5"/>
    <w:rsid w:val="00F10A6E"/>
    <w:rsid w:val="00F15F43"/>
    <w:rsid w:val="00F21F62"/>
    <w:rsid w:val="00F42030"/>
    <w:rsid w:val="00F50896"/>
    <w:rsid w:val="00F5108E"/>
    <w:rsid w:val="00F52865"/>
    <w:rsid w:val="00F601B5"/>
    <w:rsid w:val="00F61DB6"/>
    <w:rsid w:val="00F63539"/>
    <w:rsid w:val="00F75397"/>
    <w:rsid w:val="00F92EE9"/>
    <w:rsid w:val="00F95AE4"/>
    <w:rsid w:val="00FB6547"/>
    <w:rsid w:val="00FB6D5E"/>
    <w:rsid w:val="00FC3429"/>
    <w:rsid w:val="00FD3B8B"/>
    <w:rsid w:val="00FD5AA2"/>
    <w:rsid w:val="00FD7D37"/>
    <w:rsid w:val="00FE0580"/>
    <w:rsid w:val="00FF1BB3"/>
    <w:rsid w:val="00FF74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53E9927"/>
  <w15:docId w15:val="{C2D3468D-2ADC-423C-9C04-70307BF5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semiHidden/>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BC1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449">
      <w:bodyDiv w:val="1"/>
      <w:marLeft w:val="0"/>
      <w:marRight w:val="0"/>
      <w:marTop w:val="0"/>
      <w:marBottom w:val="0"/>
      <w:divBdr>
        <w:top w:val="none" w:sz="0" w:space="0" w:color="auto"/>
        <w:left w:val="none" w:sz="0" w:space="0" w:color="auto"/>
        <w:bottom w:val="none" w:sz="0" w:space="0" w:color="auto"/>
        <w:right w:val="none" w:sz="0" w:space="0" w:color="auto"/>
      </w:divBdr>
    </w:div>
    <w:div w:id="21589469">
      <w:bodyDiv w:val="1"/>
      <w:marLeft w:val="0"/>
      <w:marRight w:val="0"/>
      <w:marTop w:val="0"/>
      <w:marBottom w:val="0"/>
      <w:divBdr>
        <w:top w:val="none" w:sz="0" w:space="0" w:color="auto"/>
        <w:left w:val="none" w:sz="0" w:space="0" w:color="auto"/>
        <w:bottom w:val="none" w:sz="0" w:space="0" w:color="auto"/>
        <w:right w:val="none" w:sz="0" w:space="0" w:color="auto"/>
      </w:divBdr>
    </w:div>
    <w:div w:id="25058616">
      <w:bodyDiv w:val="1"/>
      <w:marLeft w:val="0"/>
      <w:marRight w:val="0"/>
      <w:marTop w:val="0"/>
      <w:marBottom w:val="0"/>
      <w:divBdr>
        <w:top w:val="none" w:sz="0" w:space="0" w:color="auto"/>
        <w:left w:val="none" w:sz="0" w:space="0" w:color="auto"/>
        <w:bottom w:val="none" w:sz="0" w:space="0" w:color="auto"/>
        <w:right w:val="none" w:sz="0" w:space="0" w:color="auto"/>
      </w:divBdr>
    </w:div>
    <w:div w:id="26878675">
      <w:bodyDiv w:val="1"/>
      <w:marLeft w:val="0"/>
      <w:marRight w:val="0"/>
      <w:marTop w:val="0"/>
      <w:marBottom w:val="0"/>
      <w:divBdr>
        <w:top w:val="none" w:sz="0" w:space="0" w:color="auto"/>
        <w:left w:val="none" w:sz="0" w:space="0" w:color="auto"/>
        <w:bottom w:val="none" w:sz="0" w:space="0" w:color="auto"/>
        <w:right w:val="none" w:sz="0" w:space="0" w:color="auto"/>
      </w:divBdr>
    </w:div>
    <w:div w:id="32730602">
      <w:bodyDiv w:val="1"/>
      <w:marLeft w:val="0"/>
      <w:marRight w:val="0"/>
      <w:marTop w:val="0"/>
      <w:marBottom w:val="0"/>
      <w:divBdr>
        <w:top w:val="none" w:sz="0" w:space="0" w:color="auto"/>
        <w:left w:val="none" w:sz="0" w:space="0" w:color="auto"/>
        <w:bottom w:val="none" w:sz="0" w:space="0" w:color="auto"/>
        <w:right w:val="none" w:sz="0" w:space="0" w:color="auto"/>
      </w:divBdr>
    </w:div>
    <w:div w:id="59450269">
      <w:bodyDiv w:val="1"/>
      <w:marLeft w:val="0"/>
      <w:marRight w:val="0"/>
      <w:marTop w:val="0"/>
      <w:marBottom w:val="0"/>
      <w:divBdr>
        <w:top w:val="none" w:sz="0" w:space="0" w:color="auto"/>
        <w:left w:val="none" w:sz="0" w:space="0" w:color="auto"/>
        <w:bottom w:val="none" w:sz="0" w:space="0" w:color="auto"/>
        <w:right w:val="none" w:sz="0" w:space="0" w:color="auto"/>
      </w:divBdr>
    </w:div>
    <w:div w:id="82579286">
      <w:bodyDiv w:val="1"/>
      <w:marLeft w:val="0"/>
      <w:marRight w:val="0"/>
      <w:marTop w:val="0"/>
      <w:marBottom w:val="0"/>
      <w:divBdr>
        <w:top w:val="none" w:sz="0" w:space="0" w:color="auto"/>
        <w:left w:val="none" w:sz="0" w:space="0" w:color="auto"/>
        <w:bottom w:val="none" w:sz="0" w:space="0" w:color="auto"/>
        <w:right w:val="none" w:sz="0" w:space="0" w:color="auto"/>
      </w:divBdr>
    </w:div>
    <w:div w:id="87889042">
      <w:bodyDiv w:val="1"/>
      <w:marLeft w:val="0"/>
      <w:marRight w:val="0"/>
      <w:marTop w:val="0"/>
      <w:marBottom w:val="0"/>
      <w:divBdr>
        <w:top w:val="none" w:sz="0" w:space="0" w:color="auto"/>
        <w:left w:val="none" w:sz="0" w:space="0" w:color="auto"/>
        <w:bottom w:val="none" w:sz="0" w:space="0" w:color="auto"/>
        <w:right w:val="none" w:sz="0" w:space="0" w:color="auto"/>
      </w:divBdr>
    </w:div>
    <w:div w:id="89670576">
      <w:bodyDiv w:val="1"/>
      <w:marLeft w:val="0"/>
      <w:marRight w:val="0"/>
      <w:marTop w:val="0"/>
      <w:marBottom w:val="0"/>
      <w:divBdr>
        <w:top w:val="none" w:sz="0" w:space="0" w:color="auto"/>
        <w:left w:val="none" w:sz="0" w:space="0" w:color="auto"/>
        <w:bottom w:val="none" w:sz="0" w:space="0" w:color="auto"/>
        <w:right w:val="none" w:sz="0" w:space="0" w:color="auto"/>
      </w:divBdr>
    </w:div>
    <w:div w:id="97454882">
      <w:bodyDiv w:val="1"/>
      <w:marLeft w:val="0"/>
      <w:marRight w:val="0"/>
      <w:marTop w:val="0"/>
      <w:marBottom w:val="0"/>
      <w:divBdr>
        <w:top w:val="none" w:sz="0" w:space="0" w:color="auto"/>
        <w:left w:val="none" w:sz="0" w:space="0" w:color="auto"/>
        <w:bottom w:val="none" w:sz="0" w:space="0" w:color="auto"/>
        <w:right w:val="none" w:sz="0" w:space="0" w:color="auto"/>
      </w:divBdr>
    </w:div>
    <w:div w:id="114254599">
      <w:bodyDiv w:val="1"/>
      <w:marLeft w:val="0"/>
      <w:marRight w:val="0"/>
      <w:marTop w:val="0"/>
      <w:marBottom w:val="0"/>
      <w:divBdr>
        <w:top w:val="none" w:sz="0" w:space="0" w:color="auto"/>
        <w:left w:val="none" w:sz="0" w:space="0" w:color="auto"/>
        <w:bottom w:val="none" w:sz="0" w:space="0" w:color="auto"/>
        <w:right w:val="none" w:sz="0" w:space="0" w:color="auto"/>
      </w:divBdr>
    </w:div>
    <w:div w:id="115561864">
      <w:bodyDiv w:val="1"/>
      <w:marLeft w:val="0"/>
      <w:marRight w:val="0"/>
      <w:marTop w:val="0"/>
      <w:marBottom w:val="0"/>
      <w:divBdr>
        <w:top w:val="none" w:sz="0" w:space="0" w:color="auto"/>
        <w:left w:val="none" w:sz="0" w:space="0" w:color="auto"/>
        <w:bottom w:val="none" w:sz="0" w:space="0" w:color="auto"/>
        <w:right w:val="none" w:sz="0" w:space="0" w:color="auto"/>
      </w:divBdr>
    </w:div>
    <w:div w:id="126242317">
      <w:bodyDiv w:val="1"/>
      <w:marLeft w:val="0"/>
      <w:marRight w:val="0"/>
      <w:marTop w:val="0"/>
      <w:marBottom w:val="0"/>
      <w:divBdr>
        <w:top w:val="none" w:sz="0" w:space="0" w:color="auto"/>
        <w:left w:val="none" w:sz="0" w:space="0" w:color="auto"/>
        <w:bottom w:val="none" w:sz="0" w:space="0" w:color="auto"/>
        <w:right w:val="none" w:sz="0" w:space="0" w:color="auto"/>
      </w:divBdr>
    </w:div>
    <w:div w:id="130637882">
      <w:bodyDiv w:val="1"/>
      <w:marLeft w:val="0"/>
      <w:marRight w:val="0"/>
      <w:marTop w:val="0"/>
      <w:marBottom w:val="0"/>
      <w:divBdr>
        <w:top w:val="none" w:sz="0" w:space="0" w:color="auto"/>
        <w:left w:val="none" w:sz="0" w:space="0" w:color="auto"/>
        <w:bottom w:val="none" w:sz="0" w:space="0" w:color="auto"/>
        <w:right w:val="none" w:sz="0" w:space="0" w:color="auto"/>
      </w:divBdr>
    </w:div>
    <w:div w:id="130640314">
      <w:bodyDiv w:val="1"/>
      <w:marLeft w:val="0"/>
      <w:marRight w:val="0"/>
      <w:marTop w:val="0"/>
      <w:marBottom w:val="0"/>
      <w:divBdr>
        <w:top w:val="none" w:sz="0" w:space="0" w:color="auto"/>
        <w:left w:val="none" w:sz="0" w:space="0" w:color="auto"/>
        <w:bottom w:val="none" w:sz="0" w:space="0" w:color="auto"/>
        <w:right w:val="none" w:sz="0" w:space="0" w:color="auto"/>
      </w:divBdr>
    </w:div>
    <w:div w:id="134959085">
      <w:bodyDiv w:val="1"/>
      <w:marLeft w:val="0"/>
      <w:marRight w:val="0"/>
      <w:marTop w:val="0"/>
      <w:marBottom w:val="0"/>
      <w:divBdr>
        <w:top w:val="none" w:sz="0" w:space="0" w:color="auto"/>
        <w:left w:val="none" w:sz="0" w:space="0" w:color="auto"/>
        <w:bottom w:val="none" w:sz="0" w:space="0" w:color="auto"/>
        <w:right w:val="none" w:sz="0" w:space="0" w:color="auto"/>
      </w:divBdr>
    </w:div>
    <w:div w:id="140779838">
      <w:bodyDiv w:val="1"/>
      <w:marLeft w:val="0"/>
      <w:marRight w:val="0"/>
      <w:marTop w:val="0"/>
      <w:marBottom w:val="0"/>
      <w:divBdr>
        <w:top w:val="none" w:sz="0" w:space="0" w:color="auto"/>
        <w:left w:val="none" w:sz="0" w:space="0" w:color="auto"/>
        <w:bottom w:val="none" w:sz="0" w:space="0" w:color="auto"/>
        <w:right w:val="none" w:sz="0" w:space="0" w:color="auto"/>
      </w:divBdr>
    </w:div>
    <w:div w:id="152913987">
      <w:bodyDiv w:val="1"/>
      <w:marLeft w:val="0"/>
      <w:marRight w:val="0"/>
      <w:marTop w:val="0"/>
      <w:marBottom w:val="0"/>
      <w:divBdr>
        <w:top w:val="none" w:sz="0" w:space="0" w:color="auto"/>
        <w:left w:val="none" w:sz="0" w:space="0" w:color="auto"/>
        <w:bottom w:val="none" w:sz="0" w:space="0" w:color="auto"/>
        <w:right w:val="none" w:sz="0" w:space="0" w:color="auto"/>
      </w:divBdr>
    </w:div>
    <w:div w:id="178743343">
      <w:bodyDiv w:val="1"/>
      <w:marLeft w:val="0"/>
      <w:marRight w:val="0"/>
      <w:marTop w:val="0"/>
      <w:marBottom w:val="0"/>
      <w:divBdr>
        <w:top w:val="none" w:sz="0" w:space="0" w:color="auto"/>
        <w:left w:val="none" w:sz="0" w:space="0" w:color="auto"/>
        <w:bottom w:val="none" w:sz="0" w:space="0" w:color="auto"/>
        <w:right w:val="none" w:sz="0" w:space="0" w:color="auto"/>
      </w:divBdr>
    </w:div>
    <w:div w:id="181288855">
      <w:bodyDiv w:val="1"/>
      <w:marLeft w:val="0"/>
      <w:marRight w:val="0"/>
      <w:marTop w:val="0"/>
      <w:marBottom w:val="0"/>
      <w:divBdr>
        <w:top w:val="none" w:sz="0" w:space="0" w:color="auto"/>
        <w:left w:val="none" w:sz="0" w:space="0" w:color="auto"/>
        <w:bottom w:val="none" w:sz="0" w:space="0" w:color="auto"/>
        <w:right w:val="none" w:sz="0" w:space="0" w:color="auto"/>
      </w:divBdr>
    </w:div>
    <w:div w:id="184834608">
      <w:bodyDiv w:val="1"/>
      <w:marLeft w:val="0"/>
      <w:marRight w:val="0"/>
      <w:marTop w:val="0"/>
      <w:marBottom w:val="0"/>
      <w:divBdr>
        <w:top w:val="none" w:sz="0" w:space="0" w:color="auto"/>
        <w:left w:val="none" w:sz="0" w:space="0" w:color="auto"/>
        <w:bottom w:val="none" w:sz="0" w:space="0" w:color="auto"/>
        <w:right w:val="none" w:sz="0" w:space="0" w:color="auto"/>
      </w:divBdr>
    </w:div>
    <w:div w:id="198326658">
      <w:bodyDiv w:val="1"/>
      <w:marLeft w:val="0"/>
      <w:marRight w:val="0"/>
      <w:marTop w:val="0"/>
      <w:marBottom w:val="0"/>
      <w:divBdr>
        <w:top w:val="none" w:sz="0" w:space="0" w:color="auto"/>
        <w:left w:val="none" w:sz="0" w:space="0" w:color="auto"/>
        <w:bottom w:val="none" w:sz="0" w:space="0" w:color="auto"/>
        <w:right w:val="none" w:sz="0" w:space="0" w:color="auto"/>
      </w:divBdr>
    </w:div>
    <w:div w:id="199972380">
      <w:bodyDiv w:val="1"/>
      <w:marLeft w:val="0"/>
      <w:marRight w:val="0"/>
      <w:marTop w:val="0"/>
      <w:marBottom w:val="0"/>
      <w:divBdr>
        <w:top w:val="none" w:sz="0" w:space="0" w:color="auto"/>
        <w:left w:val="none" w:sz="0" w:space="0" w:color="auto"/>
        <w:bottom w:val="none" w:sz="0" w:space="0" w:color="auto"/>
        <w:right w:val="none" w:sz="0" w:space="0" w:color="auto"/>
      </w:divBdr>
    </w:div>
    <w:div w:id="21215771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25532804">
      <w:bodyDiv w:val="1"/>
      <w:marLeft w:val="0"/>
      <w:marRight w:val="0"/>
      <w:marTop w:val="0"/>
      <w:marBottom w:val="0"/>
      <w:divBdr>
        <w:top w:val="none" w:sz="0" w:space="0" w:color="auto"/>
        <w:left w:val="none" w:sz="0" w:space="0" w:color="auto"/>
        <w:bottom w:val="none" w:sz="0" w:space="0" w:color="auto"/>
        <w:right w:val="none" w:sz="0" w:space="0" w:color="auto"/>
      </w:divBdr>
    </w:div>
    <w:div w:id="252982586">
      <w:bodyDiv w:val="1"/>
      <w:marLeft w:val="0"/>
      <w:marRight w:val="0"/>
      <w:marTop w:val="0"/>
      <w:marBottom w:val="0"/>
      <w:divBdr>
        <w:top w:val="none" w:sz="0" w:space="0" w:color="auto"/>
        <w:left w:val="none" w:sz="0" w:space="0" w:color="auto"/>
        <w:bottom w:val="none" w:sz="0" w:space="0" w:color="auto"/>
        <w:right w:val="none" w:sz="0" w:space="0" w:color="auto"/>
      </w:divBdr>
    </w:div>
    <w:div w:id="262034263">
      <w:bodyDiv w:val="1"/>
      <w:marLeft w:val="0"/>
      <w:marRight w:val="0"/>
      <w:marTop w:val="0"/>
      <w:marBottom w:val="0"/>
      <w:divBdr>
        <w:top w:val="none" w:sz="0" w:space="0" w:color="auto"/>
        <w:left w:val="none" w:sz="0" w:space="0" w:color="auto"/>
        <w:bottom w:val="none" w:sz="0" w:space="0" w:color="auto"/>
        <w:right w:val="none" w:sz="0" w:space="0" w:color="auto"/>
      </w:divBdr>
    </w:div>
    <w:div w:id="272827830">
      <w:bodyDiv w:val="1"/>
      <w:marLeft w:val="0"/>
      <w:marRight w:val="0"/>
      <w:marTop w:val="0"/>
      <w:marBottom w:val="0"/>
      <w:divBdr>
        <w:top w:val="none" w:sz="0" w:space="0" w:color="auto"/>
        <w:left w:val="none" w:sz="0" w:space="0" w:color="auto"/>
        <w:bottom w:val="none" w:sz="0" w:space="0" w:color="auto"/>
        <w:right w:val="none" w:sz="0" w:space="0" w:color="auto"/>
      </w:divBdr>
    </w:div>
    <w:div w:id="280577129">
      <w:bodyDiv w:val="1"/>
      <w:marLeft w:val="0"/>
      <w:marRight w:val="0"/>
      <w:marTop w:val="0"/>
      <w:marBottom w:val="0"/>
      <w:divBdr>
        <w:top w:val="none" w:sz="0" w:space="0" w:color="auto"/>
        <w:left w:val="none" w:sz="0" w:space="0" w:color="auto"/>
        <w:bottom w:val="none" w:sz="0" w:space="0" w:color="auto"/>
        <w:right w:val="none" w:sz="0" w:space="0" w:color="auto"/>
      </w:divBdr>
    </w:div>
    <w:div w:id="307977281">
      <w:bodyDiv w:val="1"/>
      <w:marLeft w:val="0"/>
      <w:marRight w:val="0"/>
      <w:marTop w:val="0"/>
      <w:marBottom w:val="0"/>
      <w:divBdr>
        <w:top w:val="none" w:sz="0" w:space="0" w:color="auto"/>
        <w:left w:val="none" w:sz="0" w:space="0" w:color="auto"/>
        <w:bottom w:val="none" w:sz="0" w:space="0" w:color="auto"/>
        <w:right w:val="none" w:sz="0" w:space="0" w:color="auto"/>
      </w:divBdr>
    </w:div>
    <w:div w:id="317655483">
      <w:bodyDiv w:val="1"/>
      <w:marLeft w:val="0"/>
      <w:marRight w:val="0"/>
      <w:marTop w:val="0"/>
      <w:marBottom w:val="0"/>
      <w:divBdr>
        <w:top w:val="none" w:sz="0" w:space="0" w:color="auto"/>
        <w:left w:val="none" w:sz="0" w:space="0" w:color="auto"/>
        <w:bottom w:val="none" w:sz="0" w:space="0" w:color="auto"/>
        <w:right w:val="none" w:sz="0" w:space="0" w:color="auto"/>
      </w:divBdr>
    </w:div>
    <w:div w:id="326978905">
      <w:bodyDiv w:val="1"/>
      <w:marLeft w:val="0"/>
      <w:marRight w:val="0"/>
      <w:marTop w:val="0"/>
      <w:marBottom w:val="0"/>
      <w:divBdr>
        <w:top w:val="none" w:sz="0" w:space="0" w:color="auto"/>
        <w:left w:val="none" w:sz="0" w:space="0" w:color="auto"/>
        <w:bottom w:val="none" w:sz="0" w:space="0" w:color="auto"/>
        <w:right w:val="none" w:sz="0" w:space="0" w:color="auto"/>
      </w:divBdr>
    </w:div>
    <w:div w:id="360934299">
      <w:bodyDiv w:val="1"/>
      <w:marLeft w:val="0"/>
      <w:marRight w:val="0"/>
      <w:marTop w:val="0"/>
      <w:marBottom w:val="0"/>
      <w:divBdr>
        <w:top w:val="none" w:sz="0" w:space="0" w:color="auto"/>
        <w:left w:val="none" w:sz="0" w:space="0" w:color="auto"/>
        <w:bottom w:val="none" w:sz="0" w:space="0" w:color="auto"/>
        <w:right w:val="none" w:sz="0" w:space="0" w:color="auto"/>
      </w:divBdr>
    </w:div>
    <w:div w:id="366026829">
      <w:bodyDiv w:val="1"/>
      <w:marLeft w:val="0"/>
      <w:marRight w:val="0"/>
      <w:marTop w:val="0"/>
      <w:marBottom w:val="0"/>
      <w:divBdr>
        <w:top w:val="none" w:sz="0" w:space="0" w:color="auto"/>
        <w:left w:val="none" w:sz="0" w:space="0" w:color="auto"/>
        <w:bottom w:val="none" w:sz="0" w:space="0" w:color="auto"/>
        <w:right w:val="none" w:sz="0" w:space="0" w:color="auto"/>
      </w:divBdr>
    </w:div>
    <w:div w:id="374084152">
      <w:bodyDiv w:val="1"/>
      <w:marLeft w:val="0"/>
      <w:marRight w:val="0"/>
      <w:marTop w:val="0"/>
      <w:marBottom w:val="0"/>
      <w:divBdr>
        <w:top w:val="none" w:sz="0" w:space="0" w:color="auto"/>
        <w:left w:val="none" w:sz="0" w:space="0" w:color="auto"/>
        <w:bottom w:val="none" w:sz="0" w:space="0" w:color="auto"/>
        <w:right w:val="none" w:sz="0" w:space="0" w:color="auto"/>
      </w:divBdr>
    </w:div>
    <w:div w:id="383068656">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01874072">
      <w:bodyDiv w:val="1"/>
      <w:marLeft w:val="0"/>
      <w:marRight w:val="0"/>
      <w:marTop w:val="0"/>
      <w:marBottom w:val="0"/>
      <w:divBdr>
        <w:top w:val="none" w:sz="0" w:space="0" w:color="auto"/>
        <w:left w:val="none" w:sz="0" w:space="0" w:color="auto"/>
        <w:bottom w:val="none" w:sz="0" w:space="0" w:color="auto"/>
        <w:right w:val="none" w:sz="0" w:space="0" w:color="auto"/>
      </w:divBdr>
    </w:div>
    <w:div w:id="408043166">
      <w:bodyDiv w:val="1"/>
      <w:marLeft w:val="0"/>
      <w:marRight w:val="0"/>
      <w:marTop w:val="0"/>
      <w:marBottom w:val="0"/>
      <w:divBdr>
        <w:top w:val="none" w:sz="0" w:space="0" w:color="auto"/>
        <w:left w:val="none" w:sz="0" w:space="0" w:color="auto"/>
        <w:bottom w:val="none" w:sz="0" w:space="0" w:color="auto"/>
        <w:right w:val="none" w:sz="0" w:space="0" w:color="auto"/>
      </w:divBdr>
    </w:div>
    <w:div w:id="417410656">
      <w:bodyDiv w:val="1"/>
      <w:marLeft w:val="0"/>
      <w:marRight w:val="0"/>
      <w:marTop w:val="0"/>
      <w:marBottom w:val="0"/>
      <w:divBdr>
        <w:top w:val="none" w:sz="0" w:space="0" w:color="auto"/>
        <w:left w:val="none" w:sz="0" w:space="0" w:color="auto"/>
        <w:bottom w:val="none" w:sz="0" w:space="0" w:color="auto"/>
        <w:right w:val="none" w:sz="0" w:space="0" w:color="auto"/>
      </w:divBdr>
    </w:div>
    <w:div w:id="420835874">
      <w:bodyDiv w:val="1"/>
      <w:marLeft w:val="0"/>
      <w:marRight w:val="0"/>
      <w:marTop w:val="0"/>
      <w:marBottom w:val="0"/>
      <w:divBdr>
        <w:top w:val="none" w:sz="0" w:space="0" w:color="auto"/>
        <w:left w:val="none" w:sz="0" w:space="0" w:color="auto"/>
        <w:bottom w:val="none" w:sz="0" w:space="0" w:color="auto"/>
        <w:right w:val="none" w:sz="0" w:space="0" w:color="auto"/>
      </w:divBdr>
    </w:div>
    <w:div w:id="427191057">
      <w:bodyDiv w:val="1"/>
      <w:marLeft w:val="0"/>
      <w:marRight w:val="0"/>
      <w:marTop w:val="0"/>
      <w:marBottom w:val="0"/>
      <w:divBdr>
        <w:top w:val="none" w:sz="0" w:space="0" w:color="auto"/>
        <w:left w:val="none" w:sz="0" w:space="0" w:color="auto"/>
        <w:bottom w:val="none" w:sz="0" w:space="0" w:color="auto"/>
        <w:right w:val="none" w:sz="0" w:space="0" w:color="auto"/>
      </w:divBdr>
    </w:div>
    <w:div w:id="434177756">
      <w:bodyDiv w:val="1"/>
      <w:marLeft w:val="0"/>
      <w:marRight w:val="0"/>
      <w:marTop w:val="0"/>
      <w:marBottom w:val="0"/>
      <w:divBdr>
        <w:top w:val="none" w:sz="0" w:space="0" w:color="auto"/>
        <w:left w:val="none" w:sz="0" w:space="0" w:color="auto"/>
        <w:bottom w:val="none" w:sz="0" w:space="0" w:color="auto"/>
        <w:right w:val="none" w:sz="0" w:space="0" w:color="auto"/>
      </w:divBdr>
    </w:div>
    <w:div w:id="435251936">
      <w:bodyDiv w:val="1"/>
      <w:marLeft w:val="0"/>
      <w:marRight w:val="0"/>
      <w:marTop w:val="0"/>
      <w:marBottom w:val="0"/>
      <w:divBdr>
        <w:top w:val="none" w:sz="0" w:space="0" w:color="auto"/>
        <w:left w:val="none" w:sz="0" w:space="0" w:color="auto"/>
        <w:bottom w:val="none" w:sz="0" w:space="0" w:color="auto"/>
        <w:right w:val="none" w:sz="0" w:space="0" w:color="auto"/>
      </w:divBdr>
    </w:div>
    <w:div w:id="440879178">
      <w:bodyDiv w:val="1"/>
      <w:marLeft w:val="0"/>
      <w:marRight w:val="0"/>
      <w:marTop w:val="0"/>
      <w:marBottom w:val="0"/>
      <w:divBdr>
        <w:top w:val="none" w:sz="0" w:space="0" w:color="auto"/>
        <w:left w:val="none" w:sz="0" w:space="0" w:color="auto"/>
        <w:bottom w:val="none" w:sz="0" w:space="0" w:color="auto"/>
        <w:right w:val="none" w:sz="0" w:space="0" w:color="auto"/>
      </w:divBdr>
    </w:div>
    <w:div w:id="473912948">
      <w:bodyDiv w:val="1"/>
      <w:marLeft w:val="0"/>
      <w:marRight w:val="0"/>
      <w:marTop w:val="0"/>
      <w:marBottom w:val="0"/>
      <w:divBdr>
        <w:top w:val="none" w:sz="0" w:space="0" w:color="auto"/>
        <w:left w:val="none" w:sz="0" w:space="0" w:color="auto"/>
        <w:bottom w:val="none" w:sz="0" w:space="0" w:color="auto"/>
        <w:right w:val="none" w:sz="0" w:space="0" w:color="auto"/>
      </w:divBdr>
    </w:div>
    <w:div w:id="506791520">
      <w:bodyDiv w:val="1"/>
      <w:marLeft w:val="0"/>
      <w:marRight w:val="0"/>
      <w:marTop w:val="0"/>
      <w:marBottom w:val="0"/>
      <w:divBdr>
        <w:top w:val="none" w:sz="0" w:space="0" w:color="auto"/>
        <w:left w:val="none" w:sz="0" w:space="0" w:color="auto"/>
        <w:bottom w:val="none" w:sz="0" w:space="0" w:color="auto"/>
        <w:right w:val="none" w:sz="0" w:space="0" w:color="auto"/>
      </w:divBdr>
    </w:div>
    <w:div w:id="507328458">
      <w:bodyDiv w:val="1"/>
      <w:marLeft w:val="0"/>
      <w:marRight w:val="0"/>
      <w:marTop w:val="0"/>
      <w:marBottom w:val="0"/>
      <w:divBdr>
        <w:top w:val="none" w:sz="0" w:space="0" w:color="auto"/>
        <w:left w:val="none" w:sz="0" w:space="0" w:color="auto"/>
        <w:bottom w:val="none" w:sz="0" w:space="0" w:color="auto"/>
        <w:right w:val="none" w:sz="0" w:space="0" w:color="auto"/>
      </w:divBdr>
    </w:div>
    <w:div w:id="509100253">
      <w:bodyDiv w:val="1"/>
      <w:marLeft w:val="0"/>
      <w:marRight w:val="0"/>
      <w:marTop w:val="0"/>
      <w:marBottom w:val="0"/>
      <w:divBdr>
        <w:top w:val="none" w:sz="0" w:space="0" w:color="auto"/>
        <w:left w:val="none" w:sz="0" w:space="0" w:color="auto"/>
        <w:bottom w:val="none" w:sz="0" w:space="0" w:color="auto"/>
        <w:right w:val="none" w:sz="0" w:space="0" w:color="auto"/>
      </w:divBdr>
    </w:div>
    <w:div w:id="529690262">
      <w:bodyDiv w:val="1"/>
      <w:marLeft w:val="0"/>
      <w:marRight w:val="0"/>
      <w:marTop w:val="0"/>
      <w:marBottom w:val="0"/>
      <w:divBdr>
        <w:top w:val="none" w:sz="0" w:space="0" w:color="auto"/>
        <w:left w:val="none" w:sz="0" w:space="0" w:color="auto"/>
        <w:bottom w:val="none" w:sz="0" w:space="0" w:color="auto"/>
        <w:right w:val="none" w:sz="0" w:space="0" w:color="auto"/>
      </w:divBdr>
    </w:div>
    <w:div w:id="548227074">
      <w:bodyDiv w:val="1"/>
      <w:marLeft w:val="0"/>
      <w:marRight w:val="0"/>
      <w:marTop w:val="0"/>
      <w:marBottom w:val="0"/>
      <w:divBdr>
        <w:top w:val="none" w:sz="0" w:space="0" w:color="auto"/>
        <w:left w:val="none" w:sz="0" w:space="0" w:color="auto"/>
        <w:bottom w:val="none" w:sz="0" w:space="0" w:color="auto"/>
        <w:right w:val="none" w:sz="0" w:space="0" w:color="auto"/>
      </w:divBdr>
    </w:div>
    <w:div w:id="586232095">
      <w:bodyDiv w:val="1"/>
      <w:marLeft w:val="0"/>
      <w:marRight w:val="0"/>
      <w:marTop w:val="0"/>
      <w:marBottom w:val="0"/>
      <w:divBdr>
        <w:top w:val="none" w:sz="0" w:space="0" w:color="auto"/>
        <w:left w:val="none" w:sz="0" w:space="0" w:color="auto"/>
        <w:bottom w:val="none" w:sz="0" w:space="0" w:color="auto"/>
        <w:right w:val="none" w:sz="0" w:space="0" w:color="auto"/>
      </w:divBdr>
    </w:div>
    <w:div w:id="595485179">
      <w:bodyDiv w:val="1"/>
      <w:marLeft w:val="0"/>
      <w:marRight w:val="0"/>
      <w:marTop w:val="0"/>
      <w:marBottom w:val="0"/>
      <w:divBdr>
        <w:top w:val="none" w:sz="0" w:space="0" w:color="auto"/>
        <w:left w:val="none" w:sz="0" w:space="0" w:color="auto"/>
        <w:bottom w:val="none" w:sz="0" w:space="0" w:color="auto"/>
        <w:right w:val="none" w:sz="0" w:space="0" w:color="auto"/>
      </w:divBdr>
    </w:div>
    <w:div w:id="605042367">
      <w:bodyDiv w:val="1"/>
      <w:marLeft w:val="0"/>
      <w:marRight w:val="0"/>
      <w:marTop w:val="0"/>
      <w:marBottom w:val="0"/>
      <w:divBdr>
        <w:top w:val="none" w:sz="0" w:space="0" w:color="auto"/>
        <w:left w:val="none" w:sz="0" w:space="0" w:color="auto"/>
        <w:bottom w:val="none" w:sz="0" w:space="0" w:color="auto"/>
        <w:right w:val="none" w:sz="0" w:space="0" w:color="auto"/>
      </w:divBdr>
    </w:div>
    <w:div w:id="614942731">
      <w:bodyDiv w:val="1"/>
      <w:marLeft w:val="0"/>
      <w:marRight w:val="0"/>
      <w:marTop w:val="0"/>
      <w:marBottom w:val="0"/>
      <w:divBdr>
        <w:top w:val="none" w:sz="0" w:space="0" w:color="auto"/>
        <w:left w:val="none" w:sz="0" w:space="0" w:color="auto"/>
        <w:bottom w:val="none" w:sz="0" w:space="0" w:color="auto"/>
        <w:right w:val="none" w:sz="0" w:space="0" w:color="auto"/>
      </w:divBdr>
    </w:div>
    <w:div w:id="627012318">
      <w:bodyDiv w:val="1"/>
      <w:marLeft w:val="0"/>
      <w:marRight w:val="0"/>
      <w:marTop w:val="0"/>
      <w:marBottom w:val="0"/>
      <w:divBdr>
        <w:top w:val="none" w:sz="0" w:space="0" w:color="auto"/>
        <w:left w:val="none" w:sz="0" w:space="0" w:color="auto"/>
        <w:bottom w:val="none" w:sz="0" w:space="0" w:color="auto"/>
        <w:right w:val="none" w:sz="0" w:space="0" w:color="auto"/>
      </w:divBdr>
    </w:div>
    <w:div w:id="630133832">
      <w:bodyDiv w:val="1"/>
      <w:marLeft w:val="0"/>
      <w:marRight w:val="0"/>
      <w:marTop w:val="0"/>
      <w:marBottom w:val="0"/>
      <w:divBdr>
        <w:top w:val="none" w:sz="0" w:space="0" w:color="auto"/>
        <w:left w:val="none" w:sz="0" w:space="0" w:color="auto"/>
        <w:bottom w:val="none" w:sz="0" w:space="0" w:color="auto"/>
        <w:right w:val="none" w:sz="0" w:space="0" w:color="auto"/>
      </w:divBdr>
    </w:div>
    <w:div w:id="634726530">
      <w:bodyDiv w:val="1"/>
      <w:marLeft w:val="0"/>
      <w:marRight w:val="0"/>
      <w:marTop w:val="0"/>
      <w:marBottom w:val="0"/>
      <w:divBdr>
        <w:top w:val="none" w:sz="0" w:space="0" w:color="auto"/>
        <w:left w:val="none" w:sz="0" w:space="0" w:color="auto"/>
        <w:bottom w:val="none" w:sz="0" w:space="0" w:color="auto"/>
        <w:right w:val="none" w:sz="0" w:space="0" w:color="auto"/>
      </w:divBdr>
    </w:div>
    <w:div w:id="652376158">
      <w:bodyDiv w:val="1"/>
      <w:marLeft w:val="0"/>
      <w:marRight w:val="0"/>
      <w:marTop w:val="0"/>
      <w:marBottom w:val="0"/>
      <w:divBdr>
        <w:top w:val="none" w:sz="0" w:space="0" w:color="auto"/>
        <w:left w:val="none" w:sz="0" w:space="0" w:color="auto"/>
        <w:bottom w:val="none" w:sz="0" w:space="0" w:color="auto"/>
        <w:right w:val="none" w:sz="0" w:space="0" w:color="auto"/>
      </w:divBdr>
    </w:div>
    <w:div w:id="662587809">
      <w:bodyDiv w:val="1"/>
      <w:marLeft w:val="0"/>
      <w:marRight w:val="0"/>
      <w:marTop w:val="0"/>
      <w:marBottom w:val="0"/>
      <w:divBdr>
        <w:top w:val="none" w:sz="0" w:space="0" w:color="auto"/>
        <w:left w:val="none" w:sz="0" w:space="0" w:color="auto"/>
        <w:bottom w:val="none" w:sz="0" w:space="0" w:color="auto"/>
        <w:right w:val="none" w:sz="0" w:space="0" w:color="auto"/>
      </w:divBdr>
    </w:div>
    <w:div w:id="666909400">
      <w:bodyDiv w:val="1"/>
      <w:marLeft w:val="0"/>
      <w:marRight w:val="0"/>
      <w:marTop w:val="0"/>
      <w:marBottom w:val="0"/>
      <w:divBdr>
        <w:top w:val="none" w:sz="0" w:space="0" w:color="auto"/>
        <w:left w:val="none" w:sz="0" w:space="0" w:color="auto"/>
        <w:bottom w:val="none" w:sz="0" w:space="0" w:color="auto"/>
        <w:right w:val="none" w:sz="0" w:space="0" w:color="auto"/>
      </w:divBdr>
    </w:div>
    <w:div w:id="667026387">
      <w:bodyDiv w:val="1"/>
      <w:marLeft w:val="0"/>
      <w:marRight w:val="0"/>
      <w:marTop w:val="0"/>
      <w:marBottom w:val="0"/>
      <w:divBdr>
        <w:top w:val="none" w:sz="0" w:space="0" w:color="auto"/>
        <w:left w:val="none" w:sz="0" w:space="0" w:color="auto"/>
        <w:bottom w:val="none" w:sz="0" w:space="0" w:color="auto"/>
        <w:right w:val="none" w:sz="0" w:space="0" w:color="auto"/>
      </w:divBdr>
    </w:div>
    <w:div w:id="669452452">
      <w:bodyDiv w:val="1"/>
      <w:marLeft w:val="0"/>
      <w:marRight w:val="0"/>
      <w:marTop w:val="0"/>
      <w:marBottom w:val="0"/>
      <w:divBdr>
        <w:top w:val="none" w:sz="0" w:space="0" w:color="auto"/>
        <w:left w:val="none" w:sz="0" w:space="0" w:color="auto"/>
        <w:bottom w:val="none" w:sz="0" w:space="0" w:color="auto"/>
        <w:right w:val="none" w:sz="0" w:space="0" w:color="auto"/>
      </w:divBdr>
    </w:div>
    <w:div w:id="676931078">
      <w:bodyDiv w:val="1"/>
      <w:marLeft w:val="0"/>
      <w:marRight w:val="0"/>
      <w:marTop w:val="0"/>
      <w:marBottom w:val="0"/>
      <w:divBdr>
        <w:top w:val="none" w:sz="0" w:space="0" w:color="auto"/>
        <w:left w:val="none" w:sz="0" w:space="0" w:color="auto"/>
        <w:bottom w:val="none" w:sz="0" w:space="0" w:color="auto"/>
        <w:right w:val="none" w:sz="0" w:space="0" w:color="auto"/>
      </w:divBdr>
    </w:div>
    <w:div w:id="679817254">
      <w:bodyDiv w:val="1"/>
      <w:marLeft w:val="0"/>
      <w:marRight w:val="0"/>
      <w:marTop w:val="0"/>
      <w:marBottom w:val="0"/>
      <w:divBdr>
        <w:top w:val="none" w:sz="0" w:space="0" w:color="auto"/>
        <w:left w:val="none" w:sz="0" w:space="0" w:color="auto"/>
        <w:bottom w:val="none" w:sz="0" w:space="0" w:color="auto"/>
        <w:right w:val="none" w:sz="0" w:space="0" w:color="auto"/>
      </w:divBdr>
    </w:div>
    <w:div w:id="690574811">
      <w:bodyDiv w:val="1"/>
      <w:marLeft w:val="0"/>
      <w:marRight w:val="0"/>
      <w:marTop w:val="0"/>
      <w:marBottom w:val="0"/>
      <w:divBdr>
        <w:top w:val="none" w:sz="0" w:space="0" w:color="auto"/>
        <w:left w:val="none" w:sz="0" w:space="0" w:color="auto"/>
        <w:bottom w:val="none" w:sz="0" w:space="0" w:color="auto"/>
        <w:right w:val="none" w:sz="0" w:space="0" w:color="auto"/>
      </w:divBdr>
    </w:div>
    <w:div w:id="716322634">
      <w:bodyDiv w:val="1"/>
      <w:marLeft w:val="0"/>
      <w:marRight w:val="0"/>
      <w:marTop w:val="0"/>
      <w:marBottom w:val="0"/>
      <w:divBdr>
        <w:top w:val="none" w:sz="0" w:space="0" w:color="auto"/>
        <w:left w:val="none" w:sz="0" w:space="0" w:color="auto"/>
        <w:bottom w:val="none" w:sz="0" w:space="0" w:color="auto"/>
        <w:right w:val="none" w:sz="0" w:space="0" w:color="auto"/>
      </w:divBdr>
    </w:div>
    <w:div w:id="737047073">
      <w:bodyDiv w:val="1"/>
      <w:marLeft w:val="0"/>
      <w:marRight w:val="0"/>
      <w:marTop w:val="0"/>
      <w:marBottom w:val="0"/>
      <w:divBdr>
        <w:top w:val="none" w:sz="0" w:space="0" w:color="auto"/>
        <w:left w:val="none" w:sz="0" w:space="0" w:color="auto"/>
        <w:bottom w:val="none" w:sz="0" w:space="0" w:color="auto"/>
        <w:right w:val="none" w:sz="0" w:space="0" w:color="auto"/>
      </w:divBdr>
    </w:div>
    <w:div w:id="824396115">
      <w:bodyDiv w:val="1"/>
      <w:marLeft w:val="0"/>
      <w:marRight w:val="0"/>
      <w:marTop w:val="0"/>
      <w:marBottom w:val="0"/>
      <w:divBdr>
        <w:top w:val="none" w:sz="0" w:space="0" w:color="auto"/>
        <w:left w:val="none" w:sz="0" w:space="0" w:color="auto"/>
        <w:bottom w:val="none" w:sz="0" w:space="0" w:color="auto"/>
        <w:right w:val="none" w:sz="0" w:space="0" w:color="auto"/>
      </w:divBdr>
    </w:div>
    <w:div w:id="833226025">
      <w:bodyDiv w:val="1"/>
      <w:marLeft w:val="0"/>
      <w:marRight w:val="0"/>
      <w:marTop w:val="0"/>
      <w:marBottom w:val="0"/>
      <w:divBdr>
        <w:top w:val="none" w:sz="0" w:space="0" w:color="auto"/>
        <w:left w:val="none" w:sz="0" w:space="0" w:color="auto"/>
        <w:bottom w:val="none" w:sz="0" w:space="0" w:color="auto"/>
        <w:right w:val="none" w:sz="0" w:space="0" w:color="auto"/>
      </w:divBdr>
    </w:div>
    <w:div w:id="851068852">
      <w:bodyDiv w:val="1"/>
      <w:marLeft w:val="0"/>
      <w:marRight w:val="0"/>
      <w:marTop w:val="0"/>
      <w:marBottom w:val="0"/>
      <w:divBdr>
        <w:top w:val="none" w:sz="0" w:space="0" w:color="auto"/>
        <w:left w:val="none" w:sz="0" w:space="0" w:color="auto"/>
        <w:bottom w:val="none" w:sz="0" w:space="0" w:color="auto"/>
        <w:right w:val="none" w:sz="0" w:space="0" w:color="auto"/>
      </w:divBdr>
    </w:div>
    <w:div w:id="872570080">
      <w:bodyDiv w:val="1"/>
      <w:marLeft w:val="0"/>
      <w:marRight w:val="0"/>
      <w:marTop w:val="0"/>
      <w:marBottom w:val="0"/>
      <w:divBdr>
        <w:top w:val="none" w:sz="0" w:space="0" w:color="auto"/>
        <w:left w:val="none" w:sz="0" w:space="0" w:color="auto"/>
        <w:bottom w:val="none" w:sz="0" w:space="0" w:color="auto"/>
        <w:right w:val="none" w:sz="0" w:space="0" w:color="auto"/>
      </w:divBdr>
    </w:div>
    <w:div w:id="874267119">
      <w:bodyDiv w:val="1"/>
      <w:marLeft w:val="0"/>
      <w:marRight w:val="0"/>
      <w:marTop w:val="0"/>
      <w:marBottom w:val="0"/>
      <w:divBdr>
        <w:top w:val="none" w:sz="0" w:space="0" w:color="auto"/>
        <w:left w:val="none" w:sz="0" w:space="0" w:color="auto"/>
        <w:bottom w:val="none" w:sz="0" w:space="0" w:color="auto"/>
        <w:right w:val="none" w:sz="0" w:space="0" w:color="auto"/>
      </w:divBdr>
    </w:div>
    <w:div w:id="883449519">
      <w:bodyDiv w:val="1"/>
      <w:marLeft w:val="0"/>
      <w:marRight w:val="0"/>
      <w:marTop w:val="0"/>
      <w:marBottom w:val="0"/>
      <w:divBdr>
        <w:top w:val="none" w:sz="0" w:space="0" w:color="auto"/>
        <w:left w:val="none" w:sz="0" w:space="0" w:color="auto"/>
        <w:bottom w:val="none" w:sz="0" w:space="0" w:color="auto"/>
        <w:right w:val="none" w:sz="0" w:space="0" w:color="auto"/>
      </w:divBdr>
    </w:div>
    <w:div w:id="886835452">
      <w:bodyDiv w:val="1"/>
      <w:marLeft w:val="0"/>
      <w:marRight w:val="0"/>
      <w:marTop w:val="0"/>
      <w:marBottom w:val="0"/>
      <w:divBdr>
        <w:top w:val="none" w:sz="0" w:space="0" w:color="auto"/>
        <w:left w:val="none" w:sz="0" w:space="0" w:color="auto"/>
        <w:bottom w:val="none" w:sz="0" w:space="0" w:color="auto"/>
        <w:right w:val="none" w:sz="0" w:space="0" w:color="auto"/>
      </w:divBdr>
    </w:div>
    <w:div w:id="891232190">
      <w:bodyDiv w:val="1"/>
      <w:marLeft w:val="0"/>
      <w:marRight w:val="0"/>
      <w:marTop w:val="0"/>
      <w:marBottom w:val="0"/>
      <w:divBdr>
        <w:top w:val="none" w:sz="0" w:space="0" w:color="auto"/>
        <w:left w:val="none" w:sz="0" w:space="0" w:color="auto"/>
        <w:bottom w:val="none" w:sz="0" w:space="0" w:color="auto"/>
        <w:right w:val="none" w:sz="0" w:space="0" w:color="auto"/>
      </w:divBdr>
    </w:div>
    <w:div w:id="892666725">
      <w:bodyDiv w:val="1"/>
      <w:marLeft w:val="0"/>
      <w:marRight w:val="0"/>
      <w:marTop w:val="0"/>
      <w:marBottom w:val="0"/>
      <w:divBdr>
        <w:top w:val="none" w:sz="0" w:space="0" w:color="auto"/>
        <w:left w:val="none" w:sz="0" w:space="0" w:color="auto"/>
        <w:bottom w:val="none" w:sz="0" w:space="0" w:color="auto"/>
        <w:right w:val="none" w:sz="0" w:space="0" w:color="auto"/>
      </w:divBdr>
    </w:div>
    <w:div w:id="893583747">
      <w:bodyDiv w:val="1"/>
      <w:marLeft w:val="0"/>
      <w:marRight w:val="0"/>
      <w:marTop w:val="0"/>
      <w:marBottom w:val="0"/>
      <w:divBdr>
        <w:top w:val="none" w:sz="0" w:space="0" w:color="auto"/>
        <w:left w:val="none" w:sz="0" w:space="0" w:color="auto"/>
        <w:bottom w:val="none" w:sz="0" w:space="0" w:color="auto"/>
        <w:right w:val="none" w:sz="0" w:space="0" w:color="auto"/>
      </w:divBdr>
    </w:div>
    <w:div w:id="925109739">
      <w:bodyDiv w:val="1"/>
      <w:marLeft w:val="0"/>
      <w:marRight w:val="0"/>
      <w:marTop w:val="0"/>
      <w:marBottom w:val="0"/>
      <w:divBdr>
        <w:top w:val="none" w:sz="0" w:space="0" w:color="auto"/>
        <w:left w:val="none" w:sz="0" w:space="0" w:color="auto"/>
        <w:bottom w:val="none" w:sz="0" w:space="0" w:color="auto"/>
        <w:right w:val="none" w:sz="0" w:space="0" w:color="auto"/>
      </w:divBdr>
    </w:div>
    <w:div w:id="926814139">
      <w:bodyDiv w:val="1"/>
      <w:marLeft w:val="0"/>
      <w:marRight w:val="0"/>
      <w:marTop w:val="0"/>
      <w:marBottom w:val="0"/>
      <w:divBdr>
        <w:top w:val="none" w:sz="0" w:space="0" w:color="auto"/>
        <w:left w:val="none" w:sz="0" w:space="0" w:color="auto"/>
        <w:bottom w:val="none" w:sz="0" w:space="0" w:color="auto"/>
        <w:right w:val="none" w:sz="0" w:space="0" w:color="auto"/>
      </w:divBdr>
    </w:div>
    <w:div w:id="947086801">
      <w:bodyDiv w:val="1"/>
      <w:marLeft w:val="0"/>
      <w:marRight w:val="0"/>
      <w:marTop w:val="0"/>
      <w:marBottom w:val="0"/>
      <w:divBdr>
        <w:top w:val="none" w:sz="0" w:space="0" w:color="auto"/>
        <w:left w:val="none" w:sz="0" w:space="0" w:color="auto"/>
        <w:bottom w:val="none" w:sz="0" w:space="0" w:color="auto"/>
        <w:right w:val="none" w:sz="0" w:space="0" w:color="auto"/>
      </w:divBdr>
    </w:div>
    <w:div w:id="956181604">
      <w:bodyDiv w:val="1"/>
      <w:marLeft w:val="0"/>
      <w:marRight w:val="0"/>
      <w:marTop w:val="0"/>
      <w:marBottom w:val="0"/>
      <w:divBdr>
        <w:top w:val="none" w:sz="0" w:space="0" w:color="auto"/>
        <w:left w:val="none" w:sz="0" w:space="0" w:color="auto"/>
        <w:bottom w:val="none" w:sz="0" w:space="0" w:color="auto"/>
        <w:right w:val="none" w:sz="0" w:space="0" w:color="auto"/>
      </w:divBdr>
    </w:div>
    <w:div w:id="962922671">
      <w:bodyDiv w:val="1"/>
      <w:marLeft w:val="0"/>
      <w:marRight w:val="0"/>
      <w:marTop w:val="0"/>
      <w:marBottom w:val="0"/>
      <w:divBdr>
        <w:top w:val="none" w:sz="0" w:space="0" w:color="auto"/>
        <w:left w:val="none" w:sz="0" w:space="0" w:color="auto"/>
        <w:bottom w:val="none" w:sz="0" w:space="0" w:color="auto"/>
        <w:right w:val="none" w:sz="0" w:space="0" w:color="auto"/>
      </w:divBdr>
    </w:div>
    <w:div w:id="991526143">
      <w:bodyDiv w:val="1"/>
      <w:marLeft w:val="0"/>
      <w:marRight w:val="0"/>
      <w:marTop w:val="0"/>
      <w:marBottom w:val="0"/>
      <w:divBdr>
        <w:top w:val="none" w:sz="0" w:space="0" w:color="auto"/>
        <w:left w:val="none" w:sz="0" w:space="0" w:color="auto"/>
        <w:bottom w:val="none" w:sz="0" w:space="0" w:color="auto"/>
        <w:right w:val="none" w:sz="0" w:space="0" w:color="auto"/>
      </w:divBdr>
    </w:div>
    <w:div w:id="99440882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21396024">
      <w:bodyDiv w:val="1"/>
      <w:marLeft w:val="0"/>
      <w:marRight w:val="0"/>
      <w:marTop w:val="0"/>
      <w:marBottom w:val="0"/>
      <w:divBdr>
        <w:top w:val="none" w:sz="0" w:space="0" w:color="auto"/>
        <w:left w:val="none" w:sz="0" w:space="0" w:color="auto"/>
        <w:bottom w:val="none" w:sz="0" w:space="0" w:color="auto"/>
        <w:right w:val="none" w:sz="0" w:space="0" w:color="auto"/>
      </w:divBdr>
    </w:div>
    <w:div w:id="1031878433">
      <w:bodyDiv w:val="1"/>
      <w:marLeft w:val="0"/>
      <w:marRight w:val="0"/>
      <w:marTop w:val="0"/>
      <w:marBottom w:val="0"/>
      <w:divBdr>
        <w:top w:val="none" w:sz="0" w:space="0" w:color="auto"/>
        <w:left w:val="none" w:sz="0" w:space="0" w:color="auto"/>
        <w:bottom w:val="none" w:sz="0" w:space="0" w:color="auto"/>
        <w:right w:val="none" w:sz="0" w:space="0" w:color="auto"/>
      </w:divBdr>
    </w:div>
    <w:div w:id="1033001026">
      <w:bodyDiv w:val="1"/>
      <w:marLeft w:val="0"/>
      <w:marRight w:val="0"/>
      <w:marTop w:val="0"/>
      <w:marBottom w:val="0"/>
      <w:divBdr>
        <w:top w:val="none" w:sz="0" w:space="0" w:color="auto"/>
        <w:left w:val="none" w:sz="0" w:space="0" w:color="auto"/>
        <w:bottom w:val="none" w:sz="0" w:space="0" w:color="auto"/>
        <w:right w:val="none" w:sz="0" w:space="0" w:color="auto"/>
      </w:divBdr>
    </w:div>
    <w:div w:id="1036387654">
      <w:bodyDiv w:val="1"/>
      <w:marLeft w:val="0"/>
      <w:marRight w:val="0"/>
      <w:marTop w:val="0"/>
      <w:marBottom w:val="0"/>
      <w:divBdr>
        <w:top w:val="none" w:sz="0" w:space="0" w:color="auto"/>
        <w:left w:val="none" w:sz="0" w:space="0" w:color="auto"/>
        <w:bottom w:val="none" w:sz="0" w:space="0" w:color="auto"/>
        <w:right w:val="none" w:sz="0" w:space="0" w:color="auto"/>
      </w:divBdr>
    </w:div>
    <w:div w:id="1047099075">
      <w:bodyDiv w:val="1"/>
      <w:marLeft w:val="0"/>
      <w:marRight w:val="0"/>
      <w:marTop w:val="0"/>
      <w:marBottom w:val="0"/>
      <w:divBdr>
        <w:top w:val="none" w:sz="0" w:space="0" w:color="auto"/>
        <w:left w:val="none" w:sz="0" w:space="0" w:color="auto"/>
        <w:bottom w:val="none" w:sz="0" w:space="0" w:color="auto"/>
        <w:right w:val="none" w:sz="0" w:space="0" w:color="auto"/>
      </w:divBdr>
    </w:div>
    <w:div w:id="1058281068">
      <w:bodyDiv w:val="1"/>
      <w:marLeft w:val="0"/>
      <w:marRight w:val="0"/>
      <w:marTop w:val="0"/>
      <w:marBottom w:val="0"/>
      <w:divBdr>
        <w:top w:val="none" w:sz="0" w:space="0" w:color="auto"/>
        <w:left w:val="none" w:sz="0" w:space="0" w:color="auto"/>
        <w:bottom w:val="none" w:sz="0" w:space="0" w:color="auto"/>
        <w:right w:val="none" w:sz="0" w:space="0" w:color="auto"/>
      </w:divBdr>
    </w:div>
    <w:div w:id="1068071144">
      <w:bodyDiv w:val="1"/>
      <w:marLeft w:val="0"/>
      <w:marRight w:val="0"/>
      <w:marTop w:val="0"/>
      <w:marBottom w:val="0"/>
      <w:divBdr>
        <w:top w:val="none" w:sz="0" w:space="0" w:color="auto"/>
        <w:left w:val="none" w:sz="0" w:space="0" w:color="auto"/>
        <w:bottom w:val="none" w:sz="0" w:space="0" w:color="auto"/>
        <w:right w:val="none" w:sz="0" w:space="0" w:color="auto"/>
      </w:divBdr>
    </w:div>
    <w:div w:id="1075931486">
      <w:bodyDiv w:val="1"/>
      <w:marLeft w:val="0"/>
      <w:marRight w:val="0"/>
      <w:marTop w:val="0"/>
      <w:marBottom w:val="0"/>
      <w:divBdr>
        <w:top w:val="none" w:sz="0" w:space="0" w:color="auto"/>
        <w:left w:val="none" w:sz="0" w:space="0" w:color="auto"/>
        <w:bottom w:val="none" w:sz="0" w:space="0" w:color="auto"/>
        <w:right w:val="none" w:sz="0" w:space="0" w:color="auto"/>
      </w:divBdr>
    </w:div>
    <w:div w:id="1085801100">
      <w:bodyDiv w:val="1"/>
      <w:marLeft w:val="0"/>
      <w:marRight w:val="0"/>
      <w:marTop w:val="0"/>
      <w:marBottom w:val="0"/>
      <w:divBdr>
        <w:top w:val="none" w:sz="0" w:space="0" w:color="auto"/>
        <w:left w:val="none" w:sz="0" w:space="0" w:color="auto"/>
        <w:bottom w:val="none" w:sz="0" w:space="0" w:color="auto"/>
        <w:right w:val="none" w:sz="0" w:space="0" w:color="auto"/>
      </w:divBdr>
    </w:div>
    <w:div w:id="1119766164">
      <w:bodyDiv w:val="1"/>
      <w:marLeft w:val="0"/>
      <w:marRight w:val="0"/>
      <w:marTop w:val="0"/>
      <w:marBottom w:val="0"/>
      <w:divBdr>
        <w:top w:val="none" w:sz="0" w:space="0" w:color="auto"/>
        <w:left w:val="none" w:sz="0" w:space="0" w:color="auto"/>
        <w:bottom w:val="none" w:sz="0" w:space="0" w:color="auto"/>
        <w:right w:val="none" w:sz="0" w:space="0" w:color="auto"/>
      </w:divBdr>
    </w:div>
    <w:div w:id="1124738330">
      <w:bodyDiv w:val="1"/>
      <w:marLeft w:val="0"/>
      <w:marRight w:val="0"/>
      <w:marTop w:val="0"/>
      <w:marBottom w:val="0"/>
      <w:divBdr>
        <w:top w:val="none" w:sz="0" w:space="0" w:color="auto"/>
        <w:left w:val="none" w:sz="0" w:space="0" w:color="auto"/>
        <w:bottom w:val="none" w:sz="0" w:space="0" w:color="auto"/>
        <w:right w:val="none" w:sz="0" w:space="0" w:color="auto"/>
      </w:divBdr>
    </w:div>
    <w:div w:id="1125735599">
      <w:bodyDiv w:val="1"/>
      <w:marLeft w:val="0"/>
      <w:marRight w:val="0"/>
      <w:marTop w:val="0"/>
      <w:marBottom w:val="0"/>
      <w:divBdr>
        <w:top w:val="none" w:sz="0" w:space="0" w:color="auto"/>
        <w:left w:val="none" w:sz="0" w:space="0" w:color="auto"/>
        <w:bottom w:val="none" w:sz="0" w:space="0" w:color="auto"/>
        <w:right w:val="none" w:sz="0" w:space="0" w:color="auto"/>
      </w:divBdr>
    </w:div>
    <w:div w:id="1150250016">
      <w:bodyDiv w:val="1"/>
      <w:marLeft w:val="0"/>
      <w:marRight w:val="0"/>
      <w:marTop w:val="0"/>
      <w:marBottom w:val="0"/>
      <w:divBdr>
        <w:top w:val="none" w:sz="0" w:space="0" w:color="auto"/>
        <w:left w:val="none" w:sz="0" w:space="0" w:color="auto"/>
        <w:bottom w:val="none" w:sz="0" w:space="0" w:color="auto"/>
        <w:right w:val="none" w:sz="0" w:space="0" w:color="auto"/>
      </w:divBdr>
    </w:div>
    <w:div w:id="1153135019">
      <w:bodyDiv w:val="1"/>
      <w:marLeft w:val="0"/>
      <w:marRight w:val="0"/>
      <w:marTop w:val="0"/>
      <w:marBottom w:val="0"/>
      <w:divBdr>
        <w:top w:val="none" w:sz="0" w:space="0" w:color="auto"/>
        <w:left w:val="none" w:sz="0" w:space="0" w:color="auto"/>
        <w:bottom w:val="none" w:sz="0" w:space="0" w:color="auto"/>
        <w:right w:val="none" w:sz="0" w:space="0" w:color="auto"/>
      </w:divBdr>
    </w:div>
    <w:div w:id="1164515373">
      <w:bodyDiv w:val="1"/>
      <w:marLeft w:val="0"/>
      <w:marRight w:val="0"/>
      <w:marTop w:val="0"/>
      <w:marBottom w:val="0"/>
      <w:divBdr>
        <w:top w:val="none" w:sz="0" w:space="0" w:color="auto"/>
        <w:left w:val="none" w:sz="0" w:space="0" w:color="auto"/>
        <w:bottom w:val="none" w:sz="0" w:space="0" w:color="auto"/>
        <w:right w:val="none" w:sz="0" w:space="0" w:color="auto"/>
      </w:divBdr>
    </w:div>
    <w:div w:id="1176842952">
      <w:bodyDiv w:val="1"/>
      <w:marLeft w:val="0"/>
      <w:marRight w:val="0"/>
      <w:marTop w:val="0"/>
      <w:marBottom w:val="0"/>
      <w:divBdr>
        <w:top w:val="none" w:sz="0" w:space="0" w:color="auto"/>
        <w:left w:val="none" w:sz="0" w:space="0" w:color="auto"/>
        <w:bottom w:val="none" w:sz="0" w:space="0" w:color="auto"/>
        <w:right w:val="none" w:sz="0" w:space="0" w:color="auto"/>
      </w:divBdr>
    </w:div>
    <w:div w:id="1191381543">
      <w:bodyDiv w:val="1"/>
      <w:marLeft w:val="0"/>
      <w:marRight w:val="0"/>
      <w:marTop w:val="0"/>
      <w:marBottom w:val="0"/>
      <w:divBdr>
        <w:top w:val="none" w:sz="0" w:space="0" w:color="auto"/>
        <w:left w:val="none" w:sz="0" w:space="0" w:color="auto"/>
        <w:bottom w:val="none" w:sz="0" w:space="0" w:color="auto"/>
        <w:right w:val="none" w:sz="0" w:space="0" w:color="auto"/>
      </w:divBdr>
    </w:div>
    <w:div w:id="1205293989">
      <w:bodyDiv w:val="1"/>
      <w:marLeft w:val="0"/>
      <w:marRight w:val="0"/>
      <w:marTop w:val="0"/>
      <w:marBottom w:val="0"/>
      <w:divBdr>
        <w:top w:val="none" w:sz="0" w:space="0" w:color="auto"/>
        <w:left w:val="none" w:sz="0" w:space="0" w:color="auto"/>
        <w:bottom w:val="none" w:sz="0" w:space="0" w:color="auto"/>
        <w:right w:val="none" w:sz="0" w:space="0" w:color="auto"/>
      </w:divBdr>
    </w:div>
    <w:div w:id="1209992125">
      <w:bodyDiv w:val="1"/>
      <w:marLeft w:val="0"/>
      <w:marRight w:val="0"/>
      <w:marTop w:val="0"/>
      <w:marBottom w:val="0"/>
      <w:divBdr>
        <w:top w:val="none" w:sz="0" w:space="0" w:color="auto"/>
        <w:left w:val="none" w:sz="0" w:space="0" w:color="auto"/>
        <w:bottom w:val="none" w:sz="0" w:space="0" w:color="auto"/>
        <w:right w:val="none" w:sz="0" w:space="0" w:color="auto"/>
      </w:divBdr>
    </w:div>
    <w:div w:id="1214194161">
      <w:bodyDiv w:val="1"/>
      <w:marLeft w:val="0"/>
      <w:marRight w:val="0"/>
      <w:marTop w:val="0"/>
      <w:marBottom w:val="0"/>
      <w:divBdr>
        <w:top w:val="none" w:sz="0" w:space="0" w:color="auto"/>
        <w:left w:val="none" w:sz="0" w:space="0" w:color="auto"/>
        <w:bottom w:val="none" w:sz="0" w:space="0" w:color="auto"/>
        <w:right w:val="none" w:sz="0" w:space="0" w:color="auto"/>
      </w:divBdr>
    </w:div>
    <w:div w:id="1225146652">
      <w:bodyDiv w:val="1"/>
      <w:marLeft w:val="0"/>
      <w:marRight w:val="0"/>
      <w:marTop w:val="0"/>
      <w:marBottom w:val="0"/>
      <w:divBdr>
        <w:top w:val="none" w:sz="0" w:space="0" w:color="auto"/>
        <w:left w:val="none" w:sz="0" w:space="0" w:color="auto"/>
        <w:bottom w:val="none" w:sz="0" w:space="0" w:color="auto"/>
        <w:right w:val="none" w:sz="0" w:space="0" w:color="auto"/>
      </w:divBdr>
    </w:div>
    <w:div w:id="1230848432">
      <w:bodyDiv w:val="1"/>
      <w:marLeft w:val="0"/>
      <w:marRight w:val="0"/>
      <w:marTop w:val="0"/>
      <w:marBottom w:val="0"/>
      <w:divBdr>
        <w:top w:val="none" w:sz="0" w:space="0" w:color="auto"/>
        <w:left w:val="none" w:sz="0" w:space="0" w:color="auto"/>
        <w:bottom w:val="none" w:sz="0" w:space="0" w:color="auto"/>
        <w:right w:val="none" w:sz="0" w:space="0" w:color="auto"/>
      </w:divBdr>
    </w:div>
    <w:div w:id="1235235842">
      <w:bodyDiv w:val="1"/>
      <w:marLeft w:val="0"/>
      <w:marRight w:val="0"/>
      <w:marTop w:val="0"/>
      <w:marBottom w:val="0"/>
      <w:divBdr>
        <w:top w:val="none" w:sz="0" w:space="0" w:color="auto"/>
        <w:left w:val="none" w:sz="0" w:space="0" w:color="auto"/>
        <w:bottom w:val="none" w:sz="0" w:space="0" w:color="auto"/>
        <w:right w:val="none" w:sz="0" w:space="0" w:color="auto"/>
      </w:divBdr>
    </w:div>
    <w:div w:id="1238171815">
      <w:bodyDiv w:val="1"/>
      <w:marLeft w:val="0"/>
      <w:marRight w:val="0"/>
      <w:marTop w:val="0"/>
      <w:marBottom w:val="0"/>
      <w:divBdr>
        <w:top w:val="none" w:sz="0" w:space="0" w:color="auto"/>
        <w:left w:val="none" w:sz="0" w:space="0" w:color="auto"/>
        <w:bottom w:val="none" w:sz="0" w:space="0" w:color="auto"/>
        <w:right w:val="none" w:sz="0" w:space="0" w:color="auto"/>
      </w:divBdr>
    </w:div>
    <w:div w:id="1258975464">
      <w:bodyDiv w:val="1"/>
      <w:marLeft w:val="0"/>
      <w:marRight w:val="0"/>
      <w:marTop w:val="0"/>
      <w:marBottom w:val="0"/>
      <w:divBdr>
        <w:top w:val="none" w:sz="0" w:space="0" w:color="auto"/>
        <w:left w:val="none" w:sz="0" w:space="0" w:color="auto"/>
        <w:bottom w:val="none" w:sz="0" w:space="0" w:color="auto"/>
        <w:right w:val="none" w:sz="0" w:space="0" w:color="auto"/>
      </w:divBdr>
    </w:div>
    <w:div w:id="1279220349">
      <w:bodyDiv w:val="1"/>
      <w:marLeft w:val="0"/>
      <w:marRight w:val="0"/>
      <w:marTop w:val="0"/>
      <w:marBottom w:val="0"/>
      <w:divBdr>
        <w:top w:val="none" w:sz="0" w:space="0" w:color="auto"/>
        <w:left w:val="none" w:sz="0" w:space="0" w:color="auto"/>
        <w:bottom w:val="none" w:sz="0" w:space="0" w:color="auto"/>
        <w:right w:val="none" w:sz="0" w:space="0" w:color="auto"/>
      </w:divBdr>
    </w:div>
    <w:div w:id="1284507525">
      <w:bodyDiv w:val="1"/>
      <w:marLeft w:val="0"/>
      <w:marRight w:val="0"/>
      <w:marTop w:val="0"/>
      <w:marBottom w:val="0"/>
      <w:divBdr>
        <w:top w:val="none" w:sz="0" w:space="0" w:color="auto"/>
        <w:left w:val="none" w:sz="0" w:space="0" w:color="auto"/>
        <w:bottom w:val="none" w:sz="0" w:space="0" w:color="auto"/>
        <w:right w:val="none" w:sz="0" w:space="0" w:color="auto"/>
      </w:divBdr>
    </w:div>
    <w:div w:id="1286086350">
      <w:bodyDiv w:val="1"/>
      <w:marLeft w:val="0"/>
      <w:marRight w:val="0"/>
      <w:marTop w:val="0"/>
      <w:marBottom w:val="0"/>
      <w:divBdr>
        <w:top w:val="none" w:sz="0" w:space="0" w:color="auto"/>
        <w:left w:val="none" w:sz="0" w:space="0" w:color="auto"/>
        <w:bottom w:val="none" w:sz="0" w:space="0" w:color="auto"/>
        <w:right w:val="none" w:sz="0" w:space="0" w:color="auto"/>
      </w:divBdr>
    </w:div>
    <w:div w:id="1303272243">
      <w:bodyDiv w:val="1"/>
      <w:marLeft w:val="0"/>
      <w:marRight w:val="0"/>
      <w:marTop w:val="0"/>
      <w:marBottom w:val="0"/>
      <w:divBdr>
        <w:top w:val="none" w:sz="0" w:space="0" w:color="auto"/>
        <w:left w:val="none" w:sz="0" w:space="0" w:color="auto"/>
        <w:bottom w:val="none" w:sz="0" w:space="0" w:color="auto"/>
        <w:right w:val="none" w:sz="0" w:space="0" w:color="auto"/>
      </w:divBdr>
    </w:div>
    <w:div w:id="1326858748">
      <w:bodyDiv w:val="1"/>
      <w:marLeft w:val="0"/>
      <w:marRight w:val="0"/>
      <w:marTop w:val="0"/>
      <w:marBottom w:val="0"/>
      <w:divBdr>
        <w:top w:val="none" w:sz="0" w:space="0" w:color="auto"/>
        <w:left w:val="none" w:sz="0" w:space="0" w:color="auto"/>
        <w:bottom w:val="none" w:sz="0" w:space="0" w:color="auto"/>
        <w:right w:val="none" w:sz="0" w:space="0" w:color="auto"/>
      </w:divBdr>
    </w:div>
    <w:div w:id="1328168284">
      <w:bodyDiv w:val="1"/>
      <w:marLeft w:val="0"/>
      <w:marRight w:val="0"/>
      <w:marTop w:val="0"/>
      <w:marBottom w:val="0"/>
      <w:divBdr>
        <w:top w:val="none" w:sz="0" w:space="0" w:color="auto"/>
        <w:left w:val="none" w:sz="0" w:space="0" w:color="auto"/>
        <w:bottom w:val="none" w:sz="0" w:space="0" w:color="auto"/>
        <w:right w:val="none" w:sz="0" w:space="0" w:color="auto"/>
      </w:divBdr>
    </w:div>
    <w:div w:id="1347052231">
      <w:bodyDiv w:val="1"/>
      <w:marLeft w:val="0"/>
      <w:marRight w:val="0"/>
      <w:marTop w:val="0"/>
      <w:marBottom w:val="0"/>
      <w:divBdr>
        <w:top w:val="none" w:sz="0" w:space="0" w:color="auto"/>
        <w:left w:val="none" w:sz="0" w:space="0" w:color="auto"/>
        <w:bottom w:val="none" w:sz="0" w:space="0" w:color="auto"/>
        <w:right w:val="none" w:sz="0" w:space="0" w:color="auto"/>
      </w:divBdr>
    </w:div>
    <w:div w:id="1361589143">
      <w:bodyDiv w:val="1"/>
      <w:marLeft w:val="0"/>
      <w:marRight w:val="0"/>
      <w:marTop w:val="0"/>
      <w:marBottom w:val="0"/>
      <w:divBdr>
        <w:top w:val="none" w:sz="0" w:space="0" w:color="auto"/>
        <w:left w:val="none" w:sz="0" w:space="0" w:color="auto"/>
        <w:bottom w:val="none" w:sz="0" w:space="0" w:color="auto"/>
        <w:right w:val="none" w:sz="0" w:space="0" w:color="auto"/>
      </w:divBdr>
    </w:div>
    <w:div w:id="1385104425">
      <w:bodyDiv w:val="1"/>
      <w:marLeft w:val="0"/>
      <w:marRight w:val="0"/>
      <w:marTop w:val="0"/>
      <w:marBottom w:val="0"/>
      <w:divBdr>
        <w:top w:val="none" w:sz="0" w:space="0" w:color="auto"/>
        <w:left w:val="none" w:sz="0" w:space="0" w:color="auto"/>
        <w:bottom w:val="none" w:sz="0" w:space="0" w:color="auto"/>
        <w:right w:val="none" w:sz="0" w:space="0" w:color="auto"/>
      </w:divBdr>
    </w:div>
    <w:div w:id="1404639547">
      <w:bodyDiv w:val="1"/>
      <w:marLeft w:val="0"/>
      <w:marRight w:val="0"/>
      <w:marTop w:val="0"/>
      <w:marBottom w:val="0"/>
      <w:divBdr>
        <w:top w:val="none" w:sz="0" w:space="0" w:color="auto"/>
        <w:left w:val="none" w:sz="0" w:space="0" w:color="auto"/>
        <w:bottom w:val="none" w:sz="0" w:space="0" w:color="auto"/>
        <w:right w:val="none" w:sz="0" w:space="0" w:color="auto"/>
      </w:divBdr>
    </w:div>
    <w:div w:id="1411733489">
      <w:bodyDiv w:val="1"/>
      <w:marLeft w:val="0"/>
      <w:marRight w:val="0"/>
      <w:marTop w:val="0"/>
      <w:marBottom w:val="0"/>
      <w:divBdr>
        <w:top w:val="none" w:sz="0" w:space="0" w:color="auto"/>
        <w:left w:val="none" w:sz="0" w:space="0" w:color="auto"/>
        <w:bottom w:val="none" w:sz="0" w:space="0" w:color="auto"/>
        <w:right w:val="none" w:sz="0" w:space="0" w:color="auto"/>
      </w:divBdr>
    </w:div>
    <w:div w:id="1433434049">
      <w:bodyDiv w:val="1"/>
      <w:marLeft w:val="0"/>
      <w:marRight w:val="0"/>
      <w:marTop w:val="0"/>
      <w:marBottom w:val="0"/>
      <w:divBdr>
        <w:top w:val="none" w:sz="0" w:space="0" w:color="auto"/>
        <w:left w:val="none" w:sz="0" w:space="0" w:color="auto"/>
        <w:bottom w:val="none" w:sz="0" w:space="0" w:color="auto"/>
        <w:right w:val="none" w:sz="0" w:space="0" w:color="auto"/>
      </w:divBdr>
    </w:div>
    <w:div w:id="1458404162">
      <w:bodyDiv w:val="1"/>
      <w:marLeft w:val="0"/>
      <w:marRight w:val="0"/>
      <w:marTop w:val="0"/>
      <w:marBottom w:val="0"/>
      <w:divBdr>
        <w:top w:val="none" w:sz="0" w:space="0" w:color="auto"/>
        <w:left w:val="none" w:sz="0" w:space="0" w:color="auto"/>
        <w:bottom w:val="none" w:sz="0" w:space="0" w:color="auto"/>
        <w:right w:val="none" w:sz="0" w:space="0" w:color="auto"/>
      </w:divBdr>
    </w:div>
    <w:div w:id="1487359524">
      <w:bodyDiv w:val="1"/>
      <w:marLeft w:val="0"/>
      <w:marRight w:val="0"/>
      <w:marTop w:val="0"/>
      <w:marBottom w:val="0"/>
      <w:divBdr>
        <w:top w:val="none" w:sz="0" w:space="0" w:color="auto"/>
        <w:left w:val="none" w:sz="0" w:space="0" w:color="auto"/>
        <w:bottom w:val="none" w:sz="0" w:space="0" w:color="auto"/>
        <w:right w:val="none" w:sz="0" w:space="0" w:color="auto"/>
      </w:divBdr>
    </w:div>
    <w:div w:id="1489247413">
      <w:bodyDiv w:val="1"/>
      <w:marLeft w:val="0"/>
      <w:marRight w:val="0"/>
      <w:marTop w:val="0"/>
      <w:marBottom w:val="0"/>
      <w:divBdr>
        <w:top w:val="none" w:sz="0" w:space="0" w:color="auto"/>
        <w:left w:val="none" w:sz="0" w:space="0" w:color="auto"/>
        <w:bottom w:val="none" w:sz="0" w:space="0" w:color="auto"/>
        <w:right w:val="none" w:sz="0" w:space="0" w:color="auto"/>
      </w:divBdr>
    </w:div>
    <w:div w:id="1490438848">
      <w:bodyDiv w:val="1"/>
      <w:marLeft w:val="0"/>
      <w:marRight w:val="0"/>
      <w:marTop w:val="0"/>
      <w:marBottom w:val="0"/>
      <w:divBdr>
        <w:top w:val="none" w:sz="0" w:space="0" w:color="auto"/>
        <w:left w:val="none" w:sz="0" w:space="0" w:color="auto"/>
        <w:bottom w:val="none" w:sz="0" w:space="0" w:color="auto"/>
        <w:right w:val="none" w:sz="0" w:space="0" w:color="auto"/>
      </w:divBdr>
    </w:div>
    <w:div w:id="1500656166">
      <w:bodyDiv w:val="1"/>
      <w:marLeft w:val="0"/>
      <w:marRight w:val="0"/>
      <w:marTop w:val="0"/>
      <w:marBottom w:val="0"/>
      <w:divBdr>
        <w:top w:val="none" w:sz="0" w:space="0" w:color="auto"/>
        <w:left w:val="none" w:sz="0" w:space="0" w:color="auto"/>
        <w:bottom w:val="none" w:sz="0" w:space="0" w:color="auto"/>
        <w:right w:val="none" w:sz="0" w:space="0" w:color="auto"/>
      </w:divBdr>
    </w:div>
    <w:div w:id="1505507771">
      <w:bodyDiv w:val="1"/>
      <w:marLeft w:val="0"/>
      <w:marRight w:val="0"/>
      <w:marTop w:val="0"/>
      <w:marBottom w:val="0"/>
      <w:divBdr>
        <w:top w:val="none" w:sz="0" w:space="0" w:color="auto"/>
        <w:left w:val="none" w:sz="0" w:space="0" w:color="auto"/>
        <w:bottom w:val="none" w:sz="0" w:space="0" w:color="auto"/>
        <w:right w:val="none" w:sz="0" w:space="0" w:color="auto"/>
      </w:divBdr>
    </w:div>
    <w:div w:id="1512060123">
      <w:bodyDiv w:val="1"/>
      <w:marLeft w:val="0"/>
      <w:marRight w:val="0"/>
      <w:marTop w:val="0"/>
      <w:marBottom w:val="0"/>
      <w:divBdr>
        <w:top w:val="none" w:sz="0" w:space="0" w:color="auto"/>
        <w:left w:val="none" w:sz="0" w:space="0" w:color="auto"/>
        <w:bottom w:val="none" w:sz="0" w:space="0" w:color="auto"/>
        <w:right w:val="none" w:sz="0" w:space="0" w:color="auto"/>
      </w:divBdr>
    </w:div>
    <w:div w:id="1520703749">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6216254">
      <w:bodyDiv w:val="1"/>
      <w:marLeft w:val="0"/>
      <w:marRight w:val="0"/>
      <w:marTop w:val="0"/>
      <w:marBottom w:val="0"/>
      <w:divBdr>
        <w:top w:val="none" w:sz="0" w:space="0" w:color="auto"/>
        <w:left w:val="none" w:sz="0" w:space="0" w:color="auto"/>
        <w:bottom w:val="none" w:sz="0" w:space="0" w:color="auto"/>
        <w:right w:val="none" w:sz="0" w:space="0" w:color="auto"/>
      </w:divBdr>
    </w:div>
    <w:div w:id="1542091218">
      <w:bodyDiv w:val="1"/>
      <w:marLeft w:val="0"/>
      <w:marRight w:val="0"/>
      <w:marTop w:val="0"/>
      <w:marBottom w:val="0"/>
      <w:divBdr>
        <w:top w:val="none" w:sz="0" w:space="0" w:color="auto"/>
        <w:left w:val="none" w:sz="0" w:space="0" w:color="auto"/>
        <w:bottom w:val="none" w:sz="0" w:space="0" w:color="auto"/>
        <w:right w:val="none" w:sz="0" w:space="0" w:color="auto"/>
      </w:divBdr>
    </w:div>
    <w:div w:id="1558128101">
      <w:bodyDiv w:val="1"/>
      <w:marLeft w:val="0"/>
      <w:marRight w:val="0"/>
      <w:marTop w:val="0"/>
      <w:marBottom w:val="0"/>
      <w:divBdr>
        <w:top w:val="none" w:sz="0" w:space="0" w:color="auto"/>
        <w:left w:val="none" w:sz="0" w:space="0" w:color="auto"/>
        <w:bottom w:val="none" w:sz="0" w:space="0" w:color="auto"/>
        <w:right w:val="none" w:sz="0" w:space="0" w:color="auto"/>
      </w:divBdr>
    </w:div>
    <w:div w:id="1558398805">
      <w:bodyDiv w:val="1"/>
      <w:marLeft w:val="0"/>
      <w:marRight w:val="0"/>
      <w:marTop w:val="0"/>
      <w:marBottom w:val="0"/>
      <w:divBdr>
        <w:top w:val="none" w:sz="0" w:space="0" w:color="auto"/>
        <w:left w:val="none" w:sz="0" w:space="0" w:color="auto"/>
        <w:bottom w:val="none" w:sz="0" w:space="0" w:color="auto"/>
        <w:right w:val="none" w:sz="0" w:space="0" w:color="auto"/>
      </w:divBdr>
    </w:div>
    <w:div w:id="1562525128">
      <w:bodyDiv w:val="1"/>
      <w:marLeft w:val="0"/>
      <w:marRight w:val="0"/>
      <w:marTop w:val="0"/>
      <w:marBottom w:val="0"/>
      <w:divBdr>
        <w:top w:val="none" w:sz="0" w:space="0" w:color="auto"/>
        <w:left w:val="none" w:sz="0" w:space="0" w:color="auto"/>
        <w:bottom w:val="none" w:sz="0" w:space="0" w:color="auto"/>
        <w:right w:val="none" w:sz="0" w:space="0" w:color="auto"/>
      </w:divBdr>
    </w:div>
    <w:div w:id="1597403745">
      <w:bodyDiv w:val="1"/>
      <w:marLeft w:val="0"/>
      <w:marRight w:val="0"/>
      <w:marTop w:val="0"/>
      <w:marBottom w:val="0"/>
      <w:divBdr>
        <w:top w:val="none" w:sz="0" w:space="0" w:color="auto"/>
        <w:left w:val="none" w:sz="0" w:space="0" w:color="auto"/>
        <w:bottom w:val="none" w:sz="0" w:space="0" w:color="auto"/>
        <w:right w:val="none" w:sz="0" w:space="0" w:color="auto"/>
      </w:divBdr>
    </w:div>
    <w:div w:id="1601832595">
      <w:bodyDiv w:val="1"/>
      <w:marLeft w:val="0"/>
      <w:marRight w:val="0"/>
      <w:marTop w:val="0"/>
      <w:marBottom w:val="0"/>
      <w:divBdr>
        <w:top w:val="none" w:sz="0" w:space="0" w:color="auto"/>
        <w:left w:val="none" w:sz="0" w:space="0" w:color="auto"/>
        <w:bottom w:val="none" w:sz="0" w:space="0" w:color="auto"/>
        <w:right w:val="none" w:sz="0" w:space="0" w:color="auto"/>
      </w:divBdr>
    </w:div>
    <w:div w:id="1603956912">
      <w:bodyDiv w:val="1"/>
      <w:marLeft w:val="0"/>
      <w:marRight w:val="0"/>
      <w:marTop w:val="0"/>
      <w:marBottom w:val="0"/>
      <w:divBdr>
        <w:top w:val="none" w:sz="0" w:space="0" w:color="auto"/>
        <w:left w:val="none" w:sz="0" w:space="0" w:color="auto"/>
        <w:bottom w:val="none" w:sz="0" w:space="0" w:color="auto"/>
        <w:right w:val="none" w:sz="0" w:space="0" w:color="auto"/>
      </w:divBdr>
    </w:div>
    <w:div w:id="1633174550">
      <w:bodyDiv w:val="1"/>
      <w:marLeft w:val="0"/>
      <w:marRight w:val="0"/>
      <w:marTop w:val="0"/>
      <w:marBottom w:val="0"/>
      <w:divBdr>
        <w:top w:val="none" w:sz="0" w:space="0" w:color="auto"/>
        <w:left w:val="none" w:sz="0" w:space="0" w:color="auto"/>
        <w:bottom w:val="none" w:sz="0" w:space="0" w:color="auto"/>
        <w:right w:val="none" w:sz="0" w:space="0" w:color="auto"/>
      </w:divBdr>
    </w:div>
    <w:div w:id="1633485748">
      <w:bodyDiv w:val="1"/>
      <w:marLeft w:val="0"/>
      <w:marRight w:val="0"/>
      <w:marTop w:val="0"/>
      <w:marBottom w:val="0"/>
      <w:divBdr>
        <w:top w:val="none" w:sz="0" w:space="0" w:color="auto"/>
        <w:left w:val="none" w:sz="0" w:space="0" w:color="auto"/>
        <w:bottom w:val="none" w:sz="0" w:space="0" w:color="auto"/>
        <w:right w:val="none" w:sz="0" w:space="0" w:color="auto"/>
      </w:divBdr>
    </w:div>
    <w:div w:id="1648362693">
      <w:bodyDiv w:val="1"/>
      <w:marLeft w:val="0"/>
      <w:marRight w:val="0"/>
      <w:marTop w:val="0"/>
      <w:marBottom w:val="0"/>
      <w:divBdr>
        <w:top w:val="none" w:sz="0" w:space="0" w:color="auto"/>
        <w:left w:val="none" w:sz="0" w:space="0" w:color="auto"/>
        <w:bottom w:val="none" w:sz="0" w:space="0" w:color="auto"/>
        <w:right w:val="none" w:sz="0" w:space="0" w:color="auto"/>
      </w:divBdr>
    </w:div>
    <w:div w:id="1648826414">
      <w:bodyDiv w:val="1"/>
      <w:marLeft w:val="0"/>
      <w:marRight w:val="0"/>
      <w:marTop w:val="0"/>
      <w:marBottom w:val="0"/>
      <w:divBdr>
        <w:top w:val="none" w:sz="0" w:space="0" w:color="auto"/>
        <w:left w:val="none" w:sz="0" w:space="0" w:color="auto"/>
        <w:bottom w:val="none" w:sz="0" w:space="0" w:color="auto"/>
        <w:right w:val="none" w:sz="0" w:space="0" w:color="auto"/>
      </w:divBdr>
    </w:div>
    <w:div w:id="1680502853">
      <w:bodyDiv w:val="1"/>
      <w:marLeft w:val="0"/>
      <w:marRight w:val="0"/>
      <w:marTop w:val="0"/>
      <w:marBottom w:val="0"/>
      <w:divBdr>
        <w:top w:val="none" w:sz="0" w:space="0" w:color="auto"/>
        <w:left w:val="none" w:sz="0" w:space="0" w:color="auto"/>
        <w:bottom w:val="none" w:sz="0" w:space="0" w:color="auto"/>
        <w:right w:val="none" w:sz="0" w:space="0" w:color="auto"/>
      </w:divBdr>
    </w:div>
    <w:div w:id="1681393669">
      <w:bodyDiv w:val="1"/>
      <w:marLeft w:val="0"/>
      <w:marRight w:val="0"/>
      <w:marTop w:val="0"/>
      <w:marBottom w:val="0"/>
      <w:divBdr>
        <w:top w:val="none" w:sz="0" w:space="0" w:color="auto"/>
        <w:left w:val="none" w:sz="0" w:space="0" w:color="auto"/>
        <w:bottom w:val="none" w:sz="0" w:space="0" w:color="auto"/>
        <w:right w:val="none" w:sz="0" w:space="0" w:color="auto"/>
      </w:divBdr>
    </w:div>
    <w:div w:id="1683825357">
      <w:bodyDiv w:val="1"/>
      <w:marLeft w:val="0"/>
      <w:marRight w:val="0"/>
      <w:marTop w:val="0"/>
      <w:marBottom w:val="0"/>
      <w:divBdr>
        <w:top w:val="none" w:sz="0" w:space="0" w:color="auto"/>
        <w:left w:val="none" w:sz="0" w:space="0" w:color="auto"/>
        <w:bottom w:val="none" w:sz="0" w:space="0" w:color="auto"/>
        <w:right w:val="none" w:sz="0" w:space="0" w:color="auto"/>
      </w:divBdr>
    </w:div>
    <w:div w:id="1687248011">
      <w:bodyDiv w:val="1"/>
      <w:marLeft w:val="0"/>
      <w:marRight w:val="0"/>
      <w:marTop w:val="0"/>
      <w:marBottom w:val="0"/>
      <w:divBdr>
        <w:top w:val="none" w:sz="0" w:space="0" w:color="auto"/>
        <w:left w:val="none" w:sz="0" w:space="0" w:color="auto"/>
        <w:bottom w:val="none" w:sz="0" w:space="0" w:color="auto"/>
        <w:right w:val="none" w:sz="0" w:space="0" w:color="auto"/>
      </w:divBdr>
    </w:div>
    <w:div w:id="1694066494">
      <w:bodyDiv w:val="1"/>
      <w:marLeft w:val="0"/>
      <w:marRight w:val="0"/>
      <w:marTop w:val="0"/>
      <w:marBottom w:val="0"/>
      <w:divBdr>
        <w:top w:val="none" w:sz="0" w:space="0" w:color="auto"/>
        <w:left w:val="none" w:sz="0" w:space="0" w:color="auto"/>
        <w:bottom w:val="none" w:sz="0" w:space="0" w:color="auto"/>
        <w:right w:val="none" w:sz="0" w:space="0" w:color="auto"/>
      </w:divBdr>
    </w:div>
    <w:div w:id="1697807461">
      <w:bodyDiv w:val="1"/>
      <w:marLeft w:val="0"/>
      <w:marRight w:val="0"/>
      <w:marTop w:val="0"/>
      <w:marBottom w:val="0"/>
      <w:divBdr>
        <w:top w:val="none" w:sz="0" w:space="0" w:color="auto"/>
        <w:left w:val="none" w:sz="0" w:space="0" w:color="auto"/>
        <w:bottom w:val="none" w:sz="0" w:space="0" w:color="auto"/>
        <w:right w:val="none" w:sz="0" w:space="0" w:color="auto"/>
      </w:divBdr>
    </w:div>
    <w:div w:id="1701205715">
      <w:bodyDiv w:val="1"/>
      <w:marLeft w:val="0"/>
      <w:marRight w:val="0"/>
      <w:marTop w:val="0"/>
      <w:marBottom w:val="0"/>
      <w:divBdr>
        <w:top w:val="none" w:sz="0" w:space="0" w:color="auto"/>
        <w:left w:val="none" w:sz="0" w:space="0" w:color="auto"/>
        <w:bottom w:val="none" w:sz="0" w:space="0" w:color="auto"/>
        <w:right w:val="none" w:sz="0" w:space="0" w:color="auto"/>
      </w:divBdr>
    </w:div>
    <w:div w:id="1730575211">
      <w:bodyDiv w:val="1"/>
      <w:marLeft w:val="0"/>
      <w:marRight w:val="0"/>
      <w:marTop w:val="0"/>
      <w:marBottom w:val="0"/>
      <w:divBdr>
        <w:top w:val="none" w:sz="0" w:space="0" w:color="auto"/>
        <w:left w:val="none" w:sz="0" w:space="0" w:color="auto"/>
        <w:bottom w:val="none" w:sz="0" w:space="0" w:color="auto"/>
        <w:right w:val="none" w:sz="0" w:space="0" w:color="auto"/>
      </w:divBdr>
    </w:div>
    <w:div w:id="1744251865">
      <w:bodyDiv w:val="1"/>
      <w:marLeft w:val="0"/>
      <w:marRight w:val="0"/>
      <w:marTop w:val="0"/>
      <w:marBottom w:val="0"/>
      <w:divBdr>
        <w:top w:val="none" w:sz="0" w:space="0" w:color="auto"/>
        <w:left w:val="none" w:sz="0" w:space="0" w:color="auto"/>
        <w:bottom w:val="none" w:sz="0" w:space="0" w:color="auto"/>
        <w:right w:val="none" w:sz="0" w:space="0" w:color="auto"/>
      </w:divBdr>
    </w:div>
    <w:div w:id="1750694232">
      <w:bodyDiv w:val="1"/>
      <w:marLeft w:val="0"/>
      <w:marRight w:val="0"/>
      <w:marTop w:val="0"/>
      <w:marBottom w:val="0"/>
      <w:divBdr>
        <w:top w:val="none" w:sz="0" w:space="0" w:color="auto"/>
        <w:left w:val="none" w:sz="0" w:space="0" w:color="auto"/>
        <w:bottom w:val="none" w:sz="0" w:space="0" w:color="auto"/>
        <w:right w:val="none" w:sz="0" w:space="0" w:color="auto"/>
      </w:divBdr>
    </w:div>
    <w:div w:id="1766268600">
      <w:bodyDiv w:val="1"/>
      <w:marLeft w:val="0"/>
      <w:marRight w:val="0"/>
      <w:marTop w:val="0"/>
      <w:marBottom w:val="0"/>
      <w:divBdr>
        <w:top w:val="none" w:sz="0" w:space="0" w:color="auto"/>
        <w:left w:val="none" w:sz="0" w:space="0" w:color="auto"/>
        <w:bottom w:val="none" w:sz="0" w:space="0" w:color="auto"/>
        <w:right w:val="none" w:sz="0" w:space="0" w:color="auto"/>
      </w:divBdr>
    </w:div>
    <w:div w:id="1778285606">
      <w:bodyDiv w:val="1"/>
      <w:marLeft w:val="0"/>
      <w:marRight w:val="0"/>
      <w:marTop w:val="0"/>
      <w:marBottom w:val="0"/>
      <w:divBdr>
        <w:top w:val="none" w:sz="0" w:space="0" w:color="auto"/>
        <w:left w:val="none" w:sz="0" w:space="0" w:color="auto"/>
        <w:bottom w:val="none" w:sz="0" w:space="0" w:color="auto"/>
        <w:right w:val="none" w:sz="0" w:space="0" w:color="auto"/>
      </w:divBdr>
    </w:div>
    <w:div w:id="1806657776">
      <w:bodyDiv w:val="1"/>
      <w:marLeft w:val="0"/>
      <w:marRight w:val="0"/>
      <w:marTop w:val="0"/>
      <w:marBottom w:val="0"/>
      <w:divBdr>
        <w:top w:val="none" w:sz="0" w:space="0" w:color="auto"/>
        <w:left w:val="none" w:sz="0" w:space="0" w:color="auto"/>
        <w:bottom w:val="none" w:sz="0" w:space="0" w:color="auto"/>
        <w:right w:val="none" w:sz="0" w:space="0" w:color="auto"/>
      </w:divBdr>
    </w:div>
    <w:div w:id="1808279476">
      <w:bodyDiv w:val="1"/>
      <w:marLeft w:val="0"/>
      <w:marRight w:val="0"/>
      <w:marTop w:val="0"/>
      <w:marBottom w:val="0"/>
      <w:divBdr>
        <w:top w:val="none" w:sz="0" w:space="0" w:color="auto"/>
        <w:left w:val="none" w:sz="0" w:space="0" w:color="auto"/>
        <w:bottom w:val="none" w:sz="0" w:space="0" w:color="auto"/>
        <w:right w:val="none" w:sz="0" w:space="0" w:color="auto"/>
      </w:divBdr>
    </w:div>
    <w:div w:id="1822382145">
      <w:bodyDiv w:val="1"/>
      <w:marLeft w:val="0"/>
      <w:marRight w:val="0"/>
      <w:marTop w:val="0"/>
      <w:marBottom w:val="0"/>
      <w:divBdr>
        <w:top w:val="none" w:sz="0" w:space="0" w:color="auto"/>
        <w:left w:val="none" w:sz="0" w:space="0" w:color="auto"/>
        <w:bottom w:val="none" w:sz="0" w:space="0" w:color="auto"/>
        <w:right w:val="none" w:sz="0" w:space="0" w:color="auto"/>
      </w:divBdr>
    </w:div>
    <w:div w:id="1845628964">
      <w:bodyDiv w:val="1"/>
      <w:marLeft w:val="0"/>
      <w:marRight w:val="0"/>
      <w:marTop w:val="0"/>
      <w:marBottom w:val="0"/>
      <w:divBdr>
        <w:top w:val="none" w:sz="0" w:space="0" w:color="auto"/>
        <w:left w:val="none" w:sz="0" w:space="0" w:color="auto"/>
        <w:bottom w:val="none" w:sz="0" w:space="0" w:color="auto"/>
        <w:right w:val="none" w:sz="0" w:space="0" w:color="auto"/>
      </w:divBdr>
    </w:div>
    <w:div w:id="1863591166">
      <w:bodyDiv w:val="1"/>
      <w:marLeft w:val="0"/>
      <w:marRight w:val="0"/>
      <w:marTop w:val="0"/>
      <w:marBottom w:val="0"/>
      <w:divBdr>
        <w:top w:val="none" w:sz="0" w:space="0" w:color="auto"/>
        <w:left w:val="none" w:sz="0" w:space="0" w:color="auto"/>
        <w:bottom w:val="none" w:sz="0" w:space="0" w:color="auto"/>
        <w:right w:val="none" w:sz="0" w:space="0" w:color="auto"/>
      </w:divBdr>
    </w:div>
    <w:div w:id="1870987957">
      <w:bodyDiv w:val="1"/>
      <w:marLeft w:val="0"/>
      <w:marRight w:val="0"/>
      <w:marTop w:val="0"/>
      <w:marBottom w:val="0"/>
      <w:divBdr>
        <w:top w:val="none" w:sz="0" w:space="0" w:color="auto"/>
        <w:left w:val="none" w:sz="0" w:space="0" w:color="auto"/>
        <w:bottom w:val="none" w:sz="0" w:space="0" w:color="auto"/>
        <w:right w:val="none" w:sz="0" w:space="0" w:color="auto"/>
      </w:divBdr>
    </w:div>
    <w:div w:id="1870992935">
      <w:bodyDiv w:val="1"/>
      <w:marLeft w:val="0"/>
      <w:marRight w:val="0"/>
      <w:marTop w:val="0"/>
      <w:marBottom w:val="0"/>
      <w:divBdr>
        <w:top w:val="none" w:sz="0" w:space="0" w:color="auto"/>
        <w:left w:val="none" w:sz="0" w:space="0" w:color="auto"/>
        <w:bottom w:val="none" w:sz="0" w:space="0" w:color="auto"/>
        <w:right w:val="none" w:sz="0" w:space="0" w:color="auto"/>
      </w:divBdr>
    </w:div>
    <w:div w:id="1871993294">
      <w:bodyDiv w:val="1"/>
      <w:marLeft w:val="0"/>
      <w:marRight w:val="0"/>
      <w:marTop w:val="0"/>
      <w:marBottom w:val="0"/>
      <w:divBdr>
        <w:top w:val="none" w:sz="0" w:space="0" w:color="auto"/>
        <w:left w:val="none" w:sz="0" w:space="0" w:color="auto"/>
        <w:bottom w:val="none" w:sz="0" w:space="0" w:color="auto"/>
        <w:right w:val="none" w:sz="0" w:space="0" w:color="auto"/>
      </w:divBdr>
    </w:div>
    <w:div w:id="1872188246">
      <w:bodyDiv w:val="1"/>
      <w:marLeft w:val="0"/>
      <w:marRight w:val="0"/>
      <w:marTop w:val="0"/>
      <w:marBottom w:val="0"/>
      <w:divBdr>
        <w:top w:val="none" w:sz="0" w:space="0" w:color="auto"/>
        <w:left w:val="none" w:sz="0" w:space="0" w:color="auto"/>
        <w:bottom w:val="none" w:sz="0" w:space="0" w:color="auto"/>
        <w:right w:val="none" w:sz="0" w:space="0" w:color="auto"/>
      </w:divBdr>
    </w:div>
    <w:div w:id="1886598341">
      <w:bodyDiv w:val="1"/>
      <w:marLeft w:val="0"/>
      <w:marRight w:val="0"/>
      <w:marTop w:val="0"/>
      <w:marBottom w:val="0"/>
      <w:divBdr>
        <w:top w:val="none" w:sz="0" w:space="0" w:color="auto"/>
        <w:left w:val="none" w:sz="0" w:space="0" w:color="auto"/>
        <w:bottom w:val="none" w:sz="0" w:space="0" w:color="auto"/>
        <w:right w:val="none" w:sz="0" w:space="0" w:color="auto"/>
      </w:divBdr>
    </w:div>
    <w:div w:id="1916628977">
      <w:bodyDiv w:val="1"/>
      <w:marLeft w:val="0"/>
      <w:marRight w:val="0"/>
      <w:marTop w:val="0"/>
      <w:marBottom w:val="0"/>
      <w:divBdr>
        <w:top w:val="none" w:sz="0" w:space="0" w:color="auto"/>
        <w:left w:val="none" w:sz="0" w:space="0" w:color="auto"/>
        <w:bottom w:val="none" w:sz="0" w:space="0" w:color="auto"/>
        <w:right w:val="none" w:sz="0" w:space="0" w:color="auto"/>
      </w:divBdr>
    </w:div>
    <w:div w:id="1920560465">
      <w:bodyDiv w:val="1"/>
      <w:marLeft w:val="0"/>
      <w:marRight w:val="0"/>
      <w:marTop w:val="0"/>
      <w:marBottom w:val="0"/>
      <w:divBdr>
        <w:top w:val="none" w:sz="0" w:space="0" w:color="auto"/>
        <w:left w:val="none" w:sz="0" w:space="0" w:color="auto"/>
        <w:bottom w:val="none" w:sz="0" w:space="0" w:color="auto"/>
        <w:right w:val="none" w:sz="0" w:space="0" w:color="auto"/>
      </w:divBdr>
    </w:div>
    <w:div w:id="1936089982">
      <w:bodyDiv w:val="1"/>
      <w:marLeft w:val="0"/>
      <w:marRight w:val="0"/>
      <w:marTop w:val="0"/>
      <w:marBottom w:val="0"/>
      <w:divBdr>
        <w:top w:val="none" w:sz="0" w:space="0" w:color="auto"/>
        <w:left w:val="none" w:sz="0" w:space="0" w:color="auto"/>
        <w:bottom w:val="none" w:sz="0" w:space="0" w:color="auto"/>
        <w:right w:val="none" w:sz="0" w:space="0" w:color="auto"/>
      </w:divBdr>
    </w:div>
    <w:div w:id="1940335521">
      <w:bodyDiv w:val="1"/>
      <w:marLeft w:val="0"/>
      <w:marRight w:val="0"/>
      <w:marTop w:val="0"/>
      <w:marBottom w:val="0"/>
      <w:divBdr>
        <w:top w:val="none" w:sz="0" w:space="0" w:color="auto"/>
        <w:left w:val="none" w:sz="0" w:space="0" w:color="auto"/>
        <w:bottom w:val="none" w:sz="0" w:space="0" w:color="auto"/>
        <w:right w:val="none" w:sz="0" w:space="0" w:color="auto"/>
      </w:divBdr>
    </w:div>
    <w:div w:id="1953780460">
      <w:bodyDiv w:val="1"/>
      <w:marLeft w:val="0"/>
      <w:marRight w:val="0"/>
      <w:marTop w:val="0"/>
      <w:marBottom w:val="0"/>
      <w:divBdr>
        <w:top w:val="none" w:sz="0" w:space="0" w:color="auto"/>
        <w:left w:val="none" w:sz="0" w:space="0" w:color="auto"/>
        <w:bottom w:val="none" w:sz="0" w:space="0" w:color="auto"/>
        <w:right w:val="none" w:sz="0" w:space="0" w:color="auto"/>
      </w:divBdr>
    </w:div>
    <w:div w:id="1955743095">
      <w:bodyDiv w:val="1"/>
      <w:marLeft w:val="0"/>
      <w:marRight w:val="0"/>
      <w:marTop w:val="0"/>
      <w:marBottom w:val="0"/>
      <w:divBdr>
        <w:top w:val="none" w:sz="0" w:space="0" w:color="auto"/>
        <w:left w:val="none" w:sz="0" w:space="0" w:color="auto"/>
        <w:bottom w:val="none" w:sz="0" w:space="0" w:color="auto"/>
        <w:right w:val="none" w:sz="0" w:space="0" w:color="auto"/>
      </w:divBdr>
    </w:div>
    <w:div w:id="1958875129">
      <w:bodyDiv w:val="1"/>
      <w:marLeft w:val="0"/>
      <w:marRight w:val="0"/>
      <w:marTop w:val="0"/>
      <w:marBottom w:val="0"/>
      <w:divBdr>
        <w:top w:val="none" w:sz="0" w:space="0" w:color="auto"/>
        <w:left w:val="none" w:sz="0" w:space="0" w:color="auto"/>
        <w:bottom w:val="none" w:sz="0" w:space="0" w:color="auto"/>
        <w:right w:val="none" w:sz="0" w:space="0" w:color="auto"/>
      </w:divBdr>
    </w:div>
    <w:div w:id="1962414637">
      <w:bodyDiv w:val="1"/>
      <w:marLeft w:val="0"/>
      <w:marRight w:val="0"/>
      <w:marTop w:val="0"/>
      <w:marBottom w:val="0"/>
      <w:divBdr>
        <w:top w:val="none" w:sz="0" w:space="0" w:color="auto"/>
        <w:left w:val="none" w:sz="0" w:space="0" w:color="auto"/>
        <w:bottom w:val="none" w:sz="0" w:space="0" w:color="auto"/>
        <w:right w:val="none" w:sz="0" w:space="0" w:color="auto"/>
      </w:divBdr>
    </w:div>
    <w:div w:id="1967731382">
      <w:bodyDiv w:val="1"/>
      <w:marLeft w:val="0"/>
      <w:marRight w:val="0"/>
      <w:marTop w:val="0"/>
      <w:marBottom w:val="0"/>
      <w:divBdr>
        <w:top w:val="none" w:sz="0" w:space="0" w:color="auto"/>
        <w:left w:val="none" w:sz="0" w:space="0" w:color="auto"/>
        <w:bottom w:val="none" w:sz="0" w:space="0" w:color="auto"/>
        <w:right w:val="none" w:sz="0" w:space="0" w:color="auto"/>
      </w:divBdr>
    </w:div>
    <w:div w:id="1976596189">
      <w:bodyDiv w:val="1"/>
      <w:marLeft w:val="0"/>
      <w:marRight w:val="0"/>
      <w:marTop w:val="0"/>
      <w:marBottom w:val="0"/>
      <w:divBdr>
        <w:top w:val="none" w:sz="0" w:space="0" w:color="auto"/>
        <w:left w:val="none" w:sz="0" w:space="0" w:color="auto"/>
        <w:bottom w:val="none" w:sz="0" w:space="0" w:color="auto"/>
        <w:right w:val="none" w:sz="0" w:space="0" w:color="auto"/>
      </w:divBdr>
    </w:div>
    <w:div w:id="2003267700">
      <w:bodyDiv w:val="1"/>
      <w:marLeft w:val="0"/>
      <w:marRight w:val="0"/>
      <w:marTop w:val="0"/>
      <w:marBottom w:val="0"/>
      <w:divBdr>
        <w:top w:val="none" w:sz="0" w:space="0" w:color="auto"/>
        <w:left w:val="none" w:sz="0" w:space="0" w:color="auto"/>
        <w:bottom w:val="none" w:sz="0" w:space="0" w:color="auto"/>
        <w:right w:val="none" w:sz="0" w:space="0" w:color="auto"/>
      </w:divBdr>
    </w:div>
    <w:div w:id="2019768058">
      <w:bodyDiv w:val="1"/>
      <w:marLeft w:val="0"/>
      <w:marRight w:val="0"/>
      <w:marTop w:val="0"/>
      <w:marBottom w:val="0"/>
      <w:divBdr>
        <w:top w:val="none" w:sz="0" w:space="0" w:color="auto"/>
        <w:left w:val="none" w:sz="0" w:space="0" w:color="auto"/>
        <w:bottom w:val="none" w:sz="0" w:space="0" w:color="auto"/>
        <w:right w:val="none" w:sz="0" w:space="0" w:color="auto"/>
      </w:divBdr>
    </w:div>
    <w:div w:id="2062242885">
      <w:bodyDiv w:val="1"/>
      <w:marLeft w:val="0"/>
      <w:marRight w:val="0"/>
      <w:marTop w:val="0"/>
      <w:marBottom w:val="0"/>
      <w:divBdr>
        <w:top w:val="none" w:sz="0" w:space="0" w:color="auto"/>
        <w:left w:val="none" w:sz="0" w:space="0" w:color="auto"/>
        <w:bottom w:val="none" w:sz="0" w:space="0" w:color="auto"/>
        <w:right w:val="none" w:sz="0" w:space="0" w:color="auto"/>
      </w:divBdr>
    </w:div>
    <w:div w:id="2062556421">
      <w:bodyDiv w:val="1"/>
      <w:marLeft w:val="0"/>
      <w:marRight w:val="0"/>
      <w:marTop w:val="0"/>
      <w:marBottom w:val="0"/>
      <w:divBdr>
        <w:top w:val="none" w:sz="0" w:space="0" w:color="auto"/>
        <w:left w:val="none" w:sz="0" w:space="0" w:color="auto"/>
        <w:bottom w:val="none" w:sz="0" w:space="0" w:color="auto"/>
        <w:right w:val="none" w:sz="0" w:space="0" w:color="auto"/>
      </w:divBdr>
    </w:div>
    <w:div w:id="2078700496">
      <w:bodyDiv w:val="1"/>
      <w:marLeft w:val="0"/>
      <w:marRight w:val="0"/>
      <w:marTop w:val="0"/>
      <w:marBottom w:val="0"/>
      <w:divBdr>
        <w:top w:val="none" w:sz="0" w:space="0" w:color="auto"/>
        <w:left w:val="none" w:sz="0" w:space="0" w:color="auto"/>
        <w:bottom w:val="none" w:sz="0" w:space="0" w:color="auto"/>
        <w:right w:val="none" w:sz="0" w:space="0" w:color="auto"/>
      </w:divBdr>
    </w:div>
    <w:div w:id="2094354360">
      <w:bodyDiv w:val="1"/>
      <w:marLeft w:val="0"/>
      <w:marRight w:val="0"/>
      <w:marTop w:val="0"/>
      <w:marBottom w:val="0"/>
      <w:divBdr>
        <w:top w:val="none" w:sz="0" w:space="0" w:color="auto"/>
        <w:left w:val="none" w:sz="0" w:space="0" w:color="auto"/>
        <w:bottom w:val="none" w:sz="0" w:space="0" w:color="auto"/>
        <w:right w:val="none" w:sz="0" w:space="0" w:color="auto"/>
      </w:divBdr>
    </w:div>
    <w:div w:id="2095127175">
      <w:bodyDiv w:val="1"/>
      <w:marLeft w:val="0"/>
      <w:marRight w:val="0"/>
      <w:marTop w:val="0"/>
      <w:marBottom w:val="0"/>
      <w:divBdr>
        <w:top w:val="none" w:sz="0" w:space="0" w:color="auto"/>
        <w:left w:val="none" w:sz="0" w:space="0" w:color="auto"/>
        <w:bottom w:val="none" w:sz="0" w:space="0" w:color="auto"/>
        <w:right w:val="none" w:sz="0" w:space="0" w:color="auto"/>
      </w:divBdr>
    </w:div>
    <w:div w:id="2104719811">
      <w:bodyDiv w:val="1"/>
      <w:marLeft w:val="0"/>
      <w:marRight w:val="0"/>
      <w:marTop w:val="0"/>
      <w:marBottom w:val="0"/>
      <w:divBdr>
        <w:top w:val="none" w:sz="0" w:space="0" w:color="auto"/>
        <w:left w:val="none" w:sz="0" w:space="0" w:color="auto"/>
        <w:bottom w:val="none" w:sz="0" w:space="0" w:color="auto"/>
        <w:right w:val="none" w:sz="0" w:space="0" w:color="auto"/>
      </w:divBdr>
    </w:div>
    <w:div w:id="2121561398">
      <w:bodyDiv w:val="1"/>
      <w:marLeft w:val="0"/>
      <w:marRight w:val="0"/>
      <w:marTop w:val="0"/>
      <w:marBottom w:val="0"/>
      <w:divBdr>
        <w:top w:val="none" w:sz="0" w:space="0" w:color="auto"/>
        <w:left w:val="none" w:sz="0" w:space="0" w:color="auto"/>
        <w:bottom w:val="none" w:sz="0" w:space="0" w:color="auto"/>
        <w:right w:val="none" w:sz="0" w:space="0" w:color="auto"/>
      </w:divBdr>
    </w:div>
    <w:div w:id="2128229361">
      <w:bodyDiv w:val="1"/>
      <w:marLeft w:val="0"/>
      <w:marRight w:val="0"/>
      <w:marTop w:val="0"/>
      <w:marBottom w:val="0"/>
      <w:divBdr>
        <w:top w:val="none" w:sz="0" w:space="0" w:color="auto"/>
        <w:left w:val="none" w:sz="0" w:space="0" w:color="auto"/>
        <w:bottom w:val="none" w:sz="0" w:space="0" w:color="auto"/>
        <w:right w:val="none" w:sz="0" w:space="0" w:color="auto"/>
      </w:divBdr>
    </w:div>
    <w:div w:id="21403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6689E-FE9D-4E0A-9ADA-6FF9180A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36</Pages>
  <Words>12995</Words>
  <Characters>70178</Characters>
  <Application>Microsoft Office Word</Application>
  <DocSecurity>0</DocSecurity>
  <Lines>584</Lines>
  <Paragraphs>166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Fabricio de Vasconcelos Costa</cp:lastModifiedBy>
  <cp:revision>87</cp:revision>
  <cp:lastPrinted>2018-04-26T11:35:00Z</cp:lastPrinted>
  <dcterms:created xsi:type="dcterms:W3CDTF">2017-03-31T17:11:00Z</dcterms:created>
  <dcterms:modified xsi:type="dcterms:W3CDTF">2018-04-26T11:35:00Z</dcterms:modified>
</cp:coreProperties>
</file>