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986" w:rsidRDefault="00D97555"/>
    <w:p w:rsidR="00AD73CD" w:rsidRDefault="00AD73CD"/>
    <w:p w:rsidR="00AD73CD" w:rsidRPr="00A54CC1" w:rsidRDefault="00AD73CD" w:rsidP="00AD73CD">
      <w:pPr>
        <w:tabs>
          <w:tab w:val="left" w:pos="0"/>
        </w:tabs>
        <w:ind w:left="2124" w:firstLine="708"/>
        <w:rPr>
          <w:rFonts w:ascii="Calibri" w:hAnsi="Calibri" w:cs="Calibri"/>
          <w:b/>
          <w:sz w:val="23"/>
          <w:szCs w:val="23"/>
          <w:u w:val="single"/>
        </w:rPr>
      </w:pPr>
      <w:r w:rsidRPr="00A54CC1">
        <w:rPr>
          <w:rFonts w:ascii="Calibri" w:hAnsi="Calibri" w:cs="Calibri"/>
          <w:b/>
          <w:sz w:val="23"/>
          <w:szCs w:val="23"/>
          <w:u w:val="single"/>
        </w:rPr>
        <w:t>TERMO DE REFERÊNCIA</w:t>
      </w:r>
    </w:p>
    <w:p w:rsidR="00AD73CD" w:rsidRPr="00A54CC1" w:rsidRDefault="00AD73CD" w:rsidP="00AD73CD">
      <w:pPr>
        <w:tabs>
          <w:tab w:val="left" w:pos="0"/>
        </w:tabs>
        <w:rPr>
          <w:rFonts w:ascii="Calibri" w:hAnsi="Calibri" w:cs="Calibri"/>
          <w:b/>
          <w:sz w:val="23"/>
          <w:szCs w:val="23"/>
        </w:rPr>
      </w:pPr>
    </w:p>
    <w:p w:rsidR="00AD73CD" w:rsidRPr="00A54CC1" w:rsidRDefault="00AD73CD" w:rsidP="00AD73CD">
      <w:pPr>
        <w:jc w:val="center"/>
        <w:rPr>
          <w:rFonts w:ascii="Calibri" w:hAnsi="Calibri" w:cs="Calibri"/>
          <w:b/>
          <w:sz w:val="23"/>
          <w:szCs w:val="23"/>
        </w:rPr>
      </w:pPr>
    </w:p>
    <w:p w:rsidR="00AD73CD" w:rsidRPr="00A54CC1" w:rsidRDefault="00AD73CD" w:rsidP="00AD73CD">
      <w:pPr>
        <w:pStyle w:val="PargrafodaLista"/>
        <w:numPr>
          <w:ilvl w:val="0"/>
          <w:numId w:val="1"/>
        </w:numPr>
        <w:pBdr>
          <w:bottom w:val="single" w:sz="4" w:space="1" w:color="auto"/>
        </w:pBdr>
        <w:ind w:left="567" w:hanging="567"/>
        <w:rPr>
          <w:rFonts w:ascii="Calibri" w:hAnsi="Calibri" w:cs="Calibri"/>
          <w:b/>
          <w:sz w:val="23"/>
          <w:szCs w:val="23"/>
        </w:rPr>
      </w:pPr>
      <w:r w:rsidRPr="00A54CC1">
        <w:rPr>
          <w:rFonts w:ascii="Calibri" w:hAnsi="Calibri" w:cs="Calibri"/>
          <w:b/>
          <w:sz w:val="23"/>
          <w:szCs w:val="23"/>
        </w:rPr>
        <w:t>OBJETO</w:t>
      </w:r>
    </w:p>
    <w:p w:rsidR="00AD73CD" w:rsidRPr="00A54CC1" w:rsidRDefault="00AD73CD" w:rsidP="00AD73CD">
      <w:pPr>
        <w:pStyle w:val="PargrafodaLista"/>
        <w:numPr>
          <w:ilvl w:val="1"/>
          <w:numId w:val="2"/>
        </w:numPr>
        <w:spacing w:after="240"/>
        <w:contextualSpacing w:val="0"/>
        <w:jc w:val="both"/>
        <w:rPr>
          <w:rFonts w:ascii="Calibri" w:eastAsia="Calibri" w:hAnsi="Calibri" w:cs="Calibri"/>
          <w:sz w:val="22"/>
          <w:szCs w:val="22"/>
        </w:rPr>
      </w:pPr>
      <w:r w:rsidRPr="00A54CC1">
        <w:rPr>
          <w:rFonts w:ascii="Calibri" w:hAnsi="Calibri" w:cs="Calibri"/>
          <w:sz w:val="23"/>
          <w:szCs w:val="23"/>
        </w:rPr>
        <w:t xml:space="preserve">Registro de preços para futura e eventual aquisição de </w:t>
      </w:r>
      <w:r>
        <w:rPr>
          <w:rFonts w:ascii="Calibri" w:hAnsi="Calibri" w:cs="Calibri"/>
          <w:b/>
          <w:sz w:val="23"/>
          <w:szCs w:val="23"/>
        </w:rPr>
        <w:t>Protetor Solar</w:t>
      </w:r>
      <w:r w:rsidRPr="00A54CC1">
        <w:rPr>
          <w:rFonts w:ascii="Calibri" w:hAnsi="Calibri" w:cs="Calibri"/>
          <w:sz w:val="23"/>
          <w:szCs w:val="23"/>
        </w:rPr>
        <w:t xml:space="preserve">, </w:t>
      </w:r>
      <w:r w:rsidRPr="00A54CC1">
        <w:rPr>
          <w:rFonts w:ascii="Calibri" w:eastAsia="Calibri" w:hAnsi="Calibri" w:cs="Calibri"/>
          <w:sz w:val="22"/>
          <w:szCs w:val="22"/>
        </w:rPr>
        <w:t xml:space="preserve">para </w:t>
      </w:r>
      <w:r w:rsidRPr="00A54CC1">
        <w:rPr>
          <w:rFonts w:ascii="Calibri" w:hAnsi="Calibri" w:cs="Calibri"/>
          <w:sz w:val="22"/>
          <w:szCs w:val="22"/>
        </w:rPr>
        <w:t>atendimento aos</w:t>
      </w:r>
      <w:r w:rsidR="00FA767E">
        <w:rPr>
          <w:rFonts w:ascii="Calibri" w:hAnsi="Calibri" w:cs="Calibri"/>
          <w:sz w:val="22"/>
          <w:szCs w:val="22"/>
        </w:rPr>
        <w:t xml:space="preserve"> servidores dos</w:t>
      </w:r>
      <w:r w:rsidRPr="00A54CC1">
        <w:rPr>
          <w:rFonts w:ascii="Calibri" w:hAnsi="Calibri" w:cs="Calibri"/>
          <w:sz w:val="22"/>
          <w:szCs w:val="22"/>
        </w:rPr>
        <w:t xml:space="preserve"> Órgãos e Entidades da Administração Pública do Município de Maceió, nas especificações e quantidades constantes no Anexo I deste Termo de Referência.</w:t>
      </w:r>
    </w:p>
    <w:p w:rsidR="00AD73CD" w:rsidRPr="00A54CC1" w:rsidRDefault="00AD73CD" w:rsidP="00AD73CD">
      <w:pPr>
        <w:pStyle w:val="PargrafodaLista"/>
        <w:tabs>
          <w:tab w:val="left" w:pos="0"/>
          <w:tab w:val="left" w:pos="426"/>
        </w:tabs>
        <w:autoSpaceDE w:val="0"/>
        <w:autoSpaceDN w:val="0"/>
        <w:adjustRightInd w:val="0"/>
        <w:ind w:left="0"/>
        <w:contextualSpacing w:val="0"/>
        <w:jc w:val="both"/>
        <w:rPr>
          <w:rFonts w:ascii="Calibri" w:hAnsi="Calibri" w:cs="Calibri"/>
          <w:sz w:val="23"/>
          <w:szCs w:val="23"/>
        </w:rPr>
      </w:pPr>
    </w:p>
    <w:p w:rsidR="00AD73CD" w:rsidRPr="00A54CC1" w:rsidRDefault="00AD73CD" w:rsidP="00AD73CD">
      <w:pPr>
        <w:pStyle w:val="PargrafodaLista"/>
        <w:numPr>
          <w:ilvl w:val="0"/>
          <w:numId w:val="1"/>
        </w:numPr>
        <w:pBdr>
          <w:bottom w:val="single" w:sz="4" w:space="1" w:color="auto"/>
        </w:pBdr>
        <w:ind w:left="567" w:hanging="567"/>
        <w:rPr>
          <w:rFonts w:ascii="Calibri" w:hAnsi="Calibri" w:cs="Calibri"/>
          <w:b/>
          <w:sz w:val="23"/>
          <w:szCs w:val="23"/>
        </w:rPr>
      </w:pPr>
      <w:r w:rsidRPr="00A54CC1">
        <w:rPr>
          <w:rFonts w:ascii="Calibri" w:hAnsi="Calibri" w:cs="Calibri"/>
          <w:b/>
          <w:sz w:val="23"/>
          <w:szCs w:val="23"/>
        </w:rPr>
        <w:t>JUSTIFICATIVA</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AD73CD" w:rsidRPr="00A54CC1" w:rsidRDefault="00AD73CD" w:rsidP="00AD73CD">
      <w:pPr>
        <w:numPr>
          <w:ilvl w:val="1"/>
          <w:numId w:val="3"/>
        </w:numPr>
        <w:spacing w:after="240"/>
        <w:jc w:val="both"/>
        <w:rPr>
          <w:rFonts w:ascii="Calibri" w:hAnsi="Calibri" w:cs="Calibri"/>
          <w:sz w:val="22"/>
          <w:szCs w:val="22"/>
        </w:rPr>
      </w:pPr>
      <w:r w:rsidRPr="00A54CC1">
        <w:rPr>
          <w:rFonts w:ascii="Calibri" w:hAnsi="Calibri" w:cs="Calibri"/>
          <w:sz w:val="22"/>
          <w:szCs w:val="22"/>
        </w:rPr>
        <w:lastRenderedPageBreak/>
        <w:t>Dentre as vantagens do Sistema de Registro de Preços, definido no Decreto Municipal nº 7.496 de 11 de abril de 2013, destaca-se:</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A vigência da Ata de Registro de Preços é de 12 (doze) meses;</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A dispensa de dotação orçamentária para iniciar a licitação;</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Possibilidade de atendimento aos variados tipos de demandas;</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Redução dos custos operacionais e de estoque;</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Redução do número de licitações durante o exercício financeiro;</w:t>
      </w:r>
    </w:p>
    <w:p w:rsidR="00AD73CD" w:rsidRPr="00A54CC1" w:rsidRDefault="00AD73CD" w:rsidP="00AD73CD">
      <w:pPr>
        <w:numPr>
          <w:ilvl w:val="0"/>
          <w:numId w:val="4"/>
        </w:numPr>
        <w:tabs>
          <w:tab w:val="left" w:pos="1985"/>
        </w:tabs>
        <w:suppressAutoHyphens/>
        <w:spacing w:after="120"/>
        <w:ind w:left="1418" w:firstLine="0"/>
        <w:jc w:val="both"/>
        <w:rPr>
          <w:rFonts w:ascii="Calibri" w:hAnsi="Calibri" w:cs="Calibri"/>
          <w:sz w:val="22"/>
          <w:szCs w:val="22"/>
        </w:rPr>
      </w:pPr>
      <w:r w:rsidRPr="00A54CC1">
        <w:rPr>
          <w:rFonts w:ascii="Calibri" w:hAnsi="Calibri" w:cs="Calibri"/>
          <w:sz w:val="22"/>
          <w:szCs w:val="22"/>
        </w:rPr>
        <w:t>Aumento da eficiência administrativa;</w:t>
      </w:r>
    </w:p>
    <w:p w:rsidR="00AD73CD" w:rsidRPr="00FA767E" w:rsidRDefault="00AD73CD" w:rsidP="00AD73CD">
      <w:pPr>
        <w:numPr>
          <w:ilvl w:val="0"/>
          <w:numId w:val="4"/>
        </w:numPr>
        <w:tabs>
          <w:tab w:val="left" w:pos="1985"/>
        </w:tabs>
        <w:suppressAutoHyphens/>
        <w:spacing w:after="120"/>
        <w:ind w:left="1418" w:firstLine="0"/>
        <w:jc w:val="both"/>
        <w:rPr>
          <w:rFonts w:asciiTheme="minorHAnsi" w:hAnsiTheme="minorHAnsi" w:cstheme="minorHAnsi"/>
          <w:sz w:val="22"/>
          <w:szCs w:val="22"/>
        </w:rPr>
      </w:pPr>
      <w:r w:rsidRPr="00FA767E">
        <w:rPr>
          <w:rFonts w:asciiTheme="minorHAnsi" w:hAnsiTheme="minorHAnsi" w:cstheme="minorHAnsi"/>
          <w:sz w:val="22"/>
          <w:szCs w:val="22"/>
        </w:rPr>
        <w:t>Agilidade e otimização nas contratações públicas</w:t>
      </w:r>
    </w:p>
    <w:p w:rsidR="00AD73CD" w:rsidRPr="00FA767E" w:rsidRDefault="00AD73CD" w:rsidP="00AD73CD">
      <w:pPr>
        <w:numPr>
          <w:ilvl w:val="0"/>
          <w:numId w:val="4"/>
        </w:numPr>
        <w:tabs>
          <w:tab w:val="left" w:pos="1985"/>
        </w:tabs>
        <w:suppressAutoHyphens/>
        <w:spacing w:after="120"/>
        <w:ind w:left="1985" w:hanging="567"/>
        <w:jc w:val="both"/>
        <w:rPr>
          <w:rFonts w:asciiTheme="minorHAnsi" w:hAnsiTheme="minorHAnsi" w:cstheme="minorHAnsi"/>
          <w:sz w:val="22"/>
          <w:szCs w:val="22"/>
        </w:rPr>
      </w:pPr>
      <w:r w:rsidRPr="00FA767E">
        <w:rPr>
          <w:rFonts w:asciiTheme="minorHAnsi" w:hAnsiTheme="minorHAnsi" w:cstheme="minorHAnsi"/>
          <w:sz w:val="22"/>
          <w:szCs w:val="22"/>
        </w:rPr>
        <w:t>Possibilidade de estimar quantitativos quando não é possível definir previamente a quantidade exata do objeto a ser adquirido.</w:t>
      </w:r>
    </w:p>
    <w:p w:rsidR="00341650" w:rsidRPr="00FA767E" w:rsidRDefault="00AD73CD" w:rsidP="00AD73CD">
      <w:pPr>
        <w:numPr>
          <w:ilvl w:val="1"/>
          <w:numId w:val="3"/>
        </w:numPr>
        <w:spacing w:after="240"/>
        <w:jc w:val="both"/>
        <w:rPr>
          <w:rFonts w:asciiTheme="minorHAnsi" w:hAnsiTheme="minorHAnsi" w:cstheme="minorHAnsi"/>
          <w:color w:val="000000"/>
          <w:sz w:val="22"/>
          <w:szCs w:val="22"/>
        </w:rPr>
      </w:pPr>
      <w:r w:rsidRPr="00FA767E">
        <w:rPr>
          <w:rFonts w:asciiTheme="minorHAnsi" w:hAnsiTheme="minorHAnsi" w:cstheme="minorHAnsi"/>
          <w:sz w:val="22"/>
          <w:szCs w:val="22"/>
        </w:rPr>
        <w:t xml:space="preserve">Nesse sentido, a aquisição de </w:t>
      </w:r>
      <w:r w:rsidR="00B47C99" w:rsidRPr="00FA767E">
        <w:rPr>
          <w:rFonts w:asciiTheme="minorHAnsi" w:hAnsiTheme="minorHAnsi" w:cstheme="minorHAnsi"/>
          <w:sz w:val="22"/>
          <w:szCs w:val="22"/>
        </w:rPr>
        <w:t>Protetor Solar</w:t>
      </w:r>
      <w:r w:rsidRPr="00FA767E">
        <w:rPr>
          <w:rFonts w:asciiTheme="minorHAnsi" w:hAnsiTheme="minorHAnsi" w:cstheme="minorHAnsi"/>
          <w:sz w:val="22"/>
          <w:szCs w:val="22"/>
        </w:rPr>
        <w:t xml:space="preserve"> se faz necessário para </w:t>
      </w:r>
      <w:r w:rsidRPr="00FA767E">
        <w:rPr>
          <w:rFonts w:asciiTheme="minorHAnsi" w:hAnsiTheme="minorHAnsi" w:cstheme="minorHAnsi"/>
          <w:color w:val="000000"/>
          <w:sz w:val="22"/>
          <w:szCs w:val="22"/>
        </w:rPr>
        <w:t xml:space="preserve">atender </w:t>
      </w:r>
      <w:proofErr w:type="spellStart"/>
      <w:r w:rsidRPr="00FA767E">
        <w:rPr>
          <w:rFonts w:asciiTheme="minorHAnsi" w:hAnsiTheme="minorHAnsi" w:cstheme="minorHAnsi"/>
          <w:color w:val="000000"/>
          <w:sz w:val="22"/>
          <w:szCs w:val="22"/>
        </w:rPr>
        <w:t>a</w:t>
      </w:r>
      <w:proofErr w:type="spellEnd"/>
      <w:r w:rsidRPr="00FA767E">
        <w:rPr>
          <w:rFonts w:asciiTheme="minorHAnsi" w:hAnsiTheme="minorHAnsi" w:cstheme="minorHAnsi"/>
          <w:color w:val="000000"/>
          <w:sz w:val="22"/>
          <w:szCs w:val="22"/>
        </w:rPr>
        <w:t xml:space="preserve"> necessidade d</w:t>
      </w:r>
      <w:r w:rsidR="00341650" w:rsidRPr="00FA767E">
        <w:rPr>
          <w:rFonts w:asciiTheme="minorHAnsi" w:hAnsiTheme="minorHAnsi" w:cstheme="minorHAnsi"/>
          <w:color w:val="000000"/>
          <w:sz w:val="22"/>
          <w:szCs w:val="22"/>
        </w:rPr>
        <w:t xml:space="preserve">os servidores do município de Maceió que </w:t>
      </w:r>
      <w:r w:rsidR="00341650" w:rsidRPr="00FA767E">
        <w:rPr>
          <w:rFonts w:asciiTheme="minorHAnsi" w:hAnsiTheme="minorHAnsi" w:cstheme="minorHAnsi"/>
          <w:sz w:val="22"/>
          <w:szCs w:val="22"/>
        </w:rPr>
        <w:t>desenvolvem suas atividades externamente, e se expõem diariamente aos raios solares o que pode ocasionar o surgimento de doenças de pele.</w:t>
      </w:r>
      <w:r w:rsidR="00FA767E" w:rsidRPr="00FA767E">
        <w:rPr>
          <w:rFonts w:asciiTheme="minorHAnsi" w:hAnsiTheme="minorHAnsi" w:cstheme="minorHAnsi"/>
          <w:sz w:val="22"/>
          <w:szCs w:val="22"/>
        </w:rPr>
        <w:t xml:space="preserve">, sendo </w:t>
      </w:r>
      <w:r w:rsidR="00FA767E" w:rsidRPr="00FA767E">
        <w:rPr>
          <w:rFonts w:asciiTheme="minorHAnsi" w:hAnsiTheme="minorHAnsi" w:cstheme="minorHAnsi"/>
          <w:sz w:val="22"/>
          <w:szCs w:val="22"/>
        </w:rPr>
        <w:t>os protetores solar parte do rol de equipamentos de proteção individual (</w:t>
      </w:r>
      <w:proofErr w:type="spellStart"/>
      <w:r w:rsidR="00FA767E" w:rsidRPr="00FA767E">
        <w:rPr>
          <w:rFonts w:asciiTheme="minorHAnsi" w:hAnsiTheme="minorHAnsi" w:cstheme="minorHAnsi"/>
          <w:sz w:val="22"/>
          <w:szCs w:val="22"/>
        </w:rPr>
        <w:t>EPI”s</w:t>
      </w:r>
      <w:proofErr w:type="spellEnd"/>
      <w:r w:rsidR="00FA767E" w:rsidRPr="00FA767E">
        <w:rPr>
          <w:rFonts w:asciiTheme="minorHAnsi" w:hAnsiTheme="minorHAnsi" w:cstheme="minorHAnsi"/>
          <w:sz w:val="22"/>
          <w:szCs w:val="22"/>
        </w:rPr>
        <w:t>)</w:t>
      </w:r>
      <w:r w:rsidR="00FA767E" w:rsidRPr="00FA767E">
        <w:rPr>
          <w:rFonts w:asciiTheme="minorHAnsi" w:hAnsiTheme="minorHAnsi" w:cstheme="minorHAnsi"/>
          <w:sz w:val="22"/>
          <w:szCs w:val="22"/>
        </w:rPr>
        <w:t xml:space="preserve"> utilizado por estes.</w:t>
      </w:r>
    </w:p>
    <w:p w:rsidR="00AD73CD" w:rsidRPr="00A54CC1" w:rsidRDefault="00AD73CD" w:rsidP="00AD73CD">
      <w:pPr>
        <w:pStyle w:val="PargrafodaLista"/>
        <w:numPr>
          <w:ilvl w:val="0"/>
          <w:numId w:val="3"/>
        </w:numPr>
        <w:pBdr>
          <w:bottom w:val="single" w:sz="4" w:space="1" w:color="auto"/>
        </w:pBdr>
        <w:tabs>
          <w:tab w:val="left" w:pos="284"/>
        </w:tabs>
        <w:spacing w:after="60"/>
        <w:contextualSpacing w:val="0"/>
        <w:jc w:val="both"/>
        <w:rPr>
          <w:rFonts w:ascii="Calibri" w:hAnsi="Calibri" w:cs="Calibri"/>
          <w:b/>
          <w:kern w:val="32"/>
          <w:sz w:val="22"/>
          <w:szCs w:val="22"/>
        </w:rPr>
      </w:pPr>
      <w:r w:rsidRPr="00A54CC1">
        <w:rPr>
          <w:rFonts w:ascii="Calibri" w:hAnsi="Calibri" w:cs="Calibri"/>
          <w:b/>
          <w:kern w:val="32"/>
          <w:sz w:val="22"/>
          <w:szCs w:val="22"/>
        </w:rPr>
        <w:t>DAS ESPECIFICAÇÕES</w:t>
      </w:r>
    </w:p>
    <w:p w:rsidR="00AD73CD" w:rsidRPr="00A54CC1" w:rsidRDefault="00AD73CD" w:rsidP="00AD73CD">
      <w:pPr>
        <w:pStyle w:val="PargrafodaLista"/>
        <w:numPr>
          <w:ilvl w:val="1"/>
          <w:numId w:val="3"/>
        </w:numPr>
        <w:contextualSpacing w:val="0"/>
        <w:jc w:val="both"/>
        <w:rPr>
          <w:rFonts w:ascii="Calibri" w:hAnsi="Calibri" w:cs="Calibri"/>
          <w:color w:val="000000"/>
          <w:sz w:val="22"/>
          <w:szCs w:val="22"/>
        </w:rPr>
      </w:pPr>
      <w:r w:rsidRPr="00A54CC1">
        <w:rPr>
          <w:rFonts w:ascii="Calibri" w:hAnsi="Calibri" w:cs="Calibri"/>
          <w:sz w:val="22"/>
          <w:szCs w:val="22"/>
        </w:rPr>
        <w:t>As especificações, quantidades estimadas, bem como todas as informações complementares para a o regular</w:t>
      </w:r>
      <w:r w:rsidRPr="00A54CC1">
        <w:rPr>
          <w:rFonts w:ascii="Calibri" w:eastAsia="Calibri" w:hAnsi="Calibri" w:cs="Calibri"/>
          <w:sz w:val="22"/>
          <w:szCs w:val="22"/>
        </w:rPr>
        <w:t xml:space="preserve"> fornecimento</w:t>
      </w:r>
      <w:r w:rsidRPr="00A54CC1">
        <w:rPr>
          <w:rFonts w:ascii="Calibri" w:hAnsi="Calibri" w:cs="Calibri"/>
          <w:sz w:val="22"/>
          <w:szCs w:val="22"/>
        </w:rPr>
        <w:t xml:space="preserve"> do objeto deste Termo de Referência estão descritas no</w:t>
      </w:r>
      <w:r w:rsidRPr="00A54CC1">
        <w:rPr>
          <w:rFonts w:ascii="Calibri" w:hAnsi="Calibri" w:cs="Calibri"/>
          <w:b/>
          <w:sz w:val="22"/>
          <w:szCs w:val="22"/>
        </w:rPr>
        <w:t xml:space="preserve"> ANEXO I</w:t>
      </w:r>
      <w:r w:rsidRPr="00A54CC1">
        <w:rPr>
          <w:rFonts w:ascii="Calibri" w:hAnsi="Calibri" w:cs="Calibri"/>
          <w:sz w:val="22"/>
          <w:szCs w:val="22"/>
        </w:rPr>
        <w:t>.</w:t>
      </w:r>
    </w:p>
    <w:p w:rsidR="00AD73CD" w:rsidRPr="00A54CC1" w:rsidRDefault="00AD73CD" w:rsidP="00AD73CD">
      <w:pPr>
        <w:pStyle w:val="NormalWeb"/>
        <w:spacing w:before="0" w:beforeAutospacing="0" w:after="0" w:afterAutospacing="0"/>
        <w:ind w:firstLine="360"/>
        <w:jc w:val="both"/>
        <w:rPr>
          <w:rFonts w:ascii="Calibri" w:hAnsi="Calibri" w:cs="Calibri"/>
          <w:color w:val="C0504D"/>
          <w:sz w:val="23"/>
          <w:szCs w:val="23"/>
        </w:rPr>
      </w:pPr>
    </w:p>
    <w:p w:rsidR="00AD73CD" w:rsidRPr="00A54CC1" w:rsidRDefault="00AD73CD" w:rsidP="00AD73CD">
      <w:pPr>
        <w:pStyle w:val="PargrafodaLista"/>
        <w:numPr>
          <w:ilvl w:val="0"/>
          <w:numId w:val="3"/>
        </w:numPr>
        <w:pBdr>
          <w:bottom w:val="single" w:sz="4" w:space="1" w:color="auto"/>
        </w:pBdr>
        <w:tabs>
          <w:tab w:val="left" w:pos="284"/>
        </w:tabs>
        <w:spacing w:after="60"/>
        <w:contextualSpacing w:val="0"/>
        <w:jc w:val="both"/>
        <w:rPr>
          <w:rFonts w:ascii="Calibri" w:hAnsi="Calibri" w:cs="Calibri"/>
          <w:b/>
          <w:kern w:val="32"/>
          <w:sz w:val="22"/>
          <w:szCs w:val="22"/>
        </w:rPr>
      </w:pPr>
      <w:r w:rsidRPr="00A54CC1">
        <w:rPr>
          <w:rFonts w:ascii="Calibri" w:hAnsi="Calibri" w:cs="Calibri"/>
          <w:b/>
          <w:kern w:val="32"/>
          <w:sz w:val="22"/>
          <w:szCs w:val="22"/>
        </w:rPr>
        <w:t xml:space="preserve"> MODALIDADE DA LICITAÇÃO E CRITÉRIO DE JULGAMENTO</w:t>
      </w:r>
    </w:p>
    <w:p w:rsidR="00AD73CD" w:rsidRPr="0032495F" w:rsidRDefault="00AD73CD" w:rsidP="00AD73CD">
      <w:pPr>
        <w:pStyle w:val="PargrafodaLista"/>
        <w:numPr>
          <w:ilvl w:val="1"/>
          <w:numId w:val="3"/>
        </w:numPr>
        <w:ind w:left="426" w:hanging="426"/>
        <w:contextualSpacing w:val="0"/>
        <w:jc w:val="both"/>
        <w:rPr>
          <w:rFonts w:ascii="Calibri" w:eastAsia="Calibri" w:hAnsi="Calibri" w:cs="Calibri"/>
          <w:sz w:val="22"/>
          <w:szCs w:val="22"/>
        </w:rPr>
      </w:pPr>
      <w:r w:rsidRPr="00A54CC1">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AD73CD" w:rsidRPr="00A54CC1" w:rsidRDefault="00AD73CD" w:rsidP="00AD73CD">
      <w:pPr>
        <w:pStyle w:val="NormalWeb"/>
        <w:spacing w:before="0" w:beforeAutospacing="0" w:after="0" w:afterAutospacing="0"/>
        <w:ind w:firstLine="360"/>
        <w:jc w:val="both"/>
        <w:rPr>
          <w:rFonts w:ascii="Calibri" w:hAnsi="Calibri" w:cs="Calibri"/>
          <w:color w:val="C0504D"/>
          <w:sz w:val="23"/>
          <w:szCs w:val="23"/>
        </w:rPr>
      </w:pPr>
    </w:p>
    <w:p w:rsidR="00AD73CD" w:rsidRPr="00A54CC1" w:rsidRDefault="00AD73CD" w:rsidP="00AD73CD">
      <w:pPr>
        <w:pStyle w:val="PargrafodaLista"/>
        <w:numPr>
          <w:ilvl w:val="0"/>
          <w:numId w:val="3"/>
        </w:numPr>
        <w:pBdr>
          <w:bottom w:val="single" w:sz="4" w:space="1" w:color="auto"/>
        </w:pBdr>
        <w:tabs>
          <w:tab w:val="left" w:pos="284"/>
        </w:tabs>
        <w:spacing w:after="60"/>
        <w:ind w:left="0" w:firstLine="0"/>
        <w:contextualSpacing w:val="0"/>
        <w:jc w:val="both"/>
        <w:rPr>
          <w:rFonts w:ascii="Calibri" w:eastAsia="Calibri" w:hAnsi="Calibri" w:cs="Calibri"/>
          <w:b/>
          <w:sz w:val="22"/>
          <w:szCs w:val="22"/>
        </w:rPr>
      </w:pPr>
      <w:r w:rsidRPr="00A54CC1">
        <w:rPr>
          <w:rFonts w:ascii="Calibri" w:hAnsi="Calibri" w:cs="Calibri"/>
          <w:b/>
          <w:kern w:val="32"/>
          <w:sz w:val="22"/>
          <w:szCs w:val="22"/>
        </w:rPr>
        <w:t xml:space="preserve">DA DOTAÇÃO ORÇAMENTÁRIA </w:t>
      </w:r>
    </w:p>
    <w:p w:rsidR="00AD73CD" w:rsidRPr="00A54CC1" w:rsidRDefault="00AD73CD" w:rsidP="00AD73CD">
      <w:pPr>
        <w:pStyle w:val="PargrafodaLista"/>
        <w:numPr>
          <w:ilvl w:val="1"/>
          <w:numId w:val="3"/>
        </w:numPr>
        <w:ind w:left="426" w:hanging="426"/>
        <w:contextualSpacing w:val="0"/>
        <w:jc w:val="both"/>
        <w:rPr>
          <w:rFonts w:ascii="Calibri" w:eastAsia="Calibri" w:hAnsi="Calibri" w:cs="Calibri"/>
          <w:b/>
          <w:sz w:val="22"/>
          <w:szCs w:val="22"/>
        </w:rPr>
      </w:pPr>
      <w:r w:rsidRPr="00A54CC1">
        <w:rPr>
          <w:rFonts w:ascii="Calibri" w:eastAsia="Calibri" w:hAnsi="Calibri" w:cs="Calibri"/>
          <w:sz w:val="22"/>
          <w:szCs w:val="22"/>
        </w:rPr>
        <w:t>As despesas decorrentes da contratação do objeto deste Termo de Referência correrão à conta dos recursos específicos consignados no Orçamento dos Órgãos e Entidades do Município de Maceió participantes da Ata de Registro de Preços.</w:t>
      </w:r>
    </w:p>
    <w:p w:rsidR="00AD73CD" w:rsidRPr="00A54CC1" w:rsidRDefault="00AD73CD" w:rsidP="00AD73CD">
      <w:pPr>
        <w:pStyle w:val="PargrafodaLista"/>
        <w:numPr>
          <w:ilvl w:val="1"/>
          <w:numId w:val="3"/>
        </w:numPr>
        <w:spacing w:before="240"/>
        <w:ind w:left="426" w:hanging="426"/>
        <w:contextualSpacing w:val="0"/>
        <w:jc w:val="both"/>
        <w:rPr>
          <w:rFonts w:ascii="Calibri" w:eastAsia="Calibri" w:hAnsi="Calibri" w:cs="Calibri"/>
          <w:b/>
          <w:sz w:val="22"/>
          <w:szCs w:val="22"/>
        </w:rPr>
      </w:pPr>
      <w:r w:rsidRPr="00A54CC1">
        <w:rPr>
          <w:rFonts w:ascii="Calibri" w:eastAsia="Calibri" w:hAnsi="Calibri" w:cs="Calibri"/>
          <w:sz w:val="22"/>
          <w:szCs w:val="22"/>
        </w:rPr>
        <w:t xml:space="preserve">Quando da contratação, para fazer face à despesa, será emitida Declaração do Ordenador da Despesa </w:t>
      </w:r>
      <w:r w:rsidRPr="00A54CC1">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A54CC1">
        <w:rPr>
          <w:rFonts w:ascii="Calibri" w:eastAsia="Calibri" w:hAnsi="Calibri" w:cs="Calibri"/>
          <w:sz w:val="22"/>
          <w:szCs w:val="22"/>
        </w:rPr>
        <w:t>Nota de Empenho expedida pelo setor contábil do Órgão ou Entidade interessado.</w:t>
      </w:r>
    </w:p>
    <w:p w:rsidR="00AD73CD" w:rsidRPr="00A54CC1" w:rsidRDefault="00AD73CD" w:rsidP="00AD73CD">
      <w:pPr>
        <w:pStyle w:val="NormalWeb"/>
        <w:spacing w:before="0" w:beforeAutospacing="0" w:after="0" w:afterAutospacing="0"/>
        <w:ind w:firstLine="360"/>
        <w:jc w:val="both"/>
        <w:rPr>
          <w:rFonts w:ascii="Calibri" w:hAnsi="Calibri" w:cs="Calibri"/>
          <w:color w:val="C0504D"/>
          <w:sz w:val="23"/>
          <w:szCs w:val="23"/>
        </w:rPr>
      </w:pPr>
    </w:p>
    <w:p w:rsidR="00AD73CD" w:rsidRPr="00A54CC1" w:rsidRDefault="00AD73CD" w:rsidP="00AD73CD">
      <w:pPr>
        <w:pStyle w:val="PargrafodaLista"/>
        <w:numPr>
          <w:ilvl w:val="0"/>
          <w:numId w:val="3"/>
        </w:numPr>
        <w:pBdr>
          <w:bottom w:val="single" w:sz="4" w:space="1" w:color="auto"/>
        </w:pBdr>
        <w:tabs>
          <w:tab w:val="left" w:pos="284"/>
        </w:tabs>
        <w:spacing w:after="60"/>
        <w:ind w:left="0" w:firstLine="0"/>
        <w:contextualSpacing w:val="0"/>
        <w:jc w:val="both"/>
        <w:rPr>
          <w:rFonts w:ascii="Calibri" w:eastAsia="Calibri" w:hAnsi="Calibri" w:cs="Calibri"/>
          <w:b/>
          <w:sz w:val="22"/>
          <w:szCs w:val="22"/>
        </w:rPr>
      </w:pPr>
      <w:r w:rsidRPr="00A54CC1">
        <w:rPr>
          <w:rFonts w:ascii="Calibri" w:hAnsi="Calibri" w:cs="Calibri"/>
          <w:b/>
          <w:kern w:val="32"/>
          <w:sz w:val="22"/>
          <w:szCs w:val="22"/>
        </w:rPr>
        <w:t xml:space="preserve">DAS CONDIÇÕES DE FORNECIMENTO </w:t>
      </w:r>
    </w:p>
    <w:p w:rsidR="00AD73CD" w:rsidRPr="00A54CC1" w:rsidRDefault="00AD73CD" w:rsidP="00AD73CD">
      <w:pPr>
        <w:pStyle w:val="PargrafodaLista"/>
        <w:numPr>
          <w:ilvl w:val="1"/>
          <w:numId w:val="3"/>
        </w:numPr>
        <w:ind w:left="426" w:hanging="426"/>
        <w:contextualSpacing w:val="0"/>
        <w:jc w:val="both"/>
        <w:rPr>
          <w:rFonts w:ascii="Calibri" w:eastAsia="Calibri" w:hAnsi="Calibri" w:cs="Calibri"/>
          <w:sz w:val="22"/>
          <w:szCs w:val="22"/>
        </w:rPr>
      </w:pPr>
      <w:r w:rsidRPr="00A54CC1">
        <w:rPr>
          <w:rFonts w:ascii="Calibri" w:eastAsia="Calibri" w:hAnsi="Calibri" w:cs="Calibri"/>
          <w:sz w:val="22"/>
          <w:szCs w:val="22"/>
        </w:rPr>
        <w:t>Sempre que julgar necessário o Órgão Contratante solicitará, durante a vigência da ARP, o fornecimento dos produtos registrados na quantidade necessária, mediante a elaboração do instrumento contratual.</w:t>
      </w:r>
    </w:p>
    <w:p w:rsidR="00AD73CD" w:rsidRPr="00A54CC1" w:rsidRDefault="00AD73CD" w:rsidP="00AD73CD">
      <w:pPr>
        <w:pStyle w:val="PargrafodaLista"/>
        <w:numPr>
          <w:ilvl w:val="1"/>
          <w:numId w:val="3"/>
        </w:numPr>
        <w:contextualSpacing w:val="0"/>
        <w:jc w:val="both"/>
        <w:rPr>
          <w:rFonts w:ascii="Calibri" w:eastAsia="Calibri" w:hAnsi="Calibri" w:cs="Calibri"/>
          <w:sz w:val="22"/>
          <w:szCs w:val="22"/>
        </w:rPr>
      </w:pPr>
      <w:r w:rsidRPr="00A54CC1">
        <w:rPr>
          <w:rFonts w:ascii="Calibri" w:eastAsia="Calibri" w:hAnsi="Calibri" w:cs="Calibri"/>
          <w:sz w:val="22"/>
          <w:szCs w:val="22"/>
        </w:rPr>
        <w:lastRenderedPageBreak/>
        <w:t>A Contratante não estará obrigada a adquirir os produtos registrados, contudo, ao fazê-lo, cada participante solicitará individualmente um percentual mínimo de 1% (um por cento) do seu quantitativo registrado para cada item.</w:t>
      </w:r>
    </w:p>
    <w:p w:rsidR="00AD73CD" w:rsidRPr="00A54CC1" w:rsidRDefault="00AD73CD" w:rsidP="00AD73CD">
      <w:pPr>
        <w:pStyle w:val="PargrafodaLista"/>
        <w:numPr>
          <w:ilvl w:val="1"/>
          <w:numId w:val="3"/>
        </w:numPr>
        <w:contextualSpacing w:val="0"/>
        <w:jc w:val="both"/>
        <w:rPr>
          <w:rFonts w:ascii="Calibri" w:eastAsia="Calibri" w:hAnsi="Calibri" w:cs="Calibri"/>
          <w:sz w:val="22"/>
          <w:szCs w:val="22"/>
        </w:rPr>
      </w:pPr>
      <w:r w:rsidRPr="00A54CC1">
        <w:rPr>
          <w:rFonts w:ascii="Calibri" w:eastAsia="Calibri" w:hAnsi="Calibri" w:cs="Calibri"/>
          <w:sz w:val="22"/>
          <w:szCs w:val="22"/>
        </w:rPr>
        <w:t>A Contratada deverá fornecer os materiais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AD73CD" w:rsidRPr="00A54CC1" w:rsidRDefault="00AD73CD" w:rsidP="00AD73CD">
      <w:pPr>
        <w:pStyle w:val="PargrafodaLista"/>
        <w:numPr>
          <w:ilvl w:val="1"/>
          <w:numId w:val="3"/>
        </w:numPr>
        <w:contextualSpacing w:val="0"/>
        <w:jc w:val="both"/>
        <w:rPr>
          <w:rFonts w:ascii="Calibri" w:eastAsia="Calibri" w:hAnsi="Calibri" w:cs="Calibri"/>
          <w:sz w:val="22"/>
          <w:szCs w:val="22"/>
        </w:rPr>
      </w:pPr>
      <w:r w:rsidRPr="00A54CC1">
        <w:rPr>
          <w:rFonts w:ascii="Calibri" w:eastAsia="Calibri" w:hAnsi="Calibri" w:cs="Calibri"/>
          <w:sz w:val="22"/>
          <w:szCs w:val="22"/>
        </w:rPr>
        <w:t xml:space="preserve">O prazo previsto para entrega deverá ser de até 15 (quinze) dias, contados do recebimento da Nota de Empenho/Ordem de Fornecimento (via e-mail ou correios) ou retirado na sede da Contratante; </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color w:val="auto"/>
          <w:sz w:val="22"/>
          <w:szCs w:val="22"/>
        </w:rPr>
        <w:t xml:space="preserve">Os </w:t>
      </w:r>
      <w:r w:rsidRPr="00A54CC1">
        <w:rPr>
          <w:rFonts w:ascii="Calibri" w:hAnsi="Calibri" w:cs="Calibri"/>
          <w:bCs/>
          <w:color w:val="auto"/>
          <w:sz w:val="22"/>
          <w:szCs w:val="22"/>
        </w:rPr>
        <w:t xml:space="preserve">materiais </w:t>
      </w:r>
      <w:r w:rsidRPr="00A54CC1">
        <w:rPr>
          <w:rFonts w:ascii="Calibri" w:hAnsi="Calibri" w:cs="Calibri"/>
          <w:color w:val="auto"/>
          <w:sz w:val="22"/>
          <w:szCs w:val="22"/>
        </w:rPr>
        <w:t xml:space="preserve">deverão ser entregues ao servidor responsável pelo recebimento no órgão ou entidade solicitante, </w:t>
      </w:r>
      <w:r w:rsidRPr="00A54CC1">
        <w:rPr>
          <w:rFonts w:ascii="Calibri" w:eastAsia="Calibri" w:hAnsi="Calibri" w:cs="Calibri"/>
          <w:color w:val="auto"/>
          <w:sz w:val="22"/>
          <w:szCs w:val="22"/>
        </w:rPr>
        <w:t xml:space="preserve">acompanhados da documentação fiscal, juntamente com cópia da Nota de Empenho/Ordem de Fornecimento, no horário das 08h00 às 14h00 de segunda-feira a sexta-feira. </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sz w:val="23"/>
          <w:szCs w:val="23"/>
        </w:rPr>
        <w:t>A validade mínima dos produtos deve ser de 06 (seis) meses a contar da data de entrega.</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sz w:val="23"/>
          <w:szCs w:val="23"/>
        </w:rPr>
        <w:t>Todos os materiais adquiridos deverão ser entregues em suas embalagens originais, em ótimo estado de conservação, contendo marca, modelo, referência, fabricante, procedência, entre outros, e de acordo com a legislação em vigor, observadas as suas especificações, no que couber;</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sz w:val="23"/>
          <w:szCs w:val="23"/>
        </w:rPr>
        <w:t>Todas as despesas com transportes correrão por conta do licitante vencedor durante a vigência da ata;</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sz w:val="23"/>
          <w:szCs w:val="23"/>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eastAsia="Calibri" w:hAnsi="Calibri" w:cs="Calibri"/>
          <w:color w:val="auto"/>
          <w:sz w:val="22"/>
          <w:szCs w:val="22"/>
        </w:rPr>
      </w:pPr>
      <w:r w:rsidRPr="00A54CC1">
        <w:rPr>
          <w:rFonts w:ascii="Calibri" w:hAnsi="Calibri" w:cs="Calibri"/>
          <w:sz w:val="23"/>
          <w:szCs w:val="23"/>
        </w:rPr>
        <w:t>A contratante poderá se recusar a receber o objeto licitado, caso esteja em desacordo com a proposta apresentada pela empresa vencedora, fato este que será devidamente caracterizado e comunicado à empresa, sem que a esta caiba direito a indenização.</w:t>
      </w: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 w:val="left" w:pos="567"/>
        </w:tabs>
        <w:ind w:left="0" w:firstLine="0"/>
        <w:contextualSpacing w:val="0"/>
        <w:jc w:val="both"/>
        <w:rPr>
          <w:rFonts w:ascii="Calibri" w:hAnsi="Calibri" w:cs="Calibri"/>
          <w:b/>
          <w:sz w:val="22"/>
          <w:szCs w:val="22"/>
        </w:rPr>
      </w:pPr>
      <w:r w:rsidRPr="00A54CC1">
        <w:rPr>
          <w:rFonts w:ascii="Calibri" w:hAnsi="Calibri" w:cs="Calibri"/>
          <w:b/>
          <w:sz w:val="22"/>
          <w:szCs w:val="22"/>
        </w:rPr>
        <w:t>DO RECEBIMENTO DO OBJETO</w:t>
      </w:r>
    </w:p>
    <w:p w:rsidR="00AD73CD" w:rsidRPr="00A54CC1" w:rsidRDefault="00AD73CD" w:rsidP="00AD73CD">
      <w:pPr>
        <w:pStyle w:val="PargrafodaLista"/>
        <w:numPr>
          <w:ilvl w:val="1"/>
          <w:numId w:val="3"/>
        </w:numPr>
        <w:ind w:left="426" w:hanging="426"/>
        <w:contextualSpacing w:val="0"/>
        <w:jc w:val="both"/>
        <w:rPr>
          <w:rFonts w:ascii="Calibri" w:hAnsi="Calibri" w:cs="Calibri"/>
          <w:b/>
          <w:bCs/>
          <w:sz w:val="22"/>
          <w:szCs w:val="22"/>
        </w:rPr>
      </w:pPr>
      <w:r w:rsidRPr="00A54CC1">
        <w:rPr>
          <w:rFonts w:ascii="Calibri" w:hAnsi="Calibri" w:cs="Calibri"/>
          <w:sz w:val="22"/>
          <w:szCs w:val="22"/>
        </w:rPr>
        <w:t>O(s) objeto(s) serão recebidos:</w:t>
      </w:r>
    </w:p>
    <w:p w:rsidR="00AD73CD" w:rsidRPr="00A54CC1" w:rsidRDefault="00AD73CD" w:rsidP="00AD73CD">
      <w:pPr>
        <w:pStyle w:val="Default"/>
        <w:tabs>
          <w:tab w:val="left" w:pos="284"/>
          <w:tab w:val="left" w:pos="851"/>
        </w:tabs>
        <w:ind w:left="792"/>
        <w:jc w:val="both"/>
        <w:rPr>
          <w:rFonts w:ascii="Calibri" w:hAnsi="Calibri" w:cs="Calibri"/>
          <w:b/>
          <w:bCs/>
          <w:sz w:val="22"/>
          <w:szCs w:val="22"/>
        </w:rPr>
      </w:pPr>
    </w:p>
    <w:p w:rsidR="00AD73CD" w:rsidRPr="00A54CC1" w:rsidRDefault="00AD73CD" w:rsidP="00AD73CD">
      <w:pPr>
        <w:pStyle w:val="PargrafodaLista"/>
        <w:numPr>
          <w:ilvl w:val="2"/>
          <w:numId w:val="6"/>
        </w:numPr>
        <w:contextualSpacing w:val="0"/>
        <w:jc w:val="both"/>
        <w:rPr>
          <w:rFonts w:ascii="Calibri" w:hAnsi="Calibri" w:cs="Calibri"/>
          <w:sz w:val="22"/>
          <w:szCs w:val="22"/>
        </w:rPr>
      </w:pPr>
      <w:r w:rsidRPr="00A54CC1">
        <w:rPr>
          <w:rFonts w:ascii="Calibri" w:hAnsi="Calibri" w:cs="Calibri"/>
          <w:sz w:val="22"/>
          <w:szCs w:val="22"/>
        </w:rPr>
        <w:t>Pelo servidor responsável no ato da entrega;</w:t>
      </w:r>
    </w:p>
    <w:p w:rsidR="00AD73CD" w:rsidRPr="00A54CC1" w:rsidRDefault="00AD73CD" w:rsidP="00AD73CD">
      <w:pPr>
        <w:pStyle w:val="Default"/>
        <w:numPr>
          <w:ilvl w:val="0"/>
          <w:numId w:val="7"/>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b/>
          <w:sz w:val="22"/>
          <w:szCs w:val="22"/>
        </w:rPr>
        <w:t>Provisoriamente</w:t>
      </w:r>
      <w:r w:rsidRPr="00A54CC1">
        <w:rPr>
          <w:rFonts w:ascii="Calibri" w:hAnsi="Calibri" w:cs="Calibri"/>
          <w:sz w:val="22"/>
          <w:szCs w:val="22"/>
        </w:rPr>
        <w:t xml:space="preserve">, no ato da entrega, para efeito de posterior verificação da conformidade dos mesmos com as especificações requeridas neste documento; </w:t>
      </w:r>
    </w:p>
    <w:p w:rsidR="00AD73CD" w:rsidRPr="00A54CC1" w:rsidRDefault="00AD73CD" w:rsidP="00AD73CD">
      <w:pPr>
        <w:pStyle w:val="Default"/>
        <w:numPr>
          <w:ilvl w:val="0"/>
          <w:numId w:val="7"/>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b/>
          <w:sz w:val="22"/>
          <w:szCs w:val="22"/>
        </w:rPr>
        <w:t>Definitivamente</w:t>
      </w:r>
      <w:r w:rsidRPr="00A54CC1">
        <w:rPr>
          <w:rFonts w:ascii="Calibri" w:hAnsi="Calibri" w:cs="Calibri"/>
          <w:sz w:val="22"/>
          <w:szCs w:val="22"/>
        </w:rPr>
        <w:t xml:space="preserve">, após a verificação da qualidade e quantidade do material e </w:t>
      </w:r>
      <w:proofErr w:type="spellStart"/>
      <w:r w:rsidRPr="00A54CC1">
        <w:rPr>
          <w:rFonts w:ascii="Calibri" w:hAnsi="Calibri" w:cs="Calibri"/>
          <w:sz w:val="22"/>
          <w:szCs w:val="22"/>
        </w:rPr>
        <w:t>conseqüente</w:t>
      </w:r>
      <w:proofErr w:type="spellEnd"/>
      <w:r w:rsidRPr="00A54CC1">
        <w:rPr>
          <w:rFonts w:ascii="Calibri" w:hAnsi="Calibri" w:cs="Calibri"/>
          <w:sz w:val="22"/>
          <w:szCs w:val="22"/>
        </w:rPr>
        <w:t xml:space="preserve"> aceitação, no prazo de até 05 (cinco) dia úteis. Só então será atestada a nota fiscal. </w:t>
      </w:r>
    </w:p>
    <w:p w:rsidR="00AD73CD" w:rsidRPr="00A54CC1" w:rsidRDefault="00AD73CD" w:rsidP="00AD73CD">
      <w:pPr>
        <w:pStyle w:val="PargrafodaLista"/>
        <w:numPr>
          <w:ilvl w:val="1"/>
          <w:numId w:val="3"/>
        </w:numPr>
        <w:ind w:left="426" w:hanging="426"/>
        <w:contextualSpacing w:val="0"/>
        <w:jc w:val="both"/>
        <w:rPr>
          <w:rFonts w:ascii="Calibri" w:hAnsi="Calibri" w:cs="Calibri"/>
          <w:sz w:val="22"/>
          <w:szCs w:val="22"/>
        </w:rPr>
      </w:pPr>
      <w:r w:rsidRPr="00A54CC1">
        <w:rPr>
          <w:rFonts w:ascii="Calibri" w:hAnsi="Calibri" w:cs="Calibri"/>
          <w:sz w:val="22"/>
          <w:szCs w:val="22"/>
        </w:rPr>
        <w:t xml:space="preserve">Serão recusados os materiais que apresentarem defeitos ou cujas especificações não atendam às descrições do objeto contratado. </w:t>
      </w:r>
    </w:p>
    <w:p w:rsidR="00AD73CD" w:rsidRPr="00A54CC1" w:rsidRDefault="00AD73CD" w:rsidP="00AD73CD">
      <w:pPr>
        <w:pStyle w:val="PargrafodaLista"/>
        <w:numPr>
          <w:ilvl w:val="1"/>
          <w:numId w:val="3"/>
        </w:numPr>
        <w:ind w:left="426" w:hanging="426"/>
        <w:contextualSpacing w:val="0"/>
        <w:jc w:val="both"/>
        <w:rPr>
          <w:rFonts w:ascii="Calibri" w:eastAsia="Calibri" w:hAnsi="Calibri" w:cs="Calibri"/>
          <w:sz w:val="22"/>
          <w:szCs w:val="22"/>
        </w:rPr>
      </w:pPr>
      <w:r w:rsidRPr="00A54CC1">
        <w:rPr>
          <w:rFonts w:ascii="Calibri" w:eastAsia="Calibri" w:hAnsi="Calibri" w:cs="Calibri"/>
          <w:sz w:val="22"/>
          <w:szCs w:val="22"/>
        </w:rPr>
        <w:t>O ato de recebimento dos materiais, não importa em sua aceitação. A critério da Contratante, os materiais fornecidos serão submetidos à verificação, cabendo a Contratada a substituição dos materiais que vierem a ser recusados, no prazo máximo de 10 (dez) dias úteis, contados da solicitação de substituição.</w:t>
      </w:r>
    </w:p>
    <w:p w:rsidR="00AD73CD" w:rsidRPr="00A54CC1" w:rsidRDefault="00AD73CD" w:rsidP="00AD73CD">
      <w:pPr>
        <w:pStyle w:val="PargrafodaLista"/>
        <w:numPr>
          <w:ilvl w:val="1"/>
          <w:numId w:val="3"/>
        </w:numPr>
        <w:ind w:left="426" w:hanging="426"/>
        <w:contextualSpacing w:val="0"/>
        <w:jc w:val="both"/>
        <w:rPr>
          <w:rFonts w:ascii="Calibri" w:hAnsi="Calibri" w:cs="Calibri"/>
          <w:sz w:val="22"/>
          <w:szCs w:val="22"/>
        </w:rPr>
      </w:pPr>
      <w:r w:rsidRPr="00A54CC1">
        <w:rPr>
          <w:rFonts w:ascii="Calibri" w:eastAsia="Calibri" w:hAnsi="Calibri" w:cs="Calibri"/>
          <w:sz w:val="22"/>
          <w:szCs w:val="22"/>
        </w:rPr>
        <w:t>Os materiais deverão atender aos dispositivos da Lei nº 8.078/90 (Código de Defesa do Consumidor) e às demais legislação pertinentes.</w:t>
      </w:r>
    </w:p>
    <w:p w:rsidR="00AD73CD" w:rsidRPr="00A54CC1" w:rsidRDefault="00AD73CD" w:rsidP="00AD73CD">
      <w:pPr>
        <w:pStyle w:val="PargrafodaLista"/>
        <w:numPr>
          <w:ilvl w:val="1"/>
          <w:numId w:val="3"/>
        </w:numPr>
        <w:ind w:left="426" w:hanging="426"/>
        <w:contextualSpacing w:val="0"/>
        <w:jc w:val="both"/>
        <w:rPr>
          <w:rFonts w:ascii="Calibri" w:hAnsi="Calibri" w:cs="Calibri"/>
          <w:sz w:val="22"/>
          <w:szCs w:val="22"/>
        </w:rPr>
      </w:pPr>
      <w:r w:rsidRPr="00A54CC1">
        <w:rPr>
          <w:rFonts w:ascii="Calibri" w:eastAsia="Calibri" w:hAnsi="Calibri" w:cs="Calibri"/>
          <w:sz w:val="22"/>
          <w:szCs w:val="22"/>
        </w:rPr>
        <w:t>Os materiais deverão ser acondicionados conforme praxe do fabricante devendo garantir proteção durante transporte e estocagem, constando a identificação do produto</w:t>
      </w:r>
      <w:r w:rsidRPr="00A54CC1">
        <w:rPr>
          <w:rFonts w:ascii="Calibri" w:hAnsi="Calibri" w:cs="Calibri"/>
          <w:sz w:val="22"/>
          <w:szCs w:val="22"/>
        </w:rPr>
        <w:t xml:space="preserve"> </w:t>
      </w:r>
      <w:r w:rsidRPr="00A54CC1">
        <w:rPr>
          <w:rFonts w:ascii="Calibri" w:eastAsia="Calibri" w:hAnsi="Calibri" w:cs="Calibri"/>
          <w:sz w:val="22"/>
          <w:szCs w:val="22"/>
        </w:rPr>
        <w:t>e demais informações exigidas na legislação em vigor.</w:t>
      </w: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 w:val="left" w:pos="567"/>
        </w:tabs>
        <w:ind w:left="0" w:firstLine="0"/>
        <w:contextualSpacing w:val="0"/>
        <w:jc w:val="both"/>
        <w:rPr>
          <w:rFonts w:ascii="Calibri" w:hAnsi="Calibri" w:cs="Calibri"/>
          <w:b/>
          <w:sz w:val="22"/>
          <w:szCs w:val="22"/>
        </w:rPr>
      </w:pPr>
      <w:r w:rsidRPr="00A54CC1">
        <w:rPr>
          <w:rFonts w:ascii="Calibri" w:hAnsi="Calibri" w:cs="Calibri"/>
          <w:b/>
          <w:sz w:val="22"/>
          <w:szCs w:val="22"/>
        </w:rPr>
        <w:t xml:space="preserve">DA HABILITAÇÃO </w:t>
      </w:r>
    </w:p>
    <w:p w:rsidR="00AD73CD" w:rsidRPr="00A54CC1" w:rsidRDefault="00AD73CD" w:rsidP="00AD73CD">
      <w:pPr>
        <w:pStyle w:val="Default"/>
        <w:numPr>
          <w:ilvl w:val="1"/>
          <w:numId w:val="3"/>
        </w:numPr>
        <w:tabs>
          <w:tab w:val="left" w:pos="142"/>
          <w:tab w:val="left" w:pos="426"/>
        </w:tabs>
        <w:autoSpaceDE w:val="0"/>
        <w:autoSpaceDN w:val="0"/>
        <w:adjustRightInd w:val="0"/>
        <w:snapToGrid/>
        <w:jc w:val="both"/>
        <w:rPr>
          <w:rFonts w:ascii="Calibri" w:hAnsi="Calibri" w:cs="Calibri"/>
          <w:b/>
          <w:sz w:val="22"/>
          <w:szCs w:val="22"/>
        </w:rPr>
      </w:pPr>
      <w:r w:rsidRPr="00A54CC1">
        <w:rPr>
          <w:rFonts w:ascii="Calibri" w:hAnsi="Calibri" w:cs="Calibri"/>
          <w:sz w:val="22"/>
          <w:szCs w:val="22"/>
        </w:rPr>
        <w:t xml:space="preserve">As licitantes deverão apresentar no mínimo um atestado </w:t>
      </w:r>
      <w:r w:rsidR="0032495F">
        <w:rPr>
          <w:rFonts w:ascii="Calibri" w:hAnsi="Calibri" w:cs="Calibri"/>
          <w:sz w:val="22"/>
          <w:szCs w:val="22"/>
        </w:rPr>
        <w:t>assinado e carimbado emitido</w:t>
      </w:r>
      <w:r w:rsidRPr="00A54CC1">
        <w:rPr>
          <w:rFonts w:ascii="Calibri" w:hAnsi="Calibri" w:cs="Calibri"/>
          <w:sz w:val="22"/>
          <w:szCs w:val="22"/>
        </w:rPr>
        <w:t xml:space="preserve"> por pessoa jurídica de direito público ou privado, que comprove que a mesma forneceu ou está fornecendo </w:t>
      </w:r>
      <w:r w:rsidR="0032495F">
        <w:rPr>
          <w:rFonts w:ascii="Calibri" w:hAnsi="Calibri" w:cs="Calibri"/>
          <w:sz w:val="22"/>
          <w:szCs w:val="22"/>
        </w:rPr>
        <w:t>Protetor solar</w:t>
      </w:r>
      <w:r w:rsidRPr="00A54CC1">
        <w:rPr>
          <w:rFonts w:ascii="Calibri" w:hAnsi="Calibri" w:cs="Calibri"/>
          <w:sz w:val="22"/>
          <w:szCs w:val="22"/>
        </w:rPr>
        <w:t>, de maneira satisfatória.</w:t>
      </w: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s>
        <w:spacing w:after="50"/>
        <w:ind w:left="0" w:firstLine="0"/>
        <w:contextualSpacing w:val="0"/>
        <w:jc w:val="both"/>
        <w:rPr>
          <w:rFonts w:ascii="Calibri" w:eastAsia="Calibri" w:hAnsi="Calibri" w:cs="Calibri"/>
          <w:b/>
          <w:sz w:val="22"/>
          <w:szCs w:val="22"/>
        </w:rPr>
      </w:pPr>
      <w:r w:rsidRPr="00A54CC1">
        <w:rPr>
          <w:rFonts w:ascii="Calibri" w:hAnsi="Calibri" w:cs="Calibri"/>
          <w:b/>
          <w:kern w:val="32"/>
          <w:sz w:val="22"/>
          <w:szCs w:val="22"/>
        </w:rPr>
        <w:t>DAS OBRIGAÇÕES</w:t>
      </w:r>
    </w:p>
    <w:p w:rsidR="00AD73CD" w:rsidRPr="00A54CC1" w:rsidRDefault="00AD73CD" w:rsidP="00AD73CD">
      <w:pPr>
        <w:pStyle w:val="PargrafodaLista"/>
        <w:numPr>
          <w:ilvl w:val="1"/>
          <w:numId w:val="3"/>
        </w:numPr>
        <w:ind w:left="426" w:hanging="426"/>
        <w:contextualSpacing w:val="0"/>
        <w:jc w:val="both"/>
        <w:rPr>
          <w:rFonts w:ascii="Calibri" w:hAnsi="Calibri" w:cs="Calibri"/>
          <w:b/>
          <w:sz w:val="22"/>
          <w:szCs w:val="22"/>
        </w:rPr>
      </w:pPr>
      <w:r w:rsidRPr="00A54CC1">
        <w:rPr>
          <w:rFonts w:ascii="Calibri" w:hAnsi="Calibri" w:cs="Calibri"/>
          <w:b/>
          <w:sz w:val="22"/>
          <w:szCs w:val="22"/>
        </w:rPr>
        <w:t>Da Contratada</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Assinar a ARP em até 05 (cinco) dias contados da convocação para sua formalização pela Contratante.</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Atender a todos os pedidos efetuados durante a vigência da Ata no limite do quantitativo registrado;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color w:val="auto"/>
          <w:sz w:val="22"/>
          <w:szCs w:val="22"/>
        </w:rPr>
      </w:pPr>
      <w:r w:rsidRPr="00A54CC1">
        <w:rPr>
          <w:rFonts w:ascii="Calibri" w:hAnsi="Calibri" w:cs="Calibri"/>
          <w:color w:val="auto"/>
          <w:sz w:val="22"/>
          <w:szCs w:val="22"/>
        </w:rPr>
        <w:t xml:space="preserve">Entregar o objeto deste Termo de Referência nos endereços constante no </w:t>
      </w:r>
      <w:r>
        <w:rPr>
          <w:rFonts w:ascii="Calibri" w:hAnsi="Calibri" w:cs="Calibri"/>
          <w:color w:val="auto"/>
          <w:sz w:val="22"/>
          <w:szCs w:val="22"/>
        </w:rPr>
        <w:t>An</w:t>
      </w:r>
      <w:r w:rsidRPr="00A54CC1">
        <w:rPr>
          <w:rFonts w:ascii="Calibri" w:hAnsi="Calibri" w:cs="Calibri"/>
          <w:color w:val="auto"/>
          <w:sz w:val="22"/>
          <w:szCs w:val="22"/>
        </w:rPr>
        <w:t>exo II deste documento, dentro do prazo estabelecido no item 6, mediante apresentação da Nota Fiscal devidamente preenchida, constando detalhadamente as informações necessárias, conforme proposta da empresa vencedora;</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Efetuar a entrega do objeto em perfeitas condições de uso, em estrita observância às especificações deste Termo de Referência;</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Entregar o objeto do contrato nas condições pactuadas neste documento;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Providenciar a correção das deficiências, falhas ou irregularidades constatadas pela Contratante na entrega do objeto;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Responder por danos causados diretamente à Contratante ou a terceiros, decorrentes de sua culpa ou dolo, quando a contratação;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Acatar as orientações da Contratante, sujeitando-se a mais ampla e irrestrita fiscalização, prestando esclarecimentos solicitados e atendendo às reclamações formuladas;</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Manter todas as condições de habilitação aferidas no processo de contratação durante a vigência do contrato;</w:t>
      </w:r>
    </w:p>
    <w:p w:rsidR="00AD73CD" w:rsidRPr="00A54CC1" w:rsidRDefault="00AD73CD" w:rsidP="00AD73CD">
      <w:pPr>
        <w:pStyle w:val="Default"/>
        <w:numPr>
          <w:ilvl w:val="0"/>
          <w:numId w:val="8"/>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Cumprir as demais disposições contidas neste Termo de Referência;</w:t>
      </w:r>
    </w:p>
    <w:p w:rsidR="00AD73CD" w:rsidRPr="00A54CC1" w:rsidRDefault="00AD73CD" w:rsidP="00AD73CD">
      <w:pPr>
        <w:pStyle w:val="PargrafodaLista"/>
        <w:spacing w:after="50"/>
        <w:jc w:val="both"/>
        <w:rPr>
          <w:rFonts w:ascii="Calibri" w:hAnsi="Calibri" w:cs="Calibri"/>
          <w:bCs/>
          <w:sz w:val="22"/>
          <w:szCs w:val="22"/>
        </w:rPr>
      </w:pPr>
    </w:p>
    <w:p w:rsidR="00AD73CD" w:rsidRPr="00A54CC1" w:rsidRDefault="00AD73CD" w:rsidP="00AD73CD">
      <w:pPr>
        <w:pStyle w:val="PargrafodaLista"/>
        <w:numPr>
          <w:ilvl w:val="1"/>
          <w:numId w:val="3"/>
        </w:numPr>
        <w:ind w:left="426" w:hanging="426"/>
        <w:contextualSpacing w:val="0"/>
        <w:jc w:val="both"/>
        <w:rPr>
          <w:rFonts w:ascii="Calibri" w:hAnsi="Calibri" w:cs="Calibri"/>
          <w:b/>
          <w:sz w:val="22"/>
          <w:szCs w:val="22"/>
        </w:rPr>
      </w:pPr>
      <w:r w:rsidRPr="00A54CC1">
        <w:rPr>
          <w:rFonts w:ascii="Calibri" w:hAnsi="Calibri" w:cs="Calibri"/>
          <w:b/>
          <w:sz w:val="22"/>
          <w:szCs w:val="22"/>
        </w:rPr>
        <w:t>Da Contratante:</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Convocar a adjudicatária, dentro do prazo de eficácia de sua proposta, para assinatura da Ata/Contrato;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Publicar o extrato da Ata/Contrato na forma da Lei;</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color w:val="auto"/>
          <w:sz w:val="22"/>
          <w:szCs w:val="22"/>
        </w:rPr>
      </w:pPr>
      <w:r w:rsidRPr="00A54CC1">
        <w:rPr>
          <w:rFonts w:ascii="Calibri" w:hAnsi="Calibri" w:cs="Calibri"/>
          <w:color w:val="auto"/>
          <w:sz w:val="22"/>
          <w:szCs w:val="22"/>
        </w:rPr>
        <w:t>Emitir Nota de Empenho e/ou Ordem de Fornecimento;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Exigir o cumprimento de todas as obrigações assumidas pela empresa vencedora, de acordo como os termos deste documento;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Reservar local apropriado para o recebimento do objeto deste documento;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Ter pessoal disponível para o recebimento do objeto no horário previsto neste documento;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Receber os materiais de acordo com as especificações descritas neste documento;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Permitir o livre acesso dos empregados da empresa, desde que uniformizados e identificados, nas dependências da Contratante para entrega do objeto deste Termo de Referência, </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Efetuar o pagamento nas condições e preço pactuado;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lastRenderedPageBreak/>
        <w:t>Comunicar à Contratada, por escrito, sobre imperfeições, falhas ou irregularidades verificadas no objeto fornecido, para que seja substituído, reparado ou corrigido, sem prejuízo das penalidades cabíveis;</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Acompanhar a contratação, por intermédio de representante especialmente designado;</w:t>
      </w:r>
    </w:p>
    <w:p w:rsidR="00AD73CD" w:rsidRPr="00A54CC1" w:rsidRDefault="00AD73CD" w:rsidP="00AD73CD">
      <w:pPr>
        <w:pStyle w:val="Default"/>
        <w:numPr>
          <w:ilvl w:val="0"/>
          <w:numId w:val="9"/>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Aplicar à Contratada as penalidades regulamentares contratuais.</w:t>
      </w:r>
    </w:p>
    <w:p w:rsidR="00AD73CD" w:rsidRPr="00A54CC1" w:rsidRDefault="00AD73CD" w:rsidP="00AD73CD">
      <w:pPr>
        <w:pStyle w:val="Default"/>
        <w:tabs>
          <w:tab w:val="left" w:pos="284"/>
          <w:tab w:val="left" w:pos="709"/>
        </w:tabs>
        <w:ind w:left="720"/>
        <w:jc w:val="both"/>
        <w:rPr>
          <w:rFonts w:ascii="Calibri" w:hAnsi="Calibri" w:cs="Calibri"/>
          <w:sz w:val="22"/>
          <w:szCs w:val="22"/>
        </w:rPr>
      </w:pP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Default"/>
        <w:tabs>
          <w:tab w:val="left" w:pos="1710"/>
        </w:tabs>
        <w:autoSpaceDE w:val="0"/>
        <w:autoSpaceDN w:val="0"/>
        <w:adjustRightInd w:val="0"/>
        <w:snapToGrid/>
        <w:jc w:val="both"/>
        <w:rPr>
          <w:rFonts w:ascii="Calibri" w:eastAsia="Calibri" w:hAnsi="Calibri" w:cs="Calibri"/>
          <w:color w:val="auto"/>
          <w:sz w:val="22"/>
          <w:szCs w:val="22"/>
        </w:rPr>
      </w:pPr>
      <w:r w:rsidRPr="00A54CC1">
        <w:rPr>
          <w:rFonts w:ascii="Calibri" w:eastAsia="Calibri" w:hAnsi="Calibri" w:cs="Calibri"/>
          <w:color w:val="auto"/>
          <w:sz w:val="22"/>
          <w:szCs w:val="22"/>
        </w:rPr>
        <w:tab/>
      </w:r>
    </w:p>
    <w:p w:rsidR="00AD73CD" w:rsidRPr="00A54CC1" w:rsidRDefault="00AD73CD" w:rsidP="00AD73CD">
      <w:pPr>
        <w:pStyle w:val="PargrafodaLista"/>
        <w:numPr>
          <w:ilvl w:val="0"/>
          <w:numId w:val="3"/>
        </w:numPr>
        <w:pBdr>
          <w:bottom w:val="single" w:sz="4" w:space="0" w:color="auto"/>
        </w:pBdr>
        <w:tabs>
          <w:tab w:val="left" w:pos="284"/>
        </w:tabs>
        <w:spacing w:after="60"/>
        <w:ind w:left="0" w:firstLine="0"/>
        <w:contextualSpacing w:val="0"/>
        <w:jc w:val="both"/>
        <w:rPr>
          <w:rFonts w:ascii="Calibri" w:eastAsia="Calibri" w:hAnsi="Calibri" w:cs="Calibri"/>
          <w:b/>
          <w:sz w:val="22"/>
          <w:szCs w:val="22"/>
        </w:rPr>
      </w:pPr>
      <w:r w:rsidRPr="00A54CC1">
        <w:rPr>
          <w:rFonts w:ascii="Calibri" w:hAnsi="Calibri" w:cs="Calibri"/>
          <w:b/>
          <w:kern w:val="32"/>
          <w:sz w:val="22"/>
          <w:szCs w:val="22"/>
        </w:rPr>
        <w:t>DO PAGAMENTO</w:t>
      </w:r>
    </w:p>
    <w:p w:rsidR="00AD73CD" w:rsidRPr="00A54CC1" w:rsidRDefault="00AD73CD" w:rsidP="00AD73CD">
      <w:pPr>
        <w:pStyle w:val="PargrafodaLista"/>
        <w:numPr>
          <w:ilvl w:val="1"/>
          <w:numId w:val="3"/>
        </w:numPr>
        <w:spacing w:after="60"/>
        <w:ind w:left="426" w:hanging="426"/>
        <w:contextualSpacing w:val="0"/>
        <w:jc w:val="both"/>
        <w:rPr>
          <w:rFonts w:ascii="Calibri" w:eastAsia="Calibri" w:hAnsi="Calibri" w:cs="Calibri"/>
          <w:sz w:val="22"/>
          <w:szCs w:val="22"/>
        </w:rPr>
      </w:pPr>
      <w:r w:rsidRPr="00A54CC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AD73CD" w:rsidRPr="00A54CC1" w:rsidRDefault="00AD73CD" w:rsidP="00AD73CD">
      <w:pPr>
        <w:pStyle w:val="PargrafodaLista"/>
        <w:numPr>
          <w:ilvl w:val="1"/>
          <w:numId w:val="3"/>
        </w:numPr>
        <w:spacing w:after="60"/>
        <w:ind w:left="426" w:hanging="426"/>
        <w:contextualSpacing w:val="0"/>
        <w:jc w:val="both"/>
        <w:rPr>
          <w:rFonts w:ascii="Calibri" w:eastAsia="Calibri" w:hAnsi="Calibri" w:cs="Calibri"/>
          <w:sz w:val="22"/>
          <w:szCs w:val="22"/>
        </w:rPr>
      </w:pPr>
      <w:r w:rsidRPr="00A54CC1">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AD73CD" w:rsidRPr="00A54CC1" w:rsidRDefault="00AD73CD" w:rsidP="00AD73CD">
      <w:pPr>
        <w:pStyle w:val="PargrafodaLista"/>
        <w:numPr>
          <w:ilvl w:val="1"/>
          <w:numId w:val="3"/>
        </w:numPr>
        <w:spacing w:after="60"/>
        <w:ind w:left="426" w:hanging="426"/>
        <w:contextualSpacing w:val="0"/>
        <w:jc w:val="both"/>
        <w:rPr>
          <w:rFonts w:ascii="Calibri" w:hAnsi="Calibri" w:cs="Calibri"/>
          <w:sz w:val="22"/>
          <w:szCs w:val="22"/>
        </w:rPr>
      </w:pPr>
      <w:r w:rsidRPr="00A54CC1">
        <w:rPr>
          <w:rFonts w:ascii="Calibri" w:hAnsi="Calibri" w:cs="Calibri"/>
          <w:sz w:val="22"/>
          <w:szCs w:val="22"/>
        </w:rPr>
        <w:t>Os pagamentos podem ser realizados com recursos próprios e/ou com recursos de convênios.</w:t>
      </w:r>
    </w:p>
    <w:p w:rsidR="00AD73CD" w:rsidRPr="00A54CC1" w:rsidRDefault="00AD73CD" w:rsidP="00AD73CD">
      <w:pPr>
        <w:pStyle w:val="Default"/>
        <w:tabs>
          <w:tab w:val="left" w:pos="1710"/>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Default"/>
        <w:tabs>
          <w:tab w:val="left" w:pos="1710"/>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s>
        <w:ind w:left="0" w:firstLine="0"/>
        <w:contextualSpacing w:val="0"/>
        <w:jc w:val="both"/>
        <w:rPr>
          <w:rFonts w:ascii="Calibri" w:hAnsi="Calibri" w:cs="Calibri"/>
          <w:b/>
          <w:sz w:val="22"/>
          <w:szCs w:val="22"/>
        </w:rPr>
      </w:pPr>
      <w:r w:rsidRPr="00A54CC1">
        <w:rPr>
          <w:rFonts w:ascii="Calibri" w:hAnsi="Calibri" w:cs="Calibri"/>
          <w:b/>
          <w:sz w:val="22"/>
          <w:szCs w:val="22"/>
        </w:rPr>
        <w:t>DA ATA DE REGISTRO DE PREÇOS</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t xml:space="preserve">O prazo de validade da ARP será de 12 (doze) meses, contados a partir da sua assinatura, tendo sua </w:t>
      </w:r>
      <w:r w:rsidRPr="00A54CC1">
        <w:rPr>
          <w:rFonts w:ascii="Calibri" w:hAnsi="Calibri" w:cs="Calibri"/>
          <w:bCs/>
          <w:sz w:val="22"/>
          <w:szCs w:val="22"/>
        </w:rPr>
        <w:t>eficácia</w:t>
      </w:r>
      <w:r w:rsidRPr="00A54CC1">
        <w:rPr>
          <w:rFonts w:ascii="Calibri" w:hAnsi="Calibri" w:cs="Calibri"/>
          <w:sz w:val="22"/>
          <w:szCs w:val="22"/>
        </w:rPr>
        <w:t xml:space="preserve"> a partir da data de publicação do seu extrato no Diário Oficial do Município. </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O remanejamento somente ocorrerá entre os órgãos e entidades da Administração Pública Municipal de Maceió.</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O remanejamento de que trata o item</w:t>
      </w:r>
      <w:r w:rsidRPr="00A54CC1">
        <w:rPr>
          <w:rFonts w:ascii="Calibri" w:hAnsi="Calibri" w:cs="Calibri"/>
          <w:bCs/>
          <w:sz w:val="22"/>
          <w:szCs w:val="22"/>
        </w:rPr>
        <w:t xml:space="preserve"> 1</w:t>
      </w:r>
      <w:r w:rsidR="0032495F">
        <w:rPr>
          <w:rFonts w:ascii="Calibri" w:hAnsi="Calibri" w:cs="Calibri"/>
          <w:bCs/>
          <w:sz w:val="22"/>
          <w:szCs w:val="22"/>
        </w:rPr>
        <w:t>1</w:t>
      </w:r>
      <w:r w:rsidRPr="00A54CC1">
        <w:rPr>
          <w:rFonts w:ascii="Calibri" w:hAnsi="Calibri" w:cs="Calibri"/>
          <w:bCs/>
          <w:sz w:val="22"/>
          <w:szCs w:val="22"/>
        </w:rPr>
        <w:t xml:space="preserve">.3 </w:t>
      </w:r>
      <w:r w:rsidRPr="00A54CC1">
        <w:rPr>
          <w:rFonts w:ascii="Calibri" w:hAnsi="Calibri" w:cs="Calibri"/>
          <w:sz w:val="22"/>
          <w:szCs w:val="22"/>
        </w:rPr>
        <w:t>somente poderá ser feito de órgão participante para órgão participante e de órgão participante para órgão não participante.</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 xml:space="preserve">No caso de remanejamento de órgão participante para órgão não participante, devem ser observados os limites previstos nos § 3º do art. 22 do Decreto nº 7.492, de 11 de abril de 2013. </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A gestão da ARP caberá à Agência Municipal de Regulação de Serviços Delegados – ARSER, situada Rua Eng. Roberto Gonçalves Menezes (Antiga Rua da Praia) 71 - Centro, Maceió - AL, 57020-680</w:t>
      </w:r>
      <w:r w:rsidRPr="00A54CC1">
        <w:rPr>
          <w:rFonts w:ascii="Calibri" w:hAnsi="Calibri" w:cs="Calibri"/>
          <w:color w:val="000000"/>
        </w:rPr>
        <w:t xml:space="preserve"> </w:t>
      </w:r>
      <w:r w:rsidRPr="00A54CC1">
        <w:rPr>
          <w:rFonts w:ascii="Calibri" w:hAnsi="Calibri" w:cs="Calibri"/>
          <w:sz w:val="22"/>
          <w:szCs w:val="22"/>
        </w:rPr>
        <w:t>Telefone (82) 3315-3713/14/15.</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A54CC1">
        <w:rPr>
          <w:rFonts w:ascii="Calibri" w:hAnsi="Calibri" w:cs="Calibri"/>
          <w:bCs/>
          <w:sz w:val="22"/>
          <w:szCs w:val="22"/>
        </w:rPr>
        <w:t>contratuais</w:t>
      </w:r>
      <w:r w:rsidRPr="00A54CC1">
        <w:rPr>
          <w:rFonts w:ascii="Calibri" w:hAnsi="Calibri" w:cs="Calibri"/>
          <w:sz w:val="22"/>
          <w:szCs w:val="22"/>
        </w:rPr>
        <w:t>, em relação às suas próprias contratações, informando as ocorrências ao órgão gerenciador, para registro no SICAF.</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bCs/>
          <w:sz w:val="22"/>
          <w:szCs w:val="22"/>
        </w:rPr>
        <w:t>Caberá</w:t>
      </w:r>
      <w:r w:rsidRPr="00A54CC1">
        <w:rPr>
          <w:rFonts w:ascii="Calibri" w:hAnsi="Calibri" w:cs="Calibri"/>
          <w:sz w:val="22"/>
          <w:szCs w:val="22"/>
        </w:rPr>
        <w:t xml:space="preserve"> ao Gerenciador da Ata realizar, periodicamente, pesquisa de mercado para comprovação da </w:t>
      </w:r>
      <w:proofErr w:type="spellStart"/>
      <w:r w:rsidRPr="00A54CC1">
        <w:rPr>
          <w:rFonts w:ascii="Calibri" w:hAnsi="Calibri" w:cs="Calibri"/>
          <w:sz w:val="22"/>
          <w:szCs w:val="22"/>
        </w:rPr>
        <w:t>vantajosidade</w:t>
      </w:r>
      <w:proofErr w:type="spellEnd"/>
      <w:r w:rsidRPr="00A54CC1">
        <w:rPr>
          <w:rFonts w:ascii="Calibri" w:hAnsi="Calibri" w:cs="Calibri"/>
          <w:sz w:val="22"/>
          <w:szCs w:val="22"/>
        </w:rPr>
        <w:t xml:space="preserve"> dos preços registrados.</w:t>
      </w:r>
    </w:p>
    <w:p w:rsidR="00AD73CD" w:rsidRPr="00A54CC1" w:rsidRDefault="00AD73CD" w:rsidP="00AD73CD">
      <w:pPr>
        <w:pStyle w:val="PargrafodaLista"/>
        <w:numPr>
          <w:ilvl w:val="1"/>
          <w:numId w:val="3"/>
        </w:numPr>
        <w:autoSpaceDE w:val="0"/>
        <w:autoSpaceDN w:val="0"/>
        <w:adjustRightInd w:val="0"/>
        <w:spacing w:after="50"/>
        <w:contextualSpacing w:val="0"/>
        <w:jc w:val="both"/>
        <w:rPr>
          <w:rFonts w:ascii="Calibri" w:hAnsi="Calibri" w:cs="Calibri"/>
          <w:sz w:val="22"/>
          <w:szCs w:val="22"/>
        </w:rPr>
      </w:pPr>
      <w:r w:rsidRPr="00A54CC1">
        <w:rPr>
          <w:rFonts w:ascii="Calibri" w:hAnsi="Calibri" w:cs="Calibri"/>
          <w:sz w:val="22"/>
          <w:szCs w:val="22"/>
        </w:rPr>
        <w:lastRenderedPageBreak/>
        <w:t>Para efeito do disposto no subitem 1</w:t>
      </w:r>
      <w:r w:rsidR="004273A6">
        <w:rPr>
          <w:rFonts w:ascii="Calibri" w:hAnsi="Calibri" w:cs="Calibri"/>
          <w:sz w:val="22"/>
          <w:szCs w:val="22"/>
        </w:rPr>
        <w:t>1.3</w:t>
      </w:r>
      <w:r w:rsidRPr="00A54CC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w:t>
      </w: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s>
        <w:spacing w:after="50"/>
        <w:ind w:left="0" w:firstLine="0"/>
        <w:contextualSpacing w:val="0"/>
        <w:jc w:val="both"/>
        <w:rPr>
          <w:rFonts w:ascii="Calibri" w:eastAsia="Calibri" w:hAnsi="Calibri" w:cs="Calibri"/>
          <w:b/>
          <w:sz w:val="22"/>
          <w:szCs w:val="22"/>
        </w:rPr>
      </w:pPr>
      <w:r w:rsidRPr="00A54CC1">
        <w:rPr>
          <w:rFonts w:ascii="Calibri" w:hAnsi="Calibri" w:cs="Calibri"/>
          <w:b/>
          <w:kern w:val="32"/>
          <w:sz w:val="22"/>
          <w:szCs w:val="22"/>
        </w:rPr>
        <w:t>DA CONTRATAÇÃO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t>O termo de contrato será substituído por Nota de Empenho e/ou por Ordem de Fornecimento.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bCs/>
          <w:sz w:val="22"/>
          <w:szCs w:val="22"/>
        </w:rPr>
        <w:t xml:space="preserve">O prazo para a licitante vencedora </w:t>
      </w:r>
      <w:r w:rsidRPr="00A54CC1">
        <w:rPr>
          <w:rFonts w:ascii="Calibri" w:hAnsi="Calibri" w:cs="Calibri"/>
          <w:sz w:val="22"/>
          <w:szCs w:val="22"/>
        </w:rPr>
        <w:t xml:space="preserve">aceitar ou retirar a Nota de Empenho e /ou por Ordem de Fornecimento </w:t>
      </w:r>
      <w:r w:rsidRPr="00A54CC1">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A54CC1">
        <w:rPr>
          <w:rFonts w:ascii="Calibri" w:hAnsi="Calibri" w:cs="Calibri"/>
          <w:bCs/>
          <w:sz w:val="22"/>
          <w:szCs w:val="22"/>
        </w:rPr>
        <w:t>subseqüentes</w:t>
      </w:r>
      <w:proofErr w:type="spellEnd"/>
      <w:r w:rsidRPr="00A54CC1">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AD73CD" w:rsidRPr="00A54CC1" w:rsidRDefault="00AD73CD" w:rsidP="00AD73CD">
      <w:pPr>
        <w:pStyle w:val="Default"/>
        <w:tabs>
          <w:tab w:val="left" w:pos="142"/>
          <w:tab w:val="left" w:pos="426"/>
        </w:tabs>
        <w:autoSpaceDE w:val="0"/>
        <w:autoSpaceDN w:val="0"/>
        <w:adjustRightInd w:val="0"/>
        <w:snapToGrid/>
        <w:jc w:val="both"/>
        <w:rPr>
          <w:rFonts w:ascii="Calibri" w:eastAsia="Calibri" w:hAnsi="Calibri" w:cs="Calibri"/>
          <w:color w:val="auto"/>
          <w:sz w:val="22"/>
          <w:szCs w:val="22"/>
        </w:rPr>
      </w:pPr>
    </w:p>
    <w:p w:rsidR="00AD73CD" w:rsidRPr="00A54CC1" w:rsidRDefault="00AD73CD" w:rsidP="00AD73CD">
      <w:pPr>
        <w:pStyle w:val="PargrafodaLista"/>
        <w:numPr>
          <w:ilvl w:val="0"/>
          <w:numId w:val="3"/>
        </w:numPr>
        <w:pBdr>
          <w:bottom w:val="single" w:sz="4" w:space="1" w:color="auto"/>
        </w:pBdr>
        <w:tabs>
          <w:tab w:val="left" w:pos="284"/>
        </w:tabs>
        <w:spacing w:after="50"/>
        <w:ind w:left="0" w:firstLine="0"/>
        <w:contextualSpacing w:val="0"/>
        <w:jc w:val="both"/>
        <w:rPr>
          <w:rFonts w:ascii="Calibri" w:hAnsi="Calibri" w:cs="Calibri"/>
          <w:b/>
          <w:sz w:val="22"/>
          <w:szCs w:val="22"/>
        </w:rPr>
      </w:pPr>
      <w:r w:rsidRPr="00A54CC1">
        <w:rPr>
          <w:rFonts w:ascii="Calibri" w:hAnsi="Calibri" w:cs="Calibri"/>
          <w:b/>
          <w:sz w:val="22"/>
          <w:szCs w:val="22"/>
        </w:rPr>
        <w:t>DA FISCALIZAÇÃO /ACOMPANHAMENTO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b/>
          <w:sz w:val="22"/>
          <w:szCs w:val="22"/>
        </w:rPr>
      </w:pPr>
      <w:r w:rsidRPr="00A54CC1">
        <w:rPr>
          <w:rFonts w:ascii="Calibri" w:hAnsi="Calibri" w:cs="Calibri"/>
          <w:sz w:val="22"/>
          <w:szCs w:val="22"/>
        </w:rPr>
        <w:t xml:space="preserve">A </w:t>
      </w:r>
      <w:r w:rsidRPr="00A54CC1">
        <w:rPr>
          <w:rFonts w:ascii="Calibri" w:hAnsi="Calibri" w:cs="Calibri"/>
          <w:bCs/>
          <w:sz w:val="22"/>
          <w:szCs w:val="22"/>
        </w:rPr>
        <w:t>contratação</w:t>
      </w:r>
      <w:r w:rsidRPr="00A54CC1">
        <w:rPr>
          <w:rFonts w:ascii="Calibri" w:hAnsi="Calibri" w:cs="Calibri"/>
          <w:sz w:val="22"/>
          <w:szCs w:val="22"/>
        </w:rPr>
        <w:t xml:space="preserve"> será acompanhada e fiscalizada por servidor a ser designado pelo Gestor da Pasta.</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t xml:space="preserve">O fiscal da contratação terá, entre outras, as seguintes atribuições: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Expedir ordens de fornecimento;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Acompanhar o recebimento dos materiais;</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Fiscalizar a contratação quanto à qualidade desejada e quantidades solicitadas;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Comunicar à Contratada o descumprimento das obrigações assumidas e solicitar à Administração a aplicação de penalidades cabíveis.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Fornecer atestados de capacidade técnica quando solicitado, desde que atendidas às obrigações contratuais;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Atestar as notas fiscais relativas ao recebimento do objeto para efeito de pagamentos; </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Recusar o objeto que for entregue fora das especificações contidas neste documento ou que forem entregues em quantidades divergentes daquelas constantes na ordem de fornecimento;</w:t>
      </w:r>
    </w:p>
    <w:p w:rsidR="00AD73CD" w:rsidRPr="00A54CC1" w:rsidRDefault="00AD73CD" w:rsidP="00AD73CD">
      <w:pPr>
        <w:pStyle w:val="Default"/>
        <w:numPr>
          <w:ilvl w:val="0"/>
          <w:numId w:val="5"/>
        </w:numPr>
        <w:tabs>
          <w:tab w:val="left" w:pos="284"/>
          <w:tab w:val="left" w:pos="709"/>
        </w:tabs>
        <w:autoSpaceDE w:val="0"/>
        <w:autoSpaceDN w:val="0"/>
        <w:adjustRightInd w:val="0"/>
        <w:snapToGrid/>
        <w:jc w:val="both"/>
        <w:rPr>
          <w:rFonts w:ascii="Calibri" w:hAnsi="Calibri" w:cs="Calibri"/>
          <w:sz w:val="22"/>
          <w:szCs w:val="22"/>
        </w:rPr>
      </w:pPr>
      <w:r w:rsidRPr="00A54CC1">
        <w:rPr>
          <w:rFonts w:ascii="Calibri" w:hAnsi="Calibri" w:cs="Calibri"/>
          <w:sz w:val="22"/>
          <w:szCs w:val="22"/>
        </w:rPr>
        <w:t xml:space="preserve"> Solicitar à Contratada e a seu preposto todas as providências necessárias ao bom e fiel cumprimento das obrigações.</w:t>
      </w:r>
    </w:p>
    <w:p w:rsidR="00AD73CD" w:rsidRPr="00A54CC1" w:rsidRDefault="00AD73CD" w:rsidP="00AD73CD">
      <w:pPr>
        <w:tabs>
          <w:tab w:val="left" w:pos="284"/>
        </w:tabs>
        <w:ind w:left="1065"/>
        <w:jc w:val="both"/>
        <w:rPr>
          <w:rFonts w:ascii="Calibri" w:hAnsi="Calibri" w:cs="Calibri"/>
          <w:bCs/>
          <w:sz w:val="23"/>
          <w:szCs w:val="23"/>
        </w:rPr>
      </w:pPr>
    </w:p>
    <w:p w:rsidR="00AD73CD" w:rsidRPr="00A54CC1" w:rsidRDefault="00AD73CD" w:rsidP="00AD73CD">
      <w:pPr>
        <w:pStyle w:val="PargrafodaLista"/>
        <w:numPr>
          <w:ilvl w:val="0"/>
          <w:numId w:val="3"/>
        </w:numPr>
        <w:pBdr>
          <w:bottom w:val="single" w:sz="4" w:space="1" w:color="auto"/>
        </w:pBdr>
        <w:tabs>
          <w:tab w:val="left" w:pos="284"/>
        </w:tabs>
        <w:spacing w:after="50"/>
        <w:ind w:left="0" w:firstLine="0"/>
        <w:contextualSpacing w:val="0"/>
        <w:jc w:val="both"/>
        <w:rPr>
          <w:rFonts w:ascii="Calibri" w:hAnsi="Calibri" w:cs="Calibri"/>
          <w:b/>
          <w:bCs/>
          <w:sz w:val="22"/>
          <w:szCs w:val="22"/>
        </w:rPr>
      </w:pPr>
      <w:r w:rsidRPr="00A54CC1">
        <w:rPr>
          <w:rFonts w:ascii="Calibri" w:hAnsi="Calibri" w:cs="Calibri"/>
          <w:b/>
          <w:bCs/>
          <w:sz w:val="22"/>
          <w:szCs w:val="22"/>
        </w:rPr>
        <w:t>DO REAJUSTE, DOS ACRÉSCIMOS OU SUPRESSÕES</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bCs/>
          <w:sz w:val="22"/>
          <w:szCs w:val="22"/>
        </w:rPr>
        <w:t xml:space="preserve">Fica </w:t>
      </w:r>
      <w:r w:rsidRPr="00A54CC1">
        <w:rPr>
          <w:rFonts w:ascii="Calibri" w:hAnsi="Calibri" w:cs="Calibri"/>
          <w:sz w:val="22"/>
          <w:szCs w:val="22"/>
        </w:rPr>
        <w:t>proibido</w:t>
      </w:r>
      <w:r w:rsidRPr="00A54CC1">
        <w:rPr>
          <w:rFonts w:ascii="Calibri" w:hAnsi="Calibri" w:cs="Calibri"/>
          <w:bCs/>
          <w:sz w:val="22"/>
          <w:szCs w:val="22"/>
        </w:rPr>
        <w:t xml:space="preserve"> o reajuste do valor durante a vigência da ata.</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t>Após o período mencionado no “caput”, será admitido o reajuste, utilizando-se como base o IPCA (Índice de Preços ao Consumidor Amplo).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A54CC1">
        <w:rPr>
          <w:rFonts w:ascii="Calibri" w:hAnsi="Calibri" w:cs="Calibri"/>
          <w:sz w:val="22"/>
          <w:szCs w:val="22"/>
        </w:rPr>
        <w:t>arts</w:t>
      </w:r>
      <w:proofErr w:type="spellEnd"/>
      <w:r w:rsidRPr="00A54CC1">
        <w:rPr>
          <w:rFonts w:ascii="Calibri" w:hAnsi="Calibri" w:cs="Calibri"/>
          <w:sz w:val="22"/>
          <w:szCs w:val="22"/>
        </w:rPr>
        <w:t xml:space="preserve">. </w:t>
      </w:r>
      <w:proofErr w:type="gramStart"/>
      <w:r w:rsidRPr="00A54CC1">
        <w:rPr>
          <w:rFonts w:ascii="Calibri" w:hAnsi="Calibri" w:cs="Calibri"/>
          <w:sz w:val="22"/>
          <w:szCs w:val="22"/>
        </w:rPr>
        <w:t>57,§</w:t>
      </w:r>
      <w:proofErr w:type="gramEnd"/>
      <w:r w:rsidRPr="00A54CC1">
        <w:rPr>
          <w:rFonts w:ascii="Calibri" w:hAnsi="Calibri" w:cs="Calibri"/>
          <w:sz w:val="22"/>
          <w:szCs w:val="22"/>
        </w:rPr>
        <w:t xml:space="preserve">§ 1º e 2º, 65, II, “d” e § 6º, todos da Lei n.8666/93 e </w:t>
      </w:r>
      <w:proofErr w:type="spellStart"/>
      <w:r w:rsidRPr="00A54CC1">
        <w:rPr>
          <w:rFonts w:ascii="Calibri" w:hAnsi="Calibri" w:cs="Calibri"/>
          <w:sz w:val="22"/>
          <w:szCs w:val="22"/>
        </w:rPr>
        <w:t>arts</w:t>
      </w:r>
      <w:proofErr w:type="spellEnd"/>
      <w:r w:rsidRPr="00A54CC1">
        <w:rPr>
          <w:rFonts w:ascii="Calibri" w:hAnsi="Calibri" w:cs="Calibri"/>
          <w:sz w:val="22"/>
          <w:szCs w:val="22"/>
        </w:rPr>
        <w:t>. 17/19 do Decreto Municipal nº 7.496/2013.</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sz w:val="22"/>
          <w:szCs w:val="22"/>
        </w:rPr>
      </w:pPr>
      <w:r w:rsidRPr="00A54CC1">
        <w:rPr>
          <w:rFonts w:ascii="Calibri" w:hAnsi="Calibri" w:cs="Calibri"/>
          <w:sz w:val="22"/>
          <w:szCs w:val="22"/>
        </w:rPr>
        <w:lastRenderedPageBreak/>
        <w:t>A revisão deverá incidir a partir da data em que for protocolado, com fundamento no item anterior, o pedido da contratada.</w:t>
      </w:r>
    </w:p>
    <w:p w:rsidR="00AD73CD" w:rsidRPr="00D97555" w:rsidRDefault="00AD73CD" w:rsidP="00D97555">
      <w:pPr>
        <w:autoSpaceDE w:val="0"/>
        <w:autoSpaceDN w:val="0"/>
        <w:adjustRightInd w:val="0"/>
        <w:spacing w:after="50"/>
        <w:jc w:val="both"/>
        <w:rPr>
          <w:rFonts w:ascii="Calibri" w:hAnsi="Calibri" w:cs="Calibri"/>
          <w:sz w:val="22"/>
          <w:szCs w:val="22"/>
        </w:rPr>
      </w:pPr>
    </w:p>
    <w:p w:rsidR="00AD73CD" w:rsidRPr="00A54CC1" w:rsidRDefault="00AD73CD" w:rsidP="00AD73CD">
      <w:pPr>
        <w:pStyle w:val="PargrafodaLista"/>
        <w:numPr>
          <w:ilvl w:val="0"/>
          <w:numId w:val="3"/>
        </w:numPr>
        <w:pBdr>
          <w:bottom w:val="single" w:sz="4" w:space="1" w:color="auto"/>
        </w:pBdr>
        <w:tabs>
          <w:tab w:val="left" w:pos="284"/>
        </w:tabs>
        <w:spacing w:after="50"/>
        <w:ind w:left="0" w:firstLine="0"/>
        <w:contextualSpacing w:val="0"/>
        <w:jc w:val="both"/>
        <w:rPr>
          <w:rFonts w:ascii="Calibri" w:hAnsi="Calibri" w:cs="Calibri"/>
          <w:b/>
          <w:sz w:val="22"/>
          <w:szCs w:val="22"/>
        </w:rPr>
      </w:pPr>
      <w:r w:rsidRPr="00A54CC1">
        <w:rPr>
          <w:rFonts w:ascii="Calibri" w:hAnsi="Calibri" w:cs="Calibri"/>
          <w:b/>
          <w:sz w:val="22"/>
          <w:szCs w:val="22"/>
        </w:rPr>
        <w:t>DAS SANÇÕES</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hAnsi="Calibri" w:cs="Calibri"/>
          <w:b/>
          <w:sz w:val="22"/>
          <w:szCs w:val="22"/>
        </w:rPr>
      </w:pPr>
      <w:r w:rsidRPr="00A54CC1">
        <w:rPr>
          <w:rFonts w:ascii="Calibri" w:hAnsi="Calibri" w:cs="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AD73CD" w:rsidRPr="00A54CC1" w:rsidRDefault="00AD73CD" w:rsidP="00AD73CD">
      <w:pPr>
        <w:pStyle w:val="PargrafodaLista"/>
        <w:autoSpaceDE w:val="0"/>
        <w:autoSpaceDN w:val="0"/>
        <w:adjustRightInd w:val="0"/>
        <w:spacing w:after="50"/>
        <w:ind w:left="567"/>
        <w:jc w:val="both"/>
        <w:rPr>
          <w:rFonts w:ascii="Calibri" w:hAnsi="Calibri" w:cs="Calibri"/>
          <w:b/>
          <w:sz w:val="22"/>
          <w:szCs w:val="22"/>
        </w:rPr>
      </w:pP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Advertência formal: falhas ou irregularidades que não acarretem prejuízos à Administração;</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Pelo atraso na entrega do produto em relação ao prazo estipulado: 1% (um por cento) do valor do produto não entregue, por dia decorrido, até o limite de 10% (dez por cento);</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Pela recusa em efetuar o fornecimento e/ou pela não entrega do produto, caracterizada em dez dias após o vencimento do prazo de entrega estipulado: 10% (dez por cento) do valor do material;</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Pela demora em substituir o material rejeitado, a contar do primeiro dia após o vencimento do prazo estipulado para a substituição: 2% (dois por cento) do valor do produto recusado, por dia decorrido, até o limite de 10% (dez por cento);</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Pelo não cumprimento de qualquer condição fixada neste Termo de Referência e não abrangida nas alíneas anteriores: 1% (um por cento) do valor contratado, para cada evento;</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Suspensão temporária, pelo período de até 02 (dois) anos, de participação em licitação e contratação com o Município de Maceió;</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 xml:space="preserve">Declaração de inidoneidade, que o impede de participar de licitações, bem como de contratar com a Administração Pública pelo prazo de até cinco anos. </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 xml:space="preserve">Na </w:t>
      </w:r>
      <w:r w:rsidRPr="00A54CC1">
        <w:rPr>
          <w:rFonts w:ascii="Calibri" w:hAnsi="Calibri" w:cs="Calibri"/>
          <w:sz w:val="22"/>
          <w:szCs w:val="22"/>
        </w:rPr>
        <w:t>ocorrência</w:t>
      </w:r>
      <w:r w:rsidRPr="00A54CC1">
        <w:rPr>
          <w:rFonts w:ascii="Calibri" w:eastAsia="Calibri" w:hAnsi="Calibri" w:cs="Calibri"/>
          <w:sz w:val="22"/>
          <w:szCs w:val="22"/>
        </w:rPr>
        <w:t xml:space="preserve">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 xml:space="preserve">A critério da Contratante e nos termos do art. 87, § 2º, da Lei nº 8.666/93, as sanções previstas </w:t>
      </w:r>
      <w:r w:rsidRPr="00A54CC1">
        <w:rPr>
          <w:rFonts w:ascii="Calibri" w:hAnsi="Calibri" w:cs="Calibri"/>
          <w:sz w:val="22"/>
          <w:szCs w:val="22"/>
        </w:rPr>
        <w:t>nas alíneas “f” e “g”</w:t>
      </w:r>
      <w:r w:rsidRPr="00A54CC1">
        <w:rPr>
          <w:rFonts w:ascii="Calibri" w:eastAsia="Calibri" w:hAnsi="Calibri" w:cs="Calibri"/>
          <w:sz w:val="22"/>
          <w:szCs w:val="22"/>
        </w:rPr>
        <w:t xml:space="preserve"> poderão ser aplicadas cumulativamente com quaisquer das multas previstas </w:t>
      </w:r>
      <w:r w:rsidRPr="00A54CC1">
        <w:rPr>
          <w:rFonts w:ascii="Calibri" w:hAnsi="Calibri" w:cs="Calibri"/>
          <w:sz w:val="22"/>
          <w:szCs w:val="22"/>
        </w:rPr>
        <w:t>nas alíneas “b” a “e”</w:t>
      </w:r>
      <w:r w:rsidRPr="00A54CC1">
        <w:rPr>
          <w:rFonts w:ascii="Calibri" w:eastAsia="Calibri" w:hAnsi="Calibri" w:cs="Calibri"/>
          <w:sz w:val="22"/>
          <w:szCs w:val="22"/>
        </w:rPr>
        <w:t>.</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 xml:space="preserve">As sanções fixadas serão aplicadas nos autos do processo de gestão do Contrato, no qual será assegurado à </w:t>
      </w:r>
      <w:proofErr w:type="gramStart"/>
      <w:r w:rsidRPr="00A54CC1">
        <w:rPr>
          <w:rFonts w:ascii="Calibri" w:eastAsia="Calibri" w:hAnsi="Calibri" w:cs="Calibri"/>
          <w:sz w:val="22"/>
          <w:szCs w:val="22"/>
        </w:rPr>
        <w:t>futura Contratada</w:t>
      </w:r>
      <w:proofErr w:type="gramEnd"/>
      <w:r w:rsidRPr="00A54CC1">
        <w:rPr>
          <w:rFonts w:ascii="Calibri" w:eastAsia="Calibri" w:hAnsi="Calibri" w:cs="Calibri"/>
          <w:sz w:val="22"/>
          <w:szCs w:val="22"/>
        </w:rPr>
        <w:t xml:space="preserve"> o contraditório e a ampla defesa.</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lastRenderedPageBreak/>
        <w:t>A suspensão e o impedimento são sanções administrativas que temporariamente obstam a participação em licitação e a contratação, sendo aplicadas nos seguintes prazos e hipóteses:</w:t>
      </w:r>
    </w:p>
    <w:p w:rsidR="00AD73CD" w:rsidRPr="00A54CC1" w:rsidRDefault="00AD73CD" w:rsidP="00AD73CD">
      <w:pPr>
        <w:pStyle w:val="PargrafodaLista"/>
        <w:rPr>
          <w:rFonts w:ascii="Calibri" w:hAnsi="Calibri" w:cs="Calibri"/>
          <w:sz w:val="24"/>
          <w:szCs w:val="24"/>
        </w:rPr>
      </w:pP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eastAsia="Calibri" w:hAnsi="Calibri" w:cs="Calibri"/>
          <w:sz w:val="22"/>
          <w:szCs w:val="22"/>
        </w:rPr>
      </w:pPr>
      <w:r w:rsidRPr="00A54CC1">
        <w:rPr>
          <w:rFonts w:ascii="Calibri" w:eastAsia="Calibri" w:hAnsi="Calibri" w:cs="Calibri"/>
          <w:sz w:val="22"/>
          <w:szCs w:val="22"/>
        </w:rPr>
        <w:t>Por até 30 (trinta) dias, quando, vencido o prazo da Advertência, a Contratada permanecer inadimplente;</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Por até 01 (um) ano, quando a Contratada falhar ou fraudar na execução do Contrato, comportar-se de modo inidôneo, fizer declaração falsa ou cometer fraude fiscal; e</w:t>
      </w:r>
    </w:p>
    <w:p w:rsidR="00AD73CD" w:rsidRPr="00A54CC1" w:rsidRDefault="00AD73CD" w:rsidP="00AD73CD">
      <w:pPr>
        <w:pStyle w:val="PargrafodaLista"/>
        <w:numPr>
          <w:ilvl w:val="2"/>
          <w:numId w:val="3"/>
        </w:numPr>
        <w:autoSpaceDE w:val="0"/>
        <w:autoSpaceDN w:val="0"/>
        <w:adjustRightInd w:val="0"/>
        <w:spacing w:after="50"/>
        <w:ind w:left="709" w:hanging="283"/>
        <w:contextualSpacing w:val="0"/>
        <w:jc w:val="both"/>
        <w:rPr>
          <w:rFonts w:ascii="Calibri" w:hAnsi="Calibri" w:cs="Calibri"/>
          <w:sz w:val="22"/>
          <w:szCs w:val="22"/>
        </w:rPr>
      </w:pPr>
      <w:r w:rsidRPr="00A54CC1">
        <w:rPr>
          <w:rFonts w:ascii="Calibri" w:hAnsi="Calibri" w:cs="Calibri"/>
          <w:sz w:val="22"/>
          <w:szCs w:val="22"/>
        </w:rPr>
        <w:t>Por até 02 (dois) anos, quando a Contratada:</w:t>
      </w:r>
    </w:p>
    <w:p w:rsidR="00AD73CD" w:rsidRPr="00A54CC1" w:rsidRDefault="00AD73CD" w:rsidP="00AD73CD">
      <w:pPr>
        <w:pStyle w:val="Default"/>
        <w:tabs>
          <w:tab w:val="left" w:pos="142"/>
          <w:tab w:val="left" w:pos="426"/>
        </w:tabs>
        <w:ind w:left="720"/>
        <w:jc w:val="both"/>
        <w:rPr>
          <w:rFonts w:ascii="Calibri" w:eastAsia="Calibri" w:hAnsi="Calibri" w:cs="Calibri"/>
          <w:sz w:val="22"/>
          <w:szCs w:val="22"/>
        </w:rPr>
      </w:pPr>
      <w:r w:rsidRPr="00A54CC1">
        <w:rPr>
          <w:rFonts w:ascii="Calibri" w:eastAsia="Calibri" w:hAnsi="Calibri" w:cs="Calibri"/>
          <w:sz w:val="22"/>
          <w:szCs w:val="22"/>
        </w:rPr>
        <w:t>c.1) Praticar atos ilegais ou imorais visando frustrar os objetivos da contratação; ou</w:t>
      </w:r>
    </w:p>
    <w:p w:rsidR="00AD73CD" w:rsidRPr="00A54CC1" w:rsidRDefault="00AD73CD" w:rsidP="00AD73CD">
      <w:pPr>
        <w:pStyle w:val="Default"/>
        <w:tabs>
          <w:tab w:val="left" w:pos="142"/>
          <w:tab w:val="left" w:pos="426"/>
        </w:tabs>
        <w:ind w:left="720"/>
        <w:jc w:val="both"/>
        <w:rPr>
          <w:rFonts w:ascii="Calibri" w:eastAsia="Calibri" w:hAnsi="Calibri" w:cs="Calibri"/>
          <w:sz w:val="22"/>
          <w:szCs w:val="22"/>
        </w:rPr>
      </w:pPr>
      <w:r w:rsidRPr="00A54CC1">
        <w:rPr>
          <w:rFonts w:ascii="Calibri" w:eastAsia="Calibri" w:hAnsi="Calibri" w:cs="Calibri"/>
          <w:sz w:val="22"/>
          <w:szCs w:val="22"/>
        </w:rPr>
        <w:t>c.2) For multada, e não efetuar o pagamento.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 xml:space="preserve">O prazo previsto no item </w:t>
      </w:r>
      <w:r w:rsidRPr="00A54CC1">
        <w:rPr>
          <w:rFonts w:ascii="Calibri" w:hAnsi="Calibri" w:cs="Calibri"/>
          <w:sz w:val="22"/>
          <w:szCs w:val="22"/>
        </w:rPr>
        <w:t>1</w:t>
      </w:r>
      <w:r>
        <w:rPr>
          <w:rFonts w:ascii="Calibri" w:hAnsi="Calibri" w:cs="Calibri"/>
          <w:sz w:val="22"/>
          <w:szCs w:val="22"/>
        </w:rPr>
        <w:t>6</w:t>
      </w:r>
      <w:r w:rsidRPr="00A54CC1">
        <w:rPr>
          <w:rFonts w:ascii="Calibri" w:hAnsi="Calibri" w:cs="Calibri"/>
          <w:sz w:val="22"/>
          <w:szCs w:val="22"/>
        </w:rPr>
        <w:t xml:space="preserve">.8, alínea “c”, </w:t>
      </w:r>
      <w:r w:rsidRPr="00A54CC1">
        <w:rPr>
          <w:rFonts w:ascii="Calibri" w:eastAsia="Calibri" w:hAnsi="Calibri" w:cs="Calibri"/>
          <w:sz w:val="22"/>
          <w:szCs w:val="22"/>
        </w:rPr>
        <w:t>poderá ser aumentado em até 5 (cinco) anos.</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AD73CD" w:rsidRPr="00A54CC1" w:rsidRDefault="00AD73CD" w:rsidP="00AD73CD">
      <w:pPr>
        <w:pStyle w:val="PargrafodaLista"/>
        <w:numPr>
          <w:ilvl w:val="1"/>
          <w:numId w:val="3"/>
        </w:numPr>
        <w:autoSpaceDE w:val="0"/>
        <w:autoSpaceDN w:val="0"/>
        <w:adjustRightInd w:val="0"/>
        <w:spacing w:after="50"/>
        <w:ind w:left="567" w:hanging="567"/>
        <w:contextualSpacing w:val="0"/>
        <w:jc w:val="both"/>
        <w:rPr>
          <w:rFonts w:ascii="Calibri" w:eastAsia="Calibri" w:hAnsi="Calibri" w:cs="Calibri"/>
          <w:sz w:val="22"/>
          <w:szCs w:val="22"/>
        </w:rPr>
      </w:pPr>
      <w:r w:rsidRPr="00A54CC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AD73CD" w:rsidRPr="00A54CC1" w:rsidRDefault="00AD73CD" w:rsidP="00AD73CD">
      <w:pPr>
        <w:pStyle w:val="PargrafodaLista"/>
        <w:numPr>
          <w:ilvl w:val="1"/>
          <w:numId w:val="3"/>
        </w:numPr>
        <w:tabs>
          <w:tab w:val="left" w:pos="142"/>
          <w:tab w:val="left" w:pos="426"/>
        </w:tabs>
        <w:autoSpaceDE w:val="0"/>
        <w:autoSpaceDN w:val="0"/>
        <w:adjustRightInd w:val="0"/>
        <w:spacing w:after="50"/>
        <w:ind w:hanging="567"/>
        <w:contextualSpacing w:val="0"/>
        <w:jc w:val="both"/>
        <w:rPr>
          <w:rFonts w:ascii="Calibri" w:eastAsia="Calibri" w:hAnsi="Calibri" w:cs="Calibri"/>
          <w:sz w:val="22"/>
          <w:szCs w:val="22"/>
        </w:rPr>
      </w:pPr>
      <w:r w:rsidRPr="00A54CC1">
        <w:rPr>
          <w:rFonts w:ascii="Calibri" w:hAnsi="Calibri" w:cs="Calibri"/>
          <w:bCs/>
          <w:sz w:val="22"/>
          <w:szCs w:val="22"/>
        </w:rPr>
        <w:t xml:space="preserve">As sanções </w:t>
      </w:r>
      <w:r w:rsidRPr="00A54CC1">
        <w:rPr>
          <w:rFonts w:ascii="Calibri" w:eastAsia="Calibri" w:hAnsi="Calibri" w:cs="Calibri"/>
          <w:sz w:val="22"/>
          <w:szCs w:val="22"/>
        </w:rPr>
        <w:t>administrativas</w:t>
      </w:r>
      <w:r w:rsidRPr="00A54CC1">
        <w:rPr>
          <w:rFonts w:ascii="Calibri" w:hAnsi="Calibri" w:cs="Calibri"/>
          <w:bCs/>
          <w:sz w:val="22"/>
          <w:szCs w:val="22"/>
        </w:rPr>
        <w:t xml:space="preserve"> serão registradas no SICAF. </w:t>
      </w:r>
    </w:p>
    <w:p w:rsidR="00AD73CD" w:rsidRPr="00A54CC1" w:rsidRDefault="00AD73CD" w:rsidP="00AD73CD">
      <w:pPr>
        <w:pStyle w:val="PargrafodaLista"/>
        <w:tabs>
          <w:tab w:val="left" w:pos="142"/>
          <w:tab w:val="left" w:pos="426"/>
        </w:tabs>
        <w:autoSpaceDE w:val="0"/>
        <w:autoSpaceDN w:val="0"/>
        <w:adjustRightInd w:val="0"/>
        <w:spacing w:after="50"/>
        <w:ind w:left="360"/>
        <w:jc w:val="both"/>
        <w:rPr>
          <w:rFonts w:ascii="Calibri" w:eastAsia="Calibri" w:hAnsi="Calibri" w:cs="Calibri"/>
          <w:sz w:val="22"/>
          <w:szCs w:val="22"/>
        </w:rPr>
      </w:pPr>
    </w:p>
    <w:p w:rsidR="00AD73CD" w:rsidRPr="00A54CC1" w:rsidRDefault="00AD73CD" w:rsidP="00AD73CD">
      <w:pPr>
        <w:numPr>
          <w:ilvl w:val="0"/>
          <w:numId w:val="3"/>
        </w:numPr>
        <w:pBdr>
          <w:bottom w:val="single" w:sz="4" w:space="1" w:color="auto"/>
        </w:pBdr>
        <w:tabs>
          <w:tab w:val="left" w:pos="284"/>
        </w:tabs>
        <w:jc w:val="both"/>
        <w:rPr>
          <w:rFonts w:ascii="Calibri" w:hAnsi="Calibri" w:cs="Calibri"/>
          <w:b/>
          <w:bCs/>
          <w:sz w:val="22"/>
          <w:szCs w:val="22"/>
        </w:rPr>
      </w:pPr>
      <w:r w:rsidRPr="00A54CC1">
        <w:rPr>
          <w:rFonts w:ascii="Calibri" w:hAnsi="Calibri" w:cs="Calibri"/>
          <w:b/>
          <w:sz w:val="22"/>
          <w:szCs w:val="22"/>
        </w:rPr>
        <w:t>DISPOSIÇÕES GERAIS/INFORMAÇÕES COMPLEMENTARES</w:t>
      </w:r>
    </w:p>
    <w:p w:rsidR="00AD73CD" w:rsidRPr="00A54CC1" w:rsidRDefault="00AD73CD" w:rsidP="00AD73CD">
      <w:pPr>
        <w:pStyle w:val="SemEspaamento"/>
        <w:numPr>
          <w:ilvl w:val="1"/>
          <w:numId w:val="3"/>
        </w:numPr>
        <w:spacing w:before="120"/>
        <w:ind w:left="567" w:hanging="567"/>
        <w:jc w:val="both"/>
        <w:rPr>
          <w:rFonts w:ascii="Calibri" w:hAnsi="Calibri" w:cs="Calibri"/>
          <w:sz w:val="22"/>
          <w:szCs w:val="22"/>
        </w:rPr>
      </w:pPr>
      <w:r w:rsidRPr="00A54CC1">
        <w:rPr>
          <w:rFonts w:ascii="Calibri" w:hAnsi="Calibri" w:cs="Calibri"/>
          <w:sz w:val="22"/>
          <w:szCs w:val="22"/>
        </w:rPr>
        <w:t>O Setor Técnico competente auxiliará o pregoeiro nos casos de pedidos de esclarecimentos, impugnações e análise de propostas.</w:t>
      </w:r>
    </w:p>
    <w:p w:rsidR="00AD73CD" w:rsidRPr="00BE2246" w:rsidRDefault="00AD73CD" w:rsidP="00AD73CD">
      <w:pPr>
        <w:pStyle w:val="SemEspaamento"/>
        <w:numPr>
          <w:ilvl w:val="1"/>
          <w:numId w:val="3"/>
        </w:numPr>
        <w:spacing w:before="120"/>
        <w:ind w:left="567" w:hanging="567"/>
        <w:jc w:val="both"/>
        <w:rPr>
          <w:rFonts w:ascii="Calibri" w:hAnsi="Calibri" w:cs="Calibri"/>
          <w:sz w:val="22"/>
          <w:szCs w:val="22"/>
        </w:rPr>
      </w:pPr>
      <w:r w:rsidRPr="00A54CC1">
        <w:rPr>
          <w:rFonts w:ascii="Calibri" w:hAnsi="Calibri" w:cs="Calibri"/>
          <w:sz w:val="22"/>
          <w:szCs w:val="22"/>
        </w:rPr>
        <w:t xml:space="preserve">Eventuais pedidos de informações/esclarecimentos deverão ser encaminhados a Agência Municipal de Regulação de Serviços Delegados - ARSER, através do </w:t>
      </w:r>
      <w:proofErr w:type="spellStart"/>
      <w:r w:rsidRPr="00A54CC1">
        <w:rPr>
          <w:rFonts w:ascii="Calibri" w:hAnsi="Calibri" w:cs="Calibri"/>
          <w:sz w:val="22"/>
          <w:szCs w:val="22"/>
        </w:rPr>
        <w:t>email</w:t>
      </w:r>
      <w:proofErr w:type="spellEnd"/>
      <w:r w:rsidRPr="00A54CC1">
        <w:rPr>
          <w:rFonts w:ascii="Calibri" w:hAnsi="Calibri" w:cs="Calibri"/>
          <w:sz w:val="22"/>
          <w:szCs w:val="22"/>
        </w:rPr>
        <w:t>: gerencia.planejamento@arser.maceio.al.gov.br, telefone para contato (82) 3315-3713/14/15.</w:t>
      </w:r>
    </w:p>
    <w:p w:rsidR="00AD73CD" w:rsidRPr="00A54CC1" w:rsidRDefault="00AD73CD" w:rsidP="00AD73CD">
      <w:pPr>
        <w:tabs>
          <w:tab w:val="left" w:pos="284"/>
        </w:tabs>
        <w:jc w:val="center"/>
        <w:rPr>
          <w:rFonts w:ascii="Calibri" w:hAnsi="Calibri" w:cs="Calibri"/>
          <w:sz w:val="22"/>
          <w:szCs w:val="22"/>
        </w:rPr>
      </w:pPr>
      <w:r w:rsidRPr="00A54CC1">
        <w:rPr>
          <w:rFonts w:ascii="Calibri" w:hAnsi="Calibri" w:cs="Calibri"/>
          <w:sz w:val="22"/>
          <w:szCs w:val="22"/>
        </w:rPr>
        <w:t xml:space="preserve">Maceió, </w:t>
      </w:r>
      <w:r w:rsidR="004322CB">
        <w:rPr>
          <w:rFonts w:ascii="Calibri" w:hAnsi="Calibri" w:cs="Calibri"/>
          <w:sz w:val="22"/>
          <w:szCs w:val="22"/>
        </w:rPr>
        <w:t>1</w:t>
      </w:r>
      <w:r w:rsidR="00D97555">
        <w:rPr>
          <w:rFonts w:ascii="Calibri" w:hAnsi="Calibri" w:cs="Calibri"/>
          <w:sz w:val="22"/>
          <w:szCs w:val="22"/>
        </w:rPr>
        <w:t>8</w:t>
      </w:r>
      <w:r w:rsidRPr="00A54CC1">
        <w:rPr>
          <w:rFonts w:ascii="Calibri" w:hAnsi="Calibri" w:cs="Calibri"/>
          <w:sz w:val="22"/>
          <w:szCs w:val="22"/>
        </w:rPr>
        <w:t xml:space="preserve"> de </w:t>
      </w:r>
      <w:r>
        <w:rPr>
          <w:rFonts w:ascii="Calibri" w:hAnsi="Calibri" w:cs="Calibri"/>
          <w:sz w:val="22"/>
          <w:szCs w:val="22"/>
        </w:rPr>
        <w:t xml:space="preserve">maio </w:t>
      </w:r>
      <w:r w:rsidRPr="00A54CC1">
        <w:rPr>
          <w:rFonts w:ascii="Calibri" w:hAnsi="Calibri" w:cs="Calibri"/>
          <w:sz w:val="22"/>
          <w:szCs w:val="22"/>
        </w:rPr>
        <w:t>de 2018.</w:t>
      </w:r>
    </w:p>
    <w:p w:rsidR="00AD73CD" w:rsidRPr="00A54CC1" w:rsidRDefault="00AD73CD" w:rsidP="00AD73CD">
      <w:pPr>
        <w:tabs>
          <w:tab w:val="left" w:pos="284"/>
        </w:tabs>
        <w:jc w:val="center"/>
        <w:rPr>
          <w:rFonts w:ascii="Calibri" w:hAnsi="Calibri" w:cs="Calibri"/>
          <w:sz w:val="22"/>
          <w:szCs w:val="22"/>
        </w:rPr>
      </w:pPr>
    </w:p>
    <w:p w:rsidR="00AD73CD" w:rsidRPr="00A54CC1" w:rsidRDefault="00AD73CD" w:rsidP="00AD73CD">
      <w:pPr>
        <w:tabs>
          <w:tab w:val="left" w:pos="5510"/>
        </w:tabs>
        <w:ind w:left="284"/>
        <w:rPr>
          <w:rFonts w:ascii="Calibri" w:hAnsi="Calibri" w:cs="Calibri"/>
          <w:sz w:val="22"/>
          <w:szCs w:val="22"/>
        </w:rPr>
      </w:pPr>
      <w:r w:rsidRPr="00A54CC1">
        <w:rPr>
          <w:rFonts w:ascii="Calibri" w:hAnsi="Calibri" w:cs="Calibri"/>
          <w:sz w:val="22"/>
          <w:szCs w:val="22"/>
        </w:rPr>
        <w:tab/>
      </w:r>
    </w:p>
    <w:p w:rsidR="00AD73CD" w:rsidRPr="00A54CC1" w:rsidRDefault="00AD73CD" w:rsidP="00AD73CD">
      <w:pPr>
        <w:jc w:val="center"/>
        <w:rPr>
          <w:rFonts w:ascii="Calibri" w:hAnsi="Calibri" w:cs="Calibri"/>
          <w:color w:val="000000"/>
          <w:sz w:val="22"/>
          <w:szCs w:val="22"/>
        </w:rPr>
      </w:pPr>
      <w:r w:rsidRPr="00A54CC1">
        <w:rPr>
          <w:rFonts w:ascii="Calibri" w:hAnsi="Calibri" w:cs="Calibri"/>
          <w:color w:val="000000"/>
          <w:sz w:val="22"/>
          <w:szCs w:val="22"/>
        </w:rPr>
        <w:t>Elizame Guedes Evangelista</w:t>
      </w:r>
    </w:p>
    <w:p w:rsidR="00AD73CD" w:rsidRPr="00A54CC1" w:rsidRDefault="00AD73CD" w:rsidP="00AD73CD">
      <w:pPr>
        <w:shd w:val="clear" w:color="auto" w:fill="FFFFFF"/>
        <w:jc w:val="center"/>
        <w:rPr>
          <w:rFonts w:ascii="Calibri" w:hAnsi="Calibri" w:cs="Calibri"/>
          <w:color w:val="000000"/>
          <w:sz w:val="22"/>
          <w:szCs w:val="22"/>
        </w:rPr>
      </w:pPr>
      <w:r w:rsidRPr="00A54CC1">
        <w:rPr>
          <w:rFonts w:ascii="Calibri" w:hAnsi="Calibri" w:cs="Calibri"/>
          <w:color w:val="000000"/>
          <w:sz w:val="22"/>
          <w:szCs w:val="22"/>
        </w:rPr>
        <w:t>Gerente de Planejamento e Contratações/ARSER</w:t>
      </w:r>
    </w:p>
    <w:p w:rsidR="00DB3109" w:rsidRDefault="00DB3109"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0A04E0" w:rsidRDefault="000A04E0" w:rsidP="000A04E0">
      <w:pPr>
        <w:rPr>
          <w:rFonts w:ascii="Calibri" w:hAnsi="Calibri"/>
          <w:b/>
          <w:sz w:val="22"/>
          <w:szCs w:val="22"/>
        </w:rPr>
      </w:pPr>
    </w:p>
    <w:p w:rsidR="00AD73CD" w:rsidRPr="00B6753E" w:rsidRDefault="00AD73CD" w:rsidP="00AD73CD">
      <w:pPr>
        <w:jc w:val="center"/>
        <w:rPr>
          <w:rFonts w:ascii="Calibri" w:hAnsi="Calibri"/>
          <w:b/>
          <w:sz w:val="22"/>
          <w:szCs w:val="22"/>
        </w:rPr>
      </w:pPr>
      <w:r w:rsidRPr="00B6753E">
        <w:rPr>
          <w:rFonts w:ascii="Calibri" w:hAnsi="Calibri"/>
          <w:b/>
          <w:sz w:val="22"/>
          <w:szCs w:val="22"/>
        </w:rPr>
        <w:lastRenderedPageBreak/>
        <w:t>ANEXO I</w:t>
      </w:r>
    </w:p>
    <w:p w:rsidR="00AD73CD" w:rsidRPr="00B6753E" w:rsidRDefault="00AD73CD" w:rsidP="00AD73CD">
      <w:pPr>
        <w:jc w:val="center"/>
        <w:rPr>
          <w:rFonts w:ascii="Calibri" w:hAnsi="Calibri"/>
          <w:b/>
          <w:sz w:val="22"/>
          <w:szCs w:val="22"/>
        </w:rPr>
      </w:pPr>
    </w:p>
    <w:p w:rsidR="00AD73CD" w:rsidRDefault="00AD73CD" w:rsidP="00AD73CD">
      <w:pPr>
        <w:jc w:val="center"/>
        <w:rPr>
          <w:rFonts w:ascii="Calibri" w:hAnsi="Calibri" w:cs="Calibri"/>
          <w:b/>
          <w:sz w:val="22"/>
          <w:szCs w:val="22"/>
        </w:rPr>
      </w:pPr>
      <w:r>
        <w:rPr>
          <w:rFonts w:ascii="Calibri" w:hAnsi="Calibri" w:cs="Calibri"/>
          <w:b/>
          <w:sz w:val="22"/>
          <w:szCs w:val="22"/>
        </w:rPr>
        <w:t>DESCRIÇÃO DOS MATERIAIS E QUANTITATIVOS</w:t>
      </w:r>
    </w:p>
    <w:p w:rsidR="00AD73CD" w:rsidRPr="00B6753E" w:rsidRDefault="00AD73CD" w:rsidP="00AD73CD">
      <w:pPr>
        <w:tabs>
          <w:tab w:val="left" w:pos="284"/>
        </w:tabs>
        <w:spacing w:before="120"/>
        <w:jc w:val="both"/>
        <w:rPr>
          <w:rFonts w:ascii="Calibri" w:hAnsi="Calibri" w:cs="Arial"/>
          <w:b/>
          <w:sz w:val="22"/>
          <w:szCs w:val="22"/>
        </w:rPr>
      </w:pPr>
      <w:r w:rsidRPr="00B6753E">
        <w:rPr>
          <w:rFonts w:ascii="Calibri" w:hAnsi="Calibri" w:cs="Arial"/>
          <w:b/>
          <w:sz w:val="22"/>
          <w:szCs w:val="22"/>
        </w:rPr>
        <w:t>OBJETO</w:t>
      </w:r>
    </w:p>
    <w:p w:rsidR="00AD73CD" w:rsidRDefault="00AD73CD" w:rsidP="00AD73CD">
      <w:pPr>
        <w:pStyle w:val="PargrafodaLista"/>
        <w:spacing w:before="120"/>
        <w:ind w:left="0"/>
        <w:jc w:val="both"/>
        <w:rPr>
          <w:noProof/>
          <w:sz w:val="24"/>
          <w:szCs w:val="24"/>
        </w:rPr>
      </w:pPr>
      <w:r w:rsidRPr="00B6753E">
        <w:rPr>
          <w:rFonts w:ascii="Calibri" w:hAnsi="Calibri" w:cs="Arial"/>
          <w:sz w:val="22"/>
          <w:szCs w:val="22"/>
        </w:rPr>
        <w:t xml:space="preserve">O objeto perfaz </w:t>
      </w:r>
      <w:r w:rsidRPr="00B6753E">
        <w:rPr>
          <w:rFonts w:ascii="Calibri" w:hAnsi="Calibri"/>
          <w:sz w:val="22"/>
          <w:szCs w:val="22"/>
        </w:rPr>
        <w:t xml:space="preserve">Registrar Preços para futura e eventual </w:t>
      </w:r>
      <w:r w:rsidRPr="00B6753E">
        <w:rPr>
          <w:rFonts w:ascii="Calibri" w:hAnsi="Calibri" w:cs="Calibri"/>
          <w:sz w:val="22"/>
          <w:szCs w:val="22"/>
        </w:rPr>
        <w:t>aquisição de</w:t>
      </w:r>
      <w:r w:rsidRPr="00B6753E">
        <w:rPr>
          <w:rFonts w:ascii="Calibri" w:eastAsia="Calibri" w:hAnsi="Calibri" w:cs="Calibri"/>
          <w:sz w:val="22"/>
          <w:szCs w:val="22"/>
        </w:rPr>
        <w:t xml:space="preserve"> </w:t>
      </w:r>
      <w:r w:rsidR="004322CB">
        <w:rPr>
          <w:rFonts w:ascii="Calibri" w:eastAsia="Calibri" w:hAnsi="Calibri" w:cs="Calibri"/>
          <w:b/>
          <w:sz w:val="22"/>
          <w:szCs w:val="22"/>
        </w:rPr>
        <w:t>Protetor Solar</w:t>
      </w:r>
      <w:r w:rsidRPr="00B6753E">
        <w:rPr>
          <w:rFonts w:ascii="Calibri" w:eastAsia="Calibri" w:hAnsi="Calibri" w:cs="Calibri"/>
          <w:sz w:val="22"/>
          <w:szCs w:val="22"/>
        </w:rPr>
        <w:t>,</w:t>
      </w:r>
      <w:r w:rsidRPr="00B6753E">
        <w:rPr>
          <w:rFonts w:ascii="Calibri" w:eastAsia="Calibri" w:hAnsi="Calibri" w:cs="Times-Bold"/>
          <w:bCs/>
          <w:sz w:val="22"/>
          <w:szCs w:val="22"/>
        </w:rPr>
        <w:t xml:space="preserve"> </w:t>
      </w:r>
      <w:r w:rsidRPr="00B6753E">
        <w:rPr>
          <w:rFonts w:ascii="Calibri" w:hAnsi="Calibri"/>
          <w:sz w:val="22"/>
          <w:szCs w:val="22"/>
        </w:rPr>
        <w:t xml:space="preserve">para atendimento aos diversos Órgãos e Entidades da Administração Pública do Município de Maceió, nas especificações e quantidades constantes </w:t>
      </w:r>
      <w:r w:rsidRPr="00B6753E">
        <w:rPr>
          <w:rFonts w:ascii="Calibri" w:hAnsi="Calibri" w:cs="Arial"/>
          <w:sz w:val="22"/>
          <w:szCs w:val="22"/>
        </w:rPr>
        <w:t>abaixo:</w:t>
      </w:r>
      <w:r>
        <w:rPr>
          <w:noProof/>
        </w:rPr>
        <w:t xml:space="preserve">   </w:t>
      </w:r>
    </w:p>
    <w:p w:rsidR="00AD73CD" w:rsidRPr="00B6753E" w:rsidRDefault="00AD73CD" w:rsidP="00AD73CD">
      <w:pPr>
        <w:pStyle w:val="PargrafodaLista"/>
        <w:spacing w:before="120"/>
        <w:ind w:left="0"/>
        <w:jc w:val="both"/>
        <w:rPr>
          <w:rFonts w:ascii="Calibri" w:hAnsi="Calibri" w:cs="Arial"/>
          <w:sz w:val="22"/>
          <w:szCs w:val="22"/>
        </w:rPr>
      </w:pPr>
    </w:p>
    <w:p w:rsidR="00AD73CD" w:rsidRPr="001678E7" w:rsidRDefault="00AD73CD" w:rsidP="00AD73CD">
      <w:pPr>
        <w:tabs>
          <w:tab w:val="left" w:pos="4050"/>
        </w:tabs>
        <w:rPr>
          <w:sz w:val="23"/>
          <w:szCs w:val="23"/>
        </w:rPr>
      </w:pPr>
    </w:p>
    <w:tbl>
      <w:tblPr>
        <w:tblW w:w="84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10"/>
        <w:gridCol w:w="5103"/>
        <w:gridCol w:w="1099"/>
        <w:gridCol w:w="1524"/>
      </w:tblGrid>
      <w:tr w:rsidR="00AD73CD" w:rsidRPr="00D435D9" w:rsidTr="00530CD2">
        <w:trPr>
          <w:trHeight w:val="927"/>
          <w:jc w:val="center"/>
        </w:trPr>
        <w:tc>
          <w:tcPr>
            <w:tcW w:w="710" w:type="dxa"/>
            <w:tcBorders>
              <w:right w:val="single" w:sz="4" w:space="0" w:color="auto"/>
            </w:tcBorders>
            <w:shd w:val="clear" w:color="auto" w:fill="auto"/>
            <w:vAlign w:val="center"/>
            <w:hideMark/>
          </w:tcPr>
          <w:p w:rsidR="00AD73CD" w:rsidRPr="00D435D9" w:rsidRDefault="00AD73CD" w:rsidP="00530CD2">
            <w:pPr>
              <w:jc w:val="center"/>
              <w:rPr>
                <w:rFonts w:ascii="Calibri" w:hAnsi="Calibri" w:cs="Calibri"/>
                <w:b/>
                <w:bCs/>
                <w:color w:val="000000"/>
                <w:sz w:val="24"/>
                <w:szCs w:val="24"/>
              </w:rPr>
            </w:pPr>
            <w:r w:rsidRPr="00D435D9">
              <w:rPr>
                <w:rFonts w:ascii="Calibri" w:hAnsi="Calibri" w:cs="Calibri"/>
                <w:b/>
                <w:bCs/>
                <w:color w:val="000000"/>
                <w:sz w:val="24"/>
                <w:szCs w:val="24"/>
              </w:rPr>
              <w:t>ITEM</w:t>
            </w:r>
          </w:p>
        </w:tc>
        <w:tc>
          <w:tcPr>
            <w:tcW w:w="5103" w:type="dxa"/>
            <w:tcBorders>
              <w:right w:val="single" w:sz="4" w:space="0" w:color="auto"/>
            </w:tcBorders>
            <w:shd w:val="clear" w:color="auto" w:fill="auto"/>
            <w:vAlign w:val="center"/>
          </w:tcPr>
          <w:p w:rsidR="00AD73CD" w:rsidRPr="00D435D9" w:rsidRDefault="00AD73CD" w:rsidP="00530CD2">
            <w:pPr>
              <w:jc w:val="center"/>
              <w:rPr>
                <w:rFonts w:ascii="Calibri" w:hAnsi="Calibri" w:cs="Calibri"/>
                <w:b/>
                <w:bCs/>
                <w:color w:val="000000"/>
                <w:sz w:val="24"/>
                <w:szCs w:val="24"/>
              </w:rPr>
            </w:pPr>
            <w:r w:rsidRPr="00D435D9">
              <w:rPr>
                <w:rFonts w:ascii="Calibri" w:hAnsi="Calibri" w:cs="Calibri"/>
                <w:b/>
                <w:bCs/>
                <w:color w:val="000000"/>
                <w:sz w:val="24"/>
                <w:szCs w:val="24"/>
              </w:rPr>
              <w:t>ESPECIFICAÇÃO</w:t>
            </w:r>
          </w:p>
        </w:tc>
        <w:tc>
          <w:tcPr>
            <w:tcW w:w="1099" w:type="dxa"/>
            <w:tcBorders>
              <w:right w:val="single" w:sz="4" w:space="0" w:color="auto"/>
            </w:tcBorders>
            <w:shd w:val="clear" w:color="auto" w:fill="auto"/>
            <w:vAlign w:val="center"/>
          </w:tcPr>
          <w:p w:rsidR="00AD73CD" w:rsidRPr="00D435D9" w:rsidRDefault="00AD73CD" w:rsidP="00530CD2">
            <w:pPr>
              <w:jc w:val="center"/>
              <w:rPr>
                <w:rFonts w:ascii="Calibri" w:hAnsi="Calibri" w:cs="Calibri"/>
                <w:b/>
                <w:bCs/>
                <w:color w:val="000000"/>
                <w:sz w:val="24"/>
                <w:szCs w:val="24"/>
              </w:rPr>
            </w:pPr>
            <w:r w:rsidRPr="00D435D9">
              <w:rPr>
                <w:rFonts w:ascii="Calibri" w:hAnsi="Calibri" w:cs="Calibri"/>
                <w:b/>
                <w:bCs/>
                <w:color w:val="000000"/>
                <w:sz w:val="24"/>
                <w:szCs w:val="24"/>
              </w:rPr>
              <w:t>UNIDADE</w:t>
            </w:r>
          </w:p>
        </w:tc>
        <w:tc>
          <w:tcPr>
            <w:tcW w:w="1524" w:type="dxa"/>
            <w:tcBorders>
              <w:left w:val="single" w:sz="4" w:space="0" w:color="auto"/>
            </w:tcBorders>
            <w:vAlign w:val="center"/>
          </w:tcPr>
          <w:p w:rsidR="00AD73CD" w:rsidRPr="00D435D9" w:rsidRDefault="00AD73CD" w:rsidP="00530CD2">
            <w:pPr>
              <w:jc w:val="center"/>
              <w:rPr>
                <w:rFonts w:ascii="Calibri" w:hAnsi="Calibri" w:cs="Calibri"/>
                <w:b/>
                <w:bCs/>
                <w:color w:val="000000"/>
                <w:sz w:val="24"/>
                <w:szCs w:val="24"/>
              </w:rPr>
            </w:pPr>
            <w:r w:rsidRPr="00D435D9">
              <w:rPr>
                <w:rFonts w:ascii="Calibri" w:hAnsi="Calibri" w:cs="Calibri"/>
                <w:b/>
                <w:bCs/>
                <w:color w:val="000000"/>
                <w:sz w:val="24"/>
                <w:szCs w:val="24"/>
              </w:rPr>
              <w:t>QUANT</w:t>
            </w:r>
          </w:p>
        </w:tc>
      </w:tr>
      <w:tr w:rsidR="00AD73CD" w:rsidRPr="00D97555" w:rsidTr="00530CD2">
        <w:trPr>
          <w:trHeight w:val="2055"/>
          <w:jc w:val="center"/>
        </w:trPr>
        <w:tc>
          <w:tcPr>
            <w:tcW w:w="710" w:type="dxa"/>
            <w:shd w:val="clear" w:color="auto" w:fill="auto"/>
            <w:vAlign w:val="center"/>
            <w:hideMark/>
          </w:tcPr>
          <w:p w:rsidR="00AD73CD" w:rsidRPr="00D97555" w:rsidRDefault="00AD73CD" w:rsidP="00530CD2">
            <w:pPr>
              <w:jc w:val="center"/>
              <w:rPr>
                <w:rFonts w:asciiTheme="minorHAnsi" w:hAnsiTheme="minorHAnsi" w:cstheme="minorHAnsi"/>
                <w:b/>
                <w:bCs/>
                <w:color w:val="000000"/>
                <w:sz w:val="22"/>
                <w:szCs w:val="22"/>
              </w:rPr>
            </w:pPr>
            <w:r w:rsidRPr="00D97555">
              <w:rPr>
                <w:rFonts w:asciiTheme="minorHAnsi" w:hAnsiTheme="minorHAnsi" w:cstheme="minorHAnsi"/>
                <w:b/>
                <w:bCs/>
                <w:color w:val="000000"/>
                <w:sz w:val="22"/>
                <w:szCs w:val="22"/>
              </w:rPr>
              <w:t>1</w:t>
            </w:r>
          </w:p>
        </w:tc>
        <w:tc>
          <w:tcPr>
            <w:tcW w:w="5103" w:type="dxa"/>
            <w:shd w:val="clear" w:color="auto" w:fill="auto"/>
            <w:hideMark/>
          </w:tcPr>
          <w:p w:rsidR="00AD73CD" w:rsidRPr="00D97555" w:rsidRDefault="00DB3109" w:rsidP="00530CD2">
            <w:pPr>
              <w:jc w:val="both"/>
              <w:rPr>
                <w:rFonts w:asciiTheme="minorHAnsi" w:hAnsiTheme="minorHAnsi" w:cstheme="minorHAnsi"/>
                <w:color w:val="000000"/>
                <w:sz w:val="22"/>
                <w:szCs w:val="22"/>
              </w:rPr>
            </w:pPr>
            <w:r w:rsidRPr="00D97555">
              <w:rPr>
                <w:rFonts w:asciiTheme="minorHAnsi" w:hAnsiTheme="minorHAnsi" w:cstheme="minorHAnsi"/>
                <w:sz w:val="22"/>
                <w:szCs w:val="22"/>
              </w:rPr>
              <w:t>Protetor solar: Embalagem com 120 ml; Resistente a água e ao suor; Deve oferecer proteção contra queimaduras solares provenientes dos raios U.V.A e U.V.B (</w:t>
            </w:r>
            <w:r w:rsidRPr="00D97555">
              <w:rPr>
                <w:rFonts w:asciiTheme="minorHAnsi" w:hAnsiTheme="minorHAnsi" w:cstheme="minorHAnsi"/>
                <w:b/>
                <w:sz w:val="22"/>
                <w:szCs w:val="22"/>
                <w:u w:val="single"/>
              </w:rPr>
              <w:t>fator 30</w:t>
            </w:r>
            <w:r w:rsidRPr="00D97555">
              <w:rPr>
                <w:rFonts w:asciiTheme="minorHAnsi" w:hAnsiTheme="minorHAnsi" w:cstheme="minorHAnsi"/>
                <w:sz w:val="22"/>
                <w:szCs w:val="22"/>
              </w:rPr>
              <w:t xml:space="preserve">); </w:t>
            </w:r>
            <w:proofErr w:type="spellStart"/>
            <w:r w:rsidRPr="00D97555">
              <w:rPr>
                <w:rFonts w:asciiTheme="minorHAnsi" w:hAnsiTheme="minorHAnsi" w:cstheme="minorHAnsi"/>
                <w:sz w:val="22"/>
                <w:szCs w:val="22"/>
              </w:rPr>
              <w:t>Hiporalérgico</w:t>
            </w:r>
            <w:proofErr w:type="spellEnd"/>
            <w:r w:rsidRPr="00D97555">
              <w:rPr>
                <w:rFonts w:asciiTheme="minorHAnsi" w:hAnsiTheme="minorHAnsi" w:cstheme="minorHAnsi"/>
                <w:sz w:val="22"/>
                <w:szCs w:val="22"/>
              </w:rPr>
              <w:t>, dermatologicamente testado; Isento de fragrância e corantes; Não oleoso (para ser rapidamente absorvido pela pele sem deixar resíduos); Não deve ser em gel, pois sai com maior facilidade em contato com a água /suor, precisando desse modo ser aplicado mais</w:t>
            </w:r>
            <w:bookmarkStart w:id="0" w:name="_GoBack"/>
            <w:bookmarkEnd w:id="0"/>
            <w:r w:rsidRPr="00D97555">
              <w:rPr>
                <w:rFonts w:asciiTheme="minorHAnsi" w:hAnsiTheme="minorHAnsi" w:cstheme="minorHAnsi"/>
                <w:sz w:val="22"/>
                <w:szCs w:val="22"/>
              </w:rPr>
              <w:t xml:space="preserve"> vezes, o que levaria a um maior gasto); Não deve manchar a roupa; Prazo de validade de no mínimo 1 ano após a data de entrega; Produto registrado no Ministério da Saúde ou ANVISA.</w:t>
            </w:r>
          </w:p>
        </w:tc>
        <w:tc>
          <w:tcPr>
            <w:tcW w:w="1099" w:type="dxa"/>
            <w:shd w:val="clear" w:color="auto" w:fill="auto"/>
            <w:vAlign w:val="center"/>
            <w:hideMark/>
          </w:tcPr>
          <w:p w:rsidR="00AD73CD" w:rsidRPr="00D97555" w:rsidRDefault="00AD73CD" w:rsidP="00530CD2">
            <w:pPr>
              <w:jc w:val="center"/>
              <w:rPr>
                <w:rFonts w:asciiTheme="minorHAnsi" w:hAnsiTheme="minorHAnsi" w:cstheme="minorHAnsi"/>
                <w:color w:val="000000"/>
                <w:sz w:val="22"/>
                <w:szCs w:val="22"/>
              </w:rPr>
            </w:pPr>
            <w:r w:rsidRPr="00D97555">
              <w:rPr>
                <w:rFonts w:asciiTheme="minorHAnsi" w:hAnsiTheme="minorHAnsi" w:cstheme="minorHAnsi"/>
                <w:color w:val="000000"/>
                <w:sz w:val="22"/>
                <w:szCs w:val="22"/>
              </w:rPr>
              <w:t>UNIDADE</w:t>
            </w:r>
          </w:p>
        </w:tc>
        <w:tc>
          <w:tcPr>
            <w:tcW w:w="1524" w:type="dxa"/>
            <w:vAlign w:val="center"/>
          </w:tcPr>
          <w:p w:rsidR="00AD73CD" w:rsidRPr="00D97555" w:rsidRDefault="00AD73CD" w:rsidP="00530CD2">
            <w:pPr>
              <w:jc w:val="center"/>
              <w:rPr>
                <w:rFonts w:asciiTheme="minorHAnsi" w:hAnsiTheme="minorHAnsi" w:cstheme="minorHAnsi"/>
                <w:b/>
                <w:bCs/>
                <w:color w:val="000000"/>
                <w:sz w:val="22"/>
                <w:szCs w:val="22"/>
              </w:rPr>
            </w:pPr>
          </w:p>
        </w:tc>
      </w:tr>
      <w:tr w:rsidR="00AD73CD" w:rsidRPr="00D97555" w:rsidTr="00530CD2">
        <w:trPr>
          <w:trHeight w:val="2055"/>
          <w:jc w:val="center"/>
        </w:trPr>
        <w:tc>
          <w:tcPr>
            <w:tcW w:w="710" w:type="dxa"/>
            <w:shd w:val="clear" w:color="auto" w:fill="auto"/>
            <w:vAlign w:val="center"/>
            <w:hideMark/>
          </w:tcPr>
          <w:p w:rsidR="00AD73CD" w:rsidRPr="00D97555" w:rsidRDefault="00AD73CD" w:rsidP="00530CD2">
            <w:pPr>
              <w:jc w:val="center"/>
              <w:rPr>
                <w:rFonts w:asciiTheme="minorHAnsi" w:hAnsiTheme="minorHAnsi" w:cstheme="minorHAnsi"/>
                <w:b/>
                <w:bCs/>
                <w:color w:val="000000"/>
                <w:sz w:val="22"/>
                <w:szCs w:val="22"/>
              </w:rPr>
            </w:pPr>
            <w:r w:rsidRPr="00D97555">
              <w:rPr>
                <w:rFonts w:asciiTheme="minorHAnsi" w:hAnsiTheme="minorHAnsi" w:cstheme="minorHAnsi"/>
                <w:b/>
                <w:bCs/>
                <w:color w:val="000000"/>
                <w:sz w:val="22"/>
                <w:szCs w:val="22"/>
              </w:rPr>
              <w:t>2</w:t>
            </w:r>
          </w:p>
        </w:tc>
        <w:tc>
          <w:tcPr>
            <w:tcW w:w="5103" w:type="dxa"/>
            <w:shd w:val="clear" w:color="auto" w:fill="auto"/>
            <w:hideMark/>
          </w:tcPr>
          <w:p w:rsidR="00AD73CD" w:rsidRPr="00D97555" w:rsidRDefault="00DB3109" w:rsidP="00530CD2">
            <w:pPr>
              <w:jc w:val="both"/>
              <w:rPr>
                <w:rFonts w:asciiTheme="minorHAnsi" w:hAnsiTheme="minorHAnsi" w:cstheme="minorHAnsi"/>
                <w:color w:val="000000"/>
                <w:sz w:val="22"/>
                <w:szCs w:val="22"/>
              </w:rPr>
            </w:pPr>
            <w:r w:rsidRPr="00D97555">
              <w:rPr>
                <w:rFonts w:asciiTheme="minorHAnsi" w:hAnsiTheme="minorHAnsi" w:cstheme="minorHAnsi"/>
                <w:sz w:val="22"/>
                <w:szCs w:val="22"/>
              </w:rPr>
              <w:t>Protetor solar: Embalagem com 120 ml; Resistente a água e ao suor; Deve oferecer proteção contra queimaduras solares provenientes dos raios U.V.A e U.V.B (</w:t>
            </w:r>
            <w:r w:rsidRPr="00D97555">
              <w:rPr>
                <w:rFonts w:asciiTheme="minorHAnsi" w:hAnsiTheme="minorHAnsi" w:cstheme="minorHAnsi"/>
                <w:b/>
                <w:sz w:val="22"/>
                <w:szCs w:val="22"/>
                <w:u w:val="single"/>
              </w:rPr>
              <w:t>fator 60</w:t>
            </w:r>
            <w:r w:rsidRPr="00D97555">
              <w:rPr>
                <w:rFonts w:asciiTheme="minorHAnsi" w:hAnsiTheme="minorHAnsi" w:cstheme="minorHAnsi"/>
                <w:sz w:val="22"/>
                <w:szCs w:val="22"/>
              </w:rPr>
              <w:t xml:space="preserve">); </w:t>
            </w:r>
            <w:proofErr w:type="spellStart"/>
            <w:r w:rsidRPr="00D97555">
              <w:rPr>
                <w:rFonts w:asciiTheme="minorHAnsi" w:hAnsiTheme="minorHAnsi" w:cstheme="minorHAnsi"/>
                <w:sz w:val="22"/>
                <w:szCs w:val="22"/>
              </w:rPr>
              <w:t>Hiporalérgico</w:t>
            </w:r>
            <w:proofErr w:type="spellEnd"/>
            <w:r w:rsidRPr="00D97555">
              <w:rPr>
                <w:rFonts w:asciiTheme="minorHAnsi" w:hAnsiTheme="minorHAnsi" w:cstheme="minorHAnsi"/>
                <w:sz w:val="22"/>
                <w:szCs w:val="22"/>
              </w:rPr>
              <w:t>, dermatologicamente testado; Isento de fragrância e corantes; Não oleoso (para ser rapidamente absorvido pela pele sem deixar resíduos); Não deve ser em gel, pois sai com maior facilidade em contato com a água /suor, precisando desse modo ser aplicado mais vezes, o que levaria a um maior gasto); Não deve manchar a roupa; Prazo de validade de no mínimo 1 ano após a data de entrega; Produto registrado no Ministério da Saúde ou ANVISA.</w:t>
            </w:r>
          </w:p>
        </w:tc>
        <w:tc>
          <w:tcPr>
            <w:tcW w:w="1099" w:type="dxa"/>
            <w:shd w:val="clear" w:color="auto" w:fill="auto"/>
            <w:vAlign w:val="center"/>
            <w:hideMark/>
          </w:tcPr>
          <w:p w:rsidR="00AD73CD" w:rsidRPr="00D97555" w:rsidRDefault="00AD73CD" w:rsidP="00530CD2">
            <w:pPr>
              <w:jc w:val="center"/>
              <w:rPr>
                <w:rFonts w:asciiTheme="minorHAnsi" w:hAnsiTheme="minorHAnsi" w:cstheme="minorHAnsi"/>
                <w:color w:val="000000"/>
                <w:sz w:val="22"/>
                <w:szCs w:val="22"/>
              </w:rPr>
            </w:pPr>
            <w:r w:rsidRPr="00D97555">
              <w:rPr>
                <w:rFonts w:asciiTheme="minorHAnsi" w:hAnsiTheme="minorHAnsi" w:cstheme="minorHAnsi"/>
                <w:color w:val="000000"/>
                <w:sz w:val="22"/>
                <w:szCs w:val="22"/>
              </w:rPr>
              <w:t>UNIDADE</w:t>
            </w:r>
          </w:p>
        </w:tc>
        <w:tc>
          <w:tcPr>
            <w:tcW w:w="1524" w:type="dxa"/>
            <w:vAlign w:val="center"/>
          </w:tcPr>
          <w:p w:rsidR="00AD73CD" w:rsidRPr="00D97555" w:rsidRDefault="00AD73CD" w:rsidP="00530CD2">
            <w:pPr>
              <w:jc w:val="center"/>
              <w:rPr>
                <w:rFonts w:asciiTheme="minorHAnsi" w:hAnsiTheme="minorHAnsi" w:cstheme="minorHAnsi"/>
                <w:b/>
                <w:bCs/>
                <w:color w:val="000000"/>
                <w:sz w:val="22"/>
                <w:szCs w:val="22"/>
              </w:rPr>
            </w:pPr>
          </w:p>
        </w:tc>
      </w:tr>
      <w:tr w:rsidR="00AD73CD" w:rsidRPr="00D97555" w:rsidTr="00530CD2">
        <w:trPr>
          <w:trHeight w:val="2055"/>
          <w:jc w:val="center"/>
        </w:trPr>
        <w:tc>
          <w:tcPr>
            <w:tcW w:w="710" w:type="dxa"/>
            <w:shd w:val="clear" w:color="auto" w:fill="auto"/>
            <w:vAlign w:val="center"/>
            <w:hideMark/>
          </w:tcPr>
          <w:p w:rsidR="00AD73CD" w:rsidRPr="00D97555" w:rsidRDefault="00AD73CD" w:rsidP="00530CD2">
            <w:pPr>
              <w:jc w:val="center"/>
              <w:rPr>
                <w:rFonts w:asciiTheme="minorHAnsi" w:hAnsiTheme="minorHAnsi" w:cstheme="minorHAnsi"/>
                <w:b/>
                <w:bCs/>
                <w:color w:val="000000"/>
                <w:sz w:val="22"/>
                <w:szCs w:val="22"/>
              </w:rPr>
            </w:pPr>
            <w:r w:rsidRPr="00D97555">
              <w:rPr>
                <w:rFonts w:asciiTheme="minorHAnsi" w:hAnsiTheme="minorHAnsi" w:cstheme="minorHAnsi"/>
                <w:b/>
                <w:bCs/>
                <w:color w:val="000000"/>
                <w:sz w:val="22"/>
                <w:szCs w:val="22"/>
              </w:rPr>
              <w:t>3</w:t>
            </w:r>
          </w:p>
        </w:tc>
        <w:tc>
          <w:tcPr>
            <w:tcW w:w="5103" w:type="dxa"/>
            <w:shd w:val="clear" w:color="auto" w:fill="auto"/>
            <w:hideMark/>
          </w:tcPr>
          <w:p w:rsidR="00AD73CD" w:rsidRPr="00D97555" w:rsidRDefault="00DB3109" w:rsidP="00530CD2">
            <w:pPr>
              <w:jc w:val="both"/>
              <w:rPr>
                <w:rFonts w:asciiTheme="minorHAnsi" w:hAnsiTheme="minorHAnsi" w:cstheme="minorHAnsi"/>
                <w:color w:val="000000"/>
                <w:sz w:val="22"/>
                <w:szCs w:val="22"/>
              </w:rPr>
            </w:pPr>
            <w:r w:rsidRPr="00D97555">
              <w:rPr>
                <w:rFonts w:asciiTheme="minorHAnsi" w:hAnsiTheme="minorHAnsi" w:cstheme="minorHAnsi"/>
                <w:sz w:val="22"/>
                <w:szCs w:val="22"/>
              </w:rPr>
              <w:t xml:space="preserve">Protetor solar labial: Embalagem de 4,5 a 5g, em material inquebrável; Formulado com </w:t>
            </w:r>
            <w:proofErr w:type="spellStart"/>
            <w:r w:rsidRPr="00D97555">
              <w:rPr>
                <w:rFonts w:asciiTheme="minorHAnsi" w:hAnsiTheme="minorHAnsi" w:cstheme="minorHAnsi"/>
                <w:sz w:val="22"/>
                <w:szCs w:val="22"/>
              </w:rPr>
              <w:t>aloe</w:t>
            </w:r>
            <w:proofErr w:type="spellEnd"/>
            <w:r w:rsidRPr="00D97555">
              <w:rPr>
                <w:rFonts w:asciiTheme="minorHAnsi" w:hAnsiTheme="minorHAnsi" w:cstheme="minorHAnsi"/>
                <w:sz w:val="22"/>
                <w:szCs w:val="22"/>
              </w:rPr>
              <w:t xml:space="preserve"> vera e vitamina E ou óleo de </w:t>
            </w:r>
            <w:proofErr w:type="spellStart"/>
            <w:r w:rsidRPr="00D97555">
              <w:rPr>
                <w:rFonts w:asciiTheme="minorHAnsi" w:hAnsiTheme="minorHAnsi" w:cstheme="minorHAnsi"/>
                <w:sz w:val="22"/>
                <w:szCs w:val="22"/>
              </w:rPr>
              <w:t>jojoba</w:t>
            </w:r>
            <w:proofErr w:type="spellEnd"/>
            <w:r w:rsidRPr="00D97555">
              <w:rPr>
                <w:rFonts w:asciiTheme="minorHAnsi" w:hAnsiTheme="minorHAnsi" w:cstheme="minorHAnsi"/>
                <w:sz w:val="22"/>
                <w:szCs w:val="22"/>
              </w:rPr>
              <w:t xml:space="preserve"> ou manteiga de </w:t>
            </w:r>
            <w:proofErr w:type="spellStart"/>
            <w:r w:rsidRPr="00D97555">
              <w:rPr>
                <w:rFonts w:asciiTheme="minorHAnsi" w:hAnsiTheme="minorHAnsi" w:cstheme="minorHAnsi"/>
                <w:sz w:val="22"/>
                <w:szCs w:val="22"/>
              </w:rPr>
              <w:t>carité</w:t>
            </w:r>
            <w:proofErr w:type="spellEnd"/>
            <w:r w:rsidRPr="00D97555">
              <w:rPr>
                <w:rFonts w:asciiTheme="minorHAnsi" w:hAnsiTheme="minorHAnsi" w:cstheme="minorHAnsi"/>
                <w:sz w:val="22"/>
                <w:szCs w:val="22"/>
              </w:rPr>
              <w:t>; Fator de proteção solar de 30 até 60; proteção raios U.V.A e U.V.B Incolor (sem pigmentação); Resistente a água; Produto em bastão; Prazo de validade de no mínimo (01) um ano após a data de entrega; Produto registrado no Ministério da Saúde ou ANVISA</w:t>
            </w:r>
          </w:p>
        </w:tc>
        <w:tc>
          <w:tcPr>
            <w:tcW w:w="1099" w:type="dxa"/>
            <w:shd w:val="clear" w:color="auto" w:fill="auto"/>
            <w:vAlign w:val="center"/>
            <w:hideMark/>
          </w:tcPr>
          <w:p w:rsidR="00AD73CD" w:rsidRPr="00D97555" w:rsidRDefault="00AD73CD" w:rsidP="00530CD2">
            <w:pPr>
              <w:jc w:val="center"/>
              <w:rPr>
                <w:rFonts w:asciiTheme="minorHAnsi" w:hAnsiTheme="minorHAnsi" w:cstheme="minorHAnsi"/>
                <w:color w:val="000000"/>
                <w:sz w:val="22"/>
                <w:szCs w:val="22"/>
              </w:rPr>
            </w:pPr>
            <w:r w:rsidRPr="00D97555">
              <w:rPr>
                <w:rFonts w:asciiTheme="minorHAnsi" w:hAnsiTheme="minorHAnsi" w:cstheme="minorHAnsi"/>
                <w:color w:val="000000"/>
                <w:sz w:val="22"/>
                <w:szCs w:val="22"/>
              </w:rPr>
              <w:t>UNIDADE</w:t>
            </w:r>
          </w:p>
        </w:tc>
        <w:tc>
          <w:tcPr>
            <w:tcW w:w="1524" w:type="dxa"/>
            <w:vAlign w:val="center"/>
          </w:tcPr>
          <w:p w:rsidR="00AD73CD" w:rsidRPr="00D97555" w:rsidRDefault="00AD73CD" w:rsidP="00530CD2">
            <w:pPr>
              <w:jc w:val="center"/>
              <w:rPr>
                <w:rFonts w:asciiTheme="minorHAnsi" w:hAnsiTheme="minorHAnsi" w:cstheme="minorHAnsi"/>
                <w:b/>
                <w:bCs/>
                <w:color w:val="000000"/>
                <w:sz w:val="22"/>
                <w:szCs w:val="22"/>
              </w:rPr>
            </w:pPr>
          </w:p>
        </w:tc>
      </w:tr>
    </w:tbl>
    <w:p w:rsidR="00AD73CD" w:rsidRDefault="00AD73CD" w:rsidP="00AD73CD">
      <w:pPr>
        <w:tabs>
          <w:tab w:val="left" w:pos="4050"/>
        </w:tabs>
        <w:jc w:val="both"/>
        <w:rPr>
          <w:sz w:val="23"/>
          <w:szCs w:val="23"/>
        </w:rPr>
      </w:pPr>
    </w:p>
    <w:p w:rsidR="00AD73CD" w:rsidRDefault="00AD73CD" w:rsidP="00AD73CD">
      <w:pPr>
        <w:tabs>
          <w:tab w:val="left" w:pos="4050"/>
        </w:tabs>
        <w:jc w:val="both"/>
        <w:rPr>
          <w:sz w:val="23"/>
          <w:szCs w:val="23"/>
        </w:rPr>
      </w:pPr>
    </w:p>
    <w:p w:rsidR="000A04E0" w:rsidRDefault="000A04E0" w:rsidP="00AD73CD">
      <w:pPr>
        <w:tabs>
          <w:tab w:val="left" w:pos="4050"/>
        </w:tabs>
        <w:jc w:val="both"/>
        <w:rPr>
          <w:sz w:val="23"/>
          <w:szCs w:val="23"/>
        </w:rPr>
      </w:pPr>
    </w:p>
    <w:p w:rsidR="000A04E0" w:rsidRDefault="000A04E0" w:rsidP="00AD73CD">
      <w:pPr>
        <w:tabs>
          <w:tab w:val="left" w:pos="4050"/>
        </w:tabs>
        <w:jc w:val="both"/>
        <w:rPr>
          <w:sz w:val="23"/>
          <w:szCs w:val="23"/>
        </w:rPr>
      </w:pPr>
    </w:p>
    <w:p w:rsidR="000A04E0" w:rsidRDefault="000A04E0" w:rsidP="00AD73CD">
      <w:pPr>
        <w:tabs>
          <w:tab w:val="left" w:pos="4050"/>
        </w:tabs>
        <w:jc w:val="both"/>
        <w:rPr>
          <w:sz w:val="23"/>
          <w:szCs w:val="23"/>
        </w:rPr>
      </w:pPr>
    </w:p>
    <w:p w:rsidR="00AD73CD" w:rsidRDefault="00AD73CD" w:rsidP="00AD73CD">
      <w:pPr>
        <w:tabs>
          <w:tab w:val="left" w:pos="4050"/>
        </w:tabs>
        <w:jc w:val="both"/>
        <w:rPr>
          <w:sz w:val="23"/>
          <w:szCs w:val="23"/>
        </w:rPr>
      </w:pPr>
    </w:p>
    <w:p w:rsidR="00AD73CD" w:rsidRPr="00A56321" w:rsidRDefault="00AD73CD" w:rsidP="00AD73CD">
      <w:pPr>
        <w:jc w:val="center"/>
        <w:rPr>
          <w:rFonts w:ascii="Calibri" w:hAnsi="Calibri" w:cs="Calibri"/>
          <w:b/>
          <w:sz w:val="22"/>
          <w:szCs w:val="22"/>
        </w:rPr>
      </w:pPr>
      <w:r>
        <w:rPr>
          <w:rFonts w:ascii="Calibri" w:hAnsi="Calibri" w:cs="Calibri"/>
          <w:b/>
          <w:sz w:val="22"/>
          <w:szCs w:val="22"/>
        </w:rPr>
        <w:t>A</w:t>
      </w:r>
      <w:r w:rsidRPr="00A56321">
        <w:rPr>
          <w:rFonts w:ascii="Calibri" w:hAnsi="Calibri" w:cs="Calibri"/>
          <w:b/>
          <w:sz w:val="22"/>
          <w:szCs w:val="22"/>
        </w:rPr>
        <w:t>NEXO II</w:t>
      </w:r>
    </w:p>
    <w:p w:rsidR="00AD73CD" w:rsidRPr="00A56321" w:rsidRDefault="00AD73CD" w:rsidP="00AD73CD">
      <w:pPr>
        <w:tabs>
          <w:tab w:val="left" w:pos="4155"/>
        </w:tabs>
        <w:jc w:val="both"/>
        <w:rPr>
          <w:rFonts w:ascii="Calibri" w:hAnsi="Calibri" w:cs="Calibri"/>
          <w:sz w:val="22"/>
          <w:szCs w:val="22"/>
        </w:rPr>
      </w:pPr>
    </w:p>
    <w:p w:rsidR="00AD73CD" w:rsidRPr="00A56321" w:rsidRDefault="00AD73CD" w:rsidP="00AD73CD">
      <w:pPr>
        <w:pStyle w:val="Corpodetexto"/>
        <w:spacing w:before="60"/>
        <w:jc w:val="center"/>
        <w:rPr>
          <w:rFonts w:ascii="Calibri" w:hAnsi="Calibri" w:cs="Calibri"/>
          <w:b/>
          <w:sz w:val="22"/>
          <w:szCs w:val="22"/>
        </w:rPr>
      </w:pPr>
      <w:r w:rsidRPr="00A56321">
        <w:rPr>
          <w:rFonts w:ascii="Calibri" w:hAnsi="Calibri" w:cs="Calibri"/>
          <w:b/>
          <w:sz w:val="22"/>
          <w:szCs w:val="22"/>
        </w:rPr>
        <w:t>ENDEREÇOS DE ENTREGA DOS ÓRGÃOS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B54944" w:rsidRPr="00847EE3" w:rsidTr="00530CD2">
        <w:trPr>
          <w:trHeight w:val="524"/>
        </w:trPr>
        <w:tc>
          <w:tcPr>
            <w:tcW w:w="2272" w:type="dxa"/>
            <w:gridSpan w:val="2"/>
            <w:vAlign w:val="center"/>
          </w:tcPr>
          <w:p w:rsidR="00B54944" w:rsidRPr="00847EE3" w:rsidRDefault="00B54944" w:rsidP="00530CD2">
            <w:pPr>
              <w:spacing w:line="360" w:lineRule="auto"/>
              <w:jc w:val="center"/>
              <w:rPr>
                <w:rFonts w:asciiTheme="minorHAnsi" w:hAnsiTheme="minorHAnsi" w:cstheme="minorHAnsi"/>
                <w:b/>
                <w:sz w:val="22"/>
                <w:szCs w:val="22"/>
              </w:rPr>
            </w:pPr>
            <w:r w:rsidRPr="00847EE3">
              <w:rPr>
                <w:rFonts w:asciiTheme="minorHAnsi" w:hAnsiTheme="minorHAnsi" w:cstheme="minorHAnsi"/>
                <w:b/>
                <w:sz w:val="22"/>
                <w:szCs w:val="22"/>
              </w:rPr>
              <w:t>ÓRGÃO GERENCIADOR</w:t>
            </w:r>
          </w:p>
        </w:tc>
        <w:tc>
          <w:tcPr>
            <w:tcW w:w="7084" w:type="dxa"/>
            <w:vAlign w:val="center"/>
          </w:tcPr>
          <w:p w:rsidR="00B54944" w:rsidRPr="00847EE3" w:rsidRDefault="00B54944" w:rsidP="00530CD2">
            <w:pPr>
              <w:spacing w:line="360" w:lineRule="auto"/>
              <w:jc w:val="center"/>
              <w:rPr>
                <w:rFonts w:asciiTheme="minorHAnsi" w:hAnsiTheme="minorHAnsi" w:cstheme="minorHAnsi"/>
                <w:b/>
                <w:sz w:val="22"/>
                <w:szCs w:val="22"/>
              </w:rPr>
            </w:pPr>
            <w:r w:rsidRPr="00847EE3">
              <w:rPr>
                <w:rFonts w:asciiTheme="minorHAnsi" w:hAnsiTheme="minorHAnsi" w:cstheme="minorHAnsi"/>
                <w:b/>
                <w:sz w:val="22"/>
                <w:szCs w:val="22"/>
              </w:rPr>
              <w:t>ENDEREÇO</w:t>
            </w:r>
          </w:p>
        </w:tc>
      </w:tr>
      <w:tr w:rsidR="00B54944" w:rsidRPr="00847EE3" w:rsidTr="00530CD2">
        <w:trPr>
          <w:trHeight w:val="257"/>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ARSER</w:t>
            </w:r>
          </w:p>
          <w:p w:rsidR="00B54944" w:rsidRPr="00847EE3" w:rsidRDefault="00B54944" w:rsidP="00530CD2">
            <w:pPr>
              <w:spacing w:line="360" w:lineRule="auto"/>
              <w:jc w:val="both"/>
              <w:rPr>
                <w:rFonts w:asciiTheme="minorHAnsi" w:hAnsiTheme="minorHAnsi" w:cstheme="minorHAnsi"/>
                <w:sz w:val="22"/>
                <w:szCs w:val="22"/>
              </w:rPr>
            </w:pP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sz w:val="22"/>
                <w:szCs w:val="22"/>
              </w:rPr>
              <w:t xml:space="preserve">Rua Eng. Roberto Gonçalves Menezes, 71, Centro, </w:t>
            </w:r>
            <w:proofErr w:type="spellStart"/>
            <w:r w:rsidRPr="00847EE3">
              <w:rPr>
                <w:rFonts w:asciiTheme="minorHAnsi" w:hAnsiTheme="minorHAnsi" w:cstheme="minorHAnsi"/>
                <w:sz w:val="22"/>
                <w:szCs w:val="22"/>
              </w:rPr>
              <w:t>Maceió-AL</w:t>
            </w:r>
            <w:proofErr w:type="spellEnd"/>
            <w:r w:rsidRPr="00847EE3">
              <w:rPr>
                <w:rFonts w:asciiTheme="minorHAnsi" w:hAnsiTheme="minorHAnsi" w:cstheme="minorHAnsi"/>
                <w:sz w:val="22"/>
                <w:szCs w:val="22"/>
              </w:rPr>
              <w:t>, CEP 57020-680.</w:t>
            </w:r>
          </w:p>
        </w:tc>
      </w:tr>
      <w:tr w:rsidR="00B54944" w:rsidRPr="00847EE3" w:rsidTr="00530CD2">
        <w:trPr>
          <w:trHeight w:val="353"/>
        </w:trPr>
        <w:tc>
          <w:tcPr>
            <w:tcW w:w="2272" w:type="dxa"/>
            <w:gridSpan w:val="2"/>
            <w:vAlign w:val="center"/>
          </w:tcPr>
          <w:p w:rsidR="00B54944" w:rsidRPr="00847EE3" w:rsidRDefault="00B54944" w:rsidP="00530CD2">
            <w:pPr>
              <w:spacing w:line="360" w:lineRule="auto"/>
              <w:jc w:val="center"/>
              <w:rPr>
                <w:rFonts w:asciiTheme="minorHAnsi" w:hAnsiTheme="minorHAnsi" w:cstheme="minorHAnsi"/>
                <w:b/>
                <w:sz w:val="22"/>
                <w:szCs w:val="22"/>
              </w:rPr>
            </w:pPr>
            <w:r w:rsidRPr="00847EE3">
              <w:rPr>
                <w:rFonts w:asciiTheme="minorHAnsi" w:hAnsiTheme="minorHAnsi" w:cstheme="minorHAnsi"/>
                <w:b/>
                <w:sz w:val="22"/>
                <w:szCs w:val="22"/>
              </w:rPr>
              <w:t>ÓRGÃOS PARTICIPANTES</w:t>
            </w:r>
          </w:p>
        </w:tc>
        <w:tc>
          <w:tcPr>
            <w:tcW w:w="7084" w:type="dxa"/>
            <w:vAlign w:val="center"/>
          </w:tcPr>
          <w:p w:rsidR="00B54944" w:rsidRPr="00847EE3" w:rsidRDefault="00B54944" w:rsidP="00530CD2">
            <w:pPr>
              <w:spacing w:line="360" w:lineRule="auto"/>
              <w:jc w:val="center"/>
              <w:rPr>
                <w:rFonts w:asciiTheme="minorHAnsi" w:hAnsiTheme="minorHAnsi" w:cstheme="minorHAnsi"/>
                <w:b/>
                <w:color w:val="000000" w:themeColor="text1"/>
                <w:sz w:val="22"/>
                <w:szCs w:val="22"/>
              </w:rPr>
            </w:pPr>
            <w:r w:rsidRPr="00847EE3">
              <w:rPr>
                <w:rFonts w:asciiTheme="minorHAnsi" w:hAnsiTheme="minorHAnsi" w:cstheme="minorHAnsi"/>
                <w:b/>
                <w:color w:val="000000" w:themeColor="text1"/>
                <w:sz w:val="22"/>
                <w:szCs w:val="22"/>
              </w:rPr>
              <w:t>ENDEREÇOS:</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SEMGE</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shd w:val="clear" w:color="auto" w:fill="FFFFFF"/>
              </w:rPr>
              <w:t>Rua Pedro Monteiro, 5,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57020-150 / Fone: (82) 3315-7115 / 7104 / 7113</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3</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SECOM</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Rua Jangadeiros Alagoanos, </w:t>
            </w:r>
            <w:proofErr w:type="spellStart"/>
            <w:r w:rsidRPr="00847EE3">
              <w:rPr>
                <w:rFonts w:asciiTheme="minorHAnsi" w:hAnsiTheme="minorHAnsi" w:cstheme="minorHAnsi"/>
                <w:color w:val="000000" w:themeColor="text1"/>
                <w:sz w:val="22"/>
                <w:szCs w:val="22"/>
                <w:shd w:val="clear" w:color="auto" w:fill="FFFFFF"/>
              </w:rPr>
              <w:t>Pajuçara</w:t>
            </w:r>
            <w:proofErr w:type="spellEnd"/>
            <w:r w:rsidRPr="00847EE3">
              <w:rPr>
                <w:rFonts w:asciiTheme="minorHAnsi" w:hAnsiTheme="minorHAnsi" w:cstheme="minorHAnsi"/>
                <w:color w:val="000000" w:themeColor="text1"/>
                <w:sz w:val="22"/>
                <w:szCs w:val="22"/>
                <w:shd w:val="clear" w:color="auto" w:fill="FFFFFF"/>
              </w:rPr>
              <w:t>, Nº 1481 -</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 xml:space="preserve">CEP: 57030-000 - 2º andar da Galeria </w:t>
            </w:r>
            <w:proofErr w:type="spellStart"/>
            <w:r w:rsidRPr="00847EE3">
              <w:rPr>
                <w:rFonts w:asciiTheme="minorHAnsi" w:hAnsiTheme="minorHAnsi" w:cstheme="minorHAnsi"/>
                <w:color w:val="000000" w:themeColor="text1"/>
                <w:sz w:val="22"/>
                <w:szCs w:val="22"/>
                <w:shd w:val="clear" w:color="auto" w:fill="FFFFFF"/>
              </w:rPr>
              <w:t>Città</w:t>
            </w:r>
            <w:proofErr w:type="spellEnd"/>
            <w:r w:rsidRPr="00847EE3">
              <w:rPr>
                <w:rFonts w:asciiTheme="minorHAnsi" w:hAnsiTheme="minorHAnsi" w:cstheme="minorHAnsi"/>
                <w:color w:val="000000" w:themeColor="text1"/>
                <w:sz w:val="22"/>
                <w:szCs w:val="22"/>
                <w:shd w:val="clear" w:color="auto" w:fill="FFFFFF"/>
              </w:rPr>
              <w:t xml:space="preserve"> </w:t>
            </w:r>
            <w:proofErr w:type="spellStart"/>
            <w:r w:rsidRPr="00847EE3">
              <w:rPr>
                <w:rFonts w:asciiTheme="minorHAnsi" w:hAnsiTheme="minorHAnsi" w:cstheme="minorHAnsi"/>
                <w:color w:val="000000" w:themeColor="text1"/>
                <w:sz w:val="22"/>
                <w:szCs w:val="22"/>
                <w:shd w:val="clear" w:color="auto" w:fill="FFFFFF"/>
              </w:rPr>
              <w:t>Uffice</w:t>
            </w:r>
            <w:proofErr w:type="spellEnd"/>
            <w:r w:rsidRPr="00847EE3">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4</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SMCI</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Sá e Albuquerque, 235, Jaraguá</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 Fone: 3315.9001</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5</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SEMED</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Rua General Hermes, 1199, </w:t>
            </w:r>
            <w:proofErr w:type="spellStart"/>
            <w:r w:rsidRPr="00847EE3">
              <w:rPr>
                <w:rFonts w:asciiTheme="minorHAnsi" w:hAnsiTheme="minorHAnsi" w:cstheme="minorHAnsi"/>
                <w:color w:val="000000" w:themeColor="text1"/>
                <w:sz w:val="22"/>
                <w:szCs w:val="22"/>
                <w:shd w:val="clear" w:color="auto" w:fill="FFFFFF"/>
              </w:rPr>
              <w:t>Cambona</w:t>
            </w:r>
            <w:proofErr w:type="spellEnd"/>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57017-000 //Fone: (82) 3315-4553</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6</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SEMELJ</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Sá e Albuquerque, 235, Jaraguá</w:t>
            </w:r>
            <w:r w:rsidRPr="00847EE3">
              <w:rPr>
                <w:rStyle w:val="apple-converted-space"/>
                <w:rFonts w:asciiTheme="minorHAnsi" w:hAnsiTheme="minorHAnsi" w:cstheme="minorHAnsi"/>
                <w:color w:val="000000" w:themeColor="text1"/>
                <w:sz w:val="22"/>
                <w:szCs w:val="22"/>
                <w:shd w:val="clear" w:color="auto" w:fill="FFFFFF"/>
              </w:rPr>
              <w:t> </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7</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SEMEC</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Pedro Monteiro, nº 47, Centro - Maceió/AL</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57020-380</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8</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SMG</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Rua Sá e Albuquerque, 235, </w:t>
            </w:r>
            <w:proofErr w:type="gramStart"/>
            <w:r w:rsidRPr="00847EE3">
              <w:rPr>
                <w:rFonts w:asciiTheme="minorHAnsi" w:hAnsiTheme="minorHAnsi" w:cstheme="minorHAnsi"/>
                <w:color w:val="000000" w:themeColor="text1"/>
                <w:sz w:val="22"/>
                <w:szCs w:val="22"/>
                <w:shd w:val="clear" w:color="auto" w:fill="FFFFFF"/>
              </w:rPr>
              <w:t>Jaraguá</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shd w:val="clear" w:color="auto" w:fill="FFFFFF"/>
              </w:rPr>
              <w:t xml:space="preserve"> Maceió</w:t>
            </w:r>
            <w:proofErr w:type="gramEnd"/>
            <w:r w:rsidRPr="00847EE3">
              <w:rPr>
                <w:rFonts w:asciiTheme="minorHAnsi" w:hAnsiTheme="minorHAnsi" w:cstheme="minorHAnsi"/>
                <w:color w:val="000000" w:themeColor="text1"/>
                <w:sz w:val="22"/>
                <w:szCs w:val="22"/>
                <w:shd w:val="clear" w:color="auto" w:fill="FFFFFF"/>
              </w:rPr>
              <w:t xml:space="preserve"> - AL</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57030-16. Fones: (82) 3315-5042 / 3787</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9</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SEMINFRA</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do Imperador, 307,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57023-060 // Fones: (82) 3315-5005 /3536</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10</w:t>
            </w:r>
          </w:p>
        </w:tc>
        <w:tc>
          <w:tcPr>
            <w:tcW w:w="1534"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SEMDS</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Marquês de Abrantes, s/n, Bebedouro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57018-655 // Fones: (82) 3315-4735 /4736 Parque Municipal: 3358-6232</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11</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GP</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Rua Sá e Albuquerque, 235, </w:t>
            </w:r>
            <w:proofErr w:type="gramStart"/>
            <w:r w:rsidRPr="00847EE3">
              <w:rPr>
                <w:rFonts w:asciiTheme="minorHAnsi" w:hAnsiTheme="minorHAnsi" w:cstheme="minorHAnsi"/>
                <w:color w:val="000000" w:themeColor="text1"/>
                <w:sz w:val="22"/>
                <w:szCs w:val="22"/>
                <w:shd w:val="clear" w:color="auto" w:fill="FFFFFF"/>
              </w:rPr>
              <w:t>Jaraguá</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shd w:val="clear" w:color="auto" w:fill="FFFFFF"/>
              </w:rPr>
              <w:t xml:space="preserve"> Telefones</w:t>
            </w:r>
            <w:proofErr w:type="gramEnd"/>
            <w:r w:rsidRPr="00847EE3">
              <w:rPr>
                <w:rFonts w:asciiTheme="minorHAnsi" w:hAnsiTheme="minorHAnsi" w:cstheme="minorHAnsi"/>
                <w:color w:val="000000" w:themeColor="text1"/>
                <w:sz w:val="22"/>
                <w:szCs w:val="22"/>
                <w:shd w:val="clear" w:color="auto" w:fill="FFFFFF"/>
              </w:rPr>
              <w:t>: (82) 3315.5040 / 5045</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12</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PGM</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Dr. Pedro Monteiro, 291,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57020-380 | Telefones: 3327-4902 / 3327-7409 / 3327-1588 / 3327-1447</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lastRenderedPageBreak/>
              <w:t>13</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SEMSCS</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Avenida </w:t>
            </w:r>
            <w:proofErr w:type="spellStart"/>
            <w:r w:rsidRPr="00847EE3">
              <w:rPr>
                <w:rFonts w:asciiTheme="minorHAnsi" w:hAnsiTheme="minorHAnsi" w:cstheme="minorHAnsi"/>
                <w:color w:val="000000" w:themeColor="text1"/>
                <w:sz w:val="22"/>
                <w:szCs w:val="22"/>
                <w:shd w:val="clear" w:color="auto" w:fill="FFFFFF"/>
              </w:rPr>
              <w:t>Theobaldo</w:t>
            </w:r>
            <w:proofErr w:type="spellEnd"/>
            <w:r w:rsidRPr="00847EE3">
              <w:rPr>
                <w:rFonts w:asciiTheme="minorHAnsi" w:hAnsiTheme="minorHAnsi" w:cstheme="minorHAnsi"/>
                <w:color w:val="000000" w:themeColor="text1"/>
                <w:sz w:val="22"/>
                <w:szCs w:val="22"/>
                <w:shd w:val="clear" w:color="auto" w:fill="FFFFFF"/>
              </w:rPr>
              <w:t xml:space="preserve"> Barbosa, s/n, Conjunto Joaquim Leão, Vergel</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570145-10 // Fones: (82) 3315-2848 / 1920</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14</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SEDET</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Barão de Anadia, 85,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57020-630 // Fone: (82) 3315-6260</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15</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SEMPTUR</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Avenida da Paz, 1422,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57020-440 // Fone: (82) 3336-4409</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16</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GVP</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Jornalista Lafaiete Belo, 47, Poço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57025-690 // Fones: (82) 3315-2124 / 3315-2125</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17</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GGOV</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Sá e Albuquerque, 235, Jaraguá</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57030-160 Telefones: (82) 3315.5040 / 5045</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18</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SEMTABES</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Barão de Anadia, 85, Centro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57020-630 // Fone: (82) 3315-6260</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19</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IPREV</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Comendador Palmeira, 502, Farol</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57051-150 // Fone: (82) 3315-3276 / (82) 3315-4122</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20</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FMAC</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Avenida da Paz, nº 900, Jaraguá, Maceió/AL</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21</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SLUM</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Praça Ciro Acioly, 96, Ponta Grossa</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57014-710 // Fone: (82) 3315-2600 // Disque Limpeza 0800 082 2600</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22</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SIMA</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Rua Marquês de Abrantes, s/n, Bebedouro</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847EE3">
              <w:rPr>
                <w:rFonts w:asciiTheme="minorHAnsi" w:hAnsiTheme="minorHAnsi" w:cstheme="minorHAnsi"/>
                <w:color w:val="000000" w:themeColor="text1"/>
                <w:sz w:val="22"/>
                <w:szCs w:val="22"/>
                <w:shd w:val="clear" w:color="auto" w:fill="FFFFFF"/>
              </w:rPr>
              <w:t>Call</w:t>
            </w:r>
            <w:proofErr w:type="spellEnd"/>
            <w:r w:rsidRPr="00847EE3">
              <w:rPr>
                <w:rFonts w:asciiTheme="minorHAnsi" w:hAnsiTheme="minorHAnsi" w:cstheme="minorHAnsi"/>
                <w:color w:val="000000" w:themeColor="text1"/>
                <w:sz w:val="22"/>
                <w:szCs w:val="22"/>
                <w:shd w:val="clear" w:color="auto" w:fill="FFFFFF"/>
              </w:rPr>
              <w:t xml:space="preserve"> Center: 0800 031 9055</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23</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SMTT</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Avenida Durval de Góes Monteiro, 829, KM 10, Tabuleiro do Martins</w:t>
            </w:r>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57061-000 // Fone: (82) 3315-3571</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24</w:t>
            </w:r>
          </w:p>
        </w:tc>
        <w:tc>
          <w:tcPr>
            <w:tcW w:w="1534" w:type="dxa"/>
          </w:tcPr>
          <w:p w:rsidR="00B54944" w:rsidRPr="00847EE3" w:rsidRDefault="00B54944" w:rsidP="00530CD2">
            <w:pPr>
              <w:spacing w:line="360" w:lineRule="auto"/>
              <w:jc w:val="both"/>
              <w:rPr>
                <w:rFonts w:asciiTheme="minorHAnsi" w:hAnsiTheme="minorHAnsi" w:cstheme="minorHAnsi"/>
                <w:color w:val="000000" w:themeColor="text1"/>
                <w:sz w:val="22"/>
                <w:szCs w:val="22"/>
              </w:rPr>
            </w:pPr>
            <w:r w:rsidRPr="00847EE3">
              <w:rPr>
                <w:rFonts w:asciiTheme="minorHAnsi" w:hAnsiTheme="minorHAnsi" w:cstheme="minorHAnsi"/>
                <w:color w:val="000000" w:themeColor="text1"/>
                <w:sz w:val="22"/>
                <w:szCs w:val="22"/>
              </w:rPr>
              <w:t>COMARHP</w:t>
            </w:r>
          </w:p>
        </w:tc>
        <w:tc>
          <w:tcPr>
            <w:tcW w:w="7084" w:type="dxa"/>
          </w:tcPr>
          <w:p w:rsidR="00B54944" w:rsidRPr="00847EE3" w:rsidRDefault="00B54944" w:rsidP="00530CD2">
            <w:pPr>
              <w:spacing w:line="360" w:lineRule="auto"/>
              <w:jc w:val="both"/>
              <w:rPr>
                <w:rFonts w:asciiTheme="minorHAnsi" w:hAnsiTheme="minorHAnsi" w:cstheme="minorHAnsi"/>
                <w:color w:val="000000" w:themeColor="text1"/>
                <w:sz w:val="22"/>
                <w:szCs w:val="22"/>
                <w:shd w:val="clear" w:color="auto" w:fill="FFFFFF"/>
              </w:rPr>
            </w:pPr>
            <w:r w:rsidRPr="00847EE3">
              <w:rPr>
                <w:rFonts w:asciiTheme="minorHAnsi" w:hAnsiTheme="minorHAnsi" w:cstheme="minorHAnsi"/>
                <w:color w:val="000000" w:themeColor="text1"/>
                <w:sz w:val="22"/>
                <w:szCs w:val="22"/>
                <w:shd w:val="clear" w:color="auto" w:fill="FFFFFF"/>
              </w:rPr>
              <w:t xml:space="preserve">Rua General Hermes, 281, </w:t>
            </w:r>
            <w:proofErr w:type="spellStart"/>
            <w:r w:rsidRPr="00847EE3">
              <w:rPr>
                <w:rFonts w:asciiTheme="minorHAnsi" w:hAnsiTheme="minorHAnsi" w:cstheme="minorHAnsi"/>
                <w:color w:val="000000" w:themeColor="text1"/>
                <w:sz w:val="22"/>
                <w:szCs w:val="22"/>
                <w:shd w:val="clear" w:color="auto" w:fill="FFFFFF"/>
              </w:rPr>
              <w:t>Cambona</w:t>
            </w:r>
            <w:proofErr w:type="spellEnd"/>
            <w:r w:rsidRPr="00847EE3">
              <w:rPr>
                <w:rStyle w:val="apple-converted-space"/>
                <w:rFonts w:asciiTheme="minorHAnsi" w:hAnsiTheme="minorHAnsi" w:cstheme="minorHAnsi"/>
                <w:color w:val="000000" w:themeColor="text1"/>
                <w:sz w:val="22"/>
                <w:szCs w:val="22"/>
                <w:shd w:val="clear" w:color="auto" w:fill="FFFFFF"/>
              </w:rPr>
              <w:t> </w:t>
            </w:r>
            <w:r w:rsidRPr="00847EE3">
              <w:rPr>
                <w:rFonts w:asciiTheme="minorHAnsi" w:hAnsiTheme="minorHAnsi" w:cstheme="minorHAnsi"/>
                <w:color w:val="000000" w:themeColor="text1"/>
                <w:sz w:val="22"/>
                <w:szCs w:val="22"/>
              </w:rPr>
              <w:br/>
            </w:r>
            <w:r w:rsidRPr="00847EE3">
              <w:rPr>
                <w:rFonts w:asciiTheme="minorHAnsi" w:hAnsiTheme="minorHAnsi" w:cstheme="minorHAnsi"/>
                <w:color w:val="000000" w:themeColor="text1"/>
                <w:sz w:val="22"/>
                <w:szCs w:val="22"/>
                <w:shd w:val="clear" w:color="auto" w:fill="FFFFFF"/>
              </w:rPr>
              <w:t>CEP 57017-010 // Fone: (82) 3336-5007</w:t>
            </w:r>
          </w:p>
        </w:tc>
      </w:tr>
      <w:tr w:rsidR="00B54944" w:rsidRPr="00847EE3"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25</w:t>
            </w:r>
          </w:p>
        </w:tc>
        <w:tc>
          <w:tcPr>
            <w:tcW w:w="1534" w:type="dxa"/>
            <w:shd w:val="clear" w:color="auto" w:fill="FFFFFF" w:themeFill="background1"/>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SEMAS</w:t>
            </w:r>
          </w:p>
        </w:tc>
        <w:tc>
          <w:tcPr>
            <w:tcW w:w="7084" w:type="dxa"/>
            <w:vAlign w:val="center"/>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SEMAS SEDE – AV. COMENDADOR LEÃO, 1383, POÇO, MACEIÓ-AL</w:t>
            </w:r>
          </w:p>
        </w:tc>
      </w:tr>
      <w:tr w:rsidR="00B54944" w:rsidRPr="000305F9" w:rsidTr="00530CD2">
        <w:trPr>
          <w:trHeight w:val="353"/>
        </w:trPr>
        <w:tc>
          <w:tcPr>
            <w:tcW w:w="738" w:type="dxa"/>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26</w:t>
            </w:r>
          </w:p>
        </w:tc>
        <w:tc>
          <w:tcPr>
            <w:tcW w:w="1534" w:type="dxa"/>
            <w:shd w:val="clear" w:color="auto" w:fill="FFFFFF" w:themeFill="background1"/>
          </w:tcPr>
          <w:p w:rsidR="00B54944" w:rsidRPr="00847EE3"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sz w:val="22"/>
                <w:szCs w:val="22"/>
              </w:rPr>
              <w:t>SMS</w:t>
            </w:r>
          </w:p>
        </w:tc>
        <w:tc>
          <w:tcPr>
            <w:tcW w:w="7084" w:type="dxa"/>
            <w:vAlign w:val="center"/>
          </w:tcPr>
          <w:p w:rsidR="00B54944" w:rsidRPr="000305F9" w:rsidRDefault="00B54944" w:rsidP="00530CD2">
            <w:pPr>
              <w:spacing w:line="360" w:lineRule="auto"/>
              <w:jc w:val="both"/>
              <w:rPr>
                <w:rFonts w:asciiTheme="minorHAnsi" w:hAnsiTheme="minorHAnsi" w:cstheme="minorHAnsi"/>
                <w:sz w:val="22"/>
                <w:szCs w:val="22"/>
              </w:rPr>
            </w:pPr>
            <w:r w:rsidRPr="00847EE3">
              <w:rPr>
                <w:rFonts w:asciiTheme="minorHAnsi" w:hAnsiTheme="minorHAnsi" w:cstheme="minorHAnsi"/>
                <w:color w:val="000000" w:themeColor="text1"/>
                <w:sz w:val="22"/>
                <w:szCs w:val="22"/>
                <w:shd w:val="clear" w:color="auto" w:fill="FFFFFF"/>
              </w:rPr>
              <w:t>RUA DIAS CABRAL, 569, CENTRO, CEP 57020-250</w:t>
            </w:r>
          </w:p>
        </w:tc>
      </w:tr>
    </w:tbl>
    <w:p w:rsidR="00B54944" w:rsidRPr="000305F9" w:rsidRDefault="00B54944" w:rsidP="00B54944">
      <w:pPr>
        <w:jc w:val="both"/>
        <w:rPr>
          <w:rFonts w:asciiTheme="minorHAnsi" w:hAnsiTheme="minorHAnsi" w:cstheme="minorHAnsi"/>
          <w:b/>
          <w:sz w:val="22"/>
          <w:szCs w:val="22"/>
        </w:rPr>
      </w:pPr>
    </w:p>
    <w:p w:rsidR="00AD73CD" w:rsidRDefault="00AD73CD" w:rsidP="00B54944">
      <w:pPr>
        <w:pStyle w:val="Corpodetexto"/>
        <w:spacing w:before="60"/>
      </w:pPr>
    </w:p>
    <w:sectPr w:rsidR="00AD73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91" w:rsidRDefault="00BC0691" w:rsidP="00930E28">
      <w:r>
        <w:separator/>
      </w:r>
    </w:p>
  </w:endnote>
  <w:endnote w:type="continuationSeparator" w:id="0">
    <w:p w:rsidR="00BC0691" w:rsidRDefault="00BC0691"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Pr="00355BF5" w:rsidRDefault="00930E28" w:rsidP="00930E28">
    <w:pPr>
      <w:pStyle w:val="Rodap"/>
      <w:jc w:val="center"/>
      <w:rPr>
        <w:sz w:val="16"/>
        <w:szCs w:val="16"/>
      </w:rPr>
    </w:pPr>
    <w:r w:rsidRPr="00355BF5">
      <w:rPr>
        <w:sz w:val="16"/>
        <w:szCs w:val="16"/>
      </w:rPr>
      <w:t>Rua Eng. Roberto Gonçalves Menezes, 71, Centro</w:t>
    </w:r>
  </w:p>
  <w:p w:rsidR="00930E28" w:rsidRPr="00355BF5" w:rsidRDefault="00930E28" w:rsidP="00930E28">
    <w:pPr>
      <w:pStyle w:val="Rodap"/>
      <w:jc w:val="center"/>
      <w:rPr>
        <w:sz w:val="16"/>
        <w:szCs w:val="16"/>
      </w:rPr>
    </w:pPr>
    <w:r w:rsidRPr="00355BF5">
      <w:rPr>
        <w:sz w:val="16"/>
        <w:szCs w:val="16"/>
      </w:rPr>
      <w:t>Maceió - AL | CEP:57020-680</w:t>
    </w:r>
  </w:p>
  <w:p w:rsidR="00930E28" w:rsidRPr="00355BF5" w:rsidRDefault="00D97555" w:rsidP="00930E28">
    <w:pPr>
      <w:pStyle w:val="Rodap"/>
      <w:jc w:val="center"/>
      <w:rPr>
        <w:sz w:val="16"/>
        <w:szCs w:val="16"/>
      </w:rPr>
    </w:pPr>
    <w:hyperlink r:id="rId1" w:history="1">
      <w:r w:rsidR="00355BF5" w:rsidRPr="00355BF5">
        <w:rPr>
          <w:rStyle w:val="Hyperlink"/>
          <w:sz w:val="16"/>
          <w:szCs w:val="16"/>
        </w:rPr>
        <w:t>www.maceio.al.gov.br/arser</w:t>
      </w:r>
    </w:hyperlink>
    <w:r w:rsidR="00355BF5" w:rsidRPr="00355BF5">
      <w:rPr>
        <w:sz w:val="16"/>
        <w:szCs w:val="16"/>
      </w:rPr>
      <w:br/>
      <w:t>ouvidoria@arser.maceio.al.gov.br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91" w:rsidRDefault="00BC0691" w:rsidP="00930E28">
      <w:r>
        <w:separator/>
      </w:r>
    </w:p>
  </w:footnote>
  <w:footnote w:type="continuationSeparator" w:id="0">
    <w:p w:rsidR="00BC0691" w:rsidRDefault="00BC0691" w:rsidP="0093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Default="00930E28" w:rsidP="00930E28">
    <w:pPr>
      <w:pStyle w:val="Cabealho"/>
      <w:jc w:val="center"/>
    </w:pPr>
    <w:r>
      <w:rPr>
        <w:noProof/>
      </w:rPr>
      <w:drawing>
        <wp:inline distT="0" distB="0" distL="0" distR="0">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36040788"/>
    <w:multiLevelType w:val="multilevel"/>
    <w:tmpl w:val="428ED2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26C79B5"/>
    <w:multiLevelType w:val="multilevel"/>
    <w:tmpl w:val="32F89E8C"/>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EB1333"/>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BA21EEB"/>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1A4D26"/>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6215913"/>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68391F79"/>
    <w:multiLevelType w:val="multilevel"/>
    <w:tmpl w:val="47DADC94"/>
    <w:lvl w:ilvl="0">
      <w:start w:val="8"/>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7346366"/>
    <w:multiLevelType w:val="multilevel"/>
    <w:tmpl w:val="4FEEEC50"/>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28"/>
    <w:rsid w:val="00017FD1"/>
    <w:rsid w:val="000341AF"/>
    <w:rsid w:val="000A04E0"/>
    <w:rsid w:val="00181834"/>
    <w:rsid w:val="0032495F"/>
    <w:rsid w:val="00341650"/>
    <w:rsid w:val="00355BF5"/>
    <w:rsid w:val="004273A6"/>
    <w:rsid w:val="004322CB"/>
    <w:rsid w:val="00930E28"/>
    <w:rsid w:val="00A30A07"/>
    <w:rsid w:val="00AD73CD"/>
    <w:rsid w:val="00B47C99"/>
    <w:rsid w:val="00B54944"/>
    <w:rsid w:val="00B75004"/>
    <w:rsid w:val="00B83D9E"/>
    <w:rsid w:val="00BC0691"/>
    <w:rsid w:val="00D97555"/>
    <w:rsid w:val="00DB3109"/>
    <w:rsid w:val="00E968DB"/>
    <w:rsid w:val="00FA7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089D1"/>
  <w15:chartTrackingRefBased/>
  <w15:docId w15:val="{BD65A3D2-4F47-408B-8D5E-FF2D8285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3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E28"/>
    <w:pPr>
      <w:tabs>
        <w:tab w:val="center" w:pos="4252"/>
        <w:tab w:val="right" w:pos="8504"/>
      </w:tabs>
    </w:pPr>
  </w:style>
  <w:style w:type="character" w:customStyle="1" w:styleId="CabealhoChar">
    <w:name w:val="Cabeçalho Char"/>
    <w:basedOn w:val="Fontepargpadro"/>
    <w:link w:val="Cabealho"/>
    <w:uiPriority w:val="99"/>
    <w:rsid w:val="00930E28"/>
  </w:style>
  <w:style w:type="paragraph" w:styleId="Rodap">
    <w:name w:val="footer"/>
    <w:basedOn w:val="Normal"/>
    <w:link w:val="RodapChar"/>
    <w:uiPriority w:val="99"/>
    <w:unhideWhenUsed/>
    <w:rsid w:val="00930E28"/>
    <w:pPr>
      <w:tabs>
        <w:tab w:val="center" w:pos="4252"/>
        <w:tab w:val="right" w:pos="8504"/>
      </w:tabs>
    </w:pPr>
  </w:style>
  <w:style w:type="character" w:customStyle="1" w:styleId="RodapChar">
    <w:name w:val="Rodapé Char"/>
    <w:basedOn w:val="Fontepargpadro"/>
    <w:link w:val="Rodap"/>
    <w:uiPriority w:val="99"/>
    <w:rsid w:val="00930E28"/>
  </w:style>
  <w:style w:type="character" w:styleId="Hyperlink">
    <w:name w:val="Hyperlink"/>
    <w:basedOn w:val="Fontepargpadro"/>
    <w:uiPriority w:val="99"/>
    <w:unhideWhenUsed/>
    <w:rsid w:val="00355BF5"/>
    <w:rPr>
      <w:color w:val="0563C1" w:themeColor="hyperlink"/>
      <w:u w:val="single"/>
    </w:rPr>
  </w:style>
  <w:style w:type="character" w:styleId="MenoPendente">
    <w:name w:val="Unresolved Mention"/>
    <w:basedOn w:val="Fontepargpadro"/>
    <w:uiPriority w:val="99"/>
    <w:semiHidden/>
    <w:unhideWhenUsed/>
    <w:rsid w:val="00355BF5"/>
    <w:rPr>
      <w:color w:val="808080"/>
      <w:shd w:val="clear" w:color="auto" w:fill="E6E6E6"/>
    </w:rPr>
  </w:style>
  <w:style w:type="paragraph" w:styleId="PargrafodaLista">
    <w:name w:val="List Paragraph"/>
    <w:basedOn w:val="Normal"/>
    <w:link w:val="PargrafodaListaChar"/>
    <w:qFormat/>
    <w:rsid w:val="00AD73CD"/>
    <w:pPr>
      <w:ind w:left="720"/>
      <w:contextualSpacing/>
    </w:pPr>
  </w:style>
  <w:style w:type="paragraph" w:customStyle="1" w:styleId="Default">
    <w:name w:val="Default"/>
    <w:uiPriority w:val="99"/>
    <w:rsid w:val="00AD73CD"/>
    <w:pPr>
      <w:snapToGrid w:val="0"/>
      <w:spacing w:after="0" w:line="240" w:lineRule="auto"/>
    </w:pPr>
    <w:rPr>
      <w:rFonts w:ascii="Arial" w:eastAsia="Times New Roman" w:hAnsi="Arial" w:cs="Times New Roman"/>
      <w:color w:val="000000"/>
      <w:sz w:val="24"/>
      <w:szCs w:val="20"/>
      <w:lang w:eastAsia="pt-BR"/>
    </w:rPr>
  </w:style>
  <w:style w:type="paragraph" w:styleId="Corpodetexto">
    <w:name w:val="Body Text"/>
    <w:basedOn w:val="Normal"/>
    <w:link w:val="CorpodetextoChar"/>
    <w:uiPriority w:val="99"/>
    <w:rsid w:val="00AD73CD"/>
    <w:pPr>
      <w:spacing w:line="480" w:lineRule="auto"/>
      <w:jc w:val="both"/>
    </w:pPr>
    <w:rPr>
      <w:rFonts w:eastAsia="Calibri"/>
      <w:sz w:val="24"/>
    </w:rPr>
  </w:style>
  <w:style w:type="character" w:customStyle="1" w:styleId="CorpodetextoChar">
    <w:name w:val="Corpo de texto Char"/>
    <w:basedOn w:val="Fontepargpadro"/>
    <w:link w:val="Corpodetexto"/>
    <w:uiPriority w:val="99"/>
    <w:rsid w:val="00AD73CD"/>
    <w:rPr>
      <w:rFonts w:ascii="Times New Roman" w:eastAsia="Calibri" w:hAnsi="Times New Roman" w:cs="Times New Roman"/>
      <w:sz w:val="24"/>
      <w:szCs w:val="20"/>
      <w:lang w:eastAsia="pt-BR"/>
    </w:rPr>
  </w:style>
  <w:style w:type="paragraph" w:styleId="NormalWeb">
    <w:name w:val="Normal (Web)"/>
    <w:basedOn w:val="Normal"/>
    <w:uiPriority w:val="99"/>
    <w:semiHidden/>
    <w:rsid w:val="00AD73CD"/>
    <w:pPr>
      <w:spacing w:before="100" w:beforeAutospacing="1" w:after="100" w:afterAutospacing="1"/>
    </w:pPr>
    <w:rPr>
      <w:sz w:val="24"/>
      <w:szCs w:val="24"/>
    </w:rPr>
  </w:style>
  <w:style w:type="character" w:customStyle="1" w:styleId="PargrafodaListaChar">
    <w:name w:val="Parágrafo da Lista Char"/>
    <w:link w:val="PargrafodaLista"/>
    <w:qFormat/>
    <w:locked/>
    <w:rsid w:val="00AD73CD"/>
    <w:rPr>
      <w:rFonts w:ascii="Times New Roman" w:eastAsia="Times New Roman" w:hAnsi="Times New Roman" w:cs="Times New Roman"/>
      <w:sz w:val="20"/>
      <w:szCs w:val="20"/>
      <w:lang w:eastAsia="pt-BR"/>
    </w:rPr>
  </w:style>
  <w:style w:type="paragraph" w:styleId="SemEspaamento">
    <w:name w:val="No Spacing"/>
    <w:uiPriority w:val="1"/>
    <w:qFormat/>
    <w:rsid w:val="00AD73CD"/>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AD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ceio.al.gov.br/ars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4016</Words>
  <Characters>21692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Coelho dos Santos Junior</dc:creator>
  <cp:keywords/>
  <dc:description/>
  <cp:lastModifiedBy>Elizame Guedes Evangelista</cp:lastModifiedBy>
  <cp:revision>13</cp:revision>
  <dcterms:created xsi:type="dcterms:W3CDTF">2018-05-17T13:01:00Z</dcterms:created>
  <dcterms:modified xsi:type="dcterms:W3CDTF">2018-05-18T19:06:00Z</dcterms:modified>
</cp:coreProperties>
</file>