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C5" w:rsidRPr="00734B8E" w:rsidRDefault="00FC0405" w:rsidP="00A42815">
      <w:pPr>
        <w:autoSpaceDE w:val="0"/>
        <w:autoSpaceDN w:val="0"/>
        <w:adjustRightInd w:val="0"/>
        <w:jc w:val="center"/>
        <w:rPr>
          <w:rFonts w:asciiTheme="minorHAnsi" w:hAnsiTheme="minorHAnsi" w:cstheme="minorHAnsi"/>
          <w:b/>
          <w:sz w:val="22"/>
          <w:szCs w:val="22"/>
          <w:u w:val="single"/>
        </w:rPr>
      </w:pPr>
      <w:r w:rsidRPr="00734B8E">
        <w:rPr>
          <w:rFonts w:asciiTheme="minorHAnsi" w:hAnsiTheme="minorHAnsi" w:cstheme="minorHAnsi"/>
          <w:b/>
          <w:sz w:val="22"/>
          <w:szCs w:val="22"/>
          <w:u w:val="single"/>
        </w:rPr>
        <w:t xml:space="preserve">       </w:t>
      </w:r>
    </w:p>
    <w:p w:rsidR="00A42815" w:rsidRPr="00734B8E" w:rsidRDefault="00A42815" w:rsidP="00A42815">
      <w:pPr>
        <w:autoSpaceDE w:val="0"/>
        <w:autoSpaceDN w:val="0"/>
        <w:adjustRightInd w:val="0"/>
        <w:jc w:val="center"/>
        <w:rPr>
          <w:rFonts w:asciiTheme="minorHAnsi" w:hAnsiTheme="minorHAnsi" w:cstheme="minorHAnsi"/>
          <w:b/>
          <w:sz w:val="22"/>
          <w:szCs w:val="22"/>
          <w:u w:val="single"/>
        </w:rPr>
      </w:pPr>
      <w:r w:rsidRPr="00734B8E">
        <w:rPr>
          <w:rFonts w:asciiTheme="minorHAnsi" w:hAnsiTheme="minorHAnsi" w:cstheme="minorHAnsi"/>
          <w:b/>
          <w:sz w:val="22"/>
          <w:szCs w:val="22"/>
          <w:u w:val="single"/>
        </w:rPr>
        <w:t>TERMO DE REFERÊNCIA</w:t>
      </w:r>
    </w:p>
    <w:p w:rsidR="001D2A4B" w:rsidRPr="00734B8E" w:rsidRDefault="001D2A4B" w:rsidP="00A42815">
      <w:pPr>
        <w:autoSpaceDE w:val="0"/>
        <w:autoSpaceDN w:val="0"/>
        <w:adjustRightInd w:val="0"/>
        <w:jc w:val="center"/>
        <w:rPr>
          <w:rFonts w:asciiTheme="minorHAnsi" w:hAnsiTheme="minorHAnsi" w:cstheme="minorHAnsi"/>
          <w:b/>
          <w:sz w:val="22"/>
          <w:szCs w:val="22"/>
          <w:u w:val="single"/>
        </w:rPr>
      </w:pPr>
    </w:p>
    <w:p w:rsidR="001D2A4B" w:rsidRPr="00734B8E"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734B8E">
        <w:rPr>
          <w:rFonts w:asciiTheme="minorHAnsi" w:hAnsiTheme="minorHAnsi" w:cstheme="minorHAnsi"/>
          <w:b/>
          <w:kern w:val="32"/>
          <w:sz w:val="22"/>
          <w:szCs w:val="22"/>
        </w:rPr>
        <w:t>DO OBJETO</w:t>
      </w:r>
    </w:p>
    <w:p w:rsidR="00D8181F" w:rsidRPr="00734B8E" w:rsidRDefault="001D2A4B" w:rsidP="004F40E2">
      <w:pPr>
        <w:pStyle w:val="PargrafodaLista"/>
        <w:numPr>
          <w:ilvl w:val="1"/>
          <w:numId w:val="4"/>
        </w:numPr>
        <w:spacing w:before="120"/>
        <w:jc w:val="both"/>
        <w:rPr>
          <w:rFonts w:asciiTheme="minorHAnsi" w:hAnsiTheme="minorHAnsi"/>
          <w:sz w:val="22"/>
          <w:szCs w:val="22"/>
        </w:rPr>
      </w:pPr>
      <w:r w:rsidRPr="00734B8E">
        <w:rPr>
          <w:rFonts w:asciiTheme="minorHAnsi" w:eastAsia="Calibri" w:hAnsiTheme="minorHAnsi" w:cstheme="minorHAnsi"/>
          <w:sz w:val="22"/>
          <w:szCs w:val="22"/>
        </w:rPr>
        <w:t xml:space="preserve">Registro de Preços para </w:t>
      </w:r>
      <w:r w:rsidR="00406F88" w:rsidRPr="00734B8E">
        <w:rPr>
          <w:rFonts w:asciiTheme="minorHAnsi" w:eastAsia="Calibri" w:hAnsiTheme="minorHAnsi" w:cstheme="minorHAnsi"/>
          <w:sz w:val="22"/>
          <w:szCs w:val="22"/>
        </w:rPr>
        <w:t xml:space="preserve">eventual e futura </w:t>
      </w:r>
      <w:r w:rsidR="00A96BD7" w:rsidRPr="00734B8E">
        <w:rPr>
          <w:rFonts w:asciiTheme="minorHAnsi" w:hAnsiTheme="minorHAnsi"/>
          <w:sz w:val="22"/>
          <w:szCs w:val="22"/>
        </w:rPr>
        <w:t xml:space="preserve">contratação de empresa especializada em fornecimento e instalação de divisória tipo naval, persianas, forro e divisória em gesso </w:t>
      </w:r>
      <w:proofErr w:type="spellStart"/>
      <w:r w:rsidR="00A96BD7" w:rsidRPr="00734B8E">
        <w:rPr>
          <w:rFonts w:asciiTheme="minorHAnsi" w:hAnsiTheme="minorHAnsi"/>
          <w:sz w:val="22"/>
          <w:szCs w:val="22"/>
        </w:rPr>
        <w:t>acartonado</w:t>
      </w:r>
      <w:proofErr w:type="spellEnd"/>
      <w:r w:rsidR="00A96BD7" w:rsidRPr="00734B8E">
        <w:rPr>
          <w:rFonts w:asciiTheme="minorHAnsi" w:hAnsiTheme="minorHAnsi"/>
          <w:sz w:val="22"/>
          <w:szCs w:val="22"/>
        </w:rPr>
        <w:t xml:space="preserve"> tipo </w:t>
      </w:r>
      <w:proofErr w:type="spellStart"/>
      <w:r w:rsidR="00A96BD7" w:rsidRPr="00734B8E">
        <w:rPr>
          <w:rFonts w:asciiTheme="minorHAnsi" w:hAnsiTheme="minorHAnsi"/>
          <w:sz w:val="22"/>
          <w:szCs w:val="22"/>
        </w:rPr>
        <w:t>dry-wall</w:t>
      </w:r>
      <w:proofErr w:type="spellEnd"/>
      <w:r w:rsidR="00A96BD7" w:rsidRPr="00734B8E">
        <w:rPr>
          <w:rFonts w:asciiTheme="minorHAnsi" w:hAnsiTheme="minorHAnsi"/>
          <w:sz w:val="22"/>
          <w:szCs w:val="22"/>
        </w:rPr>
        <w:t>, vidr</w:t>
      </w:r>
      <w:r w:rsidR="00406F88" w:rsidRPr="00734B8E">
        <w:rPr>
          <w:rFonts w:asciiTheme="minorHAnsi" w:hAnsiTheme="minorHAnsi"/>
          <w:sz w:val="22"/>
          <w:szCs w:val="22"/>
        </w:rPr>
        <w:t xml:space="preserve">os e películas, para atendimento aos </w:t>
      </w:r>
      <w:r w:rsidR="002A7955" w:rsidRPr="00734B8E">
        <w:rPr>
          <w:rFonts w:asciiTheme="minorHAnsi" w:hAnsiTheme="minorHAnsi"/>
          <w:sz w:val="22"/>
          <w:szCs w:val="22"/>
        </w:rPr>
        <w:t>diversos Órgãos e Entidades da Administração Pública do Município de Maceió</w:t>
      </w:r>
      <w:r w:rsidR="002A7955" w:rsidRPr="00734B8E">
        <w:rPr>
          <w:rFonts w:asciiTheme="minorHAnsi" w:eastAsia="Calibri" w:hAnsiTheme="minorHAnsi" w:cstheme="minorHAnsi"/>
          <w:sz w:val="22"/>
          <w:szCs w:val="22"/>
        </w:rPr>
        <w:t xml:space="preserve">, </w:t>
      </w:r>
      <w:r w:rsidRPr="00734B8E">
        <w:rPr>
          <w:rFonts w:asciiTheme="minorHAnsi" w:eastAsia="Calibri" w:hAnsiTheme="minorHAnsi" w:cstheme="minorHAnsi"/>
          <w:sz w:val="22"/>
          <w:szCs w:val="22"/>
        </w:rPr>
        <w:t xml:space="preserve">nas especificações e quantidades </w:t>
      </w:r>
      <w:r w:rsidR="004F40E2" w:rsidRPr="00734B8E">
        <w:rPr>
          <w:rFonts w:asciiTheme="minorHAnsi" w:hAnsiTheme="minorHAnsi"/>
          <w:sz w:val="22"/>
          <w:szCs w:val="22"/>
        </w:rPr>
        <w:t xml:space="preserve">constantes no Anexo I </w:t>
      </w:r>
      <w:r w:rsidR="00D8181F" w:rsidRPr="00734B8E">
        <w:rPr>
          <w:rFonts w:asciiTheme="minorHAnsi" w:hAnsiTheme="minorHAnsi"/>
          <w:sz w:val="22"/>
          <w:szCs w:val="22"/>
        </w:rPr>
        <w:t>este termo de referência.</w:t>
      </w:r>
    </w:p>
    <w:p w:rsidR="001D2A4B" w:rsidRPr="00734B8E" w:rsidRDefault="001D2A4B" w:rsidP="00A42815">
      <w:pPr>
        <w:autoSpaceDE w:val="0"/>
        <w:autoSpaceDN w:val="0"/>
        <w:adjustRightInd w:val="0"/>
        <w:jc w:val="center"/>
        <w:rPr>
          <w:rFonts w:asciiTheme="minorHAnsi" w:hAnsiTheme="minorHAnsi" w:cstheme="minorHAnsi"/>
          <w:b/>
          <w:sz w:val="22"/>
          <w:szCs w:val="22"/>
          <w:u w:val="single"/>
        </w:rPr>
      </w:pPr>
    </w:p>
    <w:p w:rsidR="00A42815" w:rsidRPr="00734B8E"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734B8E">
        <w:rPr>
          <w:rFonts w:asciiTheme="minorHAnsi" w:hAnsiTheme="minorHAnsi" w:cstheme="minorHAnsi"/>
          <w:b/>
          <w:kern w:val="32"/>
          <w:sz w:val="22"/>
          <w:szCs w:val="22"/>
        </w:rPr>
        <w:t>JUSTIFICATIVA</w:t>
      </w: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734B8E"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734B8E"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734B8E" w:rsidRDefault="001D2A4B" w:rsidP="001D2A4B">
      <w:pPr>
        <w:pStyle w:val="PargrafodaLista"/>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734B8E"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734B8E" w:rsidRDefault="001D2A4B" w:rsidP="001D2A4B">
      <w:pPr>
        <w:pStyle w:val="PargrafodaLista"/>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734B8E" w:rsidRDefault="001D2A4B" w:rsidP="001D2A4B">
      <w:pPr>
        <w:pStyle w:val="PargrafodaLista"/>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734B8E" w:rsidRDefault="001D2A4B" w:rsidP="001D2A4B">
      <w:pPr>
        <w:pStyle w:val="PargrafodaLista"/>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734B8E" w:rsidRDefault="001D2A4B" w:rsidP="001D2A4B">
      <w:pPr>
        <w:pStyle w:val="PargrafodaLista"/>
        <w:jc w:val="both"/>
        <w:rPr>
          <w:rFonts w:asciiTheme="minorHAnsi" w:hAnsiTheme="minorHAnsi"/>
          <w:sz w:val="22"/>
          <w:szCs w:val="22"/>
        </w:rPr>
      </w:pPr>
    </w:p>
    <w:p w:rsidR="001D2A4B" w:rsidRPr="00734B8E"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734B8E">
        <w:rPr>
          <w:rFonts w:asciiTheme="minorHAnsi" w:hAnsiTheme="minorHAnsi"/>
          <w:sz w:val="22"/>
          <w:szCs w:val="22"/>
        </w:rPr>
        <w:lastRenderedPageBreak/>
        <w:t xml:space="preserve"> Dentre as vantagens do Sistema de Registro de Preços, definido no Decreto Municipal nº 7.496 de 11 de abril de 2013, destaca-se:</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A vigência da Ata de Registro de Preços é de 12 (doze) meses;</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É dispensável a dotação orçamentária para iniciar a licitação;</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Possibilidade de atendimento aos variados tipos de demandas;</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Redução de volume de estoque;</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Redução do número de licitações;</w:t>
      </w:r>
    </w:p>
    <w:p w:rsidR="001D2A4B" w:rsidRPr="00734B8E"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734B8E">
        <w:rPr>
          <w:rFonts w:asciiTheme="minorHAnsi" w:hAnsiTheme="minorHAnsi"/>
          <w:sz w:val="22"/>
          <w:szCs w:val="22"/>
        </w:rPr>
        <w:t>Redução dos custos de processamento de licitação;</w:t>
      </w:r>
    </w:p>
    <w:p w:rsidR="001D2A4B" w:rsidRPr="00734B8E"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734B8E">
        <w:rPr>
          <w:rFonts w:asciiTheme="minorHAnsi" w:hAnsiTheme="minorHAnsi"/>
          <w:sz w:val="22"/>
          <w:szCs w:val="22"/>
        </w:rPr>
        <w:t xml:space="preserve"> Previsão de aquisições frequentes do produto a ser licitado, diante de suas características e natureza;</w:t>
      </w:r>
    </w:p>
    <w:p w:rsidR="001D2A4B" w:rsidRPr="00734B8E"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734B8E">
        <w:rPr>
          <w:rFonts w:asciiTheme="minorHAnsi" w:hAnsiTheme="minorHAnsi"/>
          <w:sz w:val="22"/>
          <w:szCs w:val="22"/>
        </w:rPr>
        <w:t>Impossibilidade de definir previamente a quantidade exata do objeto a ser adquirido.</w:t>
      </w:r>
    </w:p>
    <w:p w:rsidR="00A71341" w:rsidRPr="00386833" w:rsidRDefault="00A71341" w:rsidP="00A71341">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386833">
        <w:rPr>
          <w:rFonts w:asciiTheme="minorHAnsi" w:hAnsiTheme="minorHAnsi"/>
          <w:sz w:val="22"/>
          <w:szCs w:val="22"/>
        </w:rPr>
        <w:tab/>
        <w:t xml:space="preserve">Nesse sentido, visando atender a demanda interna dos Órgãos e Entidades municipais, foi mapeada demanda relativa ao registro de preços para eventual e futura </w:t>
      </w:r>
      <w:r w:rsidR="00406F88" w:rsidRPr="00386833">
        <w:rPr>
          <w:rFonts w:asciiTheme="minorHAnsi" w:hAnsiTheme="minorHAnsi"/>
          <w:sz w:val="22"/>
          <w:szCs w:val="22"/>
        </w:rPr>
        <w:t xml:space="preserve">contratação de empresa especializada em fornecimento e instalação de </w:t>
      </w:r>
      <w:proofErr w:type="gramStart"/>
      <w:r w:rsidR="00406F88" w:rsidRPr="00386833">
        <w:rPr>
          <w:rFonts w:asciiTheme="minorHAnsi" w:hAnsiTheme="minorHAnsi"/>
          <w:sz w:val="22"/>
          <w:szCs w:val="22"/>
        </w:rPr>
        <w:t>divisória tipo</w:t>
      </w:r>
      <w:proofErr w:type="gramEnd"/>
      <w:r w:rsidR="00406F88" w:rsidRPr="00386833">
        <w:rPr>
          <w:rFonts w:asciiTheme="minorHAnsi" w:hAnsiTheme="minorHAnsi"/>
          <w:sz w:val="22"/>
          <w:szCs w:val="22"/>
        </w:rPr>
        <w:t xml:space="preserve"> naval, persianas, forro e divisória em gesso </w:t>
      </w:r>
      <w:proofErr w:type="spellStart"/>
      <w:r w:rsidR="00406F88" w:rsidRPr="00386833">
        <w:rPr>
          <w:rFonts w:asciiTheme="minorHAnsi" w:hAnsiTheme="minorHAnsi"/>
          <w:sz w:val="22"/>
          <w:szCs w:val="22"/>
        </w:rPr>
        <w:t>acartonado</w:t>
      </w:r>
      <w:proofErr w:type="spellEnd"/>
      <w:r w:rsidR="00406F88" w:rsidRPr="00386833">
        <w:rPr>
          <w:rFonts w:asciiTheme="minorHAnsi" w:hAnsiTheme="minorHAnsi"/>
          <w:sz w:val="22"/>
          <w:szCs w:val="22"/>
        </w:rPr>
        <w:t xml:space="preserve"> tipo </w:t>
      </w:r>
      <w:proofErr w:type="spellStart"/>
      <w:r w:rsidR="00406F88" w:rsidRPr="00386833">
        <w:rPr>
          <w:rFonts w:asciiTheme="minorHAnsi" w:hAnsiTheme="minorHAnsi"/>
          <w:sz w:val="22"/>
          <w:szCs w:val="22"/>
        </w:rPr>
        <w:t>dry-wall</w:t>
      </w:r>
      <w:proofErr w:type="spellEnd"/>
      <w:r w:rsidR="00406F88" w:rsidRPr="00386833">
        <w:rPr>
          <w:rFonts w:asciiTheme="minorHAnsi" w:hAnsiTheme="minorHAnsi"/>
          <w:sz w:val="22"/>
          <w:szCs w:val="22"/>
        </w:rPr>
        <w:t>, vidros e películas</w:t>
      </w:r>
      <w:r w:rsidR="003722DE" w:rsidRPr="00386833">
        <w:rPr>
          <w:rFonts w:asciiTheme="minorHAnsi" w:eastAsia="Calibri" w:hAnsiTheme="minorHAnsi" w:cstheme="minorHAnsi"/>
          <w:sz w:val="22"/>
          <w:szCs w:val="22"/>
        </w:rPr>
        <w:t>.</w:t>
      </w:r>
    </w:p>
    <w:p w:rsidR="003722DE" w:rsidRPr="00386833" w:rsidRDefault="003722DE" w:rsidP="003722DE">
      <w:pPr>
        <w:pStyle w:val="PargrafodaLista"/>
        <w:tabs>
          <w:tab w:val="left" w:pos="284"/>
          <w:tab w:val="left" w:pos="426"/>
          <w:tab w:val="left" w:pos="567"/>
        </w:tabs>
        <w:autoSpaceDE w:val="0"/>
        <w:autoSpaceDN w:val="0"/>
        <w:adjustRightInd w:val="0"/>
        <w:ind w:left="284"/>
        <w:jc w:val="both"/>
        <w:rPr>
          <w:rFonts w:asciiTheme="minorHAnsi" w:hAnsiTheme="minorHAnsi"/>
          <w:sz w:val="22"/>
          <w:szCs w:val="22"/>
        </w:rPr>
      </w:pPr>
    </w:p>
    <w:p w:rsidR="006F1EDC" w:rsidRPr="00386833" w:rsidRDefault="006F1EDC" w:rsidP="00A96BD7">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386833">
        <w:rPr>
          <w:rFonts w:asciiTheme="minorHAnsi" w:hAnsiTheme="minorHAnsi"/>
          <w:sz w:val="22"/>
          <w:szCs w:val="22"/>
        </w:rPr>
        <w:t xml:space="preserve">A contratação destina-se a substituição e recomposição dos forros que revestem os prédios das </w:t>
      </w:r>
      <w:r w:rsidR="00A96BD7" w:rsidRPr="00386833">
        <w:rPr>
          <w:rFonts w:asciiTheme="minorHAnsi" w:hAnsiTheme="minorHAnsi"/>
          <w:sz w:val="22"/>
          <w:szCs w:val="22"/>
        </w:rPr>
        <w:t>unidades administrativas dos diversos Órgãos</w:t>
      </w:r>
      <w:r w:rsidR="00406F88" w:rsidRPr="00386833">
        <w:rPr>
          <w:rFonts w:asciiTheme="minorHAnsi" w:hAnsiTheme="minorHAnsi"/>
          <w:sz w:val="22"/>
          <w:szCs w:val="22"/>
        </w:rPr>
        <w:t xml:space="preserve"> e Entidades municipais</w:t>
      </w:r>
      <w:r w:rsidRPr="00386833">
        <w:rPr>
          <w:rFonts w:asciiTheme="minorHAnsi" w:hAnsiTheme="minorHAnsi"/>
          <w:sz w:val="22"/>
          <w:szCs w:val="22"/>
        </w:rPr>
        <w:t>, bem como visa atender a demanda de fornecimento, instalação e remanejamento de divisórias, fornecimento e ins</w:t>
      </w:r>
      <w:r w:rsidR="00406F88" w:rsidRPr="00386833">
        <w:rPr>
          <w:rFonts w:asciiTheme="minorHAnsi" w:hAnsiTheme="minorHAnsi"/>
          <w:sz w:val="22"/>
          <w:szCs w:val="22"/>
        </w:rPr>
        <w:t>talação de vidros e películas nas</w:t>
      </w:r>
      <w:r w:rsidRPr="00386833">
        <w:rPr>
          <w:rFonts w:asciiTheme="minorHAnsi" w:hAnsiTheme="minorHAnsi"/>
          <w:sz w:val="22"/>
          <w:szCs w:val="22"/>
        </w:rPr>
        <w:t xml:space="preserve"> </w:t>
      </w:r>
      <w:r w:rsidR="00A96BD7" w:rsidRPr="00386833">
        <w:rPr>
          <w:rFonts w:asciiTheme="minorHAnsi" w:hAnsiTheme="minorHAnsi"/>
          <w:sz w:val="22"/>
          <w:szCs w:val="22"/>
        </w:rPr>
        <w:t>unidades administrativas</w:t>
      </w:r>
      <w:r w:rsidRPr="00386833">
        <w:rPr>
          <w:rFonts w:asciiTheme="minorHAnsi" w:hAnsiTheme="minorHAnsi"/>
          <w:sz w:val="22"/>
          <w:szCs w:val="22"/>
        </w:rPr>
        <w:t xml:space="preserve"> sob a tutela </w:t>
      </w:r>
      <w:r w:rsidR="00A96BD7" w:rsidRPr="00386833">
        <w:rPr>
          <w:rFonts w:asciiTheme="minorHAnsi" w:hAnsiTheme="minorHAnsi"/>
          <w:sz w:val="22"/>
          <w:szCs w:val="22"/>
        </w:rPr>
        <w:t xml:space="preserve">dos </w:t>
      </w:r>
      <w:r w:rsidR="00406F88" w:rsidRPr="00386833">
        <w:rPr>
          <w:rFonts w:asciiTheme="minorHAnsi" w:hAnsiTheme="minorHAnsi"/>
          <w:sz w:val="22"/>
          <w:szCs w:val="22"/>
        </w:rPr>
        <w:t>Órgãos</w:t>
      </w:r>
      <w:r w:rsidR="00A96BD7" w:rsidRPr="00386833">
        <w:rPr>
          <w:rFonts w:asciiTheme="minorHAnsi" w:hAnsiTheme="minorHAnsi"/>
          <w:sz w:val="22"/>
          <w:szCs w:val="22"/>
        </w:rPr>
        <w:t xml:space="preserve"> municipais</w:t>
      </w:r>
      <w:r w:rsidRPr="00386833">
        <w:rPr>
          <w:rFonts w:asciiTheme="minorHAnsi" w:hAnsiTheme="minorHAnsi"/>
          <w:sz w:val="22"/>
          <w:szCs w:val="22"/>
        </w:rPr>
        <w:t>.</w:t>
      </w:r>
    </w:p>
    <w:p w:rsidR="00406F88" w:rsidRPr="00386833" w:rsidRDefault="00406F88" w:rsidP="00406F88">
      <w:pPr>
        <w:pStyle w:val="PargrafodaLista"/>
        <w:rPr>
          <w:rFonts w:asciiTheme="minorHAnsi" w:hAnsiTheme="minorHAnsi"/>
          <w:sz w:val="22"/>
          <w:szCs w:val="22"/>
        </w:rPr>
      </w:pPr>
    </w:p>
    <w:p w:rsidR="006F1EDC" w:rsidRPr="00386833" w:rsidRDefault="006F1EDC" w:rsidP="00406F88">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386833">
        <w:rPr>
          <w:rFonts w:asciiTheme="minorHAnsi" w:hAnsiTheme="minorHAnsi"/>
          <w:sz w:val="22"/>
          <w:szCs w:val="22"/>
        </w:rPr>
        <w:t xml:space="preserve"> Assim, estando </w:t>
      </w:r>
      <w:r w:rsidR="00A96BD7" w:rsidRPr="00386833">
        <w:rPr>
          <w:rFonts w:asciiTheme="minorHAnsi" w:hAnsiTheme="minorHAnsi"/>
          <w:sz w:val="22"/>
          <w:szCs w:val="22"/>
        </w:rPr>
        <w:t xml:space="preserve">o </w:t>
      </w:r>
      <w:r w:rsidR="00406F88" w:rsidRPr="00386833">
        <w:rPr>
          <w:rFonts w:asciiTheme="minorHAnsi" w:hAnsiTheme="minorHAnsi"/>
          <w:sz w:val="22"/>
          <w:szCs w:val="22"/>
        </w:rPr>
        <w:t>Município</w:t>
      </w:r>
      <w:r w:rsidR="00A96BD7" w:rsidRPr="00386833">
        <w:rPr>
          <w:rFonts w:asciiTheme="minorHAnsi" w:hAnsiTheme="minorHAnsi"/>
          <w:sz w:val="22"/>
          <w:szCs w:val="22"/>
        </w:rPr>
        <w:t xml:space="preserve"> de </w:t>
      </w:r>
      <w:r w:rsidR="00406F88" w:rsidRPr="00386833">
        <w:rPr>
          <w:rFonts w:asciiTheme="minorHAnsi" w:hAnsiTheme="minorHAnsi"/>
          <w:sz w:val="22"/>
          <w:szCs w:val="22"/>
        </w:rPr>
        <w:t>Maceió</w:t>
      </w:r>
      <w:r w:rsidRPr="00386833">
        <w:rPr>
          <w:rFonts w:asciiTheme="minorHAnsi" w:hAnsiTheme="minorHAnsi"/>
          <w:sz w:val="22"/>
          <w:szCs w:val="22"/>
        </w:rPr>
        <w:t xml:space="preserve"> com uma ata de registro de preços em vigor, sempre que surgir a necessidade de prestação dos serviços objeto do presente Termo de Referência, o que ocorre com bastante </w:t>
      </w:r>
      <w:r w:rsidR="00406F88" w:rsidRPr="00386833">
        <w:rPr>
          <w:rFonts w:asciiTheme="minorHAnsi" w:hAnsiTheme="minorHAnsi"/>
          <w:sz w:val="22"/>
          <w:szCs w:val="22"/>
        </w:rPr>
        <w:t>frequência</w:t>
      </w:r>
      <w:r w:rsidRPr="00386833">
        <w:rPr>
          <w:rFonts w:asciiTheme="minorHAnsi" w:hAnsiTheme="minorHAnsi"/>
          <w:sz w:val="22"/>
          <w:szCs w:val="22"/>
        </w:rPr>
        <w:t>, viabilizar-se-á o atendimento com rapidez e eficiência, facilitando sobremaneira a administração das unidades e interferindo diretamente na boa prestação jurisdicional.</w:t>
      </w:r>
    </w:p>
    <w:p w:rsidR="003722DE" w:rsidRPr="00734B8E" w:rsidRDefault="003722DE" w:rsidP="003722DE">
      <w:pPr>
        <w:pStyle w:val="PargrafodaLista"/>
        <w:rPr>
          <w:rFonts w:asciiTheme="minorHAnsi" w:hAnsiTheme="minorHAnsi" w:cstheme="minorHAnsi"/>
          <w:snapToGrid w:val="0"/>
          <w:sz w:val="22"/>
          <w:szCs w:val="22"/>
        </w:rPr>
      </w:pPr>
    </w:p>
    <w:p w:rsidR="003722DE" w:rsidRPr="00734B8E" w:rsidRDefault="0007407B" w:rsidP="003A447A">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734B8E">
        <w:rPr>
          <w:rFonts w:asciiTheme="minorHAnsi" w:hAnsiTheme="minorHAnsi" w:cstheme="minorHAnsi"/>
          <w:b/>
          <w:kern w:val="32"/>
          <w:sz w:val="22"/>
          <w:szCs w:val="22"/>
        </w:rPr>
        <w:t xml:space="preserve">DOS ANEXOS </w:t>
      </w:r>
    </w:p>
    <w:p w:rsidR="0007407B" w:rsidRPr="00734B8E" w:rsidRDefault="0007407B" w:rsidP="003A447A">
      <w:pPr>
        <w:pStyle w:val="PargrafodaLista"/>
        <w:numPr>
          <w:ilvl w:val="1"/>
          <w:numId w:val="4"/>
        </w:numPr>
        <w:tabs>
          <w:tab w:val="left" w:pos="567"/>
        </w:tabs>
        <w:spacing w:after="120"/>
        <w:jc w:val="both"/>
        <w:rPr>
          <w:rFonts w:asciiTheme="minorHAnsi" w:eastAsia="Calibri" w:hAnsiTheme="minorHAnsi" w:cs="CIDFont+F1"/>
          <w:sz w:val="22"/>
          <w:szCs w:val="22"/>
        </w:rPr>
      </w:pPr>
      <w:r w:rsidRPr="00734B8E">
        <w:rPr>
          <w:rFonts w:asciiTheme="minorHAnsi" w:eastAsia="Calibri" w:hAnsiTheme="minorHAnsi" w:cs="CIDFont+F1"/>
          <w:sz w:val="22"/>
          <w:szCs w:val="22"/>
        </w:rPr>
        <w:t>Fazem parte integrante deste Termo de Referência os seguintes anexos:</w:t>
      </w:r>
    </w:p>
    <w:p w:rsidR="00364024" w:rsidRPr="00734B8E" w:rsidRDefault="0007407B" w:rsidP="002B4010">
      <w:pPr>
        <w:pStyle w:val="PargrafodaLista"/>
        <w:ind w:left="720"/>
        <w:rPr>
          <w:rFonts w:asciiTheme="minorHAnsi" w:hAnsiTheme="minorHAnsi" w:cs="Calibri"/>
          <w:sz w:val="22"/>
          <w:szCs w:val="22"/>
        </w:rPr>
      </w:pPr>
      <w:r w:rsidRPr="00734B8E">
        <w:rPr>
          <w:rFonts w:asciiTheme="minorHAnsi" w:eastAsia="Calibri" w:hAnsiTheme="minorHAnsi" w:cs="CIDFont+F1"/>
          <w:sz w:val="22"/>
          <w:szCs w:val="22"/>
        </w:rPr>
        <w:t xml:space="preserve">ANEXO </w:t>
      </w:r>
      <w:r w:rsidR="00406F88" w:rsidRPr="00734B8E">
        <w:rPr>
          <w:rFonts w:asciiTheme="minorHAnsi" w:eastAsia="Calibri" w:hAnsiTheme="minorHAnsi" w:cs="CIDFont+F1"/>
          <w:sz w:val="22"/>
          <w:szCs w:val="22"/>
        </w:rPr>
        <w:t>A</w:t>
      </w:r>
      <w:r w:rsidRPr="00734B8E">
        <w:rPr>
          <w:rFonts w:asciiTheme="minorHAnsi" w:eastAsia="Calibri" w:hAnsiTheme="minorHAnsi" w:cs="CIDFont+F1"/>
          <w:sz w:val="22"/>
          <w:szCs w:val="22"/>
        </w:rPr>
        <w:t xml:space="preserve"> – </w:t>
      </w:r>
      <w:proofErr w:type="gramStart"/>
      <w:r w:rsidR="00364024" w:rsidRPr="00734B8E">
        <w:rPr>
          <w:rFonts w:asciiTheme="minorHAnsi" w:hAnsiTheme="minorHAnsi"/>
          <w:sz w:val="22"/>
          <w:szCs w:val="22"/>
        </w:rPr>
        <w:t xml:space="preserve">QUADRO </w:t>
      </w:r>
      <w:r w:rsidR="00406F88" w:rsidRPr="00734B8E">
        <w:rPr>
          <w:rFonts w:asciiTheme="minorHAnsi" w:hAnsiTheme="minorHAnsi"/>
          <w:sz w:val="22"/>
          <w:szCs w:val="22"/>
        </w:rPr>
        <w:t xml:space="preserve">ESTIMATIVA </w:t>
      </w:r>
      <w:r w:rsidR="002B4010">
        <w:rPr>
          <w:rFonts w:asciiTheme="minorHAnsi" w:hAnsiTheme="minorHAnsi"/>
          <w:sz w:val="22"/>
          <w:szCs w:val="22"/>
        </w:rPr>
        <w:t>DE MATERIAIS</w:t>
      </w:r>
      <w:r w:rsidR="00640F46">
        <w:rPr>
          <w:rFonts w:asciiTheme="minorHAnsi" w:hAnsiTheme="minorHAnsi"/>
          <w:sz w:val="22"/>
          <w:szCs w:val="22"/>
        </w:rPr>
        <w:t>/SERVIÇOS</w:t>
      </w:r>
      <w:proofErr w:type="gramEnd"/>
      <w:r w:rsidR="00364024" w:rsidRPr="00734B8E">
        <w:rPr>
          <w:rFonts w:asciiTheme="minorHAnsi" w:hAnsiTheme="minorHAnsi" w:cs="Calibri"/>
          <w:sz w:val="22"/>
          <w:szCs w:val="22"/>
        </w:rPr>
        <w:t xml:space="preserve"> POR ORGÃO;</w:t>
      </w:r>
    </w:p>
    <w:p w:rsidR="008B1B0D" w:rsidRDefault="0007407B" w:rsidP="002B4010">
      <w:pPr>
        <w:pStyle w:val="PargrafodaLista"/>
        <w:ind w:left="720"/>
        <w:rPr>
          <w:rFonts w:asciiTheme="minorHAnsi" w:hAnsiTheme="minorHAnsi"/>
          <w:sz w:val="22"/>
          <w:szCs w:val="22"/>
        </w:rPr>
      </w:pPr>
      <w:r w:rsidRPr="00734B8E">
        <w:rPr>
          <w:rFonts w:asciiTheme="minorHAnsi" w:eastAsia="Calibri" w:hAnsiTheme="minorHAnsi" w:cs="CIDFont+F1"/>
          <w:sz w:val="22"/>
          <w:szCs w:val="22"/>
        </w:rPr>
        <w:t xml:space="preserve">ANEXO </w:t>
      </w:r>
      <w:r w:rsidR="008B1B0D" w:rsidRPr="00734B8E">
        <w:rPr>
          <w:rFonts w:asciiTheme="minorHAnsi" w:eastAsia="Calibri" w:hAnsiTheme="minorHAnsi" w:cs="CIDFont+F1"/>
          <w:sz w:val="22"/>
          <w:szCs w:val="22"/>
        </w:rPr>
        <w:t xml:space="preserve">B </w:t>
      </w:r>
      <w:r w:rsidRPr="00734B8E">
        <w:rPr>
          <w:rFonts w:asciiTheme="minorHAnsi" w:eastAsia="Calibri" w:hAnsiTheme="minorHAnsi" w:cs="CIDFont+F1"/>
          <w:sz w:val="22"/>
          <w:szCs w:val="22"/>
        </w:rPr>
        <w:t>–</w:t>
      </w:r>
      <w:r w:rsidR="008B1B0D" w:rsidRPr="00734B8E">
        <w:rPr>
          <w:rFonts w:asciiTheme="minorHAnsi" w:hAnsiTheme="minorHAnsi"/>
          <w:sz w:val="22"/>
          <w:szCs w:val="22"/>
        </w:rPr>
        <w:t>ENDEREÇO DO LOCAL DA EXECUÇÃO DOS SERVIÇOS</w:t>
      </w:r>
      <w:r w:rsidR="002B4010">
        <w:rPr>
          <w:rFonts w:asciiTheme="minorHAnsi" w:hAnsiTheme="minorHAnsi"/>
          <w:sz w:val="22"/>
          <w:szCs w:val="22"/>
        </w:rPr>
        <w:t>.</w:t>
      </w:r>
    </w:p>
    <w:p w:rsidR="003054DE" w:rsidRPr="00734B8E" w:rsidRDefault="003054DE" w:rsidP="002B4010">
      <w:pPr>
        <w:pStyle w:val="PargrafodaLista"/>
        <w:ind w:left="720"/>
        <w:rPr>
          <w:rFonts w:asciiTheme="minorHAnsi" w:hAnsiTheme="minorHAnsi"/>
          <w:sz w:val="22"/>
          <w:szCs w:val="22"/>
        </w:rPr>
      </w:pPr>
    </w:p>
    <w:p w:rsidR="0045006B" w:rsidRPr="00640F46" w:rsidRDefault="0045006B" w:rsidP="0045006B">
      <w:pPr>
        <w:pStyle w:val="PargrafodaLista"/>
        <w:numPr>
          <w:ilvl w:val="0"/>
          <w:numId w:val="4"/>
        </w:numPr>
        <w:pBdr>
          <w:bottom w:val="single" w:sz="4" w:space="1" w:color="auto"/>
        </w:pBdr>
        <w:tabs>
          <w:tab w:val="left" w:pos="567"/>
        </w:tabs>
        <w:spacing w:after="120"/>
        <w:jc w:val="both"/>
        <w:rPr>
          <w:rFonts w:asciiTheme="minorHAnsi" w:hAnsiTheme="minorHAnsi"/>
          <w:b/>
          <w:kern w:val="32"/>
          <w:sz w:val="22"/>
          <w:szCs w:val="22"/>
        </w:rPr>
      </w:pPr>
      <w:r w:rsidRPr="00640F46">
        <w:rPr>
          <w:rFonts w:asciiTheme="minorHAnsi" w:hAnsiTheme="minorHAnsi"/>
          <w:b/>
          <w:kern w:val="32"/>
          <w:sz w:val="22"/>
          <w:szCs w:val="22"/>
        </w:rPr>
        <w:t>DA</w:t>
      </w:r>
      <w:r w:rsidR="00AC5A91" w:rsidRPr="00640F46">
        <w:rPr>
          <w:rFonts w:asciiTheme="minorHAnsi" w:hAnsiTheme="minorHAnsi"/>
          <w:b/>
          <w:kern w:val="32"/>
          <w:sz w:val="22"/>
          <w:szCs w:val="22"/>
        </w:rPr>
        <w:t xml:space="preserve">S ESPECIFICAÇÕES, </w:t>
      </w:r>
      <w:r w:rsidR="00B83446" w:rsidRPr="00640F46">
        <w:rPr>
          <w:rFonts w:asciiTheme="minorHAnsi" w:hAnsiTheme="minorHAnsi"/>
          <w:b/>
          <w:kern w:val="32"/>
          <w:sz w:val="22"/>
          <w:szCs w:val="22"/>
        </w:rPr>
        <w:t>QUANTIDADE</w:t>
      </w:r>
      <w:r w:rsidR="00640F46" w:rsidRPr="00640F46">
        <w:rPr>
          <w:rFonts w:asciiTheme="minorHAnsi" w:hAnsiTheme="minorHAnsi"/>
          <w:b/>
          <w:kern w:val="32"/>
          <w:sz w:val="22"/>
          <w:szCs w:val="22"/>
        </w:rPr>
        <w:t xml:space="preserve"> E </w:t>
      </w:r>
      <w:r w:rsidR="00B83446" w:rsidRPr="00640F46">
        <w:rPr>
          <w:rFonts w:asciiTheme="minorHAnsi" w:eastAsia="Calibri" w:hAnsiTheme="minorHAnsi"/>
          <w:b/>
          <w:sz w:val="22"/>
          <w:szCs w:val="22"/>
        </w:rPr>
        <w:t>LOCAL</w:t>
      </w:r>
    </w:p>
    <w:p w:rsidR="0045006B" w:rsidRPr="00734B8E" w:rsidRDefault="00AC5A91" w:rsidP="001C2172">
      <w:pPr>
        <w:pStyle w:val="PargrafodaLista"/>
        <w:numPr>
          <w:ilvl w:val="1"/>
          <w:numId w:val="4"/>
        </w:numPr>
        <w:tabs>
          <w:tab w:val="left" w:pos="567"/>
        </w:tabs>
        <w:spacing w:after="120"/>
        <w:jc w:val="both"/>
        <w:rPr>
          <w:rFonts w:asciiTheme="minorHAnsi" w:eastAsia="Calibri" w:hAnsiTheme="minorHAnsi" w:cs="CIDFont+F1"/>
          <w:sz w:val="22"/>
          <w:szCs w:val="22"/>
        </w:rPr>
      </w:pPr>
      <w:r w:rsidRPr="00734B8E">
        <w:rPr>
          <w:rFonts w:asciiTheme="minorHAnsi" w:eastAsia="Calibri" w:hAnsiTheme="minorHAnsi" w:cs="CIDFont+F1"/>
          <w:sz w:val="22"/>
          <w:szCs w:val="22"/>
        </w:rPr>
        <w:t xml:space="preserve">As especificações e quantidades, </w:t>
      </w:r>
      <w:r w:rsidR="0045006B" w:rsidRPr="00734B8E">
        <w:rPr>
          <w:rFonts w:asciiTheme="minorHAnsi" w:eastAsia="Calibri" w:hAnsiTheme="minorHAnsi" w:cs="CIDFont+F1"/>
          <w:sz w:val="22"/>
          <w:szCs w:val="22"/>
        </w:rPr>
        <w:t>bem como todas as informações complementares para a perfeita e regular execução do objeto deste Termo de Referência estão descritas no</w:t>
      </w:r>
      <w:r w:rsidR="005F2F9C" w:rsidRPr="00734B8E">
        <w:rPr>
          <w:rFonts w:asciiTheme="minorHAnsi" w:eastAsia="Calibri" w:hAnsiTheme="minorHAnsi" w:cs="CIDFont+F1"/>
          <w:sz w:val="22"/>
          <w:szCs w:val="22"/>
        </w:rPr>
        <w:t>s</w:t>
      </w:r>
      <w:r w:rsidR="0045006B" w:rsidRPr="00734B8E">
        <w:rPr>
          <w:rFonts w:asciiTheme="minorHAnsi" w:eastAsia="Calibri" w:hAnsiTheme="minorHAnsi" w:cs="CIDFont+F1"/>
          <w:sz w:val="22"/>
          <w:szCs w:val="22"/>
        </w:rPr>
        <w:t xml:space="preserve"> ANEXO</w:t>
      </w:r>
      <w:r w:rsidR="005F2F9C" w:rsidRPr="00734B8E">
        <w:rPr>
          <w:rFonts w:asciiTheme="minorHAnsi" w:eastAsia="Calibri" w:hAnsiTheme="minorHAnsi" w:cs="CIDFont+F1"/>
          <w:sz w:val="22"/>
          <w:szCs w:val="22"/>
        </w:rPr>
        <w:t>S</w:t>
      </w:r>
      <w:r w:rsidR="0045006B" w:rsidRPr="00734B8E">
        <w:rPr>
          <w:rFonts w:asciiTheme="minorHAnsi" w:eastAsia="Calibri" w:hAnsiTheme="minorHAnsi" w:cs="CIDFont+F1"/>
          <w:sz w:val="22"/>
          <w:szCs w:val="22"/>
        </w:rPr>
        <w:t xml:space="preserve"> </w:t>
      </w:r>
      <w:r w:rsidR="008B1B0D" w:rsidRPr="00734B8E">
        <w:rPr>
          <w:rFonts w:asciiTheme="minorHAnsi" w:eastAsia="Calibri" w:hAnsiTheme="minorHAnsi" w:cs="CIDFont+F1"/>
          <w:sz w:val="22"/>
          <w:szCs w:val="22"/>
        </w:rPr>
        <w:t>deste documento</w:t>
      </w:r>
      <w:r w:rsidR="00B83446" w:rsidRPr="00734B8E">
        <w:rPr>
          <w:rFonts w:asciiTheme="minorHAnsi" w:eastAsia="Calibri" w:hAnsiTheme="minorHAnsi" w:cs="CIDFont+F1"/>
          <w:sz w:val="22"/>
          <w:szCs w:val="22"/>
        </w:rPr>
        <w:t>.</w:t>
      </w:r>
    </w:p>
    <w:p w:rsidR="00DB7111" w:rsidRPr="00734B8E"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734B8E">
        <w:rPr>
          <w:rFonts w:asciiTheme="minorHAnsi" w:hAnsiTheme="minorHAnsi"/>
          <w:b/>
          <w:kern w:val="32"/>
          <w:sz w:val="22"/>
          <w:szCs w:val="22"/>
        </w:rPr>
        <w:t>MODALIDADE DA LICITAÇÃO E CRITÉRIO DE JULGAMENTO</w:t>
      </w:r>
    </w:p>
    <w:p w:rsidR="00DB7111" w:rsidRPr="00734B8E" w:rsidRDefault="00DB7111" w:rsidP="00DB7111">
      <w:pPr>
        <w:pStyle w:val="PargrafodaLista"/>
        <w:numPr>
          <w:ilvl w:val="1"/>
          <w:numId w:val="4"/>
        </w:numPr>
        <w:tabs>
          <w:tab w:val="left" w:pos="426"/>
        </w:tabs>
        <w:jc w:val="both"/>
        <w:rPr>
          <w:rFonts w:asciiTheme="minorHAnsi" w:hAnsiTheme="minorHAnsi"/>
          <w:snapToGrid w:val="0"/>
          <w:sz w:val="22"/>
          <w:szCs w:val="22"/>
        </w:rPr>
      </w:pPr>
      <w:r w:rsidRPr="00734B8E">
        <w:rPr>
          <w:rFonts w:asciiTheme="minorHAnsi" w:hAnsiTheme="minorHAnsi"/>
          <w:snapToGrid w:val="0"/>
          <w:sz w:val="22"/>
          <w:szCs w:val="22"/>
        </w:rPr>
        <w:t xml:space="preserve">A aquisição dar-se-á pela modalidade licitatória denominada pregão, em sua forma eletrônica, tendo como critério de julgamento e classificação das propostas, </w:t>
      </w:r>
      <w:proofErr w:type="gramStart"/>
      <w:r w:rsidRPr="00640F46">
        <w:rPr>
          <w:rFonts w:asciiTheme="minorHAnsi" w:hAnsiTheme="minorHAnsi"/>
          <w:b/>
          <w:snapToGrid w:val="0"/>
          <w:sz w:val="22"/>
          <w:szCs w:val="22"/>
        </w:rPr>
        <w:t xml:space="preserve">o menor preço </w:t>
      </w:r>
      <w:r w:rsidR="008B1B0D" w:rsidRPr="00640F46">
        <w:rPr>
          <w:rFonts w:asciiTheme="minorHAnsi" w:hAnsiTheme="minorHAnsi"/>
          <w:b/>
          <w:snapToGrid w:val="0"/>
          <w:sz w:val="22"/>
          <w:szCs w:val="22"/>
        </w:rPr>
        <w:t>por lote ou por item</w:t>
      </w:r>
      <w:r w:rsidRPr="00734B8E">
        <w:rPr>
          <w:rFonts w:asciiTheme="minorHAnsi" w:hAnsiTheme="minorHAnsi"/>
          <w:snapToGrid w:val="0"/>
          <w:sz w:val="22"/>
          <w:szCs w:val="22"/>
        </w:rPr>
        <w:t>, observadas</w:t>
      </w:r>
      <w:proofErr w:type="gramEnd"/>
      <w:r w:rsidRPr="00734B8E">
        <w:rPr>
          <w:rFonts w:asciiTheme="minorHAnsi" w:hAnsiTheme="minorHAnsi"/>
          <w:snapToGrid w:val="0"/>
          <w:sz w:val="22"/>
          <w:szCs w:val="22"/>
        </w:rPr>
        <w:t xml:space="preserve"> as especificações técnicas definidas no Anexo </w:t>
      </w:r>
      <w:r w:rsidR="008B1B0D" w:rsidRPr="00734B8E">
        <w:rPr>
          <w:rFonts w:asciiTheme="minorHAnsi" w:hAnsiTheme="minorHAnsi"/>
          <w:snapToGrid w:val="0"/>
          <w:sz w:val="22"/>
          <w:szCs w:val="22"/>
        </w:rPr>
        <w:t>A</w:t>
      </w:r>
      <w:r w:rsidRPr="00734B8E">
        <w:rPr>
          <w:rFonts w:asciiTheme="minorHAnsi" w:hAnsiTheme="minorHAnsi"/>
          <w:snapToGrid w:val="0"/>
          <w:sz w:val="22"/>
          <w:szCs w:val="22"/>
        </w:rPr>
        <w:t xml:space="preserve"> deste Termo de Referência.</w:t>
      </w:r>
    </w:p>
    <w:p w:rsidR="00822DC6" w:rsidRPr="00734B8E"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734B8E">
        <w:rPr>
          <w:rFonts w:asciiTheme="minorHAnsi" w:hAnsiTheme="minorHAnsi"/>
          <w:snapToGrid w:val="0"/>
          <w:sz w:val="22"/>
          <w:szCs w:val="22"/>
        </w:rPr>
        <w:lastRenderedPageBreak/>
        <w:t xml:space="preserve">O julgamento </w:t>
      </w:r>
      <w:r w:rsidR="008B1B0D" w:rsidRPr="00734B8E">
        <w:rPr>
          <w:rFonts w:asciiTheme="minorHAnsi" w:hAnsiTheme="minorHAnsi"/>
          <w:snapToGrid w:val="0"/>
          <w:sz w:val="22"/>
          <w:szCs w:val="22"/>
        </w:rPr>
        <w:t>por lotes (1, 2 e 3)</w:t>
      </w:r>
      <w:r w:rsidRPr="00734B8E">
        <w:rPr>
          <w:rFonts w:asciiTheme="minorHAnsi" w:hAnsiTheme="minorHAnsi"/>
          <w:snapToGrid w:val="0"/>
          <w:sz w:val="22"/>
          <w:szCs w:val="22"/>
        </w:rPr>
        <w:t xml:space="preserve"> se justifica pela dinamização do processo de execução e uniformização dos serviços,</w:t>
      </w:r>
      <w:r w:rsidR="0045006B" w:rsidRPr="00734B8E">
        <w:rPr>
          <w:rFonts w:asciiTheme="minorHAnsi" w:hAnsiTheme="minorHAnsi"/>
          <w:snapToGrid w:val="0"/>
          <w:sz w:val="22"/>
          <w:szCs w:val="22"/>
        </w:rPr>
        <w:t xml:space="preserve"> </w:t>
      </w:r>
      <w:r w:rsidRPr="00734B8E">
        <w:rPr>
          <w:rFonts w:asciiTheme="minorHAnsi" w:hAnsiTheme="minorHAnsi"/>
          <w:snapToGrid w:val="0"/>
          <w:sz w:val="22"/>
          <w:szCs w:val="22"/>
        </w:rPr>
        <w:t>fiscalização dos serviços e gestã</w:t>
      </w:r>
      <w:r w:rsidR="0045006B" w:rsidRPr="00734B8E">
        <w:rPr>
          <w:rFonts w:asciiTheme="minorHAnsi" w:hAnsiTheme="minorHAnsi"/>
          <w:snapToGrid w:val="0"/>
          <w:sz w:val="22"/>
          <w:szCs w:val="22"/>
        </w:rPr>
        <w:t xml:space="preserve">o da Ata de Registro de Preços e pela </w:t>
      </w:r>
      <w:r w:rsidRPr="00734B8E">
        <w:rPr>
          <w:rFonts w:asciiTheme="minorHAnsi" w:hAnsiTheme="minorHAnsi"/>
          <w:sz w:val="22"/>
          <w:szCs w:val="22"/>
        </w:rPr>
        <w:t xml:space="preserve">inexistência de prejuízo ao caráter competitivo do certame e pela </w:t>
      </w:r>
      <w:proofErr w:type="spellStart"/>
      <w:r w:rsidRPr="00734B8E">
        <w:rPr>
          <w:rFonts w:asciiTheme="minorHAnsi" w:hAnsiTheme="minorHAnsi"/>
          <w:sz w:val="22"/>
          <w:szCs w:val="22"/>
        </w:rPr>
        <w:t>inoportunidade</w:t>
      </w:r>
      <w:proofErr w:type="spellEnd"/>
      <w:r w:rsidRPr="00734B8E">
        <w:rPr>
          <w:rFonts w:asciiTheme="minorHAnsi" w:hAnsiTheme="minorHAnsi"/>
          <w:sz w:val="22"/>
          <w:szCs w:val="22"/>
        </w:rPr>
        <w:t xml:space="preserve"> da contratação de múltiplos licitantes. </w:t>
      </w:r>
    </w:p>
    <w:p w:rsidR="00AC5A91" w:rsidRPr="00734B8E" w:rsidRDefault="00AC5A91" w:rsidP="00AC5A91">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734B8E">
        <w:rPr>
          <w:rFonts w:asciiTheme="minorHAnsi" w:hAnsiTheme="minorHAnsi"/>
          <w:snapToGrid w:val="0"/>
          <w:sz w:val="22"/>
          <w:szCs w:val="22"/>
        </w:rPr>
        <w:t xml:space="preserve"> Além disso, optou-se por realizar a licitação em lote</w:t>
      </w:r>
      <w:r w:rsidR="008B1B0D" w:rsidRPr="00734B8E">
        <w:rPr>
          <w:rFonts w:asciiTheme="minorHAnsi" w:hAnsiTheme="minorHAnsi"/>
          <w:snapToGrid w:val="0"/>
          <w:sz w:val="22"/>
          <w:szCs w:val="22"/>
        </w:rPr>
        <w:t>s</w:t>
      </w:r>
      <w:r w:rsidRPr="00734B8E">
        <w:rPr>
          <w:rFonts w:asciiTheme="minorHAnsi" w:hAnsiTheme="minorHAnsi"/>
          <w:snapToGrid w:val="0"/>
          <w:sz w:val="22"/>
          <w:szCs w:val="22"/>
        </w:rPr>
        <w:t xml:space="preserve">, em virtude </w:t>
      </w:r>
      <w:r w:rsidR="004F7469" w:rsidRPr="00734B8E">
        <w:rPr>
          <w:rFonts w:asciiTheme="minorHAnsi" w:hAnsiTheme="minorHAnsi"/>
          <w:snapToGrid w:val="0"/>
          <w:sz w:val="22"/>
          <w:szCs w:val="22"/>
        </w:rPr>
        <w:t>julgamos ser mais vantajoso à Administração que os serviços dele constantes sejam executados pela mesma empresa, tendo em vista tratar-se de serviços afins, que, na maioria das vezes, deverão ser executados em conjunto</w:t>
      </w:r>
      <w:r w:rsidRPr="00734B8E">
        <w:rPr>
          <w:rFonts w:asciiTheme="minorHAnsi" w:hAnsiTheme="minorHAnsi"/>
          <w:snapToGrid w:val="0"/>
          <w:sz w:val="22"/>
          <w:szCs w:val="22"/>
        </w:rPr>
        <w:t>.</w:t>
      </w:r>
    </w:p>
    <w:p w:rsidR="00DB7111" w:rsidRPr="00734B8E"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734B8E">
        <w:rPr>
          <w:rFonts w:asciiTheme="minorHAnsi" w:hAnsiTheme="minorHAnsi"/>
          <w:b/>
          <w:kern w:val="32"/>
          <w:sz w:val="22"/>
          <w:szCs w:val="22"/>
        </w:rPr>
        <w:t xml:space="preserve">DA DOTAÇÃO ORÇAMENTÁRIA </w:t>
      </w:r>
    </w:p>
    <w:p w:rsidR="00DB7111" w:rsidRPr="00734B8E"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734B8E">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DB7111" w:rsidRPr="00734B8E"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734B8E">
        <w:rPr>
          <w:rFonts w:asciiTheme="minorHAnsi" w:eastAsia="Calibri" w:hAnsiTheme="minorHAnsi"/>
          <w:sz w:val="22"/>
          <w:szCs w:val="22"/>
        </w:rPr>
        <w:t xml:space="preserve">Quando da contratação, para fazer face à despesa, será emitida Declaração do Ordenador da Despesa </w:t>
      </w:r>
      <w:r w:rsidRPr="00734B8E">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734B8E">
        <w:rPr>
          <w:rFonts w:asciiTheme="minorHAnsi" w:eastAsia="Calibri" w:hAnsiTheme="minorHAnsi"/>
          <w:sz w:val="22"/>
          <w:szCs w:val="22"/>
        </w:rPr>
        <w:t>Nota de Empenho expedida pelo setor contábil do Órgão ou Entidade interessado.</w:t>
      </w:r>
    </w:p>
    <w:p w:rsidR="006B7244" w:rsidRPr="00734B8E" w:rsidRDefault="00771B24" w:rsidP="00F0285F">
      <w:pPr>
        <w:pStyle w:val="PargrafodaLista"/>
        <w:numPr>
          <w:ilvl w:val="0"/>
          <w:numId w:val="4"/>
        </w:numPr>
        <w:pBdr>
          <w:bottom w:val="single" w:sz="4" w:space="1" w:color="auto"/>
        </w:pBdr>
        <w:tabs>
          <w:tab w:val="left" w:pos="567"/>
        </w:tabs>
        <w:spacing w:after="120"/>
        <w:jc w:val="both"/>
        <w:rPr>
          <w:rFonts w:asciiTheme="minorHAnsi" w:hAnsiTheme="minorHAnsi" w:cstheme="minorHAnsi"/>
          <w:kern w:val="32"/>
          <w:sz w:val="22"/>
          <w:szCs w:val="22"/>
        </w:rPr>
      </w:pPr>
      <w:r>
        <w:rPr>
          <w:rFonts w:asciiTheme="minorHAnsi" w:hAnsiTheme="minorHAnsi" w:cstheme="minorHAnsi"/>
          <w:b/>
          <w:kern w:val="32"/>
          <w:sz w:val="22"/>
          <w:szCs w:val="22"/>
        </w:rPr>
        <w:t>DAS CONDIÇÕES DE FORNECIMENTO E PRAZO</w:t>
      </w:r>
    </w:p>
    <w:p w:rsidR="00CF1628" w:rsidRPr="00734B8E"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734B8E">
        <w:rPr>
          <w:rFonts w:asciiTheme="minorHAnsi" w:hAnsiTheme="minorHAnsi" w:cstheme="minorHAnsi"/>
          <w:sz w:val="22"/>
          <w:szCs w:val="22"/>
        </w:rPr>
        <w:t>Sempre que julgar necessário</w:t>
      </w:r>
      <w:r w:rsidR="00176F65" w:rsidRPr="00734B8E">
        <w:rPr>
          <w:rFonts w:asciiTheme="minorHAnsi" w:hAnsiTheme="minorHAnsi" w:cstheme="minorHAnsi"/>
          <w:sz w:val="22"/>
          <w:szCs w:val="22"/>
        </w:rPr>
        <w:t xml:space="preserve"> </w:t>
      </w:r>
      <w:r w:rsidR="000B5955" w:rsidRPr="00734B8E">
        <w:rPr>
          <w:rFonts w:asciiTheme="minorHAnsi" w:hAnsiTheme="minorHAnsi" w:cstheme="minorHAnsi"/>
          <w:sz w:val="22"/>
          <w:szCs w:val="22"/>
        </w:rPr>
        <w:t xml:space="preserve">o Órgão Gerenciador </w:t>
      </w:r>
      <w:r w:rsidR="00A64808" w:rsidRPr="00734B8E">
        <w:rPr>
          <w:rFonts w:asciiTheme="minorHAnsi" w:hAnsiTheme="minorHAnsi" w:cstheme="minorHAnsi"/>
          <w:sz w:val="22"/>
          <w:szCs w:val="22"/>
        </w:rPr>
        <w:t xml:space="preserve">e Órgãos participantes </w:t>
      </w:r>
      <w:r w:rsidR="00176F65" w:rsidRPr="00734B8E">
        <w:rPr>
          <w:rFonts w:asciiTheme="minorHAnsi" w:hAnsiTheme="minorHAnsi" w:cstheme="minorHAnsi"/>
          <w:sz w:val="22"/>
          <w:szCs w:val="22"/>
        </w:rPr>
        <w:t>solicitar</w:t>
      </w:r>
      <w:r w:rsidR="00990AC2" w:rsidRPr="00734B8E">
        <w:rPr>
          <w:rFonts w:asciiTheme="minorHAnsi" w:hAnsiTheme="minorHAnsi" w:cstheme="minorHAnsi"/>
          <w:sz w:val="22"/>
          <w:szCs w:val="22"/>
        </w:rPr>
        <w:t>ão</w:t>
      </w:r>
      <w:r w:rsidR="00176F65" w:rsidRPr="00734B8E">
        <w:rPr>
          <w:rFonts w:asciiTheme="minorHAnsi" w:hAnsiTheme="minorHAnsi" w:cstheme="minorHAnsi"/>
          <w:sz w:val="22"/>
          <w:szCs w:val="22"/>
        </w:rPr>
        <w:t xml:space="preserve">, durante a vigência da </w:t>
      </w:r>
      <w:r w:rsidR="000B5955" w:rsidRPr="00734B8E">
        <w:rPr>
          <w:rFonts w:asciiTheme="minorHAnsi" w:hAnsiTheme="minorHAnsi" w:cstheme="minorHAnsi"/>
          <w:sz w:val="22"/>
          <w:szCs w:val="22"/>
        </w:rPr>
        <w:t>ARP</w:t>
      </w:r>
      <w:r w:rsidR="00862C47" w:rsidRPr="00734B8E">
        <w:rPr>
          <w:rFonts w:asciiTheme="minorHAnsi" w:hAnsiTheme="minorHAnsi" w:cstheme="minorHAnsi"/>
          <w:sz w:val="22"/>
          <w:szCs w:val="22"/>
        </w:rPr>
        <w:t xml:space="preserve">, o fornecimento </w:t>
      </w:r>
      <w:r w:rsidR="00A85FD6" w:rsidRPr="00734B8E">
        <w:rPr>
          <w:rFonts w:asciiTheme="minorHAnsi" w:hAnsiTheme="minorHAnsi" w:cstheme="minorHAnsi"/>
          <w:sz w:val="22"/>
          <w:szCs w:val="22"/>
        </w:rPr>
        <w:t xml:space="preserve">do </w:t>
      </w:r>
      <w:r w:rsidR="007E20D1" w:rsidRPr="00734B8E">
        <w:rPr>
          <w:rFonts w:asciiTheme="minorHAnsi" w:hAnsiTheme="minorHAnsi" w:cstheme="minorHAnsi"/>
          <w:sz w:val="22"/>
          <w:szCs w:val="22"/>
        </w:rPr>
        <w:t xml:space="preserve">serviço </w:t>
      </w:r>
      <w:r w:rsidR="00A85FD6" w:rsidRPr="00734B8E">
        <w:rPr>
          <w:rFonts w:asciiTheme="minorHAnsi" w:hAnsiTheme="minorHAnsi" w:cstheme="minorHAnsi"/>
          <w:sz w:val="22"/>
          <w:szCs w:val="22"/>
        </w:rPr>
        <w:t>registrado</w:t>
      </w:r>
      <w:r w:rsidR="00176F65" w:rsidRPr="00734B8E">
        <w:rPr>
          <w:rFonts w:asciiTheme="minorHAnsi" w:hAnsiTheme="minorHAnsi" w:cstheme="minorHAnsi"/>
          <w:sz w:val="22"/>
          <w:szCs w:val="22"/>
        </w:rPr>
        <w:t xml:space="preserve">, na quantidade </w:t>
      </w:r>
      <w:r w:rsidR="000B5955" w:rsidRPr="00734B8E">
        <w:rPr>
          <w:rFonts w:asciiTheme="minorHAnsi" w:hAnsiTheme="minorHAnsi" w:cstheme="minorHAnsi"/>
          <w:sz w:val="22"/>
          <w:szCs w:val="22"/>
        </w:rPr>
        <w:t>necessária</w:t>
      </w:r>
      <w:r w:rsidR="00176F65" w:rsidRPr="00734B8E">
        <w:rPr>
          <w:rFonts w:asciiTheme="minorHAnsi" w:hAnsiTheme="minorHAnsi" w:cstheme="minorHAnsi"/>
          <w:sz w:val="22"/>
          <w:szCs w:val="22"/>
        </w:rPr>
        <w:t xml:space="preserve">, mediante a entrega da </w:t>
      </w:r>
      <w:r w:rsidR="00A97FDD" w:rsidRPr="00734B8E">
        <w:rPr>
          <w:rFonts w:asciiTheme="minorHAnsi" w:hAnsiTheme="minorHAnsi" w:cstheme="minorHAnsi"/>
          <w:sz w:val="22"/>
          <w:szCs w:val="22"/>
        </w:rPr>
        <w:t>Ordem de Fornecimento</w:t>
      </w:r>
      <w:r w:rsidR="00A608F2" w:rsidRPr="00734B8E">
        <w:rPr>
          <w:rFonts w:asciiTheme="minorHAnsi" w:hAnsiTheme="minorHAnsi" w:cstheme="minorHAnsi"/>
          <w:sz w:val="22"/>
          <w:szCs w:val="22"/>
        </w:rPr>
        <w:t>,</w:t>
      </w:r>
      <w:r w:rsidR="00460DA6" w:rsidRPr="00734B8E">
        <w:rPr>
          <w:rFonts w:asciiTheme="minorHAnsi" w:hAnsiTheme="minorHAnsi" w:cstheme="minorHAnsi"/>
          <w:sz w:val="22"/>
          <w:szCs w:val="22"/>
        </w:rPr>
        <w:t xml:space="preserve"> Nota de Empenho</w:t>
      </w:r>
      <w:r w:rsidR="00374181" w:rsidRPr="00734B8E">
        <w:rPr>
          <w:rFonts w:asciiTheme="minorHAnsi" w:hAnsiTheme="minorHAnsi" w:cstheme="minorHAnsi"/>
          <w:sz w:val="22"/>
          <w:szCs w:val="22"/>
        </w:rPr>
        <w:t>.</w:t>
      </w:r>
      <w:r w:rsidR="00EB0F20" w:rsidRPr="00734B8E">
        <w:rPr>
          <w:rFonts w:asciiTheme="minorHAnsi" w:hAnsiTheme="minorHAnsi" w:cstheme="minorHAnsi"/>
          <w:sz w:val="22"/>
          <w:szCs w:val="22"/>
        </w:rPr>
        <w:t xml:space="preserve"> </w:t>
      </w:r>
    </w:p>
    <w:p w:rsidR="00DB7111" w:rsidRPr="00734B8E" w:rsidRDefault="00DB7111" w:rsidP="00DB7111">
      <w:pPr>
        <w:pStyle w:val="PargrafodaLista"/>
        <w:numPr>
          <w:ilvl w:val="1"/>
          <w:numId w:val="4"/>
        </w:numPr>
        <w:jc w:val="both"/>
        <w:rPr>
          <w:rFonts w:asciiTheme="minorHAnsi" w:hAnsiTheme="minorHAnsi"/>
          <w:sz w:val="22"/>
          <w:szCs w:val="22"/>
        </w:rPr>
      </w:pPr>
      <w:r w:rsidRPr="00734B8E">
        <w:rPr>
          <w:rFonts w:asciiTheme="minorHAnsi" w:hAnsiTheme="minorHAnsi"/>
          <w:sz w:val="22"/>
          <w:szCs w:val="22"/>
        </w:rPr>
        <w:t xml:space="preserve">A Contratante não </w:t>
      </w:r>
      <w:r w:rsidRPr="00734B8E">
        <w:rPr>
          <w:rFonts w:asciiTheme="minorHAnsi" w:eastAsia="Calibri" w:hAnsiTheme="minorHAnsi"/>
          <w:sz w:val="22"/>
          <w:szCs w:val="22"/>
        </w:rPr>
        <w:t>estará</w:t>
      </w:r>
      <w:r w:rsidRPr="00734B8E">
        <w:rPr>
          <w:rFonts w:asciiTheme="minorHAnsi" w:hAnsiTheme="minorHAnsi"/>
          <w:sz w:val="22"/>
          <w:szCs w:val="22"/>
        </w:rPr>
        <w:t xml:space="preserve"> obrigada a adquirir os serviços registrados, contudo, ao fazê-lo, solicitará um percentual mínimo de </w:t>
      </w:r>
      <w:r w:rsidR="008B1B0D" w:rsidRPr="00734B8E">
        <w:rPr>
          <w:rFonts w:asciiTheme="minorHAnsi" w:hAnsiTheme="minorHAnsi"/>
          <w:b/>
          <w:sz w:val="22"/>
          <w:szCs w:val="22"/>
        </w:rPr>
        <w:t>10</w:t>
      </w:r>
      <w:r w:rsidRPr="00734B8E">
        <w:rPr>
          <w:rFonts w:asciiTheme="minorHAnsi" w:hAnsiTheme="minorHAnsi"/>
          <w:b/>
          <w:sz w:val="22"/>
          <w:szCs w:val="22"/>
        </w:rPr>
        <w:t>% (</w:t>
      </w:r>
      <w:r w:rsidR="004A53D3" w:rsidRPr="00734B8E">
        <w:rPr>
          <w:rFonts w:asciiTheme="minorHAnsi" w:hAnsiTheme="minorHAnsi"/>
          <w:b/>
          <w:sz w:val="22"/>
          <w:szCs w:val="22"/>
        </w:rPr>
        <w:t>dez</w:t>
      </w:r>
      <w:r w:rsidRPr="00734B8E">
        <w:rPr>
          <w:rFonts w:asciiTheme="minorHAnsi" w:hAnsiTheme="minorHAnsi"/>
          <w:b/>
          <w:sz w:val="22"/>
          <w:szCs w:val="22"/>
        </w:rPr>
        <w:t xml:space="preserve"> por cento</w:t>
      </w:r>
      <w:r w:rsidRPr="00734B8E">
        <w:rPr>
          <w:rFonts w:asciiTheme="minorHAnsi" w:hAnsiTheme="minorHAnsi"/>
          <w:sz w:val="22"/>
          <w:szCs w:val="22"/>
        </w:rPr>
        <w:t>) do que se encontra registrado;</w:t>
      </w:r>
    </w:p>
    <w:p w:rsidR="00866728" w:rsidRPr="00866728" w:rsidRDefault="00771B24" w:rsidP="00866728">
      <w:pPr>
        <w:pStyle w:val="PargrafodaLista"/>
        <w:numPr>
          <w:ilvl w:val="1"/>
          <w:numId w:val="4"/>
        </w:numPr>
        <w:spacing w:after="120"/>
        <w:jc w:val="both"/>
        <w:rPr>
          <w:rFonts w:asciiTheme="minorHAnsi" w:eastAsia="Calibri" w:hAnsiTheme="minorHAnsi"/>
          <w:sz w:val="22"/>
          <w:szCs w:val="22"/>
        </w:rPr>
      </w:pPr>
      <w:r w:rsidRPr="00866728">
        <w:rPr>
          <w:rFonts w:asciiTheme="minorHAnsi" w:hAnsiTheme="minorHAnsi"/>
          <w:color w:val="000000"/>
          <w:sz w:val="22"/>
          <w:szCs w:val="22"/>
        </w:rPr>
        <w:t>Os serviços deverão estar concluídos no prazo máximo de 30 (trinta) dias corridos, contados a partir do recebimento da ordem de fornecimento, acompanhada da nota de empenho, admitindo-se prorrogação desde que previamente solicitada pela Contratada, devendo ser motivada e pertinente.</w:t>
      </w:r>
    </w:p>
    <w:p w:rsidR="00866728" w:rsidRPr="00866728" w:rsidRDefault="00866728" w:rsidP="00866728">
      <w:pPr>
        <w:pStyle w:val="PargrafodaLista"/>
        <w:numPr>
          <w:ilvl w:val="1"/>
          <w:numId w:val="4"/>
        </w:numPr>
        <w:spacing w:after="120"/>
        <w:jc w:val="both"/>
        <w:rPr>
          <w:rFonts w:asciiTheme="minorHAnsi" w:eastAsia="Calibri" w:hAnsiTheme="minorHAnsi"/>
          <w:sz w:val="22"/>
          <w:szCs w:val="22"/>
        </w:rPr>
      </w:pPr>
      <w:r w:rsidRPr="00866728">
        <w:rPr>
          <w:rFonts w:asciiTheme="minorHAnsi" w:eastAsia="Calibri" w:hAnsiTheme="minorHAnsi"/>
          <w:sz w:val="22"/>
          <w:szCs w:val="22"/>
        </w:rPr>
        <w:t xml:space="preserve">Os serviços deverão ser executados obedecendo às especificações técnicas definidas nas legislações pertinentes e neste termo de referência, por empresa especializada que possua certificado de capacitação credenciado pelo INMETRO; </w:t>
      </w:r>
    </w:p>
    <w:p w:rsidR="00DB7111" w:rsidRPr="00734B8E" w:rsidRDefault="00DB7111" w:rsidP="00DB7111">
      <w:pPr>
        <w:pStyle w:val="Default"/>
        <w:tabs>
          <w:tab w:val="left" w:pos="142"/>
          <w:tab w:val="left" w:pos="426"/>
        </w:tabs>
        <w:ind w:left="360"/>
        <w:jc w:val="both"/>
        <w:rPr>
          <w:rFonts w:asciiTheme="minorHAnsi" w:hAnsiTheme="minorHAnsi" w:cs="Times New Roman"/>
          <w:bCs/>
          <w:sz w:val="22"/>
          <w:szCs w:val="22"/>
        </w:rPr>
      </w:pPr>
    </w:p>
    <w:p w:rsidR="00B40951" w:rsidRPr="00734B8E" w:rsidRDefault="00B40951" w:rsidP="00B40951">
      <w:pPr>
        <w:pStyle w:val="PargrafodaLista"/>
        <w:numPr>
          <w:ilvl w:val="0"/>
          <w:numId w:val="4"/>
        </w:numPr>
        <w:pBdr>
          <w:bottom w:val="single" w:sz="4" w:space="1" w:color="auto"/>
        </w:pBdr>
        <w:tabs>
          <w:tab w:val="left" w:pos="567"/>
        </w:tabs>
        <w:spacing w:after="120"/>
        <w:jc w:val="both"/>
        <w:rPr>
          <w:rFonts w:asciiTheme="minorHAnsi" w:hAnsiTheme="minorHAnsi" w:cstheme="minorHAnsi"/>
          <w:b/>
          <w:kern w:val="32"/>
          <w:sz w:val="22"/>
          <w:szCs w:val="22"/>
        </w:rPr>
      </w:pPr>
      <w:r w:rsidRPr="00734B8E">
        <w:rPr>
          <w:rFonts w:asciiTheme="minorHAnsi" w:hAnsiTheme="minorHAnsi" w:cstheme="minorHAnsi"/>
          <w:b/>
          <w:kern w:val="32"/>
          <w:sz w:val="22"/>
          <w:szCs w:val="22"/>
        </w:rPr>
        <w:t>DA ESPECIFICAÇÃO TÉCNICA DOS SERVIÇOS</w:t>
      </w:r>
    </w:p>
    <w:p w:rsidR="00B40951" w:rsidRPr="00734B8E" w:rsidRDefault="00B40951" w:rsidP="00B40951">
      <w:pPr>
        <w:autoSpaceDE w:val="0"/>
        <w:autoSpaceDN w:val="0"/>
        <w:adjustRightInd w:val="0"/>
        <w:rPr>
          <w:rFonts w:asciiTheme="minorHAnsi" w:hAnsiTheme="minorHAnsi"/>
          <w:sz w:val="22"/>
          <w:szCs w:val="22"/>
        </w:rPr>
      </w:pPr>
    </w:p>
    <w:p w:rsidR="00B40951" w:rsidRPr="00734B8E" w:rsidRDefault="00734B8E" w:rsidP="00B40951">
      <w:pPr>
        <w:pStyle w:val="PargrafodaLista"/>
        <w:numPr>
          <w:ilvl w:val="1"/>
          <w:numId w:val="4"/>
        </w:numPr>
        <w:jc w:val="both"/>
        <w:rPr>
          <w:rFonts w:asciiTheme="minorHAnsi" w:hAnsiTheme="minorHAnsi"/>
          <w:b/>
          <w:bCs/>
          <w:sz w:val="22"/>
          <w:szCs w:val="22"/>
        </w:rPr>
      </w:pPr>
      <w:r w:rsidRPr="00734B8E">
        <w:rPr>
          <w:rFonts w:asciiTheme="minorHAnsi" w:hAnsiTheme="minorHAnsi"/>
          <w:b/>
          <w:bCs/>
          <w:sz w:val="22"/>
          <w:szCs w:val="22"/>
        </w:rPr>
        <w:t>Generalidades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empresa contratada para a execução dos serviços objeto deste Termo de Referência deverá possuir aporte técnico que proporcione reais garantias dos serviços executados, utilizando materiais, equipamentos, ferramentas e mão-de-obra de boa qualidade.</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Todos os serviços deverão ser executados de acordo com as especificações para serviços dessa natureza, obedecendo as normas da Associação Brasileira de Normas Técnicas – ABNT.</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empresa contratada deverá prestar, durante a execução dos serviços, toda assistência técnico-administrativa, mantendo no local dos serviços todo equipamento de segurança e materiais necessários a uma execução perfeita dos serviços, desenvolvida com segurança, qualidade e dentro dos prazos estabelecidos.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Todos os processos construtivos, serviços e materiais deverão atender as seguintes premissas: estabilidade estrutural; durabilidade e estanqueidade igual ou superior aos </w:t>
      </w:r>
      <w:r w:rsidRPr="00734B8E">
        <w:rPr>
          <w:rFonts w:asciiTheme="minorHAnsi" w:hAnsiTheme="minorHAnsi"/>
          <w:sz w:val="22"/>
          <w:szCs w:val="22"/>
        </w:rPr>
        <w:lastRenderedPageBreak/>
        <w:t>processos convencionais; execução de regularização de base em condições perfeitas para a aplicação de materiais de acabamento; utilização de materiais de 1ª qualidade e mão de obra especializada; normas de segurança.</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reforma poderá ser modificada e/ou acrescida, a qualquer tempo a critério exclusivo do órgão Municipal, que, de comum acordo com os autores do projeto, fixará as implicações e acertos decorrentes, visando a continuidade dos serviços. Modificações no projeto ou colocação de materiais de fornecedores não especificados poderão ou não ser aceitas.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Estas especificações constituem a referencia com relação aos serviços a serem executados e materiais a serem empregados.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materiais a serem empregados deverão ser de primeira qualidade e serão submetidos à Fiscalização, que poderá impugnar seu emprego quando em desacordo com especificações, normas técnicas ou inadequados para serem aplicados nas instalações do órgão Municipal.</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 padrão de qualidade deverá ser obtido por meio de controle e testes, os quais deverão ser submetidos à Fiscalização, que poderá sugerir, impugnar, em parte ou em todo seu emprego quando contrário ao uso, higiene, saúde e conforto.</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Materiais ou produtos serão considerados como similares quando possuírem as mesmas peculiaridades e características dos especificados neste caderno e estiverem de acordo com normas da ABNT.</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Não será permitido manter no recinto das obras qualquer material em desacordo com o especificado e/ou recusado pela Fiscalização.</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Todos os materiais, equipamentos, utensílios, </w:t>
      </w:r>
      <w:proofErr w:type="spellStart"/>
      <w:r w:rsidRPr="00734B8E">
        <w:rPr>
          <w:rFonts w:asciiTheme="minorHAnsi" w:hAnsiTheme="minorHAnsi"/>
          <w:sz w:val="22"/>
          <w:szCs w:val="22"/>
        </w:rPr>
        <w:t>EPI’s</w:t>
      </w:r>
      <w:proofErr w:type="spellEnd"/>
      <w:r w:rsidRPr="00734B8E">
        <w:rPr>
          <w:rFonts w:asciiTheme="minorHAnsi" w:hAnsiTheme="minorHAnsi"/>
          <w:sz w:val="22"/>
          <w:szCs w:val="22"/>
        </w:rPr>
        <w:t xml:space="preserve"> e métodos executivos deverão seguir as recomendações, práticas usuais e as peculiaridades pertinentes, mesmo que não estejam explicitamente citadas. Os acréscimos e supressões dos serviços, somente poderão ser realizados após a lavratura de termo aditivo ao contrato ou instrumento equivalente.</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quantitativos do orçamento, fornecidos pelo Contratante, serão utilizados como base para se verificar se os encargos à contratada diminuíram ou aumentaram com as modificações e alterações.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É vedado aos licitantes na fase contratação, sem prévia comunicação, modificar, alterar as quantidades ou qualidades previstas neste caderno de especificações.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Para efeito da interpretação de divergências entre os documentos contratuais, fica estabelecido que:</w:t>
      </w:r>
    </w:p>
    <w:p w:rsidR="00B40951" w:rsidRPr="00734B8E" w:rsidRDefault="00B40951" w:rsidP="00B40951">
      <w:pPr>
        <w:pStyle w:val="PargrafodaLista"/>
        <w:numPr>
          <w:ilvl w:val="0"/>
          <w:numId w:val="32"/>
        </w:numPr>
        <w:autoSpaceDE w:val="0"/>
        <w:autoSpaceDN w:val="0"/>
        <w:adjustRightInd w:val="0"/>
        <w:ind w:left="709" w:firstLine="0"/>
        <w:jc w:val="both"/>
        <w:rPr>
          <w:rFonts w:asciiTheme="minorHAnsi" w:hAnsiTheme="minorHAnsi"/>
          <w:sz w:val="22"/>
          <w:szCs w:val="22"/>
        </w:rPr>
      </w:pPr>
      <w:r w:rsidRPr="00734B8E">
        <w:rPr>
          <w:rFonts w:asciiTheme="minorHAnsi" w:hAnsiTheme="minorHAnsi"/>
          <w:sz w:val="22"/>
          <w:szCs w:val="22"/>
        </w:rPr>
        <w:t>Em caso de divergência entre as especificações e o praticado pela rotina, predominará o primeiro;</w:t>
      </w:r>
    </w:p>
    <w:p w:rsidR="00B40951" w:rsidRPr="00734B8E" w:rsidRDefault="00B40951" w:rsidP="00B40951">
      <w:pPr>
        <w:pStyle w:val="PargrafodaLista"/>
        <w:numPr>
          <w:ilvl w:val="0"/>
          <w:numId w:val="32"/>
        </w:numPr>
        <w:autoSpaceDE w:val="0"/>
        <w:autoSpaceDN w:val="0"/>
        <w:adjustRightInd w:val="0"/>
        <w:ind w:left="709" w:firstLine="0"/>
        <w:jc w:val="both"/>
        <w:rPr>
          <w:rFonts w:asciiTheme="minorHAnsi" w:hAnsiTheme="minorHAnsi"/>
          <w:sz w:val="22"/>
          <w:szCs w:val="22"/>
        </w:rPr>
      </w:pPr>
      <w:r w:rsidRPr="00734B8E">
        <w:rPr>
          <w:rFonts w:asciiTheme="minorHAnsi" w:hAnsiTheme="minorHAnsi"/>
          <w:sz w:val="22"/>
          <w:szCs w:val="22"/>
        </w:rPr>
        <w:t>Em caso de divergência entre as especificações e as recomendações dos fabricantes dos produtos, prevalecerão os segundos;</w:t>
      </w:r>
    </w:p>
    <w:p w:rsidR="00B40951" w:rsidRPr="00734B8E" w:rsidRDefault="00B40951" w:rsidP="00B40951">
      <w:pPr>
        <w:pStyle w:val="PargrafodaLista"/>
        <w:numPr>
          <w:ilvl w:val="0"/>
          <w:numId w:val="32"/>
        </w:numPr>
        <w:autoSpaceDE w:val="0"/>
        <w:autoSpaceDN w:val="0"/>
        <w:adjustRightInd w:val="0"/>
        <w:ind w:left="709" w:firstLine="0"/>
        <w:jc w:val="both"/>
        <w:rPr>
          <w:rFonts w:asciiTheme="minorHAnsi" w:hAnsiTheme="minorHAnsi"/>
          <w:sz w:val="22"/>
          <w:szCs w:val="22"/>
        </w:rPr>
      </w:pPr>
      <w:r w:rsidRPr="00734B8E">
        <w:rPr>
          <w:rFonts w:asciiTheme="minorHAnsi" w:hAnsiTheme="minorHAnsi"/>
          <w:sz w:val="22"/>
          <w:szCs w:val="22"/>
        </w:rPr>
        <w:t>Em caso de divergência entre as quantidades, dimensões e qualidades, a FISCALIZAÇÃO, sob consulta prévia, definirá o procedimento correto;</w:t>
      </w:r>
    </w:p>
    <w:p w:rsidR="00B40951" w:rsidRPr="00734B8E" w:rsidRDefault="00B40951" w:rsidP="00B40951">
      <w:pPr>
        <w:pStyle w:val="PargrafodaLista"/>
        <w:numPr>
          <w:ilvl w:val="0"/>
          <w:numId w:val="32"/>
        </w:numPr>
        <w:autoSpaceDE w:val="0"/>
        <w:autoSpaceDN w:val="0"/>
        <w:adjustRightInd w:val="0"/>
        <w:ind w:left="709" w:firstLine="0"/>
        <w:jc w:val="both"/>
        <w:rPr>
          <w:rFonts w:asciiTheme="minorHAnsi" w:hAnsiTheme="minorHAnsi"/>
          <w:sz w:val="22"/>
          <w:szCs w:val="22"/>
        </w:rPr>
      </w:pPr>
      <w:r w:rsidRPr="00734B8E">
        <w:rPr>
          <w:rFonts w:asciiTheme="minorHAnsi" w:hAnsiTheme="minorHAnsi"/>
          <w:sz w:val="22"/>
          <w:szCs w:val="22"/>
        </w:rPr>
        <w:t>Em caso de dúvidas quanto à interpretação dos desenhos e das especificações, será consultada a FISCALIZAÇÃO;</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projetos fornecidos previamente pelo Contratante deverão ser analisados pela licitante que, encontrando omissão, contradição, especificação ou determinação que contrariem as normas técnicas ou que possam causar prejuízos técnicos ou econômicos, deverá comunicar de imediato ao Contratante.</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Contratada deverá verificar todas as medidas no local da obra, antes do início dos serviços, e qualquer divergência encontrada deverá ser comunicada, por escrito, ao Contratante, que se pronunciará também por escrito, para que sejam tomadas as providências necessárias.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lastRenderedPageBreak/>
        <w:t>A Contratada deverá fornecer e conservar, pelo período em que for necessário equipamentos e ferramentas suficientes e em condições de uso; contratar mão-de-obra treinada e qualificada, devendo ainda manter em serviço uma equipe homogênea e suficiente de operários, que assegurem uma marcha satisfatória de todas as etapas dos serviços.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 Contratante, através da Fiscalização, poderá exigir a inclusão de pessoal que julgar necessário para a execução direta, para o bom desempenho dos serviços e fornecimento de informações.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funcionários pertencentes ao quadro da empresa contratada deverão portar identificação individual para acessar os locais de execução dos serviços.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Fiscalização poderá, com a devida motivação, solicitar da Contratada a substituição, o remanejamento e até a retirada do local dos serviços de funcionários do quadro da Contratada quando julgar conveniente para o bom desenvolvimento dos serviços.</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Contratada deverá dispor de todos os equipamentos e sistemas de proteção individual e coletiva em seu canteiro-de-obra e em todas as frentes de trabalho, de modo a atender plenamente às necessidades dos serviços e à legislação em vigor.</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Fiscalização poderá solicitar normas e especificações da ABNT e dos fabricantes, pertinentes aos elementos a serem empregados ou construídos, devendo ser apresentadas dentro do prazo convencionado.</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 empresa contratada assumirá integral responsabilidade pela boa execução e eficiência dos serviços que efetuar, de acordo com estas especificações, demais documentos técnicos fornecidos, bem como, pelos danos decorrentes da realização dos referidos trabalhos.</w:t>
      </w:r>
    </w:p>
    <w:p w:rsidR="00B40951" w:rsidRPr="00734B8E" w:rsidRDefault="00B40951" w:rsidP="00B40951">
      <w:pPr>
        <w:autoSpaceDE w:val="0"/>
        <w:autoSpaceDN w:val="0"/>
        <w:adjustRightInd w:val="0"/>
        <w:rPr>
          <w:rFonts w:asciiTheme="minorHAnsi" w:hAnsiTheme="minorHAnsi"/>
          <w:b/>
          <w:bCs/>
          <w:sz w:val="22"/>
          <w:szCs w:val="22"/>
        </w:rPr>
      </w:pPr>
    </w:p>
    <w:p w:rsidR="00B40951" w:rsidRPr="00734B8E" w:rsidRDefault="00734B8E" w:rsidP="00B40951">
      <w:pPr>
        <w:pStyle w:val="PargrafodaLista"/>
        <w:numPr>
          <w:ilvl w:val="1"/>
          <w:numId w:val="4"/>
        </w:numPr>
        <w:jc w:val="both"/>
        <w:rPr>
          <w:rFonts w:asciiTheme="minorHAnsi" w:hAnsiTheme="minorHAnsi"/>
          <w:b/>
          <w:bCs/>
          <w:sz w:val="22"/>
          <w:szCs w:val="22"/>
        </w:rPr>
      </w:pPr>
      <w:r w:rsidRPr="00734B8E">
        <w:rPr>
          <w:rFonts w:asciiTheme="minorHAnsi" w:hAnsiTheme="minorHAnsi"/>
          <w:b/>
          <w:bCs/>
          <w:sz w:val="22"/>
          <w:szCs w:val="22"/>
        </w:rPr>
        <w:t>Instalação das divisórias do tipo naval</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PAINÉIS</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painéis serão do tipo naval, com encabeçamento em madeira, acabamento na cor padrão existente, com perfis em alumínio, de acordo com o padrão do órgão Municipal, com altura até o teto, nos padrões PPP (painel/painel/painel), PPV (painel/painel/vidro) e PVV (painel/vidro/vidro), com localização conforme indicado no Projeto Arquitetônico. O vidro deverá ter espessura 4mm. Serão constituídos por núcleo e revestimento. Os núcleos serão compostos de madeira aglomerada e requadrados em madeira maciça.</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 xml:space="preserve">O revestimento será composto por chapas duras de laminado </w:t>
      </w:r>
      <w:proofErr w:type="spellStart"/>
      <w:r w:rsidRPr="00734B8E">
        <w:rPr>
          <w:rFonts w:asciiTheme="minorHAnsi" w:hAnsiTheme="minorHAnsi"/>
          <w:sz w:val="22"/>
          <w:szCs w:val="22"/>
        </w:rPr>
        <w:t>melamínico</w:t>
      </w:r>
      <w:proofErr w:type="spellEnd"/>
      <w:r w:rsidRPr="00734B8E">
        <w:rPr>
          <w:rFonts w:asciiTheme="minorHAnsi" w:hAnsiTheme="minorHAnsi"/>
          <w:sz w:val="22"/>
          <w:szCs w:val="22"/>
        </w:rPr>
        <w:t>, com acabamento na cor padrão existente.</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A modulação e as dimensões dos painéis serão decorrência do projeto arquitetônico e da modulação do fabricante.</w:t>
      </w:r>
    </w:p>
    <w:p w:rsidR="00B40951" w:rsidRPr="00734B8E" w:rsidRDefault="00B40951" w:rsidP="00B40951">
      <w:pPr>
        <w:autoSpaceDE w:val="0"/>
        <w:autoSpaceDN w:val="0"/>
        <w:adjustRightInd w:val="0"/>
        <w:rPr>
          <w:rFonts w:asciiTheme="minorHAnsi" w:hAnsiTheme="minorHAnsi"/>
          <w:sz w:val="22"/>
          <w:szCs w:val="22"/>
        </w:rPr>
      </w:pP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PERFIS</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 xml:space="preserve">Os perfis que integram a estrutura das divisórias serão de alumínio </w:t>
      </w:r>
      <w:proofErr w:type="spellStart"/>
      <w:r w:rsidRPr="00734B8E">
        <w:rPr>
          <w:rFonts w:asciiTheme="minorHAnsi" w:hAnsiTheme="minorHAnsi"/>
          <w:sz w:val="22"/>
          <w:szCs w:val="22"/>
        </w:rPr>
        <w:t>anodizado</w:t>
      </w:r>
      <w:proofErr w:type="spellEnd"/>
      <w:r w:rsidRPr="00734B8E">
        <w:rPr>
          <w:rFonts w:asciiTheme="minorHAnsi" w:hAnsiTheme="minorHAnsi"/>
          <w:sz w:val="22"/>
          <w:szCs w:val="22"/>
        </w:rPr>
        <w:t>.</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montantes, batentes, rodapés e guias do teto deverão permitir a passagem de fiação elétrica e telefônica.</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rodapés serão fixados por encaixe, dispensando-se o uso de parafusos.</w:t>
      </w:r>
    </w:p>
    <w:p w:rsidR="00B40951" w:rsidRPr="00734B8E" w:rsidRDefault="00B40951" w:rsidP="00B40951">
      <w:pPr>
        <w:autoSpaceDE w:val="0"/>
        <w:autoSpaceDN w:val="0"/>
        <w:adjustRightInd w:val="0"/>
        <w:ind w:firstLine="1260"/>
        <w:rPr>
          <w:rFonts w:asciiTheme="minorHAnsi" w:hAnsiTheme="minorHAnsi"/>
          <w:sz w:val="22"/>
          <w:szCs w:val="22"/>
        </w:rPr>
      </w:pP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FERRAGENS</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conjuntos de ferragens empregados, incluindo uma fechadura tubular com chave e pino, produzida com cilindro de 5 (cinco) ou 6 (seis) pinos e características anti-ruído, dotadas de 02 (duas) chaves.</w:t>
      </w:r>
    </w:p>
    <w:p w:rsidR="00B40951" w:rsidRPr="00734B8E" w:rsidRDefault="00B40951" w:rsidP="00B40951">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lastRenderedPageBreak/>
        <w:t xml:space="preserve">Admitir-se-á ferragens das marcas </w:t>
      </w:r>
      <w:smartTag w:uri="urn:schemas-microsoft-com:office:smarttags" w:element="PersonName">
        <w:smartTagPr>
          <w:attr w:name="ProductID" w:val="La Fonte"/>
        </w:smartTagPr>
        <w:r w:rsidRPr="00734B8E">
          <w:rPr>
            <w:rFonts w:asciiTheme="minorHAnsi" w:hAnsiTheme="minorHAnsi"/>
            <w:sz w:val="22"/>
            <w:szCs w:val="22"/>
          </w:rPr>
          <w:t>La Fonte</w:t>
        </w:r>
      </w:smartTag>
      <w:r w:rsidRPr="00734B8E">
        <w:rPr>
          <w:rFonts w:asciiTheme="minorHAnsi" w:hAnsiTheme="minorHAnsi"/>
          <w:sz w:val="22"/>
          <w:szCs w:val="22"/>
        </w:rPr>
        <w:t xml:space="preserve">, </w:t>
      </w:r>
      <w:proofErr w:type="spellStart"/>
      <w:r w:rsidRPr="00734B8E">
        <w:rPr>
          <w:rFonts w:asciiTheme="minorHAnsi" w:hAnsiTheme="minorHAnsi"/>
          <w:sz w:val="22"/>
          <w:szCs w:val="22"/>
        </w:rPr>
        <w:t>Fame</w:t>
      </w:r>
      <w:proofErr w:type="spellEnd"/>
      <w:r w:rsidRPr="00734B8E">
        <w:rPr>
          <w:rFonts w:asciiTheme="minorHAnsi" w:hAnsiTheme="minorHAnsi"/>
          <w:sz w:val="22"/>
          <w:szCs w:val="22"/>
        </w:rPr>
        <w:t>, Yale ou similar equivalente, CONFORME PADRÃO EXISTENTE.</w:t>
      </w:r>
    </w:p>
    <w:p w:rsidR="00B40951" w:rsidRPr="00734B8E" w:rsidRDefault="00B40951" w:rsidP="00B40951">
      <w:pPr>
        <w:autoSpaceDE w:val="0"/>
        <w:autoSpaceDN w:val="0"/>
        <w:adjustRightInd w:val="0"/>
        <w:rPr>
          <w:rFonts w:asciiTheme="minorHAnsi" w:hAnsiTheme="minorHAnsi"/>
          <w:sz w:val="22"/>
          <w:szCs w:val="22"/>
        </w:rPr>
      </w:pP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PORTAS</w:t>
      </w:r>
    </w:p>
    <w:p w:rsidR="00B40951" w:rsidRPr="00734B8E" w:rsidRDefault="00B40951" w:rsidP="00734B8E">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A contratada deverá fornecer e instalar portas de divisória naval, com encabeçamento em madeira, dimensões 2.10x0.80m, completas, com ferragens, no mesmo padrão das divisórias, nas dimensões e local indicados nos p</w:t>
      </w:r>
      <w:r w:rsidR="00A70DBD" w:rsidRPr="00734B8E">
        <w:rPr>
          <w:rFonts w:asciiTheme="minorHAnsi" w:hAnsiTheme="minorHAnsi"/>
          <w:sz w:val="22"/>
          <w:szCs w:val="22"/>
        </w:rPr>
        <w:t>rojetos a serem fornecidos pelo órgão contratante</w:t>
      </w:r>
    </w:p>
    <w:p w:rsidR="00B40951" w:rsidRPr="00734B8E" w:rsidRDefault="00B40951" w:rsidP="00B40951">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PROCEDIMENTOS PARA EXECUÇÃO OU MONTAGEM</w:t>
      </w:r>
    </w:p>
    <w:p w:rsidR="00B40951" w:rsidRPr="00734B8E" w:rsidRDefault="00B40951" w:rsidP="00A70DBD">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A execução de divisórias obedecerá ao contido nas normas NBR 5721 e NBR 10636, da ABNT.</w:t>
      </w:r>
    </w:p>
    <w:p w:rsidR="00B40951" w:rsidRPr="00734B8E" w:rsidRDefault="00B40951" w:rsidP="00A70DBD">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 sistema construtivo deverá possibilitar diversas modulações e permitir o acoplamento dos painéis em "X", "L" ou "T".</w:t>
      </w:r>
    </w:p>
    <w:p w:rsidR="00B40951" w:rsidRPr="00734B8E" w:rsidRDefault="00B40951" w:rsidP="00A70DBD">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A fixação das divisórias ao piso, teto, forro ou paredes de alvenaria será efetuada através de parafusos comuns, dispensando-se o pressionamento quer dos painéis, quer dos montantes de fixação.</w:t>
      </w:r>
    </w:p>
    <w:p w:rsidR="00B40951" w:rsidRPr="00734B8E" w:rsidRDefault="00B40951" w:rsidP="00A70DBD">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A correção dos eventuais desníveis de piso será obtida pelo emprego de suportes reguláveis.</w:t>
      </w:r>
    </w:p>
    <w:p w:rsidR="00B40951" w:rsidRPr="00734B8E" w:rsidRDefault="00B40951" w:rsidP="00A70DBD">
      <w:pPr>
        <w:pStyle w:val="PargrafodaLista"/>
        <w:numPr>
          <w:ilvl w:val="3"/>
          <w:numId w:val="4"/>
        </w:numPr>
        <w:jc w:val="both"/>
        <w:rPr>
          <w:rFonts w:asciiTheme="minorHAnsi" w:hAnsiTheme="minorHAnsi"/>
          <w:sz w:val="22"/>
          <w:szCs w:val="22"/>
        </w:rPr>
      </w:pPr>
      <w:r w:rsidRPr="00734B8E">
        <w:rPr>
          <w:rFonts w:asciiTheme="minorHAnsi" w:hAnsiTheme="minorHAnsi"/>
          <w:sz w:val="22"/>
          <w:szCs w:val="22"/>
        </w:rPr>
        <w:t>Os montantes, batentes, rodapés e guias de teto deverão, sempre que possível, permitir a passagem de fiação elétrica e telefônica e a colocação de tomadas e interruptores.</w:t>
      </w:r>
    </w:p>
    <w:p w:rsidR="00B40951" w:rsidRPr="00734B8E" w:rsidRDefault="00B40951" w:rsidP="00B40951">
      <w:pPr>
        <w:autoSpaceDE w:val="0"/>
        <w:autoSpaceDN w:val="0"/>
        <w:adjustRightInd w:val="0"/>
        <w:ind w:firstLine="1134"/>
        <w:jc w:val="both"/>
        <w:rPr>
          <w:rFonts w:asciiTheme="minorHAnsi" w:hAnsiTheme="minorHAnsi"/>
          <w:sz w:val="22"/>
          <w:szCs w:val="22"/>
        </w:rPr>
      </w:pPr>
    </w:p>
    <w:p w:rsidR="00B40951" w:rsidRPr="00734B8E" w:rsidRDefault="00734B8E" w:rsidP="00B40951">
      <w:pPr>
        <w:pStyle w:val="PargrafodaLista"/>
        <w:numPr>
          <w:ilvl w:val="1"/>
          <w:numId w:val="4"/>
        </w:numPr>
        <w:jc w:val="both"/>
        <w:rPr>
          <w:rFonts w:asciiTheme="minorHAnsi" w:hAnsiTheme="minorHAnsi"/>
          <w:b/>
          <w:bCs/>
          <w:sz w:val="22"/>
          <w:szCs w:val="22"/>
        </w:rPr>
      </w:pPr>
      <w:r w:rsidRPr="00734B8E">
        <w:rPr>
          <w:rFonts w:asciiTheme="minorHAnsi" w:hAnsiTheme="minorHAnsi"/>
          <w:b/>
          <w:bCs/>
          <w:sz w:val="22"/>
          <w:szCs w:val="22"/>
        </w:rPr>
        <w:t xml:space="preserve">Instalação das divisórias de gesso </w:t>
      </w:r>
      <w:proofErr w:type="spellStart"/>
      <w:r w:rsidRPr="00734B8E">
        <w:rPr>
          <w:rFonts w:asciiTheme="minorHAnsi" w:hAnsiTheme="minorHAnsi"/>
          <w:b/>
          <w:bCs/>
          <w:sz w:val="22"/>
          <w:szCs w:val="22"/>
        </w:rPr>
        <w:t>acartonado</w:t>
      </w:r>
      <w:proofErr w:type="spellEnd"/>
    </w:p>
    <w:p w:rsidR="00B40951" w:rsidRPr="00734B8E" w:rsidRDefault="00B40951" w:rsidP="00B40951">
      <w:pPr>
        <w:autoSpaceDE w:val="0"/>
        <w:autoSpaceDN w:val="0"/>
        <w:adjustRightInd w:val="0"/>
        <w:rPr>
          <w:rFonts w:asciiTheme="minorHAnsi" w:hAnsiTheme="minorHAnsi"/>
          <w:sz w:val="22"/>
          <w:szCs w:val="22"/>
        </w:rPr>
      </w:pP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 empresa contratada deverá fornecer e instalar nos locais indicados pelo setor competente do órgão Municipal, de acordo com projetos específicos, paredes divisórias em gesso </w:t>
      </w:r>
      <w:proofErr w:type="spellStart"/>
      <w:r w:rsidRPr="00734B8E">
        <w:rPr>
          <w:rFonts w:asciiTheme="minorHAnsi" w:hAnsiTheme="minorHAnsi"/>
          <w:sz w:val="22"/>
          <w:szCs w:val="22"/>
        </w:rPr>
        <w:t>acartonado</w:t>
      </w:r>
      <w:proofErr w:type="spellEnd"/>
      <w:r w:rsidRPr="00734B8E">
        <w:rPr>
          <w:rFonts w:asciiTheme="minorHAnsi" w:hAnsiTheme="minorHAnsi"/>
          <w:sz w:val="22"/>
          <w:szCs w:val="22"/>
        </w:rPr>
        <w:t>, montadas e completamente acabadas, emassadas, lixadas e pintadas com tinta acrílica semi-brilho de 1ª qualidade, nas mesmas cores existentes nos locais, e nos dois lados, totalmente estruturadas em perfis de aço zincado, com 10cm de espessura.</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As paredes de gesso </w:t>
      </w:r>
      <w:proofErr w:type="spellStart"/>
      <w:r w:rsidRPr="00734B8E">
        <w:rPr>
          <w:rFonts w:asciiTheme="minorHAnsi" w:hAnsiTheme="minorHAnsi"/>
          <w:sz w:val="22"/>
          <w:szCs w:val="22"/>
        </w:rPr>
        <w:t>acartonado</w:t>
      </w:r>
      <w:proofErr w:type="spellEnd"/>
      <w:r w:rsidRPr="00734B8E">
        <w:rPr>
          <w:rFonts w:asciiTheme="minorHAnsi" w:hAnsiTheme="minorHAnsi"/>
          <w:sz w:val="22"/>
          <w:szCs w:val="22"/>
        </w:rPr>
        <w:t xml:space="preserve"> deverão ter propriedades de isolamento acústico, contendo internamente uma camada de lã de rocha de 50mm de espessura e 32 kgf/m².</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Todas as paredes divisórias deverão permitir a instalação de eletrodutos embutidos para passagem da fiação de interruptores e tomadas.</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Nos locais indicados, deverão ser instaladas caixas apropriadas para instalações elétricas, com os respectivos eletrodutos e cabo guia, para posterior enfiação e instalação das tomadas e interruptores por parte do órgão Municipal.</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paredes divisórias a serem instaladas serão dotadas, nos dois lados, de rodapés no mesmo padrão dos existentes no ambiente.</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As áreas a serem divididas deverão obedecer aos projetos fornecidos </w:t>
      </w:r>
      <w:r w:rsidR="00A70DBD" w:rsidRPr="00734B8E">
        <w:rPr>
          <w:rFonts w:asciiTheme="minorHAnsi" w:hAnsiTheme="minorHAnsi"/>
          <w:sz w:val="22"/>
          <w:szCs w:val="22"/>
        </w:rPr>
        <w:t>pelo setor competente</w:t>
      </w:r>
      <w:r w:rsidRPr="00734B8E">
        <w:rPr>
          <w:rFonts w:asciiTheme="minorHAnsi" w:hAnsiTheme="minorHAnsi"/>
          <w:sz w:val="22"/>
          <w:szCs w:val="22"/>
        </w:rPr>
        <w:t xml:space="preserve"> do órgão Municipal.</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As superfícies das divisórias de gesso </w:t>
      </w:r>
      <w:proofErr w:type="spellStart"/>
      <w:r w:rsidRPr="00734B8E">
        <w:rPr>
          <w:rFonts w:asciiTheme="minorHAnsi" w:hAnsiTheme="minorHAnsi"/>
          <w:sz w:val="22"/>
          <w:szCs w:val="22"/>
        </w:rPr>
        <w:t>acartonado</w:t>
      </w:r>
      <w:proofErr w:type="spellEnd"/>
      <w:r w:rsidRPr="00734B8E">
        <w:rPr>
          <w:rFonts w:asciiTheme="minorHAnsi" w:hAnsiTheme="minorHAnsi"/>
          <w:sz w:val="22"/>
          <w:szCs w:val="22"/>
        </w:rPr>
        <w:t xml:space="preserve"> serão, após sua instalação, cuidadosamente limpas e convenientemente preparadas para o tipo de pintura que receberão.</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Serão aplicadas duas demãos de Massa Acrílica/PVA ao longo das faces das divisórias de gesso, com lixamento antes da aplicação e entre as demãos, de modo a manter a continuidade das superfícies, garantindo a </w:t>
      </w:r>
      <w:proofErr w:type="spellStart"/>
      <w:r w:rsidRPr="00734B8E">
        <w:rPr>
          <w:rFonts w:asciiTheme="minorHAnsi" w:hAnsiTheme="minorHAnsi"/>
          <w:sz w:val="22"/>
          <w:szCs w:val="22"/>
        </w:rPr>
        <w:t>planeza</w:t>
      </w:r>
      <w:proofErr w:type="spellEnd"/>
      <w:r w:rsidRPr="00734B8E">
        <w:rPr>
          <w:rFonts w:asciiTheme="minorHAnsi" w:hAnsiTheme="minorHAnsi"/>
          <w:sz w:val="22"/>
          <w:szCs w:val="22"/>
        </w:rPr>
        <w:t>, perfeição e o aspecto original de paredes contíguas.</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divisórias de gesso receberão, então, pintura com 2 (duas) demãos de tinta acrílica semi-brilho, cor no padrão existente, da marca SHERWIN WILLIAMS ou similar.</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superfícies só poderão ser pintadas quando perfeitamente enxutas e estas deverão ter as devidas correções com massa à base de PVA.</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lastRenderedPageBreak/>
        <w:t xml:space="preserve">Serão adotadas precauções especiais no sentido de evitar </w:t>
      </w:r>
      <w:proofErr w:type="spellStart"/>
      <w:r w:rsidRPr="00734B8E">
        <w:rPr>
          <w:rFonts w:asciiTheme="minorHAnsi" w:hAnsiTheme="minorHAnsi"/>
          <w:sz w:val="22"/>
          <w:szCs w:val="22"/>
        </w:rPr>
        <w:t>salpicaduras</w:t>
      </w:r>
      <w:proofErr w:type="spellEnd"/>
      <w:r w:rsidRPr="00734B8E">
        <w:rPr>
          <w:rFonts w:asciiTheme="minorHAnsi" w:hAnsiTheme="minorHAnsi"/>
          <w:sz w:val="22"/>
          <w:szCs w:val="22"/>
        </w:rPr>
        <w:t xml:space="preserve"> de tinta de superfícies não destinadas a pintura.</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tintas a serem empregadas serão fornecidas pelo próprio prestador dos serviços, e deverão ser usadas nas cores originais de fábrica devendo ser evitado misturas, salvo autorização expressa da Fiscalização.</w:t>
      </w:r>
    </w:p>
    <w:p w:rsidR="00B40951" w:rsidRPr="00734B8E" w:rsidRDefault="00B40951" w:rsidP="00B40951">
      <w:pPr>
        <w:autoSpaceDE w:val="0"/>
        <w:autoSpaceDN w:val="0"/>
        <w:adjustRightInd w:val="0"/>
        <w:ind w:firstLine="1080"/>
        <w:jc w:val="both"/>
        <w:rPr>
          <w:rFonts w:asciiTheme="minorHAnsi" w:hAnsiTheme="minorHAnsi"/>
          <w:sz w:val="22"/>
          <w:szCs w:val="22"/>
        </w:rPr>
      </w:pPr>
    </w:p>
    <w:p w:rsidR="00B40951" w:rsidRPr="00734B8E" w:rsidRDefault="00734B8E" w:rsidP="00A70DBD">
      <w:pPr>
        <w:pStyle w:val="PargrafodaLista"/>
        <w:numPr>
          <w:ilvl w:val="1"/>
          <w:numId w:val="4"/>
        </w:numPr>
        <w:jc w:val="both"/>
        <w:rPr>
          <w:rFonts w:asciiTheme="minorHAnsi" w:hAnsiTheme="minorHAnsi"/>
          <w:b/>
          <w:bCs/>
          <w:sz w:val="22"/>
          <w:szCs w:val="22"/>
        </w:rPr>
      </w:pPr>
      <w:r w:rsidRPr="00734B8E">
        <w:rPr>
          <w:rFonts w:asciiTheme="minorHAnsi" w:hAnsiTheme="minorHAnsi"/>
          <w:b/>
          <w:bCs/>
          <w:sz w:val="22"/>
          <w:szCs w:val="22"/>
        </w:rPr>
        <w:t xml:space="preserve">Instalação de forro de gesso </w:t>
      </w:r>
      <w:proofErr w:type="spellStart"/>
      <w:r w:rsidRPr="00734B8E">
        <w:rPr>
          <w:rFonts w:asciiTheme="minorHAnsi" w:hAnsiTheme="minorHAnsi"/>
          <w:b/>
          <w:bCs/>
          <w:sz w:val="22"/>
          <w:szCs w:val="22"/>
        </w:rPr>
        <w:t>acartonado</w:t>
      </w:r>
      <w:proofErr w:type="spellEnd"/>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 empresa contratada deverá fornecer e instalar nos locais indicados pelo setor competente do órgão Municipal, de acordo com projetos específicos, forro de gesso </w:t>
      </w:r>
      <w:proofErr w:type="spellStart"/>
      <w:r w:rsidRPr="00734B8E">
        <w:rPr>
          <w:rFonts w:asciiTheme="minorHAnsi" w:hAnsiTheme="minorHAnsi"/>
          <w:sz w:val="22"/>
          <w:szCs w:val="22"/>
        </w:rPr>
        <w:t>acartonado</w:t>
      </w:r>
      <w:proofErr w:type="spellEnd"/>
      <w:r w:rsidRPr="00734B8E">
        <w:rPr>
          <w:rFonts w:asciiTheme="minorHAnsi" w:hAnsiTheme="minorHAnsi"/>
          <w:sz w:val="22"/>
          <w:szCs w:val="22"/>
        </w:rPr>
        <w:t xml:space="preserve"> em placas, para fixação em lajes de concreto, com utilização de canaletas /guias, cantoneiras, reguladores e tirantes, </w:t>
      </w:r>
      <w:proofErr w:type="spellStart"/>
      <w:r w:rsidRPr="00734B8E">
        <w:rPr>
          <w:rFonts w:asciiTheme="minorHAnsi" w:hAnsiTheme="minorHAnsi"/>
          <w:sz w:val="22"/>
          <w:szCs w:val="22"/>
        </w:rPr>
        <w:t>parafusação</w:t>
      </w:r>
      <w:proofErr w:type="spellEnd"/>
      <w:r w:rsidRPr="00734B8E">
        <w:rPr>
          <w:rFonts w:asciiTheme="minorHAnsi" w:hAnsiTheme="minorHAnsi"/>
          <w:sz w:val="22"/>
          <w:szCs w:val="22"/>
        </w:rPr>
        <w:t xml:space="preserve"> com utilização de buchas. Os forros deverão ser acabados com utilização de fitas auto-adesivas de poliéster ou fita-tela para juntas, com aproximadamente </w:t>
      </w:r>
      <w:smartTag w:uri="urn:schemas-microsoft-com:office:smarttags" w:element="metricconverter">
        <w:smartTagPr>
          <w:attr w:name="ProductID" w:val="5 cm"/>
        </w:smartTagPr>
        <w:r w:rsidRPr="00734B8E">
          <w:rPr>
            <w:rFonts w:asciiTheme="minorHAnsi" w:hAnsiTheme="minorHAnsi"/>
            <w:sz w:val="22"/>
            <w:szCs w:val="22"/>
          </w:rPr>
          <w:t>5 cm</w:t>
        </w:r>
      </w:smartTag>
      <w:r w:rsidRPr="00734B8E">
        <w:rPr>
          <w:rFonts w:asciiTheme="minorHAnsi" w:hAnsiTheme="minorHAnsi"/>
          <w:sz w:val="22"/>
          <w:szCs w:val="22"/>
        </w:rPr>
        <w:t xml:space="preserve"> de largura e cobertura de massa pronta para tratamento de gesso.</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Os forros de gesso receberão, então, pintura com 2 (duas) demãos de tinta PVA, cor no padrão existente, da marca SHERWIN WILLIAMS ou similar.</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superfícies só poderão ser pintadas quando perfeitamente enxutas e estas deverão ter as devidas correções com massa à base de PVA.</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Serão adotadas precauções especiais no sentido de evitar </w:t>
      </w:r>
      <w:proofErr w:type="spellStart"/>
      <w:r w:rsidRPr="00734B8E">
        <w:rPr>
          <w:rFonts w:asciiTheme="minorHAnsi" w:hAnsiTheme="minorHAnsi"/>
          <w:sz w:val="22"/>
          <w:szCs w:val="22"/>
        </w:rPr>
        <w:t>salpicaduras</w:t>
      </w:r>
      <w:proofErr w:type="spellEnd"/>
      <w:r w:rsidRPr="00734B8E">
        <w:rPr>
          <w:rFonts w:asciiTheme="minorHAnsi" w:hAnsiTheme="minorHAnsi"/>
          <w:sz w:val="22"/>
          <w:szCs w:val="22"/>
        </w:rPr>
        <w:t xml:space="preserve"> de tinta de superfícies não destinadas a pintura.</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tintas a serem empregadas serão fornecidas pelo próprio prestador dos serviços, e deverão ser usadas nas cores originais de fábrica devendo ser evitado misturas, salvo autorização expressa da Fiscalização.</w:t>
      </w:r>
    </w:p>
    <w:p w:rsidR="00B40951" w:rsidRPr="00734B8E" w:rsidRDefault="00B40951" w:rsidP="00B40951">
      <w:pPr>
        <w:autoSpaceDE w:val="0"/>
        <w:autoSpaceDN w:val="0"/>
        <w:adjustRightInd w:val="0"/>
        <w:rPr>
          <w:rFonts w:asciiTheme="minorHAnsi" w:hAnsiTheme="minorHAnsi"/>
          <w:b/>
          <w:bCs/>
          <w:sz w:val="22"/>
          <w:szCs w:val="22"/>
        </w:rPr>
      </w:pPr>
    </w:p>
    <w:p w:rsidR="00B40951" w:rsidRPr="00734B8E" w:rsidRDefault="00734B8E" w:rsidP="00A70DBD">
      <w:pPr>
        <w:pStyle w:val="PargrafodaLista"/>
        <w:numPr>
          <w:ilvl w:val="1"/>
          <w:numId w:val="4"/>
        </w:numPr>
        <w:jc w:val="both"/>
        <w:rPr>
          <w:rFonts w:asciiTheme="minorHAnsi" w:hAnsiTheme="minorHAnsi"/>
          <w:b/>
          <w:bCs/>
          <w:sz w:val="22"/>
          <w:szCs w:val="22"/>
        </w:rPr>
      </w:pPr>
      <w:r w:rsidRPr="00734B8E">
        <w:rPr>
          <w:rFonts w:asciiTheme="minorHAnsi" w:hAnsiTheme="minorHAnsi"/>
          <w:b/>
          <w:bCs/>
          <w:sz w:val="22"/>
          <w:szCs w:val="22"/>
        </w:rPr>
        <w:t>Instalação de vidros e películas</w:t>
      </w:r>
    </w:p>
    <w:p w:rsidR="00B40951" w:rsidRPr="00734B8E" w:rsidRDefault="00B40951" w:rsidP="00B40951">
      <w:pPr>
        <w:autoSpaceDE w:val="0"/>
        <w:autoSpaceDN w:val="0"/>
        <w:adjustRightInd w:val="0"/>
        <w:ind w:firstLine="1080"/>
        <w:jc w:val="both"/>
        <w:rPr>
          <w:rFonts w:asciiTheme="minorHAnsi" w:hAnsiTheme="minorHAnsi"/>
          <w:sz w:val="22"/>
          <w:szCs w:val="22"/>
        </w:rPr>
      </w:pP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 empresa contratada deverá fornecer e instalar nos locais indicados pelo setor competente do órgão Municipal, de acordo com projetos específicos, os seguintes tipos de vidros: </w:t>
      </w:r>
    </w:p>
    <w:p w:rsidR="00B40951" w:rsidRPr="00734B8E" w:rsidRDefault="00B40951" w:rsidP="00A70DBD">
      <w:pPr>
        <w:pStyle w:val="PargrafodaLista"/>
        <w:numPr>
          <w:ilvl w:val="0"/>
          <w:numId w:val="33"/>
        </w:numPr>
        <w:rPr>
          <w:rFonts w:asciiTheme="minorHAnsi" w:hAnsiTheme="minorHAnsi"/>
          <w:sz w:val="22"/>
          <w:szCs w:val="22"/>
        </w:rPr>
      </w:pPr>
      <w:r w:rsidRPr="00734B8E">
        <w:rPr>
          <w:rFonts w:asciiTheme="minorHAnsi" w:hAnsiTheme="minorHAnsi"/>
          <w:sz w:val="22"/>
          <w:szCs w:val="22"/>
        </w:rPr>
        <w:t xml:space="preserve">vidro comum, incolor,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divisórias</w:t>
      </w:r>
    </w:p>
    <w:p w:rsidR="00B40951" w:rsidRPr="00734B8E" w:rsidRDefault="00B40951" w:rsidP="00A70DBD">
      <w:pPr>
        <w:pStyle w:val="PargrafodaLista"/>
        <w:numPr>
          <w:ilvl w:val="0"/>
          <w:numId w:val="33"/>
        </w:numPr>
        <w:rPr>
          <w:rFonts w:asciiTheme="minorHAnsi" w:hAnsiTheme="minorHAnsi"/>
          <w:sz w:val="22"/>
          <w:szCs w:val="22"/>
        </w:rPr>
      </w:pPr>
      <w:r w:rsidRPr="00734B8E">
        <w:rPr>
          <w:rFonts w:asciiTheme="minorHAnsi" w:hAnsiTheme="minorHAnsi"/>
          <w:sz w:val="22"/>
          <w:szCs w:val="22"/>
        </w:rPr>
        <w:t xml:space="preserve">vidro comum, </w:t>
      </w:r>
      <w:proofErr w:type="spellStart"/>
      <w:r w:rsidRPr="00734B8E">
        <w:rPr>
          <w:rFonts w:asciiTheme="minorHAnsi" w:hAnsiTheme="minorHAnsi"/>
          <w:sz w:val="22"/>
          <w:szCs w:val="22"/>
        </w:rPr>
        <w:t>jateado</w:t>
      </w:r>
      <w:proofErr w:type="spellEnd"/>
      <w:r w:rsidRPr="00734B8E">
        <w:rPr>
          <w:rFonts w:asciiTheme="minorHAnsi" w:hAnsiTheme="minorHAnsi"/>
          <w:sz w:val="22"/>
          <w:szCs w:val="22"/>
        </w:rPr>
        <w:t xml:space="preserve">,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divisórias</w:t>
      </w:r>
    </w:p>
    <w:p w:rsidR="00B40951" w:rsidRPr="00734B8E" w:rsidRDefault="00B40951" w:rsidP="00A70DBD">
      <w:pPr>
        <w:pStyle w:val="PargrafodaLista"/>
        <w:numPr>
          <w:ilvl w:val="0"/>
          <w:numId w:val="33"/>
        </w:numPr>
        <w:rPr>
          <w:rFonts w:asciiTheme="minorHAnsi" w:hAnsiTheme="minorHAnsi"/>
          <w:sz w:val="22"/>
          <w:szCs w:val="22"/>
        </w:rPr>
      </w:pPr>
      <w:r w:rsidRPr="00734B8E">
        <w:rPr>
          <w:rFonts w:asciiTheme="minorHAnsi" w:hAnsiTheme="minorHAnsi"/>
          <w:sz w:val="22"/>
          <w:szCs w:val="22"/>
        </w:rPr>
        <w:t xml:space="preserve">vidro comum, aramado,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portas de alumínio.</w:t>
      </w:r>
    </w:p>
    <w:p w:rsidR="00B40951" w:rsidRPr="00734B8E" w:rsidRDefault="00B40951" w:rsidP="00A70DBD">
      <w:pPr>
        <w:pStyle w:val="PargrafodaLista"/>
        <w:numPr>
          <w:ilvl w:val="0"/>
          <w:numId w:val="33"/>
        </w:numPr>
        <w:rPr>
          <w:rFonts w:asciiTheme="minorHAnsi" w:hAnsiTheme="minorHAnsi"/>
          <w:sz w:val="22"/>
          <w:szCs w:val="22"/>
        </w:rPr>
      </w:pPr>
      <w:r w:rsidRPr="00734B8E">
        <w:rPr>
          <w:rFonts w:asciiTheme="minorHAnsi" w:hAnsiTheme="minorHAnsi"/>
          <w:sz w:val="22"/>
          <w:szCs w:val="22"/>
        </w:rPr>
        <w:t xml:space="preserve">vidro laminado, bronze refletivo, e = </w:t>
      </w:r>
      <w:smartTag w:uri="urn:schemas-microsoft-com:office:smarttags" w:element="metricconverter">
        <w:smartTagPr>
          <w:attr w:name="ProductID" w:val="6 mm"/>
        </w:smartTagPr>
        <w:r w:rsidRPr="00734B8E">
          <w:rPr>
            <w:rFonts w:asciiTheme="minorHAnsi" w:hAnsiTheme="minorHAnsi"/>
            <w:sz w:val="22"/>
            <w:szCs w:val="22"/>
          </w:rPr>
          <w:t>6 mm</w:t>
        </w:r>
      </w:smartTag>
      <w:r w:rsidRPr="00734B8E">
        <w:rPr>
          <w:rFonts w:asciiTheme="minorHAnsi" w:hAnsiTheme="minorHAnsi"/>
          <w:sz w:val="22"/>
          <w:szCs w:val="22"/>
        </w:rPr>
        <w:t>, para instalação na fachada do prédio.</w:t>
      </w:r>
    </w:p>
    <w:p w:rsidR="00B40951" w:rsidRPr="00734B8E" w:rsidRDefault="00B40951" w:rsidP="00A70DBD">
      <w:pPr>
        <w:pStyle w:val="PargrafodaLista"/>
        <w:numPr>
          <w:ilvl w:val="0"/>
          <w:numId w:val="33"/>
        </w:numPr>
        <w:rPr>
          <w:rFonts w:asciiTheme="minorHAnsi" w:hAnsiTheme="minorHAnsi"/>
          <w:sz w:val="22"/>
          <w:szCs w:val="22"/>
        </w:rPr>
      </w:pPr>
      <w:r w:rsidRPr="00734B8E">
        <w:rPr>
          <w:rFonts w:asciiTheme="minorHAnsi" w:hAnsiTheme="minorHAnsi"/>
          <w:sz w:val="22"/>
          <w:szCs w:val="22"/>
        </w:rPr>
        <w:t xml:space="preserve">vidro temperado, e = </w:t>
      </w:r>
      <w:smartTag w:uri="urn:schemas-microsoft-com:office:smarttags" w:element="metricconverter">
        <w:smartTagPr>
          <w:attr w:name="ProductID" w:val="10 mm"/>
        </w:smartTagPr>
        <w:r w:rsidRPr="00734B8E">
          <w:rPr>
            <w:rFonts w:asciiTheme="minorHAnsi" w:hAnsiTheme="minorHAnsi"/>
            <w:sz w:val="22"/>
            <w:szCs w:val="22"/>
          </w:rPr>
          <w:t>10 mm</w:t>
        </w:r>
      </w:smartTag>
      <w:r w:rsidRPr="00734B8E">
        <w:rPr>
          <w:rFonts w:asciiTheme="minorHAnsi" w:hAnsiTheme="minorHAnsi"/>
          <w:sz w:val="22"/>
          <w:szCs w:val="22"/>
        </w:rPr>
        <w:t xml:space="preserve">. </w:t>
      </w:r>
    </w:p>
    <w:p w:rsidR="00B40951" w:rsidRPr="00734B8E" w:rsidRDefault="00B40951" w:rsidP="00B40951">
      <w:pPr>
        <w:autoSpaceDE w:val="0"/>
        <w:autoSpaceDN w:val="0"/>
        <w:adjustRightInd w:val="0"/>
        <w:rPr>
          <w:rFonts w:asciiTheme="minorHAnsi" w:hAnsiTheme="minorHAnsi"/>
          <w:b/>
          <w:bCs/>
          <w:sz w:val="22"/>
          <w:szCs w:val="22"/>
        </w:rPr>
      </w:pPr>
    </w:p>
    <w:p w:rsidR="00B40951" w:rsidRPr="00734B8E" w:rsidRDefault="00734B8E" w:rsidP="00A70DBD">
      <w:pPr>
        <w:pStyle w:val="PargrafodaLista"/>
        <w:numPr>
          <w:ilvl w:val="1"/>
          <w:numId w:val="4"/>
        </w:numPr>
        <w:jc w:val="both"/>
        <w:rPr>
          <w:rFonts w:asciiTheme="minorHAnsi" w:hAnsiTheme="minorHAnsi"/>
          <w:b/>
          <w:sz w:val="22"/>
          <w:szCs w:val="22"/>
        </w:rPr>
      </w:pPr>
      <w:r w:rsidRPr="00734B8E">
        <w:rPr>
          <w:rFonts w:asciiTheme="minorHAnsi" w:hAnsiTheme="minorHAnsi"/>
          <w:b/>
          <w:sz w:val="22"/>
          <w:szCs w:val="22"/>
        </w:rPr>
        <w:t>Vidros em divisórias e esquadrias</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Os vidros instalados em visores, bandeiras e balcões serão de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xml:space="preserve"> de espessura, do tipo liso.</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As bandeiras deverão ser com vidro inteiro.</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Os </w:t>
      </w:r>
      <w:proofErr w:type="spellStart"/>
      <w:r w:rsidRPr="00734B8E">
        <w:rPr>
          <w:rFonts w:asciiTheme="minorHAnsi" w:hAnsiTheme="minorHAnsi"/>
          <w:sz w:val="22"/>
          <w:szCs w:val="22"/>
        </w:rPr>
        <w:t>baguetes</w:t>
      </w:r>
      <w:proofErr w:type="spellEnd"/>
      <w:r w:rsidRPr="00734B8E">
        <w:rPr>
          <w:rFonts w:asciiTheme="minorHAnsi" w:hAnsiTheme="minorHAnsi"/>
          <w:sz w:val="22"/>
          <w:szCs w:val="22"/>
        </w:rPr>
        <w:t xml:space="preserve"> e leitos para sustentação de vidro serão também fixados por encaixe. A folga entre o vidro e o </w:t>
      </w:r>
      <w:proofErr w:type="spellStart"/>
      <w:r w:rsidRPr="00734B8E">
        <w:rPr>
          <w:rFonts w:asciiTheme="minorHAnsi" w:hAnsiTheme="minorHAnsi"/>
          <w:sz w:val="22"/>
          <w:szCs w:val="22"/>
        </w:rPr>
        <w:t>baguete</w:t>
      </w:r>
      <w:proofErr w:type="spellEnd"/>
      <w:r w:rsidRPr="00734B8E">
        <w:rPr>
          <w:rFonts w:asciiTheme="minorHAnsi" w:hAnsiTheme="minorHAnsi"/>
          <w:sz w:val="22"/>
          <w:szCs w:val="22"/>
        </w:rPr>
        <w:t xml:space="preserve"> será preenchida por mangueira transparente (plástico).</w:t>
      </w:r>
    </w:p>
    <w:p w:rsidR="00B40951" w:rsidRPr="00734B8E" w:rsidRDefault="00B40951" w:rsidP="00B40951">
      <w:pPr>
        <w:autoSpaceDE w:val="0"/>
        <w:autoSpaceDN w:val="0"/>
        <w:adjustRightInd w:val="0"/>
        <w:ind w:firstLine="1260"/>
        <w:jc w:val="both"/>
        <w:rPr>
          <w:rFonts w:asciiTheme="minorHAnsi" w:hAnsiTheme="minorHAnsi"/>
          <w:sz w:val="22"/>
          <w:szCs w:val="22"/>
        </w:rPr>
      </w:pPr>
    </w:p>
    <w:p w:rsidR="00B40951" w:rsidRPr="00734B8E" w:rsidRDefault="00734B8E" w:rsidP="00A70DBD">
      <w:pPr>
        <w:pStyle w:val="PargrafodaLista"/>
        <w:numPr>
          <w:ilvl w:val="1"/>
          <w:numId w:val="4"/>
        </w:numPr>
        <w:jc w:val="both"/>
        <w:rPr>
          <w:rFonts w:asciiTheme="minorHAnsi" w:hAnsiTheme="minorHAnsi"/>
          <w:b/>
          <w:sz w:val="22"/>
          <w:szCs w:val="22"/>
        </w:rPr>
      </w:pPr>
      <w:r w:rsidRPr="00734B8E">
        <w:rPr>
          <w:rFonts w:asciiTheme="minorHAnsi" w:hAnsiTheme="minorHAnsi"/>
          <w:b/>
          <w:sz w:val="22"/>
          <w:szCs w:val="22"/>
        </w:rPr>
        <w:t>Vidros em fachadas</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Remoção dos painéis de vidros quebrados.</w:t>
      </w:r>
    </w:p>
    <w:p w:rsidR="00B40951" w:rsidRPr="00734B8E" w:rsidRDefault="00B40951" w:rsidP="00A70DBD">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Fornecimento e instalação de vidro laminado refletivo na cor bronze, com espessura de 6mm, para substituição de vidros </w:t>
      </w:r>
      <w:smartTag w:uri="urn:schemas-microsoft-com:office:smarttags" w:element="PersonName">
        <w:smartTagPr>
          <w:attr w:name="ProductID" w:val="em fachada. Os"/>
        </w:smartTagPr>
        <w:r w:rsidRPr="00734B8E">
          <w:rPr>
            <w:rFonts w:asciiTheme="minorHAnsi" w:hAnsiTheme="minorHAnsi"/>
            <w:sz w:val="22"/>
            <w:szCs w:val="22"/>
          </w:rPr>
          <w:t>em fachada. Os</w:t>
        </w:r>
      </w:smartTag>
      <w:r w:rsidRPr="00734B8E">
        <w:rPr>
          <w:rFonts w:asciiTheme="minorHAnsi" w:hAnsiTheme="minorHAnsi"/>
          <w:sz w:val="22"/>
          <w:szCs w:val="22"/>
        </w:rPr>
        <w:t xml:space="preserve"> vidros a serem fornecidos e instalados pela CONTRATADA deverão manter o padrão e harmonia atualmente existente.</w:t>
      </w:r>
    </w:p>
    <w:p w:rsidR="00B40951" w:rsidRPr="00734B8E" w:rsidRDefault="00B40951" w:rsidP="00734B8E">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As placas de vidro deverão ser cuidadosamente cortadas, com contornos nítidos, sem folga excessiva com relação ao requadro de encaixe, nem conter defeitos, como extremidades </w:t>
      </w:r>
      <w:r w:rsidRPr="00734B8E">
        <w:rPr>
          <w:rFonts w:asciiTheme="minorHAnsi" w:hAnsiTheme="minorHAnsi"/>
          <w:sz w:val="22"/>
          <w:szCs w:val="22"/>
        </w:rPr>
        <w:lastRenderedPageBreak/>
        <w:t>lascadas, pontas salientes e cantos quebrados. As bordas dos cortes deverão ser esmerilhadas, de modo a se tornarem lisas e sem irregularidades.</w:t>
      </w:r>
    </w:p>
    <w:p w:rsidR="00B40951" w:rsidRPr="00734B8E" w:rsidRDefault="00B40951" w:rsidP="00734B8E">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 Antes da colocação nas esquadrias os vidros deverão ser limpos, de modo que as superfícies fiquem isentas de umidade, óleo, graxa ou qualquer outro material estranho.</w:t>
      </w:r>
    </w:p>
    <w:p w:rsidR="00B40951" w:rsidRPr="00734B8E" w:rsidRDefault="00B40951" w:rsidP="00B40951">
      <w:pPr>
        <w:autoSpaceDE w:val="0"/>
        <w:autoSpaceDN w:val="0"/>
        <w:adjustRightInd w:val="0"/>
        <w:jc w:val="both"/>
        <w:rPr>
          <w:rFonts w:asciiTheme="minorHAnsi" w:hAnsiTheme="minorHAnsi"/>
          <w:sz w:val="22"/>
          <w:szCs w:val="22"/>
        </w:rPr>
      </w:pPr>
      <w:r w:rsidRPr="00734B8E">
        <w:rPr>
          <w:rFonts w:asciiTheme="minorHAnsi" w:hAnsiTheme="minorHAnsi"/>
          <w:sz w:val="22"/>
          <w:szCs w:val="22"/>
        </w:rPr>
        <w:t>PELÍCULAS</w:t>
      </w:r>
    </w:p>
    <w:p w:rsidR="00B40951" w:rsidRPr="00734B8E" w:rsidRDefault="00B40951" w:rsidP="00734B8E">
      <w:pPr>
        <w:pStyle w:val="PargrafodaLista"/>
        <w:numPr>
          <w:ilvl w:val="2"/>
          <w:numId w:val="4"/>
        </w:numPr>
        <w:jc w:val="both"/>
        <w:rPr>
          <w:rFonts w:asciiTheme="minorHAnsi" w:hAnsiTheme="minorHAnsi"/>
          <w:sz w:val="22"/>
          <w:szCs w:val="22"/>
        </w:rPr>
      </w:pPr>
      <w:r w:rsidRPr="00734B8E">
        <w:rPr>
          <w:rFonts w:asciiTheme="minorHAnsi" w:hAnsiTheme="minorHAnsi"/>
          <w:sz w:val="22"/>
          <w:szCs w:val="22"/>
        </w:rPr>
        <w:t xml:space="preserve">Película para arquitetura linha profissional, com mínimo de 98% de filtragem dos raios ultra violeta (evitando a queima de móveis e utensílios), visibilidade luminosa transmitida de 06%, com passagem de no mínimo 97% da luminosidade e Garantia de 03 anos contra descolamento, ressecamento e </w:t>
      </w:r>
      <w:proofErr w:type="spellStart"/>
      <w:r w:rsidRPr="00734B8E">
        <w:rPr>
          <w:rFonts w:asciiTheme="minorHAnsi" w:hAnsiTheme="minorHAnsi"/>
          <w:sz w:val="22"/>
          <w:szCs w:val="22"/>
        </w:rPr>
        <w:t>descoloramento</w:t>
      </w:r>
      <w:proofErr w:type="spellEnd"/>
      <w:r w:rsidRPr="00734B8E">
        <w:rPr>
          <w:rFonts w:asciiTheme="minorHAnsi" w:hAnsiTheme="minorHAnsi"/>
          <w:sz w:val="22"/>
          <w:szCs w:val="22"/>
        </w:rPr>
        <w:t xml:space="preserve"> de forma espontânea</w:t>
      </w:r>
    </w:p>
    <w:p w:rsidR="00B40951" w:rsidRPr="00734B8E" w:rsidRDefault="00B40951" w:rsidP="00B40951">
      <w:pPr>
        <w:autoSpaceDE w:val="0"/>
        <w:autoSpaceDN w:val="0"/>
        <w:adjustRightInd w:val="0"/>
        <w:rPr>
          <w:rFonts w:asciiTheme="minorHAnsi" w:hAnsiTheme="minorHAnsi"/>
          <w:b/>
          <w:bCs/>
          <w:sz w:val="22"/>
          <w:szCs w:val="22"/>
        </w:rPr>
      </w:pPr>
    </w:p>
    <w:p w:rsidR="00B40951" w:rsidRPr="00734B8E" w:rsidRDefault="00B40951" w:rsidP="00B40951">
      <w:pPr>
        <w:autoSpaceDE w:val="0"/>
        <w:autoSpaceDN w:val="0"/>
        <w:adjustRightInd w:val="0"/>
        <w:rPr>
          <w:rFonts w:asciiTheme="minorHAnsi" w:hAnsiTheme="minorHAnsi"/>
          <w:b/>
          <w:bCs/>
          <w:sz w:val="22"/>
          <w:szCs w:val="22"/>
        </w:rPr>
      </w:pPr>
      <w:r w:rsidRPr="00734B8E">
        <w:rPr>
          <w:rFonts w:asciiTheme="minorHAnsi" w:hAnsiTheme="minorHAnsi"/>
          <w:b/>
          <w:bCs/>
          <w:sz w:val="22"/>
          <w:szCs w:val="22"/>
        </w:rPr>
        <w:t xml:space="preserve">5.06 - </w:t>
      </w:r>
      <w:r w:rsidR="00734B8E" w:rsidRPr="00734B8E">
        <w:rPr>
          <w:rFonts w:asciiTheme="minorHAnsi" w:hAnsiTheme="minorHAnsi"/>
          <w:b/>
          <w:bCs/>
          <w:sz w:val="22"/>
          <w:szCs w:val="22"/>
        </w:rPr>
        <w:t xml:space="preserve">Instalação de persianas em </w:t>
      </w:r>
      <w:proofErr w:type="spellStart"/>
      <w:r w:rsidR="00734B8E" w:rsidRPr="00734B8E">
        <w:rPr>
          <w:rFonts w:asciiTheme="minorHAnsi" w:hAnsiTheme="minorHAnsi"/>
          <w:b/>
          <w:bCs/>
          <w:sz w:val="22"/>
          <w:szCs w:val="22"/>
        </w:rPr>
        <w:t>pvc</w:t>
      </w:r>
      <w:proofErr w:type="spellEnd"/>
    </w:p>
    <w:p w:rsidR="00B40951" w:rsidRPr="00734B8E" w:rsidRDefault="00B40951" w:rsidP="00B40951">
      <w:pPr>
        <w:autoSpaceDE w:val="0"/>
        <w:autoSpaceDN w:val="0"/>
        <w:adjustRightInd w:val="0"/>
        <w:ind w:firstLine="1080"/>
        <w:jc w:val="both"/>
        <w:rPr>
          <w:rFonts w:asciiTheme="minorHAnsi" w:hAnsiTheme="minorHAnsi"/>
          <w:sz w:val="22"/>
          <w:szCs w:val="22"/>
        </w:rPr>
      </w:pPr>
    </w:p>
    <w:p w:rsidR="00B40951" w:rsidRPr="00734B8E" w:rsidRDefault="00B40951" w:rsidP="00B40951">
      <w:pPr>
        <w:autoSpaceDE w:val="0"/>
        <w:autoSpaceDN w:val="0"/>
        <w:adjustRightInd w:val="0"/>
        <w:ind w:firstLine="1134"/>
        <w:jc w:val="both"/>
        <w:rPr>
          <w:rFonts w:asciiTheme="minorHAnsi" w:hAnsiTheme="minorHAnsi"/>
          <w:sz w:val="22"/>
          <w:szCs w:val="22"/>
        </w:rPr>
      </w:pPr>
      <w:r w:rsidRPr="00734B8E">
        <w:rPr>
          <w:rFonts w:asciiTheme="minorHAnsi" w:hAnsiTheme="minorHAnsi"/>
          <w:sz w:val="22"/>
          <w:szCs w:val="22"/>
        </w:rPr>
        <w:t>A empresa contratada deverá fornecer e instalar nos locais indicados pelo setor competente do órgão Municipal, de acordo com projetos específicos, persianas verticais em PVC, na cor branca, com trilho de alumínio.</w:t>
      </w:r>
    </w:p>
    <w:p w:rsidR="00B83446" w:rsidRPr="00734B8E" w:rsidRDefault="00B83446" w:rsidP="00F0285F">
      <w:pPr>
        <w:pStyle w:val="PargrafodaLista"/>
        <w:tabs>
          <w:tab w:val="left" w:pos="567"/>
        </w:tabs>
        <w:spacing w:after="60"/>
        <w:ind w:left="391"/>
        <w:jc w:val="both"/>
        <w:rPr>
          <w:rFonts w:asciiTheme="minorHAnsi" w:hAnsiTheme="minorHAnsi" w:cs="Calibri"/>
          <w:bCs/>
          <w:sz w:val="22"/>
          <w:szCs w:val="22"/>
        </w:rPr>
      </w:pPr>
    </w:p>
    <w:p w:rsidR="00792AE1" w:rsidRPr="003054DE"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3054DE">
        <w:rPr>
          <w:rFonts w:asciiTheme="minorHAnsi" w:hAnsiTheme="minorHAnsi" w:cstheme="minorHAnsi"/>
          <w:b/>
          <w:kern w:val="32"/>
          <w:sz w:val="22"/>
          <w:szCs w:val="22"/>
        </w:rPr>
        <w:t>DA HABILITAÇÃO TÉCNICA</w:t>
      </w:r>
    </w:p>
    <w:p w:rsidR="006F1EDC" w:rsidRDefault="006F1EDC" w:rsidP="008B1B0D">
      <w:pPr>
        <w:pStyle w:val="PargrafodaLista"/>
        <w:numPr>
          <w:ilvl w:val="1"/>
          <w:numId w:val="4"/>
        </w:numPr>
        <w:spacing w:after="120"/>
        <w:jc w:val="both"/>
        <w:rPr>
          <w:rFonts w:asciiTheme="minorHAnsi" w:hAnsiTheme="minorHAnsi"/>
          <w:color w:val="000000"/>
          <w:sz w:val="22"/>
          <w:szCs w:val="22"/>
        </w:rPr>
      </w:pPr>
      <w:r w:rsidRPr="00734B8E">
        <w:rPr>
          <w:rFonts w:asciiTheme="minorHAnsi" w:hAnsiTheme="minorHAnsi"/>
          <w:color w:val="000000"/>
          <w:sz w:val="22"/>
          <w:szCs w:val="22"/>
        </w:rPr>
        <w:t>Pelo menos 01 (um) atestado, fornecido por pessoa jurídica de direito público ou privado, comprovando expressamente que a licitante forneceu</w:t>
      </w:r>
      <w:r w:rsidR="003054DE">
        <w:rPr>
          <w:rFonts w:asciiTheme="minorHAnsi" w:hAnsiTheme="minorHAnsi"/>
          <w:color w:val="000000"/>
          <w:sz w:val="22"/>
          <w:szCs w:val="22"/>
        </w:rPr>
        <w:t>/prestou</w:t>
      </w:r>
      <w:r w:rsidRPr="00734B8E">
        <w:rPr>
          <w:rFonts w:asciiTheme="minorHAnsi" w:hAnsiTheme="minorHAnsi"/>
          <w:color w:val="000000"/>
          <w:sz w:val="22"/>
          <w:szCs w:val="22"/>
        </w:rPr>
        <w:t xml:space="preserve"> satisfatoriamente divisórias e/ou películas e/ou persianas;</w:t>
      </w:r>
    </w:p>
    <w:p w:rsidR="003054DE" w:rsidRPr="00734B8E" w:rsidRDefault="003054DE" w:rsidP="003054DE">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734B8E">
        <w:rPr>
          <w:rFonts w:asciiTheme="minorHAnsi" w:hAnsiTheme="minorHAnsi" w:cstheme="minorHAnsi"/>
          <w:b/>
          <w:kern w:val="32"/>
          <w:sz w:val="22"/>
          <w:szCs w:val="22"/>
        </w:rPr>
        <w:t>DA GARANTIA</w:t>
      </w:r>
    </w:p>
    <w:p w:rsidR="003054DE" w:rsidRPr="00734B8E" w:rsidRDefault="003054DE" w:rsidP="003054DE">
      <w:pPr>
        <w:pStyle w:val="PargrafodaLista"/>
        <w:numPr>
          <w:ilvl w:val="1"/>
          <w:numId w:val="4"/>
        </w:numPr>
        <w:spacing w:after="120"/>
        <w:ind w:left="709" w:hanging="673"/>
        <w:jc w:val="both"/>
        <w:rPr>
          <w:rFonts w:asciiTheme="minorHAnsi" w:hAnsiTheme="minorHAnsi"/>
          <w:color w:val="000000"/>
          <w:sz w:val="22"/>
          <w:szCs w:val="22"/>
        </w:rPr>
      </w:pPr>
      <w:r w:rsidRPr="00734B8E">
        <w:rPr>
          <w:rFonts w:asciiTheme="minorHAnsi" w:hAnsiTheme="minorHAnsi"/>
          <w:color w:val="000000"/>
          <w:sz w:val="22"/>
          <w:szCs w:val="22"/>
        </w:rPr>
        <w:t>Para assegurar a plena execução das obrigações contratuais, a futura contratada deverá oferecer GARANTIA na execução dos serviços de, no mínimo 01(um) ano, a contar da data da expedição do Termo de Recebimento Definitivo, sem prejuízo do que estabelecer a legislação em vigor, sendo de inteira responsabilidade da empresa contratada a boa qualidade da mão-de-obra e dos materiais empregados.</w:t>
      </w:r>
    </w:p>
    <w:p w:rsidR="00E605C0" w:rsidRPr="00734B8E"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734B8E">
        <w:rPr>
          <w:rFonts w:asciiTheme="minorHAnsi" w:hAnsiTheme="minorHAnsi" w:cstheme="minorHAnsi"/>
          <w:b/>
          <w:kern w:val="32"/>
          <w:sz w:val="22"/>
          <w:szCs w:val="22"/>
        </w:rPr>
        <w:t>DAS OBRIGAÇÕES</w:t>
      </w:r>
    </w:p>
    <w:p w:rsidR="006314F9" w:rsidRPr="00734B8E" w:rsidRDefault="006314F9" w:rsidP="0045006B">
      <w:pPr>
        <w:pStyle w:val="PargrafodaLista"/>
        <w:numPr>
          <w:ilvl w:val="1"/>
          <w:numId w:val="4"/>
        </w:numPr>
        <w:spacing w:after="120"/>
        <w:jc w:val="both"/>
        <w:rPr>
          <w:rFonts w:asciiTheme="minorHAnsi" w:hAnsiTheme="minorHAnsi" w:cstheme="minorHAnsi"/>
          <w:b/>
          <w:sz w:val="22"/>
          <w:szCs w:val="22"/>
        </w:rPr>
      </w:pPr>
      <w:r w:rsidRPr="00734B8E">
        <w:rPr>
          <w:rFonts w:asciiTheme="minorHAnsi" w:hAnsiTheme="minorHAnsi" w:cstheme="minorHAnsi"/>
          <w:b/>
          <w:sz w:val="22"/>
          <w:szCs w:val="22"/>
        </w:rPr>
        <w:t>DA CONTRATADA</w:t>
      </w:r>
    </w:p>
    <w:p w:rsidR="0007407B" w:rsidRPr="003054DE" w:rsidRDefault="0007407B" w:rsidP="003054DE">
      <w:pPr>
        <w:pStyle w:val="PargrafodaLista"/>
        <w:numPr>
          <w:ilvl w:val="0"/>
          <w:numId w:val="38"/>
        </w:numPr>
        <w:autoSpaceDE w:val="0"/>
        <w:autoSpaceDN w:val="0"/>
        <w:adjustRightInd w:val="0"/>
        <w:jc w:val="both"/>
        <w:rPr>
          <w:rFonts w:asciiTheme="minorHAnsi" w:eastAsia="Calibri" w:hAnsiTheme="minorHAnsi" w:cs="CIDFont+F1"/>
          <w:sz w:val="22"/>
          <w:szCs w:val="22"/>
        </w:rPr>
      </w:pPr>
      <w:r w:rsidRPr="003054DE">
        <w:rPr>
          <w:rFonts w:asciiTheme="minorHAnsi" w:eastAsia="Calibri" w:hAnsiTheme="minorHAnsi" w:cs="CIDFont+F1"/>
          <w:sz w:val="22"/>
          <w:szCs w:val="22"/>
        </w:rPr>
        <w:t>Assinar o termo de contrato no prazo de 0</w:t>
      </w:r>
      <w:r w:rsidR="006B3906" w:rsidRPr="003054DE">
        <w:rPr>
          <w:rFonts w:asciiTheme="minorHAnsi" w:eastAsia="Calibri" w:hAnsiTheme="minorHAnsi" w:cs="CIDFont+F1"/>
          <w:sz w:val="22"/>
          <w:szCs w:val="22"/>
        </w:rPr>
        <w:t>5</w:t>
      </w:r>
      <w:r w:rsidRPr="003054DE">
        <w:rPr>
          <w:rFonts w:asciiTheme="minorHAnsi" w:eastAsia="Calibri" w:hAnsiTheme="minorHAnsi" w:cs="CIDFont+F1"/>
          <w:sz w:val="22"/>
          <w:szCs w:val="22"/>
        </w:rPr>
        <w:t xml:space="preserve"> (</w:t>
      </w:r>
      <w:r w:rsidR="006B3906" w:rsidRPr="003054DE">
        <w:rPr>
          <w:rFonts w:asciiTheme="minorHAnsi" w:eastAsia="Calibri" w:hAnsiTheme="minorHAnsi" w:cs="CIDFont+F1"/>
          <w:sz w:val="22"/>
          <w:szCs w:val="22"/>
        </w:rPr>
        <w:t>cinco</w:t>
      </w:r>
      <w:r w:rsidRPr="003054DE">
        <w:rPr>
          <w:rFonts w:asciiTheme="minorHAnsi" w:eastAsia="Calibri" w:hAnsiTheme="minorHAnsi" w:cs="CIDFont+F1"/>
          <w:sz w:val="22"/>
          <w:szCs w:val="22"/>
        </w:rPr>
        <w:t>) dias úteis, contados a partir da</w:t>
      </w:r>
      <w:r w:rsidR="00D37801" w:rsidRPr="003054DE">
        <w:rPr>
          <w:rFonts w:asciiTheme="minorHAnsi" w:eastAsia="Calibri" w:hAnsiTheme="minorHAnsi" w:cs="CIDFont+F1"/>
          <w:sz w:val="22"/>
          <w:szCs w:val="22"/>
        </w:rPr>
        <w:t xml:space="preserve"> </w:t>
      </w:r>
      <w:r w:rsidRPr="003054DE">
        <w:rPr>
          <w:rFonts w:asciiTheme="minorHAnsi" w:eastAsia="Calibri" w:hAnsiTheme="minorHAnsi" w:cs="CIDFont+F1"/>
          <w:sz w:val="22"/>
          <w:szCs w:val="22"/>
        </w:rPr>
        <w:t>convocação pela Administração;</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realizar</w:t>
      </w:r>
      <w:proofErr w:type="gramEnd"/>
      <w:r w:rsidRPr="003054DE">
        <w:rPr>
          <w:rFonts w:asciiTheme="minorHAnsi" w:hAnsiTheme="minorHAnsi"/>
          <w:sz w:val="22"/>
          <w:szCs w:val="22"/>
        </w:rPr>
        <w:t xml:space="preserve"> o objeto nas condições, preços e prazos pac</w:t>
      </w:r>
      <w:r w:rsidR="003054DE" w:rsidRPr="003054DE">
        <w:rPr>
          <w:rFonts w:asciiTheme="minorHAnsi" w:hAnsiTheme="minorHAnsi"/>
          <w:sz w:val="22"/>
          <w:szCs w:val="22"/>
        </w:rPr>
        <w:t xml:space="preserve">tuados, nos termos do edital da </w:t>
      </w:r>
      <w:r w:rsidRPr="003054DE">
        <w:rPr>
          <w:rFonts w:asciiTheme="minorHAnsi" w:hAnsiTheme="minorHAnsi"/>
          <w:sz w:val="22"/>
          <w:szCs w:val="22"/>
        </w:rPr>
        <w:t>licitação, seus Anexos e sua proposta;</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fornecer</w:t>
      </w:r>
      <w:proofErr w:type="gramEnd"/>
      <w:r w:rsidRPr="003054DE">
        <w:rPr>
          <w:rFonts w:asciiTheme="minorHAnsi" w:hAnsiTheme="minorHAnsi"/>
          <w:sz w:val="22"/>
          <w:szCs w:val="22"/>
        </w:rPr>
        <w:t xml:space="preserve"> todos os materiais para o serviço, conforme especificação da proposta, e entregá-los devidamente acabado conforme Termo de Referência e seus anexos;</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reparar</w:t>
      </w:r>
      <w:proofErr w:type="gramEnd"/>
      <w:r w:rsidRPr="003054DE">
        <w:rPr>
          <w:rFonts w:asciiTheme="minorHAnsi" w:hAnsiTheme="minorHAnsi"/>
          <w:sz w:val="22"/>
          <w:szCs w:val="22"/>
        </w:rPr>
        <w:t>/corrigir/refazer as suas expensas, no prazo de 10 (dez) dias, contados da notificação dos Gestores/Fiscais do Contrato, os serviços nos quais forem constatadas falhas, imperfeições ou irregularidades resultantes da execução ou do material empregado;</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providenciar</w:t>
      </w:r>
      <w:proofErr w:type="gramEnd"/>
      <w:r w:rsidRPr="003054DE">
        <w:rPr>
          <w:rFonts w:asciiTheme="minorHAnsi" w:hAnsiTheme="minorHAnsi"/>
          <w:sz w:val="22"/>
          <w:szCs w:val="22"/>
        </w:rPr>
        <w:t>, quando necessário e às suas custas, documentação e licenças para a execução dos serviços, taxas incidentes, matrícula específica para os serviços e o certificado de taxa de contribuição para acidentes de trabalho, junto aos órgãos competentes;</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cumprir</w:t>
      </w:r>
      <w:proofErr w:type="gramEnd"/>
      <w:r w:rsidRPr="003054DE">
        <w:rPr>
          <w:rFonts w:asciiTheme="minorHAnsi" w:hAnsiTheme="minorHAnsi"/>
          <w:sz w:val="22"/>
          <w:szCs w:val="22"/>
        </w:rPr>
        <w:t xml:space="preserve"> e fazer cumprir todas as normas sobre medicina e segurança do trabalho;</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executar</w:t>
      </w:r>
      <w:proofErr w:type="gramEnd"/>
      <w:r w:rsidRPr="003054DE">
        <w:rPr>
          <w:rFonts w:asciiTheme="minorHAnsi" w:hAnsiTheme="minorHAnsi"/>
          <w:sz w:val="22"/>
          <w:szCs w:val="22"/>
        </w:rPr>
        <w:t xml:space="preserve"> os serviços objeto do contrato, de acordo com as normas da ABNT, do Decreto-Lei nº 92.100/85 e dos fabricantes dos materiais aplicados, utilizando materiais de primeira qualidade;</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lastRenderedPageBreak/>
        <w:t>comunicar</w:t>
      </w:r>
      <w:proofErr w:type="gramEnd"/>
      <w:r w:rsidRPr="003054DE">
        <w:rPr>
          <w:rFonts w:asciiTheme="minorHAnsi" w:hAnsiTheme="minorHAnsi"/>
          <w:sz w:val="22"/>
          <w:szCs w:val="22"/>
        </w:rPr>
        <w:t xml:space="preserve"> imediatamente ao contratante eventuais inconsistências dos projetos em relação às normas técnicas e legislação vigente;</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manter</w:t>
      </w:r>
      <w:proofErr w:type="gramEnd"/>
      <w:r w:rsidRPr="003054DE">
        <w:rPr>
          <w:rFonts w:asciiTheme="minorHAnsi" w:hAnsiTheme="minorHAnsi"/>
          <w:sz w:val="22"/>
          <w:szCs w:val="22"/>
        </w:rPr>
        <w:t xml:space="preserve"> no local pessoal especializado e demais elementos necessários à perfeita execução dos serviços;</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fornecer</w:t>
      </w:r>
      <w:proofErr w:type="gramEnd"/>
      <w:r w:rsidRPr="003054DE">
        <w:rPr>
          <w:rFonts w:asciiTheme="minorHAnsi" w:hAnsiTheme="minorHAnsi"/>
          <w:sz w:val="22"/>
          <w:szCs w:val="22"/>
        </w:rPr>
        <w:t xml:space="preserve"> todo o equipamento necessário, tais como ferramentas, maquinaria e aparelhamento adequado à execução dos serviços;</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colocar</w:t>
      </w:r>
      <w:proofErr w:type="gramEnd"/>
      <w:r w:rsidRPr="003054DE">
        <w:rPr>
          <w:rFonts w:asciiTheme="minorHAnsi" w:hAnsiTheme="minorHAnsi"/>
          <w:sz w:val="22"/>
          <w:szCs w:val="22"/>
        </w:rPr>
        <w:t xml:space="preserve"> placas indicativas dos serviços, conforme legislação vigente;</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providenciar</w:t>
      </w:r>
      <w:proofErr w:type="gramEnd"/>
      <w:r w:rsidRPr="003054DE">
        <w:rPr>
          <w:rFonts w:asciiTheme="minorHAnsi" w:hAnsiTheme="minorHAnsi"/>
          <w:sz w:val="22"/>
          <w:szCs w:val="22"/>
        </w:rPr>
        <w:t xml:space="preserve"> a remoção de entulhos e detritos acumulados no local dos</w:t>
      </w:r>
      <w:r w:rsidR="003054DE" w:rsidRPr="003054DE">
        <w:rPr>
          <w:rFonts w:asciiTheme="minorHAnsi" w:hAnsiTheme="minorHAnsi"/>
          <w:sz w:val="22"/>
          <w:szCs w:val="22"/>
        </w:rPr>
        <w:t xml:space="preserve"> </w:t>
      </w:r>
      <w:r w:rsidRPr="003054DE">
        <w:rPr>
          <w:rFonts w:asciiTheme="minorHAnsi" w:hAnsiTheme="minorHAnsi"/>
          <w:sz w:val="22"/>
          <w:szCs w:val="22"/>
        </w:rPr>
        <w:t>serviços durante toda a execução e até o final;</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arcar</w:t>
      </w:r>
      <w:proofErr w:type="gramEnd"/>
      <w:r w:rsidRPr="003054DE">
        <w:rPr>
          <w:rFonts w:asciiTheme="minorHAnsi" w:hAnsiTheme="minorHAnsi"/>
          <w:sz w:val="22"/>
          <w:szCs w:val="22"/>
        </w:rPr>
        <w:t xml:space="preserve"> com todas as despesas decorrentes do Contrato, incluindo mão de obra, distribuição, seguros, tributos e demais encargos incidentes sobre os serviços contratados;</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assumir</w:t>
      </w:r>
      <w:proofErr w:type="gramEnd"/>
      <w:r w:rsidRPr="003054DE">
        <w:rPr>
          <w:rFonts w:asciiTheme="minorHAnsi" w:hAnsiTheme="minorHAnsi"/>
          <w:sz w:val="22"/>
          <w:szCs w:val="22"/>
        </w:rPr>
        <w:t xml:space="preserve"> como exclusivamente seus, os riscos e as despesas decorrentes do fornecimento de material, mão-de-obra, aparelhos e equipamentos necessários para a boa e perfeita execução dos serviços contratados;</w:t>
      </w:r>
    </w:p>
    <w:p w:rsidR="003054DE"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responsabilizar</w:t>
      </w:r>
      <w:proofErr w:type="gramEnd"/>
      <w:r w:rsidRPr="003054DE">
        <w:rPr>
          <w:rFonts w:asciiTheme="minorHAnsi" w:hAnsiTheme="minorHAnsi"/>
          <w:sz w:val="22"/>
          <w:szCs w:val="22"/>
        </w:rPr>
        <w:t>-se pela idoneidade e pelo comportamento de seus empregados, prepostos ou subordinados, e ainda, por quaisquer prejuízos que sejam causados por estes ao contratante ou a terceiros;</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responder</w:t>
      </w:r>
      <w:proofErr w:type="gramEnd"/>
      <w:r w:rsidRPr="003054DE">
        <w:rPr>
          <w:rFonts w:asciiTheme="minorHAnsi" w:hAnsiTheme="minorHAnsi"/>
          <w:sz w:val="22"/>
          <w:szCs w:val="22"/>
        </w:rPr>
        <w:t xml:space="preserve"> por quaisquer compromissos assumidos com terceiros, ainda que vinculados à execução do contrato;</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sujeitar</w:t>
      </w:r>
      <w:proofErr w:type="gramEnd"/>
      <w:r w:rsidRPr="003054DE">
        <w:rPr>
          <w:rFonts w:asciiTheme="minorHAnsi" w:hAnsiTheme="minorHAnsi"/>
          <w:sz w:val="22"/>
          <w:szCs w:val="22"/>
        </w:rPr>
        <w:t>-se à ampla e irrestrita fiscalização por parte do CONTRATANTE, cabendo-lhe prestar todos os esclarecimentos solicitados e acatar reclamações formuladas;</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responsabilizar</w:t>
      </w:r>
      <w:proofErr w:type="gramEnd"/>
      <w:r w:rsidRPr="003054DE">
        <w:rPr>
          <w:rFonts w:asciiTheme="minorHAnsi" w:hAnsiTheme="minorHAnsi"/>
          <w:sz w:val="22"/>
          <w:szCs w:val="22"/>
        </w:rPr>
        <w:t>-se pelos danos causados ao CONTRATANTE ou a terceiros decorrentes de sua culpa ou dolo na execução dos serviços objeto do Contrato, não podendo ser argüido, para efeito de exclusão de responsabilidade, o fato de o CONTRATANTE proceder à fiscalização ou acompanhamento da execução dos referidos serviços;</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arcar</w:t>
      </w:r>
      <w:proofErr w:type="gramEnd"/>
      <w:r w:rsidRPr="003054DE">
        <w:rPr>
          <w:rFonts w:asciiTheme="minorHAnsi" w:hAnsiTheme="minorHAnsi"/>
          <w:sz w:val="22"/>
          <w:szCs w:val="22"/>
        </w:rPr>
        <w:t xml:space="preserve"> com todos os encargos de natureza trabalhista, previdenciária, acidentária, tributária, administrativa e civil decorrentes da execução dos serviços objeto do contrato;</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responsabilizar</w:t>
      </w:r>
      <w:proofErr w:type="gramEnd"/>
      <w:r w:rsidRPr="003054DE">
        <w:rPr>
          <w:rFonts w:asciiTheme="minorHAnsi" w:hAnsiTheme="minorHAnsi"/>
          <w:sz w:val="22"/>
          <w:szCs w:val="22"/>
        </w:rPr>
        <w:t>-se civilmente pela solidez e segurança dos serviços, bem como por eventuais vícios ocultos, pelo prazo de 05 (cinco) anos após o recebimento definitivo;</w:t>
      </w:r>
    </w:p>
    <w:p w:rsidR="00EC2761"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manter</w:t>
      </w:r>
      <w:proofErr w:type="gramEnd"/>
      <w:r w:rsidRPr="003054DE">
        <w:rPr>
          <w:rFonts w:asciiTheme="minorHAnsi" w:hAnsiTheme="minorHAnsi"/>
          <w:sz w:val="22"/>
          <w:szCs w:val="22"/>
        </w:rPr>
        <w:t xml:space="preserve"> durante toda a execução do Contrato todas as condições de habilitação e qualificação, exigidas para a contratação, nos termos da Lei 8.666/93 e suas alterações posteriores.</w:t>
      </w:r>
    </w:p>
    <w:p w:rsidR="003054DE" w:rsidRPr="003054DE" w:rsidRDefault="00EC2761" w:rsidP="003054DE">
      <w:pPr>
        <w:pStyle w:val="PargrafodaLista"/>
        <w:numPr>
          <w:ilvl w:val="0"/>
          <w:numId w:val="38"/>
        </w:numPr>
        <w:autoSpaceDE w:val="0"/>
        <w:autoSpaceDN w:val="0"/>
        <w:adjustRightInd w:val="0"/>
        <w:jc w:val="both"/>
        <w:rPr>
          <w:rFonts w:asciiTheme="minorHAnsi" w:hAnsiTheme="minorHAnsi"/>
          <w:sz w:val="22"/>
          <w:szCs w:val="22"/>
        </w:rPr>
      </w:pPr>
      <w:proofErr w:type="gramStart"/>
      <w:r w:rsidRPr="003054DE">
        <w:rPr>
          <w:rFonts w:asciiTheme="minorHAnsi" w:hAnsiTheme="minorHAnsi"/>
          <w:sz w:val="22"/>
          <w:szCs w:val="22"/>
        </w:rPr>
        <w:t>comunicar</w:t>
      </w:r>
      <w:proofErr w:type="gramEnd"/>
      <w:r w:rsidRPr="003054DE">
        <w:rPr>
          <w:rFonts w:asciiTheme="minorHAnsi" w:hAnsiTheme="minorHAnsi"/>
          <w:sz w:val="22"/>
          <w:szCs w:val="22"/>
        </w:rPr>
        <w:t xml:space="preserve"> por escrito e imediatamente ao contratante a ocorrência de contratação de empregados ou a admissão em seu quadro societário de pessoas que sejam cônjuges, companheiros ou parentes em linha reta, colateral ou por afinidade, até o terceiro grau, inclusive, de ocupantes de cargos de direção e de assessoramento, de membros ou juízes vinculados à Justiça Federal de Alagoas.</w:t>
      </w:r>
    </w:p>
    <w:p w:rsidR="0007407B" w:rsidRPr="003054DE" w:rsidRDefault="0007407B" w:rsidP="003054DE">
      <w:pPr>
        <w:pStyle w:val="PargrafodaLista"/>
        <w:numPr>
          <w:ilvl w:val="0"/>
          <w:numId w:val="38"/>
        </w:numPr>
        <w:autoSpaceDE w:val="0"/>
        <w:autoSpaceDN w:val="0"/>
        <w:adjustRightInd w:val="0"/>
        <w:jc w:val="both"/>
        <w:rPr>
          <w:rFonts w:asciiTheme="minorHAnsi" w:hAnsiTheme="minorHAnsi"/>
          <w:sz w:val="22"/>
          <w:szCs w:val="22"/>
        </w:rPr>
      </w:pPr>
      <w:r w:rsidRPr="003054DE">
        <w:rPr>
          <w:rFonts w:asciiTheme="minorHAnsi" w:eastAsia="Calibri" w:hAnsiTheme="minorHAnsi" w:cs="CIDFont+F1"/>
          <w:sz w:val="22"/>
          <w:szCs w:val="22"/>
        </w:rPr>
        <w:t>Garantir a continuidade do serviço tratado no presente Termo de Referência;</w:t>
      </w:r>
    </w:p>
    <w:p w:rsidR="0007407B" w:rsidRPr="003054DE" w:rsidRDefault="0007407B" w:rsidP="003054DE">
      <w:pPr>
        <w:pStyle w:val="Corpo"/>
        <w:numPr>
          <w:ilvl w:val="0"/>
          <w:numId w:val="38"/>
        </w:numPr>
        <w:rPr>
          <w:rFonts w:asciiTheme="minorHAnsi" w:eastAsia="Calibri" w:hAnsiTheme="minorHAnsi" w:cs="CIDFont+F1"/>
          <w:color w:val="auto"/>
          <w:sz w:val="22"/>
          <w:szCs w:val="22"/>
        </w:rPr>
      </w:pPr>
      <w:r w:rsidRPr="003054DE">
        <w:rPr>
          <w:rFonts w:asciiTheme="minorHAnsi" w:eastAsia="Calibri" w:hAnsiTheme="minorHAnsi" w:cs="CIDFont+F1"/>
          <w:color w:val="auto"/>
          <w:sz w:val="22"/>
          <w:szCs w:val="22"/>
        </w:rPr>
        <w:t>Cumprir as demais disposições contidas neste Termo de Referência.</w:t>
      </w:r>
    </w:p>
    <w:p w:rsidR="0007407B" w:rsidRPr="00734B8E" w:rsidRDefault="0007407B" w:rsidP="00D37801">
      <w:pPr>
        <w:pStyle w:val="Corpo"/>
        <w:rPr>
          <w:rFonts w:asciiTheme="minorHAnsi" w:eastAsia="Calibri" w:hAnsiTheme="minorHAnsi" w:cs="CIDFont+F1"/>
          <w:color w:val="FF0000"/>
          <w:sz w:val="22"/>
          <w:szCs w:val="22"/>
        </w:rPr>
      </w:pPr>
    </w:p>
    <w:p w:rsidR="00E605C0" w:rsidRPr="003054DE" w:rsidRDefault="00E605C0" w:rsidP="0045006B">
      <w:pPr>
        <w:pStyle w:val="PargrafodaLista"/>
        <w:numPr>
          <w:ilvl w:val="1"/>
          <w:numId w:val="4"/>
        </w:numPr>
        <w:spacing w:after="120"/>
        <w:jc w:val="both"/>
        <w:rPr>
          <w:rFonts w:asciiTheme="minorHAnsi" w:hAnsiTheme="minorHAnsi" w:cstheme="minorHAnsi"/>
          <w:sz w:val="22"/>
          <w:szCs w:val="22"/>
        </w:rPr>
      </w:pPr>
      <w:r w:rsidRPr="003054DE">
        <w:rPr>
          <w:rFonts w:asciiTheme="minorHAnsi" w:hAnsiTheme="minorHAnsi" w:cstheme="minorHAnsi"/>
          <w:b/>
          <w:sz w:val="22"/>
          <w:szCs w:val="22"/>
        </w:rPr>
        <w:t>DA CONTRATANTE</w:t>
      </w:r>
      <w:r w:rsidRPr="003054DE">
        <w:rPr>
          <w:rFonts w:asciiTheme="minorHAnsi" w:hAnsiTheme="minorHAnsi" w:cstheme="minorHAnsi"/>
          <w:sz w:val="22"/>
          <w:szCs w:val="22"/>
        </w:rPr>
        <w:t>:</w:t>
      </w:r>
    </w:p>
    <w:p w:rsidR="00E605C0" w:rsidRPr="003054DE" w:rsidRDefault="00E605C0" w:rsidP="006B3906">
      <w:pPr>
        <w:pStyle w:val="PargrafodaLista"/>
        <w:numPr>
          <w:ilvl w:val="0"/>
          <w:numId w:val="18"/>
        </w:numPr>
        <w:spacing w:before="240"/>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Convocar a adjudicatária, dentro do prazo de eficácia de sua proposta</w:t>
      </w:r>
      <w:r w:rsidR="00C74EEF" w:rsidRPr="003054DE">
        <w:rPr>
          <w:rFonts w:asciiTheme="minorHAnsi" w:hAnsiTheme="minorHAnsi" w:cstheme="minorHAnsi"/>
          <w:bCs/>
          <w:sz w:val="22"/>
          <w:szCs w:val="22"/>
        </w:rPr>
        <w:t>,</w:t>
      </w:r>
      <w:r w:rsidRPr="003054DE">
        <w:rPr>
          <w:rFonts w:asciiTheme="minorHAnsi" w:hAnsiTheme="minorHAnsi" w:cstheme="minorHAnsi"/>
          <w:bCs/>
          <w:sz w:val="22"/>
          <w:szCs w:val="22"/>
        </w:rPr>
        <w:t xml:space="preserve"> </w:t>
      </w:r>
      <w:r w:rsidR="006314F9" w:rsidRPr="003054DE">
        <w:rPr>
          <w:rFonts w:asciiTheme="minorHAnsi" w:hAnsiTheme="minorHAnsi" w:cstheme="minorHAnsi"/>
          <w:bCs/>
          <w:sz w:val="22"/>
          <w:szCs w:val="22"/>
        </w:rPr>
        <w:t>para assinatura</w:t>
      </w:r>
      <w:r w:rsidRPr="003054DE">
        <w:rPr>
          <w:rFonts w:asciiTheme="minorHAnsi" w:hAnsiTheme="minorHAnsi" w:cstheme="minorHAnsi"/>
          <w:bCs/>
          <w:sz w:val="22"/>
          <w:szCs w:val="22"/>
        </w:rPr>
        <w:t xml:space="preserve"> </w:t>
      </w:r>
      <w:r w:rsidR="004B6B79" w:rsidRPr="003054DE">
        <w:rPr>
          <w:rFonts w:asciiTheme="minorHAnsi" w:hAnsiTheme="minorHAnsi" w:cstheme="minorHAnsi"/>
          <w:bCs/>
          <w:sz w:val="22"/>
          <w:szCs w:val="22"/>
        </w:rPr>
        <w:t>do Contrato</w:t>
      </w:r>
      <w:r w:rsidR="006B2BA5" w:rsidRPr="003054DE">
        <w:rPr>
          <w:rFonts w:asciiTheme="minorHAnsi" w:hAnsiTheme="minorHAnsi" w:cstheme="minorHAnsi"/>
          <w:bCs/>
          <w:sz w:val="22"/>
          <w:szCs w:val="22"/>
        </w:rPr>
        <w:t>.</w:t>
      </w:r>
    </w:p>
    <w:p w:rsidR="00D073D6" w:rsidRPr="003054DE" w:rsidRDefault="00D073D6"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 xml:space="preserve">Publicar </w:t>
      </w:r>
      <w:r w:rsidR="00460DA6" w:rsidRPr="003054DE">
        <w:rPr>
          <w:rFonts w:asciiTheme="minorHAnsi" w:hAnsiTheme="minorHAnsi" w:cstheme="minorHAnsi"/>
          <w:bCs/>
          <w:sz w:val="22"/>
          <w:szCs w:val="22"/>
        </w:rPr>
        <w:t>o extrato da Ata de Registro de Preços</w:t>
      </w:r>
      <w:r w:rsidR="004B6B79" w:rsidRPr="003054DE">
        <w:rPr>
          <w:rFonts w:asciiTheme="minorHAnsi" w:hAnsiTheme="minorHAnsi" w:cstheme="minorHAnsi"/>
          <w:bCs/>
          <w:sz w:val="22"/>
          <w:szCs w:val="22"/>
        </w:rPr>
        <w:t xml:space="preserve"> e do Contrato</w:t>
      </w:r>
      <w:r w:rsidRPr="003054DE">
        <w:rPr>
          <w:rFonts w:asciiTheme="minorHAnsi" w:hAnsiTheme="minorHAnsi" w:cstheme="minorHAnsi"/>
          <w:bCs/>
          <w:sz w:val="22"/>
          <w:szCs w:val="22"/>
        </w:rPr>
        <w:t>.</w:t>
      </w:r>
    </w:p>
    <w:p w:rsidR="00A043A3" w:rsidRPr="003054DE" w:rsidRDefault="009B4622"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Designar o Gestor da ARP</w:t>
      </w:r>
      <w:r w:rsidR="004B6B79" w:rsidRPr="003054DE">
        <w:rPr>
          <w:rFonts w:asciiTheme="minorHAnsi" w:hAnsiTheme="minorHAnsi" w:cstheme="minorHAnsi"/>
          <w:bCs/>
          <w:sz w:val="22"/>
          <w:szCs w:val="22"/>
        </w:rPr>
        <w:t xml:space="preserve"> e do Contrato</w:t>
      </w:r>
      <w:r w:rsidRPr="003054DE">
        <w:rPr>
          <w:rFonts w:asciiTheme="minorHAnsi" w:hAnsiTheme="minorHAnsi" w:cstheme="minorHAnsi"/>
          <w:bCs/>
          <w:sz w:val="22"/>
          <w:szCs w:val="22"/>
        </w:rPr>
        <w:t>.</w:t>
      </w:r>
    </w:p>
    <w:p w:rsidR="00A043A3" w:rsidRPr="003054DE" w:rsidRDefault="00A043A3"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Emitir Nota de Empenho e Ordem de Fornecimento.</w:t>
      </w:r>
    </w:p>
    <w:p w:rsidR="00A043A3" w:rsidRPr="003054DE" w:rsidRDefault="00A043A3" w:rsidP="006B3906">
      <w:pPr>
        <w:pStyle w:val="PargrafodaLista"/>
        <w:numPr>
          <w:ilvl w:val="0"/>
          <w:numId w:val="18"/>
        </w:numPr>
        <w:autoSpaceDE w:val="0"/>
        <w:autoSpaceDN w:val="0"/>
        <w:adjustRightInd w:val="0"/>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lastRenderedPageBreak/>
        <w:t xml:space="preserve">Realizar pesquisas nas companhias aéreas, bem como solicitar e verificar a pesquisa de preços das passagens feitas pela </w:t>
      </w:r>
      <w:r w:rsidR="00F75FA0" w:rsidRPr="003054DE">
        <w:rPr>
          <w:rFonts w:asciiTheme="minorHAnsi" w:hAnsiTheme="minorHAnsi" w:cstheme="minorHAnsi"/>
          <w:bCs/>
          <w:sz w:val="22"/>
          <w:szCs w:val="22"/>
        </w:rPr>
        <w:t>Contratada</w:t>
      </w:r>
      <w:r w:rsidRPr="003054DE">
        <w:rPr>
          <w:rFonts w:asciiTheme="minorHAnsi" w:hAnsiTheme="minorHAnsi" w:cstheme="minorHAnsi"/>
          <w:bCs/>
          <w:sz w:val="22"/>
          <w:szCs w:val="22"/>
        </w:rPr>
        <w:t>, comparando-os com os praticados no mercado</w:t>
      </w:r>
      <w:r w:rsidR="00F75FA0" w:rsidRPr="003054DE">
        <w:rPr>
          <w:rFonts w:asciiTheme="minorHAnsi" w:hAnsiTheme="minorHAnsi" w:cstheme="minorHAnsi"/>
          <w:bCs/>
          <w:sz w:val="22"/>
          <w:szCs w:val="22"/>
        </w:rPr>
        <w:t>.</w:t>
      </w:r>
    </w:p>
    <w:p w:rsidR="003F372A" w:rsidRPr="003054DE" w:rsidRDefault="003F372A"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Solicitar o cancelamento e/ou reembolso dos bilhetes de passagens, conforme a necessidade</w:t>
      </w:r>
      <w:r w:rsidR="006E4758" w:rsidRPr="003054DE">
        <w:rPr>
          <w:rFonts w:asciiTheme="minorHAnsi" w:hAnsiTheme="minorHAnsi" w:cstheme="minorHAnsi"/>
          <w:bCs/>
          <w:sz w:val="22"/>
          <w:szCs w:val="22"/>
        </w:rPr>
        <w:t>.</w:t>
      </w:r>
    </w:p>
    <w:p w:rsidR="00E605C0" w:rsidRPr="003054DE" w:rsidRDefault="00E605C0"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Acompanhar e fiscalizar a execução d</w:t>
      </w:r>
      <w:r w:rsidR="00460DA6" w:rsidRPr="003054DE">
        <w:rPr>
          <w:rFonts w:asciiTheme="minorHAnsi" w:hAnsiTheme="minorHAnsi" w:cstheme="minorHAnsi"/>
          <w:bCs/>
          <w:sz w:val="22"/>
          <w:szCs w:val="22"/>
        </w:rPr>
        <w:t>a</w:t>
      </w:r>
      <w:r w:rsidRPr="003054DE">
        <w:rPr>
          <w:rFonts w:asciiTheme="minorHAnsi" w:hAnsiTheme="minorHAnsi" w:cstheme="minorHAnsi"/>
          <w:bCs/>
          <w:sz w:val="22"/>
          <w:szCs w:val="22"/>
        </w:rPr>
        <w:t xml:space="preserve"> </w:t>
      </w:r>
      <w:r w:rsidR="00846820" w:rsidRPr="003054DE">
        <w:rPr>
          <w:rFonts w:asciiTheme="minorHAnsi" w:hAnsiTheme="minorHAnsi" w:cstheme="minorHAnsi"/>
          <w:bCs/>
          <w:sz w:val="22"/>
          <w:szCs w:val="22"/>
        </w:rPr>
        <w:t>Contrat</w:t>
      </w:r>
      <w:r w:rsidR="00460DA6" w:rsidRPr="003054DE">
        <w:rPr>
          <w:rFonts w:asciiTheme="minorHAnsi" w:hAnsiTheme="minorHAnsi" w:cstheme="minorHAnsi"/>
          <w:bCs/>
          <w:sz w:val="22"/>
          <w:szCs w:val="22"/>
        </w:rPr>
        <w:t>açã</w:t>
      </w:r>
      <w:r w:rsidR="00846820" w:rsidRPr="003054DE">
        <w:rPr>
          <w:rFonts w:asciiTheme="minorHAnsi" w:hAnsiTheme="minorHAnsi" w:cstheme="minorHAnsi"/>
          <w:bCs/>
          <w:sz w:val="22"/>
          <w:szCs w:val="22"/>
        </w:rPr>
        <w:t>o</w:t>
      </w:r>
      <w:r w:rsidRPr="003054DE">
        <w:rPr>
          <w:rFonts w:asciiTheme="minorHAnsi" w:hAnsiTheme="minorHAnsi" w:cstheme="minorHAnsi"/>
          <w:bCs/>
          <w:sz w:val="22"/>
          <w:szCs w:val="22"/>
        </w:rPr>
        <w:t xml:space="preserve">, aplicar as penalidades regulamentares e contratuais, atestar as </w:t>
      </w:r>
      <w:r w:rsidR="00680EF0" w:rsidRPr="003054DE">
        <w:rPr>
          <w:rFonts w:asciiTheme="minorHAnsi" w:hAnsiTheme="minorHAnsi" w:cstheme="minorHAnsi"/>
          <w:bCs/>
          <w:sz w:val="22"/>
          <w:szCs w:val="22"/>
        </w:rPr>
        <w:t xml:space="preserve">Notas Fiscais </w:t>
      </w:r>
      <w:r w:rsidRPr="003054DE">
        <w:rPr>
          <w:rFonts w:asciiTheme="minorHAnsi" w:hAnsiTheme="minorHAnsi" w:cstheme="minorHAnsi"/>
          <w:bCs/>
          <w:sz w:val="22"/>
          <w:szCs w:val="22"/>
        </w:rPr>
        <w:t>e efetuar o pagamento</w:t>
      </w:r>
      <w:r w:rsidR="006B2BA5" w:rsidRPr="003054DE">
        <w:rPr>
          <w:rFonts w:asciiTheme="minorHAnsi" w:hAnsiTheme="minorHAnsi" w:cstheme="minorHAnsi"/>
          <w:bCs/>
          <w:sz w:val="22"/>
          <w:szCs w:val="22"/>
        </w:rPr>
        <w:t>.</w:t>
      </w:r>
    </w:p>
    <w:p w:rsidR="003F372A" w:rsidRPr="003054DE" w:rsidRDefault="003F372A"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 xml:space="preserve">Antecipar as faturas, mediante comprovação por escrito da Contratada, de tarifas promocionais condicionadas a pagamento em períodos diferentes do estabelecido no </w:t>
      </w:r>
      <w:r w:rsidR="00F4244B" w:rsidRPr="003054DE">
        <w:rPr>
          <w:rFonts w:asciiTheme="minorHAnsi" w:hAnsiTheme="minorHAnsi" w:cstheme="minorHAnsi"/>
          <w:bCs/>
          <w:sz w:val="22"/>
          <w:szCs w:val="22"/>
        </w:rPr>
        <w:t>Contrato</w:t>
      </w:r>
      <w:r w:rsidRPr="003054DE">
        <w:rPr>
          <w:rFonts w:asciiTheme="minorHAnsi" w:hAnsiTheme="minorHAnsi" w:cstheme="minorHAnsi"/>
          <w:bCs/>
          <w:sz w:val="22"/>
          <w:szCs w:val="22"/>
        </w:rPr>
        <w:t>.</w:t>
      </w:r>
    </w:p>
    <w:p w:rsidR="00E605C0" w:rsidRPr="003054DE" w:rsidRDefault="00E605C0"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Prestar todas as informações necessárias</w:t>
      </w:r>
      <w:r w:rsidR="00D073D6" w:rsidRPr="003054DE">
        <w:rPr>
          <w:rFonts w:asciiTheme="minorHAnsi" w:hAnsiTheme="minorHAnsi" w:cstheme="minorHAnsi"/>
          <w:bCs/>
          <w:sz w:val="22"/>
          <w:szCs w:val="22"/>
        </w:rPr>
        <w:t>,</w:t>
      </w:r>
      <w:r w:rsidRPr="003054DE">
        <w:rPr>
          <w:rFonts w:asciiTheme="minorHAnsi" w:hAnsiTheme="minorHAnsi" w:cstheme="minorHAnsi"/>
          <w:bCs/>
          <w:sz w:val="22"/>
          <w:szCs w:val="22"/>
        </w:rPr>
        <w:t xml:space="preserve"> com clareza</w:t>
      </w:r>
      <w:r w:rsidR="00D073D6" w:rsidRPr="003054DE">
        <w:rPr>
          <w:rFonts w:asciiTheme="minorHAnsi" w:hAnsiTheme="minorHAnsi" w:cstheme="minorHAnsi"/>
          <w:bCs/>
          <w:sz w:val="22"/>
          <w:szCs w:val="22"/>
        </w:rPr>
        <w:t>,</w:t>
      </w:r>
      <w:r w:rsidRPr="003054DE">
        <w:rPr>
          <w:rFonts w:asciiTheme="minorHAnsi" w:hAnsiTheme="minorHAnsi" w:cstheme="minorHAnsi"/>
          <w:bCs/>
          <w:sz w:val="22"/>
          <w:szCs w:val="22"/>
        </w:rPr>
        <w:t xml:space="preserve"> para </w:t>
      </w:r>
      <w:r w:rsidR="006314F9" w:rsidRPr="003054DE">
        <w:rPr>
          <w:rFonts w:asciiTheme="minorHAnsi" w:hAnsiTheme="minorHAnsi" w:cstheme="minorHAnsi"/>
          <w:bCs/>
          <w:sz w:val="22"/>
          <w:szCs w:val="22"/>
        </w:rPr>
        <w:t>a execução d</w:t>
      </w:r>
      <w:r w:rsidR="00460DA6" w:rsidRPr="003054DE">
        <w:rPr>
          <w:rFonts w:asciiTheme="minorHAnsi" w:hAnsiTheme="minorHAnsi" w:cstheme="minorHAnsi"/>
          <w:bCs/>
          <w:sz w:val="22"/>
          <w:szCs w:val="22"/>
        </w:rPr>
        <w:t>a</w:t>
      </w:r>
      <w:r w:rsidR="00680EF0" w:rsidRPr="003054DE">
        <w:rPr>
          <w:rFonts w:asciiTheme="minorHAnsi" w:hAnsiTheme="minorHAnsi" w:cstheme="minorHAnsi"/>
          <w:bCs/>
          <w:sz w:val="22"/>
          <w:szCs w:val="22"/>
        </w:rPr>
        <w:t xml:space="preserve"> </w:t>
      </w:r>
      <w:r w:rsidR="00846820" w:rsidRPr="003054DE">
        <w:rPr>
          <w:rFonts w:asciiTheme="minorHAnsi" w:hAnsiTheme="minorHAnsi" w:cstheme="minorHAnsi"/>
          <w:bCs/>
          <w:sz w:val="22"/>
          <w:szCs w:val="22"/>
        </w:rPr>
        <w:t>Contrat</w:t>
      </w:r>
      <w:r w:rsidR="00460DA6" w:rsidRPr="003054DE">
        <w:rPr>
          <w:rFonts w:asciiTheme="minorHAnsi" w:hAnsiTheme="minorHAnsi" w:cstheme="minorHAnsi"/>
          <w:bCs/>
          <w:sz w:val="22"/>
          <w:szCs w:val="22"/>
        </w:rPr>
        <w:t>açã</w:t>
      </w:r>
      <w:r w:rsidR="00846820" w:rsidRPr="003054DE">
        <w:rPr>
          <w:rFonts w:asciiTheme="minorHAnsi" w:hAnsiTheme="minorHAnsi" w:cstheme="minorHAnsi"/>
          <w:bCs/>
          <w:sz w:val="22"/>
          <w:szCs w:val="22"/>
        </w:rPr>
        <w:t>o</w:t>
      </w:r>
      <w:r w:rsidR="00D073D6" w:rsidRPr="003054DE">
        <w:rPr>
          <w:rFonts w:asciiTheme="minorHAnsi" w:hAnsiTheme="minorHAnsi" w:cstheme="minorHAnsi"/>
          <w:bCs/>
          <w:sz w:val="22"/>
          <w:szCs w:val="22"/>
        </w:rPr>
        <w:t>.</w:t>
      </w:r>
    </w:p>
    <w:p w:rsidR="00E605C0" w:rsidRPr="003054DE" w:rsidRDefault="00E605C0"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 xml:space="preserve">Comunicar, imediatamente, as irregularidades verificadas na </w:t>
      </w:r>
      <w:r w:rsidR="006314F9" w:rsidRPr="003054DE">
        <w:rPr>
          <w:rFonts w:asciiTheme="minorHAnsi" w:hAnsiTheme="minorHAnsi" w:cstheme="minorHAnsi"/>
          <w:bCs/>
          <w:sz w:val="22"/>
          <w:szCs w:val="22"/>
        </w:rPr>
        <w:t xml:space="preserve">execução </w:t>
      </w:r>
      <w:r w:rsidR="00680EF0" w:rsidRPr="003054DE">
        <w:rPr>
          <w:rFonts w:asciiTheme="minorHAnsi" w:hAnsiTheme="minorHAnsi" w:cstheme="minorHAnsi"/>
          <w:bCs/>
          <w:sz w:val="22"/>
          <w:szCs w:val="22"/>
        </w:rPr>
        <w:t>d</w:t>
      </w:r>
      <w:r w:rsidR="003F372A" w:rsidRPr="003054DE">
        <w:rPr>
          <w:rFonts w:asciiTheme="minorHAnsi" w:hAnsiTheme="minorHAnsi" w:cstheme="minorHAnsi"/>
          <w:bCs/>
          <w:sz w:val="22"/>
          <w:szCs w:val="22"/>
        </w:rPr>
        <w:t>os serviços</w:t>
      </w:r>
      <w:r w:rsidR="00D073D6" w:rsidRPr="003054DE">
        <w:rPr>
          <w:rFonts w:asciiTheme="minorHAnsi" w:hAnsiTheme="minorHAnsi" w:cstheme="minorHAnsi"/>
          <w:bCs/>
          <w:sz w:val="22"/>
          <w:szCs w:val="22"/>
        </w:rPr>
        <w:t>.</w:t>
      </w:r>
    </w:p>
    <w:p w:rsidR="00E605C0" w:rsidRPr="003054DE" w:rsidRDefault="00680EF0"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R</w:t>
      </w:r>
      <w:r w:rsidR="00E605C0" w:rsidRPr="003054DE">
        <w:rPr>
          <w:rFonts w:asciiTheme="minorHAnsi" w:hAnsiTheme="minorHAnsi" w:cstheme="minorHAnsi"/>
          <w:bCs/>
          <w:sz w:val="22"/>
          <w:szCs w:val="22"/>
        </w:rPr>
        <w:t>ecusar</w:t>
      </w:r>
      <w:r w:rsidR="009B4622" w:rsidRPr="003054DE">
        <w:rPr>
          <w:rFonts w:asciiTheme="minorHAnsi" w:hAnsiTheme="minorHAnsi" w:cstheme="minorHAnsi"/>
          <w:bCs/>
          <w:sz w:val="22"/>
          <w:szCs w:val="22"/>
        </w:rPr>
        <w:t>-se</w:t>
      </w:r>
      <w:r w:rsidR="00230DE3" w:rsidRPr="003054DE">
        <w:rPr>
          <w:rFonts w:asciiTheme="minorHAnsi" w:hAnsiTheme="minorHAnsi" w:cstheme="minorHAnsi"/>
          <w:bCs/>
          <w:sz w:val="22"/>
          <w:szCs w:val="22"/>
        </w:rPr>
        <w:t xml:space="preserve"> a receber o</w:t>
      </w:r>
      <w:r w:rsidR="00E605C0" w:rsidRPr="003054DE">
        <w:rPr>
          <w:rFonts w:asciiTheme="minorHAnsi" w:hAnsiTheme="minorHAnsi" w:cstheme="minorHAnsi"/>
          <w:bCs/>
          <w:sz w:val="22"/>
          <w:szCs w:val="22"/>
        </w:rPr>
        <w:t xml:space="preserve"> </w:t>
      </w:r>
      <w:r w:rsidR="00230DE3" w:rsidRPr="003054DE">
        <w:rPr>
          <w:rFonts w:asciiTheme="minorHAnsi" w:hAnsiTheme="minorHAnsi" w:cstheme="minorHAnsi"/>
          <w:bCs/>
          <w:sz w:val="22"/>
          <w:szCs w:val="22"/>
        </w:rPr>
        <w:t>objeto</w:t>
      </w:r>
      <w:r w:rsidR="00E605C0" w:rsidRPr="003054DE">
        <w:rPr>
          <w:rFonts w:asciiTheme="minorHAnsi" w:hAnsiTheme="minorHAnsi" w:cstheme="minorHAnsi"/>
          <w:bCs/>
          <w:sz w:val="22"/>
          <w:szCs w:val="22"/>
        </w:rPr>
        <w:t xml:space="preserve"> licitado, caso este esteja em desacordo com a proposta apresentada pela </w:t>
      </w:r>
      <w:r w:rsidR="006B2BA5" w:rsidRPr="003054DE">
        <w:rPr>
          <w:rFonts w:asciiTheme="minorHAnsi" w:hAnsiTheme="minorHAnsi" w:cstheme="minorHAnsi"/>
          <w:bCs/>
          <w:sz w:val="22"/>
          <w:szCs w:val="22"/>
        </w:rPr>
        <w:t>Contratada</w:t>
      </w:r>
      <w:r w:rsidR="00E605C0" w:rsidRPr="003054DE">
        <w:rPr>
          <w:rFonts w:asciiTheme="minorHAnsi" w:hAnsiTheme="minorHAnsi" w:cstheme="minorHAnsi"/>
          <w:bCs/>
          <w:sz w:val="22"/>
          <w:szCs w:val="22"/>
        </w:rPr>
        <w:t>, fato que será devidamente caracterizado e comunicado à empresa, sem que a esta caiba direito de indenização.</w:t>
      </w:r>
    </w:p>
    <w:p w:rsidR="00330F4B" w:rsidRPr="003054DE" w:rsidRDefault="00330F4B"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 xml:space="preserve">Modificar, unilateralmente, para melhor adequação às finalidades de interesse </w:t>
      </w:r>
      <w:proofErr w:type="gramStart"/>
      <w:r w:rsidRPr="003054DE">
        <w:rPr>
          <w:rFonts w:asciiTheme="minorHAnsi" w:hAnsiTheme="minorHAnsi" w:cstheme="minorHAnsi"/>
          <w:bCs/>
          <w:sz w:val="22"/>
          <w:szCs w:val="22"/>
        </w:rPr>
        <w:t>público, respeitados</w:t>
      </w:r>
      <w:proofErr w:type="gramEnd"/>
      <w:r w:rsidRPr="003054DE">
        <w:rPr>
          <w:rFonts w:asciiTheme="minorHAnsi" w:hAnsiTheme="minorHAnsi" w:cstheme="minorHAnsi"/>
          <w:bCs/>
          <w:sz w:val="22"/>
          <w:szCs w:val="22"/>
        </w:rPr>
        <w:t xml:space="preserve"> os direitos da </w:t>
      </w:r>
      <w:r w:rsidR="003F372A" w:rsidRPr="003054DE">
        <w:rPr>
          <w:rFonts w:asciiTheme="minorHAnsi" w:hAnsiTheme="minorHAnsi" w:cstheme="minorHAnsi"/>
          <w:bCs/>
          <w:sz w:val="22"/>
          <w:szCs w:val="22"/>
        </w:rPr>
        <w:t>Contratada</w:t>
      </w:r>
      <w:r w:rsidR="00B00B36" w:rsidRPr="003054DE">
        <w:rPr>
          <w:rFonts w:asciiTheme="minorHAnsi" w:hAnsiTheme="minorHAnsi" w:cstheme="minorHAnsi"/>
          <w:bCs/>
          <w:sz w:val="22"/>
          <w:szCs w:val="22"/>
        </w:rPr>
        <w:t>.</w:t>
      </w:r>
    </w:p>
    <w:p w:rsidR="00330F4B" w:rsidRPr="003054DE" w:rsidRDefault="00330F4B" w:rsidP="006B3906">
      <w:pPr>
        <w:pStyle w:val="PargrafodaLista"/>
        <w:numPr>
          <w:ilvl w:val="0"/>
          <w:numId w:val="18"/>
        </w:numPr>
        <w:ind w:left="0" w:firstLine="0"/>
        <w:jc w:val="both"/>
        <w:rPr>
          <w:rFonts w:asciiTheme="minorHAnsi" w:hAnsiTheme="minorHAnsi" w:cstheme="minorHAnsi"/>
          <w:bCs/>
          <w:sz w:val="22"/>
          <w:szCs w:val="22"/>
        </w:rPr>
      </w:pPr>
      <w:r w:rsidRPr="003054DE">
        <w:rPr>
          <w:rFonts w:asciiTheme="minorHAnsi" w:hAnsiTheme="minorHAnsi" w:cstheme="minorHAnsi"/>
          <w:bCs/>
          <w:sz w:val="22"/>
          <w:szCs w:val="22"/>
        </w:rPr>
        <w:t xml:space="preserve">Rescindi-lo unilateralmente, nas hipóteses da declaração de nulidade do </w:t>
      </w:r>
      <w:r w:rsidR="003F372A" w:rsidRPr="003054DE">
        <w:rPr>
          <w:rFonts w:asciiTheme="minorHAnsi" w:hAnsiTheme="minorHAnsi" w:cstheme="minorHAnsi"/>
          <w:bCs/>
          <w:sz w:val="22"/>
          <w:szCs w:val="22"/>
        </w:rPr>
        <w:t>Contrato</w:t>
      </w:r>
      <w:r w:rsidRPr="003054DE">
        <w:rPr>
          <w:rFonts w:asciiTheme="minorHAnsi" w:hAnsiTheme="minorHAnsi" w:cstheme="minorHAnsi"/>
          <w:bCs/>
          <w:sz w:val="22"/>
          <w:szCs w:val="22"/>
        </w:rPr>
        <w:t>.</w:t>
      </w:r>
    </w:p>
    <w:p w:rsidR="00EC28F2" w:rsidRPr="00734B8E" w:rsidRDefault="00EC28F2" w:rsidP="003F124A">
      <w:pPr>
        <w:autoSpaceDE w:val="0"/>
        <w:autoSpaceDN w:val="0"/>
        <w:adjustRightInd w:val="0"/>
        <w:jc w:val="both"/>
        <w:rPr>
          <w:rFonts w:asciiTheme="minorHAnsi" w:eastAsia="Calibri" w:hAnsiTheme="minorHAnsi" w:cs="Tahoma"/>
          <w:sz w:val="22"/>
          <w:szCs w:val="22"/>
        </w:rPr>
      </w:pPr>
    </w:p>
    <w:p w:rsidR="003054DE" w:rsidRDefault="003054DE" w:rsidP="003054DE">
      <w:pPr>
        <w:pStyle w:val="PargrafodaLista"/>
        <w:numPr>
          <w:ilvl w:val="0"/>
          <w:numId w:val="4"/>
        </w:numPr>
        <w:pBdr>
          <w:bottom w:val="single" w:sz="4" w:space="1" w:color="auto"/>
        </w:pBdr>
        <w:spacing w:before="240" w:after="120"/>
        <w:jc w:val="both"/>
        <w:rPr>
          <w:rFonts w:ascii="Calibri" w:eastAsia="Calibri" w:hAnsi="Calibri"/>
          <w:b/>
          <w:sz w:val="22"/>
          <w:szCs w:val="22"/>
        </w:rPr>
      </w:pPr>
      <w:r>
        <w:rPr>
          <w:rFonts w:ascii="Calibri" w:hAnsi="Calibri"/>
          <w:b/>
          <w:kern w:val="32"/>
          <w:sz w:val="22"/>
          <w:szCs w:val="22"/>
        </w:rPr>
        <w:t>DO PAGAMENTO</w:t>
      </w:r>
    </w:p>
    <w:p w:rsidR="003054DE" w:rsidRPr="00BD2CB2" w:rsidRDefault="003054DE" w:rsidP="003054DE">
      <w:pPr>
        <w:pStyle w:val="PargrafodaLista"/>
        <w:numPr>
          <w:ilvl w:val="1"/>
          <w:numId w:val="4"/>
        </w:numPr>
        <w:jc w:val="both"/>
        <w:rPr>
          <w:rFonts w:ascii="Calibri" w:eastAsia="Calibri" w:hAnsi="Calibri"/>
          <w:sz w:val="22"/>
          <w:szCs w:val="22"/>
        </w:rPr>
      </w:pPr>
      <w:r w:rsidRPr="00BD2CB2">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3054DE" w:rsidRPr="00BD2CB2" w:rsidRDefault="003054DE" w:rsidP="003054DE">
      <w:pPr>
        <w:pStyle w:val="PargrafodaLista"/>
        <w:numPr>
          <w:ilvl w:val="1"/>
          <w:numId w:val="4"/>
        </w:numPr>
        <w:jc w:val="both"/>
        <w:rPr>
          <w:rFonts w:ascii="Calibri" w:eastAsia="Calibri" w:hAnsi="Calibri"/>
          <w:sz w:val="22"/>
          <w:szCs w:val="22"/>
        </w:rPr>
      </w:pPr>
      <w:r w:rsidRPr="00BD2CB2">
        <w:rPr>
          <w:rFonts w:ascii="Calibri" w:hAnsi="Calibri"/>
          <w:sz w:val="22"/>
          <w:szCs w:val="22"/>
        </w:rPr>
        <w:t>Havendo erro na Fatura/Nota Fiscal/Recibo, ou outra circunstância que desaprove a liquidação, o pagamento será sustado, até que sejam tomadas as medidas saneadoras necessárias.</w:t>
      </w:r>
    </w:p>
    <w:p w:rsidR="003054DE" w:rsidRPr="00BD2CB2" w:rsidRDefault="003054DE" w:rsidP="003054DE">
      <w:pPr>
        <w:pStyle w:val="PargrafodaLista"/>
        <w:numPr>
          <w:ilvl w:val="1"/>
          <w:numId w:val="4"/>
        </w:numPr>
        <w:jc w:val="both"/>
        <w:rPr>
          <w:rFonts w:ascii="Calibri" w:hAnsi="Calibri"/>
          <w:sz w:val="22"/>
          <w:szCs w:val="22"/>
        </w:rPr>
      </w:pPr>
      <w:r w:rsidRPr="00BD2CB2">
        <w:rPr>
          <w:rFonts w:ascii="Calibri" w:hAnsi="Calibri"/>
          <w:sz w:val="22"/>
          <w:szCs w:val="22"/>
        </w:rPr>
        <w:t>Os pagamentos podem ser realizados com recursos próprios e/ou com recursos de convênios.</w:t>
      </w:r>
    </w:p>
    <w:p w:rsidR="003054DE" w:rsidRDefault="003054DE" w:rsidP="003054DE">
      <w:pPr>
        <w:pStyle w:val="PargrafodaLista"/>
        <w:spacing w:after="120"/>
        <w:ind w:left="390"/>
        <w:jc w:val="both"/>
        <w:rPr>
          <w:rFonts w:asciiTheme="minorHAnsi" w:hAnsiTheme="minorHAnsi"/>
          <w:color w:val="000000"/>
          <w:sz w:val="22"/>
          <w:szCs w:val="22"/>
        </w:rPr>
      </w:pPr>
    </w:p>
    <w:p w:rsidR="003054DE" w:rsidRDefault="003054DE" w:rsidP="003054DE">
      <w:pPr>
        <w:pStyle w:val="PargrafodaLista"/>
        <w:numPr>
          <w:ilvl w:val="0"/>
          <w:numId w:val="4"/>
        </w:numPr>
        <w:pBdr>
          <w:bottom w:val="single" w:sz="4" w:space="1" w:color="auto"/>
        </w:pBdr>
        <w:spacing w:before="240" w:after="120"/>
        <w:jc w:val="both"/>
        <w:rPr>
          <w:rFonts w:ascii="Calibri" w:hAnsi="Calibri"/>
          <w:b/>
          <w:sz w:val="22"/>
          <w:szCs w:val="22"/>
        </w:rPr>
      </w:pPr>
      <w:r w:rsidRPr="007A6D88">
        <w:rPr>
          <w:rFonts w:ascii="Calibri" w:hAnsi="Calibri"/>
          <w:b/>
          <w:sz w:val="22"/>
          <w:szCs w:val="22"/>
        </w:rPr>
        <w:t>DA ATA DE REGISTRO</w:t>
      </w:r>
      <w:r>
        <w:rPr>
          <w:rFonts w:ascii="Calibri" w:hAnsi="Calibri"/>
          <w:b/>
          <w:sz w:val="22"/>
          <w:szCs w:val="22"/>
        </w:rPr>
        <w:t xml:space="preserve"> DE PREÇOS</w:t>
      </w:r>
    </w:p>
    <w:p w:rsidR="003054DE" w:rsidRPr="00E60944" w:rsidRDefault="003054DE" w:rsidP="003054DE">
      <w:pPr>
        <w:pStyle w:val="PargrafodaLista"/>
        <w:numPr>
          <w:ilvl w:val="1"/>
          <w:numId w:val="4"/>
        </w:numPr>
        <w:jc w:val="both"/>
        <w:rPr>
          <w:rFonts w:ascii="Calibri" w:hAnsi="Calibri"/>
          <w:sz w:val="22"/>
          <w:szCs w:val="22"/>
        </w:rPr>
      </w:pPr>
      <w:r w:rsidRPr="007A6D88">
        <w:rPr>
          <w:rFonts w:ascii="Calibri" w:hAnsi="Calibri"/>
          <w:sz w:val="22"/>
          <w:szCs w:val="22"/>
        </w:rPr>
        <w:t xml:space="preserve">O prazo de validade da ARP será de 12 (doze) meses, contados a partir da sua assinatura, </w:t>
      </w:r>
      <w:r w:rsidRPr="00E60944">
        <w:rPr>
          <w:rFonts w:ascii="Calibri" w:hAnsi="Calibri"/>
          <w:sz w:val="22"/>
          <w:szCs w:val="22"/>
        </w:rPr>
        <w:t xml:space="preserve">tendo sua </w:t>
      </w:r>
      <w:r w:rsidRPr="00E60944">
        <w:rPr>
          <w:rFonts w:ascii="Calibri" w:hAnsi="Calibri"/>
          <w:bCs/>
          <w:sz w:val="22"/>
          <w:szCs w:val="22"/>
        </w:rPr>
        <w:t>eficácia</w:t>
      </w:r>
      <w:r w:rsidRPr="00E60944">
        <w:rPr>
          <w:rFonts w:ascii="Calibri" w:hAnsi="Calibri"/>
          <w:sz w:val="22"/>
          <w:szCs w:val="22"/>
        </w:rPr>
        <w:t xml:space="preserve"> a partir da data de publicação do seu extrato no Diário Oficial do Município. </w:t>
      </w:r>
    </w:p>
    <w:p w:rsidR="004B5D08" w:rsidRPr="00E60944" w:rsidRDefault="004B5D08" w:rsidP="004B5D08">
      <w:pPr>
        <w:pStyle w:val="PargrafodaLista"/>
        <w:numPr>
          <w:ilvl w:val="1"/>
          <w:numId w:val="4"/>
        </w:numPr>
        <w:autoSpaceDE w:val="0"/>
        <w:autoSpaceDN w:val="0"/>
        <w:adjustRightInd w:val="0"/>
        <w:spacing w:after="50"/>
        <w:jc w:val="both"/>
        <w:rPr>
          <w:rFonts w:asciiTheme="minorHAnsi" w:hAnsiTheme="minorHAnsi"/>
          <w:sz w:val="22"/>
          <w:szCs w:val="22"/>
        </w:rPr>
      </w:pPr>
      <w:r w:rsidRPr="00E60944">
        <w:rPr>
          <w:rFonts w:asciiTheme="minorHAnsi" w:hAnsi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7C3796" w:rsidRDefault="004B5D08" w:rsidP="007C3796">
      <w:pPr>
        <w:pStyle w:val="PargrafodaLista"/>
        <w:numPr>
          <w:ilvl w:val="1"/>
          <w:numId w:val="4"/>
        </w:numPr>
        <w:autoSpaceDE w:val="0"/>
        <w:autoSpaceDN w:val="0"/>
        <w:adjustRightInd w:val="0"/>
        <w:spacing w:after="50"/>
        <w:jc w:val="both"/>
        <w:rPr>
          <w:rFonts w:asciiTheme="minorHAnsi" w:hAnsiTheme="minorHAnsi"/>
          <w:sz w:val="22"/>
          <w:szCs w:val="22"/>
        </w:rPr>
      </w:pPr>
      <w:r w:rsidRPr="00E60944">
        <w:rPr>
          <w:rFonts w:asciiTheme="minorHAnsi" w:hAnsiTheme="minorHAnsi"/>
          <w:sz w:val="22"/>
          <w:szCs w:val="22"/>
        </w:rPr>
        <w:t xml:space="preserve">O remanejamento de que trata o </w:t>
      </w:r>
      <w:r w:rsidRPr="00E60944">
        <w:rPr>
          <w:rFonts w:asciiTheme="minorHAnsi" w:hAnsiTheme="minorHAnsi"/>
          <w:bCs/>
          <w:sz w:val="22"/>
          <w:szCs w:val="22"/>
        </w:rPr>
        <w:t xml:space="preserve">art. 13.2 </w:t>
      </w:r>
      <w:r w:rsidRPr="00E60944">
        <w:rPr>
          <w:rFonts w:asciiTheme="minorHAnsi" w:hAnsiTheme="minorHAnsi"/>
          <w:sz w:val="22"/>
          <w:szCs w:val="22"/>
        </w:rPr>
        <w:t>somente poderá ser feito de órgão participante para órgão participante e de órgão participante para órgão não participante.</w:t>
      </w:r>
    </w:p>
    <w:p w:rsidR="004B5D08" w:rsidRPr="007C3796" w:rsidRDefault="004B5D08" w:rsidP="007C3796">
      <w:pPr>
        <w:pStyle w:val="PargrafodaLista"/>
        <w:numPr>
          <w:ilvl w:val="1"/>
          <w:numId w:val="4"/>
        </w:numPr>
        <w:autoSpaceDE w:val="0"/>
        <w:autoSpaceDN w:val="0"/>
        <w:adjustRightInd w:val="0"/>
        <w:spacing w:after="50"/>
        <w:jc w:val="both"/>
        <w:rPr>
          <w:rFonts w:asciiTheme="minorHAnsi" w:hAnsiTheme="minorHAnsi"/>
          <w:sz w:val="22"/>
          <w:szCs w:val="22"/>
        </w:rPr>
      </w:pPr>
      <w:r w:rsidRPr="007C3796">
        <w:rPr>
          <w:rFonts w:asciiTheme="minorHAnsi" w:hAnsiTheme="minorHAnsi"/>
          <w:sz w:val="22"/>
          <w:szCs w:val="22"/>
        </w:rPr>
        <w:t>No caso de remanejamento de órgão participante para órgão não participante, devem ser observados os limites previstos nos § 3º do art. 22 do Decreto nº 7.492, de 11 de Abril de 2013.</w:t>
      </w:r>
    </w:p>
    <w:p w:rsidR="003054DE" w:rsidRPr="007A6D88" w:rsidRDefault="003054DE" w:rsidP="003054DE">
      <w:pPr>
        <w:pStyle w:val="PargrafodaLista"/>
        <w:numPr>
          <w:ilvl w:val="1"/>
          <w:numId w:val="4"/>
        </w:numPr>
        <w:jc w:val="both"/>
        <w:rPr>
          <w:rFonts w:ascii="Calibri" w:hAnsi="Calibri"/>
          <w:sz w:val="22"/>
          <w:szCs w:val="22"/>
        </w:rPr>
      </w:pPr>
      <w:r w:rsidRPr="007A6D88">
        <w:rPr>
          <w:rFonts w:ascii="Calibri" w:hAnsi="Calibri"/>
          <w:sz w:val="22"/>
          <w:szCs w:val="22"/>
        </w:rPr>
        <w:t xml:space="preserve">A gestão da ARP caberá à </w:t>
      </w:r>
      <w:r w:rsidRPr="007A6D88">
        <w:rPr>
          <w:rFonts w:asciiTheme="minorHAnsi" w:hAnsiTheme="minorHAnsi"/>
          <w:sz w:val="22"/>
          <w:szCs w:val="22"/>
        </w:rPr>
        <w:t>Agência Municipal de Regulação de Serviços Delegados – ARSER</w:t>
      </w:r>
      <w:r w:rsidRPr="007A6D88">
        <w:rPr>
          <w:rFonts w:ascii="Calibri" w:hAnsi="Calibri"/>
          <w:sz w:val="22"/>
          <w:szCs w:val="22"/>
        </w:rPr>
        <w:t xml:space="preserve">, situada na Rua Pedro Monteiro, 47 - CEP: </w:t>
      </w:r>
      <w:proofErr w:type="gramStart"/>
      <w:r w:rsidRPr="007A6D88">
        <w:rPr>
          <w:rFonts w:ascii="Calibri" w:hAnsi="Calibri"/>
          <w:sz w:val="22"/>
          <w:szCs w:val="22"/>
        </w:rPr>
        <w:t>57020-380, Telefone (82)</w:t>
      </w:r>
      <w:proofErr w:type="gramEnd"/>
      <w:r w:rsidRPr="007A6D88">
        <w:rPr>
          <w:rFonts w:ascii="Calibri" w:hAnsi="Calibri"/>
          <w:sz w:val="22"/>
          <w:szCs w:val="22"/>
        </w:rPr>
        <w:t xml:space="preserve"> 3315-7336/7327/7323.</w:t>
      </w:r>
    </w:p>
    <w:p w:rsidR="003054DE" w:rsidRPr="007A6D88" w:rsidRDefault="003054DE" w:rsidP="003054DE">
      <w:pPr>
        <w:pStyle w:val="PargrafodaLista"/>
        <w:numPr>
          <w:ilvl w:val="1"/>
          <w:numId w:val="4"/>
        </w:numPr>
        <w:jc w:val="both"/>
        <w:rPr>
          <w:rFonts w:ascii="Calibri" w:hAnsi="Calibri"/>
          <w:sz w:val="22"/>
          <w:szCs w:val="22"/>
        </w:rPr>
      </w:pPr>
      <w:r w:rsidRPr="007A6D88">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w:t>
      </w:r>
      <w:r w:rsidRPr="007A6D88">
        <w:rPr>
          <w:rFonts w:ascii="Calibri" w:hAnsi="Calibri"/>
          <w:sz w:val="22"/>
          <w:szCs w:val="22"/>
        </w:rPr>
        <w:lastRenderedPageBreak/>
        <w:t xml:space="preserve">descumprimento de cláusulas </w:t>
      </w:r>
      <w:r w:rsidRPr="007A6D88">
        <w:rPr>
          <w:rFonts w:ascii="Calibri" w:hAnsi="Calibri"/>
          <w:bCs/>
          <w:sz w:val="22"/>
          <w:szCs w:val="22"/>
        </w:rPr>
        <w:t>contratuais</w:t>
      </w:r>
      <w:r w:rsidRPr="007A6D88">
        <w:rPr>
          <w:rFonts w:ascii="Calibri" w:hAnsi="Calibri"/>
          <w:sz w:val="22"/>
          <w:szCs w:val="22"/>
        </w:rPr>
        <w:t>, em relação às suas próprias contratações, informando as ocorrências ao órgão gerenciador, para registro no SICAF.</w:t>
      </w:r>
    </w:p>
    <w:p w:rsidR="003054DE" w:rsidRPr="007A6D88" w:rsidRDefault="003054DE" w:rsidP="003054DE">
      <w:pPr>
        <w:pStyle w:val="PargrafodaLista"/>
        <w:numPr>
          <w:ilvl w:val="1"/>
          <w:numId w:val="4"/>
        </w:numPr>
        <w:jc w:val="both"/>
        <w:rPr>
          <w:rFonts w:ascii="Calibri" w:hAnsi="Calibri"/>
          <w:sz w:val="22"/>
          <w:szCs w:val="22"/>
        </w:rPr>
      </w:pPr>
      <w:r w:rsidRPr="007A6D88">
        <w:rPr>
          <w:rFonts w:ascii="Calibri" w:hAnsi="Calibri"/>
          <w:bCs/>
          <w:sz w:val="22"/>
          <w:szCs w:val="22"/>
        </w:rPr>
        <w:t>Caberá</w:t>
      </w:r>
      <w:r w:rsidRPr="007A6D88">
        <w:rPr>
          <w:rFonts w:ascii="Calibri" w:hAnsi="Calibri"/>
          <w:sz w:val="22"/>
          <w:szCs w:val="22"/>
        </w:rPr>
        <w:t xml:space="preserve"> ao Gerenciador da Ata realizar, periodicamente, pesquisa de mercado para comprovação da </w:t>
      </w:r>
      <w:proofErr w:type="spellStart"/>
      <w:r w:rsidRPr="007A6D88">
        <w:rPr>
          <w:rFonts w:ascii="Calibri" w:hAnsi="Calibri"/>
          <w:sz w:val="22"/>
          <w:szCs w:val="22"/>
        </w:rPr>
        <w:t>vantajosidade</w:t>
      </w:r>
      <w:proofErr w:type="spellEnd"/>
      <w:r w:rsidRPr="007A6D88">
        <w:rPr>
          <w:rFonts w:ascii="Calibri" w:hAnsi="Calibri"/>
          <w:sz w:val="22"/>
          <w:szCs w:val="22"/>
        </w:rPr>
        <w:t xml:space="preserve"> dos preços registrados.</w:t>
      </w:r>
    </w:p>
    <w:p w:rsidR="003054DE" w:rsidRDefault="003054DE" w:rsidP="003054DE">
      <w:pPr>
        <w:pStyle w:val="PargrafodaLista"/>
        <w:numPr>
          <w:ilvl w:val="0"/>
          <w:numId w:val="4"/>
        </w:numPr>
        <w:pBdr>
          <w:bottom w:val="single" w:sz="4" w:space="1" w:color="auto"/>
        </w:pBdr>
        <w:spacing w:before="240" w:after="120"/>
        <w:jc w:val="both"/>
        <w:rPr>
          <w:rFonts w:ascii="Calibri" w:eastAsia="Calibri" w:hAnsi="Calibri"/>
          <w:b/>
          <w:sz w:val="22"/>
          <w:szCs w:val="22"/>
        </w:rPr>
      </w:pPr>
      <w:r>
        <w:rPr>
          <w:rFonts w:ascii="Calibri" w:hAnsi="Calibri"/>
          <w:b/>
          <w:kern w:val="32"/>
          <w:sz w:val="22"/>
          <w:szCs w:val="22"/>
        </w:rPr>
        <w:t>DA CONTRATAÇÃO</w:t>
      </w:r>
    </w:p>
    <w:p w:rsidR="003054DE" w:rsidRDefault="003054DE" w:rsidP="003054DE">
      <w:pPr>
        <w:pStyle w:val="PargrafodaLista"/>
        <w:numPr>
          <w:ilvl w:val="1"/>
          <w:numId w:val="4"/>
        </w:numPr>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3054DE" w:rsidRPr="00EC1CBB" w:rsidRDefault="003054DE" w:rsidP="00EC1CBB">
      <w:pPr>
        <w:pStyle w:val="PargrafodaLista"/>
        <w:numPr>
          <w:ilvl w:val="1"/>
          <w:numId w:val="4"/>
        </w:numPr>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r w:rsidRPr="00EC1CBB">
        <w:rPr>
          <w:rFonts w:ascii="Calibri" w:hAnsi="Calibri"/>
          <w:b/>
          <w:kern w:val="32"/>
          <w:sz w:val="22"/>
          <w:szCs w:val="22"/>
        </w:rPr>
        <w:t xml:space="preserve"> </w:t>
      </w:r>
    </w:p>
    <w:p w:rsidR="003054DE" w:rsidRPr="007A6D88" w:rsidRDefault="003054DE" w:rsidP="003054DE">
      <w:pPr>
        <w:pStyle w:val="PargrafodaLista"/>
        <w:numPr>
          <w:ilvl w:val="1"/>
          <w:numId w:val="4"/>
        </w:numPr>
        <w:jc w:val="both"/>
        <w:rPr>
          <w:rFonts w:ascii="Calibri" w:hAnsi="Calibri"/>
          <w:sz w:val="22"/>
          <w:szCs w:val="22"/>
        </w:rPr>
      </w:pPr>
      <w:r w:rsidRPr="007A6D88">
        <w:rPr>
          <w:rFonts w:ascii="Calibri" w:hAnsi="Calibri"/>
          <w:sz w:val="22"/>
          <w:szCs w:val="22"/>
        </w:rPr>
        <w:t>O termo de contrato poderá ser substituído por Nota de Empenho e/ou por Ordem de Fornecimento.</w:t>
      </w:r>
    </w:p>
    <w:p w:rsidR="003054DE" w:rsidRPr="00EC1CBB" w:rsidRDefault="003054DE" w:rsidP="00EC1CBB">
      <w:pPr>
        <w:pStyle w:val="PargrafodaLista"/>
        <w:numPr>
          <w:ilvl w:val="1"/>
          <w:numId w:val="4"/>
        </w:numPr>
        <w:jc w:val="both"/>
        <w:rPr>
          <w:rFonts w:ascii="Calibri" w:hAnsi="Calibri"/>
          <w:sz w:val="22"/>
          <w:szCs w:val="22"/>
        </w:rPr>
      </w:pPr>
      <w:r w:rsidRPr="007A6D88">
        <w:rPr>
          <w:rFonts w:ascii="Calibri" w:hAnsi="Calibri"/>
          <w:sz w:val="22"/>
          <w:szCs w:val="22"/>
        </w:rPr>
        <w:t xml:space="preserve">Quando a administração fizer a opção de celebrar contrato, a vigência deste instrumento contratual ficará adstrita aos respectivos créditos orçamentários. </w:t>
      </w:r>
    </w:p>
    <w:p w:rsidR="003054DE" w:rsidRDefault="003054DE" w:rsidP="003054DE">
      <w:pPr>
        <w:pStyle w:val="PargrafodaLista"/>
        <w:numPr>
          <w:ilvl w:val="0"/>
          <w:numId w:val="4"/>
        </w:numPr>
        <w:pBdr>
          <w:bottom w:val="single" w:sz="4" w:space="1" w:color="auto"/>
        </w:pBdr>
        <w:spacing w:before="240" w:after="120"/>
        <w:jc w:val="both"/>
        <w:rPr>
          <w:rFonts w:ascii="Calibri" w:hAnsi="Calibri"/>
          <w:b/>
          <w:sz w:val="22"/>
          <w:szCs w:val="22"/>
        </w:rPr>
      </w:pPr>
      <w:r>
        <w:rPr>
          <w:rFonts w:ascii="Calibri" w:hAnsi="Calibri"/>
          <w:b/>
          <w:sz w:val="22"/>
          <w:szCs w:val="22"/>
        </w:rPr>
        <w:t>DA FISCALIZAÇÃO DO CONTRATO</w:t>
      </w:r>
    </w:p>
    <w:p w:rsidR="003054DE" w:rsidRDefault="003054DE" w:rsidP="003054DE">
      <w:pPr>
        <w:pStyle w:val="PargrafodaLista"/>
        <w:numPr>
          <w:ilvl w:val="1"/>
          <w:numId w:val="4"/>
        </w:numPr>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3054DE" w:rsidRDefault="003054DE" w:rsidP="003054DE">
      <w:pPr>
        <w:pStyle w:val="PargrafodaLista"/>
        <w:numPr>
          <w:ilvl w:val="1"/>
          <w:numId w:val="4"/>
        </w:numPr>
        <w:jc w:val="both"/>
        <w:rPr>
          <w:rFonts w:ascii="Calibri" w:hAnsi="Calibri"/>
          <w:sz w:val="22"/>
          <w:szCs w:val="22"/>
        </w:rPr>
      </w:pPr>
      <w:r>
        <w:rPr>
          <w:rFonts w:ascii="Calibri" w:hAnsi="Calibri"/>
          <w:sz w:val="22"/>
          <w:szCs w:val="22"/>
        </w:rPr>
        <w:t xml:space="preserve">O fiscal da contratação terá, entre outras, as seguintes atribuições: </w:t>
      </w:r>
    </w:p>
    <w:p w:rsidR="003054DE" w:rsidRDefault="003054DE" w:rsidP="003054DE">
      <w:pPr>
        <w:pStyle w:val="Default"/>
        <w:numPr>
          <w:ilvl w:val="0"/>
          <w:numId w:val="35"/>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rsidR="003054DE" w:rsidRDefault="003054DE" w:rsidP="003054DE">
      <w:pPr>
        <w:pStyle w:val="Default"/>
        <w:numPr>
          <w:ilvl w:val="0"/>
          <w:numId w:val="35"/>
        </w:numPr>
        <w:tabs>
          <w:tab w:val="left" w:pos="284"/>
          <w:tab w:val="left" w:pos="709"/>
        </w:tabs>
        <w:jc w:val="both"/>
        <w:rPr>
          <w:rFonts w:ascii="Calibri" w:hAnsi="Calibri"/>
          <w:sz w:val="22"/>
          <w:szCs w:val="22"/>
        </w:rPr>
      </w:pPr>
      <w:r>
        <w:rPr>
          <w:rFonts w:ascii="Calibri" w:hAnsi="Calibri"/>
          <w:sz w:val="22"/>
          <w:szCs w:val="22"/>
        </w:rPr>
        <w:t>Proceder ao acompanhamento técnico da execução dos serviços;</w:t>
      </w:r>
    </w:p>
    <w:p w:rsidR="003054DE" w:rsidRDefault="003054DE" w:rsidP="003054DE">
      <w:pPr>
        <w:pStyle w:val="Default"/>
        <w:numPr>
          <w:ilvl w:val="0"/>
          <w:numId w:val="35"/>
        </w:numPr>
        <w:tabs>
          <w:tab w:val="left" w:pos="284"/>
          <w:tab w:val="left" w:pos="709"/>
        </w:tabs>
        <w:jc w:val="both"/>
        <w:rPr>
          <w:rFonts w:ascii="Calibri" w:hAnsi="Calibri"/>
          <w:sz w:val="22"/>
          <w:szCs w:val="22"/>
        </w:rPr>
      </w:pPr>
      <w:r>
        <w:rPr>
          <w:rFonts w:ascii="Calibri" w:hAnsi="Calibri"/>
          <w:sz w:val="22"/>
          <w:szCs w:val="22"/>
        </w:rPr>
        <w:t xml:space="preserve">Fiscalizar a execução do Contrato quanto à qualidade desejada; </w:t>
      </w:r>
    </w:p>
    <w:p w:rsidR="003054DE" w:rsidRDefault="003054DE" w:rsidP="003054DE">
      <w:pPr>
        <w:pStyle w:val="Default"/>
        <w:numPr>
          <w:ilvl w:val="0"/>
          <w:numId w:val="35"/>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3054DE" w:rsidRDefault="003054DE" w:rsidP="003054DE">
      <w:pPr>
        <w:pStyle w:val="Default"/>
        <w:numPr>
          <w:ilvl w:val="0"/>
          <w:numId w:val="35"/>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3054DE" w:rsidRDefault="003054DE" w:rsidP="003054DE">
      <w:pPr>
        <w:pStyle w:val="Default"/>
        <w:numPr>
          <w:ilvl w:val="0"/>
          <w:numId w:val="35"/>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3054DE" w:rsidRDefault="003054DE" w:rsidP="003054DE">
      <w:pPr>
        <w:pStyle w:val="Default"/>
        <w:numPr>
          <w:ilvl w:val="0"/>
          <w:numId w:val="35"/>
        </w:numPr>
        <w:tabs>
          <w:tab w:val="left" w:pos="284"/>
          <w:tab w:val="left" w:pos="709"/>
        </w:tabs>
        <w:jc w:val="both"/>
        <w:rPr>
          <w:rFonts w:ascii="Calibri" w:hAnsi="Calibri"/>
          <w:sz w:val="22"/>
          <w:szCs w:val="22"/>
        </w:rPr>
      </w:pPr>
      <w:r>
        <w:rPr>
          <w:rFonts w:ascii="Calibri" w:hAnsi="Calibri"/>
          <w:sz w:val="22"/>
          <w:szCs w:val="22"/>
        </w:rPr>
        <w:t xml:space="preserve">Atestar as notas fiscais relativas </w:t>
      </w:r>
      <w:proofErr w:type="gramStart"/>
      <w:r>
        <w:rPr>
          <w:rFonts w:ascii="Calibri" w:hAnsi="Calibri"/>
          <w:sz w:val="22"/>
          <w:szCs w:val="22"/>
        </w:rPr>
        <w:t>a</w:t>
      </w:r>
      <w:proofErr w:type="gramEnd"/>
      <w:r>
        <w:rPr>
          <w:rFonts w:ascii="Calibri" w:hAnsi="Calibri"/>
          <w:sz w:val="22"/>
          <w:szCs w:val="22"/>
        </w:rPr>
        <w:t xml:space="preserve"> execução dos serviços para efeito de pagamentos; </w:t>
      </w:r>
    </w:p>
    <w:p w:rsidR="003054DE" w:rsidRDefault="003054DE" w:rsidP="003054DE">
      <w:pPr>
        <w:pStyle w:val="Default"/>
        <w:numPr>
          <w:ilvl w:val="0"/>
          <w:numId w:val="35"/>
        </w:numPr>
        <w:tabs>
          <w:tab w:val="left" w:pos="284"/>
          <w:tab w:val="left" w:pos="709"/>
        </w:tabs>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rsidR="003054DE" w:rsidRDefault="003054DE" w:rsidP="003054DE">
      <w:pPr>
        <w:pStyle w:val="Default"/>
        <w:numPr>
          <w:ilvl w:val="0"/>
          <w:numId w:val="35"/>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rsidR="003054DE" w:rsidRDefault="003054DE" w:rsidP="003054DE">
      <w:pPr>
        <w:pStyle w:val="PargrafodaLista"/>
        <w:numPr>
          <w:ilvl w:val="0"/>
          <w:numId w:val="4"/>
        </w:numPr>
        <w:pBdr>
          <w:bottom w:val="single" w:sz="4" w:space="1" w:color="auto"/>
        </w:pBdr>
        <w:spacing w:before="240" w:after="120"/>
        <w:jc w:val="both"/>
        <w:rPr>
          <w:rFonts w:ascii="Calibri" w:hAnsi="Calibri"/>
          <w:b/>
          <w:bCs/>
          <w:sz w:val="22"/>
          <w:szCs w:val="22"/>
        </w:rPr>
      </w:pPr>
      <w:r>
        <w:rPr>
          <w:rFonts w:ascii="Calibri" w:hAnsi="Calibri"/>
          <w:b/>
          <w:bCs/>
          <w:sz w:val="22"/>
          <w:szCs w:val="22"/>
        </w:rPr>
        <w:t>DO REAJUSTE, DOS ACRÉSCIMOS OU SUPRESSÕES</w:t>
      </w:r>
    </w:p>
    <w:p w:rsidR="003054DE" w:rsidRPr="005C20E6" w:rsidRDefault="003054DE" w:rsidP="003054DE">
      <w:pPr>
        <w:pStyle w:val="PargrafodaLista"/>
        <w:numPr>
          <w:ilvl w:val="1"/>
          <w:numId w:val="4"/>
        </w:numPr>
        <w:jc w:val="both"/>
        <w:rPr>
          <w:rFonts w:ascii="Calibri" w:hAnsi="Calibri"/>
          <w:sz w:val="22"/>
          <w:szCs w:val="22"/>
        </w:rPr>
      </w:pPr>
      <w:r>
        <w:rPr>
          <w:rFonts w:ascii="Calibri" w:hAnsi="Calibri"/>
          <w:bCs/>
          <w:sz w:val="22"/>
          <w:szCs w:val="22"/>
        </w:rPr>
        <w:t xml:space="preserve">Fica </w:t>
      </w:r>
      <w:r>
        <w:rPr>
          <w:rFonts w:ascii="Calibri" w:hAnsi="Calibri"/>
          <w:sz w:val="22"/>
          <w:szCs w:val="22"/>
        </w:rPr>
        <w:t>proibido</w:t>
      </w:r>
      <w:r>
        <w:rPr>
          <w:rFonts w:ascii="Calibri" w:hAnsi="Calibri"/>
          <w:bCs/>
          <w:sz w:val="22"/>
          <w:szCs w:val="22"/>
        </w:rPr>
        <w:t xml:space="preserve"> o reajuste do valor do contrato no interregno de 12 (doze) meses, exceto nas hipóteses decorrentes do Art. 65, alínea “d” do inciso II da Lei Federal 8.666/93, devidamente comprovado.</w:t>
      </w:r>
    </w:p>
    <w:p w:rsidR="003054DE" w:rsidRPr="00236FFB" w:rsidRDefault="003054DE" w:rsidP="003054DE">
      <w:pPr>
        <w:pStyle w:val="PargrafodaLista"/>
        <w:numPr>
          <w:ilvl w:val="2"/>
          <w:numId w:val="4"/>
        </w:numPr>
        <w:autoSpaceDE w:val="0"/>
        <w:autoSpaceDN w:val="0"/>
        <w:adjustRightInd w:val="0"/>
        <w:spacing w:after="50"/>
        <w:jc w:val="both"/>
        <w:rPr>
          <w:rFonts w:ascii="Calibri" w:hAnsi="Calibri"/>
          <w:bCs/>
          <w:sz w:val="22"/>
          <w:szCs w:val="22"/>
        </w:rPr>
      </w:pPr>
      <w:r w:rsidRPr="00236FFB">
        <w:rPr>
          <w:rFonts w:ascii="Calibri" w:hAnsi="Calibri"/>
          <w:bCs/>
          <w:sz w:val="22"/>
          <w:szCs w:val="22"/>
        </w:rPr>
        <w:t>Em caso de reajuste, após o período mencionado no subitem acima, será utilizado como base o IPCA (Índice Preços ao Consumidor Amplo).</w:t>
      </w:r>
    </w:p>
    <w:p w:rsidR="003054DE" w:rsidRPr="005C20E6" w:rsidRDefault="003054DE" w:rsidP="003054DE">
      <w:pPr>
        <w:pStyle w:val="PargrafodaLista"/>
        <w:numPr>
          <w:ilvl w:val="2"/>
          <w:numId w:val="4"/>
        </w:numPr>
        <w:autoSpaceDE w:val="0"/>
        <w:autoSpaceDN w:val="0"/>
        <w:adjustRightInd w:val="0"/>
        <w:spacing w:after="50"/>
        <w:jc w:val="both"/>
        <w:rPr>
          <w:rFonts w:ascii="Calibri" w:hAnsi="Calibri"/>
          <w:bCs/>
          <w:sz w:val="22"/>
          <w:szCs w:val="22"/>
        </w:rPr>
      </w:pPr>
      <w:r w:rsidRPr="005C20E6">
        <w:rPr>
          <w:rFonts w:ascii="Calibri" w:hAnsi="Calibri"/>
          <w:bCs/>
          <w:sz w:val="22"/>
          <w:szCs w:val="22"/>
        </w:rPr>
        <w:lastRenderedPageBreak/>
        <w:t>Toda revisão deverá incidir a partir da data em que for protocolado o pedido.</w:t>
      </w:r>
    </w:p>
    <w:p w:rsidR="003054DE" w:rsidRDefault="003054DE" w:rsidP="003054DE">
      <w:pPr>
        <w:pStyle w:val="PargrafodaLista"/>
        <w:numPr>
          <w:ilvl w:val="1"/>
          <w:numId w:val="4"/>
        </w:numPr>
        <w:jc w:val="both"/>
        <w:rPr>
          <w:rFonts w:ascii="Calibri" w:hAnsi="Calibri"/>
          <w:sz w:val="22"/>
          <w:szCs w:val="22"/>
        </w:rPr>
      </w:pPr>
      <w:r>
        <w:rPr>
          <w:rFonts w:ascii="Calibri" w:hAnsi="Calibri"/>
          <w:sz w:val="22"/>
          <w:szCs w:val="22"/>
        </w:rPr>
        <w:t xml:space="preserve">A </w:t>
      </w:r>
      <w:r>
        <w:rPr>
          <w:rFonts w:ascii="Calibri" w:hAnsi="Calibri"/>
          <w:bCs/>
          <w:sz w:val="22"/>
          <w:szCs w:val="22"/>
        </w:rPr>
        <w:t>Administração</w:t>
      </w:r>
      <w:r>
        <w:rPr>
          <w:rFonts w:ascii="Calibri" w:hAnsi="Calibri"/>
          <w:sz w:val="22"/>
          <w:szCs w:val="22"/>
        </w:rPr>
        <w:t xml:space="preserve"> poderá suprimir ou acrescer o objeto do Contrato em até 25% (vinte e cinco por cento) do seu valor inicial atualizado, a seu critério exclusivo, de acordo com o disposto no art. 65, § 1º, da Lei Federal nº 8.666/1993.</w:t>
      </w:r>
    </w:p>
    <w:p w:rsidR="003054DE" w:rsidRDefault="003054DE" w:rsidP="003054DE">
      <w:pPr>
        <w:pStyle w:val="PargrafodaLista"/>
        <w:tabs>
          <w:tab w:val="left" w:pos="284"/>
        </w:tabs>
        <w:spacing w:after="50"/>
        <w:ind w:left="0"/>
        <w:jc w:val="both"/>
        <w:rPr>
          <w:rFonts w:ascii="Calibri" w:hAnsi="Calibri"/>
          <w:sz w:val="22"/>
          <w:szCs w:val="22"/>
        </w:rPr>
      </w:pPr>
    </w:p>
    <w:p w:rsidR="003054DE" w:rsidRDefault="003054DE" w:rsidP="003054DE">
      <w:pPr>
        <w:pStyle w:val="PargrafodaLista"/>
        <w:numPr>
          <w:ilvl w:val="0"/>
          <w:numId w:val="4"/>
        </w:numPr>
        <w:pBdr>
          <w:bottom w:val="single" w:sz="4" w:space="1" w:color="auto"/>
        </w:pBdr>
        <w:spacing w:before="240" w:after="12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3054DE" w:rsidRDefault="003054DE" w:rsidP="003054DE">
      <w:pPr>
        <w:pStyle w:val="PargrafodaLista"/>
        <w:numPr>
          <w:ilvl w:val="1"/>
          <w:numId w:val="4"/>
        </w:numPr>
        <w:jc w:val="both"/>
        <w:rPr>
          <w:rFonts w:ascii="Calibri" w:hAnsi="Calibri"/>
          <w:sz w:val="22"/>
          <w:szCs w:val="22"/>
        </w:rPr>
      </w:pPr>
      <w:r>
        <w:rPr>
          <w:rFonts w:ascii="Calibri" w:hAnsi="Calibri"/>
          <w:sz w:val="22"/>
          <w:szCs w:val="22"/>
        </w:rPr>
        <w:t xml:space="preserve">Em conformidade com o que dispõe os art.s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3054DE" w:rsidRDefault="003054DE" w:rsidP="003054DE">
      <w:pPr>
        <w:pStyle w:val="PargrafodaLista"/>
        <w:numPr>
          <w:ilvl w:val="1"/>
          <w:numId w:val="4"/>
        </w:numPr>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3054DE" w:rsidRDefault="003054DE" w:rsidP="003054DE">
      <w:pPr>
        <w:pStyle w:val="PargrafodaLista"/>
        <w:numPr>
          <w:ilvl w:val="1"/>
          <w:numId w:val="4"/>
        </w:numPr>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3054DE" w:rsidRDefault="003054DE" w:rsidP="003054DE">
      <w:pPr>
        <w:pStyle w:val="PargrafodaLista"/>
        <w:numPr>
          <w:ilvl w:val="1"/>
          <w:numId w:val="4"/>
        </w:numPr>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3054DE" w:rsidRDefault="003054DE" w:rsidP="003054DE">
      <w:pPr>
        <w:pStyle w:val="PargrafodaLista"/>
        <w:numPr>
          <w:ilvl w:val="0"/>
          <w:numId w:val="4"/>
        </w:numPr>
        <w:pBdr>
          <w:bottom w:val="single" w:sz="4" w:space="1" w:color="auto"/>
        </w:pBdr>
        <w:spacing w:before="240" w:after="120"/>
        <w:jc w:val="both"/>
        <w:rPr>
          <w:rFonts w:ascii="Calibri" w:hAnsi="Calibri"/>
          <w:b/>
          <w:sz w:val="22"/>
          <w:szCs w:val="22"/>
        </w:rPr>
      </w:pPr>
      <w:r>
        <w:rPr>
          <w:rFonts w:ascii="Calibri" w:hAnsi="Calibri"/>
          <w:b/>
          <w:sz w:val="22"/>
          <w:szCs w:val="22"/>
        </w:rPr>
        <w:t>DAS SANÇÕES</w:t>
      </w:r>
    </w:p>
    <w:p w:rsidR="003054DE" w:rsidRPr="004E53E8" w:rsidRDefault="003054DE" w:rsidP="003054DE">
      <w:pPr>
        <w:pStyle w:val="PargrafodaLista"/>
        <w:numPr>
          <w:ilvl w:val="1"/>
          <w:numId w:val="4"/>
        </w:numPr>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Contratada sujeita às sanções indicadas abaixo, sem prejuízo de outras previstas na legislação vigente:</w:t>
      </w:r>
    </w:p>
    <w:p w:rsidR="003054DE" w:rsidRPr="00A56293" w:rsidRDefault="003054DE" w:rsidP="003054DE">
      <w:pPr>
        <w:pStyle w:val="PargrafodaLista"/>
        <w:numPr>
          <w:ilvl w:val="2"/>
          <w:numId w:val="16"/>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054DE" w:rsidRPr="00A56293" w:rsidRDefault="003054DE" w:rsidP="003054DE">
      <w:pPr>
        <w:pStyle w:val="PargrafodaLista"/>
        <w:numPr>
          <w:ilvl w:val="2"/>
          <w:numId w:val="16"/>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w:t>
      </w:r>
      <w:r w:rsidR="00CE042E">
        <w:rPr>
          <w:rFonts w:ascii="Calibri" w:hAnsi="Calibri"/>
          <w:sz w:val="22"/>
          <w:szCs w:val="22"/>
        </w:rPr>
        <w:t>e/</w:t>
      </w:r>
      <w:r w:rsidR="00BD2CB2">
        <w:rPr>
          <w:rFonts w:ascii="Calibri" w:hAnsi="Calibri"/>
          <w:sz w:val="22"/>
          <w:szCs w:val="22"/>
        </w:rPr>
        <w:t xml:space="preserve">ou na execução dos serviços </w:t>
      </w:r>
      <w:r w:rsidRPr="00A56293">
        <w:rPr>
          <w:rFonts w:ascii="Calibri" w:hAnsi="Calibri"/>
          <w:sz w:val="22"/>
          <w:szCs w:val="22"/>
        </w:rPr>
        <w:t>em relação ao prazo estipulado: 1% (um por cento) do valor do produto não entregue, por dia decorrido, até o limite de 10% (dez por cento);</w:t>
      </w:r>
    </w:p>
    <w:p w:rsidR="003054DE" w:rsidRPr="00A56293" w:rsidRDefault="003054DE" w:rsidP="003054DE">
      <w:pPr>
        <w:pStyle w:val="PargrafodaLista"/>
        <w:numPr>
          <w:ilvl w:val="2"/>
          <w:numId w:val="16"/>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w:t>
      </w:r>
      <w:r w:rsidR="00BD2CB2">
        <w:rPr>
          <w:rFonts w:ascii="Calibri" w:hAnsi="Calibri"/>
          <w:sz w:val="22"/>
          <w:szCs w:val="22"/>
        </w:rPr>
        <w:t xml:space="preserve"> e/ou pela não execução dos serviços</w:t>
      </w:r>
      <w:r w:rsidRPr="00A56293">
        <w:rPr>
          <w:rFonts w:ascii="Calibri" w:hAnsi="Calibri"/>
          <w:sz w:val="22"/>
          <w:szCs w:val="22"/>
        </w:rPr>
        <w:t>, caracterizada em dez dias após o vencimento do prazo de entrega estipulado: 10% (dez por cento) do valor do produto;</w:t>
      </w:r>
    </w:p>
    <w:p w:rsidR="003054DE" w:rsidRPr="00A56293" w:rsidRDefault="003054DE" w:rsidP="003054DE">
      <w:pPr>
        <w:pStyle w:val="PargrafodaLista"/>
        <w:numPr>
          <w:ilvl w:val="2"/>
          <w:numId w:val="16"/>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w:t>
      </w:r>
      <w:r w:rsidR="00BD2CB2">
        <w:rPr>
          <w:rFonts w:ascii="Calibri" w:hAnsi="Calibri"/>
          <w:sz w:val="22"/>
          <w:szCs w:val="22"/>
        </w:rPr>
        <w:t xml:space="preserve">e/ou serviço </w:t>
      </w:r>
      <w:r w:rsidRPr="00A56293">
        <w:rPr>
          <w:rFonts w:ascii="Calibri" w:hAnsi="Calibri"/>
          <w:sz w:val="22"/>
          <w:szCs w:val="22"/>
        </w:rPr>
        <w:t>rejeitado, a contar do primeiro dia após o vencimento do prazo estipulado para a substituição: 2% (dois por cento) do valor do produto recusado, por dia decorrido, até o limite de 10% (dez por cento);</w:t>
      </w:r>
    </w:p>
    <w:p w:rsidR="003054DE" w:rsidRPr="00A56293" w:rsidRDefault="003054DE" w:rsidP="003054DE">
      <w:pPr>
        <w:pStyle w:val="PargrafodaLista"/>
        <w:numPr>
          <w:ilvl w:val="2"/>
          <w:numId w:val="16"/>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054DE" w:rsidRPr="00A56293" w:rsidRDefault="003054DE" w:rsidP="003054DE">
      <w:pPr>
        <w:pStyle w:val="PargrafodaLista"/>
        <w:numPr>
          <w:ilvl w:val="2"/>
          <w:numId w:val="16"/>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Pr>
          <w:rFonts w:ascii="Calibri" w:hAnsi="Calibri"/>
          <w:sz w:val="22"/>
          <w:szCs w:val="22"/>
        </w:rPr>
        <w:t>o</w:t>
      </w:r>
      <w:r w:rsidRPr="00A56293">
        <w:rPr>
          <w:rFonts w:ascii="Calibri" w:hAnsi="Calibri"/>
          <w:sz w:val="22"/>
          <w:szCs w:val="22"/>
        </w:rPr>
        <w:t xml:space="preserve"> Município</w:t>
      </w:r>
      <w:r>
        <w:rPr>
          <w:rFonts w:ascii="Calibri" w:hAnsi="Calibri"/>
          <w:sz w:val="22"/>
          <w:szCs w:val="22"/>
        </w:rPr>
        <w:t xml:space="preserve"> de Maceió</w:t>
      </w:r>
      <w:r w:rsidRPr="00A56293">
        <w:rPr>
          <w:rFonts w:ascii="Calibri" w:hAnsi="Calibri"/>
          <w:sz w:val="22"/>
          <w:szCs w:val="22"/>
        </w:rPr>
        <w:t>;</w:t>
      </w:r>
    </w:p>
    <w:p w:rsidR="003054DE" w:rsidRPr="00A56293" w:rsidRDefault="003054DE" w:rsidP="003054DE">
      <w:pPr>
        <w:pStyle w:val="PargrafodaLista"/>
        <w:numPr>
          <w:ilvl w:val="2"/>
          <w:numId w:val="16"/>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054DE" w:rsidRPr="004E53E8" w:rsidRDefault="003054DE" w:rsidP="003054DE">
      <w:pPr>
        <w:autoSpaceDE w:val="0"/>
        <w:autoSpaceDN w:val="0"/>
        <w:adjustRightInd w:val="0"/>
        <w:jc w:val="both"/>
        <w:rPr>
          <w:rFonts w:asciiTheme="minorHAnsi" w:hAnsiTheme="minorHAnsi" w:cstheme="minorHAnsi"/>
          <w:color w:val="000000"/>
          <w:sz w:val="22"/>
          <w:szCs w:val="22"/>
        </w:rPr>
      </w:pPr>
      <w:r w:rsidRPr="004E53E8">
        <w:rPr>
          <w:rFonts w:asciiTheme="minorHAnsi" w:hAnsiTheme="minorHAnsi" w:cstheme="minorHAnsi"/>
          <w:color w:val="000000"/>
          <w:sz w:val="22"/>
          <w:szCs w:val="22"/>
        </w:rPr>
        <w:t xml:space="preserve"> </w:t>
      </w: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w:t>
      </w:r>
      <w:r>
        <w:rPr>
          <w:rFonts w:asciiTheme="minorHAnsi" w:eastAsia="Calibri" w:hAnsiTheme="minorHAnsi" w:cstheme="minorHAnsi"/>
          <w:sz w:val="22"/>
          <w:szCs w:val="22"/>
        </w:rPr>
        <w:t>1</w:t>
      </w:r>
      <w:r w:rsidR="00BD2CB2">
        <w:rPr>
          <w:rFonts w:asciiTheme="minorHAnsi" w:eastAsia="Calibri" w:hAnsiTheme="minorHAnsi" w:cstheme="minorHAnsi"/>
          <w:sz w:val="22"/>
          <w:szCs w:val="22"/>
        </w:rPr>
        <w:t>9</w:t>
      </w:r>
      <w:r w:rsidRPr="004E53E8">
        <w:rPr>
          <w:rFonts w:asciiTheme="minorHAnsi" w:eastAsia="Calibri" w:hAnsiTheme="minorHAnsi" w:cstheme="minorHAnsi"/>
          <w:sz w:val="22"/>
          <w:szCs w:val="22"/>
        </w:rPr>
        <w:t xml:space="preserve">.1, </w:t>
      </w:r>
      <w:r w:rsidRPr="004E53E8">
        <w:rPr>
          <w:rFonts w:asciiTheme="minorHAnsi" w:eastAsia="Calibri" w:hAnsiTheme="minorHAnsi" w:cstheme="minorHAnsi"/>
          <w:sz w:val="22"/>
          <w:szCs w:val="22"/>
        </w:rPr>
        <w:lastRenderedPageBreak/>
        <w:t>consideradas a natureza e a gravidade da infração cometida e sem prejuízo da responsabilidade civil e criminal que seus atos ensejarem.</w:t>
      </w: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Por até 30 (trinta) dias, quando, vencido o prazo da Advertência, a Contratada permanecer inadimplente;</w:t>
      </w:r>
    </w:p>
    <w:p w:rsidR="003054DE" w:rsidRPr="00A56293" w:rsidRDefault="003054DE" w:rsidP="003054DE">
      <w:pPr>
        <w:pStyle w:val="PargrafodaLista"/>
        <w:numPr>
          <w:ilvl w:val="2"/>
          <w:numId w:val="16"/>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quando a Contratada falhar ou fraudar na execução do Contrato, comportar-se de modo inidôneo, fizer declaração falsa ou cometer fraude fiscal; e</w:t>
      </w:r>
    </w:p>
    <w:p w:rsidR="003054DE" w:rsidRPr="00A56293" w:rsidRDefault="003054DE" w:rsidP="003054DE">
      <w:pPr>
        <w:pStyle w:val="PargrafodaLista"/>
        <w:numPr>
          <w:ilvl w:val="2"/>
          <w:numId w:val="16"/>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quando a Contratada:</w:t>
      </w:r>
    </w:p>
    <w:p w:rsidR="003054DE" w:rsidRPr="004E53E8" w:rsidRDefault="003054DE" w:rsidP="003054DE">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b.1) </w:t>
      </w:r>
      <w:r w:rsidRPr="004E53E8">
        <w:rPr>
          <w:rFonts w:asciiTheme="minorHAnsi" w:eastAsia="Calibri" w:hAnsiTheme="minorHAnsi" w:cstheme="minorHAnsi"/>
          <w:sz w:val="22"/>
          <w:szCs w:val="22"/>
        </w:rPr>
        <w:t>Praticar atos ilegais ou imorais visando frustrar os objetivos da contratação; ou</w:t>
      </w:r>
    </w:p>
    <w:p w:rsidR="003054DE" w:rsidRPr="004E53E8" w:rsidRDefault="003054DE" w:rsidP="003054DE">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b.2) </w:t>
      </w:r>
      <w:r w:rsidRPr="004E53E8">
        <w:rPr>
          <w:rFonts w:asciiTheme="minorHAnsi" w:eastAsia="Calibri" w:hAnsiTheme="minorHAnsi" w:cstheme="minorHAnsi"/>
          <w:sz w:val="22"/>
          <w:szCs w:val="22"/>
        </w:rPr>
        <w:t>For multada, e não efetuar o pagamento.</w:t>
      </w:r>
    </w:p>
    <w:p w:rsidR="003054DE" w:rsidRPr="004E53E8" w:rsidRDefault="003054DE" w:rsidP="003054DE">
      <w:pPr>
        <w:pStyle w:val="PargrafodaLista"/>
        <w:ind w:left="0"/>
        <w:rPr>
          <w:rFonts w:asciiTheme="minorHAnsi" w:hAnsiTheme="minorHAnsi" w:cstheme="minorHAnsi"/>
        </w:rPr>
      </w:pP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E60944">
        <w:rPr>
          <w:rFonts w:asciiTheme="minorHAnsi" w:hAnsiTheme="minorHAnsi" w:cstheme="minorHAnsi"/>
          <w:sz w:val="22"/>
          <w:szCs w:val="22"/>
        </w:rPr>
        <w:t>18</w:t>
      </w:r>
      <w:r w:rsidRPr="004E53E8">
        <w:rPr>
          <w:rFonts w:asciiTheme="minorHAnsi" w:hAnsiTheme="minorHAnsi" w:cstheme="minorHAnsi"/>
          <w:sz w:val="22"/>
          <w:szCs w:val="22"/>
        </w:rPr>
        <w:t>.9</w:t>
      </w:r>
      <w:r>
        <w:rPr>
          <w:rFonts w:asciiTheme="minorHAnsi" w:hAnsiTheme="minorHAnsi" w:cstheme="minorHAnsi"/>
          <w:sz w:val="22"/>
          <w:szCs w:val="22"/>
        </w:rPr>
        <w:t xml:space="preserve">, alínea “b”, </w:t>
      </w:r>
      <w:r w:rsidRPr="004E53E8">
        <w:rPr>
          <w:rFonts w:asciiTheme="minorHAnsi" w:eastAsia="Calibri" w:hAnsiTheme="minorHAnsi" w:cstheme="minorHAnsi"/>
          <w:sz w:val="22"/>
          <w:szCs w:val="22"/>
        </w:rPr>
        <w:t>poderá ser aumentado em até 5 (cinco) anos.</w:t>
      </w: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054DE" w:rsidRPr="004E53E8" w:rsidRDefault="003054DE" w:rsidP="003054DE">
      <w:pPr>
        <w:pStyle w:val="PargrafodaLista"/>
        <w:numPr>
          <w:ilvl w:val="1"/>
          <w:numId w:val="4"/>
        </w:numPr>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054DE" w:rsidRPr="00F31F5B" w:rsidRDefault="003054DE" w:rsidP="003054DE">
      <w:pPr>
        <w:pStyle w:val="PargrafodaLista"/>
        <w:numPr>
          <w:ilvl w:val="1"/>
          <w:numId w:val="4"/>
        </w:numPr>
        <w:jc w:val="both"/>
        <w:rPr>
          <w:rFonts w:asciiTheme="minorHAnsi" w:eastAsia="Calibri" w:hAnsiTheme="minorHAnsi" w:cstheme="minorHAnsi"/>
          <w:sz w:val="22"/>
          <w:szCs w:val="22"/>
        </w:rPr>
      </w:pPr>
      <w:r w:rsidRPr="00F31F5B">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3054DE" w:rsidRPr="00F31F5B" w:rsidRDefault="003054DE" w:rsidP="003054DE">
      <w:pPr>
        <w:pStyle w:val="PargrafodaLista"/>
        <w:numPr>
          <w:ilvl w:val="1"/>
          <w:numId w:val="4"/>
        </w:numPr>
        <w:jc w:val="both"/>
        <w:rPr>
          <w:rFonts w:ascii="Calibri" w:hAnsi="Calibri" w:cs="Calibri"/>
          <w:bCs/>
          <w:sz w:val="22"/>
          <w:szCs w:val="22"/>
        </w:rPr>
      </w:pPr>
      <w:r w:rsidRPr="00F31F5B">
        <w:rPr>
          <w:rFonts w:ascii="Calibri" w:hAnsi="Calibri" w:cs="Calibri"/>
          <w:bCs/>
          <w:sz w:val="22"/>
          <w:szCs w:val="22"/>
        </w:rPr>
        <w:t xml:space="preserve">As sanções </w:t>
      </w:r>
      <w:r w:rsidRPr="00F31F5B">
        <w:rPr>
          <w:rFonts w:asciiTheme="minorHAnsi" w:eastAsia="Calibri" w:hAnsiTheme="minorHAnsi" w:cstheme="minorHAnsi"/>
          <w:sz w:val="22"/>
          <w:szCs w:val="22"/>
        </w:rPr>
        <w:t>administrativas</w:t>
      </w:r>
      <w:r w:rsidRPr="00F31F5B">
        <w:rPr>
          <w:rFonts w:ascii="Calibri" w:hAnsi="Calibri" w:cs="Calibri"/>
          <w:bCs/>
          <w:sz w:val="22"/>
          <w:szCs w:val="22"/>
        </w:rPr>
        <w:t xml:space="preserve"> serão registradas no SICAF. </w:t>
      </w:r>
    </w:p>
    <w:p w:rsidR="003054DE" w:rsidRPr="00F31F5B" w:rsidRDefault="003054DE" w:rsidP="003054DE">
      <w:pPr>
        <w:pStyle w:val="PargrafodaLista"/>
        <w:autoSpaceDE w:val="0"/>
        <w:autoSpaceDN w:val="0"/>
        <w:adjustRightInd w:val="0"/>
        <w:spacing w:after="50"/>
        <w:ind w:left="567"/>
        <w:jc w:val="both"/>
        <w:rPr>
          <w:rFonts w:asciiTheme="minorHAnsi" w:eastAsia="Calibri" w:hAnsiTheme="minorHAnsi" w:cstheme="minorHAnsi"/>
          <w:sz w:val="22"/>
          <w:szCs w:val="22"/>
        </w:rPr>
      </w:pPr>
    </w:p>
    <w:p w:rsidR="003054DE" w:rsidRPr="00F31F5B" w:rsidRDefault="003054DE" w:rsidP="003054DE">
      <w:pPr>
        <w:pStyle w:val="PargrafodaLista"/>
        <w:numPr>
          <w:ilvl w:val="0"/>
          <w:numId w:val="4"/>
        </w:numPr>
        <w:pBdr>
          <w:bottom w:val="single" w:sz="4" w:space="1" w:color="auto"/>
        </w:pBdr>
        <w:spacing w:before="240" w:after="120"/>
        <w:jc w:val="both"/>
        <w:rPr>
          <w:rFonts w:ascii="Calibri" w:hAnsi="Calibri"/>
          <w:b/>
          <w:bCs/>
          <w:sz w:val="22"/>
          <w:szCs w:val="22"/>
        </w:rPr>
      </w:pPr>
      <w:r w:rsidRPr="00F31F5B">
        <w:rPr>
          <w:rFonts w:ascii="Calibri" w:hAnsi="Calibri"/>
          <w:b/>
          <w:sz w:val="22"/>
          <w:szCs w:val="22"/>
        </w:rPr>
        <w:t>DISPOSIÇÕES GERAIS/INFORMAÇÕES COMPLEMENTARES</w:t>
      </w:r>
    </w:p>
    <w:p w:rsidR="003054DE" w:rsidRDefault="003054DE" w:rsidP="003054DE">
      <w:pPr>
        <w:pStyle w:val="PargrafodaLista"/>
        <w:numPr>
          <w:ilvl w:val="1"/>
          <w:numId w:val="4"/>
        </w:numPr>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3054DE" w:rsidRDefault="003054DE" w:rsidP="003054DE">
      <w:pPr>
        <w:pStyle w:val="PargrafodaLista"/>
        <w:numPr>
          <w:ilvl w:val="1"/>
          <w:numId w:val="4"/>
        </w:numPr>
        <w:jc w:val="both"/>
        <w:rPr>
          <w:rFonts w:ascii="Calibri" w:hAnsi="Calibri"/>
          <w:sz w:val="22"/>
          <w:szCs w:val="22"/>
        </w:rPr>
      </w:pPr>
      <w:r>
        <w:rPr>
          <w:rFonts w:ascii="Calibri" w:hAnsi="Calibri"/>
          <w:sz w:val="22"/>
          <w:szCs w:val="22"/>
        </w:rPr>
        <w:lastRenderedPageBreak/>
        <w:t xml:space="preserve">Eventuais pedidos de informações/esclarecimentos deverão ser encaminhados a </w:t>
      </w:r>
      <w:r w:rsidRPr="00313B89">
        <w:rPr>
          <w:rFonts w:ascii="Calibri" w:hAnsi="Calibri"/>
          <w:sz w:val="22"/>
          <w:szCs w:val="22"/>
        </w:rPr>
        <w:t>Agência</w:t>
      </w:r>
      <w:r>
        <w:rPr>
          <w:rFonts w:asciiTheme="minorHAnsi" w:hAnsiTheme="minorHAnsi"/>
          <w:sz w:val="22"/>
          <w:szCs w:val="22"/>
        </w:rPr>
        <w:t xml:space="preserve"> Municipal de Regulação de Serviços Delegados - ARSER</w:t>
      </w:r>
      <w:r>
        <w:rPr>
          <w:rFonts w:ascii="Calibri" w:hAnsi="Calibri"/>
          <w:sz w:val="22"/>
          <w:szCs w:val="22"/>
        </w:rPr>
        <w:t>, através do email: dl03@smf.maceio.al.gov.br, telefone para contato (82) 3315-7336/7327/7323.</w:t>
      </w:r>
    </w:p>
    <w:p w:rsidR="003054DE" w:rsidRDefault="003054DE" w:rsidP="003054DE">
      <w:pPr>
        <w:tabs>
          <w:tab w:val="left" w:pos="284"/>
        </w:tabs>
        <w:jc w:val="center"/>
        <w:rPr>
          <w:rFonts w:ascii="Calibri" w:hAnsi="Calibri"/>
          <w:sz w:val="22"/>
          <w:szCs w:val="22"/>
        </w:rPr>
      </w:pPr>
    </w:p>
    <w:p w:rsidR="003054DE" w:rsidRPr="00F31F5B" w:rsidRDefault="003054DE" w:rsidP="003054DE">
      <w:pPr>
        <w:tabs>
          <w:tab w:val="left" w:pos="284"/>
        </w:tabs>
        <w:jc w:val="center"/>
        <w:rPr>
          <w:rFonts w:ascii="Calibri" w:hAnsi="Calibri"/>
          <w:sz w:val="22"/>
          <w:szCs w:val="22"/>
        </w:rPr>
      </w:pPr>
    </w:p>
    <w:p w:rsidR="003054DE" w:rsidRPr="00F31F5B" w:rsidRDefault="007C3796" w:rsidP="003054DE">
      <w:pPr>
        <w:tabs>
          <w:tab w:val="left" w:pos="284"/>
        </w:tabs>
        <w:jc w:val="center"/>
        <w:rPr>
          <w:rFonts w:asciiTheme="minorHAnsi" w:hAnsiTheme="minorHAnsi"/>
          <w:sz w:val="22"/>
          <w:szCs w:val="22"/>
        </w:rPr>
      </w:pPr>
      <w:r>
        <w:rPr>
          <w:rFonts w:asciiTheme="minorHAnsi" w:hAnsiTheme="minorHAnsi"/>
          <w:sz w:val="22"/>
          <w:szCs w:val="22"/>
        </w:rPr>
        <w:t>Maceió, 10</w:t>
      </w:r>
      <w:r w:rsidR="003054DE" w:rsidRPr="00F31F5B">
        <w:rPr>
          <w:rFonts w:asciiTheme="minorHAnsi" w:hAnsiTheme="minorHAnsi"/>
          <w:sz w:val="22"/>
          <w:szCs w:val="22"/>
        </w:rPr>
        <w:t xml:space="preserve"> de Março de 2017.</w:t>
      </w:r>
    </w:p>
    <w:p w:rsidR="003054DE" w:rsidRPr="00F31F5B" w:rsidRDefault="003054DE" w:rsidP="003054DE">
      <w:pPr>
        <w:tabs>
          <w:tab w:val="left" w:pos="284"/>
        </w:tabs>
        <w:jc w:val="center"/>
        <w:rPr>
          <w:rFonts w:asciiTheme="minorHAnsi" w:hAnsiTheme="minorHAnsi"/>
          <w:sz w:val="22"/>
          <w:szCs w:val="22"/>
        </w:rPr>
      </w:pPr>
    </w:p>
    <w:p w:rsidR="003054DE" w:rsidRPr="00F31F5B" w:rsidRDefault="003054DE" w:rsidP="003054DE">
      <w:pPr>
        <w:ind w:left="284"/>
        <w:jc w:val="center"/>
        <w:rPr>
          <w:rFonts w:asciiTheme="minorHAnsi" w:hAnsiTheme="minorHAnsi"/>
          <w:sz w:val="22"/>
          <w:szCs w:val="22"/>
        </w:rPr>
      </w:pPr>
    </w:p>
    <w:p w:rsidR="003054DE" w:rsidRPr="00F31F5B" w:rsidRDefault="003054DE" w:rsidP="003054DE">
      <w:pPr>
        <w:jc w:val="center"/>
        <w:rPr>
          <w:rFonts w:asciiTheme="minorHAnsi" w:hAnsiTheme="minorHAnsi"/>
          <w:sz w:val="22"/>
          <w:szCs w:val="22"/>
        </w:rPr>
      </w:pPr>
      <w:proofErr w:type="spellStart"/>
      <w:r w:rsidRPr="00F31F5B">
        <w:rPr>
          <w:rFonts w:asciiTheme="minorHAnsi" w:hAnsiTheme="minorHAnsi"/>
          <w:sz w:val="22"/>
          <w:szCs w:val="22"/>
        </w:rPr>
        <w:t>Elizame</w:t>
      </w:r>
      <w:proofErr w:type="spellEnd"/>
      <w:r w:rsidRPr="00F31F5B">
        <w:rPr>
          <w:rFonts w:asciiTheme="minorHAnsi" w:hAnsiTheme="minorHAnsi"/>
          <w:sz w:val="22"/>
          <w:szCs w:val="22"/>
        </w:rPr>
        <w:t xml:space="preserve">  Guedes Evangelista</w:t>
      </w:r>
    </w:p>
    <w:p w:rsidR="003054DE" w:rsidRPr="00F31F5B" w:rsidRDefault="003054DE" w:rsidP="003054DE">
      <w:pPr>
        <w:jc w:val="center"/>
        <w:rPr>
          <w:rFonts w:asciiTheme="minorHAnsi" w:hAnsiTheme="minorHAnsi"/>
          <w:sz w:val="22"/>
          <w:szCs w:val="22"/>
        </w:rPr>
      </w:pPr>
      <w:r w:rsidRPr="00F31F5B">
        <w:rPr>
          <w:rFonts w:asciiTheme="minorHAnsi" w:hAnsiTheme="minorHAnsi"/>
          <w:sz w:val="22"/>
          <w:szCs w:val="22"/>
        </w:rPr>
        <w:t>Gerência de Planejamento e Contratações/ARSER</w:t>
      </w:r>
    </w:p>
    <w:p w:rsidR="00193CF6" w:rsidRDefault="00193CF6" w:rsidP="00193CF6">
      <w:pPr>
        <w:jc w:val="center"/>
        <w:rPr>
          <w:rFonts w:asciiTheme="minorHAnsi" w:hAnsiTheme="minorHAnsi" w:cstheme="minorHAnsi"/>
          <w:b/>
          <w:sz w:val="22"/>
          <w:szCs w:val="22"/>
        </w:rPr>
      </w:pPr>
    </w:p>
    <w:p w:rsidR="00193CF6" w:rsidRDefault="00193CF6" w:rsidP="00193CF6">
      <w:pPr>
        <w:jc w:val="center"/>
        <w:rPr>
          <w:rFonts w:asciiTheme="minorHAnsi" w:hAnsiTheme="minorHAnsi" w:cstheme="minorHAnsi"/>
          <w:b/>
          <w:sz w:val="22"/>
          <w:szCs w:val="22"/>
        </w:rPr>
      </w:pPr>
    </w:p>
    <w:p w:rsidR="00193CF6" w:rsidRDefault="00193CF6" w:rsidP="00193CF6">
      <w:pPr>
        <w:jc w:val="center"/>
        <w:rPr>
          <w:rFonts w:asciiTheme="minorHAnsi" w:hAnsiTheme="minorHAnsi" w:cstheme="minorHAnsi"/>
          <w:b/>
          <w:sz w:val="22"/>
          <w:szCs w:val="22"/>
        </w:rPr>
      </w:pPr>
    </w:p>
    <w:p w:rsidR="00193CF6" w:rsidRDefault="00193CF6" w:rsidP="00193CF6">
      <w:pPr>
        <w:jc w:val="center"/>
        <w:rPr>
          <w:rFonts w:asciiTheme="minorHAnsi" w:hAnsiTheme="minorHAnsi" w:cstheme="minorHAnsi"/>
          <w:b/>
          <w:sz w:val="22"/>
          <w:szCs w:val="22"/>
        </w:rPr>
      </w:pPr>
    </w:p>
    <w:p w:rsidR="00193CF6" w:rsidRDefault="00193CF6" w:rsidP="00193CF6">
      <w:pPr>
        <w:jc w:val="center"/>
        <w:rPr>
          <w:rFonts w:asciiTheme="minorHAnsi" w:hAnsiTheme="minorHAnsi" w:cstheme="minorHAnsi"/>
          <w:b/>
          <w:sz w:val="22"/>
          <w:szCs w:val="22"/>
        </w:rPr>
      </w:pPr>
    </w:p>
    <w:p w:rsidR="00193CF6" w:rsidRDefault="00193CF6" w:rsidP="00193CF6">
      <w:pPr>
        <w:jc w:val="center"/>
        <w:rPr>
          <w:rFonts w:asciiTheme="minorHAnsi" w:hAnsiTheme="minorHAnsi" w:cstheme="minorHAnsi"/>
          <w:b/>
          <w:sz w:val="22"/>
          <w:szCs w:val="22"/>
        </w:rPr>
      </w:pPr>
    </w:p>
    <w:p w:rsidR="00193CF6" w:rsidRDefault="00193CF6" w:rsidP="00193CF6">
      <w:pPr>
        <w:jc w:val="center"/>
        <w:rPr>
          <w:rFonts w:asciiTheme="minorHAnsi" w:hAnsiTheme="minorHAnsi" w:cstheme="minorHAnsi"/>
          <w:b/>
          <w:sz w:val="22"/>
          <w:szCs w:val="22"/>
        </w:rPr>
      </w:pPr>
    </w:p>
    <w:p w:rsidR="00193CF6" w:rsidRDefault="00193CF6" w:rsidP="00193CF6">
      <w:pPr>
        <w:jc w:val="center"/>
        <w:rPr>
          <w:rFonts w:asciiTheme="minorHAnsi" w:hAnsiTheme="minorHAnsi" w:cstheme="minorHAnsi"/>
          <w:b/>
          <w:sz w:val="22"/>
          <w:szCs w:val="22"/>
        </w:rPr>
      </w:pPr>
    </w:p>
    <w:p w:rsidR="00193CF6" w:rsidRDefault="00193CF6" w:rsidP="00193CF6">
      <w:pPr>
        <w:jc w:val="center"/>
        <w:rPr>
          <w:rFonts w:asciiTheme="minorHAnsi" w:hAnsiTheme="minorHAnsi" w:cstheme="minorHAnsi"/>
          <w:b/>
          <w:sz w:val="22"/>
          <w:szCs w:val="22"/>
        </w:rPr>
      </w:pPr>
    </w:p>
    <w:p w:rsidR="00193CF6" w:rsidRDefault="00193CF6" w:rsidP="00193CF6">
      <w:pPr>
        <w:jc w:val="center"/>
        <w:rPr>
          <w:rFonts w:asciiTheme="minorHAnsi" w:hAnsiTheme="minorHAnsi" w:cstheme="minorHAnsi"/>
          <w:b/>
          <w:sz w:val="22"/>
          <w:szCs w:val="22"/>
        </w:rPr>
      </w:pPr>
    </w:p>
    <w:p w:rsidR="00D8181F" w:rsidRDefault="00D8181F"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7C3796" w:rsidRDefault="007C3796" w:rsidP="00C55E13">
      <w:pPr>
        <w:jc w:val="center"/>
        <w:rPr>
          <w:rFonts w:asciiTheme="minorHAnsi" w:hAnsiTheme="minorHAnsi" w:cstheme="minorHAnsi"/>
          <w:b/>
          <w:sz w:val="22"/>
          <w:szCs w:val="22"/>
        </w:rPr>
      </w:pPr>
    </w:p>
    <w:p w:rsidR="007C3796" w:rsidRDefault="007C3796" w:rsidP="00C55E13">
      <w:pPr>
        <w:jc w:val="center"/>
        <w:rPr>
          <w:rFonts w:asciiTheme="minorHAnsi" w:hAnsiTheme="minorHAnsi" w:cstheme="minorHAnsi"/>
          <w:b/>
          <w:sz w:val="22"/>
          <w:szCs w:val="22"/>
        </w:rPr>
      </w:pPr>
    </w:p>
    <w:p w:rsidR="007C3796" w:rsidRDefault="007C3796" w:rsidP="00C55E13">
      <w:pPr>
        <w:jc w:val="center"/>
        <w:rPr>
          <w:rFonts w:asciiTheme="minorHAnsi" w:hAnsiTheme="minorHAnsi" w:cstheme="minorHAnsi"/>
          <w:b/>
          <w:sz w:val="22"/>
          <w:szCs w:val="22"/>
        </w:rPr>
      </w:pPr>
    </w:p>
    <w:p w:rsidR="00BD2CB2" w:rsidRDefault="00BD2CB2" w:rsidP="00C55E13">
      <w:pPr>
        <w:jc w:val="center"/>
        <w:rPr>
          <w:rFonts w:asciiTheme="minorHAnsi" w:hAnsiTheme="minorHAnsi" w:cstheme="minorHAnsi"/>
          <w:b/>
          <w:sz w:val="22"/>
          <w:szCs w:val="22"/>
        </w:rPr>
      </w:pPr>
    </w:p>
    <w:p w:rsidR="006D7D1B" w:rsidRDefault="006D7D1B" w:rsidP="00C55E13">
      <w:pPr>
        <w:jc w:val="center"/>
        <w:rPr>
          <w:rFonts w:asciiTheme="minorHAnsi" w:hAnsiTheme="minorHAnsi" w:cstheme="minorHAnsi"/>
          <w:b/>
          <w:sz w:val="22"/>
          <w:szCs w:val="22"/>
        </w:rPr>
      </w:pPr>
    </w:p>
    <w:p w:rsidR="006D7D1B" w:rsidRDefault="006D7D1B" w:rsidP="00C55E13">
      <w:pPr>
        <w:jc w:val="center"/>
        <w:rPr>
          <w:rFonts w:asciiTheme="minorHAnsi" w:hAnsiTheme="minorHAnsi" w:cstheme="minorHAnsi"/>
          <w:b/>
          <w:sz w:val="22"/>
          <w:szCs w:val="22"/>
        </w:rPr>
      </w:pPr>
    </w:p>
    <w:p w:rsidR="006D7D1B" w:rsidRDefault="006D7D1B" w:rsidP="00C55E13">
      <w:pPr>
        <w:jc w:val="center"/>
        <w:rPr>
          <w:rFonts w:asciiTheme="minorHAnsi" w:hAnsiTheme="minorHAnsi" w:cstheme="minorHAnsi"/>
          <w:b/>
          <w:sz w:val="22"/>
          <w:szCs w:val="22"/>
        </w:rPr>
      </w:pPr>
    </w:p>
    <w:p w:rsidR="00BD2CB2" w:rsidRPr="00734B8E" w:rsidRDefault="00BD2CB2" w:rsidP="00C55E13">
      <w:pPr>
        <w:jc w:val="center"/>
        <w:rPr>
          <w:rFonts w:asciiTheme="minorHAnsi" w:hAnsiTheme="minorHAnsi" w:cstheme="minorHAnsi"/>
          <w:b/>
          <w:sz w:val="22"/>
          <w:szCs w:val="22"/>
        </w:rPr>
      </w:pPr>
    </w:p>
    <w:p w:rsidR="00D01EAF" w:rsidRPr="00734B8E" w:rsidRDefault="00D01EAF" w:rsidP="00C55E13">
      <w:pPr>
        <w:jc w:val="center"/>
        <w:rPr>
          <w:rFonts w:asciiTheme="minorHAnsi" w:hAnsiTheme="minorHAnsi" w:cstheme="minorHAnsi"/>
          <w:b/>
          <w:sz w:val="22"/>
          <w:szCs w:val="22"/>
        </w:rPr>
      </w:pPr>
    </w:p>
    <w:p w:rsidR="006D7D1B" w:rsidRDefault="00640F46" w:rsidP="00640F46">
      <w:pPr>
        <w:pStyle w:val="PargrafodaLista"/>
        <w:ind w:left="0"/>
        <w:jc w:val="center"/>
        <w:rPr>
          <w:rFonts w:asciiTheme="minorHAnsi" w:eastAsia="Calibri" w:hAnsiTheme="minorHAnsi" w:cs="CIDFont+F1"/>
          <w:b/>
          <w:sz w:val="22"/>
          <w:szCs w:val="22"/>
        </w:rPr>
      </w:pPr>
      <w:r w:rsidRPr="00640F46">
        <w:rPr>
          <w:rFonts w:asciiTheme="minorHAnsi" w:eastAsia="Calibri" w:hAnsiTheme="minorHAnsi" w:cs="CIDFont+F1"/>
          <w:b/>
          <w:sz w:val="22"/>
          <w:szCs w:val="22"/>
        </w:rPr>
        <w:lastRenderedPageBreak/>
        <w:t>ANEXO A</w:t>
      </w:r>
    </w:p>
    <w:p w:rsidR="006D7D1B" w:rsidRDefault="006D7D1B" w:rsidP="00640F46">
      <w:pPr>
        <w:pStyle w:val="PargrafodaLista"/>
        <w:ind w:left="0"/>
        <w:jc w:val="center"/>
        <w:rPr>
          <w:rFonts w:asciiTheme="minorHAnsi" w:eastAsia="Calibri" w:hAnsiTheme="minorHAnsi" w:cs="CIDFont+F1"/>
          <w:b/>
          <w:sz w:val="22"/>
          <w:szCs w:val="22"/>
        </w:rPr>
      </w:pPr>
    </w:p>
    <w:p w:rsidR="002B4010" w:rsidRPr="00640F46" w:rsidRDefault="002B4010" w:rsidP="00640F46">
      <w:pPr>
        <w:pStyle w:val="PargrafodaLista"/>
        <w:ind w:left="0"/>
        <w:jc w:val="center"/>
        <w:rPr>
          <w:rFonts w:asciiTheme="minorHAnsi" w:hAnsiTheme="minorHAnsi" w:cs="Calibri"/>
          <w:b/>
          <w:sz w:val="22"/>
          <w:szCs w:val="22"/>
        </w:rPr>
      </w:pPr>
      <w:r w:rsidRPr="00640F46">
        <w:rPr>
          <w:rFonts w:asciiTheme="minorHAnsi" w:hAnsiTheme="minorHAnsi"/>
          <w:b/>
          <w:sz w:val="22"/>
          <w:szCs w:val="22"/>
        </w:rPr>
        <w:t xml:space="preserve"> ESTIMATIVA </w:t>
      </w:r>
      <w:r w:rsidR="00640F46">
        <w:rPr>
          <w:rFonts w:asciiTheme="minorHAnsi" w:hAnsiTheme="minorHAnsi"/>
          <w:b/>
          <w:sz w:val="22"/>
          <w:szCs w:val="22"/>
        </w:rPr>
        <w:t>DOS MATERIAIS/SERVIÇOS</w:t>
      </w:r>
      <w:r w:rsidR="00640F46" w:rsidRPr="00640F46">
        <w:rPr>
          <w:rFonts w:asciiTheme="minorHAnsi" w:hAnsiTheme="minorHAnsi" w:cs="Calibri"/>
          <w:b/>
          <w:sz w:val="22"/>
          <w:szCs w:val="22"/>
        </w:rPr>
        <w:t xml:space="preserve"> POR ORGÃO</w:t>
      </w:r>
    </w:p>
    <w:p w:rsidR="005D7D80" w:rsidRPr="00734B8E" w:rsidRDefault="005D7D80" w:rsidP="005D7D80">
      <w:pPr>
        <w:autoSpaceDE w:val="0"/>
        <w:autoSpaceDN w:val="0"/>
        <w:adjustRightInd w:val="0"/>
        <w:spacing w:before="120"/>
        <w:rPr>
          <w:rFonts w:asciiTheme="minorHAnsi" w:hAnsiTheme="minorHAnsi" w:cs="Arial"/>
          <w:sz w:val="22"/>
          <w:szCs w:val="22"/>
        </w:rPr>
      </w:pPr>
      <w:r w:rsidRPr="00734B8E">
        <w:rPr>
          <w:rFonts w:asciiTheme="minorHAnsi" w:hAnsiTheme="minorHAnsi" w:cs="Arial"/>
          <w:sz w:val="22"/>
          <w:szCs w:val="22"/>
        </w:rPr>
        <w:t>De: _______________________________________________________________________________</w:t>
      </w:r>
    </w:p>
    <w:p w:rsidR="005D7D80" w:rsidRPr="00734B8E" w:rsidRDefault="005D7D80" w:rsidP="005D7D80">
      <w:pPr>
        <w:autoSpaceDE w:val="0"/>
        <w:autoSpaceDN w:val="0"/>
        <w:adjustRightInd w:val="0"/>
        <w:spacing w:before="120"/>
        <w:rPr>
          <w:rFonts w:asciiTheme="minorHAnsi" w:hAnsiTheme="minorHAnsi" w:cs="Arial"/>
          <w:sz w:val="22"/>
          <w:szCs w:val="22"/>
        </w:rPr>
      </w:pPr>
      <w:r w:rsidRPr="00734B8E">
        <w:rPr>
          <w:rFonts w:asciiTheme="minorHAnsi" w:hAnsiTheme="minorHAnsi" w:cs="Arial"/>
          <w:sz w:val="22"/>
          <w:szCs w:val="22"/>
        </w:rPr>
        <w:t xml:space="preserve">Para: ARSER  - </w:t>
      </w:r>
      <w:r w:rsidRPr="00734B8E">
        <w:rPr>
          <w:rFonts w:asciiTheme="minorHAnsi" w:hAnsiTheme="minorHAnsi"/>
          <w:sz w:val="22"/>
          <w:szCs w:val="22"/>
        </w:rPr>
        <w:t>Agência Municipal de Regulação de Serviços Delegados</w:t>
      </w:r>
      <w:r w:rsidR="008B3168" w:rsidRPr="00734B8E">
        <w:rPr>
          <w:rFonts w:asciiTheme="minorHAnsi" w:hAnsiTheme="minorHAnsi" w:cs="Arial"/>
          <w:sz w:val="22"/>
          <w:szCs w:val="22"/>
        </w:rPr>
        <w:t xml:space="preserve"> .(33157336/7323/7327)</w:t>
      </w:r>
    </w:p>
    <w:p w:rsidR="005D7D80" w:rsidRPr="00734B8E" w:rsidRDefault="005D7D80" w:rsidP="005D7D80">
      <w:pPr>
        <w:jc w:val="center"/>
        <w:rPr>
          <w:rFonts w:asciiTheme="minorHAnsi" w:hAnsiTheme="minorHAnsi" w:cs="Arial"/>
          <w:b/>
          <w:sz w:val="22"/>
          <w:szCs w:val="22"/>
        </w:rPr>
      </w:pPr>
    </w:p>
    <w:p w:rsidR="00D8181F" w:rsidRPr="00F4354C" w:rsidRDefault="005D7D80" w:rsidP="005D7D80">
      <w:pPr>
        <w:tabs>
          <w:tab w:val="left" w:pos="142"/>
        </w:tabs>
        <w:rPr>
          <w:rFonts w:asciiTheme="minorHAnsi" w:hAnsiTheme="minorHAnsi" w:cs="Arial"/>
          <w:b/>
          <w:sz w:val="22"/>
          <w:szCs w:val="22"/>
        </w:rPr>
      </w:pPr>
      <w:r w:rsidRPr="00734B8E">
        <w:rPr>
          <w:rFonts w:asciiTheme="minorHAnsi" w:hAnsiTheme="minorHAnsi" w:cs="Arial"/>
          <w:b/>
          <w:sz w:val="22"/>
          <w:szCs w:val="22"/>
        </w:rPr>
        <w:t xml:space="preserve">1 - </w:t>
      </w:r>
      <w:r w:rsidRPr="00F4354C">
        <w:rPr>
          <w:rFonts w:asciiTheme="minorHAnsi" w:hAnsiTheme="minorHAnsi" w:cs="Arial"/>
          <w:b/>
          <w:sz w:val="22"/>
          <w:szCs w:val="22"/>
        </w:rPr>
        <w:t>DO OBJETO</w:t>
      </w:r>
    </w:p>
    <w:p w:rsidR="006D7D1B" w:rsidRPr="006B13F7" w:rsidRDefault="005D7D80" w:rsidP="004B5D08">
      <w:pPr>
        <w:pStyle w:val="PargrafodaLista"/>
        <w:jc w:val="both"/>
        <w:rPr>
          <w:rFonts w:asciiTheme="minorHAnsi" w:hAnsiTheme="minorHAnsi" w:cs="Arial"/>
          <w:sz w:val="22"/>
          <w:szCs w:val="22"/>
        </w:rPr>
      </w:pPr>
      <w:r w:rsidRPr="00F4354C">
        <w:rPr>
          <w:rFonts w:asciiTheme="minorHAnsi" w:eastAsia="Calibri" w:hAnsiTheme="minorHAnsi" w:cstheme="minorHAnsi"/>
          <w:sz w:val="22"/>
          <w:szCs w:val="22"/>
        </w:rPr>
        <w:t xml:space="preserve">Registro de Preços para futura e eventual contratação de empresa especializada </w:t>
      </w:r>
      <w:r w:rsidR="006D7D1B" w:rsidRPr="00F4354C">
        <w:rPr>
          <w:rFonts w:asciiTheme="minorHAnsi" w:hAnsiTheme="minorHAnsi"/>
          <w:sz w:val="22"/>
          <w:szCs w:val="22"/>
        </w:rPr>
        <w:t xml:space="preserve">em fornecimento e instalação de divisória tipo naval, persianas, forro e divisória em gesso </w:t>
      </w:r>
      <w:proofErr w:type="spellStart"/>
      <w:r w:rsidR="006D7D1B" w:rsidRPr="00F4354C">
        <w:rPr>
          <w:rFonts w:asciiTheme="minorHAnsi" w:hAnsiTheme="minorHAnsi"/>
          <w:sz w:val="22"/>
          <w:szCs w:val="22"/>
        </w:rPr>
        <w:t>acartonado</w:t>
      </w:r>
      <w:proofErr w:type="spellEnd"/>
      <w:r w:rsidR="006D7D1B" w:rsidRPr="00F4354C">
        <w:rPr>
          <w:rFonts w:asciiTheme="minorHAnsi" w:hAnsiTheme="minorHAnsi"/>
          <w:sz w:val="22"/>
          <w:szCs w:val="22"/>
        </w:rPr>
        <w:t xml:space="preserve"> tipo </w:t>
      </w:r>
      <w:proofErr w:type="spellStart"/>
      <w:r w:rsidR="006D7D1B" w:rsidRPr="00F4354C">
        <w:rPr>
          <w:rFonts w:asciiTheme="minorHAnsi" w:hAnsiTheme="minorHAnsi"/>
          <w:sz w:val="22"/>
          <w:szCs w:val="22"/>
        </w:rPr>
        <w:t>dry-wall</w:t>
      </w:r>
      <w:proofErr w:type="spellEnd"/>
      <w:r w:rsidR="006D7D1B" w:rsidRPr="00F4354C">
        <w:rPr>
          <w:rFonts w:asciiTheme="minorHAnsi" w:hAnsiTheme="minorHAnsi"/>
          <w:sz w:val="22"/>
          <w:szCs w:val="22"/>
        </w:rPr>
        <w:t>, vidros e películas</w:t>
      </w:r>
      <w:r w:rsidRPr="00F4354C">
        <w:rPr>
          <w:rFonts w:asciiTheme="minorHAnsi" w:eastAsia="Calibri" w:hAnsiTheme="minorHAnsi" w:cstheme="minorHAnsi"/>
          <w:sz w:val="22"/>
          <w:szCs w:val="22"/>
        </w:rPr>
        <w:t xml:space="preserve">, </w:t>
      </w:r>
      <w:r w:rsidR="006D7D1B" w:rsidRPr="00F4354C">
        <w:rPr>
          <w:rFonts w:asciiTheme="minorHAnsi" w:hAnsiTheme="minorHAnsi"/>
          <w:sz w:val="22"/>
          <w:szCs w:val="22"/>
        </w:rPr>
        <w:t>para atendimento aos diversos Órgãos e Entidades da Administração Pública do Município de Maceió, nas especificações e quantidades constantes no Anexo A deste Termo de Referência</w:t>
      </w:r>
      <w:r w:rsidR="006D7D1B" w:rsidRPr="00F4354C">
        <w:rPr>
          <w:rFonts w:asciiTheme="minorHAnsi" w:hAnsiTheme="minorHAnsi" w:cs="Arial"/>
          <w:sz w:val="22"/>
          <w:szCs w:val="22"/>
        </w:rPr>
        <w:t xml:space="preserve"> mediante fornecimento parcelado, durante o exercício de 2017, para atendimento aos diversos Órgãos e Entidades da Administração Pública do Município de Maceió, nas especificações e quantidades constantes abaixo:</w:t>
      </w:r>
    </w:p>
    <w:p w:rsidR="00EC2761" w:rsidRPr="00734B8E" w:rsidRDefault="00EC2761" w:rsidP="006D7D1B">
      <w:pPr>
        <w:tabs>
          <w:tab w:val="left" w:pos="142"/>
        </w:tabs>
        <w:jc w:val="both"/>
        <w:rPr>
          <w:rFonts w:asciiTheme="minorHAnsi" w:hAnsiTheme="minorHAnsi" w:cs="Calibri"/>
          <w:b/>
          <w:sz w:val="22"/>
          <w:szCs w:val="22"/>
        </w:rPr>
      </w:pPr>
    </w:p>
    <w:tbl>
      <w:tblPr>
        <w:tblStyle w:val="Tabelacomgrade"/>
        <w:tblW w:w="10774" w:type="dxa"/>
        <w:tblInd w:w="-743" w:type="dxa"/>
        <w:tblLayout w:type="fixed"/>
        <w:tblLook w:val="01E0"/>
      </w:tblPr>
      <w:tblGrid>
        <w:gridCol w:w="709"/>
        <w:gridCol w:w="851"/>
        <w:gridCol w:w="3401"/>
        <w:gridCol w:w="1560"/>
        <w:gridCol w:w="851"/>
        <w:gridCol w:w="1276"/>
        <w:gridCol w:w="1275"/>
        <w:gridCol w:w="851"/>
      </w:tblGrid>
      <w:tr w:rsidR="006D7D1B" w:rsidRPr="00734B8E" w:rsidTr="006D7D1B">
        <w:tc>
          <w:tcPr>
            <w:tcW w:w="709" w:type="dxa"/>
          </w:tcPr>
          <w:p w:rsidR="006D7D1B" w:rsidRPr="00734B8E" w:rsidRDefault="006D7D1B" w:rsidP="00A70DBD">
            <w:pPr>
              <w:jc w:val="center"/>
              <w:rPr>
                <w:rFonts w:asciiTheme="minorHAnsi" w:hAnsiTheme="minorHAnsi"/>
                <w:b/>
                <w:sz w:val="22"/>
                <w:szCs w:val="22"/>
              </w:rPr>
            </w:pPr>
            <w:r w:rsidRPr="00734B8E">
              <w:rPr>
                <w:rFonts w:asciiTheme="minorHAnsi" w:hAnsiTheme="minorHAnsi"/>
                <w:b/>
                <w:sz w:val="22"/>
                <w:szCs w:val="22"/>
              </w:rPr>
              <w:t>LOTE</w:t>
            </w:r>
          </w:p>
        </w:tc>
        <w:tc>
          <w:tcPr>
            <w:tcW w:w="851" w:type="dxa"/>
            <w:shd w:val="clear" w:color="auto" w:fill="auto"/>
          </w:tcPr>
          <w:p w:rsidR="006D7D1B" w:rsidRPr="00734B8E" w:rsidRDefault="006D7D1B" w:rsidP="00A70DBD">
            <w:pPr>
              <w:jc w:val="center"/>
              <w:rPr>
                <w:rFonts w:asciiTheme="minorHAnsi" w:hAnsiTheme="minorHAnsi"/>
                <w:b/>
                <w:sz w:val="22"/>
                <w:szCs w:val="22"/>
              </w:rPr>
            </w:pPr>
            <w:r w:rsidRPr="00734B8E">
              <w:rPr>
                <w:rFonts w:asciiTheme="minorHAnsi" w:hAnsiTheme="minorHAnsi"/>
                <w:b/>
                <w:sz w:val="22"/>
                <w:szCs w:val="22"/>
              </w:rPr>
              <w:t>ITEM</w:t>
            </w:r>
          </w:p>
        </w:tc>
        <w:tc>
          <w:tcPr>
            <w:tcW w:w="4961" w:type="dxa"/>
            <w:gridSpan w:val="2"/>
            <w:shd w:val="clear" w:color="auto" w:fill="auto"/>
          </w:tcPr>
          <w:p w:rsidR="006D7D1B" w:rsidRPr="00734B8E" w:rsidRDefault="006D7D1B" w:rsidP="006D7D1B">
            <w:pPr>
              <w:jc w:val="center"/>
              <w:rPr>
                <w:rFonts w:asciiTheme="minorHAnsi" w:hAnsiTheme="minorHAnsi"/>
                <w:b/>
                <w:sz w:val="22"/>
                <w:szCs w:val="22"/>
              </w:rPr>
            </w:pPr>
            <w:r w:rsidRPr="00734B8E">
              <w:rPr>
                <w:rFonts w:asciiTheme="minorHAnsi" w:hAnsiTheme="minorHAnsi"/>
                <w:b/>
                <w:sz w:val="22"/>
                <w:szCs w:val="22"/>
              </w:rPr>
              <w:t>DESCRIÇÃO</w:t>
            </w:r>
          </w:p>
        </w:tc>
        <w:tc>
          <w:tcPr>
            <w:tcW w:w="851" w:type="dxa"/>
            <w:shd w:val="clear" w:color="auto" w:fill="auto"/>
          </w:tcPr>
          <w:p w:rsidR="006D7D1B" w:rsidRPr="00734B8E" w:rsidRDefault="006D7D1B" w:rsidP="00A70DBD">
            <w:pPr>
              <w:jc w:val="center"/>
              <w:rPr>
                <w:rFonts w:asciiTheme="minorHAnsi" w:hAnsiTheme="minorHAnsi"/>
                <w:b/>
                <w:sz w:val="22"/>
                <w:szCs w:val="22"/>
              </w:rPr>
            </w:pPr>
            <w:r w:rsidRPr="00734B8E">
              <w:rPr>
                <w:rFonts w:asciiTheme="minorHAnsi" w:hAnsiTheme="minorHAnsi"/>
                <w:b/>
                <w:sz w:val="22"/>
                <w:szCs w:val="22"/>
              </w:rPr>
              <w:t>UND</w:t>
            </w:r>
            <w:r>
              <w:rPr>
                <w:rFonts w:asciiTheme="minorHAnsi" w:hAnsiTheme="minorHAnsi"/>
                <w:b/>
                <w:sz w:val="22"/>
                <w:szCs w:val="22"/>
              </w:rPr>
              <w:t>.</w:t>
            </w:r>
          </w:p>
        </w:tc>
        <w:tc>
          <w:tcPr>
            <w:tcW w:w="1276" w:type="dxa"/>
            <w:shd w:val="clear" w:color="auto" w:fill="auto"/>
          </w:tcPr>
          <w:p w:rsidR="006D7D1B" w:rsidRPr="00734B8E" w:rsidRDefault="006D7D1B" w:rsidP="00A70DBD">
            <w:pPr>
              <w:jc w:val="center"/>
              <w:rPr>
                <w:rFonts w:asciiTheme="minorHAnsi" w:hAnsiTheme="minorHAnsi"/>
                <w:b/>
                <w:sz w:val="22"/>
                <w:szCs w:val="22"/>
              </w:rPr>
            </w:pPr>
            <w:r w:rsidRPr="00734B8E">
              <w:rPr>
                <w:rFonts w:asciiTheme="minorHAnsi" w:hAnsiTheme="minorHAnsi"/>
                <w:b/>
                <w:sz w:val="22"/>
                <w:szCs w:val="22"/>
              </w:rPr>
              <w:t>QUANT</w:t>
            </w:r>
          </w:p>
        </w:tc>
        <w:tc>
          <w:tcPr>
            <w:tcW w:w="1275" w:type="dxa"/>
          </w:tcPr>
          <w:p w:rsidR="006D7D1B" w:rsidRPr="00734B8E" w:rsidRDefault="006D7D1B" w:rsidP="00A70DBD">
            <w:pPr>
              <w:jc w:val="center"/>
              <w:rPr>
                <w:rFonts w:asciiTheme="minorHAnsi" w:hAnsiTheme="minorHAnsi"/>
                <w:b/>
                <w:sz w:val="22"/>
                <w:szCs w:val="22"/>
              </w:rPr>
            </w:pPr>
            <w:r>
              <w:rPr>
                <w:rFonts w:asciiTheme="minorHAnsi" w:hAnsiTheme="minorHAnsi"/>
                <w:b/>
                <w:sz w:val="22"/>
                <w:szCs w:val="22"/>
              </w:rPr>
              <w:t>VALOR UNITÁRIO</w:t>
            </w:r>
          </w:p>
        </w:tc>
        <w:tc>
          <w:tcPr>
            <w:tcW w:w="851" w:type="dxa"/>
          </w:tcPr>
          <w:p w:rsidR="006D7D1B" w:rsidRDefault="006D7D1B" w:rsidP="00A70DBD">
            <w:pPr>
              <w:jc w:val="center"/>
              <w:rPr>
                <w:rFonts w:asciiTheme="minorHAnsi" w:hAnsiTheme="minorHAnsi"/>
                <w:b/>
                <w:sz w:val="22"/>
                <w:szCs w:val="22"/>
              </w:rPr>
            </w:pPr>
            <w:r>
              <w:rPr>
                <w:rFonts w:asciiTheme="minorHAnsi" w:hAnsiTheme="minorHAnsi"/>
                <w:b/>
                <w:sz w:val="22"/>
                <w:szCs w:val="22"/>
              </w:rPr>
              <w:t>VALOR TOTAL</w:t>
            </w:r>
          </w:p>
        </w:tc>
      </w:tr>
      <w:tr w:rsidR="006D7D1B" w:rsidRPr="00734B8E" w:rsidTr="006D7D1B">
        <w:tc>
          <w:tcPr>
            <w:tcW w:w="709" w:type="dxa"/>
            <w:vMerge w:val="restart"/>
            <w:vAlign w:val="center"/>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01</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01</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 xml:space="preserve">Remanejamento de divisória tipo naval com perfis metálicos (somente mão-de-obra). </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vMerge/>
          </w:tcPr>
          <w:p w:rsidR="006D7D1B" w:rsidRPr="00734B8E" w:rsidRDefault="006D7D1B" w:rsidP="00A70DBD">
            <w:pPr>
              <w:jc w:val="center"/>
              <w:rPr>
                <w:rFonts w:asciiTheme="minorHAnsi" w:hAnsiTheme="minorHAnsi"/>
                <w:sz w:val="22"/>
                <w:szCs w:val="22"/>
              </w:rPr>
            </w:pP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02</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Remoção de divisória tipo naval com perfis metálicos (somente mão-de-obra).</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vMerge/>
          </w:tcPr>
          <w:p w:rsidR="006D7D1B" w:rsidRPr="00734B8E" w:rsidRDefault="006D7D1B" w:rsidP="00A70DBD">
            <w:pPr>
              <w:jc w:val="center"/>
              <w:rPr>
                <w:rFonts w:asciiTheme="minorHAnsi" w:hAnsiTheme="minorHAnsi"/>
                <w:sz w:val="22"/>
                <w:szCs w:val="22"/>
              </w:rPr>
            </w:pP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03</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Fornecimento e instalação de divisória tipo naval com perfis em alumínio.</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vMerge/>
          </w:tcPr>
          <w:p w:rsidR="006D7D1B" w:rsidRPr="00734B8E" w:rsidRDefault="006D7D1B" w:rsidP="00A70DBD">
            <w:pPr>
              <w:jc w:val="center"/>
              <w:rPr>
                <w:rFonts w:asciiTheme="minorHAnsi" w:hAnsiTheme="minorHAnsi"/>
                <w:sz w:val="22"/>
                <w:szCs w:val="22"/>
              </w:rPr>
            </w:pP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04</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Fornecimento e instalação de porta para divisória tipo naval (0,80x2,10) m, completa, com dobradiças, fechaduras, requadros, batentes, etc.</w:t>
            </w:r>
          </w:p>
        </w:tc>
        <w:tc>
          <w:tcPr>
            <w:tcW w:w="851" w:type="dxa"/>
            <w:shd w:val="clear" w:color="auto" w:fill="auto"/>
          </w:tcPr>
          <w:p w:rsidR="006D7D1B" w:rsidRPr="00734B8E" w:rsidRDefault="006D7D1B" w:rsidP="00A70DBD">
            <w:pPr>
              <w:jc w:val="center"/>
              <w:rPr>
                <w:rFonts w:asciiTheme="minorHAnsi" w:hAnsiTheme="minorHAnsi"/>
                <w:sz w:val="22"/>
                <w:szCs w:val="22"/>
              </w:rPr>
            </w:pPr>
            <w:proofErr w:type="spellStart"/>
            <w:r w:rsidRPr="00734B8E">
              <w:rPr>
                <w:rFonts w:asciiTheme="minorHAnsi" w:hAnsiTheme="minorHAnsi"/>
                <w:sz w:val="22"/>
                <w:szCs w:val="22"/>
              </w:rPr>
              <w:t>und</w:t>
            </w:r>
            <w:proofErr w:type="spellEnd"/>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vMerge w:val="restart"/>
            <w:vAlign w:val="center"/>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02</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05</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 xml:space="preserve">Fornecimento completo de paredes em gesso </w:t>
            </w:r>
            <w:proofErr w:type="spellStart"/>
            <w:r w:rsidRPr="00734B8E">
              <w:rPr>
                <w:rFonts w:asciiTheme="minorHAnsi" w:hAnsiTheme="minorHAnsi"/>
                <w:sz w:val="22"/>
                <w:szCs w:val="22"/>
              </w:rPr>
              <w:t>acartonado</w:t>
            </w:r>
            <w:proofErr w:type="spellEnd"/>
            <w:r w:rsidRPr="00734B8E">
              <w:rPr>
                <w:rFonts w:asciiTheme="minorHAnsi" w:hAnsiTheme="minorHAnsi"/>
                <w:sz w:val="22"/>
                <w:szCs w:val="22"/>
              </w:rPr>
              <w:t xml:space="preserve">, montadas e completamente acabadas, emassadas (2 demãos), lixadas e pintadas com duas demãos de tinta acrílica semi brilho, estruturadas em perfis de aço zincado, com </w:t>
            </w:r>
            <w:smartTag w:uri="urn:schemas-microsoft-com:office:smarttags" w:element="metricconverter">
              <w:smartTagPr>
                <w:attr w:name="ProductID" w:val="10 cm"/>
              </w:smartTagPr>
              <w:r w:rsidRPr="00734B8E">
                <w:rPr>
                  <w:rFonts w:asciiTheme="minorHAnsi" w:hAnsiTheme="minorHAnsi"/>
                  <w:sz w:val="22"/>
                  <w:szCs w:val="22"/>
                </w:rPr>
                <w:t>10 cm</w:t>
              </w:r>
            </w:smartTag>
            <w:r w:rsidRPr="00734B8E">
              <w:rPr>
                <w:rFonts w:asciiTheme="minorHAnsi" w:hAnsiTheme="minorHAnsi"/>
                <w:sz w:val="22"/>
                <w:szCs w:val="22"/>
              </w:rPr>
              <w:t xml:space="preserve"> de espessura, com propriedades de isolamento acústico, contendo internamente manta de lã de rocha de </w:t>
            </w:r>
            <w:smartTag w:uri="urn:schemas-microsoft-com:office:smarttags" w:element="metricconverter">
              <w:smartTagPr>
                <w:attr w:name="ProductID" w:val="50 mm"/>
              </w:smartTagPr>
              <w:r w:rsidRPr="00734B8E">
                <w:rPr>
                  <w:rFonts w:asciiTheme="minorHAnsi" w:hAnsiTheme="minorHAnsi"/>
                  <w:sz w:val="22"/>
                  <w:szCs w:val="22"/>
                </w:rPr>
                <w:t>50 mm</w:t>
              </w:r>
            </w:smartTag>
            <w:r w:rsidRPr="00734B8E">
              <w:rPr>
                <w:rFonts w:asciiTheme="minorHAnsi" w:hAnsiTheme="minorHAnsi"/>
                <w:sz w:val="22"/>
                <w:szCs w:val="22"/>
              </w:rPr>
              <w:t xml:space="preserve"> de espessura e 32 </w:t>
            </w:r>
            <w:proofErr w:type="spellStart"/>
            <w:r w:rsidRPr="00734B8E">
              <w:rPr>
                <w:rFonts w:asciiTheme="minorHAnsi" w:hAnsiTheme="minorHAnsi"/>
                <w:sz w:val="22"/>
                <w:szCs w:val="22"/>
              </w:rPr>
              <w:t>Kgf</w:t>
            </w:r>
            <w:proofErr w:type="spellEnd"/>
            <w:r w:rsidRPr="00734B8E">
              <w:rPr>
                <w:rFonts w:asciiTheme="minorHAnsi" w:hAnsiTheme="minorHAnsi"/>
                <w:sz w:val="22"/>
                <w:szCs w:val="22"/>
              </w:rPr>
              <w:t>/</w:t>
            </w:r>
            <w:proofErr w:type="spellStart"/>
            <w:r w:rsidRPr="00734B8E">
              <w:rPr>
                <w:rFonts w:asciiTheme="minorHAnsi" w:hAnsiTheme="minorHAnsi"/>
                <w:sz w:val="22"/>
                <w:szCs w:val="22"/>
              </w:rPr>
              <w:t>m²</w:t>
            </w:r>
            <w:proofErr w:type="spellEnd"/>
            <w:r w:rsidRPr="00734B8E">
              <w:rPr>
                <w:rFonts w:asciiTheme="minorHAnsi" w:hAnsiTheme="minorHAnsi"/>
                <w:sz w:val="22"/>
                <w:szCs w:val="22"/>
              </w:rPr>
              <w:t xml:space="preserve">, inclusive </w:t>
            </w:r>
            <w:proofErr w:type="spellStart"/>
            <w:r w:rsidRPr="00734B8E">
              <w:rPr>
                <w:rFonts w:asciiTheme="minorHAnsi" w:hAnsiTheme="minorHAnsi"/>
                <w:sz w:val="22"/>
                <w:szCs w:val="22"/>
              </w:rPr>
              <w:t>eletrodutos</w:t>
            </w:r>
            <w:proofErr w:type="spellEnd"/>
            <w:r w:rsidRPr="00734B8E">
              <w:rPr>
                <w:rFonts w:asciiTheme="minorHAnsi" w:hAnsiTheme="minorHAnsi"/>
                <w:sz w:val="22"/>
                <w:szCs w:val="22"/>
              </w:rPr>
              <w:t xml:space="preserve"> e interruptores embutidos e rodapés no mesmo padrão dos existentes. </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vMerge/>
          </w:tcPr>
          <w:p w:rsidR="006D7D1B" w:rsidRPr="00734B8E" w:rsidRDefault="006D7D1B" w:rsidP="00A70DBD">
            <w:pPr>
              <w:jc w:val="center"/>
              <w:rPr>
                <w:rFonts w:asciiTheme="minorHAnsi" w:hAnsiTheme="minorHAnsi"/>
                <w:sz w:val="22"/>
                <w:szCs w:val="22"/>
              </w:rPr>
            </w:pP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06</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 xml:space="preserve">Fornecimento completo de paredes em gesso </w:t>
            </w:r>
            <w:proofErr w:type="spellStart"/>
            <w:r w:rsidRPr="00734B8E">
              <w:rPr>
                <w:rFonts w:asciiTheme="minorHAnsi" w:hAnsiTheme="minorHAnsi"/>
                <w:sz w:val="22"/>
                <w:szCs w:val="22"/>
              </w:rPr>
              <w:t>acartonado</w:t>
            </w:r>
            <w:proofErr w:type="spellEnd"/>
            <w:r w:rsidRPr="00734B8E">
              <w:rPr>
                <w:rFonts w:asciiTheme="minorHAnsi" w:hAnsiTheme="minorHAnsi"/>
                <w:sz w:val="22"/>
                <w:szCs w:val="22"/>
              </w:rPr>
              <w:t xml:space="preserve">, montadas e completamente acabadas, emassadas (2 demãos), lixadas e pintadas com duas demãos de tinta acrílica semi brilho, estruturadas em perfis de aço zincado, com </w:t>
            </w:r>
            <w:smartTag w:uri="urn:schemas-microsoft-com:office:smarttags" w:element="metricconverter">
              <w:smartTagPr>
                <w:attr w:name="ProductID" w:val="10 cm"/>
              </w:smartTagPr>
              <w:r w:rsidRPr="00734B8E">
                <w:rPr>
                  <w:rFonts w:asciiTheme="minorHAnsi" w:hAnsiTheme="minorHAnsi"/>
                  <w:sz w:val="22"/>
                  <w:szCs w:val="22"/>
                </w:rPr>
                <w:t>10 cm</w:t>
              </w:r>
            </w:smartTag>
            <w:r w:rsidRPr="00734B8E">
              <w:rPr>
                <w:rFonts w:asciiTheme="minorHAnsi" w:hAnsiTheme="minorHAnsi"/>
                <w:sz w:val="22"/>
                <w:szCs w:val="22"/>
              </w:rPr>
              <w:t xml:space="preserve"> de espessura, com propriedades de isolamento acústico, contendo internamente manta de lã de rocha de </w:t>
            </w:r>
            <w:smartTag w:uri="urn:schemas-microsoft-com:office:smarttags" w:element="metricconverter">
              <w:smartTagPr>
                <w:attr w:name="ProductID" w:val="50 mm"/>
              </w:smartTagPr>
              <w:r w:rsidRPr="00734B8E">
                <w:rPr>
                  <w:rFonts w:asciiTheme="minorHAnsi" w:hAnsiTheme="minorHAnsi"/>
                  <w:sz w:val="22"/>
                  <w:szCs w:val="22"/>
                </w:rPr>
                <w:t>50 mm</w:t>
              </w:r>
            </w:smartTag>
            <w:r w:rsidRPr="00734B8E">
              <w:rPr>
                <w:rFonts w:asciiTheme="minorHAnsi" w:hAnsiTheme="minorHAnsi"/>
                <w:sz w:val="22"/>
                <w:szCs w:val="22"/>
              </w:rPr>
              <w:t xml:space="preserve"> de espessura e 32 Kgf/m², inclusive rodapés no mesmo padrão dos existentes. </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vMerge/>
          </w:tcPr>
          <w:p w:rsidR="006D7D1B" w:rsidRPr="00734B8E" w:rsidRDefault="006D7D1B" w:rsidP="00A70DBD">
            <w:pPr>
              <w:jc w:val="center"/>
              <w:rPr>
                <w:rFonts w:asciiTheme="minorHAnsi" w:hAnsiTheme="minorHAnsi"/>
                <w:sz w:val="22"/>
                <w:szCs w:val="22"/>
              </w:rPr>
            </w:pP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07</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 xml:space="preserve">Fornecimento e instalação de forro de gesso, em placas de gesso </w:t>
            </w:r>
            <w:proofErr w:type="spellStart"/>
            <w:r w:rsidRPr="00734B8E">
              <w:rPr>
                <w:rFonts w:asciiTheme="minorHAnsi" w:hAnsiTheme="minorHAnsi"/>
                <w:sz w:val="22"/>
                <w:szCs w:val="22"/>
              </w:rPr>
              <w:t>acartonado</w:t>
            </w:r>
            <w:proofErr w:type="spellEnd"/>
            <w:r w:rsidRPr="00734B8E">
              <w:rPr>
                <w:rFonts w:asciiTheme="minorHAnsi" w:hAnsiTheme="minorHAnsi"/>
                <w:sz w:val="22"/>
                <w:szCs w:val="22"/>
              </w:rPr>
              <w:t xml:space="preserve">, fixadas na laje através de canaletas/guias, cantoneiras,  reguladores e tirantes, com </w:t>
            </w:r>
            <w:proofErr w:type="spellStart"/>
            <w:r w:rsidRPr="00734B8E">
              <w:rPr>
                <w:rFonts w:asciiTheme="minorHAnsi" w:hAnsiTheme="minorHAnsi"/>
                <w:sz w:val="22"/>
                <w:szCs w:val="22"/>
              </w:rPr>
              <w:t>aparafusamento</w:t>
            </w:r>
            <w:proofErr w:type="spellEnd"/>
            <w:r w:rsidRPr="00734B8E">
              <w:rPr>
                <w:rFonts w:asciiTheme="minorHAnsi" w:hAnsiTheme="minorHAnsi"/>
                <w:sz w:val="22"/>
                <w:szCs w:val="22"/>
              </w:rPr>
              <w:t xml:space="preserve"> por meio de buchas e parafusos. O forro deverá ser acabado com a utilização de fitas auto-adesivas para juntas em poliéster ou fita tela com aproximadamente </w:t>
            </w:r>
            <w:smartTag w:uri="urn:schemas-microsoft-com:office:smarttags" w:element="metricconverter">
              <w:smartTagPr>
                <w:attr w:name="ProductID" w:val="5 cm"/>
              </w:smartTagPr>
              <w:r w:rsidRPr="00734B8E">
                <w:rPr>
                  <w:rFonts w:asciiTheme="minorHAnsi" w:hAnsiTheme="minorHAnsi"/>
                  <w:sz w:val="22"/>
                  <w:szCs w:val="22"/>
                </w:rPr>
                <w:t>5 cm</w:t>
              </w:r>
            </w:smartTag>
            <w:r w:rsidRPr="00734B8E">
              <w:rPr>
                <w:rFonts w:asciiTheme="minorHAnsi" w:hAnsiTheme="minorHAnsi"/>
                <w:sz w:val="22"/>
                <w:szCs w:val="22"/>
              </w:rPr>
              <w:t xml:space="preserve"> de largura e cobertura de massa pronta para tratamento de gesso. Os forros de gesso receberão, então, pintura com 2 (duas) demãos de tinta PVA, cor no padrão existente, As superfícies só poderão ser pintadas quando perfeitamente enxutas e estas deverão ter as devidas correções com massa à base de PVA.</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vMerge w:val="restart"/>
            <w:vAlign w:val="center"/>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03</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08</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 xml:space="preserve">Fornecimento e instalação de vidro comum, incolor,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divisórias</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vMerge/>
          </w:tcPr>
          <w:p w:rsidR="006D7D1B" w:rsidRPr="00734B8E" w:rsidRDefault="006D7D1B" w:rsidP="00A70DBD">
            <w:pPr>
              <w:jc w:val="center"/>
              <w:rPr>
                <w:rFonts w:asciiTheme="minorHAnsi" w:hAnsiTheme="minorHAnsi"/>
                <w:sz w:val="22"/>
                <w:szCs w:val="22"/>
              </w:rPr>
            </w:pP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09</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 xml:space="preserve">Fornecimento e instalação de vidro comum, </w:t>
            </w:r>
            <w:proofErr w:type="spellStart"/>
            <w:r w:rsidRPr="00734B8E">
              <w:rPr>
                <w:rFonts w:asciiTheme="minorHAnsi" w:hAnsiTheme="minorHAnsi"/>
                <w:sz w:val="22"/>
                <w:szCs w:val="22"/>
              </w:rPr>
              <w:t>jateado</w:t>
            </w:r>
            <w:proofErr w:type="spellEnd"/>
            <w:r w:rsidRPr="00734B8E">
              <w:rPr>
                <w:rFonts w:asciiTheme="minorHAnsi" w:hAnsiTheme="minorHAnsi"/>
                <w:sz w:val="22"/>
                <w:szCs w:val="22"/>
              </w:rPr>
              <w:t xml:space="preserve">,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para instalação em divisórias</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vMerge/>
          </w:tcPr>
          <w:p w:rsidR="006D7D1B" w:rsidRPr="00734B8E" w:rsidRDefault="006D7D1B" w:rsidP="00A70DBD">
            <w:pPr>
              <w:jc w:val="center"/>
              <w:rPr>
                <w:rFonts w:asciiTheme="minorHAnsi" w:hAnsiTheme="minorHAnsi"/>
                <w:sz w:val="22"/>
                <w:szCs w:val="22"/>
              </w:rPr>
            </w:pP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10</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 xml:space="preserve">Fornecimento e instalação de vidro comum, aramado, e = </w:t>
            </w:r>
            <w:smartTag w:uri="urn:schemas-microsoft-com:office:smarttags" w:element="metricconverter">
              <w:smartTagPr>
                <w:attr w:name="ProductID" w:val="4 mm"/>
              </w:smartTagPr>
              <w:r w:rsidRPr="00734B8E">
                <w:rPr>
                  <w:rFonts w:asciiTheme="minorHAnsi" w:hAnsiTheme="minorHAnsi"/>
                  <w:sz w:val="22"/>
                  <w:szCs w:val="22"/>
                </w:rPr>
                <w:t>4 mm</w:t>
              </w:r>
            </w:smartTag>
            <w:r w:rsidRPr="00734B8E">
              <w:rPr>
                <w:rFonts w:asciiTheme="minorHAnsi" w:hAnsiTheme="minorHAnsi"/>
                <w:sz w:val="22"/>
                <w:szCs w:val="22"/>
              </w:rPr>
              <w:t xml:space="preserve">, para instalação em </w:t>
            </w:r>
            <w:proofErr w:type="spellStart"/>
            <w:r w:rsidRPr="00734B8E">
              <w:rPr>
                <w:rFonts w:asciiTheme="minorHAnsi" w:hAnsiTheme="minorHAnsi"/>
                <w:sz w:val="22"/>
                <w:szCs w:val="22"/>
              </w:rPr>
              <w:t>em</w:t>
            </w:r>
            <w:proofErr w:type="spellEnd"/>
            <w:r w:rsidRPr="00734B8E">
              <w:rPr>
                <w:rFonts w:asciiTheme="minorHAnsi" w:hAnsiTheme="minorHAnsi"/>
                <w:sz w:val="22"/>
                <w:szCs w:val="22"/>
              </w:rPr>
              <w:t xml:space="preserve"> portas de alumínio.</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vMerge/>
          </w:tcPr>
          <w:p w:rsidR="006D7D1B" w:rsidRPr="00734B8E" w:rsidRDefault="006D7D1B" w:rsidP="00A70DBD">
            <w:pPr>
              <w:jc w:val="center"/>
              <w:rPr>
                <w:rFonts w:asciiTheme="minorHAnsi" w:hAnsiTheme="minorHAnsi"/>
                <w:sz w:val="22"/>
                <w:szCs w:val="22"/>
              </w:rPr>
            </w:pP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11</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 xml:space="preserve">Fornecimento e instalação de vidro laminado, bronze refletivo, e = </w:t>
            </w:r>
            <w:smartTag w:uri="urn:schemas-microsoft-com:office:smarttags" w:element="metricconverter">
              <w:smartTagPr>
                <w:attr w:name="ProductID" w:val="8 mm"/>
              </w:smartTagPr>
              <w:r w:rsidRPr="00734B8E">
                <w:rPr>
                  <w:rFonts w:asciiTheme="minorHAnsi" w:hAnsiTheme="minorHAnsi"/>
                  <w:sz w:val="22"/>
                  <w:szCs w:val="22"/>
                </w:rPr>
                <w:t>8 mm</w:t>
              </w:r>
            </w:smartTag>
            <w:r w:rsidRPr="00734B8E">
              <w:rPr>
                <w:rFonts w:asciiTheme="minorHAnsi" w:hAnsiTheme="minorHAnsi"/>
                <w:sz w:val="22"/>
                <w:szCs w:val="22"/>
              </w:rPr>
              <w:t>, para instalação na fachada do prédio.</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tcPr>
          <w:p w:rsidR="006D7D1B" w:rsidRPr="00734B8E" w:rsidRDefault="006D7D1B" w:rsidP="00A70DBD">
            <w:pPr>
              <w:jc w:val="center"/>
              <w:rPr>
                <w:rFonts w:asciiTheme="minorHAnsi" w:hAnsiTheme="minorHAnsi"/>
                <w:sz w:val="22"/>
                <w:szCs w:val="22"/>
              </w:rPr>
            </w:pPr>
          </w:p>
        </w:tc>
        <w:tc>
          <w:tcPr>
            <w:tcW w:w="851" w:type="dxa"/>
            <w:shd w:val="clear" w:color="auto" w:fill="auto"/>
          </w:tcPr>
          <w:p w:rsidR="006D7D1B" w:rsidRPr="00734B8E" w:rsidRDefault="006D7D1B" w:rsidP="00A70DBD">
            <w:pPr>
              <w:jc w:val="center"/>
              <w:rPr>
                <w:rFonts w:asciiTheme="minorHAnsi" w:hAnsiTheme="minorHAnsi"/>
                <w:sz w:val="22"/>
                <w:szCs w:val="22"/>
              </w:rPr>
            </w:pPr>
            <w:r>
              <w:rPr>
                <w:rFonts w:asciiTheme="minorHAnsi" w:hAnsiTheme="minorHAnsi"/>
                <w:sz w:val="22"/>
                <w:szCs w:val="22"/>
              </w:rPr>
              <w:t>12</w:t>
            </w:r>
          </w:p>
        </w:tc>
        <w:tc>
          <w:tcPr>
            <w:tcW w:w="4961" w:type="dxa"/>
            <w:gridSpan w:val="2"/>
            <w:shd w:val="clear" w:color="auto" w:fill="auto"/>
          </w:tcPr>
          <w:p w:rsidR="006D7D1B" w:rsidRPr="00734B8E" w:rsidRDefault="006D7D1B" w:rsidP="00A70DBD">
            <w:pPr>
              <w:jc w:val="both"/>
              <w:rPr>
                <w:rFonts w:asciiTheme="minorHAnsi" w:hAnsiTheme="minorHAnsi"/>
                <w:sz w:val="22"/>
                <w:szCs w:val="22"/>
              </w:rPr>
            </w:pPr>
            <w:r w:rsidRPr="00734B8E">
              <w:rPr>
                <w:rFonts w:asciiTheme="minorHAnsi" w:hAnsiTheme="minorHAnsi"/>
                <w:sz w:val="22"/>
                <w:szCs w:val="22"/>
              </w:rPr>
              <w:t xml:space="preserve">Fornecimento e instalação de vidro temperado, e = </w:t>
            </w:r>
            <w:smartTag w:uri="urn:schemas-microsoft-com:office:smarttags" w:element="metricconverter">
              <w:smartTagPr>
                <w:attr w:name="ProductID" w:val="10 mm"/>
              </w:smartTagPr>
              <w:r w:rsidRPr="00734B8E">
                <w:rPr>
                  <w:rFonts w:asciiTheme="minorHAnsi" w:hAnsiTheme="minorHAnsi"/>
                  <w:sz w:val="22"/>
                  <w:szCs w:val="22"/>
                </w:rPr>
                <w:t>10 mm</w:t>
              </w:r>
            </w:smartTag>
            <w:r w:rsidRPr="00734B8E">
              <w:rPr>
                <w:rFonts w:asciiTheme="minorHAnsi" w:hAnsiTheme="minorHAnsi"/>
                <w:sz w:val="22"/>
                <w:szCs w:val="22"/>
              </w:rPr>
              <w:t xml:space="preserve">. </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tcBorders>
              <w:bottom w:val="single" w:sz="4" w:space="0" w:color="auto"/>
            </w:tcBorders>
          </w:tcPr>
          <w:p w:rsidR="006D7D1B" w:rsidRPr="00734B8E" w:rsidRDefault="006D7D1B" w:rsidP="00A70DBD">
            <w:pPr>
              <w:jc w:val="center"/>
              <w:rPr>
                <w:rFonts w:asciiTheme="minorHAnsi" w:hAnsiTheme="minorHAnsi"/>
                <w:sz w:val="22"/>
                <w:szCs w:val="22"/>
              </w:rPr>
            </w:pPr>
          </w:p>
        </w:tc>
        <w:tc>
          <w:tcPr>
            <w:tcW w:w="851" w:type="dxa"/>
            <w:tcBorders>
              <w:bottom w:val="single" w:sz="4" w:space="0" w:color="auto"/>
            </w:tcBorders>
          </w:tcPr>
          <w:p w:rsidR="006D7D1B" w:rsidRPr="00734B8E" w:rsidRDefault="006D7D1B" w:rsidP="00193CF6">
            <w:pPr>
              <w:jc w:val="center"/>
              <w:rPr>
                <w:rFonts w:asciiTheme="minorHAnsi" w:hAnsiTheme="minorHAnsi"/>
                <w:sz w:val="22"/>
                <w:szCs w:val="22"/>
              </w:rPr>
            </w:pPr>
            <w:r w:rsidRPr="00734B8E">
              <w:rPr>
                <w:rFonts w:asciiTheme="minorHAnsi" w:hAnsiTheme="minorHAnsi"/>
                <w:sz w:val="22"/>
                <w:szCs w:val="22"/>
              </w:rPr>
              <w:t>1</w:t>
            </w:r>
            <w:r>
              <w:rPr>
                <w:rFonts w:asciiTheme="minorHAnsi" w:hAnsiTheme="minorHAnsi"/>
                <w:sz w:val="22"/>
                <w:szCs w:val="22"/>
              </w:rPr>
              <w:t>3</w:t>
            </w:r>
          </w:p>
        </w:tc>
        <w:tc>
          <w:tcPr>
            <w:tcW w:w="4961" w:type="dxa"/>
            <w:gridSpan w:val="2"/>
            <w:tcBorders>
              <w:bottom w:val="single" w:sz="4" w:space="0" w:color="auto"/>
            </w:tcBorders>
          </w:tcPr>
          <w:p w:rsidR="006D7D1B" w:rsidRPr="00734B8E" w:rsidRDefault="006D7D1B" w:rsidP="00A70DBD">
            <w:pPr>
              <w:rPr>
                <w:rFonts w:asciiTheme="minorHAnsi" w:hAnsiTheme="minorHAnsi"/>
                <w:sz w:val="22"/>
                <w:szCs w:val="22"/>
              </w:rPr>
            </w:pPr>
            <w:r w:rsidRPr="00734B8E">
              <w:rPr>
                <w:rFonts w:asciiTheme="minorHAnsi" w:hAnsiTheme="minorHAnsi"/>
                <w:sz w:val="22"/>
                <w:szCs w:val="22"/>
              </w:rPr>
              <w:t xml:space="preserve">Fornecimento e instalação de películas </w:t>
            </w:r>
            <w:proofErr w:type="spellStart"/>
            <w:r w:rsidRPr="00734B8E">
              <w:rPr>
                <w:rFonts w:asciiTheme="minorHAnsi" w:hAnsiTheme="minorHAnsi"/>
                <w:sz w:val="22"/>
                <w:szCs w:val="22"/>
              </w:rPr>
              <w:t>Blak</w:t>
            </w:r>
            <w:proofErr w:type="spellEnd"/>
            <w:r w:rsidRPr="00734B8E">
              <w:rPr>
                <w:rFonts w:asciiTheme="minorHAnsi" w:hAnsiTheme="minorHAnsi"/>
                <w:sz w:val="22"/>
                <w:szCs w:val="22"/>
              </w:rPr>
              <w:t xml:space="preserve"> Out (FUMÊ). </w:t>
            </w:r>
          </w:p>
        </w:tc>
        <w:tc>
          <w:tcPr>
            <w:tcW w:w="851" w:type="dxa"/>
            <w:tcBorders>
              <w:bottom w:val="single" w:sz="4" w:space="0" w:color="auto"/>
            </w:tcBorders>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tcBorders>
              <w:bottom w:val="single" w:sz="4" w:space="0" w:color="auto"/>
            </w:tcBorders>
          </w:tcPr>
          <w:p w:rsidR="006D7D1B" w:rsidRPr="00734B8E" w:rsidRDefault="006D7D1B" w:rsidP="00A70DBD">
            <w:pPr>
              <w:jc w:val="center"/>
              <w:rPr>
                <w:rFonts w:asciiTheme="minorHAnsi" w:hAnsiTheme="minorHAnsi"/>
                <w:sz w:val="22"/>
                <w:szCs w:val="22"/>
              </w:rPr>
            </w:pPr>
          </w:p>
        </w:tc>
        <w:tc>
          <w:tcPr>
            <w:tcW w:w="1275" w:type="dxa"/>
            <w:tcBorders>
              <w:bottom w:val="single" w:sz="4" w:space="0" w:color="auto"/>
            </w:tcBorders>
          </w:tcPr>
          <w:p w:rsidR="006D7D1B" w:rsidRPr="00734B8E" w:rsidRDefault="006D7D1B" w:rsidP="00A70DBD">
            <w:pPr>
              <w:jc w:val="center"/>
              <w:rPr>
                <w:rFonts w:asciiTheme="minorHAnsi" w:hAnsiTheme="minorHAnsi"/>
                <w:sz w:val="22"/>
                <w:szCs w:val="22"/>
              </w:rPr>
            </w:pPr>
          </w:p>
        </w:tc>
        <w:tc>
          <w:tcPr>
            <w:tcW w:w="851" w:type="dxa"/>
            <w:tcBorders>
              <w:bottom w:val="single" w:sz="4" w:space="0" w:color="auto"/>
            </w:tcBorders>
          </w:tcPr>
          <w:p w:rsidR="006D7D1B" w:rsidRPr="00734B8E" w:rsidRDefault="006D7D1B" w:rsidP="00A70DBD">
            <w:pPr>
              <w:jc w:val="center"/>
              <w:rPr>
                <w:rFonts w:asciiTheme="minorHAnsi" w:hAnsiTheme="minorHAnsi"/>
                <w:sz w:val="22"/>
                <w:szCs w:val="22"/>
              </w:rPr>
            </w:pPr>
          </w:p>
        </w:tc>
      </w:tr>
      <w:tr w:rsidR="006D7D1B" w:rsidRPr="00734B8E" w:rsidTr="006D7D1B">
        <w:tc>
          <w:tcPr>
            <w:tcW w:w="709" w:type="dxa"/>
          </w:tcPr>
          <w:p w:rsidR="006D7D1B" w:rsidRPr="00734B8E" w:rsidRDefault="006D7D1B" w:rsidP="00A70DBD">
            <w:pPr>
              <w:jc w:val="center"/>
              <w:rPr>
                <w:rFonts w:asciiTheme="minorHAnsi" w:hAnsiTheme="minorHAnsi"/>
                <w:sz w:val="22"/>
                <w:szCs w:val="22"/>
              </w:rPr>
            </w:pPr>
          </w:p>
        </w:tc>
        <w:tc>
          <w:tcPr>
            <w:tcW w:w="851" w:type="dxa"/>
            <w:shd w:val="clear" w:color="auto" w:fill="auto"/>
          </w:tcPr>
          <w:p w:rsidR="006D7D1B" w:rsidRPr="00734B8E" w:rsidRDefault="006D7D1B" w:rsidP="00193CF6">
            <w:pPr>
              <w:jc w:val="center"/>
              <w:rPr>
                <w:rFonts w:asciiTheme="minorHAnsi" w:hAnsiTheme="minorHAnsi"/>
                <w:sz w:val="22"/>
                <w:szCs w:val="22"/>
              </w:rPr>
            </w:pPr>
            <w:r w:rsidRPr="00734B8E">
              <w:rPr>
                <w:rFonts w:asciiTheme="minorHAnsi" w:hAnsiTheme="minorHAnsi"/>
                <w:sz w:val="22"/>
                <w:szCs w:val="22"/>
              </w:rPr>
              <w:t>1</w:t>
            </w:r>
            <w:r>
              <w:rPr>
                <w:rFonts w:asciiTheme="minorHAnsi" w:hAnsiTheme="minorHAnsi"/>
                <w:sz w:val="22"/>
                <w:szCs w:val="22"/>
              </w:rPr>
              <w:t>4</w:t>
            </w:r>
          </w:p>
        </w:tc>
        <w:tc>
          <w:tcPr>
            <w:tcW w:w="4961" w:type="dxa"/>
            <w:gridSpan w:val="2"/>
            <w:shd w:val="clear" w:color="auto" w:fill="auto"/>
          </w:tcPr>
          <w:p w:rsidR="006D7D1B" w:rsidRPr="00734B8E" w:rsidRDefault="006D7D1B" w:rsidP="00A70DBD">
            <w:pPr>
              <w:rPr>
                <w:rFonts w:asciiTheme="minorHAnsi" w:hAnsiTheme="minorHAnsi"/>
                <w:sz w:val="22"/>
                <w:szCs w:val="22"/>
              </w:rPr>
            </w:pPr>
            <w:r w:rsidRPr="00734B8E">
              <w:rPr>
                <w:rFonts w:asciiTheme="minorHAnsi" w:hAnsiTheme="minorHAnsi"/>
                <w:sz w:val="22"/>
                <w:szCs w:val="22"/>
              </w:rPr>
              <w:t xml:space="preserve">Fornecimento e instalação de persianas verticais em PVC, na cor branca com trilho em alumínio. </w:t>
            </w:r>
          </w:p>
        </w:tc>
        <w:tc>
          <w:tcPr>
            <w:tcW w:w="851" w:type="dxa"/>
            <w:shd w:val="clear" w:color="auto" w:fill="auto"/>
          </w:tcPr>
          <w:p w:rsidR="006D7D1B" w:rsidRPr="00734B8E" w:rsidRDefault="006D7D1B" w:rsidP="00A70DBD">
            <w:pPr>
              <w:jc w:val="center"/>
              <w:rPr>
                <w:rFonts w:asciiTheme="minorHAnsi" w:hAnsiTheme="minorHAnsi"/>
                <w:sz w:val="22"/>
                <w:szCs w:val="22"/>
              </w:rPr>
            </w:pPr>
            <w:r w:rsidRPr="00734B8E">
              <w:rPr>
                <w:rFonts w:asciiTheme="minorHAnsi" w:hAnsiTheme="minorHAnsi"/>
                <w:sz w:val="22"/>
                <w:szCs w:val="22"/>
              </w:rPr>
              <w:t>m²</w:t>
            </w:r>
          </w:p>
        </w:tc>
        <w:tc>
          <w:tcPr>
            <w:tcW w:w="1276" w:type="dxa"/>
            <w:shd w:val="clear" w:color="auto" w:fill="auto"/>
          </w:tcPr>
          <w:p w:rsidR="006D7D1B" w:rsidRPr="00734B8E" w:rsidRDefault="006D7D1B" w:rsidP="00A70DBD">
            <w:pPr>
              <w:jc w:val="center"/>
              <w:rPr>
                <w:rFonts w:asciiTheme="minorHAnsi" w:hAnsiTheme="minorHAnsi"/>
                <w:sz w:val="22"/>
                <w:szCs w:val="22"/>
              </w:rPr>
            </w:pPr>
          </w:p>
        </w:tc>
        <w:tc>
          <w:tcPr>
            <w:tcW w:w="1275" w:type="dxa"/>
          </w:tcPr>
          <w:p w:rsidR="006D7D1B" w:rsidRPr="00734B8E" w:rsidRDefault="006D7D1B" w:rsidP="00A70DBD">
            <w:pPr>
              <w:jc w:val="center"/>
              <w:rPr>
                <w:rFonts w:asciiTheme="minorHAnsi" w:hAnsiTheme="minorHAnsi"/>
                <w:sz w:val="22"/>
                <w:szCs w:val="22"/>
              </w:rPr>
            </w:pPr>
          </w:p>
        </w:tc>
        <w:tc>
          <w:tcPr>
            <w:tcW w:w="851" w:type="dxa"/>
          </w:tcPr>
          <w:p w:rsidR="006D7D1B" w:rsidRPr="00734B8E" w:rsidRDefault="006D7D1B" w:rsidP="00A70DBD">
            <w:pPr>
              <w:jc w:val="center"/>
              <w:rPr>
                <w:rFonts w:asciiTheme="minorHAnsi" w:hAnsiTheme="minorHAnsi"/>
                <w:sz w:val="22"/>
                <w:szCs w:val="22"/>
              </w:rPr>
            </w:pPr>
          </w:p>
        </w:tc>
      </w:tr>
      <w:tr w:rsidR="006D7D1B" w:rsidRPr="00734B8E" w:rsidTr="006D7D1B">
        <w:tc>
          <w:tcPr>
            <w:tcW w:w="4961" w:type="dxa"/>
            <w:gridSpan w:val="3"/>
          </w:tcPr>
          <w:p w:rsidR="006D7D1B" w:rsidRDefault="006D7D1B" w:rsidP="006D7D1B">
            <w:pPr>
              <w:rPr>
                <w:rFonts w:asciiTheme="minorHAnsi" w:hAnsiTheme="minorHAnsi"/>
                <w:b/>
                <w:sz w:val="22"/>
                <w:szCs w:val="22"/>
              </w:rPr>
            </w:pPr>
            <w:r w:rsidRPr="006D7D1B">
              <w:rPr>
                <w:rFonts w:asciiTheme="minorHAnsi" w:hAnsiTheme="minorHAnsi"/>
                <w:b/>
                <w:sz w:val="22"/>
                <w:szCs w:val="22"/>
              </w:rPr>
              <w:t>VALOR GLOBAL DA PROPOSTA R$</w:t>
            </w:r>
          </w:p>
          <w:p w:rsidR="006D7D1B" w:rsidRPr="006D7D1B" w:rsidRDefault="006D7D1B" w:rsidP="006D7D1B">
            <w:pPr>
              <w:rPr>
                <w:rFonts w:asciiTheme="minorHAnsi" w:hAnsiTheme="minorHAnsi"/>
                <w:b/>
                <w:sz w:val="22"/>
                <w:szCs w:val="22"/>
              </w:rPr>
            </w:pPr>
          </w:p>
        </w:tc>
        <w:tc>
          <w:tcPr>
            <w:tcW w:w="5813" w:type="dxa"/>
            <w:gridSpan w:val="5"/>
          </w:tcPr>
          <w:p w:rsidR="006D7D1B" w:rsidRPr="006D7D1B" w:rsidRDefault="006D7D1B" w:rsidP="006D7D1B">
            <w:pPr>
              <w:rPr>
                <w:rFonts w:asciiTheme="minorHAnsi" w:hAnsiTheme="minorHAnsi"/>
                <w:b/>
                <w:sz w:val="22"/>
                <w:szCs w:val="22"/>
              </w:rPr>
            </w:pPr>
            <w:r w:rsidRPr="006D7D1B">
              <w:rPr>
                <w:rFonts w:asciiTheme="minorHAnsi" w:hAnsiTheme="minorHAnsi"/>
                <w:b/>
                <w:sz w:val="22"/>
                <w:szCs w:val="22"/>
              </w:rPr>
              <w:t>R$</w:t>
            </w:r>
          </w:p>
        </w:tc>
      </w:tr>
    </w:tbl>
    <w:p w:rsidR="00EC2761" w:rsidRPr="00734B8E" w:rsidRDefault="00EC2761" w:rsidP="005D7D80">
      <w:pPr>
        <w:jc w:val="center"/>
        <w:rPr>
          <w:rFonts w:asciiTheme="minorHAnsi" w:hAnsiTheme="minorHAnsi" w:cs="Calibri"/>
          <w:b/>
          <w:sz w:val="22"/>
          <w:szCs w:val="22"/>
        </w:rPr>
      </w:pPr>
    </w:p>
    <w:p w:rsidR="001C142F" w:rsidRPr="00734B8E" w:rsidRDefault="001C142F" w:rsidP="000150A9">
      <w:pPr>
        <w:rPr>
          <w:rFonts w:asciiTheme="minorHAnsi" w:hAnsiTheme="minorHAnsi"/>
          <w:sz w:val="22"/>
          <w:szCs w:val="22"/>
        </w:rPr>
      </w:pPr>
    </w:p>
    <w:p w:rsidR="00B2170F" w:rsidRPr="00734B8E" w:rsidRDefault="00B2170F" w:rsidP="000150A9">
      <w:pPr>
        <w:rPr>
          <w:rFonts w:asciiTheme="minorHAnsi" w:hAnsiTheme="minorHAnsi"/>
          <w:sz w:val="22"/>
          <w:szCs w:val="22"/>
        </w:rPr>
      </w:pPr>
    </w:p>
    <w:p w:rsidR="00000E1E" w:rsidRPr="00734B8E" w:rsidRDefault="00B13798" w:rsidP="000150A9">
      <w:pPr>
        <w:rPr>
          <w:rFonts w:asciiTheme="minorHAnsi" w:hAnsiTheme="minorHAnsi"/>
          <w:b/>
          <w:sz w:val="22"/>
          <w:szCs w:val="22"/>
        </w:rPr>
      </w:pPr>
      <w:r w:rsidRPr="00734B8E">
        <w:rPr>
          <w:rFonts w:asciiTheme="minorHAnsi" w:hAnsiTheme="minorHAnsi"/>
          <w:b/>
          <w:sz w:val="22"/>
          <w:szCs w:val="22"/>
        </w:rPr>
        <w:t>Obs</w:t>
      </w:r>
      <w:r w:rsidR="00635646" w:rsidRPr="00734B8E">
        <w:rPr>
          <w:rFonts w:asciiTheme="minorHAnsi" w:hAnsiTheme="minorHAnsi"/>
          <w:b/>
          <w:sz w:val="22"/>
          <w:szCs w:val="22"/>
        </w:rPr>
        <w:t>er</w:t>
      </w:r>
      <w:r w:rsidR="00D52051" w:rsidRPr="00734B8E">
        <w:rPr>
          <w:rFonts w:asciiTheme="minorHAnsi" w:hAnsiTheme="minorHAnsi"/>
          <w:b/>
          <w:sz w:val="22"/>
          <w:szCs w:val="22"/>
        </w:rPr>
        <w:t>vações</w:t>
      </w:r>
      <w:r w:rsidRPr="00734B8E">
        <w:rPr>
          <w:rFonts w:asciiTheme="minorHAnsi" w:hAnsiTheme="minorHAnsi"/>
          <w:b/>
          <w:sz w:val="22"/>
          <w:szCs w:val="22"/>
        </w:rPr>
        <w:t>.</w:t>
      </w:r>
      <w:r w:rsidR="009D7494" w:rsidRPr="00734B8E">
        <w:rPr>
          <w:rFonts w:asciiTheme="minorHAnsi" w:hAnsiTheme="minorHAnsi"/>
          <w:b/>
          <w:sz w:val="22"/>
          <w:szCs w:val="22"/>
        </w:rPr>
        <w:t xml:space="preserve"> </w:t>
      </w:r>
      <w:r w:rsidRPr="00734B8E">
        <w:rPr>
          <w:rFonts w:asciiTheme="minorHAnsi" w:hAnsiTheme="minorHAnsi"/>
          <w:b/>
          <w:sz w:val="22"/>
          <w:szCs w:val="22"/>
        </w:rPr>
        <w:t xml:space="preserve">: </w:t>
      </w:r>
    </w:p>
    <w:p w:rsidR="00EC2761" w:rsidRPr="00246879" w:rsidRDefault="00C64FAD" w:rsidP="00C64FAD">
      <w:pPr>
        <w:pStyle w:val="PargrafodaLista"/>
        <w:numPr>
          <w:ilvl w:val="0"/>
          <w:numId w:val="39"/>
        </w:numPr>
        <w:jc w:val="both"/>
        <w:rPr>
          <w:rFonts w:asciiTheme="minorHAnsi" w:hAnsiTheme="minorHAnsi"/>
          <w:sz w:val="22"/>
          <w:szCs w:val="22"/>
        </w:rPr>
      </w:pPr>
      <w:r w:rsidRPr="00246879">
        <w:rPr>
          <w:rFonts w:asciiTheme="minorHAnsi" w:hAnsiTheme="minorHAnsi"/>
          <w:sz w:val="22"/>
          <w:szCs w:val="22"/>
        </w:rPr>
        <w:t>Para informar os quantitativos estim</w:t>
      </w:r>
      <w:r w:rsidR="00F4354C">
        <w:rPr>
          <w:rFonts w:asciiTheme="minorHAnsi" w:hAnsiTheme="minorHAnsi"/>
          <w:sz w:val="22"/>
          <w:szCs w:val="22"/>
        </w:rPr>
        <w:t xml:space="preserve">ados para estes serviços, cada </w:t>
      </w:r>
      <w:r w:rsidRPr="00246879">
        <w:rPr>
          <w:rFonts w:asciiTheme="minorHAnsi" w:hAnsiTheme="minorHAnsi"/>
          <w:sz w:val="22"/>
          <w:szCs w:val="22"/>
        </w:rPr>
        <w:t xml:space="preserve">órgão participante deverá realizar </w:t>
      </w:r>
      <w:proofErr w:type="gramStart"/>
      <w:r w:rsidRPr="00246879">
        <w:rPr>
          <w:rFonts w:asciiTheme="minorHAnsi" w:hAnsiTheme="minorHAnsi"/>
          <w:sz w:val="22"/>
          <w:szCs w:val="22"/>
        </w:rPr>
        <w:t>1</w:t>
      </w:r>
      <w:proofErr w:type="gramEnd"/>
      <w:r w:rsidRPr="00246879">
        <w:rPr>
          <w:rFonts w:asciiTheme="minorHAnsi" w:hAnsiTheme="minorHAnsi"/>
          <w:sz w:val="22"/>
          <w:szCs w:val="22"/>
        </w:rPr>
        <w:t xml:space="preserve"> (uma) cotação/proposta de preços junto</w:t>
      </w:r>
      <w:r w:rsidR="00640F46" w:rsidRPr="00246879">
        <w:rPr>
          <w:rFonts w:asciiTheme="minorHAnsi" w:hAnsiTheme="minorHAnsi"/>
          <w:sz w:val="22"/>
          <w:szCs w:val="22"/>
        </w:rPr>
        <w:t xml:space="preserve"> </w:t>
      </w:r>
      <w:r w:rsidRPr="00246879">
        <w:rPr>
          <w:rFonts w:asciiTheme="minorHAnsi" w:hAnsiTheme="minorHAnsi"/>
          <w:sz w:val="22"/>
          <w:szCs w:val="22"/>
        </w:rPr>
        <w:t xml:space="preserve">a </w:t>
      </w:r>
      <w:r w:rsidR="00640F46" w:rsidRPr="00246879">
        <w:rPr>
          <w:rFonts w:asciiTheme="minorHAnsi" w:hAnsiTheme="minorHAnsi"/>
          <w:sz w:val="22"/>
          <w:szCs w:val="22"/>
        </w:rPr>
        <w:t xml:space="preserve">empresa especializada do ramo pertinente, </w:t>
      </w:r>
      <w:r w:rsidRPr="00246879">
        <w:rPr>
          <w:rFonts w:asciiTheme="minorHAnsi" w:hAnsiTheme="minorHAnsi"/>
          <w:sz w:val="22"/>
          <w:szCs w:val="22"/>
        </w:rPr>
        <w:t xml:space="preserve">e encaminhar juntamente com  este </w:t>
      </w:r>
      <w:r w:rsidRPr="00246879">
        <w:rPr>
          <w:rFonts w:asciiTheme="minorHAnsi" w:eastAsia="Calibri" w:hAnsiTheme="minorHAnsi"/>
          <w:b/>
          <w:bCs/>
          <w:sz w:val="22"/>
          <w:szCs w:val="22"/>
        </w:rPr>
        <w:t xml:space="preserve">Anexo I </w:t>
      </w:r>
      <w:r w:rsidRPr="00246879">
        <w:rPr>
          <w:rFonts w:asciiTheme="minorHAnsi" w:eastAsia="Calibri" w:hAnsiTheme="minorHAnsi"/>
          <w:bCs/>
          <w:sz w:val="22"/>
          <w:szCs w:val="22"/>
        </w:rPr>
        <w:t>devidamente preenchido e assinado</w:t>
      </w:r>
      <w:r w:rsidRPr="00246879">
        <w:rPr>
          <w:rFonts w:asciiTheme="minorHAnsi" w:hAnsiTheme="minorHAnsi"/>
          <w:sz w:val="22"/>
          <w:szCs w:val="22"/>
        </w:rPr>
        <w:t xml:space="preserve">.  </w:t>
      </w:r>
      <w:r w:rsidR="00D41E4A" w:rsidRPr="00246879">
        <w:rPr>
          <w:rFonts w:asciiTheme="minorHAnsi" w:hAnsiTheme="minorHAnsi"/>
          <w:sz w:val="22"/>
          <w:szCs w:val="22"/>
        </w:rPr>
        <w:t xml:space="preserve">Tal levantamento visa </w:t>
      </w:r>
      <w:r w:rsidR="00640F46" w:rsidRPr="00246879">
        <w:rPr>
          <w:rFonts w:asciiTheme="minorHAnsi" w:hAnsiTheme="minorHAnsi"/>
          <w:sz w:val="22"/>
          <w:szCs w:val="22"/>
        </w:rPr>
        <w:t>demons</w:t>
      </w:r>
      <w:r w:rsidR="00EC2761" w:rsidRPr="00246879">
        <w:rPr>
          <w:rFonts w:asciiTheme="minorHAnsi" w:hAnsiTheme="minorHAnsi"/>
          <w:sz w:val="22"/>
          <w:szCs w:val="22"/>
        </w:rPr>
        <w:t>t</w:t>
      </w:r>
      <w:r w:rsidR="00D41E4A" w:rsidRPr="00246879">
        <w:rPr>
          <w:rFonts w:asciiTheme="minorHAnsi" w:hAnsiTheme="minorHAnsi"/>
          <w:sz w:val="22"/>
          <w:szCs w:val="22"/>
        </w:rPr>
        <w:t>rar</w:t>
      </w:r>
      <w:r w:rsidRPr="00246879">
        <w:rPr>
          <w:rFonts w:asciiTheme="minorHAnsi" w:hAnsiTheme="minorHAnsi"/>
          <w:sz w:val="22"/>
          <w:szCs w:val="22"/>
        </w:rPr>
        <w:t xml:space="preserve"> que houve uma estimativa</w:t>
      </w:r>
      <w:r w:rsidR="00EC2761" w:rsidRPr="00246879">
        <w:rPr>
          <w:rFonts w:asciiTheme="minorHAnsi" w:hAnsiTheme="minorHAnsi"/>
          <w:sz w:val="22"/>
          <w:szCs w:val="22"/>
        </w:rPr>
        <w:t xml:space="preserve"> da real necessidade de cada órgão. </w:t>
      </w:r>
    </w:p>
    <w:p w:rsidR="00B06E69" w:rsidRPr="00734B8E" w:rsidRDefault="00B06E69" w:rsidP="00B06E69">
      <w:pPr>
        <w:pStyle w:val="PargrafodaLista"/>
        <w:rPr>
          <w:rFonts w:asciiTheme="minorHAnsi" w:hAnsiTheme="minorHAnsi"/>
          <w:sz w:val="22"/>
          <w:szCs w:val="22"/>
        </w:rPr>
      </w:pPr>
    </w:p>
    <w:p w:rsidR="00B06E69" w:rsidRPr="00734B8E" w:rsidRDefault="00B06E69" w:rsidP="00B06E69">
      <w:pPr>
        <w:pStyle w:val="PargrafodaLista"/>
        <w:numPr>
          <w:ilvl w:val="0"/>
          <w:numId w:val="28"/>
        </w:numPr>
        <w:autoSpaceDE w:val="0"/>
        <w:autoSpaceDN w:val="0"/>
        <w:adjustRightInd w:val="0"/>
        <w:spacing w:before="120"/>
        <w:jc w:val="both"/>
        <w:rPr>
          <w:rFonts w:asciiTheme="minorHAnsi" w:eastAsia="Calibri" w:hAnsiTheme="minorHAnsi"/>
          <w:sz w:val="22"/>
          <w:szCs w:val="22"/>
        </w:rPr>
      </w:pPr>
      <w:r w:rsidRPr="00734B8E">
        <w:rPr>
          <w:rFonts w:asciiTheme="minorHAnsi" w:eastAsia="Calibri" w:hAnsiTheme="minorHAnsi"/>
          <w:bCs/>
          <w:sz w:val="22"/>
          <w:szCs w:val="22"/>
        </w:rPr>
        <w:t>Este documento (</w:t>
      </w:r>
      <w:r w:rsidRPr="00734B8E">
        <w:rPr>
          <w:rFonts w:asciiTheme="minorHAnsi" w:eastAsia="Calibri" w:hAnsiTheme="minorHAnsi"/>
          <w:b/>
          <w:bCs/>
          <w:sz w:val="22"/>
          <w:szCs w:val="22"/>
        </w:rPr>
        <w:t>Anexo I</w:t>
      </w:r>
      <w:r w:rsidRPr="00734B8E">
        <w:rPr>
          <w:rFonts w:asciiTheme="minorHAnsi" w:eastAsia="Calibri" w:hAnsiTheme="minorHAnsi"/>
          <w:bCs/>
          <w:sz w:val="22"/>
          <w:szCs w:val="22"/>
        </w:rPr>
        <w:t>)</w:t>
      </w:r>
      <w:r w:rsidR="00C574FB">
        <w:rPr>
          <w:rFonts w:asciiTheme="minorHAnsi" w:eastAsia="Calibri" w:hAnsiTheme="minorHAnsi"/>
          <w:bCs/>
          <w:sz w:val="22"/>
          <w:szCs w:val="22"/>
        </w:rPr>
        <w:t xml:space="preserve">, </w:t>
      </w:r>
      <w:r w:rsidRPr="00734B8E">
        <w:rPr>
          <w:rFonts w:asciiTheme="minorHAnsi" w:eastAsia="Calibri" w:hAnsiTheme="minorHAnsi"/>
          <w:bCs/>
          <w:sz w:val="22"/>
          <w:szCs w:val="22"/>
        </w:rPr>
        <w:t>deverá ser entregue</w:t>
      </w:r>
      <w:r w:rsidR="00EC2761" w:rsidRPr="00734B8E">
        <w:rPr>
          <w:rFonts w:asciiTheme="minorHAnsi" w:eastAsia="Calibri" w:hAnsiTheme="minorHAnsi"/>
          <w:bCs/>
          <w:sz w:val="22"/>
          <w:szCs w:val="22"/>
        </w:rPr>
        <w:t>, acompanhado da cotação</w:t>
      </w:r>
      <w:r w:rsidR="00C574FB">
        <w:rPr>
          <w:rFonts w:asciiTheme="minorHAnsi" w:eastAsia="Calibri" w:hAnsiTheme="minorHAnsi"/>
          <w:bCs/>
          <w:sz w:val="22"/>
          <w:szCs w:val="22"/>
        </w:rPr>
        <w:t>/proposta</w:t>
      </w:r>
      <w:r w:rsidR="00EC2761" w:rsidRPr="00734B8E">
        <w:rPr>
          <w:rFonts w:asciiTheme="minorHAnsi" w:eastAsia="Calibri" w:hAnsiTheme="minorHAnsi"/>
          <w:bCs/>
          <w:sz w:val="22"/>
          <w:szCs w:val="22"/>
        </w:rPr>
        <w:t xml:space="preserve"> de preços,</w:t>
      </w:r>
      <w:r w:rsidRPr="00734B8E">
        <w:rPr>
          <w:rFonts w:asciiTheme="minorHAnsi" w:eastAsia="Calibri" w:hAnsiTheme="minorHAnsi"/>
          <w:bCs/>
          <w:sz w:val="22"/>
          <w:szCs w:val="22"/>
        </w:rPr>
        <w:t xml:space="preserve"> no protocolo da</w:t>
      </w:r>
      <w:r w:rsidRPr="00734B8E">
        <w:rPr>
          <w:rFonts w:asciiTheme="minorHAnsi" w:hAnsiTheme="minorHAnsi"/>
          <w:sz w:val="22"/>
          <w:szCs w:val="22"/>
        </w:rPr>
        <w:t xml:space="preserve"> Agência Municipal de Regulação de Serviços Delegados - </w:t>
      </w:r>
      <w:proofErr w:type="gramStart"/>
      <w:r w:rsidRPr="00734B8E">
        <w:rPr>
          <w:rFonts w:asciiTheme="minorHAnsi" w:hAnsiTheme="minorHAnsi"/>
          <w:sz w:val="22"/>
          <w:szCs w:val="22"/>
        </w:rPr>
        <w:t>ARSER</w:t>
      </w:r>
      <w:r w:rsidRPr="00734B8E">
        <w:rPr>
          <w:rFonts w:asciiTheme="minorHAnsi" w:eastAsia="Calibri" w:hAnsiTheme="minorHAnsi"/>
          <w:bCs/>
          <w:sz w:val="22"/>
          <w:szCs w:val="22"/>
        </w:rPr>
        <w:t>,</w:t>
      </w:r>
      <w:proofErr w:type="gramEnd"/>
      <w:r w:rsidR="00DC5C33" w:rsidRPr="00734B8E">
        <w:rPr>
          <w:rFonts w:asciiTheme="minorHAnsi" w:eastAsia="Calibri" w:hAnsiTheme="minorHAnsi"/>
          <w:bCs/>
          <w:sz w:val="22"/>
          <w:szCs w:val="22"/>
        </w:rPr>
        <w:t xml:space="preserve">na Diretoria de Licitações, </w:t>
      </w:r>
      <w:r w:rsidRPr="00734B8E">
        <w:rPr>
          <w:rFonts w:asciiTheme="minorHAnsi" w:eastAsia="Calibri" w:hAnsiTheme="minorHAnsi"/>
          <w:bCs/>
          <w:sz w:val="22"/>
          <w:szCs w:val="22"/>
        </w:rPr>
        <w:t xml:space="preserve"> 3° andar da Secretaria Municipal de Economia (Antiga Secretaria Municipal de Finanças). </w:t>
      </w:r>
    </w:p>
    <w:p w:rsidR="00C64FAD" w:rsidRPr="00734B8E" w:rsidRDefault="00C64FAD" w:rsidP="00DC5C33">
      <w:pPr>
        <w:pStyle w:val="PargrafodaLista"/>
        <w:autoSpaceDE w:val="0"/>
        <w:autoSpaceDN w:val="0"/>
        <w:adjustRightInd w:val="0"/>
        <w:spacing w:before="120"/>
        <w:ind w:left="720"/>
        <w:jc w:val="both"/>
        <w:rPr>
          <w:rFonts w:asciiTheme="minorHAnsi" w:eastAsia="Calibri" w:hAnsiTheme="minorHAnsi"/>
          <w:sz w:val="22"/>
          <w:szCs w:val="22"/>
        </w:rPr>
      </w:pPr>
    </w:p>
    <w:p w:rsidR="00B06E69" w:rsidRPr="00734B8E" w:rsidRDefault="00B06E69" w:rsidP="00000E1E">
      <w:pPr>
        <w:pStyle w:val="PargrafodaLista"/>
        <w:numPr>
          <w:ilvl w:val="0"/>
          <w:numId w:val="28"/>
        </w:numPr>
        <w:rPr>
          <w:rFonts w:asciiTheme="minorHAnsi" w:hAnsiTheme="minorHAnsi"/>
          <w:sz w:val="22"/>
          <w:szCs w:val="22"/>
        </w:rPr>
      </w:pPr>
      <w:r w:rsidRPr="00734B8E">
        <w:rPr>
          <w:rFonts w:asciiTheme="minorHAnsi" w:eastAsia="Calibri" w:hAnsiTheme="minorHAnsi"/>
          <w:bCs/>
          <w:sz w:val="22"/>
          <w:szCs w:val="22"/>
        </w:rPr>
        <w:t>As especificações dos serviços deverão ser mantidas.</w:t>
      </w:r>
    </w:p>
    <w:p w:rsidR="00B13798" w:rsidRPr="00734B8E" w:rsidRDefault="00B13798" w:rsidP="000150A9">
      <w:pPr>
        <w:rPr>
          <w:rFonts w:asciiTheme="minorHAnsi" w:hAnsiTheme="minorHAnsi"/>
          <w:sz w:val="22"/>
          <w:szCs w:val="22"/>
        </w:rPr>
      </w:pPr>
    </w:p>
    <w:p w:rsidR="006E34F6" w:rsidRPr="00734B8E" w:rsidRDefault="006E34F6" w:rsidP="006E34F6">
      <w:pPr>
        <w:spacing w:before="120"/>
        <w:jc w:val="both"/>
        <w:rPr>
          <w:rFonts w:asciiTheme="minorHAnsi" w:hAnsiTheme="minorHAnsi"/>
          <w:color w:val="000000"/>
          <w:sz w:val="22"/>
          <w:szCs w:val="22"/>
        </w:rPr>
      </w:pPr>
      <w:r w:rsidRPr="00734B8E">
        <w:rPr>
          <w:rFonts w:asciiTheme="minorHAnsi" w:hAnsiTheme="minorHAnsi"/>
          <w:color w:val="000000"/>
          <w:sz w:val="22"/>
          <w:szCs w:val="22"/>
        </w:rPr>
        <w:t xml:space="preserve">Justificar a necessidade da contratação: </w:t>
      </w:r>
    </w:p>
    <w:p w:rsidR="006E34F6" w:rsidRPr="00734B8E" w:rsidRDefault="006E34F6" w:rsidP="006E34F6">
      <w:pPr>
        <w:spacing w:before="120"/>
        <w:jc w:val="both"/>
        <w:rPr>
          <w:rFonts w:asciiTheme="minorHAnsi" w:hAnsiTheme="minorHAnsi"/>
          <w:color w:val="000000"/>
          <w:sz w:val="22"/>
          <w:szCs w:val="22"/>
        </w:rPr>
      </w:pPr>
      <w:r w:rsidRPr="00734B8E">
        <w:rPr>
          <w:rFonts w:asciiTheme="minorHAnsi" w:hAnsiTheme="minorHAnsi"/>
          <w:color w:val="000000"/>
          <w:sz w:val="22"/>
          <w:szCs w:val="22"/>
        </w:rPr>
        <w:t>.........................................................................................................................................................</w:t>
      </w:r>
    </w:p>
    <w:p w:rsidR="006E34F6" w:rsidRPr="00734B8E" w:rsidRDefault="006E34F6" w:rsidP="006E34F6">
      <w:pPr>
        <w:spacing w:before="120"/>
        <w:jc w:val="both"/>
        <w:rPr>
          <w:rFonts w:asciiTheme="minorHAnsi" w:hAnsiTheme="minorHAnsi"/>
          <w:color w:val="000000"/>
          <w:sz w:val="22"/>
          <w:szCs w:val="22"/>
        </w:rPr>
      </w:pPr>
      <w:r w:rsidRPr="00734B8E">
        <w:rPr>
          <w:rFonts w:asciiTheme="minorHAnsi" w:hAnsiTheme="minorHAnsi"/>
          <w:color w:val="000000"/>
          <w:sz w:val="22"/>
          <w:szCs w:val="22"/>
        </w:rPr>
        <w:t>.........................................................................................................................................................</w:t>
      </w:r>
    </w:p>
    <w:p w:rsidR="008E61F9" w:rsidRPr="00734B8E" w:rsidRDefault="008E61F9" w:rsidP="006E34F6">
      <w:pPr>
        <w:spacing w:before="120"/>
        <w:jc w:val="both"/>
        <w:rPr>
          <w:rFonts w:asciiTheme="minorHAnsi" w:hAnsiTheme="minorHAnsi"/>
          <w:color w:val="000000"/>
          <w:sz w:val="22"/>
          <w:szCs w:val="22"/>
        </w:rPr>
      </w:pPr>
    </w:p>
    <w:p w:rsidR="006E34F6" w:rsidRPr="00734B8E" w:rsidRDefault="006E34F6" w:rsidP="006E34F6">
      <w:pPr>
        <w:spacing w:before="120"/>
        <w:jc w:val="both"/>
        <w:rPr>
          <w:rFonts w:asciiTheme="minorHAnsi" w:hAnsiTheme="minorHAnsi"/>
          <w:color w:val="000000"/>
          <w:sz w:val="22"/>
          <w:szCs w:val="22"/>
        </w:rPr>
      </w:pPr>
      <w:r w:rsidRPr="00734B8E">
        <w:rPr>
          <w:rFonts w:asciiTheme="minorHAnsi" w:hAnsiTheme="minorHAnsi"/>
          <w:color w:val="000000"/>
          <w:sz w:val="22"/>
          <w:szCs w:val="22"/>
        </w:rPr>
        <w:t xml:space="preserve">Estudo da estimativa do quantitativo informado: </w:t>
      </w:r>
    </w:p>
    <w:p w:rsidR="006E34F6" w:rsidRPr="00734B8E" w:rsidRDefault="006E34F6" w:rsidP="006E34F6">
      <w:pPr>
        <w:spacing w:before="120"/>
        <w:jc w:val="both"/>
        <w:rPr>
          <w:rFonts w:asciiTheme="minorHAnsi" w:hAnsiTheme="minorHAnsi"/>
          <w:color w:val="000000"/>
          <w:sz w:val="22"/>
          <w:szCs w:val="22"/>
        </w:rPr>
      </w:pPr>
      <w:r w:rsidRPr="00734B8E">
        <w:rPr>
          <w:rFonts w:asciiTheme="minorHAnsi" w:hAnsiTheme="minorHAnsi"/>
          <w:color w:val="000000"/>
          <w:sz w:val="22"/>
          <w:szCs w:val="22"/>
        </w:rPr>
        <w:t>.......................................................................................................................................................</w:t>
      </w:r>
    </w:p>
    <w:p w:rsidR="006E34F6" w:rsidRPr="00734B8E" w:rsidRDefault="006E34F6" w:rsidP="008E61F9">
      <w:pPr>
        <w:spacing w:before="120"/>
        <w:jc w:val="both"/>
        <w:rPr>
          <w:rFonts w:asciiTheme="minorHAnsi" w:hAnsiTheme="minorHAnsi"/>
          <w:color w:val="000000"/>
          <w:sz w:val="22"/>
          <w:szCs w:val="22"/>
        </w:rPr>
      </w:pPr>
      <w:r w:rsidRPr="00734B8E">
        <w:rPr>
          <w:rFonts w:asciiTheme="minorHAnsi" w:hAnsiTheme="minorHAnsi"/>
          <w:color w:val="000000"/>
          <w:sz w:val="22"/>
          <w:szCs w:val="22"/>
        </w:rPr>
        <w:t>.........................................................................................................................................................</w:t>
      </w:r>
    </w:p>
    <w:p w:rsidR="008E61F9" w:rsidRPr="00734B8E" w:rsidRDefault="008E61F9" w:rsidP="008E61F9">
      <w:pPr>
        <w:spacing w:before="120"/>
        <w:jc w:val="both"/>
        <w:rPr>
          <w:rFonts w:asciiTheme="minorHAnsi" w:hAnsiTheme="minorHAnsi"/>
          <w:color w:val="000000"/>
          <w:sz w:val="22"/>
          <w:szCs w:val="22"/>
        </w:rPr>
      </w:pPr>
    </w:p>
    <w:p w:rsidR="006E34F6" w:rsidRPr="00734B8E" w:rsidRDefault="006E34F6" w:rsidP="006E34F6">
      <w:pPr>
        <w:autoSpaceDE w:val="0"/>
        <w:autoSpaceDN w:val="0"/>
        <w:adjustRightInd w:val="0"/>
        <w:spacing w:before="120"/>
        <w:jc w:val="both"/>
        <w:rPr>
          <w:rFonts w:asciiTheme="minorHAnsi" w:hAnsiTheme="minorHAnsi"/>
          <w:color w:val="000000"/>
          <w:sz w:val="22"/>
          <w:szCs w:val="22"/>
        </w:rPr>
      </w:pPr>
      <w:r w:rsidRPr="00734B8E">
        <w:rPr>
          <w:rFonts w:asciiTheme="minorHAnsi" w:eastAsia="Calibri" w:hAnsiTheme="minorHAnsi"/>
          <w:sz w:val="22"/>
          <w:szCs w:val="22"/>
        </w:rPr>
        <w:t>Endereço do órgão:</w:t>
      </w:r>
      <w:r w:rsidRPr="00734B8E">
        <w:rPr>
          <w:rFonts w:asciiTheme="minorHAnsi" w:hAnsiTheme="minorHAnsi"/>
          <w:color w:val="000000"/>
          <w:sz w:val="22"/>
          <w:szCs w:val="22"/>
        </w:rPr>
        <w:t xml:space="preserve"> ...........................................................................................................................</w:t>
      </w:r>
    </w:p>
    <w:p w:rsidR="00403D62" w:rsidRPr="00734B8E" w:rsidRDefault="006E34F6" w:rsidP="006E34F6">
      <w:pPr>
        <w:autoSpaceDE w:val="0"/>
        <w:autoSpaceDN w:val="0"/>
        <w:adjustRightInd w:val="0"/>
        <w:spacing w:before="120"/>
        <w:jc w:val="both"/>
        <w:rPr>
          <w:rFonts w:asciiTheme="minorHAnsi" w:eastAsia="Calibri" w:hAnsiTheme="minorHAnsi"/>
          <w:sz w:val="22"/>
          <w:szCs w:val="22"/>
        </w:rPr>
      </w:pPr>
      <w:r w:rsidRPr="00734B8E">
        <w:rPr>
          <w:rFonts w:asciiTheme="minorHAnsi" w:hAnsiTheme="minorHAnsi"/>
          <w:color w:val="000000"/>
          <w:sz w:val="22"/>
          <w:szCs w:val="22"/>
        </w:rPr>
        <w:t>.......................................................................................................................................................</w:t>
      </w:r>
    </w:p>
    <w:p w:rsidR="006E34F6" w:rsidRPr="00734B8E" w:rsidRDefault="006E34F6" w:rsidP="006E34F6">
      <w:pPr>
        <w:autoSpaceDE w:val="0"/>
        <w:autoSpaceDN w:val="0"/>
        <w:adjustRightInd w:val="0"/>
        <w:spacing w:before="120"/>
        <w:jc w:val="both"/>
        <w:rPr>
          <w:rFonts w:asciiTheme="minorHAnsi" w:eastAsia="Calibri" w:hAnsiTheme="minorHAnsi"/>
          <w:sz w:val="22"/>
          <w:szCs w:val="22"/>
        </w:rPr>
      </w:pPr>
      <w:r w:rsidRPr="00734B8E">
        <w:rPr>
          <w:rFonts w:asciiTheme="minorHAnsi" w:eastAsia="Calibri" w:hAnsiTheme="minorHAnsi"/>
          <w:sz w:val="22"/>
          <w:szCs w:val="22"/>
        </w:rPr>
        <w:t>Informamos a nossa concordância com o objeto a ser licitado bem como com todas as demais condições descritas no Termo de Referência.</w:t>
      </w:r>
    </w:p>
    <w:p w:rsidR="008E61F9" w:rsidRPr="00734B8E" w:rsidRDefault="008E61F9" w:rsidP="006E34F6">
      <w:pPr>
        <w:autoSpaceDE w:val="0"/>
        <w:autoSpaceDN w:val="0"/>
        <w:adjustRightInd w:val="0"/>
        <w:spacing w:before="120"/>
        <w:jc w:val="both"/>
        <w:rPr>
          <w:rFonts w:asciiTheme="minorHAnsi" w:eastAsia="Calibri" w:hAnsiTheme="minorHAnsi"/>
          <w:sz w:val="22"/>
          <w:szCs w:val="22"/>
        </w:rPr>
      </w:pPr>
    </w:p>
    <w:p w:rsidR="006E34F6" w:rsidRPr="00734B8E" w:rsidRDefault="006E34F6" w:rsidP="006E34F6">
      <w:pPr>
        <w:autoSpaceDE w:val="0"/>
        <w:autoSpaceDN w:val="0"/>
        <w:adjustRightInd w:val="0"/>
        <w:spacing w:before="120"/>
        <w:jc w:val="both"/>
        <w:rPr>
          <w:rFonts w:asciiTheme="minorHAnsi" w:eastAsia="Calibri" w:hAnsiTheme="minorHAnsi"/>
          <w:sz w:val="22"/>
          <w:szCs w:val="22"/>
        </w:rPr>
      </w:pPr>
      <w:r w:rsidRPr="00734B8E">
        <w:rPr>
          <w:rFonts w:asciiTheme="minorHAnsi" w:eastAsia="Calibri" w:hAnsiTheme="minorHAnsi"/>
          <w:sz w:val="22"/>
          <w:szCs w:val="22"/>
        </w:rPr>
        <w:t>Maceió/AL, ___ de _______ de 2017.</w:t>
      </w:r>
    </w:p>
    <w:p w:rsidR="000A2D1D" w:rsidRPr="00734B8E" w:rsidRDefault="000A2D1D" w:rsidP="002A298F">
      <w:pPr>
        <w:autoSpaceDE w:val="0"/>
        <w:autoSpaceDN w:val="0"/>
        <w:adjustRightInd w:val="0"/>
        <w:spacing w:before="120"/>
        <w:jc w:val="center"/>
        <w:rPr>
          <w:rFonts w:asciiTheme="minorHAnsi" w:eastAsia="Calibri" w:hAnsiTheme="minorHAnsi"/>
          <w:sz w:val="22"/>
          <w:szCs w:val="22"/>
        </w:rPr>
      </w:pPr>
    </w:p>
    <w:p w:rsidR="006E34F6" w:rsidRPr="00734B8E" w:rsidRDefault="006E34F6" w:rsidP="002A298F">
      <w:pPr>
        <w:autoSpaceDE w:val="0"/>
        <w:autoSpaceDN w:val="0"/>
        <w:adjustRightInd w:val="0"/>
        <w:spacing w:before="120"/>
        <w:jc w:val="center"/>
        <w:rPr>
          <w:rFonts w:asciiTheme="minorHAnsi" w:eastAsia="Calibri" w:hAnsiTheme="minorHAnsi"/>
          <w:sz w:val="22"/>
          <w:szCs w:val="22"/>
        </w:rPr>
      </w:pPr>
      <w:r w:rsidRPr="00734B8E">
        <w:rPr>
          <w:rFonts w:asciiTheme="minorHAnsi" w:eastAsia="Calibri" w:hAnsiTheme="minorHAnsi"/>
          <w:sz w:val="22"/>
          <w:szCs w:val="22"/>
        </w:rPr>
        <w:t>Assinaturas:</w:t>
      </w:r>
    </w:p>
    <w:p w:rsidR="002A298F" w:rsidRPr="00734B8E" w:rsidRDefault="002A298F" w:rsidP="002A298F">
      <w:pPr>
        <w:autoSpaceDE w:val="0"/>
        <w:autoSpaceDN w:val="0"/>
        <w:adjustRightInd w:val="0"/>
        <w:spacing w:before="120"/>
        <w:jc w:val="center"/>
        <w:rPr>
          <w:rFonts w:asciiTheme="minorHAnsi" w:eastAsia="Calibri" w:hAnsiTheme="minorHAnsi"/>
          <w:sz w:val="22"/>
          <w:szCs w:val="22"/>
        </w:rPr>
      </w:pPr>
    </w:p>
    <w:p w:rsidR="000A2D1D" w:rsidRPr="00734B8E" w:rsidRDefault="000A2D1D" w:rsidP="002A298F">
      <w:pPr>
        <w:autoSpaceDE w:val="0"/>
        <w:autoSpaceDN w:val="0"/>
        <w:adjustRightInd w:val="0"/>
        <w:spacing w:before="120"/>
        <w:jc w:val="center"/>
        <w:rPr>
          <w:rFonts w:asciiTheme="minorHAnsi" w:eastAsia="Calibri" w:hAnsiTheme="minorHAnsi"/>
          <w:sz w:val="22"/>
          <w:szCs w:val="22"/>
        </w:rPr>
      </w:pPr>
    </w:p>
    <w:p w:rsidR="006E34F6" w:rsidRPr="00734B8E" w:rsidRDefault="006E34F6" w:rsidP="002A298F">
      <w:pPr>
        <w:autoSpaceDE w:val="0"/>
        <w:autoSpaceDN w:val="0"/>
        <w:adjustRightInd w:val="0"/>
        <w:spacing w:before="120"/>
        <w:jc w:val="center"/>
        <w:rPr>
          <w:rFonts w:asciiTheme="minorHAnsi" w:eastAsia="Calibri" w:hAnsiTheme="minorHAnsi"/>
          <w:sz w:val="22"/>
          <w:szCs w:val="22"/>
        </w:rPr>
      </w:pPr>
      <w:r w:rsidRPr="00734B8E">
        <w:rPr>
          <w:rFonts w:asciiTheme="minorHAnsi" w:eastAsia="Calibri" w:hAnsiTheme="minorHAnsi"/>
          <w:sz w:val="22"/>
          <w:szCs w:val="22"/>
        </w:rPr>
        <w:t>Titular da Pasta (obrigatoriamente)</w:t>
      </w:r>
    </w:p>
    <w:p w:rsidR="002A298F" w:rsidRPr="00734B8E" w:rsidRDefault="002A298F" w:rsidP="002A298F">
      <w:pPr>
        <w:autoSpaceDE w:val="0"/>
        <w:autoSpaceDN w:val="0"/>
        <w:adjustRightInd w:val="0"/>
        <w:spacing w:before="120"/>
        <w:jc w:val="center"/>
        <w:rPr>
          <w:rFonts w:asciiTheme="minorHAnsi" w:eastAsia="Calibri" w:hAnsiTheme="minorHAnsi"/>
          <w:sz w:val="22"/>
          <w:szCs w:val="22"/>
        </w:rPr>
      </w:pPr>
    </w:p>
    <w:p w:rsidR="00B06E69" w:rsidRPr="00734B8E" w:rsidRDefault="00B06E69" w:rsidP="002A298F">
      <w:pPr>
        <w:autoSpaceDE w:val="0"/>
        <w:autoSpaceDN w:val="0"/>
        <w:adjustRightInd w:val="0"/>
        <w:spacing w:before="120"/>
        <w:jc w:val="center"/>
        <w:rPr>
          <w:rFonts w:asciiTheme="minorHAnsi" w:eastAsia="Calibri" w:hAnsiTheme="minorHAnsi"/>
          <w:sz w:val="22"/>
          <w:szCs w:val="22"/>
        </w:rPr>
      </w:pPr>
    </w:p>
    <w:p w:rsidR="00B06E69" w:rsidRPr="00734B8E" w:rsidRDefault="006E34F6" w:rsidP="00CD4592">
      <w:pPr>
        <w:autoSpaceDE w:val="0"/>
        <w:autoSpaceDN w:val="0"/>
        <w:adjustRightInd w:val="0"/>
        <w:spacing w:before="120"/>
        <w:jc w:val="center"/>
        <w:rPr>
          <w:rFonts w:asciiTheme="minorHAnsi" w:eastAsia="Calibri" w:hAnsiTheme="minorHAnsi"/>
          <w:sz w:val="22"/>
          <w:szCs w:val="22"/>
        </w:rPr>
      </w:pPr>
      <w:r w:rsidRPr="00734B8E">
        <w:rPr>
          <w:rFonts w:asciiTheme="minorHAnsi" w:eastAsia="Calibri" w:hAnsiTheme="minorHAnsi"/>
          <w:sz w:val="22"/>
          <w:szCs w:val="22"/>
        </w:rPr>
        <w:t>Responsável pela informação</w:t>
      </w:r>
    </w:p>
    <w:p w:rsidR="00CD4592" w:rsidRPr="00734B8E" w:rsidRDefault="00CD4592" w:rsidP="00CD4592">
      <w:pPr>
        <w:autoSpaceDE w:val="0"/>
        <w:autoSpaceDN w:val="0"/>
        <w:adjustRightInd w:val="0"/>
        <w:spacing w:before="120"/>
        <w:jc w:val="center"/>
        <w:rPr>
          <w:rFonts w:asciiTheme="minorHAnsi" w:eastAsia="Calibri" w:hAnsiTheme="minorHAnsi"/>
          <w:sz w:val="22"/>
          <w:szCs w:val="22"/>
        </w:rPr>
      </w:pPr>
    </w:p>
    <w:p w:rsidR="00C9167C" w:rsidRDefault="00C9167C" w:rsidP="0007407B">
      <w:pPr>
        <w:jc w:val="center"/>
        <w:rPr>
          <w:rFonts w:asciiTheme="minorHAnsi" w:eastAsia="Calibri" w:hAnsiTheme="minorHAnsi"/>
          <w:sz w:val="22"/>
          <w:szCs w:val="22"/>
        </w:rPr>
      </w:pPr>
    </w:p>
    <w:p w:rsidR="00640F46" w:rsidRDefault="00640F46" w:rsidP="0007407B">
      <w:pPr>
        <w:jc w:val="center"/>
        <w:rPr>
          <w:rFonts w:asciiTheme="minorHAnsi" w:eastAsia="Calibri" w:hAnsiTheme="minorHAnsi"/>
          <w:sz w:val="22"/>
          <w:szCs w:val="22"/>
        </w:rPr>
      </w:pPr>
    </w:p>
    <w:p w:rsidR="00640F46" w:rsidRDefault="00640F46" w:rsidP="00640F46">
      <w:pPr>
        <w:pStyle w:val="PargrafodaLista"/>
        <w:ind w:left="720"/>
        <w:rPr>
          <w:rFonts w:asciiTheme="minorHAnsi" w:hAnsiTheme="minorHAnsi"/>
          <w:sz w:val="22"/>
          <w:szCs w:val="22"/>
        </w:rPr>
      </w:pPr>
    </w:p>
    <w:p w:rsidR="00640F46" w:rsidRDefault="00640F46" w:rsidP="00640F46">
      <w:pPr>
        <w:pStyle w:val="PargrafodaLista"/>
        <w:ind w:left="720"/>
        <w:rPr>
          <w:rFonts w:asciiTheme="minorHAnsi" w:hAnsiTheme="minorHAnsi"/>
          <w:sz w:val="22"/>
          <w:szCs w:val="22"/>
        </w:rPr>
      </w:pPr>
    </w:p>
    <w:p w:rsidR="00640F46" w:rsidRDefault="00640F46" w:rsidP="00640F46">
      <w:pPr>
        <w:pStyle w:val="PargrafodaLista"/>
        <w:ind w:left="0"/>
        <w:jc w:val="center"/>
        <w:rPr>
          <w:rFonts w:asciiTheme="minorHAnsi" w:eastAsia="Calibri" w:hAnsiTheme="minorHAnsi" w:cs="CIDFont+F1"/>
          <w:b/>
          <w:sz w:val="22"/>
          <w:szCs w:val="22"/>
        </w:rPr>
      </w:pPr>
    </w:p>
    <w:p w:rsidR="00640F46" w:rsidRDefault="00640F46" w:rsidP="00640F46">
      <w:pPr>
        <w:pStyle w:val="PargrafodaLista"/>
        <w:ind w:left="0"/>
        <w:jc w:val="center"/>
        <w:rPr>
          <w:rFonts w:asciiTheme="minorHAnsi" w:eastAsia="Calibri" w:hAnsiTheme="minorHAnsi" w:cs="CIDFont+F1"/>
          <w:b/>
          <w:sz w:val="22"/>
          <w:szCs w:val="22"/>
        </w:rPr>
      </w:pPr>
    </w:p>
    <w:p w:rsidR="00640F46" w:rsidRDefault="00640F46" w:rsidP="00640F46">
      <w:pPr>
        <w:pStyle w:val="PargrafodaLista"/>
        <w:ind w:left="0"/>
        <w:jc w:val="center"/>
        <w:rPr>
          <w:rFonts w:asciiTheme="minorHAnsi" w:eastAsia="Calibri" w:hAnsiTheme="minorHAnsi" w:cs="CIDFont+F1"/>
          <w:b/>
          <w:sz w:val="22"/>
          <w:szCs w:val="22"/>
        </w:rPr>
      </w:pPr>
    </w:p>
    <w:p w:rsidR="00640F46" w:rsidRDefault="00640F46" w:rsidP="00640F46">
      <w:pPr>
        <w:pStyle w:val="PargrafodaLista"/>
        <w:ind w:left="0"/>
        <w:jc w:val="center"/>
        <w:rPr>
          <w:rFonts w:asciiTheme="minorHAnsi" w:eastAsia="Calibri" w:hAnsiTheme="minorHAnsi" w:cs="CIDFont+F1"/>
          <w:b/>
          <w:sz w:val="22"/>
          <w:szCs w:val="22"/>
        </w:rPr>
      </w:pPr>
    </w:p>
    <w:p w:rsidR="00640F46" w:rsidRDefault="00640F46" w:rsidP="00640F46">
      <w:pPr>
        <w:pStyle w:val="PargrafodaLista"/>
        <w:ind w:left="0"/>
        <w:jc w:val="center"/>
        <w:rPr>
          <w:rFonts w:asciiTheme="minorHAnsi" w:eastAsia="Calibri" w:hAnsiTheme="minorHAnsi" w:cs="CIDFont+F1"/>
          <w:b/>
          <w:sz w:val="22"/>
          <w:szCs w:val="22"/>
        </w:rPr>
      </w:pPr>
    </w:p>
    <w:p w:rsidR="00640F46" w:rsidRDefault="00640F46" w:rsidP="00640F46">
      <w:pPr>
        <w:pStyle w:val="PargrafodaLista"/>
        <w:ind w:left="0"/>
        <w:jc w:val="center"/>
        <w:rPr>
          <w:rFonts w:asciiTheme="minorHAnsi" w:eastAsia="Calibri" w:hAnsiTheme="minorHAnsi" w:cs="CIDFont+F1"/>
          <w:b/>
          <w:sz w:val="22"/>
          <w:szCs w:val="22"/>
        </w:rPr>
      </w:pPr>
    </w:p>
    <w:p w:rsidR="00640F46" w:rsidRDefault="00640F46" w:rsidP="00640F46">
      <w:pPr>
        <w:pStyle w:val="PargrafodaLista"/>
        <w:ind w:left="0"/>
        <w:jc w:val="center"/>
        <w:rPr>
          <w:rFonts w:asciiTheme="minorHAnsi" w:eastAsia="Calibri" w:hAnsiTheme="minorHAnsi" w:cs="CIDFont+F1"/>
          <w:b/>
          <w:sz w:val="22"/>
          <w:szCs w:val="22"/>
        </w:rPr>
      </w:pPr>
    </w:p>
    <w:p w:rsidR="00640F46" w:rsidRDefault="00640F46" w:rsidP="00640F46">
      <w:pPr>
        <w:pStyle w:val="PargrafodaLista"/>
        <w:ind w:left="0"/>
        <w:jc w:val="center"/>
        <w:rPr>
          <w:rFonts w:asciiTheme="minorHAnsi" w:eastAsia="Calibri" w:hAnsiTheme="minorHAnsi" w:cs="CIDFont+F1"/>
          <w:b/>
          <w:sz w:val="22"/>
          <w:szCs w:val="22"/>
        </w:rPr>
      </w:pPr>
    </w:p>
    <w:p w:rsidR="00640F46" w:rsidRDefault="00F4354C" w:rsidP="00640F46">
      <w:pPr>
        <w:pStyle w:val="PargrafodaLista"/>
        <w:ind w:left="0"/>
        <w:jc w:val="center"/>
        <w:rPr>
          <w:rFonts w:asciiTheme="minorHAnsi" w:eastAsia="Calibri" w:hAnsiTheme="minorHAnsi" w:cs="CIDFont+F1"/>
          <w:b/>
          <w:sz w:val="22"/>
          <w:szCs w:val="22"/>
        </w:rPr>
      </w:pPr>
      <w:r>
        <w:rPr>
          <w:rFonts w:asciiTheme="minorHAnsi" w:eastAsia="Calibri" w:hAnsiTheme="minorHAnsi" w:cs="CIDFont+F1"/>
          <w:b/>
          <w:sz w:val="22"/>
          <w:szCs w:val="22"/>
        </w:rPr>
        <w:t>ANEXO B</w:t>
      </w:r>
    </w:p>
    <w:p w:rsidR="007C3796" w:rsidRPr="00640F46" w:rsidRDefault="007C3796" w:rsidP="00640F46">
      <w:pPr>
        <w:pStyle w:val="PargrafodaLista"/>
        <w:ind w:left="0"/>
        <w:jc w:val="center"/>
        <w:rPr>
          <w:rFonts w:asciiTheme="minorHAnsi" w:eastAsia="Calibri" w:hAnsiTheme="minorHAnsi" w:cs="CIDFont+F1"/>
          <w:b/>
          <w:sz w:val="22"/>
          <w:szCs w:val="22"/>
        </w:rPr>
      </w:pPr>
    </w:p>
    <w:p w:rsidR="00640F46" w:rsidRPr="00734B8E" w:rsidRDefault="00640F46" w:rsidP="00640F46">
      <w:pPr>
        <w:pStyle w:val="PargrafodaLista"/>
        <w:ind w:left="0"/>
        <w:jc w:val="center"/>
        <w:rPr>
          <w:rFonts w:asciiTheme="minorHAnsi" w:hAnsiTheme="minorHAnsi"/>
          <w:sz w:val="22"/>
          <w:szCs w:val="22"/>
        </w:rPr>
      </w:pPr>
      <w:r w:rsidRPr="00734B8E">
        <w:rPr>
          <w:rFonts w:asciiTheme="minorHAnsi" w:hAnsiTheme="minorHAnsi"/>
          <w:sz w:val="22"/>
          <w:szCs w:val="22"/>
        </w:rPr>
        <w:t>ENDEREÇO DO LOCAL DA EXECUÇÃO DOS SERVIÇOS</w:t>
      </w:r>
    </w:p>
    <w:p w:rsidR="007C3796" w:rsidRPr="000329A0" w:rsidRDefault="007C3796" w:rsidP="007C3796">
      <w:pPr>
        <w:pStyle w:val="PargrafodaLista"/>
        <w:ind w:left="0"/>
        <w:rPr>
          <w:rFonts w:asciiTheme="minorHAnsi" w:hAnsiTheme="minorHAnsi"/>
          <w:sz w:val="22"/>
          <w:szCs w:val="22"/>
        </w:rPr>
      </w:pPr>
    </w:p>
    <w:p w:rsidR="007C3796" w:rsidRPr="000D57B5" w:rsidRDefault="007C3796" w:rsidP="007C3796">
      <w:pPr>
        <w:pStyle w:val="Corpodetexto"/>
        <w:spacing w:before="60"/>
        <w:jc w:val="center"/>
        <w:rPr>
          <w:rFonts w:asciiTheme="minorHAnsi" w:hAnsiTheme="minorHAnsi" w:cstheme="minorHAnsi"/>
          <w:sz w:val="22"/>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
        <w:gridCol w:w="3679"/>
        <w:gridCol w:w="4386"/>
      </w:tblGrid>
      <w:tr w:rsidR="007C3796" w:rsidRPr="004D058F" w:rsidTr="001C3B04">
        <w:trPr>
          <w:trHeight w:val="524"/>
        </w:trPr>
        <w:tc>
          <w:tcPr>
            <w:tcW w:w="4119" w:type="dxa"/>
            <w:gridSpan w:val="2"/>
          </w:tcPr>
          <w:p w:rsidR="007C3796" w:rsidRPr="000D57B5" w:rsidRDefault="007C3796" w:rsidP="001C3B04">
            <w:pPr>
              <w:jc w:val="both"/>
              <w:rPr>
                <w:rFonts w:asciiTheme="minorHAnsi" w:hAnsiTheme="minorHAnsi" w:cstheme="minorHAnsi"/>
              </w:rPr>
            </w:pPr>
            <w:r w:rsidRPr="000D57B5">
              <w:rPr>
                <w:rFonts w:asciiTheme="minorHAnsi" w:hAnsiTheme="minorHAnsi" w:cstheme="minorHAnsi"/>
                <w:sz w:val="22"/>
                <w:szCs w:val="22"/>
              </w:rPr>
              <w:t>ÓRGÃO GERENCIADOR</w:t>
            </w:r>
          </w:p>
        </w:tc>
        <w:tc>
          <w:tcPr>
            <w:tcW w:w="4386" w:type="dxa"/>
          </w:tcPr>
          <w:p w:rsidR="007C3796" w:rsidRPr="004D058F" w:rsidRDefault="007C3796" w:rsidP="001C3B04">
            <w:pPr>
              <w:jc w:val="both"/>
              <w:rPr>
                <w:rFonts w:asciiTheme="minorHAnsi" w:hAnsiTheme="minorHAnsi" w:cstheme="minorHAnsi"/>
                <w:sz w:val="22"/>
                <w:szCs w:val="22"/>
              </w:rPr>
            </w:pPr>
            <w:r w:rsidRPr="004D058F">
              <w:rPr>
                <w:rFonts w:asciiTheme="minorHAnsi" w:hAnsiTheme="minorHAnsi" w:cstheme="minorHAnsi"/>
                <w:sz w:val="22"/>
                <w:szCs w:val="22"/>
              </w:rPr>
              <w:t>ENDEREÇO</w:t>
            </w:r>
          </w:p>
        </w:tc>
      </w:tr>
      <w:tr w:rsidR="007C3796" w:rsidRPr="004D058F" w:rsidTr="001C3B04">
        <w:trPr>
          <w:trHeight w:val="257"/>
        </w:trPr>
        <w:tc>
          <w:tcPr>
            <w:tcW w:w="440" w:type="dxa"/>
          </w:tcPr>
          <w:p w:rsidR="007C3796" w:rsidRPr="000D57B5" w:rsidRDefault="007C3796" w:rsidP="001C3B04">
            <w:pPr>
              <w:jc w:val="both"/>
              <w:rPr>
                <w:rFonts w:asciiTheme="minorHAnsi" w:hAnsiTheme="minorHAnsi" w:cstheme="minorHAnsi"/>
              </w:rPr>
            </w:pPr>
            <w:proofErr w:type="gramStart"/>
            <w:r w:rsidRPr="000D57B5">
              <w:rPr>
                <w:rFonts w:asciiTheme="minorHAnsi" w:hAnsiTheme="minorHAnsi" w:cstheme="minorHAnsi"/>
                <w:sz w:val="22"/>
                <w:szCs w:val="22"/>
              </w:rPr>
              <w:t>1</w:t>
            </w:r>
            <w:proofErr w:type="gramEnd"/>
          </w:p>
        </w:tc>
        <w:tc>
          <w:tcPr>
            <w:tcW w:w="3679" w:type="dxa"/>
          </w:tcPr>
          <w:p w:rsidR="007C3796" w:rsidRPr="000D57B5" w:rsidRDefault="007C3796" w:rsidP="001C3B04">
            <w:pPr>
              <w:jc w:val="both"/>
              <w:rPr>
                <w:rFonts w:asciiTheme="minorHAnsi" w:hAnsiTheme="minorHAnsi" w:cstheme="minorHAnsi"/>
              </w:rPr>
            </w:pPr>
            <w:r>
              <w:rPr>
                <w:rFonts w:asciiTheme="minorHAnsi" w:hAnsiTheme="minorHAnsi" w:cstheme="minorHAnsi"/>
                <w:sz w:val="22"/>
                <w:szCs w:val="22"/>
              </w:rPr>
              <w:t>ARSER</w:t>
            </w:r>
          </w:p>
          <w:p w:rsidR="007C3796" w:rsidRPr="000D57B5" w:rsidRDefault="007C3796" w:rsidP="001C3B04">
            <w:pPr>
              <w:jc w:val="both"/>
              <w:rPr>
                <w:rFonts w:asciiTheme="minorHAnsi" w:hAnsiTheme="minorHAnsi" w:cstheme="minorHAnsi"/>
              </w:rPr>
            </w:pPr>
          </w:p>
        </w:tc>
        <w:tc>
          <w:tcPr>
            <w:tcW w:w="4386" w:type="dxa"/>
          </w:tcPr>
          <w:p w:rsidR="007C3796" w:rsidRPr="004D058F" w:rsidRDefault="007C3796" w:rsidP="001C3B04">
            <w:pPr>
              <w:jc w:val="both"/>
              <w:rPr>
                <w:rFonts w:asciiTheme="minorHAnsi" w:hAnsiTheme="minorHAnsi" w:cstheme="minorHAnsi"/>
                <w:color w:val="000000" w:themeColor="text1"/>
                <w:sz w:val="22"/>
                <w:szCs w:val="22"/>
              </w:rPr>
            </w:pPr>
            <w:r w:rsidRPr="004D058F">
              <w:rPr>
                <w:rFonts w:asciiTheme="minorHAnsi" w:hAnsiTheme="minorHAnsi" w:cstheme="minorHAnsi"/>
                <w:color w:val="000000" w:themeColor="text1"/>
                <w:sz w:val="22"/>
                <w:szCs w:val="22"/>
                <w:shd w:val="clear" w:color="auto" w:fill="FFFFFF"/>
              </w:rPr>
              <w:t>Rua Jornalista Lafaiete Belo, 47, Poço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57025-690 // Fones: (82) 3315-2124 / 3315-2125</w:t>
            </w:r>
          </w:p>
        </w:tc>
      </w:tr>
      <w:tr w:rsidR="007C3796" w:rsidRPr="004D058F" w:rsidTr="001C3B04">
        <w:trPr>
          <w:trHeight w:val="353"/>
        </w:trPr>
        <w:tc>
          <w:tcPr>
            <w:tcW w:w="4119" w:type="dxa"/>
            <w:gridSpan w:val="2"/>
          </w:tcPr>
          <w:p w:rsidR="007C3796" w:rsidRPr="000D57B5" w:rsidRDefault="007C3796" w:rsidP="001C3B04">
            <w:pPr>
              <w:jc w:val="both"/>
              <w:rPr>
                <w:rFonts w:asciiTheme="minorHAnsi" w:hAnsiTheme="minorHAnsi" w:cstheme="minorHAnsi"/>
              </w:rPr>
            </w:pPr>
          </w:p>
          <w:p w:rsidR="007C3796" w:rsidRPr="000D57B5" w:rsidRDefault="007C3796" w:rsidP="001C3B04">
            <w:pPr>
              <w:jc w:val="both"/>
              <w:rPr>
                <w:rFonts w:asciiTheme="minorHAnsi" w:hAnsiTheme="minorHAnsi" w:cstheme="minorHAnsi"/>
              </w:rPr>
            </w:pPr>
            <w:r w:rsidRPr="000D57B5">
              <w:rPr>
                <w:rFonts w:asciiTheme="minorHAnsi" w:hAnsiTheme="minorHAnsi" w:cstheme="minorHAnsi"/>
                <w:sz w:val="22"/>
                <w:szCs w:val="22"/>
              </w:rPr>
              <w:t>ÓRGÃOS PARTICIPANTES</w:t>
            </w:r>
          </w:p>
        </w:tc>
        <w:tc>
          <w:tcPr>
            <w:tcW w:w="4386" w:type="dxa"/>
          </w:tcPr>
          <w:p w:rsidR="007C3796" w:rsidRPr="004D058F" w:rsidRDefault="007C3796" w:rsidP="001C3B04">
            <w:pPr>
              <w:jc w:val="both"/>
              <w:rPr>
                <w:rFonts w:asciiTheme="minorHAnsi" w:hAnsiTheme="minorHAnsi" w:cstheme="minorHAnsi"/>
                <w:color w:val="000000" w:themeColor="text1"/>
                <w:sz w:val="22"/>
                <w:szCs w:val="22"/>
              </w:rPr>
            </w:pPr>
          </w:p>
          <w:p w:rsidR="007C3796" w:rsidRPr="004D058F" w:rsidRDefault="007C3796" w:rsidP="001C3B04">
            <w:pPr>
              <w:jc w:val="both"/>
              <w:rPr>
                <w:rFonts w:asciiTheme="minorHAnsi" w:hAnsiTheme="minorHAnsi" w:cstheme="minorHAnsi"/>
                <w:color w:val="000000" w:themeColor="text1"/>
                <w:sz w:val="22"/>
                <w:szCs w:val="22"/>
              </w:rPr>
            </w:pPr>
            <w:r w:rsidRPr="004D058F">
              <w:rPr>
                <w:rFonts w:asciiTheme="minorHAnsi" w:hAnsiTheme="minorHAnsi" w:cstheme="minorHAnsi"/>
                <w:color w:val="000000" w:themeColor="text1"/>
                <w:sz w:val="22"/>
                <w:szCs w:val="22"/>
              </w:rPr>
              <w:t>ENDEREÇOS:</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rPr>
            </w:pPr>
            <w:proofErr w:type="gramStart"/>
            <w:r w:rsidRPr="000D57B5">
              <w:rPr>
                <w:rFonts w:asciiTheme="minorHAnsi" w:hAnsiTheme="minorHAnsi" w:cstheme="minorHAnsi"/>
                <w:sz w:val="22"/>
                <w:szCs w:val="22"/>
              </w:rPr>
              <w:t>2</w:t>
            </w:r>
            <w:proofErr w:type="gramEnd"/>
          </w:p>
        </w:tc>
        <w:tc>
          <w:tcPr>
            <w:tcW w:w="3679" w:type="dxa"/>
          </w:tcPr>
          <w:p w:rsidR="007C3796" w:rsidRPr="000D57B5" w:rsidRDefault="007C3796" w:rsidP="001C3B04">
            <w:pPr>
              <w:jc w:val="both"/>
              <w:rPr>
                <w:rFonts w:asciiTheme="minorHAnsi" w:hAnsiTheme="minorHAnsi" w:cstheme="minorHAnsi"/>
              </w:rPr>
            </w:pPr>
            <w:r>
              <w:rPr>
                <w:rFonts w:asciiTheme="minorHAnsi" w:hAnsiTheme="minorHAnsi" w:cstheme="minorHAnsi"/>
                <w:sz w:val="22"/>
                <w:szCs w:val="22"/>
              </w:rPr>
              <w:t>SEMGE</w:t>
            </w:r>
          </w:p>
        </w:tc>
        <w:tc>
          <w:tcPr>
            <w:tcW w:w="4386" w:type="dxa"/>
          </w:tcPr>
          <w:p w:rsidR="007C3796" w:rsidRPr="004D058F" w:rsidRDefault="007C3796" w:rsidP="001C3B04">
            <w:pPr>
              <w:jc w:val="both"/>
              <w:rPr>
                <w:rFonts w:asciiTheme="minorHAnsi" w:hAnsiTheme="minorHAnsi" w:cstheme="minorHAnsi"/>
                <w:color w:val="000000" w:themeColor="text1"/>
                <w:sz w:val="22"/>
                <w:szCs w:val="22"/>
              </w:rPr>
            </w:pPr>
            <w:r w:rsidRPr="004D058F">
              <w:rPr>
                <w:rFonts w:asciiTheme="minorHAnsi" w:hAnsiTheme="minorHAnsi" w:cstheme="minorHAnsi"/>
                <w:color w:val="000000" w:themeColor="text1"/>
                <w:sz w:val="22"/>
                <w:szCs w:val="22"/>
                <w:shd w:val="clear" w:color="auto" w:fill="FFFFFF"/>
              </w:rPr>
              <w:t xml:space="preserve">Rua Pedro Monteiro, </w:t>
            </w:r>
            <w:proofErr w:type="gramStart"/>
            <w:r w:rsidRPr="004D058F">
              <w:rPr>
                <w:rFonts w:asciiTheme="minorHAnsi" w:hAnsiTheme="minorHAnsi" w:cstheme="minorHAnsi"/>
                <w:color w:val="000000" w:themeColor="text1"/>
                <w:sz w:val="22"/>
                <w:szCs w:val="22"/>
                <w:shd w:val="clear" w:color="auto" w:fill="FFFFFF"/>
              </w:rPr>
              <w:t>5</w:t>
            </w:r>
            <w:proofErr w:type="gramEnd"/>
            <w:r w:rsidRPr="004D058F">
              <w:rPr>
                <w:rFonts w:asciiTheme="minorHAnsi" w:hAnsiTheme="minorHAnsi" w:cstheme="minorHAnsi"/>
                <w:color w:val="000000" w:themeColor="text1"/>
                <w:sz w:val="22"/>
                <w:szCs w:val="22"/>
                <w:shd w:val="clear" w:color="auto" w:fill="FFFFFF"/>
              </w:rPr>
              <w:t>,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57020-150 // Fone: (82) 3315-7115 / 7104 / 7113</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proofErr w:type="gramStart"/>
            <w:r>
              <w:rPr>
                <w:rFonts w:asciiTheme="minorHAnsi" w:hAnsiTheme="minorHAnsi" w:cstheme="minorHAnsi"/>
                <w:sz w:val="22"/>
                <w:szCs w:val="22"/>
              </w:rPr>
              <w:t>3</w:t>
            </w:r>
            <w:proofErr w:type="gramEnd"/>
          </w:p>
        </w:tc>
        <w:tc>
          <w:tcPr>
            <w:tcW w:w="3679"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SEMAS</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Melo Moraes, 63,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57020-330 // Fones: (82) 3315-2484 /6128</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proofErr w:type="gramStart"/>
            <w:r>
              <w:rPr>
                <w:rFonts w:asciiTheme="minorHAnsi" w:hAnsiTheme="minorHAnsi" w:cstheme="minorHAnsi"/>
                <w:sz w:val="22"/>
                <w:szCs w:val="22"/>
              </w:rPr>
              <w:t>4</w:t>
            </w:r>
            <w:proofErr w:type="gramEnd"/>
          </w:p>
        </w:tc>
        <w:tc>
          <w:tcPr>
            <w:tcW w:w="3679"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SECOM</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Jangadeiros Alagoanos, </w:t>
            </w:r>
            <w:proofErr w:type="spellStart"/>
            <w:r w:rsidRPr="004D058F">
              <w:rPr>
                <w:rFonts w:asciiTheme="minorHAnsi" w:hAnsiTheme="minorHAnsi" w:cstheme="minorHAnsi"/>
                <w:color w:val="000000" w:themeColor="text1"/>
                <w:sz w:val="22"/>
                <w:szCs w:val="22"/>
                <w:shd w:val="clear" w:color="auto" w:fill="FFFFFF"/>
              </w:rPr>
              <w:t>Pajuçara</w:t>
            </w:r>
            <w:proofErr w:type="spellEnd"/>
            <w:r w:rsidRPr="004D058F">
              <w:rPr>
                <w:rFonts w:asciiTheme="minorHAnsi" w:hAnsiTheme="minorHAnsi" w:cstheme="minorHAnsi"/>
                <w:color w:val="000000" w:themeColor="text1"/>
                <w:sz w:val="22"/>
                <w:szCs w:val="22"/>
                <w:shd w:val="clear" w:color="auto" w:fill="FFFFFF"/>
              </w:rPr>
              <w:t>, Nº 1481 -</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 xml:space="preserve">CEP: 57030-000 - 2º andar da Galeria </w:t>
            </w:r>
            <w:proofErr w:type="spellStart"/>
            <w:r w:rsidRPr="004D058F">
              <w:rPr>
                <w:rFonts w:asciiTheme="minorHAnsi" w:hAnsiTheme="minorHAnsi" w:cstheme="minorHAnsi"/>
                <w:color w:val="000000" w:themeColor="text1"/>
                <w:sz w:val="22"/>
                <w:szCs w:val="22"/>
                <w:shd w:val="clear" w:color="auto" w:fill="FFFFFF"/>
              </w:rPr>
              <w:t>Città</w:t>
            </w:r>
            <w:proofErr w:type="spellEnd"/>
            <w:r w:rsidRPr="004D058F">
              <w:rPr>
                <w:rFonts w:asciiTheme="minorHAnsi" w:hAnsiTheme="minorHAnsi" w:cstheme="minorHAnsi"/>
                <w:color w:val="000000" w:themeColor="text1"/>
                <w:sz w:val="22"/>
                <w:szCs w:val="22"/>
                <w:shd w:val="clear" w:color="auto" w:fill="FFFFFF"/>
              </w:rPr>
              <w:t xml:space="preserve"> </w:t>
            </w:r>
            <w:proofErr w:type="spellStart"/>
            <w:r w:rsidRPr="004D058F">
              <w:rPr>
                <w:rFonts w:asciiTheme="minorHAnsi" w:hAnsiTheme="minorHAnsi" w:cstheme="minorHAnsi"/>
                <w:color w:val="000000" w:themeColor="text1"/>
                <w:sz w:val="22"/>
                <w:szCs w:val="22"/>
                <w:shd w:val="clear" w:color="auto" w:fill="FFFFFF"/>
              </w:rPr>
              <w:t>Uffice</w:t>
            </w:r>
            <w:proofErr w:type="spellEnd"/>
            <w:r w:rsidRPr="004D058F">
              <w:rPr>
                <w:rFonts w:asciiTheme="minorHAnsi" w:hAnsiTheme="minorHAnsi" w:cstheme="minorHAnsi"/>
                <w:color w:val="000000" w:themeColor="text1"/>
                <w:sz w:val="22"/>
                <w:szCs w:val="22"/>
                <w:shd w:val="clear" w:color="auto" w:fill="FFFFFF"/>
              </w:rPr>
              <w:t>. Atendimento ao público das 8h às 14h // Fones: (55 82) 3315-5736 / 3315-5074 / 98882-1135 (Imprensa) / 98882-8185 (Administrativo)</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proofErr w:type="gramStart"/>
            <w:r>
              <w:rPr>
                <w:rFonts w:asciiTheme="minorHAnsi" w:hAnsiTheme="minorHAnsi" w:cstheme="minorHAnsi"/>
                <w:sz w:val="22"/>
                <w:szCs w:val="22"/>
              </w:rPr>
              <w:t>5</w:t>
            </w:r>
            <w:proofErr w:type="gramEnd"/>
          </w:p>
        </w:tc>
        <w:tc>
          <w:tcPr>
            <w:tcW w:w="3679"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SMCI</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Av. Aristeu de Andrade, 406, Farol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57051-090 // Fone: 3315.9001</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proofErr w:type="gramStart"/>
            <w:r>
              <w:rPr>
                <w:rFonts w:asciiTheme="minorHAnsi" w:hAnsiTheme="minorHAnsi" w:cstheme="minorHAnsi"/>
                <w:sz w:val="22"/>
                <w:szCs w:val="22"/>
              </w:rPr>
              <w:t>6</w:t>
            </w:r>
            <w:proofErr w:type="gramEnd"/>
          </w:p>
        </w:tc>
        <w:tc>
          <w:tcPr>
            <w:tcW w:w="3679"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SEMED</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General Hermes, 1199, </w:t>
            </w:r>
            <w:proofErr w:type="spellStart"/>
            <w:r w:rsidRPr="004D058F">
              <w:rPr>
                <w:rFonts w:asciiTheme="minorHAnsi" w:hAnsiTheme="minorHAnsi" w:cstheme="minorHAnsi"/>
                <w:color w:val="000000" w:themeColor="text1"/>
                <w:sz w:val="22"/>
                <w:szCs w:val="22"/>
                <w:shd w:val="clear" w:color="auto" w:fill="FFFFFF"/>
              </w:rPr>
              <w:t>Cambona</w:t>
            </w:r>
            <w:proofErr w:type="spellEnd"/>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57017-000 // Fone: (82) 3315-4553</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proofErr w:type="gramStart"/>
            <w:r>
              <w:rPr>
                <w:rFonts w:asciiTheme="minorHAnsi" w:hAnsiTheme="minorHAnsi" w:cstheme="minorHAnsi"/>
                <w:sz w:val="22"/>
                <w:szCs w:val="22"/>
              </w:rPr>
              <w:t>7</w:t>
            </w:r>
            <w:proofErr w:type="gramEnd"/>
          </w:p>
        </w:tc>
        <w:tc>
          <w:tcPr>
            <w:tcW w:w="3679"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SEMELJ</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Sede administrativa: Rua São Francisco de Assis, 305, </w:t>
            </w:r>
            <w:proofErr w:type="spellStart"/>
            <w:r w:rsidRPr="004D058F">
              <w:rPr>
                <w:rFonts w:asciiTheme="minorHAnsi" w:hAnsiTheme="minorHAnsi" w:cstheme="minorHAnsi"/>
                <w:color w:val="000000" w:themeColor="text1"/>
                <w:sz w:val="22"/>
                <w:szCs w:val="22"/>
                <w:shd w:val="clear" w:color="auto" w:fill="FFFFFF"/>
              </w:rPr>
              <w:t>Jatiúca</w:t>
            </w:r>
            <w:proofErr w:type="spellEnd"/>
            <w:r w:rsidRPr="004D058F">
              <w:rPr>
                <w:rFonts w:asciiTheme="minorHAnsi" w:hAnsiTheme="minorHAnsi" w:cstheme="minorHAnsi"/>
                <w:color w:val="000000" w:themeColor="text1"/>
                <w:sz w:val="22"/>
                <w:szCs w:val="22"/>
                <w:shd w:val="clear" w:color="auto" w:fill="FFFFFF"/>
              </w:rPr>
              <w:t xml:space="preserve"> // 3315 2751 | Vila Olímpica: Av. Alice </w:t>
            </w:r>
            <w:proofErr w:type="spellStart"/>
            <w:r w:rsidRPr="004D058F">
              <w:rPr>
                <w:rFonts w:asciiTheme="minorHAnsi" w:hAnsiTheme="minorHAnsi" w:cstheme="minorHAnsi"/>
                <w:color w:val="000000" w:themeColor="text1"/>
                <w:sz w:val="22"/>
                <w:szCs w:val="22"/>
                <w:shd w:val="clear" w:color="auto" w:fill="FFFFFF"/>
              </w:rPr>
              <w:t>Karoline</w:t>
            </w:r>
            <w:proofErr w:type="spellEnd"/>
            <w:r w:rsidRPr="004D058F">
              <w:rPr>
                <w:rFonts w:asciiTheme="minorHAnsi" w:hAnsiTheme="minorHAnsi" w:cstheme="minorHAnsi"/>
                <w:color w:val="000000" w:themeColor="text1"/>
                <w:sz w:val="22"/>
                <w:szCs w:val="22"/>
                <w:shd w:val="clear" w:color="auto" w:fill="FFFFFF"/>
              </w:rPr>
              <w:t>, 43, Cidade Universitária // 3354-1265</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proofErr w:type="gramStart"/>
            <w:r>
              <w:rPr>
                <w:rFonts w:asciiTheme="minorHAnsi" w:hAnsiTheme="minorHAnsi" w:cstheme="minorHAnsi"/>
                <w:sz w:val="22"/>
                <w:szCs w:val="22"/>
              </w:rPr>
              <w:t>8</w:t>
            </w:r>
            <w:proofErr w:type="gramEnd"/>
          </w:p>
        </w:tc>
        <w:tc>
          <w:tcPr>
            <w:tcW w:w="3679"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SEMEC</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Pedro Monteiro, nº 47, Centro - Maceió/AL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57020-380</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proofErr w:type="gramStart"/>
            <w:r>
              <w:rPr>
                <w:rFonts w:asciiTheme="minorHAnsi" w:hAnsiTheme="minorHAnsi" w:cstheme="minorHAnsi"/>
                <w:sz w:val="22"/>
                <w:szCs w:val="22"/>
              </w:rPr>
              <w:t>9</w:t>
            </w:r>
            <w:proofErr w:type="gramEnd"/>
          </w:p>
        </w:tc>
        <w:tc>
          <w:tcPr>
            <w:tcW w:w="3679"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SMG</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Desembargador Almeida Guimarães, 87, </w:t>
            </w:r>
            <w:proofErr w:type="spellStart"/>
            <w:r w:rsidRPr="004D058F">
              <w:rPr>
                <w:rFonts w:asciiTheme="minorHAnsi" w:hAnsiTheme="minorHAnsi" w:cstheme="minorHAnsi"/>
                <w:color w:val="000000" w:themeColor="text1"/>
                <w:sz w:val="22"/>
                <w:szCs w:val="22"/>
                <w:shd w:val="clear" w:color="auto" w:fill="FFFFFF"/>
              </w:rPr>
              <w:t>Pajuçara</w:t>
            </w:r>
            <w:proofErr w:type="spellEnd"/>
            <w:r w:rsidRPr="004D058F">
              <w:rPr>
                <w:rFonts w:asciiTheme="minorHAnsi" w:hAnsiTheme="minorHAnsi" w:cstheme="minorHAnsi"/>
                <w:color w:val="000000" w:themeColor="text1"/>
                <w:sz w:val="22"/>
                <w:szCs w:val="22"/>
                <w:shd w:val="clear" w:color="auto" w:fill="FFFFFF"/>
              </w:rPr>
              <w:t>, Maceió - AL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57030-16. Fones: (82) 3315-5042 / 3787</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r>
              <w:rPr>
                <w:rFonts w:asciiTheme="minorHAnsi" w:hAnsiTheme="minorHAnsi" w:cstheme="minorHAnsi"/>
                <w:sz w:val="22"/>
                <w:szCs w:val="22"/>
              </w:rPr>
              <w:t>10</w:t>
            </w:r>
          </w:p>
        </w:tc>
        <w:tc>
          <w:tcPr>
            <w:tcW w:w="3679"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SEMINFRA</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do Imperador, 307,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57023-060 // Fones: (82) 3315-5005 /3536</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r>
              <w:rPr>
                <w:rFonts w:asciiTheme="minorHAnsi" w:hAnsiTheme="minorHAnsi" w:cstheme="minorHAnsi"/>
                <w:sz w:val="22"/>
                <w:szCs w:val="22"/>
              </w:rPr>
              <w:t>11</w:t>
            </w:r>
          </w:p>
        </w:tc>
        <w:tc>
          <w:tcPr>
            <w:tcW w:w="3679"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SEMDS</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Marquês de Abrantes, s/n, Bebedouro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57018-655 // Fones: (82) 3315-4735 /4736 Parque Municipal: 3358-6232</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r>
              <w:rPr>
                <w:rFonts w:asciiTheme="minorHAnsi" w:hAnsiTheme="minorHAnsi" w:cstheme="minorHAnsi"/>
                <w:sz w:val="22"/>
                <w:szCs w:val="22"/>
              </w:rPr>
              <w:lastRenderedPageBreak/>
              <w:t>12</w:t>
            </w:r>
          </w:p>
        </w:tc>
        <w:tc>
          <w:tcPr>
            <w:tcW w:w="3679" w:type="dxa"/>
          </w:tcPr>
          <w:p w:rsidR="007C3796" w:rsidRPr="002B628D" w:rsidRDefault="007C3796" w:rsidP="001C3B04">
            <w:pPr>
              <w:jc w:val="both"/>
              <w:rPr>
                <w:rFonts w:asciiTheme="minorHAnsi" w:hAnsiTheme="minorHAnsi" w:cstheme="minorHAnsi"/>
                <w:color w:val="000000" w:themeColor="text1"/>
                <w:sz w:val="22"/>
                <w:szCs w:val="22"/>
              </w:rPr>
            </w:pPr>
            <w:r w:rsidRPr="002B628D">
              <w:rPr>
                <w:rFonts w:asciiTheme="minorHAnsi" w:hAnsiTheme="minorHAnsi" w:cstheme="minorHAnsi"/>
                <w:color w:val="000000" w:themeColor="text1"/>
                <w:sz w:val="22"/>
                <w:szCs w:val="22"/>
              </w:rPr>
              <w:t>GP</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Desembargador Almeida Guimarães, 87, </w:t>
            </w:r>
            <w:proofErr w:type="spellStart"/>
            <w:r w:rsidRPr="004D058F">
              <w:rPr>
                <w:rFonts w:asciiTheme="minorHAnsi" w:hAnsiTheme="minorHAnsi" w:cstheme="minorHAnsi"/>
                <w:color w:val="000000" w:themeColor="text1"/>
                <w:sz w:val="22"/>
                <w:szCs w:val="22"/>
                <w:shd w:val="clear" w:color="auto" w:fill="FFFFFF"/>
              </w:rPr>
              <w:t>Pajuçara</w:t>
            </w:r>
            <w:proofErr w:type="spellEnd"/>
            <w:r w:rsidRPr="004D058F">
              <w:rPr>
                <w:rFonts w:asciiTheme="minorHAnsi" w:hAnsiTheme="minorHAnsi" w:cstheme="minorHAnsi"/>
                <w:color w:val="000000" w:themeColor="text1"/>
                <w:sz w:val="22"/>
                <w:szCs w:val="22"/>
                <w:shd w:val="clear" w:color="auto" w:fill="FFFFFF"/>
              </w:rPr>
              <w:t>, Maceió - AL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57030-160 Telefones: (82) 3315.5040 / 5045</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r>
              <w:rPr>
                <w:rFonts w:asciiTheme="minorHAnsi" w:hAnsiTheme="minorHAnsi" w:cstheme="minorHAnsi"/>
                <w:sz w:val="22"/>
                <w:szCs w:val="22"/>
              </w:rPr>
              <w:t>13</w:t>
            </w:r>
          </w:p>
        </w:tc>
        <w:tc>
          <w:tcPr>
            <w:tcW w:w="3679" w:type="dxa"/>
          </w:tcPr>
          <w:p w:rsidR="007C3796" w:rsidRPr="002B628D"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PGM</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Dr. Pedro Monteiro, 291,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57020-380 | Telefones: 3327-4902 / 3327-7409 / 3327-1588 / 3327-1447</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r>
              <w:rPr>
                <w:rFonts w:asciiTheme="minorHAnsi" w:hAnsiTheme="minorHAnsi" w:cstheme="minorHAnsi"/>
                <w:sz w:val="22"/>
                <w:szCs w:val="22"/>
              </w:rPr>
              <w:t>14</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SMS</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Dias Cabral, 569,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57020-250 // Fone: (82) 3315-5180</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r>
              <w:rPr>
                <w:rFonts w:asciiTheme="minorHAnsi" w:hAnsiTheme="minorHAnsi" w:cstheme="minorHAnsi"/>
                <w:sz w:val="22"/>
                <w:szCs w:val="22"/>
              </w:rPr>
              <w:t>15</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SEMSCS</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Avenida </w:t>
            </w:r>
            <w:proofErr w:type="spellStart"/>
            <w:r w:rsidRPr="004D058F">
              <w:rPr>
                <w:rFonts w:asciiTheme="minorHAnsi" w:hAnsiTheme="minorHAnsi" w:cstheme="minorHAnsi"/>
                <w:color w:val="000000" w:themeColor="text1"/>
                <w:sz w:val="22"/>
                <w:szCs w:val="22"/>
                <w:shd w:val="clear" w:color="auto" w:fill="FFFFFF"/>
              </w:rPr>
              <w:t>Theobaldo</w:t>
            </w:r>
            <w:proofErr w:type="spellEnd"/>
            <w:r w:rsidRPr="004D058F">
              <w:rPr>
                <w:rFonts w:asciiTheme="minorHAnsi" w:hAnsiTheme="minorHAnsi" w:cstheme="minorHAnsi"/>
                <w:color w:val="000000" w:themeColor="text1"/>
                <w:sz w:val="22"/>
                <w:szCs w:val="22"/>
                <w:shd w:val="clear" w:color="auto" w:fill="FFFFFF"/>
              </w:rPr>
              <w:t xml:space="preserve"> Barbosa, s/n, Conjunto Joaquim Leão, Vergel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570145-10 // Fones: (82) 3315-2848 / 1920</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r>
              <w:rPr>
                <w:rFonts w:asciiTheme="minorHAnsi" w:hAnsiTheme="minorHAnsi" w:cstheme="minorHAnsi"/>
                <w:sz w:val="22"/>
                <w:szCs w:val="22"/>
              </w:rPr>
              <w:t>16</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SEDET</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Barão de </w:t>
            </w:r>
            <w:proofErr w:type="spellStart"/>
            <w:r w:rsidRPr="004D058F">
              <w:rPr>
                <w:rFonts w:asciiTheme="minorHAnsi" w:hAnsiTheme="minorHAnsi" w:cstheme="minorHAnsi"/>
                <w:color w:val="000000" w:themeColor="text1"/>
                <w:sz w:val="22"/>
                <w:szCs w:val="22"/>
                <w:shd w:val="clear" w:color="auto" w:fill="FFFFFF"/>
              </w:rPr>
              <w:t>Anadia</w:t>
            </w:r>
            <w:proofErr w:type="spellEnd"/>
            <w:r w:rsidRPr="004D058F">
              <w:rPr>
                <w:rFonts w:asciiTheme="minorHAnsi" w:hAnsiTheme="minorHAnsi" w:cstheme="minorHAnsi"/>
                <w:color w:val="000000" w:themeColor="text1"/>
                <w:sz w:val="22"/>
                <w:szCs w:val="22"/>
                <w:shd w:val="clear" w:color="auto" w:fill="FFFFFF"/>
              </w:rPr>
              <w:t>, 85,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57020-630 // Fone: (82) 3315-6260</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r>
              <w:rPr>
                <w:rFonts w:asciiTheme="minorHAnsi" w:hAnsiTheme="minorHAnsi" w:cstheme="minorHAnsi"/>
                <w:sz w:val="22"/>
                <w:szCs w:val="22"/>
              </w:rPr>
              <w:t>17</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SEMPTUR</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Avenida da Paz, 1422,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57020-440 // Fone: (82) 3336-4409</w:t>
            </w:r>
          </w:p>
        </w:tc>
      </w:tr>
      <w:tr w:rsidR="007C3796" w:rsidRPr="004D058F" w:rsidTr="001C3B04">
        <w:trPr>
          <w:trHeight w:val="353"/>
        </w:trPr>
        <w:tc>
          <w:tcPr>
            <w:tcW w:w="440" w:type="dxa"/>
          </w:tcPr>
          <w:p w:rsidR="007C3796" w:rsidRPr="000D57B5" w:rsidRDefault="007C3796" w:rsidP="001C3B04">
            <w:pPr>
              <w:jc w:val="both"/>
              <w:rPr>
                <w:rFonts w:asciiTheme="minorHAnsi" w:hAnsiTheme="minorHAnsi" w:cstheme="minorHAnsi"/>
                <w:sz w:val="22"/>
                <w:szCs w:val="22"/>
              </w:rPr>
            </w:pPr>
            <w:r>
              <w:rPr>
                <w:rFonts w:asciiTheme="minorHAnsi" w:hAnsiTheme="minorHAnsi" w:cstheme="minorHAnsi"/>
                <w:sz w:val="22"/>
                <w:szCs w:val="22"/>
              </w:rPr>
              <w:t>18</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GVP</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Jornalista Lafaiete Belo, 47, Poço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57025-690 // Fones: (82) 3315-2124 / 3315-2125</w:t>
            </w:r>
          </w:p>
        </w:tc>
      </w:tr>
      <w:tr w:rsidR="007C3796" w:rsidRPr="004D058F" w:rsidTr="001C3B04">
        <w:trPr>
          <w:trHeight w:val="353"/>
        </w:trPr>
        <w:tc>
          <w:tcPr>
            <w:tcW w:w="440"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19</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GGOV</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Desembargador Almeida Guimarães, 87, </w:t>
            </w:r>
            <w:proofErr w:type="spellStart"/>
            <w:r w:rsidRPr="004D058F">
              <w:rPr>
                <w:rFonts w:asciiTheme="minorHAnsi" w:hAnsiTheme="minorHAnsi" w:cstheme="minorHAnsi"/>
                <w:color w:val="000000" w:themeColor="text1"/>
                <w:sz w:val="22"/>
                <w:szCs w:val="22"/>
                <w:shd w:val="clear" w:color="auto" w:fill="FFFFFF"/>
              </w:rPr>
              <w:t>Pajuçara</w:t>
            </w:r>
            <w:proofErr w:type="spellEnd"/>
            <w:r w:rsidRPr="004D058F">
              <w:rPr>
                <w:rFonts w:asciiTheme="minorHAnsi" w:hAnsiTheme="minorHAnsi" w:cstheme="minorHAnsi"/>
                <w:color w:val="000000" w:themeColor="text1"/>
                <w:sz w:val="22"/>
                <w:szCs w:val="22"/>
                <w:shd w:val="clear" w:color="auto" w:fill="FFFFFF"/>
              </w:rPr>
              <w:t>, Maceió - AL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57030-160 Telefones: (82) 3315.5040 / 5045</w:t>
            </w:r>
          </w:p>
        </w:tc>
      </w:tr>
      <w:tr w:rsidR="007C3796" w:rsidRPr="004D058F" w:rsidTr="001C3B04">
        <w:trPr>
          <w:trHeight w:val="353"/>
        </w:trPr>
        <w:tc>
          <w:tcPr>
            <w:tcW w:w="440"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20</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SEMTABES</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Barão de </w:t>
            </w:r>
            <w:proofErr w:type="spellStart"/>
            <w:r w:rsidRPr="004D058F">
              <w:rPr>
                <w:rFonts w:asciiTheme="minorHAnsi" w:hAnsiTheme="minorHAnsi" w:cstheme="minorHAnsi"/>
                <w:color w:val="000000" w:themeColor="text1"/>
                <w:sz w:val="22"/>
                <w:szCs w:val="22"/>
                <w:shd w:val="clear" w:color="auto" w:fill="FFFFFF"/>
              </w:rPr>
              <w:t>Anadia</w:t>
            </w:r>
            <w:proofErr w:type="spellEnd"/>
            <w:r w:rsidRPr="004D058F">
              <w:rPr>
                <w:rFonts w:asciiTheme="minorHAnsi" w:hAnsiTheme="minorHAnsi" w:cstheme="minorHAnsi"/>
                <w:color w:val="000000" w:themeColor="text1"/>
                <w:sz w:val="22"/>
                <w:szCs w:val="22"/>
                <w:shd w:val="clear" w:color="auto" w:fill="FFFFFF"/>
              </w:rPr>
              <w:t>, 85, Centro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57020-630 // Fone: (82) 3315-6260</w:t>
            </w:r>
          </w:p>
        </w:tc>
      </w:tr>
      <w:tr w:rsidR="007C3796" w:rsidRPr="004D058F" w:rsidTr="001C3B04">
        <w:trPr>
          <w:trHeight w:val="353"/>
        </w:trPr>
        <w:tc>
          <w:tcPr>
            <w:tcW w:w="440"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21</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IPREV</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Comendador Palmeira, 502, Farol</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57051-150 // Fone: (82) 3315-3276 / (82) 3315-4122</w:t>
            </w:r>
          </w:p>
        </w:tc>
      </w:tr>
      <w:tr w:rsidR="007C3796" w:rsidRPr="004D058F" w:rsidTr="001C3B04">
        <w:trPr>
          <w:trHeight w:val="353"/>
        </w:trPr>
        <w:tc>
          <w:tcPr>
            <w:tcW w:w="440"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22</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FMAC</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Avenida da Paz, nº 900, Jaraguá, Maceió/AL</w:t>
            </w:r>
          </w:p>
        </w:tc>
      </w:tr>
      <w:tr w:rsidR="007C3796" w:rsidRPr="004D058F" w:rsidTr="001C3B04">
        <w:trPr>
          <w:trHeight w:val="353"/>
        </w:trPr>
        <w:tc>
          <w:tcPr>
            <w:tcW w:w="440"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23</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SLUM</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Praça Ciro </w:t>
            </w:r>
            <w:proofErr w:type="spellStart"/>
            <w:r w:rsidRPr="004D058F">
              <w:rPr>
                <w:rFonts w:asciiTheme="minorHAnsi" w:hAnsiTheme="minorHAnsi" w:cstheme="minorHAnsi"/>
                <w:color w:val="000000" w:themeColor="text1"/>
                <w:sz w:val="22"/>
                <w:szCs w:val="22"/>
                <w:shd w:val="clear" w:color="auto" w:fill="FFFFFF"/>
              </w:rPr>
              <w:t>Acioly</w:t>
            </w:r>
            <w:proofErr w:type="spellEnd"/>
            <w:r w:rsidRPr="004D058F">
              <w:rPr>
                <w:rFonts w:asciiTheme="minorHAnsi" w:hAnsiTheme="minorHAnsi" w:cstheme="minorHAnsi"/>
                <w:color w:val="000000" w:themeColor="text1"/>
                <w:sz w:val="22"/>
                <w:szCs w:val="22"/>
                <w:shd w:val="clear" w:color="auto" w:fill="FFFFFF"/>
              </w:rPr>
              <w:t>, 96, Ponta Grossa</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57014-710 // Fone: (82) 3315-2600 // Disque Limpeza 0800 082 2600</w:t>
            </w:r>
          </w:p>
        </w:tc>
      </w:tr>
      <w:tr w:rsidR="007C3796" w:rsidRPr="004D058F" w:rsidTr="001C3B04">
        <w:trPr>
          <w:trHeight w:val="353"/>
        </w:trPr>
        <w:tc>
          <w:tcPr>
            <w:tcW w:w="440"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24</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SIMA</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Rua Marquês de Abrantes, s/n, Bebedouro</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 xml:space="preserve">CEP 57018-330 // Fones: (82) 3315-3821 / 6410 / 3828 </w:t>
            </w:r>
            <w:proofErr w:type="spellStart"/>
            <w:r w:rsidRPr="004D058F">
              <w:rPr>
                <w:rFonts w:asciiTheme="minorHAnsi" w:hAnsiTheme="minorHAnsi" w:cstheme="minorHAnsi"/>
                <w:color w:val="000000" w:themeColor="text1"/>
                <w:sz w:val="22"/>
                <w:szCs w:val="22"/>
                <w:shd w:val="clear" w:color="auto" w:fill="FFFFFF"/>
              </w:rPr>
              <w:t>Call</w:t>
            </w:r>
            <w:proofErr w:type="spellEnd"/>
            <w:r w:rsidRPr="004D058F">
              <w:rPr>
                <w:rFonts w:asciiTheme="minorHAnsi" w:hAnsiTheme="minorHAnsi" w:cstheme="minorHAnsi"/>
                <w:color w:val="000000" w:themeColor="text1"/>
                <w:sz w:val="22"/>
                <w:szCs w:val="22"/>
                <w:shd w:val="clear" w:color="auto" w:fill="FFFFFF"/>
              </w:rPr>
              <w:t xml:space="preserve"> Center: 0800 031 9055</w:t>
            </w:r>
          </w:p>
        </w:tc>
      </w:tr>
      <w:tr w:rsidR="007C3796" w:rsidRPr="004D058F" w:rsidTr="001C3B04">
        <w:trPr>
          <w:trHeight w:val="353"/>
        </w:trPr>
        <w:tc>
          <w:tcPr>
            <w:tcW w:w="440"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25</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SMTT</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Avenida Durval de Góes Monteiro, 829, KM 10, Tabuleiro do Martins</w:t>
            </w:r>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57061-000 // Fone: (82) 3315-3571</w:t>
            </w:r>
          </w:p>
        </w:tc>
      </w:tr>
      <w:tr w:rsidR="007C3796" w:rsidRPr="004D058F" w:rsidTr="001C3B04">
        <w:trPr>
          <w:trHeight w:val="353"/>
        </w:trPr>
        <w:tc>
          <w:tcPr>
            <w:tcW w:w="440" w:type="dxa"/>
          </w:tcPr>
          <w:p w:rsidR="007C3796" w:rsidRDefault="007C3796" w:rsidP="001C3B04">
            <w:pPr>
              <w:jc w:val="both"/>
              <w:rPr>
                <w:rFonts w:asciiTheme="minorHAnsi" w:hAnsiTheme="minorHAnsi" w:cstheme="minorHAnsi"/>
                <w:sz w:val="22"/>
                <w:szCs w:val="22"/>
              </w:rPr>
            </w:pPr>
            <w:r>
              <w:rPr>
                <w:rFonts w:asciiTheme="minorHAnsi" w:hAnsiTheme="minorHAnsi" w:cstheme="minorHAnsi"/>
                <w:sz w:val="22"/>
                <w:szCs w:val="22"/>
              </w:rPr>
              <w:t>26</w:t>
            </w:r>
          </w:p>
        </w:tc>
        <w:tc>
          <w:tcPr>
            <w:tcW w:w="3679" w:type="dxa"/>
          </w:tcPr>
          <w:p w:rsidR="007C3796" w:rsidRDefault="007C3796" w:rsidP="001C3B04">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COMARHP</w:t>
            </w:r>
          </w:p>
        </w:tc>
        <w:tc>
          <w:tcPr>
            <w:tcW w:w="4386" w:type="dxa"/>
          </w:tcPr>
          <w:p w:rsidR="007C3796" w:rsidRPr="004D058F" w:rsidRDefault="007C3796" w:rsidP="001C3B04">
            <w:pPr>
              <w:jc w:val="both"/>
              <w:rPr>
                <w:rFonts w:asciiTheme="minorHAnsi" w:hAnsiTheme="minorHAnsi" w:cstheme="minorHAnsi"/>
                <w:color w:val="000000" w:themeColor="text1"/>
                <w:sz w:val="22"/>
                <w:szCs w:val="22"/>
                <w:shd w:val="clear" w:color="auto" w:fill="FFFFFF"/>
              </w:rPr>
            </w:pPr>
            <w:r w:rsidRPr="004D058F">
              <w:rPr>
                <w:rFonts w:asciiTheme="minorHAnsi" w:hAnsiTheme="minorHAnsi" w:cstheme="minorHAnsi"/>
                <w:color w:val="000000" w:themeColor="text1"/>
                <w:sz w:val="22"/>
                <w:szCs w:val="22"/>
                <w:shd w:val="clear" w:color="auto" w:fill="FFFFFF"/>
              </w:rPr>
              <w:t xml:space="preserve">Rua General Hermes, 281, </w:t>
            </w:r>
            <w:proofErr w:type="spellStart"/>
            <w:r w:rsidRPr="004D058F">
              <w:rPr>
                <w:rFonts w:asciiTheme="minorHAnsi" w:hAnsiTheme="minorHAnsi" w:cstheme="minorHAnsi"/>
                <w:color w:val="000000" w:themeColor="text1"/>
                <w:sz w:val="22"/>
                <w:szCs w:val="22"/>
                <w:shd w:val="clear" w:color="auto" w:fill="FFFFFF"/>
              </w:rPr>
              <w:t>Cambona</w:t>
            </w:r>
            <w:proofErr w:type="spellEnd"/>
            <w:r w:rsidRPr="004D058F">
              <w:rPr>
                <w:rStyle w:val="apple-converted-space"/>
                <w:rFonts w:asciiTheme="minorHAnsi" w:hAnsiTheme="minorHAnsi" w:cstheme="minorHAnsi"/>
                <w:color w:val="000000" w:themeColor="text1"/>
                <w:sz w:val="22"/>
                <w:szCs w:val="22"/>
                <w:shd w:val="clear" w:color="auto" w:fill="FFFFFF"/>
              </w:rPr>
              <w:t> </w:t>
            </w:r>
            <w:r w:rsidRPr="004D058F">
              <w:rPr>
                <w:rFonts w:asciiTheme="minorHAnsi" w:hAnsiTheme="minorHAnsi" w:cstheme="minorHAnsi"/>
                <w:color w:val="000000" w:themeColor="text1"/>
                <w:sz w:val="22"/>
                <w:szCs w:val="22"/>
              </w:rPr>
              <w:br/>
            </w:r>
            <w:r w:rsidRPr="004D058F">
              <w:rPr>
                <w:rFonts w:asciiTheme="minorHAnsi" w:hAnsiTheme="minorHAnsi" w:cstheme="minorHAnsi"/>
                <w:color w:val="000000" w:themeColor="text1"/>
                <w:sz w:val="22"/>
                <w:szCs w:val="22"/>
                <w:shd w:val="clear" w:color="auto" w:fill="FFFFFF"/>
              </w:rPr>
              <w:t>CEP 57017-010 // Fone: (82) 3336-5007</w:t>
            </w:r>
          </w:p>
        </w:tc>
      </w:tr>
    </w:tbl>
    <w:p w:rsidR="007C3796" w:rsidRPr="00D17DFA" w:rsidRDefault="007C3796" w:rsidP="007C3796">
      <w:pPr>
        <w:jc w:val="both"/>
        <w:rPr>
          <w:rFonts w:asciiTheme="minorHAnsi" w:hAnsiTheme="minorHAnsi" w:cstheme="minorHAnsi"/>
          <w:sz w:val="22"/>
          <w:szCs w:val="22"/>
        </w:rPr>
      </w:pPr>
    </w:p>
    <w:p w:rsidR="007C3796" w:rsidRPr="00D17DFA" w:rsidRDefault="007C3796" w:rsidP="007C3796">
      <w:pPr>
        <w:jc w:val="both"/>
        <w:rPr>
          <w:rFonts w:asciiTheme="minorHAnsi" w:hAnsiTheme="minorHAnsi" w:cstheme="minorHAnsi"/>
          <w:b/>
          <w:sz w:val="22"/>
          <w:szCs w:val="22"/>
        </w:rPr>
      </w:pPr>
    </w:p>
    <w:p w:rsidR="007C3796" w:rsidRPr="000329A0" w:rsidRDefault="007C3796" w:rsidP="007C3796">
      <w:pPr>
        <w:jc w:val="center"/>
        <w:rPr>
          <w:rFonts w:asciiTheme="minorHAnsi" w:hAnsiTheme="minorHAnsi"/>
          <w:sz w:val="22"/>
          <w:szCs w:val="22"/>
        </w:rPr>
      </w:pPr>
    </w:p>
    <w:p w:rsidR="00640F46" w:rsidRPr="00734B8E" w:rsidRDefault="00640F46" w:rsidP="00640F46">
      <w:pPr>
        <w:pStyle w:val="PargrafodaLista"/>
        <w:ind w:left="720"/>
        <w:rPr>
          <w:rFonts w:asciiTheme="minorHAnsi" w:hAnsiTheme="minorHAnsi"/>
          <w:sz w:val="22"/>
          <w:szCs w:val="22"/>
        </w:rPr>
      </w:pPr>
    </w:p>
    <w:sectPr w:rsidR="00640F46" w:rsidRPr="00734B8E" w:rsidSect="006D7D1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D1B" w:rsidRDefault="006D7D1B" w:rsidP="00A42815">
      <w:r>
        <w:separator/>
      </w:r>
    </w:p>
  </w:endnote>
  <w:endnote w:type="continuationSeparator" w:id="1">
    <w:p w:rsidR="006D7D1B" w:rsidRDefault="006D7D1B" w:rsidP="00A42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0701"/>
      <w:docPartObj>
        <w:docPartGallery w:val="Page Numbers (Bottom of Page)"/>
        <w:docPartUnique/>
      </w:docPartObj>
    </w:sdtPr>
    <w:sdtContent>
      <w:p w:rsidR="007C3796" w:rsidRDefault="00297CB5">
        <w:pPr>
          <w:pStyle w:val="Rodap"/>
          <w:jc w:val="right"/>
        </w:pPr>
        <w:fldSimple w:instr=" PAGE   \* MERGEFORMAT ">
          <w:r w:rsidR="00A1536A">
            <w:rPr>
              <w:noProof/>
            </w:rPr>
            <w:t>19</w:t>
          </w:r>
        </w:fldSimple>
      </w:p>
    </w:sdtContent>
  </w:sdt>
  <w:p w:rsidR="007C3796" w:rsidRDefault="007C37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D1B" w:rsidRDefault="006D7D1B" w:rsidP="00A42815">
      <w:r>
        <w:separator/>
      </w:r>
    </w:p>
  </w:footnote>
  <w:footnote w:type="continuationSeparator" w:id="1">
    <w:p w:rsidR="006D7D1B" w:rsidRDefault="006D7D1B" w:rsidP="00A4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D1B" w:rsidRDefault="006D7D1B" w:rsidP="001D2A4B">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6D7D1B" w:rsidRPr="006F4D79" w:rsidRDefault="006D7D1B" w:rsidP="001D2A4B">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6D7D1B" w:rsidRDefault="006D7D1B" w:rsidP="001D2A4B">
    <w:pPr>
      <w:jc w:val="center"/>
      <w:rPr>
        <w:rFonts w:ascii="Calibri" w:hAnsi="Calibri"/>
        <w:sz w:val="16"/>
        <w:szCs w:val="16"/>
      </w:rPr>
    </w:pPr>
    <w:r w:rsidRPr="006F4D79">
      <w:rPr>
        <w:rFonts w:ascii="Calibri" w:hAnsi="Calibri"/>
        <w:sz w:val="16"/>
        <w:szCs w:val="16"/>
      </w:rPr>
      <w:t>Rua Pedro Monteiro, n.º 47, Centro, Maceió/AL – 57.020-380</w:t>
    </w:r>
  </w:p>
  <w:p w:rsidR="006D7D1B" w:rsidRDefault="006D7D1B" w:rsidP="001D2A4B">
    <w:pPr>
      <w:pStyle w:val="Cabealho"/>
    </w:pPr>
  </w:p>
  <w:p w:rsidR="006D7D1B" w:rsidRDefault="006D7D1B" w:rsidP="006F55F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330817"/>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4">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1">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E514403"/>
    <w:multiLevelType w:val="hybridMultilevel"/>
    <w:tmpl w:val="C794F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E312E2"/>
    <w:multiLevelType w:val="hybridMultilevel"/>
    <w:tmpl w:val="1AC423A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38F3815"/>
    <w:multiLevelType w:val="multilevel"/>
    <w:tmpl w:val="2FC27B2C"/>
    <w:lvl w:ilvl="0">
      <w:start w:val="1"/>
      <w:numFmt w:val="decimal"/>
      <w:lvlText w:val="%1 -"/>
      <w:lvlJc w:val="left"/>
      <w:pPr>
        <w:tabs>
          <w:tab w:val="num" w:pos="360"/>
        </w:tabs>
        <w:ind w:left="360" w:hanging="360"/>
      </w:pPr>
      <w:rPr>
        <w:rFonts w:hint="default"/>
        <w:b/>
        <w:sz w:val="24"/>
        <w:szCs w:val="24"/>
      </w:rPr>
    </w:lvl>
    <w:lvl w:ilvl="1">
      <w:start w:val="1"/>
      <w:numFmt w:val="decimal"/>
      <w:lvlText w:val="%1.%2."/>
      <w:lvlJc w:val="left"/>
      <w:pPr>
        <w:tabs>
          <w:tab w:val="num" w:pos="900"/>
        </w:tabs>
        <w:ind w:left="612" w:hanging="432"/>
      </w:pPr>
      <w:rPr>
        <w:rFonts w:hint="default"/>
        <w:b/>
        <w:sz w:val="24"/>
        <w:szCs w:val="24"/>
      </w:rPr>
    </w:lvl>
    <w:lvl w:ilvl="2">
      <w:start w:val="1"/>
      <w:numFmt w:val="none"/>
      <w:lvlText w:val="1.1.1"/>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lowerLetter"/>
      <w:lvlText w:val="%5)"/>
      <w:lvlJc w:val="left"/>
      <w:pPr>
        <w:tabs>
          <w:tab w:val="num" w:pos="1800"/>
        </w:tabs>
        <w:ind w:left="1800" w:hanging="360"/>
      </w:pPr>
      <w:rPr>
        <w:rFonts w:hint="default"/>
        <w:b/>
      </w:rPr>
    </w:lvl>
    <w:lvl w:ilvl="5">
      <w:start w:val="1"/>
      <w:numFmt w:val="decimal"/>
      <w:lvlText w:val="%1.%2.%3."/>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nsid w:val="773F6B71"/>
    <w:multiLevelType w:val="multilevel"/>
    <w:tmpl w:val="DFA8E5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asciiTheme="minorHAnsi" w:hAnsi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F040103"/>
    <w:multiLevelType w:val="hybridMultilevel"/>
    <w:tmpl w:val="1FE622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3"/>
  </w:num>
  <w:num w:numId="3">
    <w:abstractNumId w:val="1"/>
  </w:num>
  <w:num w:numId="4">
    <w:abstractNumId w:val="33"/>
  </w:num>
  <w:num w:numId="5">
    <w:abstractNumId w:val="16"/>
  </w:num>
  <w:num w:numId="6">
    <w:abstractNumId w:val="22"/>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4"/>
  </w:num>
  <w:num w:numId="10">
    <w:abstractNumId w:val="5"/>
  </w:num>
  <w:num w:numId="11">
    <w:abstractNumId w:val="12"/>
  </w:num>
  <w:num w:numId="12">
    <w:abstractNumId w:val="36"/>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num>
  <w:num w:numId="18">
    <w:abstractNumId w:val="2"/>
  </w:num>
  <w:num w:numId="19">
    <w:abstractNumId w:val="7"/>
  </w:num>
  <w:num w:numId="20">
    <w:abstractNumId w:val="9"/>
  </w:num>
  <w:num w:numId="21">
    <w:abstractNumId w:val="10"/>
  </w:num>
  <w:num w:numId="22">
    <w:abstractNumId w:val="32"/>
  </w:num>
  <w:num w:numId="23">
    <w:abstractNumId w:val="21"/>
  </w:num>
  <w:num w:numId="24">
    <w:abstractNumId w:val="15"/>
  </w:num>
  <w:num w:numId="25">
    <w:abstractNumId w:val="8"/>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1"/>
  </w:num>
  <w:num w:numId="32">
    <w:abstractNumId w:val="25"/>
  </w:num>
  <w:num w:numId="33">
    <w:abstractNumId w:val="24"/>
  </w:num>
  <w:num w:numId="34">
    <w:abstractNumId w:val="3"/>
  </w:num>
  <w:num w:numId="35">
    <w:abstractNumId w:val="27"/>
  </w:num>
  <w:num w:numId="36">
    <w:abstractNumId w:val="23"/>
  </w:num>
  <w:num w:numId="37">
    <w:abstractNumId w:val="30"/>
  </w:num>
  <w:num w:numId="38">
    <w:abstractNumId w:val="35"/>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42815"/>
    <w:rsid w:val="00000E1E"/>
    <w:rsid w:val="00001DD6"/>
    <w:rsid w:val="00006263"/>
    <w:rsid w:val="0000747E"/>
    <w:rsid w:val="00011D1A"/>
    <w:rsid w:val="00014485"/>
    <w:rsid w:val="000150A9"/>
    <w:rsid w:val="000163C2"/>
    <w:rsid w:val="00016CE8"/>
    <w:rsid w:val="00021C61"/>
    <w:rsid w:val="0002258C"/>
    <w:rsid w:val="0002546A"/>
    <w:rsid w:val="00025BEC"/>
    <w:rsid w:val="000329A0"/>
    <w:rsid w:val="000378FD"/>
    <w:rsid w:val="00046060"/>
    <w:rsid w:val="00046722"/>
    <w:rsid w:val="000468CD"/>
    <w:rsid w:val="00047335"/>
    <w:rsid w:val="0004736B"/>
    <w:rsid w:val="00050B28"/>
    <w:rsid w:val="00052C13"/>
    <w:rsid w:val="00053687"/>
    <w:rsid w:val="0005523F"/>
    <w:rsid w:val="00056C77"/>
    <w:rsid w:val="00064E58"/>
    <w:rsid w:val="00064FED"/>
    <w:rsid w:val="00072076"/>
    <w:rsid w:val="00073D9B"/>
    <w:rsid w:val="0007407B"/>
    <w:rsid w:val="000777B5"/>
    <w:rsid w:val="00082CE0"/>
    <w:rsid w:val="00082E98"/>
    <w:rsid w:val="000834D4"/>
    <w:rsid w:val="00084C2B"/>
    <w:rsid w:val="00092ADC"/>
    <w:rsid w:val="00097AB2"/>
    <w:rsid w:val="000A2D1D"/>
    <w:rsid w:val="000A5A35"/>
    <w:rsid w:val="000B0A58"/>
    <w:rsid w:val="000B1EC3"/>
    <w:rsid w:val="000B46E6"/>
    <w:rsid w:val="000B5955"/>
    <w:rsid w:val="000C0507"/>
    <w:rsid w:val="000C503E"/>
    <w:rsid w:val="000C68DA"/>
    <w:rsid w:val="000D6810"/>
    <w:rsid w:val="000E3D84"/>
    <w:rsid w:val="000E6312"/>
    <w:rsid w:val="000E7CA9"/>
    <w:rsid w:val="000F3BA7"/>
    <w:rsid w:val="000F4005"/>
    <w:rsid w:val="000F7781"/>
    <w:rsid w:val="0010106B"/>
    <w:rsid w:val="001019A4"/>
    <w:rsid w:val="00103BB5"/>
    <w:rsid w:val="0010662F"/>
    <w:rsid w:val="00110B6B"/>
    <w:rsid w:val="00110C06"/>
    <w:rsid w:val="001112D0"/>
    <w:rsid w:val="001113AC"/>
    <w:rsid w:val="00111C14"/>
    <w:rsid w:val="001146A0"/>
    <w:rsid w:val="001148E9"/>
    <w:rsid w:val="00114F4F"/>
    <w:rsid w:val="001201DD"/>
    <w:rsid w:val="00121F20"/>
    <w:rsid w:val="00131000"/>
    <w:rsid w:val="00132699"/>
    <w:rsid w:val="00134130"/>
    <w:rsid w:val="0013428A"/>
    <w:rsid w:val="00134F96"/>
    <w:rsid w:val="00137775"/>
    <w:rsid w:val="001440AA"/>
    <w:rsid w:val="00144256"/>
    <w:rsid w:val="00146294"/>
    <w:rsid w:val="001532D1"/>
    <w:rsid w:val="00157D90"/>
    <w:rsid w:val="00160448"/>
    <w:rsid w:val="00160542"/>
    <w:rsid w:val="00160FB8"/>
    <w:rsid w:val="00166D8A"/>
    <w:rsid w:val="001675A3"/>
    <w:rsid w:val="001709FC"/>
    <w:rsid w:val="00171AE5"/>
    <w:rsid w:val="00174A8E"/>
    <w:rsid w:val="001769EF"/>
    <w:rsid w:val="00176B87"/>
    <w:rsid w:val="00176F65"/>
    <w:rsid w:val="00182451"/>
    <w:rsid w:val="001851F7"/>
    <w:rsid w:val="00187344"/>
    <w:rsid w:val="00191B6E"/>
    <w:rsid w:val="00193AE9"/>
    <w:rsid w:val="00193CF6"/>
    <w:rsid w:val="00194BFF"/>
    <w:rsid w:val="00196BE8"/>
    <w:rsid w:val="001972B1"/>
    <w:rsid w:val="001A101B"/>
    <w:rsid w:val="001A5920"/>
    <w:rsid w:val="001B0291"/>
    <w:rsid w:val="001B2E0C"/>
    <w:rsid w:val="001B3904"/>
    <w:rsid w:val="001B68F8"/>
    <w:rsid w:val="001B7196"/>
    <w:rsid w:val="001C0334"/>
    <w:rsid w:val="001C142F"/>
    <w:rsid w:val="001C2172"/>
    <w:rsid w:val="001D11CC"/>
    <w:rsid w:val="001D1EC3"/>
    <w:rsid w:val="001D1EF0"/>
    <w:rsid w:val="001D227C"/>
    <w:rsid w:val="001D2A4B"/>
    <w:rsid w:val="001E12D2"/>
    <w:rsid w:val="001F1DAF"/>
    <w:rsid w:val="001F2F16"/>
    <w:rsid w:val="001F3086"/>
    <w:rsid w:val="001F58C8"/>
    <w:rsid w:val="00200D64"/>
    <w:rsid w:val="0020222F"/>
    <w:rsid w:val="0020284D"/>
    <w:rsid w:val="002072E5"/>
    <w:rsid w:val="0020753E"/>
    <w:rsid w:val="002106B9"/>
    <w:rsid w:val="002117EF"/>
    <w:rsid w:val="00221637"/>
    <w:rsid w:val="00222F05"/>
    <w:rsid w:val="002246D2"/>
    <w:rsid w:val="00224886"/>
    <w:rsid w:val="00225452"/>
    <w:rsid w:val="00226784"/>
    <w:rsid w:val="00230DE3"/>
    <w:rsid w:val="0023168F"/>
    <w:rsid w:val="00232F3A"/>
    <w:rsid w:val="00233C8E"/>
    <w:rsid w:val="002345F2"/>
    <w:rsid w:val="0024109C"/>
    <w:rsid w:val="00243F3B"/>
    <w:rsid w:val="00246879"/>
    <w:rsid w:val="002511B8"/>
    <w:rsid w:val="00255270"/>
    <w:rsid w:val="002566D6"/>
    <w:rsid w:val="00256A30"/>
    <w:rsid w:val="00257EEC"/>
    <w:rsid w:val="0026451C"/>
    <w:rsid w:val="002645BA"/>
    <w:rsid w:val="00265A79"/>
    <w:rsid w:val="00273E18"/>
    <w:rsid w:val="00274F97"/>
    <w:rsid w:val="00275998"/>
    <w:rsid w:val="002763E0"/>
    <w:rsid w:val="0027644A"/>
    <w:rsid w:val="00281701"/>
    <w:rsid w:val="002835BA"/>
    <w:rsid w:val="00283695"/>
    <w:rsid w:val="0028419D"/>
    <w:rsid w:val="00286694"/>
    <w:rsid w:val="00290660"/>
    <w:rsid w:val="00292D45"/>
    <w:rsid w:val="00294731"/>
    <w:rsid w:val="002959CD"/>
    <w:rsid w:val="00295FEB"/>
    <w:rsid w:val="00297CB5"/>
    <w:rsid w:val="002A024D"/>
    <w:rsid w:val="002A17BF"/>
    <w:rsid w:val="002A298F"/>
    <w:rsid w:val="002A6737"/>
    <w:rsid w:val="002A7955"/>
    <w:rsid w:val="002B12EA"/>
    <w:rsid w:val="002B19D6"/>
    <w:rsid w:val="002B4010"/>
    <w:rsid w:val="002C0BDF"/>
    <w:rsid w:val="002C17D3"/>
    <w:rsid w:val="002C5007"/>
    <w:rsid w:val="002C6FE7"/>
    <w:rsid w:val="002D094C"/>
    <w:rsid w:val="002D184B"/>
    <w:rsid w:val="002D2537"/>
    <w:rsid w:val="002D29AB"/>
    <w:rsid w:val="002D4CE2"/>
    <w:rsid w:val="002E4F3D"/>
    <w:rsid w:val="002E6282"/>
    <w:rsid w:val="002F3458"/>
    <w:rsid w:val="00305263"/>
    <w:rsid w:val="003054DE"/>
    <w:rsid w:val="003061C3"/>
    <w:rsid w:val="00311474"/>
    <w:rsid w:val="00312607"/>
    <w:rsid w:val="00312BEC"/>
    <w:rsid w:val="0031643F"/>
    <w:rsid w:val="00316E6D"/>
    <w:rsid w:val="0032007A"/>
    <w:rsid w:val="00321283"/>
    <w:rsid w:val="0032393C"/>
    <w:rsid w:val="003245FF"/>
    <w:rsid w:val="00330BE2"/>
    <w:rsid w:val="00330F4B"/>
    <w:rsid w:val="003340D4"/>
    <w:rsid w:val="00334F01"/>
    <w:rsid w:val="003375A5"/>
    <w:rsid w:val="00337A33"/>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86833"/>
    <w:rsid w:val="00390D43"/>
    <w:rsid w:val="003917E2"/>
    <w:rsid w:val="00391C5D"/>
    <w:rsid w:val="00392DC2"/>
    <w:rsid w:val="00396C64"/>
    <w:rsid w:val="00396D48"/>
    <w:rsid w:val="003A2972"/>
    <w:rsid w:val="003A2E73"/>
    <w:rsid w:val="003A447A"/>
    <w:rsid w:val="003A6A85"/>
    <w:rsid w:val="003A6AAA"/>
    <w:rsid w:val="003B31BF"/>
    <w:rsid w:val="003B6E2A"/>
    <w:rsid w:val="003C24F1"/>
    <w:rsid w:val="003C2DBF"/>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06F88"/>
    <w:rsid w:val="0041190E"/>
    <w:rsid w:val="00414BA4"/>
    <w:rsid w:val="004160A8"/>
    <w:rsid w:val="00421378"/>
    <w:rsid w:val="004233E1"/>
    <w:rsid w:val="00424DBC"/>
    <w:rsid w:val="004322FB"/>
    <w:rsid w:val="00434FDF"/>
    <w:rsid w:val="00437136"/>
    <w:rsid w:val="0044512E"/>
    <w:rsid w:val="00446B37"/>
    <w:rsid w:val="0045006B"/>
    <w:rsid w:val="0045067A"/>
    <w:rsid w:val="004510C2"/>
    <w:rsid w:val="00452437"/>
    <w:rsid w:val="00452A51"/>
    <w:rsid w:val="004535C3"/>
    <w:rsid w:val="00456AB5"/>
    <w:rsid w:val="0046083B"/>
    <w:rsid w:val="00460DA6"/>
    <w:rsid w:val="00465EB8"/>
    <w:rsid w:val="00466F46"/>
    <w:rsid w:val="00473303"/>
    <w:rsid w:val="0047496A"/>
    <w:rsid w:val="00475D01"/>
    <w:rsid w:val="00477705"/>
    <w:rsid w:val="0047774B"/>
    <w:rsid w:val="00482DB4"/>
    <w:rsid w:val="00483611"/>
    <w:rsid w:val="00483747"/>
    <w:rsid w:val="004840CA"/>
    <w:rsid w:val="0048702A"/>
    <w:rsid w:val="00490246"/>
    <w:rsid w:val="004A53D3"/>
    <w:rsid w:val="004A6330"/>
    <w:rsid w:val="004A69E1"/>
    <w:rsid w:val="004A6A27"/>
    <w:rsid w:val="004B035E"/>
    <w:rsid w:val="004B0E2F"/>
    <w:rsid w:val="004B5D08"/>
    <w:rsid w:val="004B6B79"/>
    <w:rsid w:val="004C4FFE"/>
    <w:rsid w:val="004C5CFA"/>
    <w:rsid w:val="004C67BA"/>
    <w:rsid w:val="004D297A"/>
    <w:rsid w:val="004D7780"/>
    <w:rsid w:val="004E0BDF"/>
    <w:rsid w:val="004E2226"/>
    <w:rsid w:val="004E2570"/>
    <w:rsid w:val="004E66A9"/>
    <w:rsid w:val="004F1B9E"/>
    <w:rsid w:val="004F1BE2"/>
    <w:rsid w:val="004F40E2"/>
    <w:rsid w:val="004F7469"/>
    <w:rsid w:val="005005FE"/>
    <w:rsid w:val="00503345"/>
    <w:rsid w:val="00511B87"/>
    <w:rsid w:val="00513127"/>
    <w:rsid w:val="00513A9F"/>
    <w:rsid w:val="00513FD5"/>
    <w:rsid w:val="00514A7B"/>
    <w:rsid w:val="00514ACC"/>
    <w:rsid w:val="005154F9"/>
    <w:rsid w:val="00516F70"/>
    <w:rsid w:val="00520280"/>
    <w:rsid w:val="00520F4B"/>
    <w:rsid w:val="005213F3"/>
    <w:rsid w:val="005217DB"/>
    <w:rsid w:val="0052258F"/>
    <w:rsid w:val="00525681"/>
    <w:rsid w:val="005315C7"/>
    <w:rsid w:val="00534D11"/>
    <w:rsid w:val="00536C44"/>
    <w:rsid w:val="005405C1"/>
    <w:rsid w:val="00541D36"/>
    <w:rsid w:val="00544EAA"/>
    <w:rsid w:val="00547796"/>
    <w:rsid w:val="005548B2"/>
    <w:rsid w:val="005576A2"/>
    <w:rsid w:val="005577B5"/>
    <w:rsid w:val="0056040D"/>
    <w:rsid w:val="00563A3F"/>
    <w:rsid w:val="00564455"/>
    <w:rsid w:val="00564655"/>
    <w:rsid w:val="00564B0D"/>
    <w:rsid w:val="00566466"/>
    <w:rsid w:val="00570454"/>
    <w:rsid w:val="005712F0"/>
    <w:rsid w:val="005731ED"/>
    <w:rsid w:val="00574914"/>
    <w:rsid w:val="00576661"/>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4036"/>
    <w:rsid w:val="005B7B66"/>
    <w:rsid w:val="005D00B8"/>
    <w:rsid w:val="005D0415"/>
    <w:rsid w:val="005D52C9"/>
    <w:rsid w:val="005D7D80"/>
    <w:rsid w:val="005E051B"/>
    <w:rsid w:val="005E05FD"/>
    <w:rsid w:val="005E1AFD"/>
    <w:rsid w:val="005E2ABC"/>
    <w:rsid w:val="005E3362"/>
    <w:rsid w:val="005E348F"/>
    <w:rsid w:val="005E4F14"/>
    <w:rsid w:val="005E64A3"/>
    <w:rsid w:val="005E6539"/>
    <w:rsid w:val="005F2F9C"/>
    <w:rsid w:val="005F3025"/>
    <w:rsid w:val="005F4719"/>
    <w:rsid w:val="005F4DBC"/>
    <w:rsid w:val="005F65F1"/>
    <w:rsid w:val="005F696B"/>
    <w:rsid w:val="005F730B"/>
    <w:rsid w:val="00603A1E"/>
    <w:rsid w:val="0060752B"/>
    <w:rsid w:val="0061059A"/>
    <w:rsid w:val="006169DC"/>
    <w:rsid w:val="00622890"/>
    <w:rsid w:val="00622CBC"/>
    <w:rsid w:val="00624B05"/>
    <w:rsid w:val="00625A86"/>
    <w:rsid w:val="00625D99"/>
    <w:rsid w:val="00625F22"/>
    <w:rsid w:val="0062712B"/>
    <w:rsid w:val="00627D59"/>
    <w:rsid w:val="006314F9"/>
    <w:rsid w:val="00634875"/>
    <w:rsid w:val="00635646"/>
    <w:rsid w:val="0063636B"/>
    <w:rsid w:val="00637087"/>
    <w:rsid w:val="006371C7"/>
    <w:rsid w:val="00640F46"/>
    <w:rsid w:val="00645389"/>
    <w:rsid w:val="006469C1"/>
    <w:rsid w:val="00652B2F"/>
    <w:rsid w:val="00654D0F"/>
    <w:rsid w:val="00655DAA"/>
    <w:rsid w:val="00664702"/>
    <w:rsid w:val="00665B3D"/>
    <w:rsid w:val="00674518"/>
    <w:rsid w:val="00674BF6"/>
    <w:rsid w:val="00675299"/>
    <w:rsid w:val="006754C7"/>
    <w:rsid w:val="0067698D"/>
    <w:rsid w:val="006776A0"/>
    <w:rsid w:val="00677CD2"/>
    <w:rsid w:val="00680EF0"/>
    <w:rsid w:val="0068504F"/>
    <w:rsid w:val="006876A5"/>
    <w:rsid w:val="006876D0"/>
    <w:rsid w:val="00694465"/>
    <w:rsid w:val="0069701B"/>
    <w:rsid w:val="006A67E7"/>
    <w:rsid w:val="006A695C"/>
    <w:rsid w:val="006B0A97"/>
    <w:rsid w:val="006B2BA5"/>
    <w:rsid w:val="006B33B8"/>
    <w:rsid w:val="006B3906"/>
    <w:rsid w:val="006B3B49"/>
    <w:rsid w:val="006B4A4C"/>
    <w:rsid w:val="006B7244"/>
    <w:rsid w:val="006C3A10"/>
    <w:rsid w:val="006C4BA8"/>
    <w:rsid w:val="006C5A8E"/>
    <w:rsid w:val="006D08F5"/>
    <w:rsid w:val="006D1260"/>
    <w:rsid w:val="006D5ADD"/>
    <w:rsid w:val="006D7943"/>
    <w:rsid w:val="006D7D1B"/>
    <w:rsid w:val="006E34F6"/>
    <w:rsid w:val="006E4758"/>
    <w:rsid w:val="006E5D94"/>
    <w:rsid w:val="006F0B5E"/>
    <w:rsid w:val="006F1E36"/>
    <w:rsid w:val="006F1EDC"/>
    <w:rsid w:val="006F22DC"/>
    <w:rsid w:val="006F26DA"/>
    <w:rsid w:val="006F55F4"/>
    <w:rsid w:val="006F7E13"/>
    <w:rsid w:val="007012F6"/>
    <w:rsid w:val="00704B41"/>
    <w:rsid w:val="00705BC5"/>
    <w:rsid w:val="00706276"/>
    <w:rsid w:val="00706384"/>
    <w:rsid w:val="00706EA9"/>
    <w:rsid w:val="00707929"/>
    <w:rsid w:val="007102F5"/>
    <w:rsid w:val="00715764"/>
    <w:rsid w:val="007165AC"/>
    <w:rsid w:val="00722EC1"/>
    <w:rsid w:val="00724EDE"/>
    <w:rsid w:val="00734B8E"/>
    <w:rsid w:val="00740294"/>
    <w:rsid w:val="00742EE5"/>
    <w:rsid w:val="007472EC"/>
    <w:rsid w:val="007478FC"/>
    <w:rsid w:val="007500D1"/>
    <w:rsid w:val="00750E1B"/>
    <w:rsid w:val="00753B28"/>
    <w:rsid w:val="00754F75"/>
    <w:rsid w:val="00760477"/>
    <w:rsid w:val="00762092"/>
    <w:rsid w:val="007708AF"/>
    <w:rsid w:val="00771B24"/>
    <w:rsid w:val="00772CAF"/>
    <w:rsid w:val="00775CCD"/>
    <w:rsid w:val="00786A89"/>
    <w:rsid w:val="00787A94"/>
    <w:rsid w:val="00792AE1"/>
    <w:rsid w:val="00792C79"/>
    <w:rsid w:val="0079747E"/>
    <w:rsid w:val="007A4F74"/>
    <w:rsid w:val="007B465A"/>
    <w:rsid w:val="007B55F4"/>
    <w:rsid w:val="007B63A1"/>
    <w:rsid w:val="007B75BD"/>
    <w:rsid w:val="007C04E2"/>
    <w:rsid w:val="007C3796"/>
    <w:rsid w:val="007C5339"/>
    <w:rsid w:val="007C71C9"/>
    <w:rsid w:val="007C7270"/>
    <w:rsid w:val="007C7558"/>
    <w:rsid w:val="007D02C1"/>
    <w:rsid w:val="007E1025"/>
    <w:rsid w:val="007E12F1"/>
    <w:rsid w:val="007E20D1"/>
    <w:rsid w:val="007E4FB8"/>
    <w:rsid w:val="007E6984"/>
    <w:rsid w:val="007F1977"/>
    <w:rsid w:val="007F2523"/>
    <w:rsid w:val="007F403B"/>
    <w:rsid w:val="007F66FE"/>
    <w:rsid w:val="007F7973"/>
    <w:rsid w:val="007F7A58"/>
    <w:rsid w:val="008004EF"/>
    <w:rsid w:val="008056F3"/>
    <w:rsid w:val="008226A6"/>
    <w:rsid w:val="00822DC6"/>
    <w:rsid w:val="00823316"/>
    <w:rsid w:val="00831FAB"/>
    <w:rsid w:val="00832170"/>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614C1"/>
    <w:rsid w:val="00862C47"/>
    <w:rsid w:val="00866439"/>
    <w:rsid w:val="00866728"/>
    <w:rsid w:val="00866F3A"/>
    <w:rsid w:val="00870896"/>
    <w:rsid w:val="008719DE"/>
    <w:rsid w:val="0087602F"/>
    <w:rsid w:val="0087649E"/>
    <w:rsid w:val="008764F8"/>
    <w:rsid w:val="008775D8"/>
    <w:rsid w:val="008837D9"/>
    <w:rsid w:val="00887F9D"/>
    <w:rsid w:val="0089205F"/>
    <w:rsid w:val="00893312"/>
    <w:rsid w:val="00893FF6"/>
    <w:rsid w:val="00894627"/>
    <w:rsid w:val="008947FF"/>
    <w:rsid w:val="008972AF"/>
    <w:rsid w:val="008A056E"/>
    <w:rsid w:val="008A08CF"/>
    <w:rsid w:val="008A2862"/>
    <w:rsid w:val="008A6113"/>
    <w:rsid w:val="008A7B83"/>
    <w:rsid w:val="008B1B0D"/>
    <w:rsid w:val="008B1D92"/>
    <w:rsid w:val="008B3168"/>
    <w:rsid w:val="008C3278"/>
    <w:rsid w:val="008C3C87"/>
    <w:rsid w:val="008C6F39"/>
    <w:rsid w:val="008D0FD6"/>
    <w:rsid w:val="008D2B64"/>
    <w:rsid w:val="008D34C5"/>
    <w:rsid w:val="008D3A54"/>
    <w:rsid w:val="008D55F7"/>
    <w:rsid w:val="008E4218"/>
    <w:rsid w:val="008E61F9"/>
    <w:rsid w:val="008E6389"/>
    <w:rsid w:val="008F1C18"/>
    <w:rsid w:val="008F32C5"/>
    <w:rsid w:val="00901821"/>
    <w:rsid w:val="0090227B"/>
    <w:rsid w:val="009046F5"/>
    <w:rsid w:val="00912D2F"/>
    <w:rsid w:val="0091303F"/>
    <w:rsid w:val="00913087"/>
    <w:rsid w:val="009139BD"/>
    <w:rsid w:val="00914F55"/>
    <w:rsid w:val="00920C8F"/>
    <w:rsid w:val="00921D0C"/>
    <w:rsid w:val="00922414"/>
    <w:rsid w:val="0092725E"/>
    <w:rsid w:val="009272A2"/>
    <w:rsid w:val="009330CF"/>
    <w:rsid w:val="00941512"/>
    <w:rsid w:val="009442E4"/>
    <w:rsid w:val="00945C31"/>
    <w:rsid w:val="0095453E"/>
    <w:rsid w:val="009567AB"/>
    <w:rsid w:val="00957147"/>
    <w:rsid w:val="0096046F"/>
    <w:rsid w:val="00960D57"/>
    <w:rsid w:val="009622BA"/>
    <w:rsid w:val="00964796"/>
    <w:rsid w:val="0097275B"/>
    <w:rsid w:val="00976424"/>
    <w:rsid w:val="00976D08"/>
    <w:rsid w:val="00977E65"/>
    <w:rsid w:val="009812C4"/>
    <w:rsid w:val="0098518D"/>
    <w:rsid w:val="00985EC0"/>
    <w:rsid w:val="0098724B"/>
    <w:rsid w:val="00990AC2"/>
    <w:rsid w:val="0099205D"/>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5578"/>
    <w:rsid w:val="009C5BE3"/>
    <w:rsid w:val="009D370B"/>
    <w:rsid w:val="009D3955"/>
    <w:rsid w:val="009D4C2F"/>
    <w:rsid w:val="009D7494"/>
    <w:rsid w:val="009E028E"/>
    <w:rsid w:val="009E3031"/>
    <w:rsid w:val="009E3CB6"/>
    <w:rsid w:val="009E3ED2"/>
    <w:rsid w:val="009E734D"/>
    <w:rsid w:val="009F01AE"/>
    <w:rsid w:val="009F6FDC"/>
    <w:rsid w:val="00A00167"/>
    <w:rsid w:val="00A0165D"/>
    <w:rsid w:val="00A043A3"/>
    <w:rsid w:val="00A0476D"/>
    <w:rsid w:val="00A074A6"/>
    <w:rsid w:val="00A07CC5"/>
    <w:rsid w:val="00A11BD8"/>
    <w:rsid w:val="00A12E96"/>
    <w:rsid w:val="00A132F6"/>
    <w:rsid w:val="00A1536A"/>
    <w:rsid w:val="00A169E3"/>
    <w:rsid w:val="00A21945"/>
    <w:rsid w:val="00A23DC6"/>
    <w:rsid w:val="00A246F7"/>
    <w:rsid w:val="00A253F3"/>
    <w:rsid w:val="00A275A7"/>
    <w:rsid w:val="00A3306B"/>
    <w:rsid w:val="00A351FB"/>
    <w:rsid w:val="00A360AB"/>
    <w:rsid w:val="00A406DB"/>
    <w:rsid w:val="00A42815"/>
    <w:rsid w:val="00A45BA3"/>
    <w:rsid w:val="00A50FC8"/>
    <w:rsid w:val="00A53F5B"/>
    <w:rsid w:val="00A56BD8"/>
    <w:rsid w:val="00A608F2"/>
    <w:rsid w:val="00A60FFD"/>
    <w:rsid w:val="00A63F71"/>
    <w:rsid w:val="00A64808"/>
    <w:rsid w:val="00A64C36"/>
    <w:rsid w:val="00A66C67"/>
    <w:rsid w:val="00A677A2"/>
    <w:rsid w:val="00A678E2"/>
    <w:rsid w:val="00A67CFD"/>
    <w:rsid w:val="00A70DBD"/>
    <w:rsid w:val="00A71341"/>
    <w:rsid w:val="00A7601D"/>
    <w:rsid w:val="00A80A11"/>
    <w:rsid w:val="00A83AB3"/>
    <w:rsid w:val="00A85FD6"/>
    <w:rsid w:val="00A9025C"/>
    <w:rsid w:val="00A906A5"/>
    <w:rsid w:val="00A9098C"/>
    <w:rsid w:val="00A91EBF"/>
    <w:rsid w:val="00A92EF9"/>
    <w:rsid w:val="00A93AEB"/>
    <w:rsid w:val="00A95F41"/>
    <w:rsid w:val="00A96BD7"/>
    <w:rsid w:val="00A97FDD"/>
    <w:rsid w:val="00AA5BCF"/>
    <w:rsid w:val="00AA5FE8"/>
    <w:rsid w:val="00AA633D"/>
    <w:rsid w:val="00AB21E8"/>
    <w:rsid w:val="00AB5612"/>
    <w:rsid w:val="00AB667B"/>
    <w:rsid w:val="00AC1D6C"/>
    <w:rsid w:val="00AC434E"/>
    <w:rsid w:val="00AC5A91"/>
    <w:rsid w:val="00AC6D48"/>
    <w:rsid w:val="00AC6E82"/>
    <w:rsid w:val="00AC77C5"/>
    <w:rsid w:val="00AD0DB3"/>
    <w:rsid w:val="00AD5380"/>
    <w:rsid w:val="00AD5CDD"/>
    <w:rsid w:val="00AE345B"/>
    <w:rsid w:val="00AE3B1E"/>
    <w:rsid w:val="00AE3F46"/>
    <w:rsid w:val="00AE5541"/>
    <w:rsid w:val="00AE6E25"/>
    <w:rsid w:val="00AE79C0"/>
    <w:rsid w:val="00AF122B"/>
    <w:rsid w:val="00AF1EB5"/>
    <w:rsid w:val="00AF2A41"/>
    <w:rsid w:val="00AF36CA"/>
    <w:rsid w:val="00AF6A2F"/>
    <w:rsid w:val="00AF756F"/>
    <w:rsid w:val="00B00B36"/>
    <w:rsid w:val="00B03011"/>
    <w:rsid w:val="00B049CF"/>
    <w:rsid w:val="00B06E69"/>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0951"/>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446"/>
    <w:rsid w:val="00B83720"/>
    <w:rsid w:val="00B87237"/>
    <w:rsid w:val="00B91A94"/>
    <w:rsid w:val="00B91BD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D08D6"/>
    <w:rsid w:val="00BD2CB2"/>
    <w:rsid w:val="00BE1FFF"/>
    <w:rsid w:val="00BE2F44"/>
    <w:rsid w:val="00BE2FFD"/>
    <w:rsid w:val="00BE446F"/>
    <w:rsid w:val="00BE7FE4"/>
    <w:rsid w:val="00BF04B9"/>
    <w:rsid w:val="00BF0513"/>
    <w:rsid w:val="00BF22B7"/>
    <w:rsid w:val="00BF3BDB"/>
    <w:rsid w:val="00BF3EFF"/>
    <w:rsid w:val="00C0022F"/>
    <w:rsid w:val="00C01BDC"/>
    <w:rsid w:val="00C0437A"/>
    <w:rsid w:val="00C11CE5"/>
    <w:rsid w:val="00C138DF"/>
    <w:rsid w:val="00C16E91"/>
    <w:rsid w:val="00C2034C"/>
    <w:rsid w:val="00C205F4"/>
    <w:rsid w:val="00C25CB7"/>
    <w:rsid w:val="00C26548"/>
    <w:rsid w:val="00C277B6"/>
    <w:rsid w:val="00C27DA2"/>
    <w:rsid w:val="00C32E3D"/>
    <w:rsid w:val="00C34C91"/>
    <w:rsid w:val="00C34E43"/>
    <w:rsid w:val="00C36BD4"/>
    <w:rsid w:val="00C41296"/>
    <w:rsid w:val="00C41DD6"/>
    <w:rsid w:val="00C5092B"/>
    <w:rsid w:val="00C54414"/>
    <w:rsid w:val="00C55E13"/>
    <w:rsid w:val="00C574FB"/>
    <w:rsid w:val="00C62BF3"/>
    <w:rsid w:val="00C64FAD"/>
    <w:rsid w:val="00C65304"/>
    <w:rsid w:val="00C65A83"/>
    <w:rsid w:val="00C662F0"/>
    <w:rsid w:val="00C713DB"/>
    <w:rsid w:val="00C7294A"/>
    <w:rsid w:val="00C7485F"/>
    <w:rsid w:val="00C74EEF"/>
    <w:rsid w:val="00C76005"/>
    <w:rsid w:val="00C779D3"/>
    <w:rsid w:val="00C82D1E"/>
    <w:rsid w:val="00C83848"/>
    <w:rsid w:val="00C84B70"/>
    <w:rsid w:val="00C84F4E"/>
    <w:rsid w:val="00C866E5"/>
    <w:rsid w:val="00C90D14"/>
    <w:rsid w:val="00C9167C"/>
    <w:rsid w:val="00C93AE5"/>
    <w:rsid w:val="00C93CB9"/>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61D6"/>
    <w:rsid w:val="00CB67CE"/>
    <w:rsid w:val="00CB6962"/>
    <w:rsid w:val="00CC5982"/>
    <w:rsid w:val="00CD0D11"/>
    <w:rsid w:val="00CD168D"/>
    <w:rsid w:val="00CD4592"/>
    <w:rsid w:val="00CD7449"/>
    <w:rsid w:val="00CE042E"/>
    <w:rsid w:val="00CE0C15"/>
    <w:rsid w:val="00CE0C9F"/>
    <w:rsid w:val="00CE1C19"/>
    <w:rsid w:val="00CE2B5E"/>
    <w:rsid w:val="00CE5059"/>
    <w:rsid w:val="00CF1628"/>
    <w:rsid w:val="00CF691B"/>
    <w:rsid w:val="00D01E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CB6"/>
    <w:rsid w:val="00D37801"/>
    <w:rsid w:val="00D37FA0"/>
    <w:rsid w:val="00D40310"/>
    <w:rsid w:val="00D40403"/>
    <w:rsid w:val="00D4165F"/>
    <w:rsid w:val="00D4176B"/>
    <w:rsid w:val="00D41E4A"/>
    <w:rsid w:val="00D432AC"/>
    <w:rsid w:val="00D44CED"/>
    <w:rsid w:val="00D46B43"/>
    <w:rsid w:val="00D47D04"/>
    <w:rsid w:val="00D50FAB"/>
    <w:rsid w:val="00D510CB"/>
    <w:rsid w:val="00D517C5"/>
    <w:rsid w:val="00D52051"/>
    <w:rsid w:val="00D538A1"/>
    <w:rsid w:val="00D54327"/>
    <w:rsid w:val="00D55559"/>
    <w:rsid w:val="00D566E3"/>
    <w:rsid w:val="00D648AF"/>
    <w:rsid w:val="00D64BE8"/>
    <w:rsid w:val="00D71CAD"/>
    <w:rsid w:val="00D7235B"/>
    <w:rsid w:val="00D72B87"/>
    <w:rsid w:val="00D72BD2"/>
    <w:rsid w:val="00D72FA5"/>
    <w:rsid w:val="00D73E27"/>
    <w:rsid w:val="00D772B4"/>
    <w:rsid w:val="00D8181F"/>
    <w:rsid w:val="00D8557A"/>
    <w:rsid w:val="00D873F0"/>
    <w:rsid w:val="00D91D0A"/>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63B"/>
    <w:rsid w:val="00DC7E32"/>
    <w:rsid w:val="00DD173C"/>
    <w:rsid w:val="00DD3391"/>
    <w:rsid w:val="00DD42DB"/>
    <w:rsid w:val="00DD51AE"/>
    <w:rsid w:val="00DD588C"/>
    <w:rsid w:val="00DE2304"/>
    <w:rsid w:val="00DE2BD5"/>
    <w:rsid w:val="00DE78A5"/>
    <w:rsid w:val="00DF0E66"/>
    <w:rsid w:val="00DF3DBD"/>
    <w:rsid w:val="00DF3EEC"/>
    <w:rsid w:val="00E00B98"/>
    <w:rsid w:val="00E0134D"/>
    <w:rsid w:val="00E028CC"/>
    <w:rsid w:val="00E07C2F"/>
    <w:rsid w:val="00E119B2"/>
    <w:rsid w:val="00E14A56"/>
    <w:rsid w:val="00E2596F"/>
    <w:rsid w:val="00E25FA5"/>
    <w:rsid w:val="00E26F4F"/>
    <w:rsid w:val="00E2765A"/>
    <w:rsid w:val="00E27E17"/>
    <w:rsid w:val="00E27E70"/>
    <w:rsid w:val="00E3063B"/>
    <w:rsid w:val="00E364D7"/>
    <w:rsid w:val="00E447A5"/>
    <w:rsid w:val="00E50CC3"/>
    <w:rsid w:val="00E55181"/>
    <w:rsid w:val="00E57546"/>
    <w:rsid w:val="00E57DFF"/>
    <w:rsid w:val="00E605C0"/>
    <w:rsid w:val="00E60944"/>
    <w:rsid w:val="00E61548"/>
    <w:rsid w:val="00E653E0"/>
    <w:rsid w:val="00E709BF"/>
    <w:rsid w:val="00E71ADC"/>
    <w:rsid w:val="00E75171"/>
    <w:rsid w:val="00E76B4D"/>
    <w:rsid w:val="00E80C5B"/>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90C"/>
    <w:rsid w:val="00EB7C7C"/>
    <w:rsid w:val="00EC0766"/>
    <w:rsid w:val="00EC1012"/>
    <w:rsid w:val="00EC1CBB"/>
    <w:rsid w:val="00EC2761"/>
    <w:rsid w:val="00EC28F2"/>
    <w:rsid w:val="00ED21BB"/>
    <w:rsid w:val="00ED2B53"/>
    <w:rsid w:val="00ED3F75"/>
    <w:rsid w:val="00ED7452"/>
    <w:rsid w:val="00EE00DB"/>
    <w:rsid w:val="00EE3323"/>
    <w:rsid w:val="00EE4958"/>
    <w:rsid w:val="00EE504E"/>
    <w:rsid w:val="00EE7829"/>
    <w:rsid w:val="00EF1472"/>
    <w:rsid w:val="00EF26A6"/>
    <w:rsid w:val="00EF4617"/>
    <w:rsid w:val="00EF4BEF"/>
    <w:rsid w:val="00EF7A56"/>
    <w:rsid w:val="00F016F7"/>
    <w:rsid w:val="00F017F4"/>
    <w:rsid w:val="00F0285F"/>
    <w:rsid w:val="00F06126"/>
    <w:rsid w:val="00F06E9F"/>
    <w:rsid w:val="00F07C81"/>
    <w:rsid w:val="00F1197E"/>
    <w:rsid w:val="00F12D7D"/>
    <w:rsid w:val="00F23B71"/>
    <w:rsid w:val="00F24F78"/>
    <w:rsid w:val="00F25A35"/>
    <w:rsid w:val="00F33B0B"/>
    <w:rsid w:val="00F4244B"/>
    <w:rsid w:val="00F4252C"/>
    <w:rsid w:val="00F4354C"/>
    <w:rsid w:val="00F4470D"/>
    <w:rsid w:val="00F44CB7"/>
    <w:rsid w:val="00F4624C"/>
    <w:rsid w:val="00F47ED3"/>
    <w:rsid w:val="00F61EF0"/>
    <w:rsid w:val="00F62B02"/>
    <w:rsid w:val="00F63605"/>
    <w:rsid w:val="00F63A6B"/>
    <w:rsid w:val="00F63D0E"/>
    <w:rsid w:val="00F63F69"/>
    <w:rsid w:val="00F65498"/>
    <w:rsid w:val="00F71AE5"/>
    <w:rsid w:val="00F73808"/>
    <w:rsid w:val="00F757AB"/>
    <w:rsid w:val="00F75FA0"/>
    <w:rsid w:val="00F831DA"/>
    <w:rsid w:val="00F9125B"/>
    <w:rsid w:val="00F9153F"/>
    <w:rsid w:val="00F9191A"/>
    <w:rsid w:val="00F937FA"/>
    <w:rsid w:val="00F95CCC"/>
    <w:rsid w:val="00F968D5"/>
    <w:rsid w:val="00F96E96"/>
    <w:rsid w:val="00F96EEA"/>
    <w:rsid w:val="00FA1FDC"/>
    <w:rsid w:val="00FA3D7D"/>
    <w:rsid w:val="00FA3E3F"/>
    <w:rsid w:val="00FA45EC"/>
    <w:rsid w:val="00FA767C"/>
    <w:rsid w:val="00FA78F8"/>
    <w:rsid w:val="00FA7BAF"/>
    <w:rsid w:val="00FB0F5B"/>
    <w:rsid w:val="00FB13CA"/>
    <w:rsid w:val="00FB4D3C"/>
    <w:rsid w:val="00FC0405"/>
    <w:rsid w:val="00FC347E"/>
    <w:rsid w:val="00FC3593"/>
    <w:rsid w:val="00FC5485"/>
    <w:rsid w:val="00FD0DDD"/>
    <w:rsid w:val="00FD4B49"/>
    <w:rsid w:val="00FD5628"/>
    <w:rsid w:val="00FD5F78"/>
    <w:rsid w:val="00FE2095"/>
    <w:rsid w:val="00FE2518"/>
    <w:rsid w:val="00FE37D0"/>
    <w:rsid w:val="00FF3175"/>
    <w:rsid w:val="00FF328A"/>
    <w:rsid w:val="00FF59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Estilo1">
    <w:name w:val="Estilo1"/>
    <w:basedOn w:val="Normal"/>
    <w:rsid w:val="00A70DBD"/>
    <w:pPr>
      <w:tabs>
        <w:tab w:val="left" w:pos="2268"/>
      </w:tabs>
      <w:ind w:left="2410" w:hanging="992"/>
      <w:jc w:val="both"/>
    </w:pPr>
    <w:rPr>
      <w:snapToGrid w:val="0"/>
      <w:szCs w:val="20"/>
    </w:rPr>
  </w:style>
  <w:style w:type="character" w:customStyle="1" w:styleId="apple-converted-space">
    <w:name w:val="apple-converted-space"/>
    <w:basedOn w:val="Fontepargpadro"/>
    <w:rsid w:val="007C3796"/>
  </w:style>
</w:styles>
</file>

<file path=word/webSettings.xml><?xml version="1.0" encoding="utf-8"?>
<w:webSettings xmlns:r="http://schemas.openxmlformats.org/officeDocument/2006/relationships" xmlns:w="http://schemas.openxmlformats.org/wordprocessingml/2006/main">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8192176">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1758-5A98-4FF5-9C31-76F75159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19</Pages>
  <Words>7314</Words>
  <Characters>39500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46721</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23</cp:revision>
  <cp:lastPrinted>2017-03-10T17:57:00Z</cp:lastPrinted>
  <dcterms:created xsi:type="dcterms:W3CDTF">2017-03-02T21:30:00Z</dcterms:created>
  <dcterms:modified xsi:type="dcterms:W3CDTF">2017-03-13T11:25:00Z</dcterms:modified>
</cp:coreProperties>
</file>