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DF" w:rsidRDefault="00A738DF" w:rsidP="00460ECF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DF6EB6" w:rsidRDefault="00DF6EB6" w:rsidP="00DF6E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EXTRATO DE VOTAÇÃO</w:t>
      </w:r>
    </w:p>
    <w:p w:rsidR="007F66A7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7F66A7" w:rsidRPr="00460ECF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Processo Administrativo Nº </w:t>
      </w:r>
      <w:r w:rsidR="00E546E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5800.</w:t>
      </w:r>
      <w:r w:rsidR="004751BC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33040/2018</w:t>
      </w:r>
    </w:p>
    <w:p w:rsidR="004751BC" w:rsidRDefault="004751BC" w:rsidP="004751BC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Assunto: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Apuração irregularidade da empresa HML Comercial Ltda – ME, CNPJ 05.393.059/000-00</w:t>
      </w:r>
    </w:p>
    <w:p w:rsidR="004751BC" w:rsidRPr="001E3A25" w:rsidRDefault="004751BC" w:rsidP="004751BC">
      <w:pPr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Interessado: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Diretoria de Gestão Administrativa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Secretaria Municipal de Saúde</w:t>
      </w:r>
    </w:p>
    <w:p w:rsidR="004751BC" w:rsidRDefault="004751BC" w:rsidP="004751BC">
      <w:pPr>
        <w:spacing w:after="0" w:line="360" w:lineRule="auto"/>
        <w:jc w:val="both"/>
        <w:rPr>
          <w:sz w:val="28"/>
          <w:szCs w:val="28"/>
        </w:rPr>
      </w:pPr>
    </w:p>
    <w:p w:rsidR="00DF6EB6" w:rsidRDefault="004751BC" w:rsidP="004751BC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Vistos, relatados e discutidos estes autos, em que são partes as supra indicadas.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DECIDEM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F6EB6"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os </w:t>
      </w:r>
      <w:r w:rsidR="0007711A">
        <w:rPr>
          <w:rFonts w:ascii="Times New Roman" w:eastAsia="Calibri" w:hAnsi="Times New Roman" w:cs="Times New Roman"/>
          <w:color w:val="00000A"/>
          <w:sz w:val="24"/>
          <w:szCs w:val="24"/>
        </w:rPr>
        <w:t>membros da Comissão Permanente de Aplicação de Sanções Administrativas</w:t>
      </w:r>
      <w:r w:rsidR="00DF6EB6"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2B5A7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em concordar </w:t>
      </w:r>
      <w:r w:rsidR="006C7FA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em parte 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 relatório do membro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Claudino Fidelis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devendo ser aplicada a pena de impedimento do direito de licitar e contratar com o Município e descredenciamento do Sistema de Cadastramento Unificado de Fornecedores – SICAF, pelo período de 18 (dezoito) meses, com inteligência do artigo 2º, inciso VI c/c com o artigo 3º, inciso III, ambos da Instrução Normativa da Presidência da República de n° 1, de 13 de outubro de 2017</w:t>
      </w:r>
      <w:r w:rsidR="006C7FA3">
        <w:rPr>
          <w:rFonts w:ascii="Times New Roman" w:eastAsia="Calibri" w:hAnsi="Times New Roman" w:cs="Times New Roman"/>
          <w:color w:val="00000A"/>
          <w:sz w:val="24"/>
          <w:szCs w:val="24"/>
        </w:rPr>
        <w:t>, não aplicando a multa por entenderem que o valor é irrisório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  <w:r w:rsidR="006C7FA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bookmarkStart w:id="0" w:name="_GoBack"/>
      <w:bookmarkEnd w:id="0"/>
    </w:p>
    <w:p w:rsidR="006F6986" w:rsidRDefault="00DF6EB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Maceió, 17 de abril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201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F927F7" w:rsidRDefault="00F927F7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6C7FA3" w:rsidRDefault="006C7FA3" w:rsidP="006C7F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Claudino Fidelis</w:t>
      </w: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Relator</w:t>
      </w:r>
    </w:p>
    <w:p w:rsidR="004C08BE" w:rsidRDefault="004C08BE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30"/>
          <w:szCs w:val="24"/>
        </w:rPr>
      </w:pPr>
    </w:p>
    <w:p w:rsidR="006C7FA3" w:rsidRDefault="006C7FA3" w:rsidP="006C7F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Maria Zélia Lopes de Oliveira</w:t>
      </w: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Presidente</w:t>
      </w:r>
    </w:p>
    <w:p w:rsid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E7AA3" w:rsidRP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E7AA3" w:rsidRDefault="00BE7AA3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Danielli Manzini de Carvalho</w:t>
      </w:r>
    </w:p>
    <w:p w:rsidR="00BE7AA3" w:rsidRDefault="00BE7AA3" w:rsidP="00BE7A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BE7AA3" w:rsidRDefault="00BE7AA3" w:rsidP="00BE7AA3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C08BE" w:rsidRPr="003830FF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14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Diêgo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Passos Lima</w:t>
      </w:r>
    </w:p>
    <w:p w:rsidR="004C08BE" w:rsidRPr="007F66A7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sectPr w:rsidR="004C08BE" w:rsidRPr="007F66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F3A" w:rsidRDefault="003C4F3A" w:rsidP="00930E28">
      <w:pPr>
        <w:spacing w:after="0" w:line="240" w:lineRule="auto"/>
      </w:pPr>
      <w:r>
        <w:separator/>
      </w:r>
    </w:p>
  </w:endnote>
  <w:end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789282"/>
      <w:docPartObj>
        <w:docPartGallery w:val="Page Numbers (Bottom of Page)"/>
        <w:docPartUnique/>
      </w:docPartObj>
    </w:sdtPr>
    <w:sdtEndPr/>
    <w:sdtContent>
      <w:p w:rsidR="00145B33" w:rsidRDefault="00145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E28" w:rsidRPr="00355BF5" w:rsidRDefault="00930E28" w:rsidP="00930E28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F3A" w:rsidRDefault="003C4F3A" w:rsidP="00930E28">
      <w:pPr>
        <w:spacing w:after="0" w:line="240" w:lineRule="auto"/>
      </w:pPr>
      <w:r>
        <w:separator/>
      </w:r>
    </w:p>
  </w:footnote>
  <w:foot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33" w:rsidRDefault="00A738DF">
    <w:pPr>
      <w:pStyle w:val="Cabealho"/>
      <w:jc w:val="right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E14356" wp14:editId="04E1083F">
          <wp:simplePos x="0" y="0"/>
          <wp:positionH relativeFrom="column">
            <wp:posOffset>790575</wp:posOffset>
          </wp:positionH>
          <wp:positionV relativeFrom="paragraph">
            <wp:posOffset>170815</wp:posOffset>
          </wp:positionV>
          <wp:extent cx="3655060" cy="942975"/>
          <wp:effectExtent l="0" t="0" r="254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30E28" w:rsidRDefault="00930E28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1E3A25" w:rsidP="00930E28">
    <w:pPr>
      <w:pStyle w:val="Cabealho"/>
      <w:jc w:val="center"/>
    </w:pPr>
    <w:r>
      <w:t>COMISSÃO PERMANENTE DE A</w:t>
    </w:r>
    <w:r w:rsidR="006A0366">
      <w:t>P</w:t>
    </w:r>
    <w:r>
      <w:t>LICAÇÃO DE SANÇÕES ADMINISTRATIVAS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641"/>
    <w:multiLevelType w:val="hybridMultilevel"/>
    <w:tmpl w:val="79D0958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109EC"/>
    <w:multiLevelType w:val="hybridMultilevel"/>
    <w:tmpl w:val="4CFCE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28"/>
    <w:rsid w:val="00017FD1"/>
    <w:rsid w:val="0007711A"/>
    <w:rsid w:val="000835DA"/>
    <w:rsid w:val="000C1F70"/>
    <w:rsid w:val="000C7094"/>
    <w:rsid w:val="000F1F7A"/>
    <w:rsid w:val="00125B00"/>
    <w:rsid w:val="00142B31"/>
    <w:rsid w:val="00145B33"/>
    <w:rsid w:val="001761B9"/>
    <w:rsid w:val="001B711E"/>
    <w:rsid w:val="001C3C14"/>
    <w:rsid w:val="001E3A25"/>
    <w:rsid w:val="001F40B8"/>
    <w:rsid w:val="00207EAF"/>
    <w:rsid w:val="00274095"/>
    <w:rsid w:val="00284607"/>
    <w:rsid w:val="00293836"/>
    <w:rsid w:val="002A6F19"/>
    <w:rsid w:val="002B5A73"/>
    <w:rsid w:val="002F4B4F"/>
    <w:rsid w:val="0032208A"/>
    <w:rsid w:val="00336094"/>
    <w:rsid w:val="00344BCA"/>
    <w:rsid w:val="00355BF5"/>
    <w:rsid w:val="00372F47"/>
    <w:rsid w:val="003830FF"/>
    <w:rsid w:val="00383364"/>
    <w:rsid w:val="0039496C"/>
    <w:rsid w:val="003C4F3A"/>
    <w:rsid w:val="00423576"/>
    <w:rsid w:val="00442359"/>
    <w:rsid w:val="0044731C"/>
    <w:rsid w:val="00460ECF"/>
    <w:rsid w:val="004751BC"/>
    <w:rsid w:val="004A326E"/>
    <w:rsid w:val="004B4FBB"/>
    <w:rsid w:val="004C08BE"/>
    <w:rsid w:val="004E01CD"/>
    <w:rsid w:val="004F3A77"/>
    <w:rsid w:val="00557055"/>
    <w:rsid w:val="005752C5"/>
    <w:rsid w:val="005C2E73"/>
    <w:rsid w:val="005F0955"/>
    <w:rsid w:val="00622747"/>
    <w:rsid w:val="00661777"/>
    <w:rsid w:val="006A0366"/>
    <w:rsid w:val="006C7FA3"/>
    <w:rsid w:val="006D01AA"/>
    <w:rsid w:val="006E1329"/>
    <w:rsid w:val="006F66C6"/>
    <w:rsid w:val="00752523"/>
    <w:rsid w:val="0075640E"/>
    <w:rsid w:val="007836E7"/>
    <w:rsid w:val="007A4755"/>
    <w:rsid w:val="007B48E2"/>
    <w:rsid w:val="007F66A7"/>
    <w:rsid w:val="00800A3C"/>
    <w:rsid w:val="008C721C"/>
    <w:rsid w:val="008D33F2"/>
    <w:rsid w:val="008D4B55"/>
    <w:rsid w:val="008D62C7"/>
    <w:rsid w:val="009109C5"/>
    <w:rsid w:val="009119CF"/>
    <w:rsid w:val="00927724"/>
    <w:rsid w:val="00930E28"/>
    <w:rsid w:val="00943B44"/>
    <w:rsid w:val="009700A6"/>
    <w:rsid w:val="00990508"/>
    <w:rsid w:val="009972D2"/>
    <w:rsid w:val="009D4D59"/>
    <w:rsid w:val="00A26E43"/>
    <w:rsid w:val="00A30A07"/>
    <w:rsid w:val="00A738DF"/>
    <w:rsid w:val="00AE1925"/>
    <w:rsid w:val="00B719AD"/>
    <w:rsid w:val="00B74AF2"/>
    <w:rsid w:val="00B75004"/>
    <w:rsid w:val="00B94D91"/>
    <w:rsid w:val="00BB1324"/>
    <w:rsid w:val="00BC0691"/>
    <w:rsid w:val="00BC522A"/>
    <w:rsid w:val="00BE7AA3"/>
    <w:rsid w:val="00C319DA"/>
    <w:rsid w:val="00C41C73"/>
    <w:rsid w:val="00C6329A"/>
    <w:rsid w:val="00C76B78"/>
    <w:rsid w:val="00CB2F01"/>
    <w:rsid w:val="00CB79CB"/>
    <w:rsid w:val="00CD5D21"/>
    <w:rsid w:val="00CE2F93"/>
    <w:rsid w:val="00CF263A"/>
    <w:rsid w:val="00DC5028"/>
    <w:rsid w:val="00DF6EB6"/>
    <w:rsid w:val="00E42DD2"/>
    <w:rsid w:val="00E546E0"/>
    <w:rsid w:val="00E55993"/>
    <w:rsid w:val="00E94B9D"/>
    <w:rsid w:val="00E96D2A"/>
    <w:rsid w:val="00EA6D24"/>
    <w:rsid w:val="00EB4123"/>
    <w:rsid w:val="00EE0740"/>
    <w:rsid w:val="00F1300B"/>
    <w:rsid w:val="00F332FD"/>
    <w:rsid w:val="00F545D3"/>
    <w:rsid w:val="00F63A84"/>
    <w:rsid w:val="00F84EC1"/>
    <w:rsid w:val="00F86A26"/>
    <w:rsid w:val="00F927F7"/>
    <w:rsid w:val="00FA2C11"/>
    <w:rsid w:val="00FA7C84"/>
    <w:rsid w:val="00FD3640"/>
    <w:rsid w:val="00FE76B2"/>
    <w:rsid w:val="00FF12A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40A6CF"/>
  <w15:chartTrackingRefBased/>
  <w15:docId w15:val="{BD65A3D2-4F47-408B-8D5E-FF2D82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E28"/>
  </w:style>
  <w:style w:type="paragraph" w:styleId="Rodap">
    <w:name w:val="footer"/>
    <w:basedOn w:val="Normal"/>
    <w:link w:val="Rodap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E28"/>
  </w:style>
  <w:style w:type="character" w:styleId="Hyperlink">
    <w:name w:val="Hyperlink"/>
    <w:basedOn w:val="Fontepargpadro"/>
    <w:uiPriority w:val="99"/>
    <w:unhideWhenUsed/>
    <w:rsid w:val="00355B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BF5"/>
    <w:rPr>
      <w:color w:val="808080"/>
      <w:shd w:val="clear" w:color="auto" w:fill="E6E6E6"/>
    </w:rPr>
  </w:style>
  <w:style w:type="paragraph" w:customStyle="1" w:styleId="parag2">
    <w:name w:val="parag2"/>
    <w:basedOn w:val="Normal"/>
    <w:rsid w:val="0038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Coelho dos Santos Junior</dc:creator>
  <cp:keywords/>
  <dc:description/>
  <cp:lastModifiedBy>Ruth Graziela Brandão Dantas</cp:lastModifiedBy>
  <cp:revision>3</cp:revision>
  <cp:lastPrinted>2019-04-23T15:23:00Z</cp:lastPrinted>
  <dcterms:created xsi:type="dcterms:W3CDTF">2019-04-23T15:30:00Z</dcterms:created>
  <dcterms:modified xsi:type="dcterms:W3CDTF">2019-04-23T15:43:00Z</dcterms:modified>
</cp:coreProperties>
</file>