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1E" w:rsidRDefault="000A4A1E" w:rsidP="003C03D6">
      <w:pPr>
        <w:pStyle w:val="Ttulo1"/>
        <w:tabs>
          <w:tab w:val="left" w:pos="7970"/>
        </w:tabs>
        <w:jc w:val="center"/>
        <w:rPr>
          <w:bCs w:val="0"/>
          <w:color w:val="000000"/>
          <w:sz w:val="18"/>
          <w:szCs w:val="18"/>
        </w:rPr>
      </w:pPr>
    </w:p>
    <w:p w:rsidR="000A4A1E" w:rsidRDefault="000A4A1E" w:rsidP="003C03D6">
      <w:pPr>
        <w:pStyle w:val="Ttulo1"/>
        <w:tabs>
          <w:tab w:val="left" w:pos="7970"/>
        </w:tabs>
        <w:jc w:val="center"/>
        <w:rPr>
          <w:bCs w:val="0"/>
          <w:color w:val="000000"/>
          <w:sz w:val="18"/>
          <w:szCs w:val="18"/>
        </w:rPr>
      </w:pPr>
    </w:p>
    <w:p w:rsidR="00914261" w:rsidRPr="000A4A1E" w:rsidRDefault="000A4A1E" w:rsidP="000A4A1E">
      <w:pPr>
        <w:rPr>
          <w:rFonts w:ascii="Times New Roman" w:hAnsi="Times New Roman" w:cs="Times New Roman"/>
          <w:b/>
          <w:sz w:val="18"/>
          <w:szCs w:val="18"/>
        </w:rPr>
      </w:pPr>
      <w:r w:rsidRPr="000A4A1E">
        <w:rPr>
          <w:rFonts w:ascii="Times New Roman" w:hAnsi="Times New Roman" w:cs="Times New Roman"/>
          <w:b/>
          <w:sz w:val="18"/>
          <w:szCs w:val="18"/>
        </w:rPr>
        <w:t xml:space="preserve">1ª </w:t>
      </w:r>
      <w:r w:rsidRPr="000A4A1E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ERRATA AO </w:t>
      </w:r>
      <w:r w:rsidRPr="000A4A1E">
        <w:rPr>
          <w:rFonts w:ascii="Times New Roman" w:hAnsi="Times New Roman" w:cs="Times New Roman"/>
          <w:b/>
          <w:color w:val="000000"/>
          <w:sz w:val="18"/>
          <w:szCs w:val="18"/>
        </w:rPr>
        <w:t>CHAMAMENTO PÚBLICO</w:t>
      </w:r>
      <w:r w:rsidRPr="000A4A1E">
        <w:rPr>
          <w:rFonts w:ascii="Times New Roman" w:hAnsi="Times New Roman" w:cs="Times New Roman"/>
          <w:b/>
          <w:sz w:val="18"/>
          <w:szCs w:val="18"/>
        </w:rPr>
        <w:t>- CEL/ARSER N</w:t>
      </w:r>
      <w:r w:rsidRPr="000A4A1E">
        <w:rPr>
          <w:rFonts w:ascii="Times New Roman" w:hAnsi="Times New Roman" w:cs="Times New Roman"/>
          <w:b/>
          <w:color w:val="000000"/>
          <w:sz w:val="18"/>
          <w:szCs w:val="18"/>
        </w:rPr>
        <w:t>º 03/2018</w:t>
      </w:r>
    </w:p>
    <w:p w:rsidR="00914261" w:rsidRPr="00914261" w:rsidRDefault="00914261" w:rsidP="0091426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4261">
        <w:rPr>
          <w:rFonts w:ascii="Times New Roman" w:hAnsi="Times New Roman" w:cs="Times New Roman"/>
          <w:sz w:val="18"/>
          <w:szCs w:val="18"/>
        </w:rPr>
        <w:t xml:space="preserve">Objeto: </w:t>
      </w:r>
      <w:r w:rsidRPr="00914261">
        <w:rPr>
          <w:rFonts w:ascii="Times New Roman" w:hAnsi="Times New Roman" w:cs="Times New Roman"/>
          <w:color w:val="000000"/>
          <w:sz w:val="18"/>
          <w:szCs w:val="18"/>
        </w:rPr>
        <w:t>PRÉ QUALIFICAR empresa/consórcio do ramo da construção civil para apresentação de proposta à Instituição Financeira para construção de habitação de interesse social, para famílias com renda mensal de até R$1.800,00 (um mil e oitocentos reais), no âmbito do Programa Minha Casa, Minha Vida – PMCMV, nas especificações constantes no edital e seus anexos.</w:t>
      </w:r>
    </w:p>
    <w:p w:rsidR="00E750BD" w:rsidRPr="00914261" w:rsidRDefault="00914261" w:rsidP="003C03D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14261">
        <w:rPr>
          <w:rFonts w:ascii="Times New Roman" w:hAnsi="Times New Roman" w:cs="Times New Roman"/>
          <w:sz w:val="18"/>
          <w:szCs w:val="18"/>
        </w:rPr>
        <w:t xml:space="preserve">O Município de Maceió, através da Comissão Permanente de Licitação - CPL/ARSER, comunica aos interessados que diante de pedido de esclarecimentos recebido, </w:t>
      </w:r>
      <w:r w:rsidR="000F2D2D">
        <w:rPr>
          <w:rFonts w:ascii="Times New Roman" w:hAnsi="Times New Roman" w:cs="Times New Roman"/>
          <w:sz w:val="18"/>
          <w:szCs w:val="18"/>
        </w:rPr>
        <w:t>a página 66 do edital, subitem 6.3</w:t>
      </w:r>
      <w:r w:rsidR="000A4A1E">
        <w:rPr>
          <w:rFonts w:ascii="Times New Roman" w:hAnsi="Times New Roman" w:cs="Times New Roman"/>
          <w:sz w:val="18"/>
          <w:szCs w:val="18"/>
        </w:rPr>
        <w:t>,</w:t>
      </w:r>
      <w:r w:rsidR="000F2D2D">
        <w:rPr>
          <w:rFonts w:ascii="Times New Roman" w:hAnsi="Times New Roman" w:cs="Times New Roman"/>
          <w:sz w:val="18"/>
          <w:szCs w:val="18"/>
        </w:rPr>
        <w:t xml:space="preserve"> que trata da Portaria n° 342 de 24/04/2017</w:t>
      </w:r>
      <w:r w:rsidRPr="000A4A1E">
        <w:rPr>
          <w:rFonts w:ascii="Times New Roman" w:hAnsi="Times New Roman" w:cs="Times New Roman"/>
          <w:sz w:val="18"/>
          <w:szCs w:val="18"/>
        </w:rPr>
        <w:t>,</w:t>
      </w:r>
      <w:r w:rsidR="000F2D2D" w:rsidRPr="000A4A1E">
        <w:rPr>
          <w:rFonts w:ascii="Times New Roman" w:hAnsi="Times New Roman" w:cs="Times New Roman"/>
          <w:sz w:val="18"/>
          <w:szCs w:val="18"/>
        </w:rPr>
        <w:t xml:space="preserve"> </w:t>
      </w:r>
      <w:r w:rsidR="000A4A1E" w:rsidRPr="000A4A1E">
        <w:rPr>
          <w:rFonts w:ascii="Times New Roman" w:hAnsi="Times New Roman" w:cs="Times New Roman"/>
          <w:sz w:val="18"/>
          <w:szCs w:val="18"/>
        </w:rPr>
        <w:t>quanto ao</w:t>
      </w:r>
      <w:r w:rsidR="000F2D2D" w:rsidRPr="000A4A1E">
        <w:rPr>
          <w:rFonts w:ascii="Times New Roman" w:hAnsi="Times New Roman" w:cs="Times New Roman"/>
          <w:sz w:val="18"/>
          <w:szCs w:val="18"/>
        </w:rPr>
        <w:t xml:space="preserve"> valor do </w:t>
      </w:r>
      <w:r w:rsidR="000A4A1E" w:rsidRPr="000A4A1E">
        <w:rPr>
          <w:rFonts w:ascii="Times New Roman" w:hAnsi="Times New Roman" w:cs="Times New Roman"/>
          <w:sz w:val="18"/>
          <w:szCs w:val="18"/>
        </w:rPr>
        <w:t>imóvel, onde</w:t>
      </w:r>
      <w:r w:rsidR="00ED6D9E" w:rsidRPr="000A4A1E">
        <w:rPr>
          <w:rFonts w:ascii="Times New Roman" w:hAnsi="Times New Roman" w:cs="Times New Roman"/>
          <w:sz w:val="18"/>
          <w:szCs w:val="18"/>
        </w:rPr>
        <w:t xml:space="preserve"> se lê: “R$ 78.000,00 (apartamento e casa </w:t>
      </w:r>
      <w:r w:rsidR="000A4A1E" w:rsidRPr="000A4A1E">
        <w:rPr>
          <w:rFonts w:ascii="Times New Roman" w:hAnsi="Times New Roman" w:cs="Times New Roman"/>
          <w:sz w:val="18"/>
          <w:szCs w:val="18"/>
        </w:rPr>
        <w:t>sobreposta) ”</w:t>
      </w:r>
      <w:r w:rsidR="00ED6D9E" w:rsidRPr="000A4A1E">
        <w:rPr>
          <w:rFonts w:ascii="Times New Roman" w:hAnsi="Times New Roman" w:cs="Times New Roman"/>
          <w:sz w:val="18"/>
          <w:szCs w:val="18"/>
        </w:rPr>
        <w:t xml:space="preserve">, </w:t>
      </w:r>
      <w:r w:rsidRPr="000A4A1E">
        <w:rPr>
          <w:rFonts w:ascii="Times New Roman" w:hAnsi="Times New Roman" w:cs="Times New Roman"/>
          <w:sz w:val="18"/>
          <w:szCs w:val="18"/>
        </w:rPr>
        <w:t>leia-se “</w:t>
      </w:r>
      <w:r w:rsidR="00ED6D9E" w:rsidRPr="000A4A1E">
        <w:rPr>
          <w:rFonts w:ascii="Times New Roman" w:hAnsi="Times New Roman" w:cs="Times New Roman"/>
          <w:sz w:val="18"/>
          <w:szCs w:val="18"/>
        </w:rPr>
        <w:t>R$ 80.000,00”.</w:t>
      </w:r>
    </w:p>
    <w:p w:rsidR="00E750BD" w:rsidRPr="00914261" w:rsidRDefault="00BA4214" w:rsidP="00FB0897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914261">
        <w:rPr>
          <w:rFonts w:ascii="Times New Roman" w:hAnsi="Times New Roman" w:cs="Times New Roman"/>
          <w:color w:val="000000"/>
          <w:sz w:val="18"/>
          <w:szCs w:val="18"/>
        </w:rPr>
        <w:t xml:space="preserve">Maceió, </w:t>
      </w:r>
      <w:r w:rsidR="00ED6D9E">
        <w:rPr>
          <w:rFonts w:ascii="Times New Roman" w:hAnsi="Times New Roman" w:cs="Times New Roman"/>
          <w:color w:val="000000"/>
          <w:sz w:val="18"/>
          <w:szCs w:val="18"/>
        </w:rPr>
        <w:t>25</w:t>
      </w:r>
      <w:r w:rsidR="00E750BD" w:rsidRPr="00914261">
        <w:rPr>
          <w:rFonts w:ascii="Times New Roman" w:hAnsi="Times New Roman" w:cs="Times New Roman"/>
          <w:color w:val="000000"/>
          <w:sz w:val="18"/>
          <w:szCs w:val="18"/>
        </w:rPr>
        <w:t xml:space="preserve"> de </w:t>
      </w:r>
      <w:r w:rsidR="00340B8E" w:rsidRPr="00914261">
        <w:rPr>
          <w:rFonts w:ascii="Times New Roman" w:hAnsi="Times New Roman" w:cs="Times New Roman"/>
          <w:color w:val="000000"/>
          <w:sz w:val="18"/>
          <w:szCs w:val="18"/>
        </w:rPr>
        <w:t>outu</w:t>
      </w:r>
      <w:r w:rsidRPr="00914261">
        <w:rPr>
          <w:rFonts w:ascii="Times New Roman" w:hAnsi="Times New Roman" w:cs="Times New Roman"/>
          <w:color w:val="000000"/>
          <w:sz w:val="18"/>
          <w:szCs w:val="18"/>
        </w:rPr>
        <w:t>bro de 2018</w:t>
      </w:r>
      <w:r w:rsidR="00E750BD" w:rsidRPr="00914261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E750BD" w:rsidRPr="00914261" w:rsidRDefault="00ED6D9E" w:rsidP="00FB08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Sandra Raquel dos Santos Serafim</w:t>
      </w:r>
    </w:p>
    <w:p w:rsidR="00E750BD" w:rsidRPr="00914261" w:rsidRDefault="00E750BD" w:rsidP="00FB08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14261">
        <w:rPr>
          <w:rFonts w:ascii="Times New Roman" w:hAnsi="Times New Roman" w:cs="Times New Roman"/>
          <w:sz w:val="18"/>
          <w:szCs w:val="18"/>
        </w:rPr>
        <w:t>Comissão</w:t>
      </w:r>
      <w:r w:rsidR="006C26D7" w:rsidRPr="00914261">
        <w:rPr>
          <w:rFonts w:ascii="Times New Roman" w:hAnsi="Times New Roman" w:cs="Times New Roman"/>
          <w:sz w:val="18"/>
          <w:szCs w:val="18"/>
        </w:rPr>
        <w:t xml:space="preserve"> Especial de L</w:t>
      </w:r>
      <w:r w:rsidR="008037A2" w:rsidRPr="00914261">
        <w:rPr>
          <w:rFonts w:ascii="Times New Roman" w:hAnsi="Times New Roman" w:cs="Times New Roman"/>
          <w:sz w:val="18"/>
          <w:szCs w:val="18"/>
        </w:rPr>
        <w:t>icitação/ARSER</w:t>
      </w:r>
    </w:p>
    <w:p w:rsidR="00811307" w:rsidRPr="00914261" w:rsidRDefault="00811307">
      <w:pPr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914261" w:rsidRPr="00914261" w:rsidRDefault="00914261">
      <w:pPr>
        <w:rPr>
          <w:rFonts w:ascii="Times New Roman" w:hAnsi="Times New Roman" w:cs="Times New Roman"/>
          <w:sz w:val="18"/>
          <w:szCs w:val="18"/>
        </w:rPr>
      </w:pPr>
    </w:p>
    <w:p w:rsidR="00CF10DB" w:rsidRPr="00914261" w:rsidRDefault="00CF10DB">
      <w:pPr>
        <w:rPr>
          <w:rFonts w:ascii="Times New Roman" w:hAnsi="Times New Roman" w:cs="Times New Roman"/>
          <w:sz w:val="18"/>
          <w:szCs w:val="18"/>
        </w:rPr>
      </w:pPr>
    </w:p>
    <w:p w:rsidR="00CF10DB" w:rsidRPr="00914261" w:rsidRDefault="00CF10DB">
      <w:pPr>
        <w:rPr>
          <w:rFonts w:ascii="Times New Roman" w:hAnsi="Times New Roman" w:cs="Times New Roman"/>
          <w:sz w:val="18"/>
          <w:szCs w:val="18"/>
        </w:rPr>
      </w:pPr>
    </w:p>
    <w:sectPr w:rsidR="00CF10DB" w:rsidRPr="009142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6D7" w:rsidRDefault="006C26D7" w:rsidP="006C26D7">
      <w:pPr>
        <w:spacing w:after="0" w:line="240" w:lineRule="auto"/>
      </w:pPr>
      <w:r>
        <w:separator/>
      </w:r>
    </w:p>
  </w:endnote>
  <w:endnote w:type="continuationSeparator" w:id="0">
    <w:p w:rsidR="006C26D7" w:rsidRDefault="006C26D7" w:rsidP="006C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6D7" w:rsidRDefault="006C26D7" w:rsidP="006C26D7">
      <w:pPr>
        <w:spacing w:after="0" w:line="240" w:lineRule="auto"/>
      </w:pPr>
      <w:r>
        <w:separator/>
      </w:r>
    </w:p>
  </w:footnote>
  <w:footnote w:type="continuationSeparator" w:id="0">
    <w:p w:rsidR="006C26D7" w:rsidRDefault="006C26D7" w:rsidP="006C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6D7" w:rsidRDefault="006C26D7">
    <w:pPr>
      <w:pStyle w:val="Cabealho"/>
    </w:pPr>
    <w:r>
      <w:rPr>
        <w:rFonts w:ascii="Calibri" w:hAnsi="Calibri"/>
        <w:b/>
        <w:iCs/>
        <w:noProof/>
        <w:sz w:val="20"/>
      </w:rPr>
      <w:drawing>
        <wp:anchor distT="0" distB="0" distL="114300" distR="114300" simplePos="0" relativeHeight="251659264" behindDoc="0" locked="0" layoutInCell="1" allowOverlap="1" wp14:anchorId="7ADF33A7" wp14:editId="5FCD8819">
          <wp:simplePos x="0" y="0"/>
          <wp:positionH relativeFrom="margin">
            <wp:align>center</wp:align>
          </wp:positionH>
          <wp:positionV relativeFrom="paragraph">
            <wp:posOffset>-115570</wp:posOffset>
          </wp:positionV>
          <wp:extent cx="1933575" cy="498475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</w:rPr>
    </w:pPr>
  </w:p>
  <w:p w:rsidR="006C26D7" w:rsidRPr="000625A6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  <w:color w:val="045699"/>
        <w:sz w:val="10"/>
        <w:szCs w:val="10"/>
      </w:rPr>
    </w:pPr>
    <w:r w:rsidRPr="006C26D7">
      <w:rPr>
        <w:rFonts w:ascii="Calibri" w:hAnsi="Calibri"/>
      </w:rPr>
      <w:t xml:space="preserve"> </w:t>
    </w:r>
    <w:r>
      <w:rPr>
        <w:rFonts w:ascii="Calibri" w:hAnsi="Calibri"/>
      </w:rPr>
      <w:t>COMISSÃO PERMANENTE DE LICITAÇÕES</w:t>
    </w:r>
  </w:p>
  <w:p w:rsidR="006C26D7" w:rsidRDefault="006C26D7" w:rsidP="006C26D7">
    <w:pPr>
      <w:pStyle w:val="Ttulo1"/>
      <w:pBdr>
        <w:bottom w:val="single" w:sz="4" w:space="1" w:color="auto"/>
      </w:pBdr>
      <w:jc w:val="center"/>
      <w:rPr>
        <w:rFonts w:ascii="Calibri" w:hAnsi="Calibri"/>
        <w:b w:val="0"/>
      </w:rPr>
    </w:pPr>
    <w:r>
      <w:rPr>
        <w:rFonts w:ascii="Calibri" w:hAnsi="Calibri"/>
        <w:b w:val="0"/>
      </w:rPr>
      <w:t>Rua Engenheiro Roberto Gonçalves Menezes, nº 71, Centro, Maceió/AL – CEP: 57020-680</w:t>
    </w:r>
  </w:p>
  <w:p w:rsidR="006C26D7" w:rsidRDefault="006C26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BD"/>
    <w:rsid w:val="000062C1"/>
    <w:rsid w:val="00012C5B"/>
    <w:rsid w:val="00031FF3"/>
    <w:rsid w:val="000A4A1E"/>
    <w:rsid w:val="000E519E"/>
    <w:rsid w:val="000F2D2D"/>
    <w:rsid w:val="001560B8"/>
    <w:rsid w:val="002145F1"/>
    <w:rsid w:val="00254089"/>
    <w:rsid w:val="002E1F24"/>
    <w:rsid w:val="00340B8E"/>
    <w:rsid w:val="003C03D6"/>
    <w:rsid w:val="003C31F5"/>
    <w:rsid w:val="004D5475"/>
    <w:rsid w:val="004D5866"/>
    <w:rsid w:val="00617663"/>
    <w:rsid w:val="006856A3"/>
    <w:rsid w:val="006C26D7"/>
    <w:rsid w:val="006C38FF"/>
    <w:rsid w:val="006F6337"/>
    <w:rsid w:val="0073525D"/>
    <w:rsid w:val="007B1A77"/>
    <w:rsid w:val="008037A2"/>
    <w:rsid w:val="00811307"/>
    <w:rsid w:val="00833963"/>
    <w:rsid w:val="00871581"/>
    <w:rsid w:val="00876FAE"/>
    <w:rsid w:val="00914261"/>
    <w:rsid w:val="00957A2B"/>
    <w:rsid w:val="00B424F6"/>
    <w:rsid w:val="00B711F3"/>
    <w:rsid w:val="00BA4214"/>
    <w:rsid w:val="00C37367"/>
    <w:rsid w:val="00C83A21"/>
    <w:rsid w:val="00CF10DB"/>
    <w:rsid w:val="00D4542D"/>
    <w:rsid w:val="00E750BD"/>
    <w:rsid w:val="00E935D4"/>
    <w:rsid w:val="00EB35FF"/>
    <w:rsid w:val="00ED32C9"/>
    <w:rsid w:val="00ED6D9E"/>
    <w:rsid w:val="00F26A1F"/>
    <w:rsid w:val="00FB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C928"/>
  <w15:chartTrackingRefBased/>
  <w15:docId w15:val="{C86353F8-AA0D-4B66-A74C-91A18158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0BD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50BD"/>
    <w:pPr>
      <w:keepNext/>
      <w:tabs>
        <w:tab w:val="left" w:pos="3960"/>
      </w:tabs>
      <w:suppressAutoHyphens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50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semiHidden/>
    <w:unhideWhenUsed/>
    <w:rsid w:val="00E750BD"/>
    <w:rPr>
      <w:rFonts w:ascii="Times New Roman" w:hAnsi="Times New Roman" w:cs="Times New Roman" w:hint="default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6D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2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6D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FAE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Fontepargpadro1">
    <w:name w:val="Fonte parág. padrão1"/>
    <w:rsid w:val="00CF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Raquel dos Santos Serafim</dc:creator>
  <cp:keywords/>
  <dc:description/>
  <cp:lastModifiedBy>Sandra Raquel dos Santos Serafim</cp:lastModifiedBy>
  <cp:revision>5</cp:revision>
  <cp:lastPrinted>2017-10-26T17:54:00Z</cp:lastPrinted>
  <dcterms:created xsi:type="dcterms:W3CDTF">2018-10-17T17:07:00Z</dcterms:created>
  <dcterms:modified xsi:type="dcterms:W3CDTF">2018-10-25T17:24:00Z</dcterms:modified>
</cp:coreProperties>
</file>