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163" w:rsidRPr="00BE757B" w:rsidRDefault="00C26C41" w:rsidP="00543647">
      <w:pPr>
        <w:jc w:val="center"/>
        <w:rPr>
          <w:rFonts w:asciiTheme="minorHAnsi" w:hAnsiTheme="minorHAnsi"/>
          <w:b/>
        </w:rPr>
      </w:pPr>
      <w:r w:rsidRPr="00BE757B">
        <w:rPr>
          <w:rFonts w:asciiTheme="minorHAnsi" w:hAnsiTheme="minorHAnsi"/>
          <w:b/>
        </w:rPr>
        <w:t>TERMO DE REFERÊNCIA</w:t>
      </w:r>
    </w:p>
    <w:p w:rsidR="00DE5163" w:rsidRPr="00BE757B" w:rsidRDefault="00DE5163" w:rsidP="00B5688B">
      <w:pPr>
        <w:tabs>
          <w:tab w:val="left" w:pos="284"/>
        </w:tabs>
        <w:autoSpaceDE w:val="0"/>
        <w:autoSpaceDN w:val="0"/>
        <w:adjustRightInd w:val="0"/>
        <w:jc w:val="both"/>
        <w:rPr>
          <w:rFonts w:asciiTheme="minorHAnsi" w:hAnsiTheme="minorHAnsi"/>
          <w:b/>
          <w:sz w:val="22"/>
          <w:szCs w:val="22"/>
          <w:u w:val="single"/>
        </w:rPr>
      </w:pPr>
    </w:p>
    <w:p w:rsidR="00DE5163" w:rsidRPr="00BE757B" w:rsidRDefault="00DE5163" w:rsidP="00B5688B">
      <w:pPr>
        <w:pStyle w:val="Ttulo4"/>
        <w:keepLines w:val="0"/>
        <w:numPr>
          <w:ilvl w:val="0"/>
          <w:numId w:val="1"/>
        </w:numPr>
        <w:pBdr>
          <w:bottom w:val="single" w:sz="4" w:space="1" w:color="auto"/>
        </w:pBdr>
        <w:tabs>
          <w:tab w:val="left" w:pos="284"/>
        </w:tabs>
        <w:spacing w:before="0"/>
        <w:ind w:left="0" w:firstLine="0"/>
        <w:jc w:val="both"/>
        <w:rPr>
          <w:rFonts w:asciiTheme="minorHAnsi" w:hAnsiTheme="minorHAnsi" w:cs="Times New Roman"/>
          <w:i w:val="0"/>
          <w:color w:val="auto"/>
          <w:kern w:val="32"/>
          <w:sz w:val="22"/>
          <w:szCs w:val="22"/>
        </w:rPr>
      </w:pPr>
      <w:r w:rsidRPr="00BE757B">
        <w:rPr>
          <w:rFonts w:asciiTheme="minorHAnsi" w:hAnsiTheme="minorHAnsi" w:cs="Times New Roman"/>
          <w:i w:val="0"/>
          <w:color w:val="auto"/>
          <w:kern w:val="32"/>
          <w:sz w:val="22"/>
          <w:szCs w:val="22"/>
        </w:rPr>
        <w:t>DO OBJETO</w:t>
      </w:r>
    </w:p>
    <w:p w:rsidR="00C26C41" w:rsidRPr="00BE757B" w:rsidRDefault="00DE5163" w:rsidP="00B5688B">
      <w:pPr>
        <w:pStyle w:val="PargrafodaLista"/>
        <w:numPr>
          <w:ilvl w:val="1"/>
          <w:numId w:val="16"/>
        </w:numPr>
        <w:tabs>
          <w:tab w:val="left" w:pos="284"/>
        </w:tabs>
        <w:autoSpaceDE w:val="0"/>
        <w:autoSpaceDN w:val="0"/>
        <w:adjustRightInd w:val="0"/>
        <w:jc w:val="both"/>
        <w:rPr>
          <w:rFonts w:asciiTheme="minorHAnsi" w:hAnsiTheme="minorHAnsi"/>
          <w:b/>
          <w:sz w:val="22"/>
          <w:szCs w:val="22"/>
          <w:u w:val="single"/>
        </w:rPr>
      </w:pPr>
      <w:r w:rsidRPr="00BE757B">
        <w:rPr>
          <w:rFonts w:asciiTheme="minorHAnsi" w:hAnsiTheme="minorHAnsi"/>
          <w:sz w:val="22"/>
          <w:szCs w:val="22"/>
        </w:rPr>
        <w:t>Registro de Preços para futura e eventual aquisição de eletrodomésticos, para atendimento aos diversos Órgãos e Entidades da Administração Pública do Município de Maceió nas especificações e quantidades constantes no Anexo I deste Termo de Referencia</w:t>
      </w:r>
      <w:r w:rsidR="00EE4939" w:rsidRPr="00BE757B">
        <w:rPr>
          <w:rFonts w:asciiTheme="minorHAnsi" w:hAnsiTheme="minorHAnsi"/>
          <w:sz w:val="22"/>
          <w:szCs w:val="22"/>
        </w:rPr>
        <w:t>.</w:t>
      </w:r>
    </w:p>
    <w:p w:rsidR="00C26C41" w:rsidRPr="00BE757B" w:rsidRDefault="00C26C41" w:rsidP="00B5688B">
      <w:pPr>
        <w:pStyle w:val="PargrafodaLista"/>
        <w:tabs>
          <w:tab w:val="left" w:pos="284"/>
        </w:tabs>
        <w:ind w:left="0"/>
        <w:jc w:val="both"/>
        <w:rPr>
          <w:rFonts w:asciiTheme="minorHAnsi" w:hAnsiTheme="minorHAnsi"/>
          <w:sz w:val="22"/>
          <w:szCs w:val="22"/>
        </w:rPr>
      </w:pPr>
    </w:p>
    <w:p w:rsidR="00C26C41" w:rsidRPr="00BE757B" w:rsidRDefault="00C26C41" w:rsidP="00B5688B">
      <w:pPr>
        <w:pStyle w:val="Ttulo4"/>
        <w:keepLines w:val="0"/>
        <w:numPr>
          <w:ilvl w:val="0"/>
          <w:numId w:val="1"/>
        </w:numPr>
        <w:pBdr>
          <w:bottom w:val="single" w:sz="4" w:space="1" w:color="auto"/>
        </w:pBdr>
        <w:tabs>
          <w:tab w:val="left" w:pos="284"/>
        </w:tabs>
        <w:spacing w:before="0"/>
        <w:ind w:left="0" w:firstLine="0"/>
        <w:jc w:val="both"/>
        <w:rPr>
          <w:rFonts w:asciiTheme="minorHAnsi" w:hAnsiTheme="minorHAnsi" w:cs="Times New Roman"/>
          <w:i w:val="0"/>
          <w:color w:val="auto"/>
          <w:kern w:val="32"/>
          <w:sz w:val="22"/>
          <w:szCs w:val="22"/>
        </w:rPr>
      </w:pPr>
      <w:r w:rsidRPr="00BE757B">
        <w:rPr>
          <w:rFonts w:asciiTheme="minorHAnsi" w:hAnsiTheme="minorHAnsi" w:cs="Times New Roman"/>
          <w:i w:val="0"/>
          <w:color w:val="auto"/>
          <w:kern w:val="32"/>
          <w:sz w:val="22"/>
          <w:szCs w:val="22"/>
        </w:rPr>
        <w:t xml:space="preserve">JUSTIFICATIVA </w:t>
      </w:r>
    </w:p>
    <w:p w:rsidR="00C26C41" w:rsidRPr="00BE757B" w:rsidRDefault="00C26C41" w:rsidP="00B5688B">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73A8F" w:rsidRPr="00BE757B">
        <w:rPr>
          <w:rFonts w:asciiTheme="minorHAnsi" w:hAnsiTheme="minorHAnsi"/>
          <w:sz w:val="22"/>
          <w:szCs w:val="22"/>
        </w:rPr>
        <w:t>.</w:t>
      </w:r>
    </w:p>
    <w:p w:rsidR="00B5688B" w:rsidRPr="00BE757B" w:rsidRDefault="00B5688B" w:rsidP="00B5688B">
      <w:pPr>
        <w:pStyle w:val="PargrafodaLista"/>
        <w:tabs>
          <w:tab w:val="left" w:pos="284"/>
        </w:tabs>
        <w:autoSpaceDE w:val="0"/>
        <w:autoSpaceDN w:val="0"/>
        <w:adjustRightInd w:val="0"/>
        <w:ind w:left="284"/>
        <w:jc w:val="both"/>
        <w:rPr>
          <w:rFonts w:asciiTheme="minorHAnsi" w:hAnsiTheme="minorHAnsi"/>
          <w:sz w:val="22"/>
          <w:szCs w:val="22"/>
        </w:rPr>
      </w:pPr>
    </w:p>
    <w:p w:rsidR="00C26C41" w:rsidRPr="00BE757B" w:rsidRDefault="00C26C41" w:rsidP="00B5688B">
      <w:pPr>
        <w:pStyle w:val="PargrafodaLista"/>
        <w:numPr>
          <w:ilvl w:val="1"/>
          <w:numId w:val="17"/>
        </w:numPr>
        <w:tabs>
          <w:tab w:val="left" w:pos="284"/>
          <w:tab w:val="left" w:pos="426"/>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B5688B" w:rsidRPr="00BE757B" w:rsidRDefault="00B5688B" w:rsidP="00B5688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C26C41" w:rsidRPr="00BE757B" w:rsidRDefault="00C26C41" w:rsidP="00B5688B">
      <w:pPr>
        <w:pStyle w:val="PargrafodaLista"/>
        <w:numPr>
          <w:ilvl w:val="1"/>
          <w:numId w:val="17"/>
        </w:numPr>
        <w:tabs>
          <w:tab w:val="left" w:pos="284"/>
          <w:tab w:val="left" w:pos="426"/>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B5688B" w:rsidRPr="00BE757B" w:rsidRDefault="00B5688B" w:rsidP="00B5688B">
      <w:pPr>
        <w:pStyle w:val="PargrafodaLista"/>
        <w:jc w:val="both"/>
        <w:rPr>
          <w:rFonts w:asciiTheme="minorHAnsi" w:hAnsiTheme="minorHAnsi"/>
          <w:sz w:val="22"/>
          <w:szCs w:val="22"/>
        </w:rPr>
      </w:pPr>
    </w:p>
    <w:p w:rsidR="00C26C41" w:rsidRPr="00BE757B" w:rsidRDefault="00C26C41" w:rsidP="00B5688B">
      <w:pPr>
        <w:pStyle w:val="PargrafodaLista"/>
        <w:numPr>
          <w:ilvl w:val="1"/>
          <w:numId w:val="17"/>
        </w:numPr>
        <w:tabs>
          <w:tab w:val="left" w:pos="284"/>
          <w:tab w:val="left" w:pos="426"/>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B5688B" w:rsidRPr="00BE757B" w:rsidRDefault="00B5688B" w:rsidP="00B5688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C26C41" w:rsidRPr="00BE757B" w:rsidRDefault="00C26C41" w:rsidP="00B5688B">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B5688B" w:rsidRPr="00BE757B" w:rsidRDefault="00B5688B" w:rsidP="00B5688B">
      <w:pPr>
        <w:pStyle w:val="PargrafodaLista"/>
        <w:jc w:val="both"/>
        <w:rPr>
          <w:rFonts w:asciiTheme="minorHAnsi" w:hAnsiTheme="minorHAnsi"/>
          <w:sz w:val="22"/>
          <w:szCs w:val="22"/>
        </w:rPr>
      </w:pPr>
    </w:p>
    <w:p w:rsidR="00C26C41" w:rsidRPr="00BE757B" w:rsidRDefault="00C26C41" w:rsidP="00B5688B">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B5688B" w:rsidRPr="00BE757B" w:rsidRDefault="00B5688B" w:rsidP="00B5688B">
      <w:pPr>
        <w:pStyle w:val="PargrafodaLista"/>
        <w:jc w:val="both"/>
        <w:rPr>
          <w:rFonts w:asciiTheme="minorHAnsi" w:hAnsiTheme="minorHAnsi"/>
          <w:sz w:val="22"/>
          <w:szCs w:val="22"/>
        </w:rPr>
      </w:pPr>
    </w:p>
    <w:p w:rsidR="00C26C41" w:rsidRPr="00BE757B" w:rsidRDefault="00C26C41" w:rsidP="00B5688B">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 Administração Pública Municipal ao lançar uma licitação centralizada sinaliza fortemente ao mercado fornecedor de que existe planejamento em suas aquisições e que se busca as melhores negociações.</w:t>
      </w:r>
    </w:p>
    <w:p w:rsidR="00B5688B" w:rsidRPr="00BE757B" w:rsidRDefault="00B5688B" w:rsidP="00B5688B">
      <w:pPr>
        <w:pStyle w:val="PargrafodaLista"/>
        <w:jc w:val="both"/>
        <w:rPr>
          <w:rFonts w:asciiTheme="minorHAnsi" w:hAnsiTheme="minorHAnsi"/>
          <w:sz w:val="22"/>
          <w:szCs w:val="22"/>
        </w:rPr>
      </w:pPr>
    </w:p>
    <w:p w:rsidR="00C26C41" w:rsidRPr="00BE757B" w:rsidRDefault="00C26C41" w:rsidP="00B5688B">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B5688B" w:rsidRPr="00BE757B" w:rsidRDefault="00B5688B" w:rsidP="00B5688B">
      <w:pPr>
        <w:pStyle w:val="PargrafodaLista"/>
        <w:jc w:val="both"/>
        <w:rPr>
          <w:rFonts w:asciiTheme="minorHAnsi" w:hAnsiTheme="minorHAnsi"/>
          <w:sz w:val="22"/>
          <w:szCs w:val="22"/>
        </w:rPr>
      </w:pPr>
    </w:p>
    <w:p w:rsidR="00C26C41" w:rsidRPr="00BE757B" w:rsidRDefault="003C50CA" w:rsidP="00B5688B">
      <w:pPr>
        <w:pStyle w:val="PargrafodaLista"/>
        <w:numPr>
          <w:ilvl w:val="1"/>
          <w:numId w:val="17"/>
        </w:numPr>
        <w:tabs>
          <w:tab w:val="left" w:pos="284"/>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 xml:space="preserve"> </w:t>
      </w:r>
      <w:r w:rsidR="00C26C41" w:rsidRPr="00BE757B">
        <w:rPr>
          <w:rFonts w:asciiTheme="minorHAnsi" w:hAnsiTheme="minorHAnsi"/>
          <w:sz w:val="22"/>
          <w:szCs w:val="22"/>
        </w:rPr>
        <w:t>Dentre as vantagens do Sistema de Registro de Preços, definido no Decreto Municipal nº 7.496 de 11 de abril de 2013, destaca-se:</w:t>
      </w:r>
    </w:p>
    <w:p w:rsidR="00C26C41" w:rsidRPr="00BE757B" w:rsidRDefault="00C26C41" w:rsidP="00B5688B">
      <w:pPr>
        <w:numPr>
          <w:ilvl w:val="0"/>
          <w:numId w:val="2"/>
        </w:numPr>
        <w:tabs>
          <w:tab w:val="left" w:pos="1985"/>
        </w:tabs>
        <w:suppressAutoHyphens/>
        <w:spacing w:after="120"/>
        <w:ind w:left="1418" w:firstLine="0"/>
        <w:jc w:val="both"/>
        <w:rPr>
          <w:rFonts w:asciiTheme="minorHAnsi" w:hAnsiTheme="minorHAnsi"/>
          <w:sz w:val="22"/>
          <w:szCs w:val="22"/>
        </w:rPr>
      </w:pPr>
      <w:r w:rsidRPr="00BE757B">
        <w:rPr>
          <w:rFonts w:asciiTheme="minorHAnsi" w:hAnsiTheme="minorHAnsi"/>
          <w:sz w:val="22"/>
          <w:szCs w:val="22"/>
        </w:rPr>
        <w:lastRenderedPageBreak/>
        <w:t>A vigência da Ata de Registro de Preços é de 12 (doze) meses;</w:t>
      </w:r>
    </w:p>
    <w:p w:rsidR="00C26C41" w:rsidRPr="00BE757B" w:rsidRDefault="00C26C41" w:rsidP="00B5688B">
      <w:pPr>
        <w:numPr>
          <w:ilvl w:val="0"/>
          <w:numId w:val="2"/>
        </w:numPr>
        <w:tabs>
          <w:tab w:val="left" w:pos="1985"/>
        </w:tabs>
        <w:suppressAutoHyphens/>
        <w:spacing w:after="120"/>
        <w:ind w:left="1418" w:firstLine="0"/>
        <w:jc w:val="both"/>
        <w:rPr>
          <w:rFonts w:asciiTheme="minorHAnsi" w:hAnsiTheme="minorHAnsi"/>
          <w:sz w:val="22"/>
          <w:szCs w:val="22"/>
        </w:rPr>
      </w:pPr>
      <w:r w:rsidRPr="00BE757B">
        <w:rPr>
          <w:rFonts w:asciiTheme="minorHAnsi" w:hAnsiTheme="minorHAnsi"/>
          <w:sz w:val="22"/>
          <w:szCs w:val="22"/>
        </w:rPr>
        <w:t>É dispensável a dotação orçamentária para iniciar a licitação;</w:t>
      </w:r>
    </w:p>
    <w:p w:rsidR="00C26C41" w:rsidRPr="00BE757B" w:rsidRDefault="00C26C41" w:rsidP="00B5688B">
      <w:pPr>
        <w:numPr>
          <w:ilvl w:val="0"/>
          <w:numId w:val="2"/>
        </w:numPr>
        <w:tabs>
          <w:tab w:val="left" w:pos="1985"/>
        </w:tabs>
        <w:suppressAutoHyphens/>
        <w:spacing w:after="120"/>
        <w:ind w:left="1418" w:firstLine="0"/>
        <w:jc w:val="both"/>
        <w:rPr>
          <w:rFonts w:asciiTheme="minorHAnsi" w:hAnsiTheme="minorHAnsi"/>
          <w:sz w:val="22"/>
          <w:szCs w:val="22"/>
        </w:rPr>
      </w:pPr>
      <w:r w:rsidRPr="00BE757B">
        <w:rPr>
          <w:rFonts w:asciiTheme="minorHAnsi" w:hAnsiTheme="minorHAnsi"/>
          <w:sz w:val="22"/>
          <w:szCs w:val="22"/>
        </w:rPr>
        <w:t>Possibilidade de atendimento aos variados tipos de demandas;</w:t>
      </w:r>
    </w:p>
    <w:p w:rsidR="00C26C41" w:rsidRPr="00BE757B" w:rsidRDefault="00C26C41" w:rsidP="00B5688B">
      <w:pPr>
        <w:numPr>
          <w:ilvl w:val="0"/>
          <w:numId w:val="2"/>
        </w:numPr>
        <w:tabs>
          <w:tab w:val="left" w:pos="1985"/>
        </w:tabs>
        <w:suppressAutoHyphens/>
        <w:spacing w:after="120"/>
        <w:ind w:left="1418" w:firstLine="0"/>
        <w:jc w:val="both"/>
        <w:rPr>
          <w:rFonts w:asciiTheme="minorHAnsi" w:hAnsiTheme="minorHAnsi"/>
          <w:sz w:val="22"/>
          <w:szCs w:val="22"/>
        </w:rPr>
      </w:pPr>
      <w:r w:rsidRPr="00BE757B">
        <w:rPr>
          <w:rFonts w:asciiTheme="minorHAnsi" w:hAnsiTheme="minorHAnsi"/>
          <w:sz w:val="22"/>
          <w:szCs w:val="22"/>
        </w:rPr>
        <w:t>Redução de volume de estoque;</w:t>
      </w:r>
    </w:p>
    <w:p w:rsidR="00C26C41" w:rsidRPr="00BE757B" w:rsidRDefault="00C26C41" w:rsidP="00B5688B">
      <w:pPr>
        <w:numPr>
          <w:ilvl w:val="0"/>
          <w:numId w:val="2"/>
        </w:numPr>
        <w:tabs>
          <w:tab w:val="left" w:pos="1985"/>
        </w:tabs>
        <w:suppressAutoHyphens/>
        <w:spacing w:after="120"/>
        <w:ind w:left="1418" w:firstLine="0"/>
        <w:jc w:val="both"/>
        <w:rPr>
          <w:rFonts w:asciiTheme="minorHAnsi" w:hAnsiTheme="minorHAnsi"/>
          <w:sz w:val="22"/>
          <w:szCs w:val="22"/>
        </w:rPr>
      </w:pPr>
      <w:r w:rsidRPr="00BE757B">
        <w:rPr>
          <w:rFonts w:asciiTheme="minorHAnsi" w:hAnsiTheme="minorHAnsi"/>
          <w:sz w:val="22"/>
          <w:szCs w:val="22"/>
        </w:rPr>
        <w:t>Redução do número de licitações;</w:t>
      </w:r>
    </w:p>
    <w:p w:rsidR="00C26C41" w:rsidRPr="00BE757B" w:rsidRDefault="00C26C41" w:rsidP="00B5688B">
      <w:pPr>
        <w:numPr>
          <w:ilvl w:val="0"/>
          <w:numId w:val="2"/>
        </w:numPr>
        <w:tabs>
          <w:tab w:val="left" w:pos="1985"/>
        </w:tabs>
        <w:suppressAutoHyphens/>
        <w:spacing w:after="120"/>
        <w:ind w:left="1418" w:firstLine="0"/>
        <w:jc w:val="both"/>
        <w:rPr>
          <w:rFonts w:asciiTheme="minorHAnsi" w:hAnsiTheme="minorHAnsi"/>
          <w:sz w:val="22"/>
          <w:szCs w:val="22"/>
        </w:rPr>
      </w:pPr>
      <w:r w:rsidRPr="00BE757B">
        <w:rPr>
          <w:rFonts w:asciiTheme="minorHAnsi" w:hAnsiTheme="minorHAnsi"/>
          <w:sz w:val="22"/>
          <w:szCs w:val="22"/>
        </w:rPr>
        <w:t>Redução dos custos de processamento de licitação;</w:t>
      </w:r>
    </w:p>
    <w:p w:rsidR="00C26C41" w:rsidRPr="00BE757B" w:rsidRDefault="00C26C41" w:rsidP="00131284">
      <w:pPr>
        <w:numPr>
          <w:ilvl w:val="0"/>
          <w:numId w:val="2"/>
        </w:numPr>
        <w:tabs>
          <w:tab w:val="left" w:pos="1985"/>
        </w:tabs>
        <w:suppressAutoHyphens/>
        <w:spacing w:after="120"/>
        <w:ind w:left="1985" w:hanging="567"/>
        <w:jc w:val="both"/>
        <w:rPr>
          <w:rFonts w:asciiTheme="minorHAnsi" w:hAnsiTheme="minorHAnsi"/>
          <w:sz w:val="22"/>
          <w:szCs w:val="22"/>
        </w:rPr>
      </w:pPr>
      <w:r w:rsidRPr="00BE757B">
        <w:rPr>
          <w:rFonts w:asciiTheme="minorHAnsi" w:hAnsiTheme="minorHAnsi"/>
          <w:sz w:val="22"/>
          <w:szCs w:val="22"/>
        </w:rPr>
        <w:t xml:space="preserve"> Previsão de aquisições frequentes do produto a ser licitado, diante de suas características e natureza;</w:t>
      </w:r>
    </w:p>
    <w:p w:rsidR="00C26C41" w:rsidRPr="00BE757B" w:rsidRDefault="00C26C41" w:rsidP="00B5688B">
      <w:pPr>
        <w:numPr>
          <w:ilvl w:val="0"/>
          <w:numId w:val="2"/>
        </w:numPr>
        <w:tabs>
          <w:tab w:val="left" w:pos="1985"/>
        </w:tabs>
        <w:suppressAutoHyphens/>
        <w:spacing w:after="120"/>
        <w:ind w:left="1985" w:hanging="567"/>
        <w:jc w:val="both"/>
        <w:rPr>
          <w:rFonts w:asciiTheme="minorHAnsi" w:hAnsiTheme="minorHAnsi"/>
          <w:sz w:val="22"/>
          <w:szCs w:val="22"/>
        </w:rPr>
      </w:pPr>
      <w:r w:rsidRPr="00BE757B">
        <w:rPr>
          <w:rFonts w:asciiTheme="minorHAnsi" w:hAnsiTheme="minorHAnsi"/>
          <w:sz w:val="22"/>
          <w:szCs w:val="22"/>
        </w:rPr>
        <w:t>Impossibilidade de definir previamente a quantidade exata do objeto a ser adquirido.</w:t>
      </w:r>
    </w:p>
    <w:p w:rsidR="00C26C41" w:rsidRPr="00BE757B" w:rsidRDefault="00C26C41" w:rsidP="00620142">
      <w:pPr>
        <w:pStyle w:val="PargrafodaLista"/>
        <w:numPr>
          <w:ilvl w:val="1"/>
          <w:numId w:val="17"/>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ab/>
        <w:t>Nesse sentido, visando atender a demanda interna dos Órgãos e Entidades municipais,</w:t>
      </w:r>
      <w:r w:rsidR="00DF3C51" w:rsidRPr="00BE757B">
        <w:rPr>
          <w:rFonts w:asciiTheme="minorHAnsi" w:hAnsiTheme="minorHAnsi"/>
          <w:sz w:val="22"/>
          <w:szCs w:val="22"/>
        </w:rPr>
        <w:t xml:space="preserve"> foi mapeada demanda relativa ao </w:t>
      </w:r>
      <w:r w:rsidR="00DB20F3" w:rsidRPr="00BE757B">
        <w:rPr>
          <w:rFonts w:asciiTheme="minorHAnsi" w:hAnsiTheme="minorHAnsi"/>
          <w:sz w:val="22"/>
          <w:szCs w:val="22"/>
        </w:rPr>
        <w:t xml:space="preserve">registro de preços para eventual aquisição de eletrodomésticos, para atender aos </w:t>
      </w:r>
      <w:r w:rsidR="00097509" w:rsidRPr="00BE757B">
        <w:rPr>
          <w:rFonts w:asciiTheme="minorHAnsi" w:hAnsiTheme="minorHAnsi"/>
          <w:sz w:val="22"/>
          <w:szCs w:val="22"/>
        </w:rPr>
        <w:t>diversos órgãos</w:t>
      </w:r>
      <w:r w:rsidR="00DB20F3" w:rsidRPr="00BE757B">
        <w:rPr>
          <w:rFonts w:asciiTheme="minorHAnsi" w:hAnsiTheme="minorHAnsi"/>
          <w:sz w:val="22"/>
          <w:szCs w:val="22"/>
        </w:rPr>
        <w:t xml:space="preserve"> do município de Maceió.</w:t>
      </w:r>
    </w:p>
    <w:p w:rsidR="00604EF6" w:rsidRPr="00BE757B" w:rsidRDefault="00604EF6" w:rsidP="00604EF6">
      <w:pPr>
        <w:pStyle w:val="PargrafodaLista"/>
        <w:tabs>
          <w:tab w:val="left" w:pos="284"/>
          <w:tab w:val="left" w:pos="426"/>
          <w:tab w:val="left" w:pos="567"/>
        </w:tabs>
        <w:autoSpaceDE w:val="0"/>
        <w:autoSpaceDN w:val="0"/>
        <w:adjustRightInd w:val="0"/>
        <w:ind w:left="284"/>
        <w:jc w:val="both"/>
        <w:rPr>
          <w:rFonts w:asciiTheme="minorHAnsi" w:hAnsiTheme="minorHAnsi"/>
          <w:sz w:val="22"/>
          <w:szCs w:val="22"/>
        </w:rPr>
      </w:pPr>
    </w:p>
    <w:p w:rsidR="008A169F" w:rsidRPr="00BE757B" w:rsidRDefault="00C26C41" w:rsidP="00620142">
      <w:pPr>
        <w:pStyle w:val="PargrafodaLista"/>
        <w:numPr>
          <w:ilvl w:val="1"/>
          <w:numId w:val="17"/>
        </w:numPr>
        <w:tabs>
          <w:tab w:val="left" w:pos="284"/>
          <w:tab w:val="left" w:pos="567"/>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 xml:space="preserve">Justifica-se a pretensão </w:t>
      </w:r>
      <w:r w:rsidR="00547B7D" w:rsidRPr="00BE757B">
        <w:rPr>
          <w:rFonts w:asciiTheme="minorHAnsi" w:hAnsiTheme="minorHAnsi"/>
          <w:sz w:val="22"/>
          <w:szCs w:val="22"/>
        </w:rPr>
        <w:t>d</w:t>
      </w:r>
      <w:r w:rsidR="004217AD" w:rsidRPr="00BE757B">
        <w:rPr>
          <w:rFonts w:asciiTheme="minorHAnsi" w:hAnsiTheme="minorHAnsi"/>
          <w:sz w:val="22"/>
          <w:szCs w:val="22"/>
        </w:rPr>
        <w:t>a futura contratação</w:t>
      </w:r>
      <w:r w:rsidR="00861064" w:rsidRPr="00BE757B">
        <w:rPr>
          <w:rFonts w:asciiTheme="minorHAnsi" w:hAnsiTheme="minorHAnsi"/>
          <w:sz w:val="22"/>
          <w:szCs w:val="22"/>
        </w:rPr>
        <w:t xml:space="preserve"> de </w:t>
      </w:r>
      <w:r w:rsidR="00E12F66" w:rsidRPr="00BE757B">
        <w:rPr>
          <w:rFonts w:asciiTheme="minorHAnsi" w:hAnsiTheme="minorHAnsi"/>
          <w:sz w:val="22"/>
          <w:szCs w:val="22"/>
        </w:rPr>
        <w:t>e</w:t>
      </w:r>
      <w:r w:rsidR="00547B7D" w:rsidRPr="00BE757B">
        <w:rPr>
          <w:rFonts w:asciiTheme="minorHAnsi" w:hAnsiTheme="minorHAnsi"/>
          <w:sz w:val="22"/>
          <w:szCs w:val="22"/>
        </w:rPr>
        <w:t>letrodomésticos</w:t>
      </w:r>
      <w:r w:rsidRPr="00BE757B">
        <w:rPr>
          <w:rFonts w:asciiTheme="minorHAnsi" w:hAnsiTheme="minorHAnsi"/>
          <w:sz w:val="22"/>
          <w:szCs w:val="22"/>
        </w:rPr>
        <w:t xml:space="preserve">, por se tratar de objeto comum aos órgãos e entidades municipais, visando </w:t>
      </w:r>
      <w:r w:rsidR="00E12F66" w:rsidRPr="00BE757B">
        <w:rPr>
          <w:rFonts w:asciiTheme="minorHAnsi" w:hAnsiTheme="minorHAnsi"/>
          <w:sz w:val="22"/>
          <w:szCs w:val="22"/>
        </w:rPr>
        <w:t xml:space="preserve">sanar as necessidades para execução de serviços nos diversos </w:t>
      </w:r>
      <w:r w:rsidR="00106A8F" w:rsidRPr="00BE757B">
        <w:rPr>
          <w:rFonts w:asciiTheme="minorHAnsi" w:hAnsiTheme="minorHAnsi"/>
          <w:sz w:val="22"/>
          <w:szCs w:val="22"/>
        </w:rPr>
        <w:t>órgãos</w:t>
      </w:r>
      <w:r w:rsidR="00E12F66" w:rsidRPr="00BE757B">
        <w:rPr>
          <w:rFonts w:asciiTheme="minorHAnsi" w:hAnsiTheme="minorHAnsi"/>
          <w:sz w:val="22"/>
          <w:szCs w:val="22"/>
        </w:rPr>
        <w:t xml:space="preserve">, </w:t>
      </w:r>
      <w:r w:rsidR="00547B7D" w:rsidRPr="00BE757B">
        <w:rPr>
          <w:rFonts w:asciiTheme="minorHAnsi" w:hAnsiTheme="minorHAnsi"/>
          <w:sz w:val="22"/>
          <w:szCs w:val="22"/>
        </w:rPr>
        <w:t xml:space="preserve">já prevendo crescimento da demanda de atividades que se desenvolverá. </w:t>
      </w:r>
    </w:p>
    <w:p w:rsidR="00604EF6" w:rsidRPr="00BE757B" w:rsidRDefault="00604EF6" w:rsidP="00604EF6">
      <w:pPr>
        <w:pStyle w:val="PargrafodaLista"/>
        <w:rPr>
          <w:rFonts w:asciiTheme="minorHAnsi" w:hAnsiTheme="minorHAnsi"/>
          <w:sz w:val="22"/>
          <w:szCs w:val="22"/>
        </w:rPr>
      </w:pPr>
    </w:p>
    <w:p w:rsidR="00604EF6" w:rsidRPr="00BE757B" w:rsidRDefault="007125C1" w:rsidP="00604EF6">
      <w:pPr>
        <w:pStyle w:val="PargrafodaLista"/>
        <w:numPr>
          <w:ilvl w:val="1"/>
          <w:numId w:val="17"/>
        </w:numPr>
        <w:tabs>
          <w:tab w:val="left" w:pos="284"/>
          <w:tab w:val="left" w:pos="567"/>
        </w:tabs>
        <w:autoSpaceDE w:val="0"/>
        <w:autoSpaceDN w:val="0"/>
        <w:adjustRightInd w:val="0"/>
        <w:ind w:left="284" w:hanging="284"/>
        <w:jc w:val="both"/>
        <w:rPr>
          <w:rFonts w:asciiTheme="minorHAnsi" w:hAnsiTheme="minorHAnsi"/>
          <w:sz w:val="22"/>
          <w:szCs w:val="22"/>
        </w:rPr>
      </w:pPr>
      <w:r w:rsidRPr="00BE757B">
        <w:rPr>
          <w:rFonts w:asciiTheme="minorHAnsi" w:hAnsiTheme="minorHAnsi"/>
          <w:sz w:val="22"/>
          <w:szCs w:val="22"/>
        </w:rPr>
        <w:t xml:space="preserve">Os Eletrodomésticos </w:t>
      </w:r>
      <w:r w:rsidR="00823DD8" w:rsidRPr="00BE757B">
        <w:rPr>
          <w:rFonts w:asciiTheme="minorHAnsi" w:hAnsiTheme="minorHAnsi"/>
          <w:sz w:val="22"/>
          <w:szCs w:val="22"/>
        </w:rPr>
        <w:t>são</w:t>
      </w:r>
      <w:r w:rsidRPr="00BE757B">
        <w:rPr>
          <w:rFonts w:asciiTheme="minorHAnsi" w:hAnsiTheme="minorHAnsi"/>
          <w:sz w:val="22"/>
          <w:szCs w:val="22"/>
        </w:rPr>
        <w:t xml:space="preserve"> necessário</w:t>
      </w:r>
      <w:r w:rsidR="00823DD8" w:rsidRPr="00BE757B">
        <w:rPr>
          <w:rFonts w:asciiTheme="minorHAnsi" w:hAnsiTheme="minorHAnsi"/>
          <w:sz w:val="22"/>
          <w:szCs w:val="22"/>
        </w:rPr>
        <w:t>s</w:t>
      </w:r>
      <w:r w:rsidRPr="00BE757B">
        <w:rPr>
          <w:rFonts w:asciiTheme="minorHAnsi" w:hAnsiTheme="minorHAnsi"/>
          <w:sz w:val="22"/>
          <w:szCs w:val="22"/>
        </w:rPr>
        <w:t xml:space="preserve"> para reposição dos que estão desgastados pelo tempo devido a utilização constante, melhorando a infra-estrutura dos </w:t>
      </w:r>
      <w:r w:rsidR="008733C2" w:rsidRPr="00BE757B">
        <w:rPr>
          <w:rFonts w:asciiTheme="minorHAnsi" w:hAnsiTheme="minorHAnsi"/>
          <w:sz w:val="22"/>
          <w:szCs w:val="22"/>
        </w:rPr>
        <w:t>órgãos</w:t>
      </w:r>
      <w:r w:rsidRPr="00BE757B">
        <w:rPr>
          <w:rFonts w:asciiTheme="minorHAnsi" w:hAnsiTheme="minorHAnsi"/>
          <w:sz w:val="22"/>
          <w:szCs w:val="22"/>
        </w:rPr>
        <w:t>.</w:t>
      </w:r>
    </w:p>
    <w:p w:rsidR="007125C1" w:rsidRPr="00BE757B" w:rsidRDefault="007125C1" w:rsidP="007125C1">
      <w:pPr>
        <w:pStyle w:val="PargrafodaLista"/>
        <w:tabs>
          <w:tab w:val="left" w:pos="284"/>
          <w:tab w:val="left" w:pos="567"/>
        </w:tabs>
        <w:autoSpaceDE w:val="0"/>
        <w:autoSpaceDN w:val="0"/>
        <w:adjustRightInd w:val="0"/>
        <w:ind w:left="567"/>
        <w:jc w:val="both"/>
        <w:rPr>
          <w:rFonts w:asciiTheme="minorHAnsi" w:hAnsiTheme="minorHAnsi"/>
          <w:sz w:val="22"/>
          <w:szCs w:val="22"/>
        </w:rPr>
      </w:pPr>
    </w:p>
    <w:p w:rsidR="00B5688B" w:rsidRPr="00BE757B" w:rsidRDefault="00B5688B" w:rsidP="00B5688B">
      <w:pPr>
        <w:pStyle w:val="PargrafodaLista"/>
        <w:numPr>
          <w:ilvl w:val="0"/>
          <w:numId w:val="4"/>
        </w:numPr>
        <w:pBdr>
          <w:bottom w:val="single" w:sz="4" w:space="1" w:color="auto"/>
        </w:pBdr>
        <w:tabs>
          <w:tab w:val="left" w:pos="284"/>
          <w:tab w:val="left" w:pos="567"/>
        </w:tabs>
        <w:ind w:left="0" w:firstLine="0"/>
        <w:jc w:val="both"/>
        <w:rPr>
          <w:rFonts w:asciiTheme="minorHAnsi" w:hAnsiTheme="minorHAnsi"/>
          <w:sz w:val="22"/>
          <w:szCs w:val="22"/>
        </w:rPr>
      </w:pPr>
      <w:r w:rsidRPr="00BE757B">
        <w:rPr>
          <w:rFonts w:asciiTheme="minorHAnsi" w:hAnsiTheme="minorHAnsi"/>
          <w:b/>
          <w:sz w:val="22"/>
          <w:szCs w:val="22"/>
        </w:rPr>
        <w:t>DAS ESPECIFICAÇÕES, QUANTIDADES E FORMA DE ENTREGA</w:t>
      </w:r>
    </w:p>
    <w:p w:rsidR="00B5688B" w:rsidRPr="00BE757B" w:rsidRDefault="00B5688B" w:rsidP="00B5688B">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 xml:space="preserve">As especificações, quantidades estimadas, bem como todas as informações complementares para a perfeita e regular </w:t>
      </w:r>
      <w:r w:rsidRPr="00BE757B">
        <w:rPr>
          <w:rFonts w:asciiTheme="minorHAnsi" w:eastAsia="Calibri" w:hAnsiTheme="minorHAnsi"/>
          <w:sz w:val="22"/>
          <w:szCs w:val="22"/>
        </w:rPr>
        <w:t>execução</w:t>
      </w:r>
      <w:r w:rsidRPr="00BE757B">
        <w:rPr>
          <w:rFonts w:asciiTheme="minorHAnsi" w:hAnsiTheme="minorHAnsi"/>
          <w:sz w:val="22"/>
          <w:szCs w:val="22"/>
        </w:rPr>
        <w:t xml:space="preserve"> do objeto deste Termo de Referência estão descritas no </w:t>
      </w:r>
      <w:r w:rsidRPr="00BE757B">
        <w:rPr>
          <w:rFonts w:asciiTheme="minorHAnsi" w:hAnsiTheme="minorHAnsi"/>
          <w:b/>
          <w:sz w:val="22"/>
          <w:szCs w:val="22"/>
        </w:rPr>
        <w:t>ANEXO I</w:t>
      </w:r>
      <w:r w:rsidRPr="00BE757B">
        <w:rPr>
          <w:rFonts w:asciiTheme="minorHAnsi" w:hAnsiTheme="minorHAnsi"/>
          <w:sz w:val="22"/>
          <w:szCs w:val="22"/>
        </w:rPr>
        <w:t>.</w:t>
      </w:r>
    </w:p>
    <w:p w:rsidR="00ED61E2" w:rsidRPr="00BE757B" w:rsidRDefault="00ED61E2" w:rsidP="00ED61E2">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Os materiais poderão, desde que não alterem a qualidade e ergonomia do produto, apresentar variação máxima de 10% para mais/menos nas características dos itens onde aparecem as expressões “medidas aproximadas”.</w:t>
      </w:r>
    </w:p>
    <w:p w:rsidR="00B5688B" w:rsidRPr="00BE757B" w:rsidRDefault="00B5688B" w:rsidP="00B5688B">
      <w:pPr>
        <w:pStyle w:val="PargrafodaLista"/>
        <w:ind w:left="390"/>
        <w:jc w:val="both"/>
        <w:rPr>
          <w:rFonts w:asciiTheme="minorHAnsi" w:hAnsiTheme="minorHAnsi"/>
          <w:snapToGrid w:val="0"/>
          <w:sz w:val="22"/>
          <w:szCs w:val="22"/>
        </w:rPr>
      </w:pPr>
    </w:p>
    <w:p w:rsidR="00B5688B" w:rsidRPr="00BE757B" w:rsidRDefault="00B5688B" w:rsidP="00B5688B">
      <w:pPr>
        <w:pStyle w:val="PargrafodaLista"/>
        <w:ind w:left="426"/>
        <w:jc w:val="both"/>
        <w:rPr>
          <w:rFonts w:asciiTheme="minorHAnsi" w:eastAsia="Calibri" w:hAnsiTheme="minorHAnsi"/>
          <w:sz w:val="22"/>
          <w:szCs w:val="22"/>
        </w:rPr>
      </w:pPr>
    </w:p>
    <w:p w:rsidR="009B1DDE" w:rsidRPr="00BE757B" w:rsidRDefault="009B1DDE" w:rsidP="009B1DDE">
      <w:pPr>
        <w:pStyle w:val="PargrafodaLista"/>
        <w:numPr>
          <w:ilvl w:val="0"/>
          <w:numId w:val="3"/>
        </w:numPr>
        <w:pBdr>
          <w:bottom w:val="single" w:sz="4" w:space="1" w:color="auto"/>
        </w:pBdr>
        <w:tabs>
          <w:tab w:val="left" w:pos="284"/>
        </w:tabs>
        <w:spacing w:after="60"/>
        <w:ind w:left="0" w:firstLine="0"/>
        <w:jc w:val="both"/>
        <w:rPr>
          <w:rFonts w:asciiTheme="minorHAnsi" w:eastAsia="Calibri" w:hAnsiTheme="minorHAnsi"/>
          <w:b/>
          <w:sz w:val="22"/>
          <w:szCs w:val="22"/>
        </w:rPr>
      </w:pPr>
      <w:r w:rsidRPr="00BE757B">
        <w:rPr>
          <w:rFonts w:asciiTheme="minorHAnsi" w:hAnsiTheme="minorHAnsi"/>
          <w:b/>
          <w:kern w:val="32"/>
          <w:sz w:val="22"/>
          <w:szCs w:val="22"/>
        </w:rPr>
        <w:t xml:space="preserve">DAS CONDIÇÕES DE FORNECIMENTO </w:t>
      </w:r>
    </w:p>
    <w:p w:rsidR="00D232AB" w:rsidRPr="00BE757B" w:rsidRDefault="00D232AB" w:rsidP="00D232AB">
      <w:pPr>
        <w:pStyle w:val="PargrafodaLista"/>
        <w:numPr>
          <w:ilvl w:val="1"/>
          <w:numId w:val="4"/>
        </w:numPr>
        <w:ind w:left="426" w:hanging="426"/>
        <w:jc w:val="both"/>
        <w:rPr>
          <w:rFonts w:asciiTheme="minorHAnsi" w:eastAsia="Calibri" w:hAnsiTheme="minorHAnsi"/>
          <w:sz w:val="22"/>
          <w:szCs w:val="22"/>
        </w:rPr>
      </w:pPr>
      <w:r w:rsidRPr="00BE757B">
        <w:rPr>
          <w:rFonts w:asciiTheme="minorHAnsi" w:eastAsia="Calibri" w:hAnsiTheme="minorHAnsi"/>
          <w:sz w:val="22"/>
          <w:szCs w:val="22"/>
        </w:rPr>
        <w:t xml:space="preserve"> Sempre que julgar necessário, a Contratante solicitará, durante a vigência da ARP, a execução dos serviços registrados na quantidade necessária, mediante a elaboração do instrumento contratual.</w:t>
      </w:r>
    </w:p>
    <w:p w:rsidR="00D232AB" w:rsidRPr="00BE757B" w:rsidRDefault="00D232AB" w:rsidP="00D232AB">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 xml:space="preserve">A Contratante não </w:t>
      </w:r>
      <w:r w:rsidRPr="00BE757B">
        <w:rPr>
          <w:rFonts w:asciiTheme="minorHAnsi" w:eastAsia="Calibri" w:hAnsiTheme="minorHAnsi"/>
          <w:sz w:val="22"/>
          <w:szCs w:val="22"/>
        </w:rPr>
        <w:t>estará</w:t>
      </w:r>
      <w:r w:rsidRPr="00BE757B">
        <w:rPr>
          <w:rFonts w:asciiTheme="minorHAnsi" w:hAnsiTheme="minorHAnsi"/>
          <w:sz w:val="22"/>
          <w:szCs w:val="22"/>
        </w:rPr>
        <w:t xml:space="preserve"> obrigada a adquirir os serviços registrados, contudo, ao fazê-lo, </w:t>
      </w:r>
      <w:r w:rsidR="00347917" w:rsidRPr="00BE757B">
        <w:rPr>
          <w:rFonts w:asciiTheme="minorHAnsi" w:hAnsiTheme="minorHAnsi"/>
          <w:sz w:val="22"/>
          <w:szCs w:val="22"/>
        </w:rPr>
        <w:t xml:space="preserve">cada participante </w:t>
      </w:r>
      <w:r w:rsidRPr="00BE757B">
        <w:rPr>
          <w:rFonts w:asciiTheme="minorHAnsi" w:hAnsiTheme="minorHAnsi"/>
          <w:sz w:val="22"/>
          <w:szCs w:val="22"/>
        </w:rPr>
        <w:t xml:space="preserve">solicitará um percentual mínimo de </w:t>
      </w:r>
      <w:r w:rsidR="00BD566E" w:rsidRPr="00BE757B">
        <w:rPr>
          <w:rFonts w:asciiTheme="minorHAnsi" w:hAnsiTheme="minorHAnsi"/>
          <w:b/>
          <w:sz w:val="22"/>
          <w:szCs w:val="22"/>
        </w:rPr>
        <w:t>1% (um</w:t>
      </w:r>
      <w:r w:rsidRPr="00BE757B">
        <w:rPr>
          <w:rFonts w:asciiTheme="minorHAnsi" w:hAnsiTheme="minorHAnsi"/>
          <w:b/>
          <w:sz w:val="22"/>
          <w:szCs w:val="22"/>
        </w:rPr>
        <w:t xml:space="preserve"> por cento</w:t>
      </w:r>
      <w:r w:rsidRPr="00BE757B">
        <w:rPr>
          <w:rFonts w:asciiTheme="minorHAnsi" w:hAnsiTheme="minorHAnsi"/>
          <w:sz w:val="22"/>
          <w:szCs w:val="22"/>
        </w:rPr>
        <w:t xml:space="preserve">) do </w:t>
      </w:r>
      <w:r w:rsidR="00347917" w:rsidRPr="00BE757B">
        <w:rPr>
          <w:rFonts w:asciiTheme="minorHAnsi" w:hAnsiTheme="minorHAnsi"/>
          <w:sz w:val="22"/>
          <w:szCs w:val="22"/>
        </w:rPr>
        <w:t xml:space="preserve">seu quantitativo registrado. </w:t>
      </w:r>
    </w:p>
    <w:p w:rsidR="00D232AB" w:rsidRPr="00BE757B" w:rsidRDefault="00D232AB" w:rsidP="00D232AB">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A licitante vencedora se obriga a entregar os produtos, no prazo máximo de 30 (trinta) dias, contados da data de recebimento da “Ordem de Fornecimento”.</w:t>
      </w:r>
    </w:p>
    <w:p w:rsidR="00D232AB" w:rsidRPr="00BE757B" w:rsidRDefault="00D232AB" w:rsidP="00D232AB">
      <w:pPr>
        <w:pStyle w:val="PargrafodaLista"/>
        <w:numPr>
          <w:ilvl w:val="1"/>
          <w:numId w:val="4"/>
        </w:numPr>
        <w:ind w:left="426" w:hanging="426"/>
        <w:jc w:val="both"/>
        <w:rPr>
          <w:rFonts w:asciiTheme="minorHAnsi" w:hAnsiTheme="minorHAnsi"/>
          <w:sz w:val="22"/>
          <w:szCs w:val="22"/>
        </w:rPr>
      </w:pPr>
      <w:r w:rsidRPr="00BE757B">
        <w:rPr>
          <w:rFonts w:asciiTheme="minorHAnsi" w:hAnsiTheme="minorHAnsi"/>
          <w:sz w:val="22"/>
          <w:szCs w:val="22"/>
        </w:rPr>
        <w:t xml:space="preserve">Os produtos deverão ser entregues ao servidor responsável pelo Setor de Almoxarifado de cada Órgão ou Entidade do Município de Maceió, acompanhados da documentação fiscal, juntamente com cópia da Nota de Empenho/Ordem de Fornecimento, no horário das </w:t>
      </w:r>
      <w:r w:rsidR="00552F48" w:rsidRPr="00BE757B">
        <w:rPr>
          <w:rFonts w:asciiTheme="minorHAnsi" w:hAnsiTheme="minorHAnsi"/>
          <w:sz w:val="22"/>
          <w:szCs w:val="22"/>
        </w:rPr>
        <w:t xml:space="preserve">08 às </w:t>
      </w:r>
      <w:r w:rsidR="00552F48" w:rsidRPr="00BE757B">
        <w:rPr>
          <w:rFonts w:asciiTheme="minorHAnsi" w:hAnsiTheme="minorHAnsi"/>
          <w:sz w:val="22"/>
          <w:szCs w:val="22"/>
        </w:rPr>
        <w:lastRenderedPageBreak/>
        <w:t xml:space="preserve">14h, </w:t>
      </w:r>
      <w:r w:rsidRPr="00BE757B">
        <w:rPr>
          <w:rFonts w:asciiTheme="minorHAnsi" w:hAnsiTheme="minorHAnsi"/>
          <w:sz w:val="22"/>
          <w:szCs w:val="22"/>
        </w:rPr>
        <w:t>de segunda a sexta-feira, não sendo de sua responsabilidade a entrega em local diverso do indicado neste termo.</w:t>
      </w:r>
    </w:p>
    <w:p w:rsidR="00D232AB" w:rsidRPr="00BE757B" w:rsidRDefault="00D232AB" w:rsidP="00D232AB">
      <w:pPr>
        <w:pStyle w:val="PargrafodaLista"/>
        <w:numPr>
          <w:ilvl w:val="1"/>
          <w:numId w:val="4"/>
        </w:numPr>
        <w:tabs>
          <w:tab w:val="left" w:pos="851"/>
          <w:tab w:val="left" w:pos="993"/>
        </w:tabs>
        <w:autoSpaceDE w:val="0"/>
        <w:autoSpaceDN w:val="0"/>
        <w:adjustRightInd w:val="0"/>
        <w:ind w:left="426" w:hanging="426"/>
        <w:jc w:val="both"/>
        <w:rPr>
          <w:rFonts w:asciiTheme="minorHAnsi" w:hAnsiTheme="minorHAnsi"/>
          <w:sz w:val="22"/>
          <w:szCs w:val="22"/>
        </w:rPr>
      </w:pPr>
      <w:r w:rsidRPr="00BE757B">
        <w:rPr>
          <w:rFonts w:asciiTheme="minorHAnsi" w:hAnsiTheme="minorHAnsi"/>
          <w:sz w:val="22"/>
          <w:szCs w:val="22"/>
        </w:rPr>
        <w:t>Todas as despesas com transportes correrão por conta do licitante vencedor durante a vigência da ata;</w:t>
      </w:r>
    </w:p>
    <w:p w:rsidR="00D232AB" w:rsidRPr="00BE757B" w:rsidRDefault="00D232AB" w:rsidP="00D232AB">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licitante vencedora deverá entregar os produtos novos e de primeiro uso, com a indicação da marca/modelo na embalagem e/ou no próprio material, bem como das demais características que possibilitem a correta identificação;</w:t>
      </w:r>
    </w:p>
    <w:p w:rsidR="00D232AB" w:rsidRPr="00BE757B" w:rsidRDefault="00D232AB" w:rsidP="00D232AB">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licitante vencedora fica obrigada a fornecer garantia de no mínimo 01 (um) ano, ou maior se assim o for pelo fabricante, contados da data da entrega e aceitação definitiva dos produtos.</w:t>
      </w:r>
    </w:p>
    <w:p w:rsidR="00D232AB" w:rsidRPr="00BE757B" w:rsidRDefault="00D232AB" w:rsidP="00D232AB">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licitante vencedora deverá prestar, sempre que necessários esclarecimentos sobre os produtos, fornecendo toda e qualquer orientação necessária para a perfeita utilização dos mesmos.</w:t>
      </w:r>
    </w:p>
    <w:p w:rsidR="00D232AB" w:rsidRPr="00BE757B" w:rsidRDefault="00D232AB" w:rsidP="00D232AB">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 xml:space="preserve">A licitante vencedora deverá prestar assistência técnica no prazo de 24 (vinte e quatro) horas </w:t>
      </w:r>
      <w:r w:rsidR="002D6B26" w:rsidRPr="00BE757B">
        <w:rPr>
          <w:rFonts w:asciiTheme="minorHAnsi" w:eastAsiaTheme="minorHAnsi" w:hAnsiTheme="minorHAnsi"/>
          <w:bCs/>
          <w:sz w:val="22"/>
          <w:szCs w:val="22"/>
          <w:lang w:eastAsia="en-US"/>
        </w:rPr>
        <w:t>para os produtos durante a garantia, bem como, realizar a prestação de serviços no local no prazo de até 72(setenta e duas)</w:t>
      </w:r>
      <w:r w:rsidR="005F6D83" w:rsidRPr="00BE757B">
        <w:rPr>
          <w:rFonts w:asciiTheme="minorHAnsi" w:eastAsiaTheme="minorHAnsi" w:hAnsiTheme="minorHAnsi"/>
          <w:bCs/>
          <w:sz w:val="22"/>
          <w:szCs w:val="22"/>
          <w:lang w:eastAsia="en-US"/>
        </w:rPr>
        <w:t xml:space="preserve"> </w:t>
      </w:r>
      <w:r w:rsidR="002D6B26" w:rsidRPr="00BE757B">
        <w:rPr>
          <w:rFonts w:asciiTheme="minorHAnsi" w:eastAsiaTheme="minorHAnsi" w:hAnsiTheme="minorHAnsi"/>
          <w:bCs/>
          <w:sz w:val="22"/>
          <w:szCs w:val="22"/>
          <w:lang w:eastAsia="en-US"/>
        </w:rPr>
        <w:t xml:space="preserve">horas </w:t>
      </w:r>
      <w:r w:rsidRPr="00BE757B">
        <w:rPr>
          <w:rFonts w:asciiTheme="minorHAnsi" w:eastAsiaTheme="minorHAnsi" w:hAnsiTheme="minorHAnsi"/>
          <w:bCs/>
          <w:sz w:val="22"/>
          <w:szCs w:val="22"/>
          <w:lang w:eastAsia="en-US"/>
        </w:rPr>
        <w:t>a contar da d</w:t>
      </w:r>
      <w:r w:rsidR="002D6B26" w:rsidRPr="00BE757B">
        <w:rPr>
          <w:rFonts w:asciiTheme="minorHAnsi" w:eastAsiaTheme="minorHAnsi" w:hAnsiTheme="minorHAnsi"/>
          <w:bCs/>
          <w:sz w:val="22"/>
          <w:szCs w:val="22"/>
          <w:lang w:eastAsia="en-US"/>
        </w:rPr>
        <w:t>ata da solicitação por escrito.</w:t>
      </w:r>
    </w:p>
    <w:p w:rsidR="006D4CFC" w:rsidRPr="00BE757B" w:rsidRDefault="006D4CFC" w:rsidP="00813F23">
      <w:pPr>
        <w:pStyle w:val="PargrafodaLista"/>
        <w:numPr>
          <w:ilvl w:val="2"/>
          <w:numId w:val="4"/>
        </w:numPr>
        <w:adjustRightInd w:val="0"/>
        <w:spacing w:before="120" w:after="120"/>
        <w:ind w:left="851" w:firstLine="0"/>
        <w:jc w:val="both"/>
        <w:rPr>
          <w:rFonts w:asciiTheme="minorHAnsi" w:hAnsiTheme="minorHAnsi"/>
          <w:sz w:val="22"/>
          <w:szCs w:val="22"/>
        </w:rPr>
      </w:pPr>
      <w:r w:rsidRPr="00BE757B">
        <w:rPr>
          <w:rFonts w:asciiTheme="minorHAnsi" w:hAnsiTheme="minorHAnsi"/>
          <w:sz w:val="22"/>
          <w:szCs w:val="22"/>
        </w:rPr>
        <w:t xml:space="preserve">Caso o fabricante não possua assistência técnica autorizada na cidade de Maceió, os custos com os reparos necessários, neles incluídas as despesas com frete, serão suportados </w:t>
      </w:r>
      <w:proofErr w:type="spellStart"/>
      <w:r w:rsidRPr="00BE757B">
        <w:rPr>
          <w:rFonts w:asciiTheme="minorHAnsi" w:hAnsiTheme="minorHAnsi"/>
          <w:sz w:val="22"/>
          <w:szCs w:val="22"/>
        </w:rPr>
        <w:t>pela</w:t>
      </w:r>
      <w:proofErr w:type="spellEnd"/>
      <w:r w:rsidRPr="00BE757B">
        <w:rPr>
          <w:rFonts w:asciiTheme="minorHAnsi" w:hAnsiTheme="minorHAnsi"/>
          <w:sz w:val="22"/>
          <w:szCs w:val="22"/>
        </w:rPr>
        <w:t xml:space="preserve"> Contratada.</w:t>
      </w:r>
    </w:p>
    <w:p w:rsidR="00D232AB" w:rsidRPr="00BE757B" w:rsidRDefault="00D232AB" w:rsidP="00D232AB">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execução dos serviços deverá atender aos dispositivos da Lei nº 8.078/90 (Código de Defesa do Consumidor) e às demais legislação pertinentes.</w:t>
      </w:r>
    </w:p>
    <w:p w:rsidR="00D232AB" w:rsidRPr="00BE757B" w:rsidRDefault="00D232AB" w:rsidP="00D232AB">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A licitante vencedora deverá avisar sobre a data de entrega do material com 72 (setenta e duas) horas de antecedência, observando rigorosamente todas as especificações constantes no anexo I deste termo de referencia, pois não serão aceitos produtos que não estejam dentro das especificações exigidas;</w:t>
      </w:r>
    </w:p>
    <w:p w:rsidR="00D232AB" w:rsidRPr="00BE757B" w:rsidRDefault="00D232AB" w:rsidP="00D232AB">
      <w:pPr>
        <w:pStyle w:val="PargrafodaLista"/>
        <w:numPr>
          <w:ilvl w:val="1"/>
          <w:numId w:val="4"/>
        </w:numPr>
        <w:ind w:left="426" w:hanging="426"/>
        <w:jc w:val="both"/>
        <w:rPr>
          <w:rFonts w:asciiTheme="minorHAnsi" w:eastAsiaTheme="minorHAnsi" w:hAnsiTheme="minorHAnsi"/>
          <w:bCs/>
          <w:sz w:val="22"/>
          <w:szCs w:val="22"/>
          <w:lang w:eastAsia="en-US"/>
        </w:rPr>
      </w:pPr>
      <w:r w:rsidRPr="00BE757B">
        <w:rPr>
          <w:rFonts w:asciiTheme="minorHAnsi" w:eastAsiaTheme="minorHAnsi" w:hAnsiTheme="minorHAnsi"/>
          <w:bCs/>
          <w:sz w:val="22"/>
          <w:szCs w:val="22"/>
          <w:lang w:eastAsia="en-US"/>
        </w:rPr>
        <w:t>Durante a vigência da contratação os produtos fornecidos não poderão ser substituídos por outras marcas, salvo se apresentada pela Contratada e aceito pela Contratante exposição de motivos devidamente fundamentada, que demonstre a necessidade de ser efetivada a substituição da marca do material;</w:t>
      </w:r>
    </w:p>
    <w:p w:rsidR="00D232AB" w:rsidRPr="00BE757B" w:rsidRDefault="00D232AB" w:rsidP="00D232AB">
      <w:pPr>
        <w:pStyle w:val="PargrafodaLista"/>
        <w:numPr>
          <w:ilvl w:val="1"/>
          <w:numId w:val="3"/>
        </w:numPr>
        <w:ind w:left="426" w:hanging="426"/>
        <w:jc w:val="both"/>
        <w:rPr>
          <w:rFonts w:asciiTheme="minorHAnsi" w:eastAsia="Calibri" w:hAnsiTheme="minorHAnsi"/>
          <w:sz w:val="22"/>
          <w:szCs w:val="22"/>
        </w:rPr>
      </w:pPr>
      <w:r w:rsidRPr="00BE757B">
        <w:rPr>
          <w:rFonts w:asciiTheme="minorHAnsi" w:eastAsiaTheme="minorHAnsi" w:hAnsiTheme="minorHAnsi"/>
          <w:sz w:val="22"/>
          <w:szCs w:val="22"/>
          <w:lang w:eastAsia="en-US"/>
        </w:rPr>
        <w:t>A licitante vencedora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rsidR="00D232AB" w:rsidRPr="00BE757B" w:rsidRDefault="00D232AB" w:rsidP="00D232AB">
      <w:pPr>
        <w:pStyle w:val="PargrafodaLista"/>
        <w:ind w:left="426"/>
        <w:jc w:val="both"/>
        <w:rPr>
          <w:rFonts w:asciiTheme="minorHAnsi" w:eastAsia="Calibri" w:hAnsiTheme="minorHAnsi"/>
          <w:sz w:val="22"/>
          <w:szCs w:val="22"/>
        </w:rPr>
      </w:pPr>
    </w:p>
    <w:p w:rsidR="009B1DDE" w:rsidRPr="00BE757B" w:rsidRDefault="009B1DDE" w:rsidP="009B1DDE">
      <w:pPr>
        <w:pStyle w:val="Default"/>
        <w:tabs>
          <w:tab w:val="left" w:pos="284"/>
          <w:tab w:val="left" w:pos="709"/>
        </w:tabs>
        <w:ind w:left="709"/>
        <w:jc w:val="both"/>
        <w:rPr>
          <w:rFonts w:asciiTheme="minorHAnsi" w:hAnsiTheme="minorHAnsi" w:cs="Times New Roman"/>
          <w:sz w:val="22"/>
          <w:szCs w:val="22"/>
        </w:rPr>
      </w:pPr>
    </w:p>
    <w:p w:rsidR="009B1DDE" w:rsidRPr="00BE757B" w:rsidRDefault="009B1DDE" w:rsidP="009B1DDE">
      <w:pPr>
        <w:pStyle w:val="PargrafodaLista"/>
        <w:numPr>
          <w:ilvl w:val="0"/>
          <w:numId w:val="3"/>
        </w:numPr>
        <w:pBdr>
          <w:bottom w:val="single" w:sz="4" w:space="0" w:color="auto"/>
        </w:pBdr>
        <w:tabs>
          <w:tab w:val="left" w:pos="284"/>
        </w:tabs>
        <w:spacing w:after="60"/>
        <w:ind w:left="0" w:firstLine="0"/>
        <w:jc w:val="both"/>
        <w:rPr>
          <w:rFonts w:asciiTheme="minorHAnsi" w:eastAsia="Calibri" w:hAnsiTheme="minorHAnsi"/>
          <w:b/>
          <w:sz w:val="22"/>
          <w:szCs w:val="22"/>
        </w:rPr>
      </w:pPr>
      <w:r w:rsidRPr="00BE757B">
        <w:rPr>
          <w:rFonts w:asciiTheme="minorHAnsi" w:hAnsiTheme="minorHAnsi"/>
          <w:b/>
          <w:kern w:val="32"/>
          <w:sz w:val="22"/>
          <w:szCs w:val="22"/>
        </w:rPr>
        <w:t>DO PAGAMENTO</w:t>
      </w:r>
    </w:p>
    <w:p w:rsidR="009B1DDE" w:rsidRPr="00BE757B" w:rsidRDefault="009B1DDE" w:rsidP="009B1DDE">
      <w:pPr>
        <w:pStyle w:val="PargrafodaLista"/>
        <w:numPr>
          <w:ilvl w:val="1"/>
          <w:numId w:val="3"/>
        </w:numPr>
        <w:spacing w:after="60"/>
        <w:ind w:left="426" w:hanging="426"/>
        <w:jc w:val="both"/>
        <w:rPr>
          <w:rFonts w:asciiTheme="minorHAnsi" w:eastAsia="Calibri" w:hAnsiTheme="minorHAnsi"/>
          <w:sz w:val="22"/>
          <w:szCs w:val="22"/>
        </w:rPr>
      </w:pPr>
      <w:r w:rsidRPr="00BE757B">
        <w:rPr>
          <w:rFonts w:asciiTheme="minorHAnsi" w:hAnsi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9B1DDE" w:rsidRPr="00BE757B" w:rsidRDefault="009B1DDE" w:rsidP="009B1DDE">
      <w:pPr>
        <w:pStyle w:val="PargrafodaLista"/>
        <w:numPr>
          <w:ilvl w:val="1"/>
          <w:numId w:val="3"/>
        </w:numPr>
        <w:spacing w:after="60"/>
        <w:ind w:left="426" w:hanging="426"/>
        <w:jc w:val="both"/>
        <w:rPr>
          <w:rFonts w:asciiTheme="minorHAnsi" w:eastAsia="Calibri" w:hAnsiTheme="minorHAnsi"/>
          <w:sz w:val="22"/>
          <w:szCs w:val="22"/>
        </w:rPr>
      </w:pPr>
      <w:r w:rsidRPr="00BE757B">
        <w:rPr>
          <w:rFonts w:asciiTheme="minorHAnsi" w:hAnsiTheme="minorHAnsi"/>
          <w:sz w:val="22"/>
          <w:szCs w:val="22"/>
        </w:rPr>
        <w:t>Havendo erro na Fatura/Nota Fiscal/Recibo, ou outra circunstância que desaprove a liquidação, o pagamento será sustado, até que sejam tomadas as medidas saneadoras necessárias.</w:t>
      </w:r>
    </w:p>
    <w:p w:rsidR="009B1DDE" w:rsidRPr="00BE757B" w:rsidRDefault="009B1DDE" w:rsidP="009B1DDE">
      <w:pPr>
        <w:pStyle w:val="PargrafodaLista"/>
        <w:numPr>
          <w:ilvl w:val="1"/>
          <w:numId w:val="3"/>
        </w:numPr>
        <w:spacing w:after="60"/>
        <w:ind w:left="426" w:hanging="426"/>
        <w:jc w:val="both"/>
        <w:rPr>
          <w:rFonts w:asciiTheme="minorHAnsi" w:hAnsiTheme="minorHAnsi"/>
          <w:sz w:val="22"/>
          <w:szCs w:val="22"/>
        </w:rPr>
      </w:pPr>
      <w:r w:rsidRPr="00BE757B">
        <w:rPr>
          <w:rFonts w:asciiTheme="minorHAnsi" w:hAnsiTheme="minorHAnsi"/>
          <w:sz w:val="22"/>
          <w:szCs w:val="22"/>
        </w:rPr>
        <w:t>Os pagamentos podem ser realizados</w:t>
      </w:r>
      <w:r w:rsidR="00F7445A" w:rsidRPr="00BE757B">
        <w:rPr>
          <w:rFonts w:asciiTheme="minorHAnsi" w:hAnsiTheme="minorHAnsi"/>
          <w:sz w:val="22"/>
          <w:szCs w:val="22"/>
        </w:rPr>
        <w:t xml:space="preserve"> com recursos próprios e/ou </w:t>
      </w:r>
      <w:r w:rsidRPr="00BE757B">
        <w:rPr>
          <w:rFonts w:asciiTheme="minorHAnsi" w:hAnsiTheme="minorHAnsi"/>
          <w:sz w:val="22"/>
          <w:szCs w:val="22"/>
        </w:rPr>
        <w:t>com recursos de convênios.</w:t>
      </w:r>
    </w:p>
    <w:p w:rsidR="009B1DDE" w:rsidRPr="00BE757B" w:rsidRDefault="009B1DDE" w:rsidP="009B1DDE">
      <w:pPr>
        <w:pStyle w:val="PargrafodaLista"/>
        <w:tabs>
          <w:tab w:val="left" w:pos="284"/>
        </w:tabs>
        <w:ind w:left="0"/>
        <w:jc w:val="both"/>
        <w:rPr>
          <w:rFonts w:asciiTheme="minorHAnsi" w:hAnsiTheme="minorHAnsi"/>
          <w:sz w:val="22"/>
          <w:szCs w:val="22"/>
        </w:rPr>
      </w:pPr>
    </w:p>
    <w:p w:rsidR="009B1DDE" w:rsidRPr="00BE757B" w:rsidRDefault="009B1DDE" w:rsidP="009B1DDE">
      <w:pPr>
        <w:pStyle w:val="PargrafodaLista"/>
        <w:numPr>
          <w:ilvl w:val="0"/>
          <w:numId w:val="3"/>
        </w:numPr>
        <w:pBdr>
          <w:bottom w:val="single" w:sz="4" w:space="1" w:color="auto"/>
        </w:pBdr>
        <w:tabs>
          <w:tab w:val="left" w:pos="284"/>
        </w:tabs>
        <w:spacing w:after="50"/>
        <w:ind w:left="0" w:firstLine="0"/>
        <w:jc w:val="both"/>
        <w:rPr>
          <w:rFonts w:asciiTheme="minorHAnsi" w:eastAsia="Calibri" w:hAnsiTheme="minorHAnsi"/>
          <w:b/>
          <w:sz w:val="22"/>
          <w:szCs w:val="22"/>
        </w:rPr>
      </w:pPr>
      <w:r w:rsidRPr="00BE757B">
        <w:rPr>
          <w:rFonts w:asciiTheme="minorHAnsi" w:hAnsiTheme="minorHAnsi"/>
          <w:b/>
          <w:kern w:val="32"/>
          <w:sz w:val="22"/>
          <w:szCs w:val="22"/>
        </w:rPr>
        <w:t>DA CONTRATAÇÃO</w:t>
      </w:r>
    </w:p>
    <w:p w:rsidR="009B1DDE" w:rsidRPr="00BE757B" w:rsidRDefault="009B1DDE" w:rsidP="009B1DDE">
      <w:pPr>
        <w:pStyle w:val="PargrafodaLista"/>
        <w:numPr>
          <w:ilvl w:val="1"/>
          <w:numId w:val="3"/>
        </w:numPr>
        <w:autoSpaceDE w:val="0"/>
        <w:autoSpaceDN w:val="0"/>
        <w:adjustRightInd w:val="0"/>
        <w:spacing w:after="50"/>
        <w:ind w:left="567" w:hanging="567"/>
        <w:jc w:val="both"/>
        <w:rPr>
          <w:rFonts w:asciiTheme="minorHAnsi" w:hAnsiTheme="minorHAnsi"/>
          <w:sz w:val="22"/>
          <w:szCs w:val="22"/>
        </w:rPr>
      </w:pPr>
      <w:r w:rsidRPr="00BE757B">
        <w:rPr>
          <w:rFonts w:asciiTheme="minorHAnsi" w:hAnsiTheme="minorHAnsi"/>
          <w:bCs/>
          <w:sz w:val="22"/>
          <w:szCs w:val="22"/>
        </w:rPr>
        <w:t xml:space="preserve">O prazo para a licitante vencedora assinar </w:t>
      </w:r>
      <w:r w:rsidRPr="00BE757B">
        <w:rPr>
          <w:rFonts w:asciiTheme="minorHAnsi" w:hAnsiTheme="minorHAnsi"/>
          <w:sz w:val="22"/>
          <w:szCs w:val="22"/>
        </w:rPr>
        <w:t>o respectivo termo de contrato, aceitar ou retirar a nota de empenho</w:t>
      </w:r>
      <w:r w:rsidRPr="00BE757B">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9B1DDE" w:rsidRPr="00BE757B" w:rsidRDefault="009B1DDE" w:rsidP="002708D9">
      <w:pPr>
        <w:pStyle w:val="PargrafodaLista"/>
        <w:numPr>
          <w:ilvl w:val="1"/>
          <w:numId w:val="3"/>
        </w:numPr>
        <w:autoSpaceDE w:val="0"/>
        <w:autoSpaceDN w:val="0"/>
        <w:adjustRightInd w:val="0"/>
        <w:spacing w:after="50"/>
        <w:ind w:left="567" w:hanging="567"/>
        <w:jc w:val="both"/>
        <w:rPr>
          <w:rFonts w:asciiTheme="minorHAnsi" w:hAnsiTheme="minorHAnsi"/>
          <w:sz w:val="22"/>
          <w:szCs w:val="22"/>
        </w:rPr>
      </w:pPr>
      <w:r w:rsidRPr="00BE757B">
        <w:rPr>
          <w:rFonts w:asciiTheme="minorHAnsi" w:hAnsiTheme="minorHAns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9B1DDE" w:rsidRPr="00BE757B" w:rsidRDefault="009B1DDE" w:rsidP="009B1DDE">
      <w:pPr>
        <w:pStyle w:val="PargrafodaLista"/>
        <w:numPr>
          <w:ilvl w:val="1"/>
          <w:numId w:val="3"/>
        </w:numPr>
        <w:autoSpaceDE w:val="0"/>
        <w:autoSpaceDN w:val="0"/>
        <w:adjustRightInd w:val="0"/>
        <w:spacing w:after="50"/>
        <w:ind w:left="567" w:hanging="567"/>
        <w:jc w:val="both"/>
        <w:rPr>
          <w:rFonts w:asciiTheme="minorHAnsi" w:hAnsiTheme="minorHAnsi"/>
          <w:sz w:val="22"/>
          <w:szCs w:val="22"/>
        </w:rPr>
      </w:pPr>
      <w:r w:rsidRPr="00BE757B">
        <w:rPr>
          <w:rFonts w:asciiTheme="minorHAnsi" w:hAnsiTheme="minorHAnsi"/>
          <w:sz w:val="22"/>
          <w:szCs w:val="22"/>
        </w:rPr>
        <w:t>O termo de contrato poderá ser substituído por Nota de Empenho e/ou por Ordem de Fornecimento.</w:t>
      </w:r>
    </w:p>
    <w:p w:rsidR="009B1DDE" w:rsidRPr="00BE757B" w:rsidRDefault="009B1DDE" w:rsidP="009B1DDE">
      <w:pPr>
        <w:pStyle w:val="PargrafodaLista"/>
        <w:numPr>
          <w:ilvl w:val="1"/>
          <w:numId w:val="3"/>
        </w:numPr>
        <w:autoSpaceDE w:val="0"/>
        <w:autoSpaceDN w:val="0"/>
        <w:adjustRightInd w:val="0"/>
        <w:spacing w:after="50"/>
        <w:ind w:left="567" w:hanging="567"/>
        <w:jc w:val="both"/>
        <w:rPr>
          <w:rFonts w:asciiTheme="minorHAnsi" w:hAnsiTheme="minorHAnsi"/>
          <w:sz w:val="22"/>
          <w:szCs w:val="22"/>
        </w:rPr>
      </w:pPr>
      <w:r w:rsidRPr="00BE757B">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9B1DDE" w:rsidRPr="00BE757B" w:rsidRDefault="009B1DDE" w:rsidP="003C50CA">
      <w:pPr>
        <w:autoSpaceDE w:val="0"/>
        <w:autoSpaceDN w:val="0"/>
        <w:adjustRightInd w:val="0"/>
        <w:spacing w:after="50"/>
        <w:jc w:val="both"/>
        <w:rPr>
          <w:rFonts w:asciiTheme="minorHAnsi" w:hAnsiTheme="minorHAnsi"/>
          <w:sz w:val="22"/>
          <w:szCs w:val="22"/>
        </w:rPr>
      </w:pPr>
    </w:p>
    <w:p w:rsidR="009B1DDE" w:rsidRPr="00BE757B" w:rsidRDefault="009B1DDE" w:rsidP="009B1DDE">
      <w:pPr>
        <w:numPr>
          <w:ilvl w:val="0"/>
          <w:numId w:val="3"/>
        </w:numPr>
        <w:pBdr>
          <w:bottom w:val="single" w:sz="4" w:space="1" w:color="auto"/>
        </w:pBdr>
        <w:tabs>
          <w:tab w:val="left" w:pos="284"/>
        </w:tabs>
        <w:ind w:left="360"/>
        <w:jc w:val="both"/>
        <w:rPr>
          <w:rFonts w:asciiTheme="minorHAnsi" w:hAnsiTheme="minorHAnsi"/>
          <w:b/>
          <w:bCs/>
          <w:sz w:val="22"/>
          <w:szCs w:val="22"/>
        </w:rPr>
      </w:pPr>
      <w:r w:rsidRPr="00BE757B">
        <w:rPr>
          <w:rFonts w:asciiTheme="minorHAnsi" w:hAnsiTheme="minorHAnsi"/>
          <w:b/>
          <w:sz w:val="22"/>
          <w:szCs w:val="22"/>
        </w:rPr>
        <w:t>DISPOSIÇÕES GERAIS/INFORMAÇÕES COMPLEMENTARES</w:t>
      </w:r>
    </w:p>
    <w:p w:rsidR="009B1DDE" w:rsidRPr="00BE757B" w:rsidRDefault="009B1DDE" w:rsidP="009B1DDE">
      <w:pPr>
        <w:pStyle w:val="SemEspaamento"/>
        <w:numPr>
          <w:ilvl w:val="1"/>
          <w:numId w:val="3"/>
        </w:numPr>
        <w:spacing w:before="120"/>
        <w:ind w:left="567" w:hanging="567"/>
        <w:jc w:val="both"/>
        <w:rPr>
          <w:rFonts w:asciiTheme="minorHAnsi" w:hAnsiTheme="minorHAnsi"/>
          <w:sz w:val="22"/>
          <w:szCs w:val="22"/>
        </w:rPr>
      </w:pPr>
      <w:r w:rsidRPr="00BE757B">
        <w:rPr>
          <w:rFonts w:asciiTheme="minorHAnsi" w:hAnsiTheme="minorHAnsi"/>
          <w:sz w:val="22"/>
          <w:szCs w:val="22"/>
        </w:rPr>
        <w:t>O Setor Técnico competente auxiliará o pregoeiro nos casos de pedidos de esclarecimentos, impugnações e análise de propostas.</w:t>
      </w:r>
    </w:p>
    <w:p w:rsidR="009B1DDE" w:rsidRPr="00BE757B" w:rsidRDefault="009B1DDE" w:rsidP="009B1DDE">
      <w:pPr>
        <w:pStyle w:val="SemEspaamento"/>
        <w:numPr>
          <w:ilvl w:val="1"/>
          <w:numId w:val="3"/>
        </w:numPr>
        <w:spacing w:before="120"/>
        <w:ind w:left="567" w:hanging="567"/>
        <w:jc w:val="both"/>
        <w:rPr>
          <w:rFonts w:asciiTheme="minorHAnsi" w:hAnsiTheme="minorHAnsi"/>
          <w:sz w:val="22"/>
          <w:szCs w:val="22"/>
        </w:rPr>
      </w:pPr>
      <w:r w:rsidRPr="00BE757B">
        <w:rPr>
          <w:rFonts w:asciiTheme="minorHAnsi" w:hAnsiTheme="minorHAnsi"/>
          <w:sz w:val="22"/>
          <w:szCs w:val="22"/>
        </w:rPr>
        <w:t xml:space="preserve">Eventuais pedidos de informações/esclarecimentos deverão ser encaminhados a Agência Municipal de Regulação de Serviços Delegados - ARSER, através do </w:t>
      </w:r>
      <w:r w:rsidR="00FC1108" w:rsidRPr="00BE757B">
        <w:rPr>
          <w:rFonts w:asciiTheme="minorHAnsi" w:hAnsiTheme="minorHAnsi"/>
          <w:sz w:val="22"/>
          <w:szCs w:val="22"/>
        </w:rPr>
        <w:t>email: gerencia.planejamento@arser.maceio.al.gov.br</w:t>
      </w:r>
      <w:r w:rsidRPr="00BE757B">
        <w:rPr>
          <w:rFonts w:asciiTheme="minorHAnsi" w:hAnsiTheme="minorHAnsi"/>
          <w:sz w:val="22"/>
          <w:szCs w:val="22"/>
        </w:rPr>
        <w:t>, telefone para contato (82) 3315-</w:t>
      </w:r>
      <w:r w:rsidR="003C50CA" w:rsidRPr="00BE757B">
        <w:rPr>
          <w:rFonts w:ascii="Calibri" w:hAnsi="Calibri"/>
          <w:sz w:val="22"/>
          <w:szCs w:val="22"/>
        </w:rPr>
        <w:t>3713/374/3715.</w:t>
      </w:r>
    </w:p>
    <w:p w:rsidR="00FC3627" w:rsidRPr="00BE757B" w:rsidRDefault="00FC3627" w:rsidP="009B1DDE">
      <w:pPr>
        <w:tabs>
          <w:tab w:val="left" w:pos="284"/>
        </w:tabs>
        <w:jc w:val="center"/>
        <w:rPr>
          <w:rFonts w:asciiTheme="minorHAnsi" w:hAnsiTheme="minorHAnsi"/>
          <w:sz w:val="22"/>
          <w:szCs w:val="22"/>
        </w:rPr>
      </w:pPr>
    </w:p>
    <w:p w:rsidR="009B1DDE" w:rsidRPr="00BE757B" w:rsidRDefault="009B1DDE" w:rsidP="009B1DDE">
      <w:pPr>
        <w:tabs>
          <w:tab w:val="left" w:pos="284"/>
        </w:tabs>
        <w:jc w:val="center"/>
        <w:rPr>
          <w:rFonts w:asciiTheme="minorHAnsi" w:hAnsiTheme="minorHAnsi"/>
          <w:sz w:val="22"/>
          <w:szCs w:val="22"/>
        </w:rPr>
      </w:pPr>
    </w:p>
    <w:p w:rsidR="009B1DDE" w:rsidRPr="00BE757B" w:rsidRDefault="000C457F" w:rsidP="009B1DDE">
      <w:pPr>
        <w:tabs>
          <w:tab w:val="left" w:pos="284"/>
        </w:tabs>
        <w:jc w:val="center"/>
        <w:rPr>
          <w:rFonts w:asciiTheme="minorHAnsi" w:hAnsiTheme="minorHAnsi"/>
          <w:sz w:val="22"/>
          <w:szCs w:val="22"/>
        </w:rPr>
      </w:pPr>
      <w:r w:rsidRPr="00BE757B">
        <w:rPr>
          <w:rFonts w:asciiTheme="minorHAnsi" w:hAnsiTheme="minorHAnsi"/>
          <w:sz w:val="22"/>
          <w:szCs w:val="22"/>
        </w:rPr>
        <w:t>Maceió</w:t>
      </w:r>
      <w:r w:rsidR="003C50CA" w:rsidRPr="00BE757B">
        <w:rPr>
          <w:rFonts w:asciiTheme="minorHAnsi" w:hAnsiTheme="minorHAnsi"/>
          <w:sz w:val="22"/>
          <w:szCs w:val="22"/>
        </w:rPr>
        <w:t xml:space="preserve">, </w:t>
      </w:r>
      <w:r w:rsidR="000A6AE8">
        <w:rPr>
          <w:rFonts w:asciiTheme="minorHAnsi" w:hAnsiTheme="minorHAnsi"/>
          <w:sz w:val="22"/>
          <w:szCs w:val="22"/>
        </w:rPr>
        <w:t>28</w:t>
      </w:r>
      <w:bookmarkStart w:id="0" w:name="_GoBack"/>
      <w:bookmarkEnd w:id="0"/>
      <w:r w:rsidR="003C50CA" w:rsidRPr="00BE757B">
        <w:rPr>
          <w:rFonts w:asciiTheme="minorHAnsi" w:hAnsiTheme="minorHAnsi"/>
          <w:sz w:val="22"/>
          <w:szCs w:val="22"/>
        </w:rPr>
        <w:t xml:space="preserve"> de setembro de 2018</w:t>
      </w:r>
    </w:p>
    <w:p w:rsidR="009B1DDE" w:rsidRPr="00BE757B" w:rsidRDefault="009B1DDE" w:rsidP="009B1DDE">
      <w:pPr>
        <w:tabs>
          <w:tab w:val="left" w:pos="284"/>
        </w:tabs>
        <w:jc w:val="center"/>
        <w:rPr>
          <w:rFonts w:asciiTheme="minorHAnsi" w:hAnsiTheme="minorHAnsi"/>
          <w:sz w:val="22"/>
          <w:szCs w:val="22"/>
        </w:rPr>
      </w:pPr>
    </w:p>
    <w:p w:rsidR="000C457F" w:rsidRPr="00BE757B" w:rsidRDefault="000C457F" w:rsidP="009B1DDE">
      <w:pPr>
        <w:tabs>
          <w:tab w:val="left" w:pos="284"/>
        </w:tabs>
        <w:jc w:val="center"/>
        <w:rPr>
          <w:rFonts w:asciiTheme="minorHAnsi" w:hAnsiTheme="minorHAnsi"/>
          <w:sz w:val="22"/>
          <w:szCs w:val="22"/>
        </w:rPr>
      </w:pPr>
    </w:p>
    <w:p w:rsidR="009B1DDE" w:rsidRPr="00BE757B" w:rsidRDefault="009B1DDE" w:rsidP="009B1DDE">
      <w:pPr>
        <w:ind w:left="284"/>
        <w:jc w:val="center"/>
        <w:rPr>
          <w:rFonts w:asciiTheme="minorHAnsi" w:hAnsiTheme="minorHAnsi"/>
          <w:sz w:val="22"/>
          <w:szCs w:val="22"/>
        </w:rPr>
      </w:pPr>
    </w:p>
    <w:p w:rsidR="009B1DDE" w:rsidRPr="00BE757B" w:rsidRDefault="003C50CA" w:rsidP="009B1DDE">
      <w:pPr>
        <w:jc w:val="center"/>
        <w:rPr>
          <w:rFonts w:asciiTheme="minorHAnsi" w:hAnsiTheme="minorHAnsi"/>
          <w:sz w:val="22"/>
          <w:szCs w:val="22"/>
        </w:rPr>
      </w:pPr>
      <w:r w:rsidRPr="00BE757B">
        <w:rPr>
          <w:rFonts w:asciiTheme="minorHAnsi" w:hAnsiTheme="minorHAnsi"/>
          <w:sz w:val="22"/>
          <w:szCs w:val="22"/>
        </w:rPr>
        <w:t>Amanda Teixeira Melo</w:t>
      </w:r>
    </w:p>
    <w:p w:rsidR="003C50CA" w:rsidRPr="00BE757B" w:rsidRDefault="003C50CA" w:rsidP="009B1DDE">
      <w:pPr>
        <w:jc w:val="center"/>
        <w:rPr>
          <w:rFonts w:asciiTheme="minorHAnsi" w:hAnsiTheme="minorHAnsi"/>
          <w:sz w:val="20"/>
          <w:szCs w:val="20"/>
        </w:rPr>
      </w:pPr>
      <w:r w:rsidRPr="00BE757B">
        <w:rPr>
          <w:rFonts w:asciiTheme="minorHAnsi" w:hAnsiTheme="minorHAnsi"/>
          <w:sz w:val="20"/>
          <w:szCs w:val="20"/>
        </w:rPr>
        <w:t>Divisão de Planejamento- Matrícula 948108-7</w:t>
      </w:r>
    </w:p>
    <w:p w:rsidR="009B1DDE" w:rsidRPr="00BE757B" w:rsidRDefault="000C457F" w:rsidP="009B1DDE">
      <w:pPr>
        <w:jc w:val="center"/>
        <w:rPr>
          <w:rFonts w:asciiTheme="minorHAnsi" w:hAnsiTheme="minorHAnsi"/>
          <w:sz w:val="20"/>
          <w:szCs w:val="20"/>
        </w:rPr>
      </w:pPr>
      <w:r w:rsidRPr="00BE757B">
        <w:rPr>
          <w:rFonts w:asciiTheme="minorHAnsi" w:hAnsiTheme="minorHAnsi"/>
          <w:sz w:val="20"/>
          <w:szCs w:val="20"/>
        </w:rPr>
        <w:t>G</w:t>
      </w:r>
      <w:r w:rsidR="003C50CA" w:rsidRPr="00BE757B">
        <w:rPr>
          <w:rFonts w:asciiTheme="minorHAnsi" w:hAnsiTheme="minorHAnsi"/>
          <w:sz w:val="20"/>
          <w:szCs w:val="20"/>
        </w:rPr>
        <w:t>erência</w:t>
      </w:r>
      <w:r w:rsidR="003D182A" w:rsidRPr="00BE757B">
        <w:rPr>
          <w:rFonts w:asciiTheme="minorHAnsi" w:hAnsiTheme="minorHAnsi"/>
          <w:sz w:val="20"/>
          <w:szCs w:val="20"/>
        </w:rPr>
        <w:t xml:space="preserve"> de Planejamento e Contratações</w:t>
      </w:r>
      <w:r w:rsidR="009B1DDE" w:rsidRPr="00BE757B">
        <w:rPr>
          <w:rFonts w:asciiTheme="minorHAnsi" w:hAnsiTheme="minorHAnsi"/>
          <w:sz w:val="20"/>
          <w:szCs w:val="20"/>
        </w:rPr>
        <w:t>/ARSER</w:t>
      </w:r>
    </w:p>
    <w:p w:rsidR="009B1DDE" w:rsidRPr="00BE757B" w:rsidRDefault="009B1DDE" w:rsidP="009B1DDE">
      <w:pPr>
        <w:jc w:val="both"/>
        <w:rPr>
          <w:rFonts w:asciiTheme="minorHAnsi" w:hAnsiTheme="minorHAnsi"/>
          <w:color w:val="FF0000"/>
          <w:sz w:val="22"/>
          <w:szCs w:val="22"/>
        </w:rPr>
      </w:pPr>
    </w:p>
    <w:p w:rsidR="009B1DDE" w:rsidRPr="00BE757B" w:rsidRDefault="009B1DDE"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C01928" w:rsidRPr="00BE757B" w:rsidRDefault="00C01928"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AB2C89" w:rsidRPr="00BE757B" w:rsidRDefault="00AB2C89" w:rsidP="009B1DDE">
      <w:pPr>
        <w:jc w:val="center"/>
        <w:rPr>
          <w:rFonts w:asciiTheme="minorHAnsi" w:hAnsiTheme="minorHAnsi"/>
          <w:b/>
          <w:color w:val="FF0000"/>
          <w:sz w:val="22"/>
          <w:szCs w:val="22"/>
        </w:rPr>
      </w:pPr>
    </w:p>
    <w:p w:rsidR="009B1DDE" w:rsidRPr="00BE757B" w:rsidRDefault="003C50CA" w:rsidP="009B1DDE">
      <w:pPr>
        <w:jc w:val="center"/>
        <w:rPr>
          <w:rFonts w:asciiTheme="minorHAnsi" w:hAnsiTheme="minorHAnsi"/>
          <w:b/>
          <w:sz w:val="22"/>
          <w:szCs w:val="22"/>
        </w:rPr>
      </w:pPr>
      <w:r w:rsidRPr="00BE757B">
        <w:rPr>
          <w:rFonts w:asciiTheme="minorHAnsi" w:hAnsiTheme="minorHAnsi"/>
          <w:b/>
          <w:sz w:val="22"/>
          <w:szCs w:val="22"/>
        </w:rPr>
        <w:lastRenderedPageBreak/>
        <w:t>ANE</w:t>
      </w:r>
      <w:r w:rsidR="009B1DDE" w:rsidRPr="00BE757B">
        <w:rPr>
          <w:rFonts w:asciiTheme="minorHAnsi" w:hAnsiTheme="minorHAnsi"/>
          <w:b/>
          <w:sz w:val="22"/>
          <w:szCs w:val="22"/>
        </w:rPr>
        <w:t>XO I</w:t>
      </w:r>
    </w:p>
    <w:p w:rsidR="00C26C41" w:rsidRPr="00BE757B" w:rsidRDefault="00C26C41" w:rsidP="00B5688B">
      <w:pPr>
        <w:jc w:val="both"/>
        <w:rPr>
          <w:rFonts w:asciiTheme="minorHAnsi" w:hAnsiTheme="minorHAnsi"/>
          <w:sz w:val="22"/>
          <w:szCs w:val="22"/>
        </w:rPr>
      </w:pPr>
    </w:p>
    <w:p w:rsidR="009A7295" w:rsidRPr="00BE757B" w:rsidRDefault="009A7295" w:rsidP="009A7295">
      <w:pPr>
        <w:jc w:val="center"/>
        <w:rPr>
          <w:rFonts w:asciiTheme="minorHAnsi" w:hAnsiTheme="minorHAnsi" w:cs="Calibri"/>
          <w:b/>
          <w:sz w:val="22"/>
          <w:szCs w:val="22"/>
        </w:rPr>
      </w:pPr>
      <w:r w:rsidRPr="00BE757B">
        <w:rPr>
          <w:rFonts w:asciiTheme="minorHAnsi" w:hAnsiTheme="minorHAnsi" w:cs="Calibri"/>
          <w:b/>
          <w:sz w:val="22"/>
          <w:szCs w:val="22"/>
        </w:rPr>
        <w:t>DESCRIÇÃO DOS PRODUTOS E QUANTITATIVOS</w:t>
      </w:r>
    </w:p>
    <w:p w:rsidR="009A7295" w:rsidRPr="00BE757B" w:rsidRDefault="009A7295" w:rsidP="009A7295">
      <w:pPr>
        <w:jc w:val="center"/>
        <w:rPr>
          <w:rFonts w:asciiTheme="minorHAnsi" w:hAnsiTheme="minorHAnsi" w:cs="Calibri"/>
          <w:b/>
          <w:sz w:val="22"/>
          <w:szCs w:val="22"/>
        </w:rPr>
      </w:pPr>
    </w:p>
    <w:tbl>
      <w:tblPr>
        <w:tblpPr w:leftFromText="141" w:rightFromText="141" w:vertAnchor="text" w:tblpY="1"/>
        <w:tblOverlap w:val="never"/>
        <w:tblW w:w="7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
        <w:gridCol w:w="4343"/>
        <w:gridCol w:w="1356"/>
        <w:gridCol w:w="1298"/>
      </w:tblGrid>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both"/>
              <w:rPr>
                <w:rFonts w:asciiTheme="minorHAnsi" w:hAnsiTheme="minorHAnsi"/>
                <w:b/>
                <w:bCs/>
              </w:rPr>
            </w:pPr>
            <w:r w:rsidRPr="00BE757B">
              <w:rPr>
                <w:rFonts w:asciiTheme="minorHAnsi" w:hAnsiTheme="minorHAnsi"/>
                <w:b/>
                <w:bCs/>
                <w:sz w:val="22"/>
                <w:szCs w:val="22"/>
              </w:rPr>
              <w:t>Item</w:t>
            </w:r>
          </w:p>
        </w:tc>
        <w:tc>
          <w:tcPr>
            <w:tcW w:w="4343"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both"/>
              <w:rPr>
                <w:rFonts w:asciiTheme="minorHAnsi" w:hAnsiTheme="minorHAnsi"/>
                <w:b/>
                <w:bCs/>
              </w:rPr>
            </w:pPr>
            <w:r w:rsidRPr="00BE757B">
              <w:rPr>
                <w:rFonts w:asciiTheme="minorHAnsi" w:hAnsiTheme="minorHAnsi"/>
                <w:b/>
                <w:bCs/>
                <w:sz w:val="22"/>
                <w:szCs w:val="22"/>
              </w:rPr>
              <w:t>Especificações</w:t>
            </w:r>
          </w:p>
        </w:tc>
        <w:tc>
          <w:tcPr>
            <w:tcW w:w="135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center"/>
              <w:rPr>
                <w:rFonts w:asciiTheme="minorHAnsi" w:hAnsiTheme="minorHAnsi"/>
                <w:b/>
                <w:bCs/>
              </w:rPr>
            </w:pPr>
            <w:r w:rsidRPr="00BE757B">
              <w:rPr>
                <w:rFonts w:asciiTheme="minorHAnsi" w:hAnsiTheme="minorHAnsi"/>
                <w:b/>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both"/>
              <w:rPr>
                <w:rFonts w:asciiTheme="minorHAnsi" w:hAnsiTheme="minorHAnsi"/>
                <w:b/>
                <w:bCs/>
              </w:rPr>
            </w:pPr>
            <w:r w:rsidRPr="00BE757B">
              <w:rPr>
                <w:rFonts w:asciiTheme="minorHAnsi" w:hAnsiTheme="minorHAnsi"/>
                <w:b/>
                <w:bCs/>
                <w:sz w:val="22"/>
                <w:szCs w:val="22"/>
              </w:rPr>
              <w:t>Quantidade</w:t>
            </w: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E05D7F" w:rsidP="00AB2C89">
            <w:pPr>
              <w:spacing w:before="120"/>
              <w:jc w:val="center"/>
              <w:rPr>
                <w:rFonts w:asciiTheme="minorHAnsi" w:hAnsiTheme="minorHAnsi"/>
                <w:bCs/>
              </w:rPr>
            </w:pPr>
            <w:r w:rsidRPr="00BE757B">
              <w:rPr>
                <w:rFonts w:asciiTheme="minorHAnsi" w:hAnsiTheme="minorHAnsi"/>
                <w:bCs/>
                <w:sz w:val="22"/>
                <w:szCs w:val="22"/>
              </w:rPr>
              <w:t>0</w:t>
            </w:r>
            <w:r w:rsidR="0000071C" w:rsidRPr="00BE757B">
              <w:rPr>
                <w:rFonts w:asciiTheme="minorHAnsi" w:hAnsiTheme="minorHAnsi"/>
                <w:bCs/>
                <w:sz w:val="22"/>
                <w:szCs w:val="22"/>
              </w:rPr>
              <w:t>1</w:t>
            </w:r>
          </w:p>
        </w:tc>
        <w:tc>
          <w:tcPr>
            <w:tcW w:w="4343"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731393" w:rsidP="00AB2C89">
            <w:pPr>
              <w:autoSpaceDE w:val="0"/>
              <w:autoSpaceDN w:val="0"/>
              <w:adjustRightInd w:val="0"/>
              <w:jc w:val="both"/>
              <w:rPr>
                <w:rFonts w:asciiTheme="minorHAnsi" w:eastAsiaTheme="minorHAnsi" w:hAnsiTheme="minorHAnsi"/>
                <w:lang w:eastAsia="en-US"/>
              </w:rPr>
            </w:pPr>
            <w:r w:rsidRPr="00BE757B">
              <w:rPr>
                <w:rFonts w:asciiTheme="minorHAnsi" w:hAnsiTheme="minorHAnsi"/>
                <w:b/>
                <w:bCs/>
                <w:color w:val="000000"/>
                <w:sz w:val="22"/>
                <w:szCs w:val="22"/>
              </w:rPr>
              <w:t xml:space="preserve">Bebedouro, TIPO: </w:t>
            </w:r>
            <w:r w:rsidR="000D53BD" w:rsidRPr="00BE757B">
              <w:rPr>
                <w:rFonts w:asciiTheme="minorHAnsi" w:hAnsiTheme="minorHAnsi"/>
                <w:b/>
                <w:bCs/>
                <w:color w:val="000000"/>
                <w:sz w:val="22"/>
                <w:szCs w:val="22"/>
              </w:rPr>
              <w:t>Coluna</w:t>
            </w:r>
            <w:r w:rsidRPr="00BE757B">
              <w:rPr>
                <w:rFonts w:asciiTheme="minorHAnsi" w:hAnsiTheme="minorHAnsi"/>
                <w:color w:val="000000"/>
                <w:sz w:val="22"/>
                <w:szCs w:val="22"/>
              </w:rPr>
              <w:t>; MATERIAL: confeccionado em chapa zincada ou Latão e pintura eletrostática epóxi, tampo e área frontal em plástico injetado de alta resistência e proteção contra raio ultravioleta; DIMENSÕES no mínimo de (a</w:t>
            </w:r>
            <w:r w:rsidR="00823DD8" w:rsidRPr="00BE757B">
              <w:rPr>
                <w:rFonts w:asciiTheme="minorHAnsi" w:hAnsiTheme="minorHAnsi"/>
                <w:color w:val="000000"/>
                <w:sz w:val="22"/>
                <w:szCs w:val="22"/>
              </w:rPr>
              <w:t xml:space="preserve"> </w:t>
            </w:r>
            <w:r w:rsidRPr="00BE757B">
              <w:rPr>
                <w:rFonts w:asciiTheme="minorHAnsi" w:hAnsiTheme="minorHAnsi"/>
                <w:color w:val="000000"/>
                <w:sz w:val="22"/>
                <w:szCs w:val="22"/>
              </w:rPr>
              <w:t>x</w:t>
            </w:r>
            <w:r w:rsidR="00823DD8" w:rsidRPr="00BE757B">
              <w:rPr>
                <w:rFonts w:asciiTheme="minorHAnsi" w:hAnsiTheme="minorHAnsi"/>
                <w:color w:val="000000"/>
                <w:sz w:val="22"/>
                <w:szCs w:val="22"/>
              </w:rPr>
              <w:t xml:space="preserve"> </w:t>
            </w:r>
            <w:r w:rsidRPr="00BE757B">
              <w:rPr>
                <w:rFonts w:asciiTheme="minorHAnsi" w:hAnsiTheme="minorHAnsi"/>
                <w:color w:val="000000"/>
                <w:sz w:val="22"/>
                <w:szCs w:val="22"/>
              </w:rPr>
              <w:t>l</w:t>
            </w:r>
            <w:r w:rsidR="00823DD8" w:rsidRPr="00BE757B">
              <w:rPr>
                <w:rFonts w:asciiTheme="minorHAnsi" w:hAnsiTheme="minorHAnsi"/>
                <w:color w:val="000000"/>
                <w:sz w:val="22"/>
                <w:szCs w:val="22"/>
              </w:rPr>
              <w:t xml:space="preserve"> </w:t>
            </w:r>
            <w:r w:rsidRPr="00BE757B">
              <w:rPr>
                <w:rFonts w:asciiTheme="minorHAnsi" w:hAnsiTheme="minorHAnsi"/>
                <w:color w:val="000000"/>
                <w:sz w:val="22"/>
                <w:szCs w:val="22"/>
              </w:rPr>
              <w:t>x</w:t>
            </w:r>
            <w:r w:rsidR="00823DD8" w:rsidRPr="00BE757B">
              <w:rPr>
                <w:rFonts w:asciiTheme="minorHAnsi" w:hAnsiTheme="minorHAnsi"/>
                <w:color w:val="000000"/>
                <w:sz w:val="22"/>
                <w:szCs w:val="22"/>
              </w:rPr>
              <w:t xml:space="preserve"> </w:t>
            </w:r>
            <w:r w:rsidRPr="00BE757B">
              <w:rPr>
                <w:rFonts w:asciiTheme="minorHAnsi" w:hAnsiTheme="minorHAnsi"/>
                <w:color w:val="000000"/>
                <w:sz w:val="22"/>
                <w:szCs w:val="22"/>
              </w:rPr>
              <w:t>p): 950x280x275mm; TIPO SUPORTE: p/garrafão de 20 litros com torneiras p/água gelada e natural; termostato com regulagem externa de temperatura; TENSÃO: 220V; COR: branca</w:t>
            </w:r>
            <w:r w:rsidR="00775DF9" w:rsidRPr="00BE757B">
              <w:rPr>
                <w:rFonts w:asciiTheme="minorHAnsi" w:eastAsiaTheme="minorHAnsi" w:hAnsiTheme="minorHAnsi"/>
                <w:sz w:val="22"/>
                <w:szCs w:val="22"/>
                <w:lang w:eastAsia="en-US"/>
              </w:rPr>
              <w:t xml:space="preserve">, com </w:t>
            </w:r>
            <w:r w:rsidR="00BB564A" w:rsidRPr="00BE757B">
              <w:rPr>
                <w:rFonts w:asciiTheme="minorHAnsi" w:eastAsiaTheme="minorHAnsi" w:hAnsiTheme="minorHAnsi"/>
                <w:sz w:val="22"/>
                <w:szCs w:val="22"/>
                <w:lang w:eastAsia="en-US"/>
              </w:rPr>
              <w:t>garantia</w:t>
            </w:r>
            <w:r w:rsidR="00775DF9" w:rsidRPr="00BE757B">
              <w:rPr>
                <w:rFonts w:asciiTheme="minorHAnsi" w:eastAsiaTheme="minorHAnsi" w:hAnsiTheme="minorHAnsi"/>
                <w:sz w:val="22"/>
                <w:szCs w:val="22"/>
                <w:lang w:eastAsia="en-US"/>
              </w:rPr>
              <w:t xml:space="preserve"> mínima de 1 ano</w:t>
            </w:r>
            <w:r w:rsidR="00BB564A" w:rsidRPr="00BE757B">
              <w:rPr>
                <w:rFonts w:asciiTheme="minorHAnsi" w:eastAsiaTheme="minorHAnsi" w:hAnsiTheme="minorHAnsi"/>
                <w:sz w:val="22"/>
                <w:szCs w:val="22"/>
                <w:lang w:eastAsia="en-US"/>
              </w:rPr>
              <w:t>.</w:t>
            </w:r>
            <w:r w:rsidR="00F178A1" w:rsidRPr="00BE757B">
              <w:rPr>
                <w:rFonts w:asciiTheme="minorHAnsi" w:hAnsiTheme="minorHAnsi" w:cs="Calibri"/>
                <w:sz w:val="22"/>
                <w:szCs w:val="22"/>
              </w:rPr>
              <w:t>Classe de eficiência energética “A”, com Certificação reconhecida pelo INMETRO</w:t>
            </w:r>
            <w:r w:rsidR="00CA4E14" w:rsidRPr="00BE757B">
              <w:rPr>
                <w:rFonts w:asciiTheme="minorHAnsi" w:hAnsiTheme="minorHAnsi" w:cs="Calibri"/>
                <w:sz w:val="22"/>
                <w:szCs w:val="22"/>
              </w:rPr>
              <w:t>.</w:t>
            </w:r>
          </w:p>
        </w:tc>
        <w:tc>
          <w:tcPr>
            <w:tcW w:w="1356"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rPr>
            </w:pPr>
            <w:r w:rsidRPr="00BE757B">
              <w:rPr>
                <w:rFonts w:asciiTheme="minorHAnsi" w:hAnsiTheme="minorHAnsi"/>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BB564A"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BB564A"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0</w:t>
            </w:r>
            <w:r w:rsidR="0000071C" w:rsidRPr="00BE757B">
              <w:rPr>
                <w:rFonts w:asciiTheme="minorHAnsi" w:hAnsiTheme="minorHAnsi"/>
                <w:b/>
                <w:bCs/>
                <w:sz w:val="22"/>
                <w:szCs w:val="22"/>
              </w:rPr>
              <w:t>2</w:t>
            </w:r>
          </w:p>
        </w:tc>
        <w:tc>
          <w:tcPr>
            <w:tcW w:w="4343" w:type="dxa"/>
            <w:tcBorders>
              <w:top w:val="single" w:sz="4" w:space="0" w:color="auto"/>
              <w:left w:val="single" w:sz="4" w:space="0" w:color="auto"/>
              <w:bottom w:val="single" w:sz="4" w:space="0" w:color="auto"/>
              <w:right w:val="single" w:sz="4" w:space="0" w:color="auto"/>
            </w:tcBorders>
            <w:vAlign w:val="center"/>
            <w:hideMark/>
          </w:tcPr>
          <w:p w:rsidR="00BB564A" w:rsidRPr="00BE757B" w:rsidRDefault="00BB564A" w:rsidP="00AB2C89">
            <w:pPr>
              <w:autoSpaceDE w:val="0"/>
              <w:autoSpaceDN w:val="0"/>
              <w:adjustRightInd w:val="0"/>
              <w:jc w:val="both"/>
              <w:rPr>
                <w:rFonts w:asciiTheme="minorHAnsi" w:hAnsiTheme="minorHAnsi"/>
                <w:bCs/>
              </w:rPr>
            </w:pPr>
            <w:r w:rsidRPr="00BE757B">
              <w:rPr>
                <w:rFonts w:asciiTheme="minorHAnsi" w:eastAsiaTheme="minorHAnsi" w:hAnsiTheme="minorHAnsi"/>
                <w:b/>
                <w:sz w:val="22"/>
                <w:szCs w:val="22"/>
                <w:lang w:eastAsia="en-US"/>
              </w:rPr>
              <w:t>Bebedouro para deficientes físicos,</w:t>
            </w:r>
            <w:r w:rsidR="00D84763" w:rsidRPr="00BE757B">
              <w:rPr>
                <w:rFonts w:asciiTheme="minorHAnsi" w:eastAsiaTheme="minorHAnsi" w:hAnsiTheme="minorHAnsi"/>
                <w:b/>
                <w:sz w:val="22"/>
                <w:szCs w:val="22"/>
                <w:lang w:eastAsia="en-US"/>
              </w:rPr>
              <w:t xml:space="preserve"> design suspenso</w:t>
            </w:r>
            <w:r w:rsidR="00CA4E14" w:rsidRPr="00BE757B">
              <w:rPr>
                <w:rFonts w:asciiTheme="minorHAnsi" w:eastAsiaTheme="minorHAnsi" w:hAnsiTheme="minorHAnsi"/>
                <w:sz w:val="22"/>
                <w:szCs w:val="22"/>
                <w:lang w:eastAsia="en-US"/>
              </w:rPr>
              <w:t>,</w:t>
            </w:r>
            <w:r w:rsidRPr="00BE757B">
              <w:rPr>
                <w:rFonts w:asciiTheme="minorHAnsi" w:eastAsiaTheme="minorHAnsi" w:hAnsiTheme="minorHAnsi"/>
                <w:sz w:val="22"/>
                <w:szCs w:val="22"/>
                <w:lang w:eastAsia="en-US"/>
              </w:rPr>
              <w:t xml:space="preserve"> acionamento elétrico da torneira através de botões alojados em painel plástico e com indicação em Braille com fácil acionamento, duplo sistema de filtragem, regulagem do jato de água, deposito de água em aço inox, torneira de jato em plástico com protetor bucal flexível que evita acidente, refrigeração: compressor, utiliza gás R – 134a (ecológico), </w:t>
            </w:r>
            <w:r w:rsidR="00CA4E14" w:rsidRPr="00BE757B">
              <w:rPr>
                <w:rFonts w:asciiTheme="minorHAnsi" w:eastAsiaTheme="minorHAnsi" w:hAnsiTheme="minorHAnsi"/>
                <w:sz w:val="22"/>
                <w:szCs w:val="22"/>
                <w:lang w:eastAsia="en-US"/>
              </w:rPr>
              <w:t xml:space="preserve">com </w:t>
            </w:r>
            <w:r w:rsidRPr="00BE757B">
              <w:rPr>
                <w:rFonts w:asciiTheme="minorHAnsi" w:eastAsiaTheme="minorHAnsi" w:hAnsiTheme="minorHAnsi"/>
                <w:sz w:val="22"/>
                <w:szCs w:val="22"/>
                <w:lang w:eastAsia="en-US"/>
              </w:rPr>
              <w:t>dreno de limpeza, segurança e qualidade garantida pelo INMETRO, voltagem 220, 1 ano de garantia.</w:t>
            </w:r>
          </w:p>
        </w:tc>
        <w:tc>
          <w:tcPr>
            <w:tcW w:w="1356" w:type="dxa"/>
            <w:tcBorders>
              <w:top w:val="single" w:sz="4" w:space="0" w:color="auto"/>
              <w:left w:val="single" w:sz="4" w:space="0" w:color="auto"/>
              <w:bottom w:val="single" w:sz="4" w:space="0" w:color="auto"/>
              <w:right w:val="single" w:sz="4" w:space="0" w:color="auto"/>
            </w:tcBorders>
            <w:vAlign w:val="center"/>
          </w:tcPr>
          <w:p w:rsidR="00BB564A" w:rsidRPr="00BE757B" w:rsidRDefault="00BB564A" w:rsidP="00AB2C89">
            <w:pPr>
              <w:spacing w:before="120"/>
              <w:jc w:val="center"/>
              <w:rPr>
                <w:rFonts w:asciiTheme="minorHAnsi" w:hAnsiTheme="minorHAnsi"/>
              </w:rPr>
            </w:pPr>
            <w:r w:rsidRPr="00BE757B">
              <w:rPr>
                <w:rFonts w:asciiTheme="minorHAnsi" w:hAnsiTheme="minorHAnsi"/>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BB564A" w:rsidRPr="00BE757B" w:rsidRDefault="00BB564A" w:rsidP="00AB2C89">
            <w:pPr>
              <w:spacing w:before="120"/>
              <w:jc w:val="center"/>
              <w:rPr>
                <w:rFonts w:asciiTheme="minorHAnsi" w:hAnsiTheme="minorHAnsi"/>
                <w:b/>
                <w:bCs/>
              </w:rPr>
            </w:pPr>
          </w:p>
        </w:tc>
      </w:tr>
      <w:tr w:rsidR="00366D1F"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0</w:t>
            </w:r>
            <w:r w:rsidR="0000071C" w:rsidRPr="00BE757B">
              <w:rPr>
                <w:rFonts w:asciiTheme="minorHAnsi" w:hAnsiTheme="minorHAnsi"/>
                <w:b/>
                <w:bCs/>
                <w:sz w:val="22"/>
                <w:szCs w:val="22"/>
              </w:rPr>
              <w:t>3</w:t>
            </w:r>
          </w:p>
        </w:tc>
        <w:tc>
          <w:tcPr>
            <w:tcW w:w="4343"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366D1F" w:rsidP="00AB2C89">
            <w:pPr>
              <w:autoSpaceDE w:val="0"/>
              <w:autoSpaceDN w:val="0"/>
              <w:adjustRightInd w:val="0"/>
              <w:jc w:val="both"/>
              <w:rPr>
                <w:rFonts w:asciiTheme="minorHAnsi" w:eastAsiaTheme="minorHAnsi" w:hAnsiTheme="minorHAnsi"/>
                <w:lang w:eastAsia="en-US"/>
              </w:rPr>
            </w:pPr>
            <w:r w:rsidRPr="00BE757B">
              <w:rPr>
                <w:rFonts w:asciiTheme="minorHAnsi" w:eastAsiaTheme="minorHAnsi" w:hAnsiTheme="minorHAnsi"/>
                <w:b/>
                <w:sz w:val="22"/>
                <w:szCs w:val="22"/>
                <w:lang w:eastAsia="en-US"/>
              </w:rPr>
              <w:t>Batedeira com 05 velocidades</w:t>
            </w:r>
            <w:r w:rsidRPr="00BE757B">
              <w:rPr>
                <w:rFonts w:asciiTheme="minorHAnsi" w:eastAsiaTheme="minorHAnsi" w:hAnsiTheme="minorHAnsi"/>
                <w:sz w:val="22"/>
                <w:szCs w:val="22"/>
                <w:lang w:eastAsia="en-US"/>
              </w:rPr>
              <w:t xml:space="preserve">, um par de batedorespara </w:t>
            </w:r>
            <w:proofErr w:type="gramStart"/>
            <w:r w:rsidRPr="00BE757B">
              <w:rPr>
                <w:rFonts w:asciiTheme="minorHAnsi" w:eastAsiaTheme="minorHAnsi" w:hAnsiTheme="minorHAnsi"/>
                <w:sz w:val="22"/>
                <w:szCs w:val="22"/>
                <w:lang w:eastAsia="en-US"/>
              </w:rPr>
              <w:t>massa ,</w:t>
            </w:r>
            <w:proofErr w:type="gramEnd"/>
            <w:r w:rsidRPr="00BE757B">
              <w:rPr>
                <w:rFonts w:asciiTheme="minorHAnsi" w:eastAsiaTheme="minorHAnsi" w:hAnsiTheme="minorHAnsi"/>
                <w:sz w:val="22"/>
                <w:szCs w:val="22"/>
                <w:lang w:eastAsia="en-US"/>
              </w:rPr>
              <w:t xml:space="preserve"> um par de batedores para pão , porta batedores , potência de 400 w ,</w:t>
            </w:r>
            <w:r w:rsidR="004A3AEE" w:rsidRPr="00BE757B">
              <w:rPr>
                <w:rFonts w:asciiTheme="minorHAnsi" w:eastAsiaTheme="minorHAnsi" w:hAnsiTheme="minorHAnsi"/>
                <w:sz w:val="22"/>
                <w:szCs w:val="22"/>
                <w:lang w:eastAsia="en-US"/>
              </w:rPr>
              <w:t xml:space="preserve"> 220V,</w:t>
            </w:r>
            <w:r w:rsidRPr="00BE757B">
              <w:rPr>
                <w:rFonts w:asciiTheme="minorHAnsi" w:eastAsiaTheme="minorHAnsi" w:hAnsiTheme="minorHAnsi"/>
                <w:sz w:val="22"/>
                <w:szCs w:val="22"/>
                <w:lang w:eastAsia="en-US"/>
              </w:rPr>
              <w:t xml:space="preserve"> na cor preta, capacidade de da tigela de</w:t>
            </w:r>
            <w:r w:rsidR="00A943DB" w:rsidRPr="00BE757B">
              <w:rPr>
                <w:rFonts w:asciiTheme="minorHAnsi" w:eastAsiaTheme="minorHAnsi" w:hAnsiTheme="minorHAnsi"/>
                <w:sz w:val="22"/>
                <w:szCs w:val="22"/>
                <w:lang w:eastAsia="en-US"/>
              </w:rPr>
              <w:t xml:space="preserve"> aproximadamente</w:t>
            </w:r>
            <w:r w:rsidRPr="00BE757B">
              <w:rPr>
                <w:rFonts w:asciiTheme="minorHAnsi" w:eastAsiaTheme="minorHAnsi" w:hAnsiTheme="minorHAnsi"/>
                <w:sz w:val="22"/>
                <w:szCs w:val="22"/>
                <w:lang w:eastAsia="en-US"/>
              </w:rPr>
              <w:t xml:space="preserve"> 3,5 L, função turbo, sistema de encaixe , pode ser utilizada fixa ou portátil, garantia</w:t>
            </w:r>
            <w:r w:rsidR="00935222" w:rsidRPr="00BE757B">
              <w:rPr>
                <w:rFonts w:asciiTheme="minorHAnsi" w:eastAsiaTheme="minorHAnsi" w:hAnsiTheme="minorHAnsi"/>
                <w:sz w:val="22"/>
                <w:szCs w:val="22"/>
                <w:lang w:eastAsia="en-US"/>
              </w:rPr>
              <w:t xml:space="preserve"> mínima </w:t>
            </w:r>
            <w:r w:rsidRPr="00BE757B">
              <w:rPr>
                <w:rFonts w:asciiTheme="minorHAnsi" w:eastAsiaTheme="minorHAnsi" w:hAnsiTheme="minorHAnsi"/>
                <w:sz w:val="22"/>
                <w:szCs w:val="22"/>
                <w:lang w:eastAsia="en-US"/>
              </w:rPr>
              <w:t xml:space="preserve"> de </w:t>
            </w:r>
            <w:r w:rsidR="00935222" w:rsidRPr="00BE757B">
              <w:rPr>
                <w:rFonts w:asciiTheme="minorHAnsi" w:eastAsiaTheme="minorHAnsi" w:hAnsiTheme="minorHAnsi"/>
                <w:sz w:val="22"/>
                <w:szCs w:val="22"/>
                <w:lang w:eastAsia="en-US"/>
              </w:rPr>
              <w:t>1</w:t>
            </w:r>
            <w:r w:rsidR="00F3550C" w:rsidRPr="00BE757B">
              <w:rPr>
                <w:rFonts w:asciiTheme="minorHAnsi" w:eastAsiaTheme="minorHAnsi" w:hAnsiTheme="minorHAnsi"/>
                <w:sz w:val="22"/>
                <w:szCs w:val="22"/>
                <w:lang w:eastAsia="en-US"/>
              </w:rPr>
              <w:t xml:space="preserve"> ano</w:t>
            </w:r>
            <w:r w:rsidRPr="00BE757B">
              <w:rPr>
                <w:rFonts w:asciiTheme="minorHAnsi" w:eastAsiaTheme="minorHAnsi" w:hAnsiTheme="minorHAnsi"/>
                <w:sz w:val="22"/>
                <w:szCs w:val="22"/>
                <w:lang w:eastAsia="en-US"/>
              </w:rPr>
              <w:t xml:space="preserve"> e manual de instruções</w:t>
            </w:r>
            <w:r w:rsidR="00096B3E" w:rsidRPr="00BE757B">
              <w:rPr>
                <w:rFonts w:asciiTheme="minorHAnsi" w:eastAsiaTheme="minorHAnsi" w:hAnsiTheme="minorHAnsi"/>
                <w:sz w:val="22"/>
                <w:szCs w:val="22"/>
                <w:lang w:eastAsia="en-US"/>
              </w:rPr>
              <w:t xml:space="preserve"> </w:t>
            </w:r>
            <w:r w:rsidRPr="00BE757B">
              <w:rPr>
                <w:rFonts w:asciiTheme="minorHAnsi" w:eastAsiaTheme="minorHAnsi" w:hAnsiTheme="minorHAnsi"/>
                <w:sz w:val="22"/>
                <w:szCs w:val="22"/>
                <w:lang w:eastAsia="en-US"/>
              </w:rPr>
              <w:t>em Português.</w:t>
            </w:r>
          </w:p>
        </w:tc>
        <w:tc>
          <w:tcPr>
            <w:tcW w:w="1356"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366D1F"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366D1F" w:rsidRPr="00BE757B" w:rsidRDefault="00366D1F"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0</w:t>
            </w:r>
            <w:r w:rsidR="0000071C" w:rsidRPr="00BE757B">
              <w:rPr>
                <w:rFonts w:asciiTheme="minorHAnsi" w:hAnsiTheme="minorHAnsi"/>
                <w:b/>
                <w:bCs/>
                <w:sz w:val="22"/>
                <w:szCs w:val="22"/>
              </w:rPr>
              <w:t>4</w:t>
            </w:r>
          </w:p>
        </w:tc>
        <w:tc>
          <w:tcPr>
            <w:tcW w:w="4343"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pStyle w:val="Default"/>
              <w:spacing w:after="120"/>
              <w:jc w:val="both"/>
              <w:rPr>
                <w:rFonts w:asciiTheme="minorHAnsi" w:hAnsiTheme="minorHAnsi" w:cs="Times New Roman"/>
                <w:b/>
                <w:bCs/>
                <w:sz w:val="22"/>
                <w:szCs w:val="22"/>
              </w:rPr>
            </w:pPr>
            <w:r w:rsidRPr="00BE757B">
              <w:rPr>
                <w:rFonts w:asciiTheme="minorHAnsi" w:hAnsiTheme="minorHAnsi" w:cs="Times New Roman"/>
                <w:b/>
                <w:sz w:val="22"/>
                <w:szCs w:val="22"/>
              </w:rPr>
              <w:t>Cafeteira elétrica</w:t>
            </w:r>
            <w:r w:rsidRPr="00BE757B">
              <w:rPr>
                <w:rFonts w:asciiTheme="minorHAnsi" w:hAnsiTheme="minorHAnsi" w:cs="Times New Roman"/>
                <w:sz w:val="22"/>
                <w:szCs w:val="22"/>
              </w:rPr>
              <w:t>, jarra de vidro com capacidade para até 12 xícaras</w:t>
            </w:r>
            <w:r w:rsidR="00850E3E" w:rsidRPr="00BE757B">
              <w:rPr>
                <w:rFonts w:asciiTheme="minorHAnsi" w:hAnsiTheme="minorHAnsi" w:cs="Times New Roman"/>
                <w:sz w:val="22"/>
                <w:szCs w:val="22"/>
              </w:rPr>
              <w:t>,</w:t>
            </w:r>
            <w:r w:rsidR="004A3AEE" w:rsidRPr="00BE757B">
              <w:rPr>
                <w:rFonts w:asciiTheme="minorHAnsi" w:hAnsiTheme="minorHAnsi" w:cs="Times New Roman"/>
                <w:sz w:val="22"/>
                <w:szCs w:val="22"/>
              </w:rPr>
              <w:t xml:space="preserve"> 220</w:t>
            </w:r>
            <w:r w:rsidR="00BE757B" w:rsidRPr="00BE757B">
              <w:rPr>
                <w:rFonts w:asciiTheme="minorHAnsi" w:hAnsiTheme="minorHAnsi" w:cs="Times New Roman"/>
                <w:sz w:val="22"/>
                <w:szCs w:val="22"/>
              </w:rPr>
              <w:t>V, garantia</w:t>
            </w:r>
            <w:r w:rsidR="00850E3E" w:rsidRPr="00BE757B">
              <w:rPr>
                <w:rFonts w:asciiTheme="minorHAnsi" w:hAnsiTheme="minorHAnsi" w:cs="Times New Roman"/>
                <w:sz w:val="22"/>
                <w:szCs w:val="22"/>
              </w:rPr>
              <w:t xml:space="preserve"> mínima de 12 meses. F</w:t>
            </w:r>
            <w:r w:rsidRPr="00BE757B">
              <w:rPr>
                <w:rFonts w:asciiTheme="minorHAnsi" w:hAnsiTheme="minorHAnsi" w:cs="Times New Roman"/>
                <w:sz w:val="22"/>
                <w:szCs w:val="22"/>
              </w:rPr>
              <w:t>aixa de classificação “</w:t>
            </w:r>
            <w:r w:rsidR="009D0A6B" w:rsidRPr="00BE757B">
              <w:rPr>
                <w:rFonts w:asciiTheme="minorHAnsi" w:hAnsiTheme="minorHAnsi" w:cs="Times New Roman"/>
                <w:sz w:val="22"/>
                <w:szCs w:val="22"/>
              </w:rPr>
              <w:t>A</w:t>
            </w:r>
            <w:r w:rsidRPr="00BE757B">
              <w:rPr>
                <w:rFonts w:asciiTheme="minorHAnsi" w:hAnsiTheme="minorHAnsi" w:cs="Times New Roman"/>
                <w:sz w:val="22"/>
                <w:szCs w:val="22"/>
              </w:rPr>
              <w:t>” no consumo de energia, com certificação.</w:t>
            </w:r>
          </w:p>
        </w:tc>
        <w:tc>
          <w:tcPr>
            <w:tcW w:w="135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BE757B" w:rsidRPr="00BE757B" w:rsidTr="00AB2C89">
        <w:tc>
          <w:tcPr>
            <w:tcW w:w="666" w:type="dxa"/>
            <w:tcBorders>
              <w:top w:val="single" w:sz="4" w:space="0" w:color="auto"/>
              <w:left w:val="single" w:sz="4" w:space="0" w:color="auto"/>
              <w:bottom w:val="single" w:sz="4" w:space="0" w:color="auto"/>
              <w:right w:val="single" w:sz="4" w:space="0" w:color="auto"/>
            </w:tcBorders>
            <w:vAlign w:val="center"/>
          </w:tcPr>
          <w:p w:rsidR="00BE757B" w:rsidRPr="00BE757B" w:rsidRDefault="00BE757B" w:rsidP="00AB2C89">
            <w:pPr>
              <w:spacing w:before="120"/>
              <w:jc w:val="center"/>
              <w:rPr>
                <w:rFonts w:asciiTheme="minorHAnsi" w:hAnsiTheme="minorHAnsi"/>
                <w:b/>
                <w:bCs/>
                <w:sz w:val="22"/>
                <w:szCs w:val="22"/>
              </w:rPr>
            </w:pPr>
            <w:r w:rsidRPr="00BE757B">
              <w:rPr>
                <w:rFonts w:asciiTheme="minorHAnsi" w:hAnsiTheme="minorHAnsi"/>
                <w:b/>
                <w:bCs/>
                <w:sz w:val="22"/>
                <w:szCs w:val="22"/>
              </w:rPr>
              <w:t>05</w:t>
            </w:r>
          </w:p>
        </w:tc>
        <w:tc>
          <w:tcPr>
            <w:tcW w:w="4343" w:type="dxa"/>
            <w:tcBorders>
              <w:top w:val="single" w:sz="4" w:space="0" w:color="auto"/>
              <w:left w:val="single" w:sz="4" w:space="0" w:color="auto"/>
              <w:bottom w:val="single" w:sz="4" w:space="0" w:color="auto"/>
              <w:right w:val="single" w:sz="4" w:space="0" w:color="auto"/>
            </w:tcBorders>
            <w:vAlign w:val="center"/>
          </w:tcPr>
          <w:p w:rsidR="00BE757B" w:rsidRPr="00BE757B" w:rsidRDefault="00BE757B" w:rsidP="00BE757B">
            <w:pPr>
              <w:jc w:val="both"/>
              <w:rPr>
                <w:rFonts w:asciiTheme="minorHAnsi" w:hAnsiTheme="minorHAnsi"/>
                <w:b/>
                <w:color w:val="000000"/>
                <w:u w:val="single"/>
                <w:shd w:val="clear" w:color="auto" w:fill="FFFFFF"/>
              </w:rPr>
            </w:pPr>
            <w:r w:rsidRPr="00BE757B">
              <w:rPr>
                <w:rFonts w:asciiTheme="minorHAnsi" w:hAnsiTheme="minorHAnsi"/>
                <w:b/>
                <w:color w:val="000000"/>
                <w:sz w:val="22"/>
                <w:szCs w:val="22"/>
                <w:u w:val="single"/>
                <w:shd w:val="clear" w:color="auto" w:fill="FFFFFF"/>
              </w:rPr>
              <w:t>Cafeteira Industrial - Capacidade mínima de 10L</w:t>
            </w:r>
          </w:p>
          <w:p w:rsidR="00BE757B" w:rsidRPr="00BE757B" w:rsidRDefault="00BE757B" w:rsidP="00BE757B">
            <w:pPr>
              <w:pStyle w:val="Default"/>
              <w:spacing w:after="120"/>
              <w:jc w:val="both"/>
              <w:rPr>
                <w:rFonts w:asciiTheme="minorHAnsi" w:hAnsiTheme="minorHAnsi" w:cs="Times New Roman"/>
                <w:b/>
                <w:sz w:val="22"/>
                <w:szCs w:val="22"/>
              </w:rPr>
            </w:pPr>
            <w:r w:rsidRPr="00BE757B">
              <w:rPr>
                <w:rFonts w:asciiTheme="minorHAnsi" w:hAnsiTheme="minorHAnsi"/>
                <w:sz w:val="22"/>
                <w:szCs w:val="22"/>
                <w:shd w:val="clear" w:color="auto" w:fill="FFFFFF"/>
              </w:rPr>
              <w:t xml:space="preserve">Características: Corpo em Aço Inoxidável; Voltagem 220 V; Controle Termostático de Temperatura; Potência 1.500 W; Garantia </w:t>
            </w:r>
            <w:r w:rsidRPr="00BE757B">
              <w:rPr>
                <w:rFonts w:asciiTheme="minorHAnsi" w:hAnsiTheme="minorHAnsi"/>
                <w:sz w:val="22"/>
                <w:szCs w:val="22"/>
                <w:shd w:val="clear" w:color="auto" w:fill="FFFFFF"/>
              </w:rPr>
              <w:lastRenderedPageBreak/>
              <w:t xml:space="preserve">Mínima de 12 Meses. </w:t>
            </w:r>
            <w:r w:rsidRPr="00BE757B">
              <w:rPr>
                <w:rFonts w:asciiTheme="minorHAnsi" w:eastAsiaTheme="minorHAnsi" w:hAnsiTheme="minorHAnsi" w:cs="Tahoma"/>
                <w:sz w:val="22"/>
                <w:szCs w:val="22"/>
                <w:lang w:eastAsia="en-US"/>
              </w:rPr>
              <w:t xml:space="preserve">Embalagem </w:t>
            </w:r>
            <w:r w:rsidRPr="00BE757B">
              <w:rPr>
                <w:rFonts w:asciiTheme="minorHAnsi" w:hAnsiTheme="minorHAnsi" w:cs="Tahoma"/>
                <w:sz w:val="22"/>
                <w:szCs w:val="22"/>
              </w:rPr>
              <w:t>com dados de identificação do produto e marca do fabricante.</w:t>
            </w:r>
          </w:p>
        </w:tc>
        <w:tc>
          <w:tcPr>
            <w:tcW w:w="1356" w:type="dxa"/>
            <w:tcBorders>
              <w:top w:val="single" w:sz="4" w:space="0" w:color="auto"/>
              <w:left w:val="single" w:sz="4" w:space="0" w:color="auto"/>
              <w:bottom w:val="single" w:sz="4" w:space="0" w:color="auto"/>
              <w:right w:val="single" w:sz="4" w:space="0" w:color="auto"/>
            </w:tcBorders>
            <w:vAlign w:val="center"/>
          </w:tcPr>
          <w:p w:rsidR="00BE757B" w:rsidRPr="00BE757B" w:rsidRDefault="00BE757B" w:rsidP="00AB2C89">
            <w:pPr>
              <w:spacing w:before="120"/>
              <w:jc w:val="center"/>
              <w:rPr>
                <w:rFonts w:asciiTheme="minorHAnsi" w:hAnsiTheme="minorHAnsi"/>
                <w:bCs/>
                <w:sz w:val="22"/>
                <w:szCs w:val="22"/>
              </w:rPr>
            </w:pPr>
          </w:p>
        </w:tc>
        <w:tc>
          <w:tcPr>
            <w:tcW w:w="1298" w:type="dxa"/>
            <w:tcBorders>
              <w:top w:val="single" w:sz="4" w:space="0" w:color="auto"/>
              <w:left w:val="single" w:sz="4" w:space="0" w:color="auto"/>
              <w:bottom w:val="single" w:sz="4" w:space="0" w:color="auto"/>
              <w:right w:val="single" w:sz="4" w:space="0" w:color="auto"/>
            </w:tcBorders>
            <w:vAlign w:val="center"/>
          </w:tcPr>
          <w:p w:rsidR="00BE757B" w:rsidRPr="00BE757B" w:rsidRDefault="00BE757B"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0</w:t>
            </w:r>
            <w:r w:rsidR="00BE757B" w:rsidRPr="00BE757B">
              <w:rPr>
                <w:rFonts w:asciiTheme="minorHAnsi" w:hAnsiTheme="minorHAnsi"/>
                <w:b/>
                <w:bCs/>
                <w:sz w:val="22"/>
                <w:szCs w:val="22"/>
              </w:rPr>
              <w:t>6</w:t>
            </w:r>
          </w:p>
        </w:tc>
        <w:tc>
          <w:tcPr>
            <w:tcW w:w="4343" w:type="dxa"/>
            <w:tcBorders>
              <w:top w:val="single" w:sz="4" w:space="0" w:color="auto"/>
              <w:left w:val="single" w:sz="4" w:space="0" w:color="auto"/>
              <w:bottom w:val="single" w:sz="4" w:space="0" w:color="auto"/>
              <w:right w:val="single" w:sz="4" w:space="0" w:color="auto"/>
            </w:tcBorders>
            <w:vAlign w:val="center"/>
            <w:hideMark/>
          </w:tcPr>
          <w:p w:rsidR="00F04786" w:rsidRPr="00BE757B" w:rsidRDefault="00F27CBB" w:rsidP="00AB2C89">
            <w:pPr>
              <w:pStyle w:val="Default"/>
              <w:spacing w:after="120"/>
              <w:jc w:val="both"/>
              <w:rPr>
                <w:rFonts w:asciiTheme="minorHAnsi" w:hAnsiTheme="minorHAnsi" w:cs="Times New Roman"/>
                <w:b/>
                <w:bCs/>
                <w:sz w:val="22"/>
                <w:szCs w:val="22"/>
              </w:rPr>
            </w:pPr>
            <w:r w:rsidRPr="00BE757B">
              <w:rPr>
                <w:rFonts w:asciiTheme="minorHAnsi" w:hAnsiTheme="minorHAnsi" w:cs="Times New Roman"/>
                <w:b/>
                <w:sz w:val="22"/>
                <w:szCs w:val="22"/>
              </w:rPr>
              <w:t>Frigobar capacidade mínima de 120</w:t>
            </w:r>
            <w:r w:rsidR="00305F56" w:rsidRPr="00BE757B">
              <w:rPr>
                <w:rFonts w:asciiTheme="minorHAnsi" w:hAnsiTheme="minorHAnsi" w:cs="Times New Roman"/>
                <w:b/>
                <w:sz w:val="22"/>
                <w:szCs w:val="22"/>
              </w:rPr>
              <w:t>L</w:t>
            </w:r>
            <w:r w:rsidRPr="00BE757B">
              <w:rPr>
                <w:rFonts w:asciiTheme="minorHAnsi" w:hAnsiTheme="minorHAnsi" w:cs="Times New Roman"/>
                <w:sz w:val="22"/>
                <w:szCs w:val="22"/>
              </w:rPr>
              <w:t>, cor branca, reversão de porta, controle de temperatura, ali</w:t>
            </w:r>
            <w:r w:rsidR="00A031CD" w:rsidRPr="00BE757B">
              <w:rPr>
                <w:rFonts w:asciiTheme="minorHAnsi" w:hAnsiTheme="minorHAnsi" w:cs="Times New Roman"/>
                <w:sz w:val="22"/>
                <w:szCs w:val="22"/>
              </w:rPr>
              <w:t xml:space="preserve">mentação: 220v ou bivolt, selo </w:t>
            </w:r>
            <w:proofErr w:type="spellStart"/>
            <w:r w:rsidR="00A031CD" w:rsidRPr="00BE757B">
              <w:rPr>
                <w:rFonts w:asciiTheme="minorHAnsi" w:hAnsiTheme="minorHAnsi" w:cs="Times New Roman"/>
                <w:sz w:val="22"/>
                <w:szCs w:val="22"/>
              </w:rPr>
              <w:t>P</w:t>
            </w:r>
            <w:r w:rsidRPr="00BE757B">
              <w:rPr>
                <w:rFonts w:asciiTheme="minorHAnsi" w:hAnsiTheme="minorHAnsi" w:cs="Times New Roman"/>
                <w:sz w:val="22"/>
                <w:szCs w:val="22"/>
              </w:rPr>
              <w:t>rocel</w:t>
            </w:r>
            <w:proofErr w:type="spellEnd"/>
            <w:r w:rsidRPr="00BE757B">
              <w:rPr>
                <w:rFonts w:asciiTheme="minorHAnsi" w:hAnsiTheme="minorHAnsi" w:cs="Times New Roman"/>
                <w:sz w:val="22"/>
                <w:szCs w:val="22"/>
              </w:rPr>
              <w:t xml:space="preserve"> </w:t>
            </w:r>
            <w:proofErr w:type="gramStart"/>
            <w:r w:rsidRPr="00BE757B">
              <w:rPr>
                <w:rFonts w:asciiTheme="minorHAnsi" w:hAnsiTheme="minorHAnsi" w:cs="Times New Roman"/>
                <w:sz w:val="22"/>
                <w:szCs w:val="22"/>
              </w:rPr>
              <w:t>a, garantia</w:t>
            </w:r>
            <w:proofErr w:type="gramEnd"/>
            <w:r w:rsidRPr="00BE757B">
              <w:rPr>
                <w:rFonts w:asciiTheme="minorHAnsi" w:hAnsiTheme="minorHAnsi" w:cs="Times New Roman"/>
                <w:sz w:val="22"/>
                <w:szCs w:val="22"/>
              </w:rPr>
              <w:t xml:space="preserve"> mínima de 1 ano</w:t>
            </w:r>
            <w:r w:rsidR="00CD690E" w:rsidRPr="00BE757B">
              <w:rPr>
                <w:rFonts w:asciiTheme="minorHAnsi" w:hAnsiTheme="minorHAnsi" w:cs="Times New Roman"/>
                <w:sz w:val="22"/>
                <w:szCs w:val="22"/>
              </w:rPr>
              <w:t>.</w:t>
            </w:r>
          </w:p>
        </w:tc>
        <w:tc>
          <w:tcPr>
            <w:tcW w:w="135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0</w:t>
            </w:r>
            <w:r w:rsidR="00BE757B" w:rsidRPr="00BE757B">
              <w:rPr>
                <w:rFonts w:asciiTheme="minorHAnsi" w:hAnsiTheme="minorHAnsi"/>
                <w:b/>
                <w:bCs/>
                <w:sz w:val="22"/>
                <w:szCs w:val="22"/>
              </w:rPr>
              <w:t>7</w:t>
            </w:r>
          </w:p>
        </w:tc>
        <w:tc>
          <w:tcPr>
            <w:tcW w:w="4343" w:type="dxa"/>
            <w:tcBorders>
              <w:top w:val="single" w:sz="4" w:space="0" w:color="auto"/>
              <w:left w:val="single" w:sz="4" w:space="0" w:color="auto"/>
              <w:bottom w:val="single" w:sz="4" w:space="0" w:color="auto"/>
              <w:right w:val="single" w:sz="4" w:space="0" w:color="auto"/>
            </w:tcBorders>
            <w:vAlign w:val="center"/>
            <w:hideMark/>
          </w:tcPr>
          <w:p w:rsidR="00C25724" w:rsidRPr="00BE757B" w:rsidRDefault="00F27CBB" w:rsidP="00AB2C89">
            <w:pPr>
              <w:pStyle w:val="Default"/>
              <w:spacing w:after="120"/>
              <w:jc w:val="both"/>
              <w:rPr>
                <w:rFonts w:asciiTheme="minorHAnsi" w:hAnsiTheme="minorHAnsi" w:cs="Times New Roman"/>
                <w:bCs/>
                <w:sz w:val="22"/>
                <w:szCs w:val="22"/>
              </w:rPr>
            </w:pPr>
            <w:r w:rsidRPr="00BE757B">
              <w:rPr>
                <w:rFonts w:asciiTheme="minorHAnsi" w:eastAsia="Arial" w:hAnsiTheme="minorHAnsi" w:cs="Times New Roman"/>
                <w:b/>
                <w:bCs/>
                <w:sz w:val="22"/>
                <w:szCs w:val="22"/>
              </w:rPr>
              <w:t>Freezer vertical 01 porta 300 litros</w:t>
            </w:r>
            <w:r w:rsidRPr="00BE757B">
              <w:rPr>
                <w:rFonts w:asciiTheme="minorHAnsi" w:eastAsia="Arial" w:hAnsiTheme="minorHAnsi" w:cs="Times New Roman"/>
                <w:bCs/>
                <w:sz w:val="22"/>
                <w:szCs w:val="22"/>
              </w:rPr>
              <w:t xml:space="preserve"> </w:t>
            </w:r>
            <w:r w:rsidRPr="00BE757B">
              <w:rPr>
                <w:rFonts w:asciiTheme="minorHAnsi" w:eastAsia="Arial" w:hAnsiTheme="minorHAnsi" w:cs="Times New Roman"/>
                <w:sz w:val="22"/>
                <w:szCs w:val="22"/>
              </w:rPr>
              <w:t>– vertical na cor branca – sistema de ultraconservador com um sensor, pés niveladores com rodízios, possuir cestos deslizantes e travas;</w:t>
            </w:r>
            <w:r w:rsidR="00A847AD" w:rsidRPr="00BE757B">
              <w:rPr>
                <w:rFonts w:asciiTheme="minorHAnsi" w:eastAsia="Arial" w:hAnsiTheme="minorHAnsi" w:cs="Times New Roman"/>
                <w:sz w:val="22"/>
                <w:szCs w:val="22"/>
              </w:rPr>
              <w:t xml:space="preserve"> </w:t>
            </w:r>
            <w:r w:rsidRPr="00BE757B">
              <w:rPr>
                <w:rFonts w:asciiTheme="minorHAnsi" w:eastAsia="Arial" w:hAnsiTheme="minorHAnsi" w:cs="Times New Roman"/>
                <w:sz w:val="22"/>
                <w:szCs w:val="22"/>
              </w:rPr>
              <w:t xml:space="preserve">possuir gavetas;/livre de </w:t>
            </w:r>
            <w:proofErr w:type="spellStart"/>
            <w:r w:rsidRPr="00BE757B">
              <w:rPr>
                <w:rFonts w:asciiTheme="minorHAnsi" w:eastAsia="Arial" w:hAnsiTheme="minorHAnsi" w:cs="Times New Roman"/>
                <w:sz w:val="22"/>
                <w:szCs w:val="22"/>
              </w:rPr>
              <w:t>cfc</w:t>
            </w:r>
            <w:proofErr w:type="spellEnd"/>
            <w:r w:rsidRPr="00BE757B">
              <w:rPr>
                <w:rFonts w:asciiTheme="minorHAnsi" w:eastAsia="Arial" w:hAnsiTheme="minorHAnsi" w:cs="Times New Roman"/>
                <w:bCs/>
                <w:sz w:val="22"/>
                <w:szCs w:val="22"/>
              </w:rPr>
              <w:t>; especificações:</w:t>
            </w:r>
            <w:r w:rsidR="00C70B92" w:rsidRPr="00BE757B">
              <w:rPr>
                <w:rFonts w:asciiTheme="minorHAnsi" w:eastAsia="Arial" w:hAnsiTheme="minorHAnsi" w:cs="Times New Roman"/>
                <w:sz w:val="22"/>
                <w:szCs w:val="22"/>
              </w:rPr>
              <w:t xml:space="preserve"> </w:t>
            </w:r>
            <w:r w:rsidRPr="00BE757B">
              <w:rPr>
                <w:rFonts w:asciiTheme="minorHAnsi" w:eastAsia="Arial" w:hAnsiTheme="minorHAnsi" w:cs="Times New Roman"/>
                <w:sz w:val="22"/>
                <w:szCs w:val="22"/>
              </w:rPr>
              <w:t>gabinete interno e externo em chapa de aço pintado /dreno de gelo / capacidade total</w:t>
            </w:r>
            <w:r w:rsidR="00103C52" w:rsidRPr="00BE757B">
              <w:rPr>
                <w:rFonts w:asciiTheme="minorHAnsi" w:eastAsia="Arial" w:hAnsiTheme="minorHAnsi" w:cs="Times New Roman"/>
                <w:sz w:val="22"/>
                <w:szCs w:val="22"/>
              </w:rPr>
              <w:t xml:space="preserve">: 300 </w:t>
            </w:r>
            <w:proofErr w:type="spellStart"/>
            <w:r w:rsidR="00103C52" w:rsidRPr="00BE757B">
              <w:rPr>
                <w:rFonts w:asciiTheme="minorHAnsi" w:eastAsia="Arial" w:hAnsiTheme="minorHAnsi" w:cs="Times New Roman"/>
                <w:sz w:val="22"/>
                <w:szCs w:val="22"/>
              </w:rPr>
              <w:t>lts</w:t>
            </w:r>
            <w:proofErr w:type="spellEnd"/>
            <w:r w:rsidR="00103C52" w:rsidRPr="00BE757B">
              <w:rPr>
                <w:rFonts w:asciiTheme="minorHAnsi" w:eastAsia="Arial" w:hAnsiTheme="minorHAnsi" w:cs="Times New Roman"/>
                <w:sz w:val="22"/>
                <w:szCs w:val="22"/>
              </w:rPr>
              <w:t xml:space="preserve">/ congelamento rápido, </w:t>
            </w:r>
            <w:r w:rsidRPr="00BE757B">
              <w:rPr>
                <w:rFonts w:asciiTheme="minorHAnsi" w:eastAsia="Arial" w:hAnsiTheme="minorHAnsi" w:cs="Times New Roman"/>
                <w:sz w:val="22"/>
                <w:szCs w:val="22"/>
              </w:rPr>
              <w:t>alimentação 220</w:t>
            </w:r>
            <w:r w:rsidR="004A3AEE" w:rsidRPr="00BE757B">
              <w:rPr>
                <w:rFonts w:asciiTheme="minorHAnsi" w:eastAsia="Arial" w:hAnsiTheme="minorHAnsi" w:cs="Times New Roman"/>
                <w:sz w:val="22"/>
                <w:szCs w:val="22"/>
              </w:rPr>
              <w:t>V</w:t>
            </w:r>
            <w:r w:rsidRPr="00BE757B">
              <w:rPr>
                <w:rFonts w:asciiTheme="minorHAnsi" w:eastAsia="Arial" w:hAnsiTheme="minorHAnsi" w:cs="Times New Roman"/>
                <w:sz w:val="22"/>
                <w:szCs w:val="22"/>
              </w:rPr>
              <w:t xml:space="preserve">, dimensões aprox. do produto </w:t>
            </w:r>
            <w:proofErr w:type="spellStart"/>
            <w:r w:rsidRPr="00BE757B">
              <w:rPr>
                <w:rFonts w:asciiTheme="minorHAnsi" w:eastAsia="Arial" w:hAnsiTheme="minorHAnsi" w:cs="Times New Roman"/>
                <w:sz w:val="22"/>
                <w:szCs w:val="22"/>
              </w:rPr>
              <w:t>axlxp</w:t>
            </w:r>
            <w:proofErr w:type="spellEnd"/>
            <w:r w:rsidRPr="00BE757B">
              <w:rPr>
                <w:rFonts w:asciiTheme="minorHAnsi" w:eastAsia="Arial" w:hAnsiTheme="minorHAnsi" w:cs="Times New Roman"/>
                <w:sz w:val="22"/>
                <w:szCs w:val="22"/>
              </w:rPr>
              <w:t>: 59,5x 168x 64cm /peso aprox.: 65 kg /faixa de classificação a no consumo de energia, com certificação:  garantia do fornecedor: 1 ano</w:t>
            </w:r>
            <w:r w:rsidR="00C25724" w:rsidRPr="00BE757B">
              <w:rPr>
                <w:rFonts w:asciiTheme="minorHAnsi" w:eastAsia="Arial" w:hAnsiTheme="minorHAnsi" w:cs="Times New Roman"/>
                <w:sz w:val="22"/>
                <w:szCs w:val="22"/>
              </w:rPr>
              <w:t>.</w:t>
            </w:r>
          </w:p>
        </w:tc>
        <w:tc>
          <w:tcPr>
            <w:tcW w:w="1356"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rPr>
            </w:pPr>
            <w:r w:rsidRPr="00BE757B">
              <w:rPr>
                <w:rFonts w:asciiTheme="minorHAnsi" w:hAnsiTheme="minorHAnsi"/>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BE5049"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BE5049"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0</w:t>
            </w:r>
            <w:r w:rsidR="00BE757B" w:rsidRPr="00BE757B">
              <w:rPr>
                <w:rFonts w:asciiTheme="minorHAnsi" w:hAnsiTheme="minorHAnsi"/>
                <w:b/>
                <w:bCs/>
                <w:sz w:val="22"/>
                <w:szCs w:val="22"/>
              </w:rPr>
              <w:t>8</w:t>
            </w:r>
          </w:p>
        </w:tc>
        <w:tc>
          <w:tcPr>
            <w:tcW w:w="4343" w:type="dxa"/>
            <w:tcBorders>
              <w:top w:val="single" w:sz="4" w:space="0" w:color="auto"/>
              <w:left w:val="single" w:sz="4" w:space="0" w:color="auto"/>
              <w:bottom w:val="single" w:sz="4" w:space="0" w:color="auto"/>
              <w:right w:val="single" w:sz="4" w:space="0" w:color="auto"/>
            </w:tcBorders>
            <w:vAlign w:val="center"/>
            <w:hideMark/>
          </w:tcPr>
          <w:p w:rsidR="00BE5049" w:rsidRPr="00BE757B" w:rsidRDefault="00BE5049" w:rsidP="00AB2C89">
            <w:pPr>
              <w:autoSpaceDE w:val="0"/>
              <w:autoSpaceDN w:val="0"/>
              <w:adjustRightInd w:val="0"/>
              <w:jc w:val="both"/>
              <w:rPr>
                <w:rFonts w:asciiTheme="minorHAnsi" w:hAnsiTheme="minorHAnsi"/>
                <w:bCs/>
              </w:rPr>
            </w:pPr>
            <w:r w:rsidRPr="00BE757B">
              <w:rPr>
                <w:rFonts w:asciiTheme="minorHAnsi" w:eastAsiaTheme="minorHAnsi" w:hAnsiTheme="minorHAnsi"/>
                <w:b/>
                <w:sz w:val="22"/>
                <w:szCs w:val="22"/>
                <w:lang w:eastAsia="en-US"/>
              </w:rPr>
              <w:t>Freezer Horizontal</w:t>
            </w:r>
            <w:r w:rsidRPr="00BE757B">
              <w:rPr>
                <w:rFonts w:asciiTheme="minorHAnsi" w:eastAsiaTheme="minorHAnsi" w:hAnsiTheme="minorHAnsi"/>
                <w:sz w:val="22"/>
                <w:szCs w:val="22"/>
                <w:lang w:eastAsia="en-US"/>
              </w:rPr>
              <w:t xml:space="preserve">, </w:t>
            </w:r>
            <w:r w:rsidR="009B1DDE" w:rsidRPr="00BE757B">
              <w:rPr>
                <w:rFonts w:asciiTheme="minorHAnsi" w:eastAsiaTheme="minorHAnsi" w:hAnsiTheme="minorHAnsi"/>
                <w:sz w:val="22"/>
                <w:szCs w:val="22"/>
                <w:lang w:eastAsia="en-US"/>
              </w:rPr>
              <w:t>0</w:t>
            </w:r>
            <w:r w:rsidRPr="00BE757B">
              <w:rPr>
                <w:rFonts w:asciiTheme="minorHAnsi" w:eastAsiaTheme="minorHAnsi" w:hAnsiTheme="minorHAnsi"/>
                <w:sz w:val="22"/>
                <w:szCs w:val="22"/>
                <w:lang w:eastAsia="en-US"/>
              </w:rPr>
              <w:t xml:space="preserve">1 porta, cor branca, capacidade mínima de 213 litros, com dreno, gabinete interno em aço, pintura eletroestática, fechadura com chave, puxadores ergonômicos, </w:t>
            </w:r>
            <w:r w:rsidR="000664BF" w:rsidRPr="00BE757B">
              <w:rPr>
                <w:rFonts w:asciiTheme="minorHAnsi" w:eastAsiaTheme="minorHAnsi" w:hAnsiTheme="minorHAnsi"/>
                <w:sz w:val="22"/>
                <w:szCs w:val="22"/>
                <w:lang w:eastAsia="en-US"/>
              </w:rPr>
              <w:t>voltagem 220</w:t>
            </w:r>
            <w:r w:rsidRPr="00BE757B">
              <w:rPr>
                <w:rFonts w:asciiTheme="minorHAnsi" w:eastAsiaTheme="minorHAnsi" w:hAnsiTheme="minorHAnsi"/>
                <w:sz w:val="22"/>
                <w:szCs w:val="22"/>
                <w:lang w:eastAsia="en-US"/>
              </w:rPr>
              <w:t xml:space="preserve">, classe </w:t>
            </w:r>
            <w:proofErr w:type="gramStart"/>
            <w:r w:rsidRPr="00BE757B">
              <w:rPr>
                <w:rFonts w:asciiTheme="minorHAnsi" w:eastAsiaTheme="minorHAnsi" w:hAnsiTheme="minorHAnsi"/>
                <w:sz w:val="22"/>
                <w:szCs w:val="22"/>
                <w:lang w:eastAsia="en-US"/>
              </w:rPr>
              <w:t>A, garantia</w:t>
            </w:r>
            <w:proofErr w:type="gramEnd"/>
            <w:r w:rsidRPr="00BE757B">
              <w:rPr>
                <w:rFonts w:asciiTheme="minorHAnsi" w:eastAsiaTheme="minorHAnsi" w:hAnsiTheme="minorHAnsi"/>
                <w:sz w:val="22"/>
                <w:szCs w:val="22"/>
                <w:lang w:eastAsia="en-US"/>
              </w:rPr>
              <w:t xml:space="preserve"> de 1 ano.</w:t>
            </w:r>
          </w:p>
        </w:tc>
        <w:tc>
          <w:tcPr>
            <w:tcW w:w="1356" w:type="dxa"/>
            <w:tcBorders>
              <w:top w:val="single" w:sz="4" w:space="0" w:color="auto"/>
              <w:left w:val="single" w:sz="4" w:space="0" w:color="auto"/>
              <w:bottom w:val="single" w:sz="4" w:space="0" w:color="auto"/>
              <w:right w:val="single" w:sz="4" w:space="0" w:color="auto"/>
            </w:tcBorders>
            <w:vAlign w:val="center"/>
          </w:tcPr>
          <w:p w:rsidR="00BE5049" w:rsidRPr="00BE757B" w:rsidRDefault="00BE5049" w:rsidP="00AB2C89">
            <w:pPr>
              <w:spacing w:before="120"/>
              <w:jc w:val="center"/>
              <w:rPr>
                <w:rFonts w:asciiTheme="minorHAnsi" w:hAnsiTheme="minorHAnsi"/>
              </w:rPr>
            </w:pPr>
            <w:r w:rsidRPr="00BE757B">
              <w:rPr>
                <w:rFonts w:asciiTheme="minorHAnsi" w:hAnsiTheme="minorHAnsi"/>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BE5049" w:rsidRPr="00BE757B" w:rsidRDefault="00BE5049" w:rsidP="00AB2C89">
            <w:pPr>
              <w:spacing w:before="120"/>
              <w:jc w:val="center"/>
              <w:rPr>
                <w:rFonts w:asciiTheme="minorHAnsi" w:hAnsiTheme="minorHAnsi"/>
                <w:b/>
                <w:bCs/>
              </w:rPr>
            </w:pPr>
          </w:p>
        </w:tc>
      </w:tr>
      <w:tr w:rsidR="000664BF"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0664BF"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0</w:t>
            </w:r>
            <w:r w:rsidR="00BE757B" w:rsidRPr="00BE757B">
              <w:rPr>
                <w:rFonts w:asciiTheme="minorHAnsi" w:hAnsiTheme="minorHAnsi"/>
                <w:b/>
                <w:bCs/>
                <w:sz w:val="22"/>
                <w:szCs w:val="22"/>
              </w:rPr>
              <w:t>9</w:t>
            </w:r>
          </w:p>
        </w:tc>
        <w:tc>
          <w:tcPr>
            <w:tcW w:w="4343" w:type="dxa"/>
            <w:tcBorders>
              <w:top w:val="single" w:sz="4" w:space="0" w:color="auto"/>
              <w:left w:val="single" w:sz="4" w:space="0" w:color="auto"/>
              <w:bottom w:val="single" w:sz="4" w:space="0" w:color="auto"/>
              <w:right w:val="single" w:sz="4" w:space="0" w:color="auto"/>
            </w:tcBorders>
            <w:vAlign w:val="center"/>
            <w:hideMark/>
          </w:tcPr>
          <w:p w:rsidR="000664BF" w:rsidRPr="00BE757B" w:rsidRDefault="000664BF" w:rsidP="00AB2C89">
            <w:pPr>
              <w:autoSpaceDE w:val="0"/>
              <w:autoSpaceDN w:val="0"/>
              <w:adjustRightInd w:val="0"/>
              <w:jc w:val="both"/>
              <w:rPr>
                <w:rFonts w:asciiTheme="minorHAnsi" w:hAnsiTheme="minorHAnsi" w:cstheme="minorHAnsi"/>
                <w:bCs/>
                <w:sz w:val="22"/>
                <w:szCs w:val="22"/>
              </w:rPr>
            </w:pPr>
            <w:r w:rsidRPr="00BE757B">
              <w:rPr>
                <w:rFonts w:asciiTheme="minorHAnsi" w:eastAsiaTheme="minorHAnsi" w:hAnsiTheme="minorHAnsi" w:cstheme="minorHAnsi"/>
                <w:b/>
                <w:sz w:val="22"/>
                <w:szCs w:val="22"/>
                <w:lang w:eastAsia="en-US"/>
              </w:rPr>
              <w:t>Freezer Horizontal</w:t>
            </w:r>
            <w:r w:rsidRPr="00BE757B">
              <w:rPr>
                <w:rFonts w:asciiTheme="minorHAnsi" w:eastAsiaTheme="minorHAnsi" w:hAnsiTheme="minorHAnsi" w:cstheme="minorHAnsi"/>
                <w:sz w:val="22"/>
                <w:szCs w:val="22"/>
                <w:lang w:eastAsia="en-US"/>
              </w:rPr>
              <w:t xml:space="preserve">, 2 portas, cor branca, capacidade mínima de 400 litros, com dreno, gabinete interno em aço, pintura eletroestática, fechadura com chave, puxadores ergonômicos, voltagem 220, classe </w:t>
            </w:r>
            <w:proofErr w:type="gramStart"/>
            <w:r w:rsidRPr="00BE757B">
              <w:rPr>
                <w:rFonts w:asciiTheme="minorHAnsi" w:eastAsiaTheme="minorHAnsi" w:hAnsiTheme="minorHAnsi" w:cstheme="minorHAnsi"/>
                <w:sz w:val="22"/>
                <w:szCs w:val="22"/>
                <w:lang w:eastAsia="en-US"/>
              </w:rPr>
              <w:t>A, garantia</w:t>
            </w:r>
            <w:proofErr w:type="gramEnd"/>
            <w:r w:rsidRPr="00BE757B">
              <w:rPr>
                <w:rFonts w:asciiTheme="minorHAnsi" w:eastAsiaTheme="minorHAnsi" w:hAnsiTheme="minorHAnsi" w:cstheme="minorHAnsi"/>
                <w:sz w:val="22"/>
                <w:szCs w:val="22"/>
                <w:lang w:eastAsia="en-US"/>
              </w:rPr>
              <w:t xml:space="preserve"> de 1 ano.</w:t>
            </w:r>
          </w:p>
        </w:tc>
        <w:tc>
          <w:tcPr>
            <w:tcW w:w="1356" w:type="dxa"/>
            <w:tcBorders>
              <w:top w:val="single" w:sz="4" w:space="0" w:color="auto"/>
              <w:left w:val="single" w:sz="4" w:space="0" w:color="auto"/>
              <w:bottom w:val="single" w:sz="4" w:space="0" w:color="auto"/>
              <w:right w:val="single" w:sz="4" w:space="0" w:color="auto"/>
            </w:tcBorders>
            <w:vAlign w:val="center"/>
          </w:tcPr>
          <w:p w:rsidR="000664BF" w:rsidRPr="00BE757B" w:rsidRDefault="000664BF" w:rsidP="00AB2C89">
            <w:pPr>
              <w:spacing w:before="120"/>
              <w:jc w:val="center"/>
              <w:rPr>
                <w:rFonts w:asciiTheme="minorHAnsi" w:hAnsiTheme="minorHAnsi"/>
              </w:rPr>
            </w:pPr>
            <w:r w:rsidRPr="00BE757B">
              <w:rPr>
                <w:rFonts w:asciiTheme="minorHAnsi" w:hAnsiTheme="minorHAnsi"/>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0664BF" w:rsidRPr="00BE757B" w:rsidRDefault="000664BF"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BE757B" w:rsidP="00AB2C89">
            <w:pPr>
              <w:spacing w:before="120"/>
              <w:jc w:val="center"/>
              <w:rPr>
                <w:rFonts w:asciiTheme="minorHAnsi" w:hAnsiTheme="minorHAnsi"/>
                <w:b/>
                <w:bCs/>
              </w:rPr>
            </w:pPr>
            <w:r w:rsidRPr="00BE757B">
              <w:rPr>
                <w:rFonts w:asciiTheme="minorHAnsi" w:hAnsiTheme="minorHAnsi"/>
                <w:b/>
                <w:bCs/>
                <w:sz w:val="22"/>
                <w:szCs w:val="22"/>
              </w:rPr>
              <w:t>10</w:t>
            </w:r>
          </w:p>
          <w:p w:rsidR="00BC56E8" w:rsidRPr="00BE757B" w:rsidRDefault="00BC56E8" w:rsidP="00AB2C89">
            <w:pPr>
              <w:spacing w:before="120"/>
              <w:jc w:val="center"/>
              <w:rPr>
                <w:rFonts w:asciiTheme="minorHAnsi" w:hAnsiTheme="minorHAnsi"/>
                <w:b/>
                <w:bCs/>
              </w:rPr>
            </w:pPr>
          </w:p>
        </w:tc>
        <w:tc>
          <w:tcPr>
            <w:tcW w:w="4343" w:type="dxa"/>
            <w:tcBorders>
              <w:top w:val="single" w:sz="4" w:space="0" w:color="auto"/>
              <w:left w:val="single" w:sz="4" w:space="0" w:color="auto"/>
              <w:bottom w:val="single" w:sz="4" w:space="0" w:color="auto"/>
              <w:right w:val="single" w:sz="4" w:space="0" w:color="auto"/>
            </w:tcBorders>
            <w:vAlign w:val="center"/>
            <w:hideMark/>
          </w:tcPr>
          <w:p w:rsidR="00F04786" w:rsidRPr="00BE757B" w:rsidRDefault="00F27CBB" w:rsidP="00AB2C89">
            <w:pPr>
              <w:autoSpaceDE w:val="0"/>
              <w:autoSpaceDN w:val="0"/>
              <w:adjustRightInd w:val="0"/>
              <w:jc w:val="both"/>
              <w:rPr>
                <w:rFonts w:asciiTheme="minorHAnsi" w:hAnsiTheme="minorHAnsi" w:cstheme="minorHAnsi"/>
                <w:b/>
                <w:bCs/>
                <w:sz w:val="22"/>
                <w:szCs w:val="22"/>
              </w:rPr>
            </w:pPr>
            <w:r w:rsidRPr="00BE757B">
              <w:rPr>
                <w:rFonts w:asciiTheme="minorHAnsi" w:eastAsiaTheme="minorHAnsi" w:hAnsiTheme="minorHAnsi" w:cstheme="minorHAnsi"/>
                <w:b/>
                <w:sz w:val="22"/>
                <w:szCs w:val="22"/>
                <w:lang w:eastAsia="en-US"/>
              </w:rPr>
              <w:t>Forn</w:t>
            </w:r>
            <w:r w:rsidR="00E52A08" w:rsidRPr="00BE757B">
              <w:rPr>
                <w:rFonts w:asciiTheme="minorHAnsi" w:eastAsiaTheme="minorHAnsi" w:hAnsiTheme="minorHAnsi" w:cstheme="minorHAnsi"/>
                <w:b/>
                <w:sz w:val="22"/>
                <w:szCs w:val="22"/>
                <w:lang w:eastAsia="en-US"/>
              </w:rPr>
              <w:t xml:space="preserve">o </w:t>
            </w:r>
            <w:proofErr w:type="spellStart"/>
            <w:r w:rsidR="00E52A08" w:rsidRPr="00BE757B">
              <w:rPr>
                <w:rFonts w:asciiTheme="minorHAnsi" w:eastAsiaTheme="minorHAnsi" w:hAnsiTheme="minorHAnsi" w:cstheme="minorHAnsi"/>
                <w:b/>
                <w:sz w:val="22"/>
                <w:szCs w:val="22"/>
                <w:lang w:eastAsia="en-US"/>
              </w:rPr>
              <w:t>m</w:t>
            </w:r>
            <w:r w:rsidRPr="00BE757B">
              <w:rPr>
                <w:rFonts w:asciiTheme="minorHAnsi" w:eastAsiaTheme="minorHAnsi" w:hAnsiTheme="minorHAnsi" w:cstheme="minorHAnsi"/>
                <w:b/>
                <w:sz w:val="22"/>
                <w:szCs w:val="22"/>
                <w:lang w:eastAsia="en-US"/>
              </w:rPr>
              <w:t>icroondas</w:t>
            </w:r>
            <w:proofErr w:type="spellEnd"/>
            <w:r w:rsidR="008B55B6" w:rsidRPr="00BE757B">
              <w:rPr>
                <w:rFonts w:asciiTheme="minorHAnsi" w:eastAsiaTheme="minorHAnsi" w:hAnsiTheme="minorHAnsi" w:cstheme="minorHAnsi"/>
                <w:b/>
                <w:sz w:val="22"/>
                <w:szCs w:val="22"/>
                <w:lang w:eastAsia="en-US"/>
              </w:rPr>
              <w:t xml:space="preserve"> </w:t>
            </w:r>
            <w:r w:rsidR="00627358" w:rsidRPr="00BE757B">
              <w:rPr>
                <w:rFonts w:asciiTheme="minorHAnsi" w:hAnsiTheme="minorHAnsi" w:cstheme="minorHAnsi"/>
                <w:sz w:val="22"/>
                <w:szCs w:val="22"/>
              </w:rPr>
              <w:t xml:space="preserve">com no mínimo 30 litros e 900 W de potência, branco, 220 volts, com iluminação interna, prato giratório, display para comandos e informações e regulação de tempo e de potência.  faixa de classificação “a” no consumo de energia, com certificação, garantia mínima de 12 meses. </w:t>
            </w:r>
          </w:p>
        </w:tc>
        <w:tc>
          <w:tcPr>
            <w:tcW w:w="135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1</w:t>
            </w:r>
            <w:r w:rsidR="00BE757B" w:rsidRPr="00BE757B">
              <w:rPr>
                <w:rFonts w:asciiTheme="minorHAnsi" w:hAnsiTheme="minorHAnsi"/>
                <w:b/>
                <w:bCs/>
                <w:sz w:val="22"/>
                <w:szCs w:val="22"/>
              </w:rPr>
              <w:t>1</w:t>
            </w:r>
          </w:p>
        </w:tc>
        <w:tc>
          <w:tcPr>
            <w:tcW w:w="4343" w:type="dxa"/>
            <w:tcBorders>
              <w:top w:val="single" w:sz="4" w:space="0" w:color="auto"/>
              <w:left w:val="single" w:sz="4" w:space="0" w:color="auto"/>
              <w:bottom w:val="single" w:sz="4" w:space="0" w:color="auto"/>
              <w:right w:val="single" w:sz="4" w:space="0" w:color="auto"/>
            </w:tcBorders>
            <w:vAlign w:val="center"/>
            <w:hideMark/>
          </w:tcPr>
          <w:p w:rsidR="00A60AAC" w:rsidRPr="00BE757B" w:rsidRDefault="00F27CBB" w:rsidP="00AB2C89">
            <w:pPr>
              <w:autoSpaceDE w:val="0"/>
              <w:autoSpaceDN w:val="0"/>
              <w:adjustRightInd w:val="0"/>
              <w:jc w:val="both"/>
              <w:rPr>
                <w:rFonts w:asciiTheme="minorHAnsi" w:hAnsiTheme="minorHAnsi"/>
                <w:bCs/>
              </w:rPr>
            </w:pPr>
            <w:r w:rsidRPr="00BE757B">
              <w:rPr>
                <w:rFonts w:asciiTheme="minorHAnsi" w:hAnsiTheme="minorHAnsi"/>
                <w:b/>
                <w:sz w:val="22"/>
                <w:szCs w:val="22"/>
              </w:rPr>
              <w:t xml:space="preserve">Fogão a gás, </w:t>
            </w:r>
            <w:r w:rsidR="009B1DDE" w:rsidRPr="00BE757B">
              <w:rPr>
                <w:rFonts w:asciiTheme="minorHAnsi" w:hAnsiTheme="minorHAnsi"/>
                <w:b/>
                <w:sz w:val="22"/>
                <w:szCs w:val="22"/>
              </w:rPr>
              <w:t>0</w:t>
            </w:r>
            <w:r w:rsidRPr="00BE757B">
              <w:rPr>
                <w:rFonts w:asciiTheme="minorHAnsi" w:hAnsiTheme="minorHAnsi"/>
                <w:b/>
                <w:sz w:val="22"/>
                <w:szCs w:val="22"/>
              </w:rPr>
              <w:t>4 queimadores</w:t>
            </w:r>
            <w:r w:rsidRPr="00BE757B">
              <w:rPr>
                <w:rFonts w:asciiTheme="minorHAnsi" w:hAnsiTheme="minorHAnsi"/>
                <w:sz w:val="22"/>
                <w:szCs w:val="22"/>
              </w:rPr>
              <w:t xml:space="preserve">, acendedor automático, mesa em inox com designe arredondado, sem furos ou frisos para não acumular água/gordura, prateleiras deslizantes e forno </w:t>
            </w:r>
            <w:proofErr w:type="spellStart"/>
            <w:r w:rsidRPr="00BE757B">
              <w:rPr>
                <w:rFonts w:asciiTheme="minorHAnsi" w:hAnsiTheme="minorHAnsi"/>
                <w:sz w:val="22"/>
                <w:szCs w:val="22"/>
              </w:rPr>
              <w:t>autolimpante</w:t>
            </w:r>
            <w:proofErr w:type="spellEnd"/>
            <w:r w:rsidRPr="00BE757B">
              <w:rPr>
                <w:rFonts w:asciiTheme="minorHAnsi" w:hAnsiTheme="minorHAnsi"/>
                <w:sz w:val="22"/>
                <w:szCs w:val="22"/>
              </w:rPr>
              <w:t xml:space="preserve">, cor branca, voltagem 220v, garantia mínima de 1 </w:t>
            </w:r>
            <w:proofErr w:type="gramStart"/>
            <w:r w:rsidRPr="00BE757B">
              <w:rPr>
                <w:rFonts w:asciiTheme="minorHAnsi" w:hAnsiTheme="minorHAnsi"/>
                <w:sz w:val="22"/>
                <w:szCs w:val="22"/>
              </w:rPr>
              <w:t>ano</w:t>
            </w:r>
            <w:r w:rsidR="002D5895" w:rsidRPr="00BE757B">
              <w:rPr>
                <w:rFonts w:asciiTheme="minorHAnsi" w:hAnsiTheme="minorHAnsi"/>
                <w:sz w:val="22"/>
                <w:szCs w:val="22"/>
              </w:rPr>
              <w:t xml:space="preserve">, </w:t>
            </w:r>
            <w:r w:rsidR="00724BC6" w:rsidRPr="00BE757B">
              <w:rPr>
                <w:rFonts w:asciiTheme="minorHAnsi" w:hAnsiTheme="minorHAnsi"/>
                <w:sz w:val="22"/>
                <w:szCs w:val="22"/>
              </w:rPr>
              <w:t xml:space="preserve"> </w:t>
            </w:r>
            <w:r w:rsidRPr="00BE757B">
              <w:rPr>
                <w:rFonts w:asciiTheme="minorHAnsi" w:hAnsiTheme="minorHAnsi"/>
                <w:sz w:val="22"/>
                <w:szCs w:val="22"/>
              </w:rPr>
              <w:t>com</w:t>
            </w:r>
            <w:proofErr w:type="gramEnd"/>
            <w:r w:rsidRPr="00BE757B">
              <w:rPr>
                <w:rFonts w:asciiTheme="minorHAnsi" w:hAnsiTheme="minorHAnsi"/>
                <w:sz w:val="22"/>
                <w:szCs w:val="22"/>
              </w:rPr>
              <w:t xml:space="preserve"> classificação “A” em eficiência no consumo de gás pelos queimadores da mesa</w:t>
            </w:r>
            <w:r w:rsidR="00BE5049" w:rsidRPr="00BE757B">
              <w:rPr>
                <w:rFonts w:asciiTheme="minorHAnsi" w:hAnsiTheme="minorHAnsi"/>
                <w:sz w:val="22"/>
                <w:szCs w:val="22"/>
              </w:rPr>
              <w:t>.</w:t>
            </w:r>
          </w:p>
        </w:tc>
        <w:tc>
          <w:tcPr>
            <w:tcW w:w="135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BE757B" w:rsidP="00AB2C89">
            <w:pPr>
              <w:spacing w:before="120"/>
              <w:jc w:val="center"/>
              <w:rPr>
                <w:rFonts w:asciiTheme="minorHAnsi" w:hAnsiTheme="minorHAnsi"/>
                <w:b/>
                <w:bCs/>
              </w:rPr>
            </w:pPr>
            <w:r w:rsidRPr="00BE757B">
              <w:rPr>
                <w:rFonts w:asciiTheme="minorHAnsi" w:hAnsiTheme="minorHAnsi"/>
                <w:b/>
                <w:bCs/>
                <w:sz w:val="22"/>
                <w:szCs w:val="22"/>
              </w:rPr>
              <w:lastRenderedPageBreak/>
              <w:t>12</w:t>
            </w:r>
          </w:p>
        </w:tc>
        <w:tc>
          <w:tcPr>
            <w:tcW w:w="4343" w:type="dxa"/>
            <w:tcBorders>
              <w:top w:val="single" w:sz="4" w:space="0" w:color="auto"/>
              <w:left w:val="single" w:sz="4" w:space="0" w:color="auto"/>
              <w:bottom w:val="single" w:sz="4" w:space="0" w:color="auto"/>
              <w:right w:val="single" w:sz="4" w:space="0" w:color="auto"/>
            </w:tcBorders>
            <w:vAlign w:val="center"/>
            <w:hideMark/>
          </w:tcPr>
          <w:p w:rsidR="00A60AAC" w:rsidRPr="00BE757B" w:rsidRDefault="00BE5049" w:rsidP="00AB2C89">
            <w:pPr>
              <w:pStyle w:val="Default"/>
              <w:spacing w:after="120"/>
              <w:jc w:val="both"/>
              <w:rPr>
                <w:rFonts w:asciiTheme="minorHAnsi" w:eastAsia="Arial" w:hAnsiTheme="minorHAnsi" w:cs="Times New Roman"/>
                <w:bCs/>
                <w:sz w:val="22"/>
                <w:szCs w:val="22"/>
              </w:rPr>
            </w:pPr>
            <w:r w:rsidRPr="00BE757B">
              <w:rPr>
                <w:rFonts w:asciiTheme="minorHAnsi" w:eastAsiaTheme="minorHAnsi" w:hAnsiTheme="minorHAnsi" w:cs="Times New Roman"/>
                <w:b/>
                <w:sz w:val="22"/>
                <w:szCs w:val="22"/>
                <w:lang w:eastAsia="en-US"/>
              </w:rPr>
              <w:t>Fogão Industrial 4 bocas</w:t>
            </w:r>
            <w:r w:rsidRPr="00BE757B">
              <w:rPr>
                <w:rFonts w:asciiTheme="minorHAnsi" w:eastAsiaTheme="minorHAnsi" w:hAnsiTheme="minorHAnsi" w:cs="Times New Roman"/>
                <w:sz w:val="22"/>
                <w:szCs w:val="22"/>
                <w:lang w:eastAsia="en-US"/>
              </w:rPr>
              <w:t xml:space="preserve"> com forno, </w:t>
            </w:r>
            <w:proofErr w:type="gramStart"/>
            <w:r w:rsidRPr="00BE757B">
              <w:rPr>
                <w:rFonts w:asciiTheme="minorHAnsi" w:eastAsiaTheme="minorHAnsi" w:hAnsiTheme="minorHAnsi" w:cs="Times New Roman"/>
                <w:sz w:val="22"/>
                <w:szCs w:val="22"/>
                <w:lang w:eastAsia="en-US"/>
              </w:rPr>
              <w:t>acendimento  manual</w:t>
            </w:r>
            <w:proofErr w:type="gramEnd"/>
            <w:r w:rsidRPr="00BE757B">
              <w:rPr>
                <w:rFonts w:asciiTheme="minorHAnsi" w:eastAsiaTheme="minorHAnsi" w:hAnsiTheme="minorHAnsi" w:cs="Times New Roman"/>
                <w:sz w:val="22"/>
                <w:szCs w:val="22"/>
                <w:lang w:eastAsia="en-US"/>
              </w:rPr>
              <w:t xml:space="preserve">, grelhas e queimadores em ferro fundido, fogão produzido em aço galvanizado, registro de </w:t>
            </w:r>
            <w:r w:rsidR="00C21CE2" w:rsidRPr="00BE757B">
              <w:rPr>
                <w:rFonts w:asciiTheme="minorHAnsi" w:eastAsiaTheme="minorHAnsi" w:hAnsiTheme="minorHAnsi" w:cs="Times New Roman"/>
                <w:sz w:val="22"/>
                <w:szCs w:val="22"/>
                <w:lang w:eastAsia="en-US"/>
              </w:rPr>
              <w:t>baixa</w:t>
            </w:r>
            <w:r w:rsidRPr="00BE757B">
              <w:rPr>
                <w:rFonts w:asciiTheme="minorHAnsi" w:eastAsiaTheme="minorHAnsi" w:hAnsiTheme="minorHAnsi" w:cs="Times New Roman"/>
                <w:sz w:val="22"/>
                <w:szCs w:val="22"/>
                <w:lang w:eastAsia="en-US"/>
              </w:rPr>
              <w:t xml:space="preserve"> pressão, pintura eletrostática a pó que resiste altas temperaturas, 2 queimadores simples e 2 duplos, bandeja coletora de resíduos, Forno fabricado em chapa de aço galvanizado.</w:t>
            </w:r>
          </w:p>
        </w:tc>
        <w:tc>
          <w:tcPr>
            <w:tcW w:w="135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BE5049"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BE5049" w:rsidRPr="00BE757B" w:rsidRDefault="00BE757B" w:rsidP="00AB2C89">
            <w:pPr>
              <w:spacing w:before="120"/>
              <w:jc w:val="center"/>
              <w:rPr>
                <w:rFonts w:asciiTheme="minorHAnsi" w:hAnsiTheme="minorHAnsi"/>
                <w:b/>
                <w:bCs/>
              </w:rPr>
            </w:pPr>
            <w:r w:rsidRPr="00BE757B">
              <w:rPr>
                <w:rFonts w:asciiTheme="minorHAnsi" w:hAnsiTheme="minorHAnsi"/>
                <w:b/>
                <w:bCs/>
                <w:sz w:val="22"/>
                <w:szCs w:val="22"/>
              </w:rPr>
              <w:t>13</w:t>
            </w:r>
          </w:p>
        </w:tc>
        <w:tc>
          <w:tcPr>
            <w:tcW w:w="4343" w:type="dxa"/>
            <w:tcBorders>
              <w:top w:val="single" w:sz="4" w:space="0" w:color="auto"/>
              <w:left w:val="single" w:sz="4" w:space="0" w:color="auto"/>
              <w:bottom w:val="single" w:sz="4" w:space="0" w:color="auto"/>
              <w:right w:val="single" w:sz="4" w:space="0" w:color="auto"/>
            </w:tcBorders>
            <w:vAlign w:val="center"/>
            <w:hideMark/>
          </w:tcPr>
          <w:p w:rsidR="00BE5049" w:rsidRPr="00BE757B" w:rsidRDefault="00BE5049" w:rsidP="00AB2C89">
            <w:pPr>
              <w:spacing w:before="120"/>
              <w:jc w:val="both"/>
              <w:rPr>
                <w:rFonts w:asciiTheme="minorHAnsi" w:eastAsia="Arial" w:hAnsiTheme="minorHAnsi"/>
                <w:bCs/>
              </w:rPr>
            </w:pPr>
            <w:r w:rsidRPr="00BE757B">
              <w:rPr>
                <w:rFonts w:asciiTheme="minorHAnsi" w:eastAsia="Arial" w:hAnsiTheme="minorHAnsi"/>
                <w:b/>
                <w:bCs/>
                <w:sz w:val="22"/>
                <w:szCs w:val="22"/>
              </w:rPr>
              <w:t>Fogão Industrial 6 bocas</w:t>
            </w:r>
            <w:r w:rsidRPr="00BE757B">
              <w:rPr>
                <w:rFonts w:asciiTheme="minorHAnsi" w:eastAsia="Arial" w:hAnsiTheme="minorHAnsi"/>
                <w:bCs/>
                <w:sz w:val="22"/>
                <w:szCs w:val="22"/>
              </w:rPr>
              <w:t xml:space="preserve"> com forno, acendimento manual, grelhas e queimadores em ferro fundido, fogão produzido em aço galvanizado, registro </w:t>
            </w:r>
            <w:r w:rsidR="00C14F77" w:rsidRPr="00BE757B">
              <w:rPr>
                <w:rFonts w:asciiTheme="minorHAnsi" w:eastAsia="Arial" w:hAnsiTheme="minorHAnsi"/>
                <w:bCs/>
                <w:sz w:val="22"/>
                <w:szCs w:val="22"/>
              </w:rPr>
              <w:t>baixa</w:t>
            </w:r>
            <w:r w:rsidRPr="00BE757B">
              <w:rPr>
                <w:rFonts w:asciiTheme="minorHAnsi" w:eastAsia="Arial" w:hAnsiTheme="minorHAnsi"/>
                <w:bCs/>
                <w:sz w:val="22"/>
                <w:szCs w:val="22"/>
              </w:rPr>
              <w:t xml:space="preserve"> pressão, pintura eletrostática a pó que resiste altas temperaturas, queimadores duplos, bandeja coletora de resíduos, Forno fabricado em chapa de aço galvanizada. </w:t>
            </w:r>
          </w:p>
        </w:tc>
        <w:tc>
          <w:tcPr>
            <w:tcW w:w="1356" w:type="dxa"/>
            <w:tcBorders>
              <w:top w:val="single" w:sz="4" w:space="0" w:color="auto"/>
              <w:left w:val="single" w:sz="4" w:space="0" w:color="auto"/>
              <w:bottom w:val="single" w:sz="4" w:space="0" w:color="auto"/>
              <w:right w:val="single" w:sz="4" w:space="0" w:color="auto"/>
            </w:tcBorders>
            <w:vAlign w:val="center"/>
            <w:hideMark/>
          </w:tcPr>
          <w:p w:rsidR="00BE5049" w:rsidRPr="00BE757B" w:rsidRDefault="00BE5049"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BE5049" w:rsidRPr="00BE757B" w:rsidRDefault="00BE5049" w:rsidP="00AB2C89">
            <w:pPr>
              <w:spacing w:before="120"/>
              <w:jc w:val="center"/>
              <w:rPr>
                <w:rFonts w:asciiTheme="minorHAnsi" w:hAnsiTheme="minorHAnsi"/>
                <w:b/>
                <w:bCs/>
              </w:rPr>
            </w:pPr>
          </w:p>
        </w:tc>
      </w:tr>
      <w:tr w:rsidR="00366D1F"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BE757B" w:rsidP="00AB2C89">
            <w:pPr>
              <w:spacing w:before="120"/>
              <w:jc w:val="center"/>
              <w:rPr>
                <w:rFonts w:asciiTheme="minorHAnsi" w:hAnsiTheme="minorHAnsi"/>
                <w:b/>
                <w:bCs/>
              </w:rPr>
            </w:pPr>
            <w:r w:rsidRPr="00BE757B">
              <w:rPr>
                <w:rFonts w:asciiTheme="minorHAnsi" w:hAnsiTheme="minorHAnsi"/>
                <w:b/>
                <w:bCs/>
                <w:sz w:val="22"/>
                <w:szCs w:val="22"/>
              </w:rPr>
              <w:t>14</w:t>
            </w:r>
          </w:p>
        </w:tc>
        <w:tc>
          <w:tcPr>
            <w:tcW w:w="4343"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366D1F" w:rsidP="00AB2C89">
            <w:pPr>
              <w:autoSpaceDE w:val="0"/>
              <w:autoSpaceDN w:val="0"/>
              <w:adjustRightInd w:val="0"/>
              <w:jc w:val="both"/>
              <w:rPr>
                <w:rFonts w:asciiTheme="minorHAnsi" w:eastAsiaTheme="minorHAnsi" w:hAnsiTheme="minorHAnsi"/>
                <w:lang w:eastAsia="en-US"/>
              </w:rPr>
            </w:pPr>
            <w:r w:rsidRPr="00BE757B">
              <w:rPr>
                <w:rFonts w:asciiTheme="minorHAnsi" w:eastAsiaTheme="minorHAnsi" w:hAnsiTheme="minorHAnsi"/>
                <w:b/>
                <w:sz w:val="22"/>
                <w:szCs w:val="22"/>
                <w:lang w:eastAsia="en-US"/>
              </w:rPr>
              <w:t>Forno Elétrico</w:t>
            </w:r>
            <w:r w:rsidRPr="00BE757B">
              <w:rPr>
                <w:rFonts w:asciiTheme="minorHAnsi" w:eastAsiaTheme="minorHAnsi" w:hAnsiTheme="minorHAnsi"/>
                <w:sz w:val="22"/>
                <w:szCs w:val="22"/>
                <w:lang w:eastAsia="en-US"/>
              </w:rPr>
              <w:t xml:space="preserve"> com </w:t>
            </w:r>
            <w:proofErr w:type="spellStart"/>
            <w:r w:rsidRPr="00BE757B">
              <w:rPr>
                <w:rFonts w:asciiTheme="minorHAnsi" w:eastAsiaTheme="minorHAnsi" w:hAnsiTheme="minorHAnsi"/>
                <w:sz w:val="22"/>
                <w:szCs w:val="22"/>
                <w:lang w:eastAsia="en-US"/>
              </w:rPr>
              <w:t>grill</w:t>
            </w:r>
            <w:proofErr w:type="spellEnd"/>
            <w:r w:rsidRPr="00BE757B">
              <w:rPr>
                <w:rFonts w:asciiTheme="minorHAnsi" w:eastAsiaTheme="minorHAnsi" w:hAnsiTheme="minorHAnsi"/>
                <w:sz w:val="22"/>
                <w:szCs w:val="22"/>
                <w:lang w:eastAsia="en-US"/>
              </w:rPr>
              <w:t xml:space="preserve"> Timer 0 a 2 horas com aviso</w:t>
            </w:r>
            <w:r w:rsidR="00576699" w:rsidRPr="00BE757B">
              <w:rPr>
                <w:rFonts w:asciiTheme="minorHAnsi" w:eastAsiaTheme="minorHAnsi" w:hAnsiTheme="minorHAnsi"/>
                <w:sz w:val="22"/>
                <w:szCs w:val="22"/>
                <w:lang w:eastAsia="en-US"/>
              </w:rPr>
              <w:t xml:space="preserve"> </w:t>
            </w:r>
            <w:r w:rsidRPr="00BE757B">
              <w:rPr>
                <w:rFonts w:asciiTheme="minorHAnsi" w:eastAsiaTheme="minorHAnsi" w:hAnsiTheme="minorHAnsi"/>
                <w:sz w:val="22"/>
                <w:szCs w:val="22"/>
                <w:lang w:eastAsia="en-US"/>
              </w:rPr>
              <w:t xml:space="preserve">sonoro, Dourador, Luz interna Luz piloto (indica quando o forno está ligado) Controle automático de temperatura, Abertura ergonômica Frontal em termoplástico, Grade cromada removível e ajustável (2 alturas), Bandeja esmaltada para resíduos, Corpo interno </w:t>
            </w:r>
            <w:proofErr w:type="spellStart"/>
            <w:r w:rsidRPr="00BE757B">
              <w:rPr>
                <w:rFonts w:asciiTheme="minorHAnsi" w:eastAsiaTheme="minorHAnsi" w:hAnsiTheme="minorHAnsi"/>
                <w:sz w:val="22"/>
                <w:szCs w:val="22"/>
                <w:lang w:eastAsia="en-US"/>
              </w:rPr>
              <w:t>autolimpante</w:t>
            </w:r>
            <w:proofErr w:type="spellEnd"/>
            <w:r w:rsidRPr="00BE757B">
              <w:rPr>
                <w:rFonts w:asciiTheme="minorHAnsi" w:eastAsiaTheme="minorHAnsi" w:hAnsiTheme="minorHAnsi"/>
                <w:sz w:val="22"/>
                <w:szCs w:val="22"/>
                <w:lang w:eastAsia="en-US"/>
              </w:rPr>
              <w:t>, Corpo externo pintado branco, Termostato de 50°C a 320°C, Isolamento em fibra cerâmica, Pés antiderrapantes Tensão 127V, Potência 1750W , Volume Interno (Litros) 44 L</w:t>
            </w:r>
          </w:p>
          <w:p w:rsidR="00366D1F" w:rsidRPr="00BE757B" w:rsidRDefault="00366D1F" w:rsidP="00AB2C89">
            <w:pPr>
              <w:autoSpaceDE w:val="0"/>
              <w:autoSpaceDN w:val="0"/>
              <w:adjustRightInd w:val="0"/>
              <w:jc w:val="both"/>
              <w:rPr>
                <w:rFonts w:asciiTheme="minorHAnsi" w:hAnsiTheme="minorHAnsi"/>
                <w:b/>
                <w:bCs/>
              </w:rPr>
            </w:pPr>
            <w:r w:rsidRPr="00BE757B">
              <w:rPr>
                <w:rFonts w:asciiTheme="minorHAnsi" w:eastAsiaTheme="minorHAnsi" w:hAnsiTheme="minorHAnsi"/>
                <w:sz w:val="22"/>
                <w:szCs w:val="22"/>
                <w:lang w:eastAsia="en-US"/>
              </w:rPr>
              <w:t>,Consumo (Bolo inglês) 0,60kWh , Corrente 13,8A  (127V)7,95A (220V) , Lâmpada 1 x 15W , Controle: Eletromecânico, Dimensões Internas 267 x 392 x 425mm, Cor / Acabamento: Branco, Dimensões Externas do Produto (A x L x P) 360 x 577 x 490mm , Dimensões Externas da Embalagem (A x L x P) 395 x 600 x 535mm, Peso Líquido 14,47kg ,Peso Bruto 14,82kg.</w:t>
            </w:r>
          </w:p>
        </w:tc>
        <w:tc>
          <w:tcPr>
            <w:tcW w:w="1356"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366D1F"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366D1F" w:rsidRPr="00BE757B" w:rsidRDefault="00366D1F"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BE757B" w:rsidP="00AB2C89">
            <w:pPr>
              <w:spacing w:before="120"/>
              <w:jc w:val="center"/>
              <w:rPr>
                <w:rFonts w:asciiTheme="minorHAnsi" w:hAnsiTheme="minorHAnsi"/>
                <w:b/>
                <w:bCs/>
              </w:rPr>
            </w:pPr>
            <w:r w:rsidRPr="00BE757B">
              <w:rPr>
                <w:rFonts w:asciiTheme="minorHAnsi" w:hAnsiTheme="minorHAnsi"/>
                <w:b/>
                <w:bCs/>
                <w:sz w:val="22"/>
                <w:szCs w:val="22"/>
              </w:rPr>
              <w:t>15</w:t>
            </w:r>
          </w:p>
        </w:tc>
        <w:tc>
          <w:tcPr>
            <w:tcW w:w="4343" w:type="dxa"/>
            <w:tcBorders>
              <w:top w:val="single" w:sz="4" w:space="0" w:color="auto"/>
              <w:left w:val="single" w:sz="4" w:space="0" w:color="auto"/>
              <w:bottom w:val="single" w:sz="4" w:space="0" w:color="auto"/>
              <w:right w:val="single" w:sz="4" w:space="0" w:color="auto"/>
            </w:tcBorders>
            <w:vAlign w:val="center"/>
            <w:hideMark/>
          </w:tcPr>
          <w:p w:rsidR="00F04786" w:rsidRPr="00BE757B" w:rsidRDefault="00F27CBB" w:rsidP="00AB2C89">
            <w:pPr>
              <w:autoSpaceDE w:val="0"/>
              <w:autoSpaceDN w:val="0"/>
              <w:adjustRightInd w:val="0"/>
              <w:jc w:val="both"/>
              <w:rPr>
                <w:rFonts w:asciiTheme="minorHAnsi" w:hAnsiTheme="minorHAnsi"/>
                <w:b/>
                <w:bCs/>
              </w:rPr>
            </w:pPr>
            <w:proofErr w:type="spellStart"/>
            <w:r w:rsidRPr="00BE757B">
              <w:rPr>
                <w:rFonts w:asciiTheme="minorHAnsi" w:eastAsiaTheme="minorHAnsi" w:hAnsiTheme="minorHAnsi"/>
                <w:b/>
                <w:sz w:val="22"/>
                <w:szCs w:val="22"/>
                <w:lang w:eastAsia="en-US"/>
              </w:rPr>
              <w:t>Gelágu</w:t>
            </w:r>
            <w:r w:rsidRPr="00BE757B">
              <w:rPr>
                <w:rFonts w:asciiTheme="minorHAnsi" w:eastAsiaTheme="minorHAnsi" w:hAnsiTheme="minorHAnsi"/>
                <w:sz w:val="22"/>
                <w:szCs w:val="22"/>
                <w:lang w:eastAsia="en-US"/>
              </w:rPr>
              <w:t>a</w:t>
            </w:r>
            <w:proofErr w:type="spellEnd"/>
            <w:r w:rsidR="00DB7E12" w:rsidRPr="00BE757B">
              <w:rPr>
                <w:rFonts w:asciiTheme="minorHAnsi" w:eastAsiaTheme="minorHAnsi" w:hAnsiTheme="minorHAnsi"/>
                <w:sz w:val="22"/>
                <w:szCs w:val="22"/>
                <w:lang w:eastAsia="en-US"/>
              </w:rPr>
              <w:t xml:space="preserve"> </w:t>
            </w:r>
            <w:r w:rsidR="00B74FBC" w:rsidRPr="00BE757B">
              <w:rPr>
                <w:rFonts w:asciiTheme="minorHAnsi" w:hAnsiTheme="minorHAnsi"/>
                <w:sz w:val="22"/>
                <w:szCs w:val="22"/>
              </w:rPr>
              <w:t>cor: branco</w:t>
            </w:r>
            <w:r w:rsidRPr="00BE757B">
              <w:rPr>
                <w:rFonts w:asciiTheme="minorHAnsi" w:eastAsiaTheme="minorHAnsi" w:hAnsiTheme="minorHAnsi"/>
                <w:sz w:val="22"/>
                <w:szCs w:val="22"/>
                <w:lang w:eastAsia="en-US"/>
              </w:rPr>
              <w:t xml:space="preserve">- Gabinete em chapa </w:t>
            </w:r>
            <w:proofErr w:type="spellStart"/>
            <w:r w:rsidRPr="00BE757B">
              <w:rPr>
                <w:rFonts w:asciiTheme="minorHAnsi" w:eastAsiaTheme="minorHAnsi" w:hAnsiTheme="minorHAnsi"/>
                <w:sz w:val="22"/>
                <w:szCs w:val="22"/>
                <w:lang w:eastAsia="en-US"/>
              </w:rPr>
              <w:t>pré</w:t>
            </w:r>
            <w:proofErr w:type="spellEnd"/>
            <w:r w:rsidRPr="00BE757B">
              <w:rPr>
                <w:rFonts w:asciiTheme="minorHAnsi" w:eastAsiaTheme="minorHAnsi" w:hAnsiTheme="minorHAnsi"/>
                <w:sz w:val="22"/>
                <w:szCs w:val="22"/>
                <w:lang w:eastAsia="en-US"/>
              </w:rPr>
              <w:t>-pintada tratada e/ou inox, termostato frontal ou lateral, pingadeira removível, alçaslaterais para facilitar o transporte, reservatório vedado e fabricado em material atóxico, torneiras em sistema de alavanca com distinção de cor na identificação da água gelada e natural,</w:t>
            </w:r>
            <w:r w:rsidR="00B74FBC" w:rsidRPr="00BE757B">
              <w:rPr>
                <w:rFonts w:asciiTheme="minorHAnsi" w:eastAsiaTheme="minorHAnsi" w:hAnsiTheme="minorHAnsi"/>
                <w:sz w:val="22"/>
                <w:szCs w:val="22"/>
                <w:lang w:eastAsia="en-US"/>
              </w:rPr>
              <w:t xml:space="preserve"> tensão elétrica 220V ou bivolt</w:t>
            </w:r>
            <w:r w:rsidRPr="00BE757B">
              <w:rPr>
                <w:rFonts w:asciiTheme="minorHAnsi" w:hAnsiTheme="minorHAnsi"/>
                <w:sz w:val="22"/>
                <w:szCs w:val="22"/>
              </w:rPr>
              <w:t>,</w:t>
            </w:r>
            <w:r w:rsidR="007A3381" w:rsidRPr="00BE757B">
              <w:rPr>
                <w:rFonts w:asciiTheme="minorHAnsi" w:hAnsiTheme="minorHAnsi"/>
                <w:sz w:val="22"/>
                <w:szCs w:val="22"/>
              </w:rPr>
              <w:t xml:space="preserve"> </w:t>
            </w:r>
            <w:r w:rsidRPr="00BE757B">
              <w:rPr>
                <w:rFonts w:asciiTheme="minorHAnsi" w:hAnsiTheme="minorHAnsi"/>
                <w:sz w:val="22"/>
                <w:szCs w:val="22"/>
              </w:rPr>
              <w:t xml:space="preserve">garantia mínima de 12 meses, faixa de </w:t>
            </w:r>
            <w:r w:rsidR="007A3381" w:rsidRPr="00BE757B">
              <w:rPr>
                <w:rFonts w:asciiTheme="minorHAnsi" w:hAnsiTheme="minorHAnsi"/>
                <w:sz w:val="22"/>
                <w:szCs w:val="22"/>
              </w:rPr>
              <w:lastRenderedPageBreak/>
              <w:t>classificação</w:t>
            </w:r>
            <w:r w:rsidRPr="00BE757B">
              <w:rPr>
                <w:rFonts w:asciiTheme="minorHAnsi" w:hAnsiTheme="minorHAnsi"/>
                <w:sz w:val="22"/>
                <w:szCs w:val="22"/>
              </w:rPr>
              <w:t xml:space="preserve"> “a” no consumo de energia, com certificação</w:t>
            </w:r>
            <w:r w:rsidR="00DC51F7" w:rsidRPr="00BE757B">
              <w:rPr>
                <w:rFonts w:asciiTheme="minorHAnsi" w:hAnsiTheme="minorHAnsi"/>
                <w:sz w:val="22"/>
                <w:szCs w:val="22"/>
              </w:rPr>
              <w:t>.</w:t>
            </w:r>
          </w:p>
        </w:tc>
        <w:tc>
          <w:tcPr>
            <w:tcW w:w="135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center"/>
              <w:rPr>
                <w:rFonts w:asciiTheme="minorHAnsi" w:hAnsiTheme="minorHAnsi"/>
                <w:bCs/>
              </w:rPr>
            </w:pPr>
            <w:r w:rsidRPr="00BE757B">
              <w:rPr>
                <w:rFonts w:asciiTheme="minorHAnsi" w:hAnsiTheme="minorHAnsi"/>
                <w:bCs/>
                <w:sz w:val="22"/>
                <w:szCs w:val="22"/>
              </w:rPr>
              <w:lastRenderedPageBreak/>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401D7F"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401D7F" w:rsidRPr="00BE757B" w:rsidRDefault="00401D7F" w:rsidP="00AB2C89">
            <w:pPr>
              <w:spacing w:before="120"/>
              <w:jc w:val="center"/>
              <w:rPr>
                <w:rFonts w:asciiTheme="minorHAnsi" w:hAnsiTheme="minorHAnsi"/>
                <w:b/>
                <w:bCs/>
              </w:rPr>
            </w:pPr>
            <w:r w:rsidRPr="00BE757B">
              <w:rPr>
                <w:rFonts w:asciiTheme="minorHAnsi" w:hAnsiTheme="minorHAnsi"/>
                <w:b/>
                <w:bCs/>
                <w:sz w:val="22"/>
                <w:szCs w:val="22"/>
              </w:rPr>
              <w:t>16</w:t>
            </w:r>
          </w:p>
        </w:tc>
        <w:tc>
          <w:tcPr>
            <w:tcW w:w="4343" w:type="dxa"/>
            <w:tcBorders>
              <w:top w:val="single" w:sz="4" w:space="0" w:color="auto"/>
              <w:left w:val="single" w:sz="4" w:space="0" w:color="auto"/>
              <w:bottom w:val="single" w:sz="4" w:space="0" w:color="auto"/>
              <w:right w:val="single" w:sz="4" w:space="0" w:color="auto"/>
            </w:tcBorders>
            <w:vAlign w:val="center"/>
            <w:hideMark/>
          </w:tcPr>
          <w:p w:rsidR="00401D7F" w:rsidRPr="00BE757B" w:rsidRDefault="00401D7F" w:rsidP="00AB2C89">
            <w:pPr>
              <w:pStyle w:val="Default"/>
              <w:spacing w:after="120"/>
              <w:jc w:val="both"/>
              <w:rPr>
                <w:rFonts w:asciiTheme="minorHAnsi" w:hAnsiTheme="minorHAnsi" w:cs="Times New Roman"/>
                <w:sz w:val="22"/>
                <w:szCs w:val="22"/>
              </w:rPr>
            </w:pPr>
            <w:r w:rsidRPr="00BE757B">
              <w:rPr>
                <w:rFonts w:asciiTheme="minorHAnsi" w:hAnsiTheme="minorHAnsi" w:cs="Times New Roman"/>
                <w:b/>
                <w:sz w:val="22"/>
                <w:szCs w:val="22"/>
              </w:rPr>
              <w:t xml:space="preserve">Geladeira duplex, </w:t>
            </w:r>
            <w:proofErr w:type="spellStart"/>
            <w:r w:rsidRPr="00BE757B">
              <w:rPr>
                <w:rFonts w:asciiTheme="minorHAnsi" w:hAnsiTheme="minorHAnsi" w:cs="Times New Roman"/>
                <w:b/>
                <w:sz w:val="22"/>
                <w:szCs w:val="22"/>
              </w:rPr>
              <w:t>frost</w:t>
            </w:r>
            <w:proofErr w:type="spellEnd"/>
            <w:r w:rsidRPr="00BE757B">
              <w:rPr>
                <w:rFonts w:asciiTheme="minorHAnsi" w:hAnsiTheme="minorHAnsi" w:cs="Times New Roman"/>
                <w:b/>
                <w:sz w:val="22"/>
                <w:szCs w:val="22"/>
              </w:rPr>
              <w:t xml:space="preserve"> </w:t>
            </w:r>
            <w:proofErr w:type="spellStart"/>
            <w:r w:rsidRPr="00BE757B">
              <w:rPr>
                <w:rFonts w:asciiTheme="minorHAnsi" w:hAnsiTheme="minorHAnsi" w:cs="Times New Roman"/>
                <w:b/>
                <w:sz w:val="22"/>
                <w:szCs w:val="22"/>
              </w:rPr>
              <w:t>free</w:t>
            </w:r>
            <w:proofErr w:type="spellEnd"/>
            <w:r w:rsidRPr="00BE757B">
              <w:rPr>
                <w:rFonts w:asciiTheme="minorHAnsi" w:hAnsiTheme="minorHAnsi" w:cs="Times New Roman"/>
                <w:b/>
                <w:sz w:val="22"/>
                <w:szCs w:val="22"/>
              </w:rPr>
              <w:t xml:space="preserve">, de no </w:t>
            </w:r>
            <w:proofErr w:type="spellStart"/>
            <w:r w:rsidRPr="00BE757B">
              <w:rPr>
                <w:rFonts w:asciiTheme="minorHAnsi" w:hAnsiTheme="minorHAnsi" w:cs="Times New Roman"/>
                <w:b/>
                <w:sz w:val="22"/>
                <w:szCs w:val="22"/>
              </w:rPr>
              <w:t>minimo</w:t>
            </w:r>
            <w:proofErr w:type="spellEnd"/>
            <w:r w:rsidRPr="00BE757B">
              <w:rPr>
                <w:rFonts w:asciiTheme="minorHAnsi" w:hAnsiTheme="minorHAnsi" w:cs="Times New Roman"/>
                <w:b/>
                <w:sz w:val="22"/>
                <w:szCs w:val="22"/>
              </w:rPr>
              <w:t xml:space="preserve"> 411 litros</w:t>
            </w:r>
            <w:r w:rsidRPr="00BE757B">
              <w:rPr>
                <w:rFonts w:asciiTheme="minorHAnsi" w:hAnsiTheme="minorHAnsi" w:cs="Times New Roman"/>
                <w:sz w:val="22"/>
                <w:szCs w:val="22"/>
              </w:rPr>
              <w:t>, duplo gavetão de frutas e verduras; porta ovos interno e removível,</w:t>
            </w:r>
            <w:r w:rsidR="004A3AEE" w:rsidRPr="00BE757B">
              <w:rPr>
                <w:rFonts w:asciiTheme="minorHAnsi" w:hAnsiTheme="minorHAnsi" w:cs="Times New Roman"/>
                <w:sz w:val="22"/>
                <w:szCs w:val="22"/>
              </w:rPr>
              <w:t xml:space="preserve"> 220V,</w:t>
            </w:r>
            <w:r w:rsidRPr="00BE757B">
              <w:rPr>
                <w:rFonts w:asciiTheme="minorHAnsi" w:hAnsiTheme="minorHAnsi" w:cs="Times New Roman"/>
                <w:sz w:val="22"/>
                <w:szCs w:val="22"/>
              </w:rPr>
              <w:t xml:space="preserve"> porta e gabinete em aço galva</w:t>
            </w:r>
            <w:r w:rsidR="00305F56" w:rsidRPr="00BE757B">
              <w:rPr>
                <w:rFonts w:asciiTheme="minorHAnsi" w:hAnsiTheme="minorHAnsi" w:cs="Times New Roman"/>
                <w:sz w:val="22"/>
                <w:szCs w:val="22"/>
              </w:rPr>
              <w:t xml:space="preserve">nizado, dimensões aproximadas: </w:t>
            </w:r>
            <w:r w:rsidR="00F663B4" w:rsidRPr="00BE757B">
              <w:rPr>
                <w:rFonts w:asciiTheme="minorHAnsi" w:hAnsiTheme="minorHAnsi" w:cs="Times New Roman"/>
                <w:sz w:val="22"/>
                <w:szCs w:val="22"/>
              </w:rPr>
              <w:t>(</w:t>
            </w:r>
            <w:proofErr w:type="spellStart"/>
            <w:r w:rsidR="00F663B4" w:rsidRPr="00BE757B">
              <w:rPr>
                <w:rFonts w:asciiTheme="minorHAnsi" w:hAnsiTheme="minorHAnsi" w:cs="Times New Roman"/>
                <w:sz w:val="22"/>
                <w:szCs w:val="22"/>
              </w:rPr>
              <w:t>axlxp</w:t>
            </w:r>
            <w:proofErr w:type="spellEnd"/>
            <w:r w:rsidR="00F663B4" w:rsidRPr="00BE757B">
              <w:rPr>
                <w:rFonts w:asciiTheme="minorHAnsi" w:hAnsiTheme="minorHAnsi" w:cs="Times New Roman"/>
                <w:sz w:val="22"/>
                <w:szCs w:val="22"/>
              </w:rPr>
              <w:t xml:space="preserve">) 1850 x 698 x 698, </w:t>
            </w:r>
            <w:r w:rsidRPr="00BE757B">
              <w:rPr>
                <w:rFonts w:asciiTheme="minorHAnsi" w:hAnsiTheme="minorHAnsi" w:cs="Times New Roman"/>
                <w:sz w:val="22"/>
                <w:szCs w:val="22"/>
              </w:rPr>
              <w:t>cor: branca, garantia mínima de 12 meses. Faixa de classificação “a” no consumo de energia, com certificação.</w:t>
            </w:r>
          </w:p>
        </w:tc>
        <w:tc>
          <w:tcPr>
            <w:tcW w:w="1356" w:type="dxa"/>
            <w:tcBorders>
              <w:top w:val="single" w:sz="4" w:space="0" w:color="auto"/>
              <w:left w:val="single" w:sz="4" w:space="0" w:color="auto"/>
              <w:bottom w:val="single" w:sz="4" w:space="0" w:color="auto"/>
              <w:right w:val="single" w:sz="4" w:space="0" w:color="auto"/>
            </w:tcBorders>
            <w:vAlign w:val="center"/>
            <w:hideMark/>
          </w:tcPr>
          <w:p w:rsidR="00401D7F" w:rsidRPr="00BE757B" w:rsidRDefault="00401D7F"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401D7F" w:rsidRPr="00BE757B" w:rsidRDefault="00401D7F"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1</w:t>
            </w:r>
            <w:r w:rsidR="0000071C" w:rsidRPr="00BE757B">
              <w:rPr>
                <w:rFonts w:asciiTheme="minorHAnsi" w:hAnsiTheme="minorHAnsi"/>
                <w:b/>
                <w:bCs/>
                <w:sz w:val="22"/>
                <w:szCs w:val="22"/>
              </w:rPr>
              <w:t>7</w:t>
            </w:r>
          </w:p>
        </w:tc>
        <w:tc>
          <w:tcPr>
            <w:tcW w:w="4343"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pStyle w:val="Default"/>
              <w:spacing w:after="120"/>
              <w:jc w:val="both"/>
              <w:rPr>
                <w:rFonts w:asciiTheme="minorHAnsi" w:hAnsiTheme="minorHAnsi" w:cs="Times New Roman"/>
                <w:b/>
                <w:bCs/>
                <w:sz w:val="22"/>
                <w:szCs w:val="22"/>
              </w:rPr>
            </w:pPr>
            <w:r w:rsidRPr="00BE757B">
              <w:rPr>
                <w:rFonts w:asciiTheme="minorHAnsi" w:hAnsiTheme="minorHAnsi" w:cs="Times New Roman"/>
                <w:b/>
                <w:sz w:val="22"/>
                <w:szCs w:val="22"/>
              </w:rPr>
              <w:t>Lavadora de roupa</w:t>
            </w:r>
            <w:r w:rsidRPr="00BE757B">
              <w:rPr>
                <w:rFonts w:asciiTheme="minorHAnsi" w:hAnsiTheme="minorHAnsi" w:cs="Times New Roman"/>
                <w:sz w:val="22"/>
                <w:szCs w:val="22"/>
              </w:rPr>
              <w:t>, capacidade mínima de 11 kg, devendo conter 01 compartimento com três divisórias, sendo um para alvejante, um para sabão e um para amaciante, deverá ter as funções de enxágüe e centrifugação, voltagem 220v, faixa de classificação “a” no consumo de energia, com certificação</w:t>
            </w:r>
            <w:r w:rsidR="00DC51F7" w:rsidRPr="00BE757B">
              <w:rPr>
                <w:rFonts w:asciiTheme="minorHAnsi" w:hAnsiTheme="minorHAnsi" w:cs="Times New Roman"/>
                <w:sz w:val="22"/>
                <w:szCs w:val="22"/>
              </w:rPr>
              <w:t>.</w:t>
            </w:r>
          </w:p>
        </w:tc>
        <w:tc>
          <w:tcPr>
            <w:tcW w:w="135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F27CBB"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1</w:t>
            </w:r>
            <w:r w:rsidR="0000071C" w:rsidRPr="00BE757B">
              <w:rPr>
                <w:rFonts w:asciiTheme="minorHAnsi" w:hAnsiTheme="minorHAnsi"/>
                <w:b/>
                <w:bCs/>
                <w:sz w:val="22"/>
                <w:szCs w:val="22"/>
              </w:rPr>
              <w:t>8</w:t>
            </w:r>
          </w:p>
        </w:tc>
        <w:tc>
          <w:tcPr>
            <w:tcW w:w="4343" w:type="dxa"/>
            <w:tcBorders>
              <w:top w:val="single" w:sz="4" w:space="0" w:color="auto"/>
              <w:left w:val="single" w:sz="4" w:space="0" w:color="auto"/>
              <w:bottom w:val="single" w:sz="4" w:space="0" w:color="auto"/>
              <w:right w:val="single" w:sz="4" w:space="0" w:color="auto"/>
            </w:tcBorders>
            <w:vAlign w:val="center"/>
            <w:hideMark/>
          </w:tcPr>
          <w:p w:rsidR="00F27CBB" w:rsidRPr="00BE757B" w:rsidRDefault="00F27CBB" w:rsidP="00AB2C89">
            <w:pPr>
              <w:pStyle w:val="Default"/>
              <w:spacing w:after="120"/>
              <w:jc w:val="both"/>
              <w:rPr>
                <w:rFonts w:asciiTheme="minorHAnsi" w:hAnsiTheme="minorHAnsi" w:cs="Times New Roman"/>
                <w:bCs/>
                <w:sz w:val="22"/>
                <w:szCs w:val="22"/>
              </w:rPr>
            </w:pPr>
            <w:r w:rsidRPr="00BE757B">
              <w:rPr>
                <w:rFonts w:asciiTheme="minorHAnsi" w:hAnsiTheme="minorHAnsi" w:cs="Times New Roman"/>
                <w:b/>
                <w:sz w:val="22"/>
                <w:szCs w:val="22"/>
              </w:rPr>
              <w:t>Liquidificador industrial</w:t>
            </w:r>
            <w:r w:rsidRPr="00BE757B">
              <w:rPr>
                <w:rFonts w:asciiTheme="minorHAnsi" w:hAnsiTheme="minorHAnsi" w:cs="Times New Roman"/>
                <w:sz w:val="22"/>
                <w:szCs w:val="22"/>
              </w:rPr>
              <w:t>, com copo em inox, capacidade mínima 2 litros, motor de 1/2cv, 220v, lâminas de corte em aço inox reforçado,</w:t>
            </w:r>
            <w:r w:rsidR="00754E9C" w:rsidRPr="00BE757B">
              <w:rPr>
                <w:rFonts w:asciiTheme="minorHAnsi" w:hAnsiTheme="minorHAnsi" w:cs="Times New Roman"/>
                <w:sz w:val="22"/>
                <w:szCs w:val="22"/>
              </w:rPr>
              <w:t xml:space="preserve"> pés de borracha </w:t>
            </w:r>
            <w:proofErr w:type="spellStart"/>
            <w:r w:rsidR="00754E9C" w:rsidRPr="00BE757B">
              <w:rPr>
                <w:rFonts w:asciiTheme="minorHAnsi" w:hAnsiTheme="minorHAnsi" w:cs="Times New Roman"/>
                <w:sz w:val="22"/>
                <w:szCs w:val="22"/>
              </w:rPr>
              <w:t>antivibração</w:t>
            </w:r>
            <w:proofErr w:type="spellEnd"/>
            <w:r w:rsidR="00754E9C" w:rsidRPr="00BE757B">
              <w:rPr>
                <w:rFonts w:asciiTheme="minorHAnsi" w:hAnsiTheme="minorHAnsi" w:cs="Times New Roman"/>
                <w:sz w:val="22"/>
                <w:szCs w:val="22"/>
              </w:rPr>
              <w:t xml:space="preserve">, </w:t>
            </w:r>
            <w:r w:rsidRPr="00BE757B">
              <w:rPr>
                <w:rFonts w:asciiTheme="minorHAnsi" w:eastAsia="Arial" w:hAnsiTheme="minorHAnsi" w:cs="Times New Roman"/>
                <w:sz w:val="22"/>
                <w:szCs w:val="22"/>
              </w:rPr>
              <w:t xml:space="preserve">faixa de classificação </w:t>
            </w:r>
            <w:r w:rsidR="00CF51AD" w:rsidRPr="00BE757B">
              <w:rPr>
                <w:rFonts w:asciiTheme="minorHAnsi" w:eastAsia="Arial" w:hAnsiTheme="minorHAnsi" w:cs="Times New Roman"/>
                <w:sz w:val="22"/>
                <w:szCs w:val="22"/>
              </w:rPr>
              <w:t>A</w:t>
            </w:r>
            <w:r w:rsidRPr="00BE757B">
              <w:rPr>
                <w:rFonts w:asciiTheme="minorHAnsi" w:eastAsia="Arial" w:hAnsiTheme="minorHAnsi" w:cs="Times New Roman"/>
                <w:sz w:val="22"/>
                <w:szCs w:val="22"/>
              </w:rPr>
              <w:t xml:space="preserve"> no consumo de energia, com certificação</w:t>
            </w:r>
            <w:r w:rsidR="00DC51F7" w:rsidRPr="00BE757B">
              <w:rPr>
                <w:rFonts w:asciiTheme="minorHAnsi" w:eastAsia="Arial" w:hAnsiTheme="minorHAnsi" w:cs="Times New Roman"/>
                <w:sz w:val="22"/>
                <w:szCs w:val="22"/>
              </w:rPr>
              <w:t>.</w:t>
            </w:r>
          </w:p>
        </w:tc>
        <w:tc>
          <w:tcPr>
            <w:tcW w:w="1356"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rPr>
            </w:pPr>
            <w:r w:rsidRPr="00BE757B">
              <w:rPr>
                <w:rFonts w:asciiTheme="minorHAnsi" w:hAnsiTheme="minorHAnsi"/>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F27CBB" w:rsidRPr="00BE757B" w:rsidRDefault="00F27CBB" w:rsidP="00AB2C89">
            <w:pPr>
              <w:spacing w:before="120"/>
              <w:jc w:val="center"/>
              <w:rPr>
                <w:rFonts w:asciiTheme="minorHAnsi" w:hAnsiTheme="minorHAnsi"/>
                <w:b/>
                <w:bCs/>
              </w:rPr>
            </w:pPr>
          </w:p>
        </w:tc>
      </w:tr>
      <w:tr w:rsidR="00366D1F"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00071C" w:rsidP="00AB2C89">
            <w:pPr>
              <w:spacing w:before="120"/>
              <w:jc w:val="center"/>
              <w:rPr>
                <w:rFonts w:asciiTheme="minorHAnsi" w:hAnsiTheme="minorHAnsi"/>
                <w:b/>
                <w:bCs/>
              </w:rPr>
            </w:pPr>
            <w:r w:rsidRPr="00BE757B">
              <w:rPr>
                <w:rFonts w:asciiTheme="minorHAnsi" w:hAnsiTheme="minorHAnsi"/>
                <w:b/>
                <w:bCs/>
                <w:sz w:val="22"/>
                <w:szCs w:val="22"/>
              </w:rPr>
              <w:t>19</w:t>
            </w:r>
          </w:p>
        </w:tc>
        <w:tc>
          <w:tcPr>
            <w:tcW w:w="4343" w:type="dxa"/>
            <w:tcBorders>
              <w:top w:val="single" w:sz="4" w:space="0" w:color="auto"/>
              <w:left w:val="single" w:sz="4" w:space="0" w:color="auto"/>
              <w:bottom w:val="single" w:sz="4" w:space="0" w:color="auto"/>
              <w:right w:val="single" w:sz="4" w:space="0" w:color="auto"/>
            </w:tcBorders>
            <w:vAlign w:val="center"/>
            <w:hideMark/>
          </w:tcPr>
          <w:p w:rsidR="00366D1F" w:rsidRPr="00BE757B" w:rsidRDefault="00366D1F" w:rsidP="00AB2C89">
            <w:pPr>
              <w:autoSpaceDE w:val="0"/>
              <w:autoSpaceDN w:val="0"/>
              <w:adjustRightInd w:val="0"/>
              <w:jc w:val="both"/>
              <w:rPr>
                <w:rFonts w:asciiTheme="minorHAnsi" w:hAnsiTheme="minorHAnsi"/>
                <w:bCs/>
              </w:rPr>
            </w:pPr>
            <w:r w:rsidRPr="00BE757B">
              <w:rPr>
                <w:rFonts w:asciiTheme="minorHAnsi" w:eastAsiaTheme="minorHAnsi" w:hAnsiTheme="minorHAnsi"/>
                <w:b/>
                <w:sz w:val="22"/>
                <w:szCs w:val="22"/>
                <w:lang w:eastAsia="en-US"/>
              </w:rPr>
              <w:t>Liquidificador de 5 velocidades</w:t>
            </w:r>
            <w:r w:rsidRPr="00BE757B">
              <w:rPr>
                <w:rFonts w:asciiTheme="minorHAnsi" w:eastAsiaTheme="minorHAnsi" w:hAnsiTheme="minorHAnsi"/>
                <w:sz w:val="22"/>
                <w:szCs w:val="22"/>
                <w:lang w:eastAsia="en-US"/>
              </w:rPr>
              <w:t xml:space="preserve">, na cor </w:t>
            </w:r>
            <w:proofErr w:type="gramStart"/>
            <w:r w:rsidRPr="00BE757B">
              <w:rPr>
                <w:rFonts w:asciiTheme="minorHAnsi" w:eastAsiaTheme="minorHAnsi" w:hAnsiTheme="minorHAnsi"/>
                <w:sz w:val="22"/>
                <w:szCs w:val="22"/>
                <w:lang w:eastAsia="en-US"/>
              </w:rPr>
              <w:t>preta,  botão</w:t>
            </w:r>
            <w:proofErr w:type="gramEnd"/>
            <w:r w:rsidRPr="00BE757B">
              <w:rPr>
                <w:rFonts w:asciiTheme="minorHAnsi" w:eastAsiaTheme="minorHAnsi" w:hAnsiTheme="minorHAnsi"/>
                <w:sz w:val="22"/>
                <w:szCs w:val="22"/>
                <w:lang w:eastAsia="en-US"/>
              </w:rPr>
              <w:t xml:space="preserve"> de limpeza rápida, unidade de lâminas destacável para uma fácil limpeza, copo de vidro </w:t>
            </w:r>
            <w:proofErr w:type="spellStart"/>
            <w:r w:rsidRPr="00BE757B">
              <w:rPr>
                <w:rFonts w:asciiTheme="minorHAnsi" w:eastAsiaTheme="minorHAnsi" w:hAnsiTheme="minorHAnsi"/>
                <w:sz w:val="22"/>
                <w:szCs w:val="22"/>
                <w:lang w:eastAsia="en-US"/>
              </w:rPr>
              <w:t>acrilonitrilo</w:t>
            </w:r>
            <w:proofErr w:type="spellEnd"/>
            <w:r w:rsidRPr="00BE757B">
              <w:rPr>
                <w:rFonts w:asciiTheme="minorHAnsi" w:eastAsiaTheme="minorHAnsi" w:hAnsiTheme="minorHAnsi"/>
                <w:sz w:val="22"/>
                <w:szCs w:val="22"/>
                <w:lang w:eastAsia="en-US"/>
              </w:rPr>
              <w:t xml:space="preserve"> estireno (SAN), corpo do aparelho de polipropileno (PP), lâmina de aço inoxidável. 600 watts de potênci</w:t>
            </w:r>
            <w:r w:rsidR="00557AE0" w:rsidRPr="00BE757B">
              <w:rPr>
                <w:rFonts w:asciiTheme="minorHAnsi" w:eastAsiaTheme="minorHAnsi" w:hAnsiTheme="minorHAnsi"/>
                <w:sz w:val="22"/>
                <w:szCs w:val="22"/>
                <w:lang w:eastAsia="en-US"/>
              </w:rPr>
              <w:t>a capacid</w:t>
            </w:r>
            <w:r w:rsidR="00362C28" w:rsidRPr="00BE757B">
              <w:rPr>
                <w:rFonts w:asciiTheme="minorHAnsi" w:eastAsiaTheme="minorHAnsi" w:hAnsiTheme="minorHAnsi"/>
                <w:sz w:val="22"/>
                <w:szCs w:val="22"/>
                <w:lang w:eastAsia="en-US"/>
              </w:rPr>
              <w:t xml:space="preserve">ade total do copo de </w:t>
            </w:r>
            <w:proofErr w:type="gramStart"/>
            <w:r w:rsidR="00362C28" w:rsidRPr="00BE757B">
              <w:rPr>
                <w:rFonts w:asciiTheme="minorHAnsi" w:eastAsiaTheme="minorHAnsi" w:hAnsiTheme="minorHAnsi"/>
                <w:sz w:val="22"/>
                <w:szCs w:val="22"/>
                <w:lang w:eastAsia="en-US"/>
              </w:rPr>
              <w:t>2,</w:t>
            </w:r>
            <w:r w:rsidRPr="00BE757B">
              <w:rPr>
                <w:rFonts w:asciiTheme="minorHAnsi" w:eastAsiaTheme="minorHAnsi" w:hAnsiTheme="minorHAnsi"/>
                <w:sz w:val="22"/>
                <w:szCs w:val="22"/>
                <w:lang w:eastAsia="en-US"/>
              </w:rPr>
              <w:t>botão</w:t>
            </w:r>
            <w:proofErr w:type="gramEnd"/>
            <w:r w:rsidRPr="00BE757B">
              <w:rPr>
                <w:rFonts w:asciiTheme="minorHAnsi" w:eastAsiaTheme="minorHAnsi" w:hAnsiTheme="minorHAnsi"/>
                <w:sz w:val="22"/>
                <w:szCs w:val="22"/>
                <w:lang w:eastAsia="en-US"/>
              </w:rPr>
              <w:t xml:space="preserve"> pulsar , espátula, lâmina duradouras e serrilhadas , acompanha espremedor e filtro para suco.</w:t>
            </w:r>
            <w:r w:rsidR="004A3AEE" w:rsidRPr="00BE757B">
              <w:rPr>
                <w:rFonts w:asciiTheme="minorHAnsi" w:eastAsiaTheme="minorHAnsi" w:hAnsiTheme="minorHAnsi"/>
                <w:sz w:val="22"/>
                <w:szCs w:val="22"/>
                <w:lang w:eastAsia="en-US"/>
              </w:rPr>
              <w:t xml:space="preserve"> 220V.</w:t>
            </w:r>
          </w:p>
        </w:tc>
        <w:tc>
          <w:tcPr>
            <w:tcW w:w="1356" w:type="dxa"/>
            <w:tcBorders>
              <w:top w:val="single" w:sz="4" w:space="0" w:color="auto"/>
              <w:left w:val="single" w:sz="4" w:space="0" w:color="auto"/>
              <w:bottom w:val="single" w:sz="4" w:space="0" w:color="auto"/>
              <w:right w:val="single" w:sz="4" w:space="0" w:color="auto"/>
            </w:tcBorders>
            <w:vAlign w:val="center"/>
          </w:tcPr>
          <w:p w:rsidR="00366D1F" w:rsidRPr="00BE757B" w:rsidRDefault="00366D1F" w:rsidP="00AB2C89">
            <w:pPr>
              <w:spacing w:before="120"/>
              <w:jc w:val="center"/>
              <w:rPr>
                <w:rFonts w:asciiTheme="minorHAnsi" w:hAnsiTheme="minorHAnsi"/>
              </w:rPr>
            </w:pPr>
            <w:r w:rsidRPr="00BE757B">
              <w:rPr>
                <w:rFonts w:asciiTheme="minorHAnsi" w:hAnsiTheme="minorHAnsi"/>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366D1F" w:rsidRPr="00BE757B" w:rsidRDefault="00366D1F" w:rsidP="00AB2C89">
            <w:pPr>
              <w:spacing w:before="120"/>
              <w:jc w:val="center"/>
              <w:rPr>
                <w:rFonts w:asciiTheme="minorHAnsi" w:hAnsiTheme="minorHAnsi"/>
                <w:b/>
                <w:bCs/>
              </w:rPr>
            </w:pPr>
          </w:p>
        </w:tc>
      </w:tr>
      <w:tr w:rsidR="00BB564A" w:rsidRPr="00BE757B"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BB564A"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2</w:t>
            </w:r>
            <w:r w:rsidR="00D866FC" w:rsidRPr="00BE757B">
              <w:rPr>
                <w:rFonts w:asciiTheme="minorHAnsi" w:hAnsiTheme="minorHAnsi"/>
                <w:b/>
                <w:bCs/>
                <w:sz w:val="22"/>
                <w:szCs w:val="22"/>
              </w:rPr>
              <w:t>0</w:t>
            </w:r>
          </w:p>
        </w:tc>
        <w:tc>
          <w:tcPr>
            <w:tcW w:w="4343" w:type="dxa"/>
            <w:tcBorders>
              <w:top w:val="single" w:sz="4" w:space="0" w:color="auto"/>
              <w:left w:val="single" w:sz="4" w:space="0" w:color="auto"/>
              <w:bottom w:val="single" w:sz="4" w:space="0" w:color="auto"/>
              <w:right w:val="single" w:sz="4" w:space="0" w:color="auto"/>
            </w:tcBorders>
            <w:vAlign w:val="center"/>
            <w:hideMark/>
          </w:tcPr>
          <w:p w:rsidR="00BB564A" w:rsidRPr="00BE757B" w:rsidRDefault="00BB564A" w:rsidP="00AB2C89">
            <w:pPr>
              <w:autoSpaceDE w:val="0"/>
              <w:autoSpaceDN w:val="0"/>
              <w:adjustRightInd w:val="0"/>
              <w:jc w:val="both"/>
              <w:rPr>
                <w:rFonts w:asciiTheme="minorHAnsi" w:hAnsiTheme="minorHAnsi"/>
                <w:b/>
                <w:bCs/>
              </w:rPr>
            </w:pPr>
            <w:r w:rsidRPr="00BE757B">
              <w:rPr>
                <w:rFonts w:asciiTheme="minorHAnsi" w:eastAsiaTheme="minorHAnsi" w:hAnsiTheme="minorHAnsi"/>
                <w:b/>
                <w:sz w:val="22"/>
                <w:szCs w:val="22"/>
                <w:lang w:eastAsia="en-US"/>
              </w:rPr>
              <w:t>Purificador de água,</w:t>
            </w:r>
            <w:r w:rsidRPr="00BE757B">
              <w:rPr>
                <w:rFonts w:asciiTheme="minorHAnsi" w:eastAsiaTheme="minorHAnsi" w:hAnsiTheme="minorHAnsi"/>
                <w:sz w:val="22"/>
                <w:szCs w:val="22"/>
                <w:lang w:eastAsia="en-US"/>
              </w:rPr>
              <w:t xml:space="preserve"> refrigerado, cor branco, 1 torneira para água natural e outra para água gelada, dispensa o uso de galões, ligado na rede de água normal, fabricado em plástico injetado com suporte de ferro, sistema de filtragem, refr</w:t>
            </w:r>
            <w:r w:rsidR="00CF51AD" w:rsidRPr="00BE757B">
              <w:rPr>
                <w:rFonts w:asciiTheme="minorHAnsi" w:eastAsiaTheme="minorHAnsi" w:hAnsiTheme="minorHAnsi"/>
                <w:sz w:val="22"/>
                <w:szCs w:val="22"/>
                <w:lang w:eastAsia="en-US"/>
              </w:rPr>
              <w:t>igeração eletrônica, voltagem 22</w:t>
            </w:r>
            <w:r w:rsidRPr="00BE757B">
              <w:rPr>
                <w:rFonts w:asciiTheme="minorHAnsi" w:eastAsiaTheme="minorHAnsi" w:hAnsiTheme="minorHAnsi"/>
                <w:sz w:val="22"/>
                <w:szCs w:val="22"/>
                <w:lang w:eastAsia="en-US"/>
              </w:rPr>
              <w:t xml:space="preserve">0, classe A, 1 ano de garantia. </w:t>
            </w:r>
          </w:p>
        </w:tc>
        <w:tc>
          <w:tcPr>
            <w:tcW w:w="1356" w:type="dxa"/>
            <w:tcBorders>
              <w:top w:val="single" w:sz="4" w:space="0" w:color="auto"/>
              <w:left w:val="single" w:sz="4" w:space="0" w:color="auto"/>
              <w:bottom w:val="single" w:sz="4" w:space="0" w:color="auto"/>
              <w:right w:val="single" w:sz="4" w:space="0" w:color="auto"/>
            </w:tcBorders>
            <w:vAlign w:val="center"/>
            <w:hideMark/>
          </w:tcPr>
          <w:p w:rsidR="00BB564A" w:rsidRPr="00BE757B" w:rsidRDefault="00BB564A"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BB564A" w:rsidRPr="00BE757B" w:rsidRDefault="00BB564A" w:rsidP="00AB2C89">
            <w:pPr>
              <w:spacing w:before="120"/>
              <w:jc w:val="center"/>
              <w:rPr>
                <w:rFonts w:asciiTheme="minorHAnsi" w:hAnsiTheme="minorHAnsi"/>
                <w:b/>
                <w:bCs/>
              </w:rPr>
            </w:pPr>
          </w:p>
        </w:tc>
      </w:tr>
      <w:tr w:rsidR="00E52A08" w:rsidRPr="009A7295" w:rsidTr="00AB2C89">
        <w:tc>
          <w:tcPr>
            <w:tcW w:w="666" w:type="dxa"/>
            <w:tcBorders>
              <w:top w:val="single" w:sz="4" w:space="0" w:color="auto"/>
              <w:left w:val="single" w:sz="4" w:space="0" w:color="auto"/>
              <w:bottom w:val="single" w:sz="4" w:space="0" w:color="auto"/>
              <w:right w:val="single" w:sz="4" w:space="0" w:color="auto"/>
            </w:tcBorders>
            <w:vAlign w:val="center"/>
            <w:hideMark/>
          </w:tcPr>
          <w:p w:rsidR="00E52A08" w:rsidRPr="00BE757B" w:rsidRDefault="00E05D7F" w:rsidP="00AB2C89">
            <w:pPr>
              <w:spacing w:before="120"/>
              <w:jc w:val="center"/>
              <w:rPr>
                <w:rFonts w:asciiTheme="minorHAnsi" w:hAnsiTheme="minorHAnsi"/>
                <w:b/>
                <w:bCs/>
              </w:rPr>
            </w:pPr>
            <w:r w:rsidRPr="00BE757B">
              <w:rPr>
                <w:rFonts w:asciiTheme="minorHAnsi" w:hAnsiTheme="minorHAnsi"/>
                <w:b/>
                <w:bCs/>
                <w:sz w:val="22"/>
                <w:szCs w:val="22"/>
              </w:rPr>
              <w:t>2</w:t>
            </w:r>
            <w:r w:rsidR="00F86AF4" w:rsidRPr="00BE757B">
              <w:rPr>
                <w:rFonts w:asciiTheme="minorHAnsi" w:hAnsiTheme="minorHAnsi"/>
                <w:b/>
                <w:bCs/>
                <w:sz w:val="22"/>
                <w:szCs w:val="22"/>
              </w:rPr>
              <w:t>1</w:t>
            </w:r>
          </w:p>
        </w:tc>
        <w:tc>
          <w:tcPr>
            <w:tcW w:w="4343" w:type="dxa"/>
            <w:tcBorders>
              <w:top w:val="single" w:sz="4" w:space="0" w:color="auto"/>
              <w:left w:val="single" w:sz="4" w:space="0" w:color="auto"/>
              <w:bottom w:val="single" w:sz="4" w:space="0" w:color="auto"/>
              <w:right w:val="single" w:sz="4" w:space="0" w:color="auto"/>
            </w:tcBorders>
            <w:vAlign w:val="center"/>
            <w:hideMark/>
          </w:tcPr>
          <w:p w:rsidR="00E52A08" w:rsidRPr="00BE757B" w:rsidRDefault="00E52A08" w:rsidP="00AB2C89">
            <w:pPr>
              <w:autoSpaceDE w:val="0"/>
              <w:autoSpaceDN w:val="0"/>
              <w:adjustRightInd w:val="0"/>
              <w:jc w:val="both"/>
              <w:rPr>
                <w:rFonts w:asciiTheme="minorHAnsi" w:hAnsiTheme="minorHAnsi"/>
                <w:b/>
                <w:bCs/>
              </w:rPr>
            </w:pPr>
            <w:r w:rsidRPr="00BE757B">
              <w:rPr>
                <w:rFonts w:asciiTheme="minorHAnsi" w:eastAsiaTheme="minorHAnsi" w:hAnsiTheme="minorHAnsi"/>
                <w:b/>
                <w:sz w:val="22"/>
                <w:szCs w:val="22"/>
                <w:lang w:eastAsia="en-US"/>
              </w:rPr>
              <w:t>Refrigerador,</w:t>
            </w:r>
            <w:r w:rsidRPr="00BE757B">
              <w:rPr>
                <w:rFonts w:asciiTheme="minorHAnsi" w:eastAsiaTheme="minorHAnsi" w:hAnsiTheme="minorHAnsi"/>
                <w:sz w:val="22"/>
                <w:szCs w:val="22"/>
                <w:lang w:eastAsia="en-US"/>
              </w:rPr>
              <w:t xml:space="preserve"> capacidade 270 litros, cor branca, contendo gaveta </w:t>
            </w:r>
            <w:proofErr w:type="gramStart"/>
            <w:r w:rsidRPr="00BE757B">
              <w:rPr>
                <w:rFonts w:asciiTheme="minorHAnsi" w:eastAsiaTheme="minorHAnsi" w:hAnsiTheme="minorHAnsi"/>
                <w:sz w:val="22"/>
                <w:szCs w:val="22"/>
                <w:lang w:eastAsia="en-US"/>
              </w:rPr>
              <w:t>transparente,</w:t>
            </w:r>
            <w:r w:rsidR="00BE757B" w:rsidRPr="00BE757B">
              <w:rPr>
                <w:rFonts w:asciiTheme="minorHAnsi" w:eastAsiaTheme="minorHAnsi" w:hAnsiTheme="minorHAnsi"/>
                <w:sz w:val="22"/>
                <w:szCs w:val="22"/>
                <w:lang w:eastAsia="en-US"/>
              </w:rPr>
              <w:t xml:space="preserve"> </w:t>
            </w:r>
            <w:r w:rsidR="00BE757B" w:rsidRPr="00BE757B">
              <w:rPr>
                <w:rFonts w:asciiTheme="minorHAnsi" w:hAnsiTheme="minorHAnsi"/>
                <w:sz w:val="22"/>
                <w:szCs w:val="22"/>
              </w:rPr>
              <w:t xml:space="preserve"> </w:t>
            </w:r>
            <w:r w:rsidR="00BE757B" w:rsidRPr="00BE757B">
              <w:rPr>
                <w:rFonts w:asciiTheme="minorHAnsi" w:hAnsiTheme="minorHAnsi"/>
                <w:sz w:val="22"/>
                <w:szCs w:val="22"/>
              </w:rPr>
              <w:t>degelo</w:t>
            </w:r>
            <w:proofErr w:type="gramEnd"/>
            <w:r w:rsidR="00BE757B" w:rsidRPr="00BE757B">
              <w:rPr>
                <w:rFonts w:asciiTheme="minorHAnsi" w:hAnsiTheme="minorHAnsi"/>
                <w:sz w:val="22"/>
                <w:szCs w:val="22"/>
              </w:rPr>
              <w:t xml:space="preserve"> automático no refrigerador; prateleiras internas reguláveis; </w:t>
            </w:r>
            <w:r w:rsidRPr="00BE757B">
              <w:rPr>
                <w:rFonts w:asciiTheme="minorHAnsi" w:eastAsiaTheme="minorHAnsi" w:hAnsiTheme="minorHAnsi"/>
                <w:sz w:val="22"/>
                <w:szCs w:val="22"/>
                <w:lang w:eastAsia="en-US"/>
              </w:rPr>
              <w:t xml:space="preserve"> Classe A de energia, voltagem 220, 1 ano de garantia.</w:t>
            </w:r>
          </w:p>
        </w:tc>
        <w:tc>
          <w:tcPr>
            <w:tcW w:w="1356" w:type="dxa"/>
            <w:tcBorders>
              <w:top w:val="single" w:sz="4" w:space="0" w:color="auto"/>
              <w:left w:val="single" w:sz="4" w:space="0" w:color="auto"/>
              <w:bottom w:val="single" w:sz="4" w:space="0" w:color="auto"/>
              <w:right w:val="single" w:sz="4" w:space="0" w:color="auto"/>
            </w:tcBorders>
            <w:vAlign w:val="center"/>
            <w:hideMark/>
          </w:tcPr>
          <w:p w:rsidR="00E52A08" w:rsidRPr="009A7295" w:rsidRDefault="00E52A08" w:rsidP="00AB2C89">
            <w:pPr>
              <w:spacing w:before="120"/>
              <w:jc w:val="center"/>
              <w:rPr>
                <w:rFonts w:asciiTheme="minorHAnsi" w:hAnsiTheme="minorHAnsi"/>
                <w:bCs/>
              </w:rPr>
            </w:pPr>
            <w:r w:rsidRPr="00BE757B">
              <w:rPr>
                <w:rFonts w:asciiTheme="minorHAnsi" w:hAnsiTheme="minorHAnsi"/>
                <w:bCs/>
                <w:sz w:val="22"/>
                <w:szCs w:val="22"/>
              </w:rPr>
              <w:t>Unidade</w:t>
            </w:r>
          </w:p>
        </w:tc>
        <w:tc>
          <w:tcPr>
            <w:tcW w:w="1298" w:type="dxa"/>
            <w:tcBorders>
              <w:top w:val="single" w:sz="4" w:space="0" w:color="auto"/>
              <w:left w:val="single" w:sz="4" w:space="0" w:color="auto"/>
              <w:bottom w:val="single" w:sz="4" w:space="0" w:color="auto"/>
              <w:right w:val="single" w:sz="4" w:space="0" w:color="auto"/>
            </w:tcBorders>
            <w:vAlign w:val="center"/>
          </w:tcPr>
          <w:p w:rsidR="00E52A08" w:rsidRPr="009A7295" w:rsidRDefault="00E52A08" w:rsidP="00AB2C89">
            <w:pPr>
              <w:spacing w:before="120"/>
              <w:jc w:val="center"/>
              <w:rPr>
                <w:rFonts w:asciiTheme="minorHAnsi" w:hAnsiTheme="minorHAnsi"/>
                <w:b/>
                <w:bCs/>
              </w:rPr>
            </w:pPr>
          </w:p>
        </w:tc>
      </w:tr>
      <w:tr w:rsidR="00674D99" w:rsidRPr="009A7295" w:rsidTr="00AB2C89">
        <w:tc>
          <w:tcPr>
            <w:tcW w:w="666" w:type="dxa"/>
            <w:tcBorders>
              <w:top w:val="single" w:sz="4" w:space="0" w:color="auto"/>
              <w:left w:val="single" w:sz="4" w:space="0" w:color="auto"/>
              <w:bottom w:val="single" w:sz="4" w:space="0" w:color="auto"/>
              <w:right w:val="single" w:sz="4" w:space="0" w:color="auto"/>
            </w:tcBorders>
            <w:vAlign w:val="center"/>
          </w:tcPr>
          <w:p w:rsidR="00674D99" w:rsidRPr="009A7295" w:rsidRDefault="00823DD8" w:rsidP="00AB2C89">
            <w:pPr>
              <w:spacing w:before="120"/>
              <w:jc w:val="center"/>
              <w:rPr>
                <w:rFonts w:asciiTheme="minorHAnsi" w:hAnsiTheme="minorHAnsi"/>
                <w:b/>
                <w:bCs/>
                <w:sz w:val="22"/>
                <w:szCs w:val="22"/>
              </w:rPr>
            </w:pPr>
            <w:r>
              <w:rPr>
                <w:rFonts w:asciiTheme="minorHAnsi" w:hAnsiTheme="minorHAnsi"/>
                <w:b/>
                <w:bCs/>
                <w:sz w:val="22"/>
                <w:szCs w:val="22"/>
              </w:rPr>
              <w:t>22</w:t>
            </w:r>
          </w:p>
        </w:tc>
        <w:tc>
          <w:tcPr>
            <w:tcW w:w="4343" w:type="dxa"/>
            <w:tcBorders>
              <w:top w:val="single" w:sz="4" w:space="0" w:color="auto"/>
              <w:left w:val="single" w:sz="4" w:space="0" w:color="auto"/>
              <w:bottom w:val="single" w:sz="4" w:space="0" w:color="auto"/>
              <w:right w:val="single" w:sz="4" w:space="0" w:color="auto"/>
            </w:tcBorders>
            <w:vAlign w:val="center"/>
          </w:tcPr>
          <w:p w:rsidR="00521E93" w:rsidRPr="001F4A2E" w:rsidRDefault="00521E93" w:rsidP="00521E93">
            <w:pPr>
              <w:autoSpaceDE w:val="0"/>
              <w:autoSpaceDN w:val="0"/>
              <w:adjustRightInd w:val="0"/>
              <w:jc w:val="both"/>
              <w:rPr>
                <w:rFonts w:asciiTheme="minorHAnsi" w:eastAsiaTheme="minorHAnsi" w:hAnsiTheme="minorHAnsi"/>
                <w:b/>
                <w:sz w:val="22"/>
                <w:szCs w:val="22"/>
                <w:lang w:eastAsia="en-US"/>
              </w:rPr>
            </w:pPr>
            <w:r>
              <w:rPr>
                <w:rFonts w:asciiTheme="minorHAnsi" w:eastAsiaTheme="minorHAnsi" w:hAnsiTheme="minorHAnsi"/>
                <w:b/>
                <w:sz w:val="22"/>
                <w:szCs w:val="22"/>
                <w:lang w:eastAsia="en-US"/>
              </w:rPr>
              <w:t xml:space="preserve">Sanduicheira </w:t>
            </w:r>
            <w:r w:rsidRPr="006E60A5">
              <w:rPr>
                <w:rFonts w:asciiTheme="minorHAnsi" w:eastAsiaTheme="minorHAnsi" w:hAnsiTheme="minorHAnsi"/>
                <w:sz w:val="22"/>
                <w:szCs w:val="22"/>
                <w:lang w:eastAsia="en-US"/>
              </w:rPr>
              <w:t xml:space="preserve">com placas onduladas antiaderentes, trava de fechamento, luz </w:t>
            </w:r>
            <w:r w:rsidRPr="006E60A5">
              <w:rPr>
                <w:rFonts w:asciiTheme="minorHAnsi" w:eastAsiaTheme="minorHAnsi" w:hAnsiTheme="minorHAnsi"/>
                <w:sz w:val="22"/>
                <w:szCs w:val="22"/>
                <w:lang w:eastAsia="en-US"/>
              </w:rPr>
              <w:lastRenderedPageBreak/>
              <w:t>indicadora de funcionamento, porta fio, 220V, proteção lateral e alça fria. Garantia Mínima de 1 ano.</w:t>
            </w:r>
          </w:p>
        </w:tc>
        <w:tc>
          <w:tcPr>
            <w:tcW w:w="1356" w:type="dxa"/>
            <w:tcBorders>
              <w:top w:val="single" w:sz="4" w:space="0" w:color="auto"/>
              <w:left w:val="single" w:sz="4" w:space="0" w:color="auto"/>
              <w:bottom w:val="single" w:sz="4" w:space="0" w:color="auto"/>
              <w:right w:val="single" w:sz="4" w:space="0" w:color="auto"/>
            </w:tcBorders>
            <w:vAlign w:val="center"/>
          </w:tcPr>
          <w:p w:rsidR="00674D99" w:rsidRPr="009A7295" w:rsidRDefault="006E60A5" w:rsidP="00AB2C89">
            <w:pPr>
              <w:spacing w:before="120"/>
              <w:jc w:val="center"/>
              <w:rPr>
                <w:rFonts w:asciiTheme="minorHAnsi" w:hAnsiTheme="minorHAnsi"/>
                <w:bCs/>
                <w:sz w:val="22"/>
                <w:szCs w:val="22"/>
              </w:rPr>
            </w:pPr>
            <w:r>
              <w:rPr>
                <w:rFonts w:asciiTheme="minorHAnsi" w:hAnsiTheme="minorHAnsi"/>
                <w:bCs/>
                <w:sz w:val="22"/>
                <w:szCs w:val="22"/>
              </w:rPr>
              <w:lastRenderedPageBreak/>
              <w:t>Unidade</w:t>
            </w:r>
          </w:p>
        </w:tc>
        <w:tc>
          <w:tcPr>
            <w:tcW w:w="1298" w:type="dxa"/>
            <w:tcBorders>
              <w:top w:val="single" w:sz="4" w:space="0" w:color="auto"/>
              <w:left w:val="single" w:sz="4" w:space="0" w:color="auto"/>
              <w:bottom w:val="single" w:sz="4" w:space="0" w:color="auto"/>
              <w:right w:val="single" w:sz="4" w:space="0" w:color="auto"/>
            </w:tcBorders>
            <w:vAlign w:val="center"/>
          </w:tcPr>
          <w:p w:rsidR="00674D99" w:rsidRPr="009A7295" w:rsidRDefault="00674D99" w:rsidP="00AB2C89">
            <w:pPr>
              <w:spacing w:before="120"/>
              <w:jc w:val="center"/>
              <w:rPr>
                <w:rFonts w:asciiTheme="minorHAnsi" w:hAnsiTheme="minorHAnsi"/>
                <w:b/>
                <w:bCs/>
              </w:rPr>
            </w:pPr>
          </w:p>
        </w:tc>
      </w:tr>
      <w:tr w:rsidR="00C26C41" w:rsidRPr="009A7295" w:rsidTr="00AB2C89">
        <w:tc>
          <w:tcPr>
            <w:tcW w:w="666" w:type="dxa"/>
            <w:tcBorders>
              <w:top w:val="single" w:sz="4" w:space="0" w:color="auto"/>
              <w:left w:val="single" w:sz="4" w:space="0" w:color="auto"/>
              <w:bottom w:val="single" w:sz="4" w:space="0" w:color="auto"/>
              <w:right w:val="single" w:sz="4" w:space="0" w:color="auto"/>
            </w:tcBorders>
            <w:vAlign w:val="center"/>
          </w:tcPr>
          <w:p w:rsidR="00C26C41" w:rsidRPr="009A7295" w:rsidRDefault="00C26C41" w:rsidP="00AB2C89">
            <w:pPr>
              <w:spacing w:before="120"/>
              <w:jc w:val="both"/>
              <w:rPr>
                <w:rFonts w:asciiTheme="minorHAnsi" w:hAnsiTheme="minorHAnsi"/>
                <w:b/>
                <w:bCs/>
              </w:rPr>
            </w:pPr>
          </w:p>
          <w:p w:rsidR="00C26C41" w:rsidRPr="009A7295" w:rsidRDefault="00823DD8" w:rsidP="00AB2C89">
            <w:pPr>
              <w:spacing w:before="120"/>
              <w:jc w:val="center"/>
              <w:rPr>
                <w:rFonts w:asciiTheme="minorHAnsi" w:hAnsiTheme="minorHAnsi"/>
                <w:b/>
                <w:bCs/>
              </w:rPr>
            </w:pPr>
            <w:r>
              <w:rPr>
                <w:rFonts w:asciiTheme="minorHAnsi" w:hAnsiTheme="minorHAnsi"/>
                <w:b/>
                <w:bCs/>
              </w:rPr>
              <w:t>23</w:t>
            </w:r>
          </w:p>
        </w:tc>
        <w:tc>
          <w:tcPr>
            <w:tcW w:w="4343" w:type="dxa"/>
            <w:tcBorders>
              <w:top w:val="single" w:sz="4" w:space="0" w:color="auto"/>
              <w:left w:val="single" w:sz="4" w:space="0" w:color="auto"/>
              <w:bottom w:val="single" w:sz="4" w:space="0" w:color="auto"/>
              <w:right w:val="single" w:sz="4" w:space="0" w:color="auto"/>
            </w:tcBorders>
            <w:vAlign w:val="center"/>
            <w:hideMark/>
          </w:tcPr>
          <w:p w:rsidR="00C26C41" w:rsidRPr="009A7295" w:rsidRDefault="00023651" w:rsidP="00AB2C89">
            <w:pPr>
              <w:spacing w:before="120"/>
              <w:jc w:val="both"/>
              <w:rPr>
                <w:rFonts w:asciiTheme="minorHAnsi" w:hAnsiTheme="minorHAnsi"/>
                <w:b/>
                <w:bCs/>
              </w:rPr>
            </w:pPr>
            <w:r w:rsidRPr="001F4A2E">
              <w:rPr>
                <w:rFonts w:asciiTheme="minorHAnsi" w:hAnsiTheme="minorHAnsi"/>
                <w:b/>
                <w:sz w:val="22"/>
                <w:szCs w:val="22"/>
              </w:rPr>
              <w:t>Ventilador de Parede Turbo Bivolt.</w:t>
            </w:r>
            <w:r w:rsidRPr="009A7295">
              <w:rPr>
                <w:rFonts w:asciiTheme="minorHAnsi" w:hAnsiTheme="minorHAnsi"/>
                <w:sz w:val="22"/>
                <w:szCs w:val="22"/>
              </w:rPr>
              <w:t xml:space="preserve"> Aparelho produzido com grades em aço, excelente vazão de ar, pintado com tinta eletrostática epóxi a pó. Potência de +/- 160 W com rotação aproximada de 1450 rpm e com funções de ventilação e oscilação. Com inclinação ajustável em 03 posições, velocidade variável e protetor térmica trazendo mais segurança ao produto. Cor Preto.</w:t>
            </w:r>
            <w:r w:rsidR="004A3AEE">
              <w:rPr>
                <w:rFonts w:asciiTheme="minorHAnsi" w:hAnsiTheme="minorHAnsi"/>
                <w:sz w:val="22"/>
                <w:szCs w:val="22"/>
              </w:rPr>
              <w:t xml:space="preserve"> 220V.</w:t>
            </w:r>
            <w:r w:rsidRPr="009A7295">
              <w:rPr>
                <w:rFonts w:asciiTheme="minorHAnsi" w:hAnsiTheme="minorHAnsi"/>
                <w:sz w:val="22"/>
                <w:szCs w:val="22"/>
              </w:rPr>
              <w:t xml:space="preserve"> Material: Grade – em aço; carcaça motor injetada; - hélice – </w:t>
            </w:r>
            <w:proofErr w:type="gramStart"/>
            <w:r w:rsidRPr="009A7295">
              <w:rPr>
                <w:rFonts w:asciiTheme="minorHAnsi" w:hAnsiTheme="minorHAnsi"/>
                <w:sz w:val="22"/>
                <w:szCs w:val="22"/>
              </w:rPr>
              <w:t>injetada polipropileno</w:t>
            </w:r>
            <w:proofErr w:type="gramEnd"/>
            <w:r w:rsidRPr="009A7295">
              <w:rPr>
                <w:rFonts w:asciiTheme="minorHAnsi" w:hAnsiTheme="minorHAnsi"/>
                <w:sz w:val="22"/>
                <w:szCs w:val="22"/>
              </w:rPr>
              <w:t>. Dimensões do Produto (A x L x P) aproximadamente (60cm x 60 cm x 35 cm). Garantia mínima de 1 ano.</w:t>
            </w:r>
          </w:p>
        </w:tc>
        <w:tc>
          <w:tcPr>
            <w:tcW w:w="1356" w:type="dxa"/>
            <w:tcBorders>
              <w:top w:val="single" w:sz="4" w:space="0" w:color="auto"/>
              <w:left w:val="single" w:sz="4" w:space="0" w:color="auto"/>
              <w:bottom w:val="single" w:sz="4" w:space="0" w:color="auto"/>
              <w:right w:val="single" w:sz="4" w:space="0" w:color="auto"/>
            </w:tcBorders>
            <w:vAlign w:val="center"/>
            <w:hideMark/>
          </w:tcPr>
          <w:p w:rsidR="00C26C41" w:rsidRPr="009A7295" w:rsidRDefault="00912E25" w:rsidP="00AB2C89">
            <w:pPr>
              <w:spacing w:before="120"/>
              <w:jc w:val="center"/>
              <w:rPr>
                <w:rFonts w:asciiTheme="minorHAnsi" w:hAnsiTheme="minorHAnsi"/>
                <w:b/>
                <w:bCs/>
              </w:rPr>
            </w:pPr>
            <w:r w:rsidRPr="009A7295">
              <w:rPr>
                <w:rFonts w:asciiTheme="minorHAnsi" w:hAnsiTheme="minorHAnsi"/>
                <w:sz w:val="22"/>
                <w:szCs w:val="22"/>
              </w:rPr>
              <w:t>U</w:t>
            </w:r>
            <w:r w:rsidR="00C26C41" w:rsidRPr="009A7295">
              <w:rPr>
                <w:rFonts w:asciiTheme="minorHAnsi" w:hAnsiTheme="minorHAnsi"/>
                <w:sz w:val="22"/>
                <w:szCs w:val="22"/>
              </w:rPr>
              <w:t>nidade</w:t>
            </w:r>
          </w:p>
        </w:tc>
        <w:tc>
          <w:tcPr>
            <w:tcW w:w="1298" w:type="dxa"/>
            <w:tcBorders>
              <w:top w:val="single" w:sz="4" w:space="0" w:color="auto"/>
              <w:left w:val="single" w:sz="4" w:space="0" w:color="auto"/>
              <w:bottom w:val="single" w:sz="4" w:space="0" w:color="auto"/>
              <w:right w:val="single" w:sz="4" w:space="0" w:color="auto"/>
            </w:tcBorders>
            <w:vAlign w:val="center"/>
          </w:tcPr>
          <w:p w:rsidR="00C26C41" w:rsidRPr="009A7295" w:rsidRDefault="00C26C41" w:rsidP="00AB2C89">
            <w:pPr>
              <w:spacing w:before="120"/>
              <w:jc w:val="center"/>
              <w:rPr>
                <w:rFonts w:asciiTheme="minorHAnsi" w:hAnsiTheme="minorHAnsi"/>
                <w:b/>
                <w:bCs/>
              </w:rPr>
            </w:pPr>
          </w:p>
        </w:tc>
      </w:tr>
    </w:tbl>
    <w:p w:rsidR="003C2410" w:rsidRPr="009A7295" w:rsidRDefault="00AB2C89" w:rsidP="003C2410">
      <w:pPr>
        <w:autoSpaceDE w:val="0"/>
        <w:autoSpaceDN w:val="0"/>
        <w:adjustRightInd w:val="0"/>
        <w:jc w:val="both"/>
        <w:rPr>
          <w:rFonts w:asciiTheme="minorHAnsi" w:eastAsiaTheme="minorHAnsi" w:hAnsiTheme="minorHAnsi"/>
          <w:sz w:val="22"/>
          <w:szCs w:val="22"/>
          <w:lang w:eastAsia="en-US"/>
        </w:rPr>
      </w:pPr>
      <w:r>
        <w:rPr>
          <w:rFonts w:asciiTheme="minorHAnsi" w:eastAsiaTheme="minorHAnsi" w:hAnsiTheme="minorHAnsi"/>
          <w:sz w:val="22"/>
          <w:szCs w:val="22"/>
          <w:lang w:eastAsia="en-US"/>
        </w:rPr>
        <w:br w:type="textWrapping" w:clear="all"/>
      </w:r>
    </w:p>
    <w:p w:rsidR="00C26C41" w:rsidRPr="00F13118" w:rsidRDefault="00FD64C9" w:rsidP="00F13118">
      <w:pPr>
        <w:tabs>
          <w:tab w:val="left" w:pos="2586"/>
        </w:tabs>
        <w:autoSpaceDE w:val="0"/>
        <w:autoSpaceDN w:val="0"/>
        <w:adjustRightInd w:val="0"/>
        <w:jc w:val="both"/>
        <w:rPr>
          <w:rFonts w:asciiTheme="minorHAnsi" w:eastAsiaTheme="minorHAnsi" w:hAnsiTheme="minorHAnsi"/>
          <w:sz w:val="22"/>
          <w:szCs w:val="22"/>
          <w:lang w:eastAsia="en-US"/>
        </w:rPr>
      </w:pPr>
      <w:r w:rsidRPr="009A7295">
        <w:rPr>
          <w:rFonts w:asciiTheme="minorHAnsi" w:eastAsiaTheme="minorHAnsi" w:hAnsiTheme="minorHAnsi"/>
          <w:sz w:val="22"/>
          <w:szCs w:val="22"/>
          <w:lang w:eastAsia="en-US"/>
        </w:rPr>
        <w:tab/>
      </w:r>
    </w:p>
    <w:p w:rsidR="00C26C41" w:rsidRPr="009A7295" w:rsidRDefault="00747302" w:rsidP="00F13118">
      <w:pPr>
        <w:autoSpaceDE w:val="0"/>
        <w:autoSpaceDN w:val="0"/>
        <w:adjustRightInd w:val="0"/>
        <w:spacing w:before="120"/>
        <w:jc w:val="center"/>
        <w:rPr>
          <w:rFonts w:asciiTheme="minorHAnsi" w:eastAsia="Calibri" w:hAnsiTheme="minorHAnsi"/>
          <w:sz w:val="22"/>
          <w:szCs w:val="22"/>
        </w:rPr>
      </w:pPr>
      <w:r>
        <w:rPr>
          <w:rFonts w:asciiTheme="minorHAnsi" w:eastAsia="Calibri" w:hAnsiTheme="minorHAnsi"/>
          <w:sz w:val="22"/>
          <w:szCs w:val="22"/>
        </w:rPr>
        <w:t xml:space="preserve">Maceió/AL, </w:t>
      </w:r>
      <w:r w:rsidR="00627358">
        <w:rPr>
          <w:rFonts w:asciiTheme="minorHAnsi" w:eastAsia="Calibri" w:hAnsiTheme="minorHAnsi"/>
          <w:sz w:val="22"/>
          <w:szCs w:val="22"/>
        </w:rPr>
        <w:t>26</w:t>
      </w:r>
      <w:r w:rsidR="00C26C41" w:rsidRPr="005B7560">
        <w:rPr>
          <w:rFonts w:asciiTheme="minorHAnsi" w:eastAsia="Calibri" w:hAnsiTheme="minorHAnsi"/>
          <w:sz w:val="22"/>
          <w:szCs w:val="22"/>
        </w:rPr>
        <w:t xml:space="preserve"> de</w:t>
      </w:r>
      <w:r w:rsidR="001331F0" w:rsidRPr="005B7560">
        <w:rPr>
          <w:rFonts w:asciiTheme="minorHAnsi" w:eastAsia="Calibri" w:hAnsiTheme="minorHAnsi"/>
          <w:sz w:val="22"/>
          <w:szCs w:val="22"/>
        </w:rPr>
        <w:t xml:space="preserve"> </w:t>
      </w:r>
      <w:proofErr w:type="gramStart"/>
      <w:r w:rsidR="003C50CA">
        <w:rPr>
          <w:rFonts w:asciiTheme="minorHAnsi" w:eastAsia="Calibri" w:hAnsiTheme="minorHAnsi"/>
          <w:sz w:val="22"/>
          <w:szCs w:val="22"/>
        </w:rPr>
        <w:t>Setembro</w:t>
      </w:r>
      <w:proofErr w:type="gramEnd"/>
      <w:r w:rsidR="00C26C41" w:rsidRPr="009A7295">
        <w:rPr>
          <w:rFonts w:asciiTheme="minorHAnsi" w:eastAsia="Calibri" w:hAnsiTheme="minorHAnsi"/>
          <w:sz w:val="22"/>
          <w:szCs w:val="22"/>
        </w:rPr>
        <w:t xml:space="preserve"> de 201</w:t>
      </w:r>
      <w:r w:rsidR="003C50CA">
        <w:rPr>
          <w:rFonts w:asciiTheme="minorHAnsi" w:eastAsia="Calibri" w:hAnsiTheme="minorHAnsi"/>
          <w:sz w:val="22"/>
          <w:szCs w:val="22"/>
        </w:rPr>
        <w:t>8</w:t>
      </w:r>
      <w:r w:rsidR="00C26C41" w:rsidRPr="009A7295">
        <w:rPr>
          <w:rFonts w:asciiTheme="minorHAnsi" w:eastAsia="Calibri" w:hAnsiTheme="minorHAnsi"/>
          <w:sz w:val="22"/>
          <w:szCs w:val="22"/>
        </w:rPr>
        <w:t>.</w:t>
      </w:r>
    </w:p>
    <w:p w:rsidR="00C26C41" w:rsidRPr="009A7295" w:rsidRDefault="00C26C41" w:rsidP="00F13118">
      <w:pPr>
        <w:autoSpaceDE w:val="0"/>
        <w:autoSpaceDN w:val="0"/>
        <w:adjustRightInd w:val="0"/>
        <w:spacing w:before="120"/>
        <w:jc w:val="center"/>
        <w:rPr>
          <w:rFonts w:asciiTheme="minorHAnsi" w:eastAsia="Calibri" w:hAnsiTheme="minorHAnsi"/>
          <w:sz w:val="22"/>
          <w:szCs w:val="22"/>
        </w:rPr>
      </w:pPr>
    </w:p>
    <w:p w:rsidR="006F3528" w:rsidRDefault="006F3528" w:rsidP="00B5688B">
      <w:pPr>
        <w:jc w:val="both"/>
        <w:rPr>
          <w:rFonts w:asciiTheme="minorHAnsi" w:hAnsiTheme="minorHAnsi"/>
          <w:sz w:val="22"/>
          <w:szCs w:val="22"/>
        </w:rPr>
      </w:pPr>
    </w:p>
    <w:p w:rsidR="00D36891" w:rsidRPr="00D36891" w:rsidRDefault="00C97D19" w:rsidP="00D36891">
      <w:pPr>
        <w:jc w:val="center"/>
        <w:rPr>
          <w:rFonts w:asciiTheme="minorHAnsi" w:hAnsiTheme="minorHAnsi" w:cstheme="minorHAnsi"/>
          <w:b/>
          <w:sz w:val="22"/>
          <w:szCs w:val="22"/>
        </w:rPr>
      </w:pPr>
      <w:r>
        <w:rPr>
          <w:rFonts w:asciiTheme="minorHAnsi" w:hAnsiTheme="minorHAnsi" w:cstheme="minorHAnsi"/>
          <w:b/>
          <w:sz w:val="22"/>
          <w:szCs w:val="22"/>
        </w:rPr>
        <w:t>A</w:t>
      </w:r>
      <w:r w:rsidR="00D36891" w:rsidRPr="00D36891">
        <w:rPr>
          <w:rFonts w:asciiTheme="minorHAnsi" w:hAnsiTheme="minorHAnsi" w:cstheme="minorHAnsi"/>
          <w:b/>
          <w:sz w:val="22"/>
          <w:szCs w:val="22"/>
        </w:rPr>
        <w:t>NEXO II</w:t>
      </w:r>
      <w:r w:rsidR="00D36891" w:rsidRPr="00D36891">
        <w:rPr>
          <w:rFonts w:asciiTheme="minorHAnsi" w:hAnsiTheme="minorHAnsi" w:cstheme="minorHAnsi"/>
          <w:b/>
          <w:sz w:val="22"/>
          <w:szCs w:val="22"/>
        </w:rPr>
        <w:br/>
        <w:t>ENDEREÇOS DE ENTREGA DOS ÓRGÃOS</w:t>
      </w:r>
    </w:p>
    <w:p w:rsidR="00D36891" w:rsidRPr="00D36891" w:rsidRDefault="00D36891" w:rsidP="00D36891">
      <w:pPr>
        <w:pStyle w:val="Corpodetexto"/>
        <w:spacing w:before="60"/>
        <w:jc w:val="center"/>
        <w:rPr>
          <w:rFonts w:asciiTheme="minorHAnsi" w:hAnsiTheme="minorHAnsi" w:cstheme="minorHAnsi"/>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984"/>
        <w:gridCol w:w="6634"/>
      </w:tblGrid>
      <w:tr w:rsidR="00D36891" w:rsidRPr="00D36891" w:rsidTr="00B8347D">
        <w:trPr>
          <w:trHeight w:val="524"/>
        </w:trPr>
        <w:tc>
          <w:tcPr>
            <w:tcW w:w="2722" w:type="dxa"/>
            <w:gridSpan w:val="2"/>
            <w:vAlign w:val="center"/>
          </w:tcPr>
          <w:p w:rsidR="00D36891" w:rsidRPr="00D36891" w:rsidRDefault="00D36891" w:rsidP="00B8347D">
            <w:pPr>
              <w:spacing w:line="360" w:lineRule="auto"/>
              <w:jc w:val="center"/>
              <w:rPr>
                <w:rFonts w:asciiTheme="minorHAnsi" w:hAnsiTheme="minorHAnsi" w:cstheme="minorHAnsi"/>
                <w:b/>
                <w:sz w:val="22"/>
                <w:szCs w:val="22"/>
              </w:rPr>
            </w:pPr>
            <w:r w:rsidRPr="00D36891">
              <w:rPr>
                <w:rFonts w:asciiTheme="minorHAnsi" w:hAnsiTheme="minorHAnsi" w:cstheme="minorHAnsi"/>
                <w:b/>
                <w:sz w:val="22"/>
                <w:szCs w:val="22"/>
              </w:rPr>
              <w:t>ÓRGÃO GERENCIADOR</w:t>
            </w:r>
          </w:p>
        </w:tc>
        <w:tc>
          <w:tcPr>
            <w:tcW w:w="6634" w:type="dxa"/>
            <w:vAlign w:val="center"/>
          </w:tcPr>
          <w:p w:rsidR="00D36891" w:rsidRPr="00D36891" w:rsidRDefault="00D36891" w:rsidP="00B8347D">
            <w:pPr>
              <w:spacing w:line="360" w:lineRule="auto"/>
              <w:jc w:val="center"/>
              <w:rPr>
                <w:rFonts w:asciiTheme="minorHAnsi" w:hAnsiTheme="minorHAnsi" w:cstheme="minorHAnsi"/>
                <w:b/>
                <w:sz w:val="22"/>
                <w:szCs w:val="22"/>
              </w:rPr>
            </w:pPr>
            <w:r w:rsidRPr="00D36891">
              <w:rPr>
                <w:rFonts w:asciiTheme="minorHAnsi" w:hAnsiTheme="minorHAnsi" w:cstheme="minorHAnsi"/>
                <w:b/>
                <w:sz w:val="22"/>
                <w:szCs w:val="22"/>
              </w:rPr>
              <w:t>ENDEREÇO</w:t>
            </w:r>
          </w:p>
        </w:tc>
      </w:tr>
      <w:tr w:rsidR="00D36891" w:rsidRPr="00D36891" w:rsidTr="00B8347D">
        <w:trPr>
          <w:trHeight w:val="257"/>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w:t>
            </w:r>
          </w:p>
        </w:tc>
        <w:tc>
          <w:tcPr>
            <w:tcW w:w="1984"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ARSER</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rPr>
            </w:pPr>
            <w:r w:rsidRPr="00D36891">
              <w:rPr>
                <w:rFonts w:asciiTheme="minorHAnsi" w:hAnsiTheme="minorHAnsi" w:cstheme="minorHAnsi"/>
                <w:sz w:val="22"/>
                <w:szCs w:val="22"/>
              </w:rPr>
              <w:t xml:space="preserve">Rua Eng. Roberto Gonçalves Menezes, 71, Centro, </w:t>
            </w:r>
            <w:proofErr w:type="spellStart"/>
            <w:r w:rsidRPr="00D36891">
              <w:rPr>
                <w:rFonts w:asciiTheme="minorHAnsi" w:hAnsiTheme="minorHAnsi" w:cstheme="minorHAnsi"/>
                <w:sz w:val="22"/>
                <w:szCs w:val="22"/>
              </w:rPr>
              <w:t>Maceió-AL</w:t>
            </w:r>
            <w:proofErr w:type="spellEnd"/>
            <w:r w:rsidRPr="00D36891">
              <w:rPr>
                <w:rFonts w:asciiTheme="minorHAnsi" w:hAnsiTheme="minorHAnsi" w:cstheme="minorHAnsi"/>
                <w:sz w:val="22"/>
                <w:szCs w:val="22"/>
              </w:rPr>
              <w:t>, CEP 57020-680.</w:t>
            </w:r>
          </w:p>
        </w:tc>
      </w:tr>
      <w:tr w:rsidR="00D36891" w:rsidRPr="00D36891" w:rsidTr="00B8347D">
        <w:trPr>
          <w:trHeight w:val="590"/>
        </w:trPr>
        <w:tc>
          <w:tcPr>
            <w:tcW w:w="2722" w:type="dxa"/>
            <w:gridSpan w:val="2"/>
            <w:vAlign w:val="center"/>
          </w:tcPr>
          <w:p w:rsidR="00D36891" w:rsidRPr="00D36891" w:rsidRDefault="00D36891" w:rsidP="00B8347D">
            <w:pPr>
              <w:spacing w:line="360" w:lineRule="auto"/>
              <w:jc w:val="center"/>
              <w:rPr>
                <w:rFonts w:asciiTheme="minorHAnsi" w:hAnsiTheme="minorHAnsi" w:cstheme="minorHAnsi"/>
                <w:b/>
                <w:sz w:val="22"/>
                <w:szCs w:val="22"/>
              </w:rPr>
            </w:pPr>
            <w:r w:rsidRPr="00D36891">
              <w:rPr>
                <w:rFonts w:asciiTheme="minorHAnsi" w:hAnsiTheme="minorHAnsi" w:cstheme="minorHAnsi"/>
                <w:b/>
                <w:sz w:val="22"/>
                <w:szCs w:val="22"/>
              </w:rPr>
              <w:t>ÓRGÃOS PARTICIPANTES</w:t>
            </w:r>
          </w:p>
        </w:tc>
        <w:tc>
          <w:tcPr>
            <w:tcW w:w="6634" w:type="dxa"/>
            <w:vAlign w:val="center"/>
          </w:tcPr>
          <w:p w:rsidR="00D36891" w:rsidRPr="00D36891" w:rsidRDefault="00D36891" w:rsidP="00B8347D">
            <w:pPr>
              <w:spacing w:line="360" w:lineRule="auto"/>
              <w:jc w:val="center"/>
              <w:rPr>
                <w:rFonts w:asciiTheme="minorHAnsi" w:hAnsiTheme="minorHAnsi" w:cstheme="minorHAnsi"/>
                <w:b/>
                <w:color w:val="000000" w:themeColor="text1"/>
                <w:sz w:val="22"/>
                <w:szCs w:val="22"/>
              </w:rPr>
            </w:pPr>
            <w:r w:rsidRPr="00D36891">
              <w:rPr>
                <w:rFonts w:asciiTheme="minorHAnsi" w:hAnsiTheme="minorHAnsi" w:cstheme="minorHAnsi"/>
                <w:b/>
                <w:color w:val="000000" w:themeColor="text1"/>
                <w:sz w:val="22"/>
                <w:szCs w:val="22"/>
              </w:rPr>
              <w:t>ENDEREÇOS</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2</w:t>
            </w:r>
          </w:p>
        </w:tc>
        <w:tc>
          <w:tcPr>
            <w:tcW w:w="1984"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SEMED</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 xml:space="preserve">Rua General Hermes, 1199, </w:t>
            </w:r>
            <w:proofErr w:type="spellStart"/>
            <w:r w:rsidRPr="00D36891">
              <w:rPr>
                <w:rFonts w:asciiTheme="minorHAnsi" w:hAnsiTheme="minorHAnsi" w:cstheme="minorHAnsi"/>
                <w:color w:val="000000" w:themeColor="text1"/>
                <w:sz w:val="22"/>
                <w:szCs w:val="22"/>
                <w:shd w:val="clear" w:color="auto" w:fill="FFFFFF"/>
              </w:rPr>
              <w:t>Cambona</w:t>
            </w:r>
            <w:proofErr w:type="spellEnd"/>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57017-000 //Fone: (82) 3315-4553</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3</w:t>
            </w:r>
          </w:p>
        </w:tc>
        <w:tc>
          <w:tcPr>
            <w:tcW w:w="1984"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SEMELJ</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Sá e Albuquerque, 235, Jaraguá</w:t>
            </w:r>
            <w:r w:rsidRPr="00D36891">
              <w:rPr>
                <w:rStyle w:val="apple-converted-space"/>
                <w:rFonts w:asciiTheme="minorHAnsi" w:hAnsiTheme="minorHAnsi" w:cstheme="minorHAnsi"/>
                <w:color w:val="000000" w:themeColor="text1"/>
                <w:sz w:val="22"/>
                <w:szCs w:val="22"/>
                <w:shd w:val="clear" w:color="auto" w:fill="FFFFFF"/>
              </w:rPr>
              <w:t> </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4</w:t>
            </w:r>
          </w:p>
        </w:tc>
        <w:tc>
          <w:tcPr>
            <w:tcW w:w="1984"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SEMEC</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Pedro Monteiro, nº 47, Centro - Maceió/AL</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57020-380</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5</w:t>
            </w:r>
          </w:p>
        </w:tc>
        <w:tc>
          <w:tcPr>
            <w:tcW w:w="1984"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SEMINFRA</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do Imperador, 307, Centro</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57023-060 // Fones: (82) 3315-5005 /3536</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6</w:t>
            </w:r>
          </w:p>
        </w:tc>
        <w:tc>
          <w:tcPr>
            <w:tcW w:w="1984"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SEMDS</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Marquês de Abrantes, s/n, Bebedouro</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57018-655 // Fones: (82) 3315-4735 /4736 Parque Municipal: 3358-6232</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lastRenderedPageBreak/>
              <w:t>7</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GP</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Sá e Albuquerque, 235, Jaraguá</w:t>
            </w:r>
            <w:r w:rsidRPr="00D36891">
              <w:rPr>
                <w:rFonts w:asciiTheme="minorHAnsi" w:hAnsiTheme="minorHAnsi" w:cstheme="minorHAnsi"/>
                <w:sz w:val="22"/>
                <w:szCs w:val="22"/>
              </w:rPr>
              <w:t xml:space="preserve">. </w:t>
            </w:r>
            <w:r w:rsidRPr="00D36891">
              <w:rPr>
                <w:rFonts w:asciiTheme="minorHAnsi" w:hAnsiTheme="minorHAnsi" w:cstheme="minorHAnsi"/>
                <w:color w:val="000000" w:themeColor="text1"/>
                <w:sz w:val="22"/>
                <w:szCs w:val="22"/>
                <w:shd w:val="clear" w:color="auto" w:fill="FFFFFF"/>
              </w:rPr>
              <w:t>Telefones: (82) 3315.5040 / 5045</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8</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SEMSCS</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 xml:space="preserve">Avenida </w:t>
            </w:r>
            <w:proofErr w:type="spellStart"/>
            <w:r w:rsidRPr="00D36891">
              <w:rPr>
                <w:rFonts w:asciiTheme="minorHAnsi" w:hAnsiTheme="minorHAnsi" w:cstheme="minorHAnsi"/>
                <w:color w:val="000000" w:themeColor="text1"/>
                <w:sz w:val="22"/>
                <w:szCs w:val="22"/>
                <w:shd w:val="clear" w:color="auto" w:fill="FFFFFF"/>
              </w:rPr>
              <w:t>Theobaldo</w:t>
            </w:r>
            <w:proofErr w:type="spellEnd"/>
            <w:r w:rsidRPr="00D36891">
              <w:rPr>
                <w:rFonts w:asciiTheme="minorHAnsi" w:hAnsiTheme="minorHAnsi" w:cstheme="minorHAnsi"/>
                <w:color w:val="000000" w:themeColor="text1"/>
                <w:sz w:val="22"/>
                <w:szCs w:val="22"/>
                <w:shd w:val="clear" w:color="auto" w:fill="FFFFFF"/>
              </w:rPr>
              <w:t xml:space="preserve"> Barbosa, s/n, Conjunto Joaquim Leão, Vergel</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570145-10 // Fones: (82) 3315-2848 / 1920</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9</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SEDET</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Barão de Anadia, 85, Centro</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57020-630 // Fone: (82) 3315-6260</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10</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SEMPTUR</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Avenida da Paz, 1422, Centro</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57020-440 // Fone: (82) 3336-4409</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11</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GGOV</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Sá e Albuquerque, 235, Jaraguá</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57030-160 Telefones: (82) 3315.5040 / 5045</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12</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SEMTABES</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do Imperador, 141, Centro</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57020-670 // Fone: (82) 3315-1018</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13</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IPREV</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Comendador Palmeira, 502, Farol</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57051-150 // Fone: (82) 3315-3276 / (82) 3315-4122</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14</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FMAC</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Avenida da Paz, nº 900, Jaraguá, Maceió/AL</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15</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SLUM</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Praça Ciro Acioly, 96, Ponta Grossa</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57014-710 // Fone: (82) 3315-2600 // Disque Limpeza 0800 082 2600</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16</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SIMA</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Rua Marquês de Abrantes, s/n, Bebedouro</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D36891">
              <w:rPr>
                <w:rFonts w:asciiTheme="minorHAnsi" w:hAnsiTheme="minorHAnsi" w:cstheme="minorHAnsi"/>
                <w:color w:val="000000" w:themeColor="text1"/>
                <w:sz w:val="22"/>
                <w:szCs w:val="22"/>
                <w:shd w:val="clear" w:color="auto" w:fill="FFFFFF"/>
              </w:rPr>
              <w:t>Call</w:t>
            </w:r>
            <w:proofErr w:type="spellEnd"/>
            <w:r w:rsidRPr="00D36891">
              <w:rPr>
                <w:rFonts w:asciiTheme="minorHAnsi" w:hAnsiTheme="minorHAnsi" w:cstheme="minorHAnsi"/>
                <w:color w:val="000000" w:themeColor="text1"/>
                <w:sz w:val="22"/>
                <w:szCs w:val="22"/>
                <w:shd w:val="clear" w:color="auto" w:fill="FFFFFF"/>
              </w:rPr>
              <w:t xml:space="preserve"> Center: 0800 031 9055</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17</w:t>
            </w:r>
          </w:p>
        </w:tc>
        <w:tc>
          <w:tcPr>
            <w:tcW w:w="1984" w:type="dxa"/>
            <w:vAlign w:val="center"/>
          </w:tcPr>
          <w:p w:rsidR="00D36891" w:rsidRPr="00D36891" w:rsidRDefault="00D36891" w:rsidP="00B8347D">
            <w:pPr>
              <w:spacing w:line="360" w:lineRule="auto"/>
              <w:jc w:val="center"/>
              <w:rPr>
                <w:rFonts w:asciiTheme="minorHAnsi" w:hAnsiTheme="minorHAnsi" w:cstheme="minorHAnsi"/>
                <w:color w:val="000000" w:themeColor="text1"/>
                <w:sz w:val="22"/>
                <w:szCs w:val="22"/>
              </w:rPr>
            </w:pPr>
            <w:r w:rsidRPr="00D36891">
              <w:rPr>
                <w:rFonts w:asciiTheme="minorHAnsi" w:hAnsiTheme="minorHAnsi" w:cstheme="minorHAnsi"/>
                <w:color w:val="000000" w:themeColor="text1"/>
                <w:sz w:val="22"/>
                <w:szCs w:val="22"/>
              </w:rPr>
              <w:t>SMTT</w:t>
            </w:r>
          </w:p>
        </w:tc>
        <w:tc>
          <w:tcPr>
            <w:tcW w:w="6634" w:type="dxa"/>
          </w:tcPr>
          <w:p w:rsidR="00D36891" w:rsidRPr="00D36891" w:rsidRDefault="00D36891" w:rsidP="00B8347D">
            <w:pPr>
              <w:spacing w:line="360" w:lineRule="auto"/>
              <w:jc w:val="both"/>
              <w:rPr>
                <w:rFonts w:asciiTheme="minorHAnsi" w:hAnsiTheme="minorHAnsi" w:cstheme="minorHAnsi"/>
                <w:color w:val="000000" w:themeColor="text1"/>
                <w:sz w:val="22"/>
                <w:szCs w:val="22"/>
                <w:shd w:val="clear" w:color="auto" w:fill="FFFFFF"/>
              </w:rPr>
            </w:pPr>
            <w:r w:rsidRPr="00D36891">
              <w:rPr>
                <w:rFonts w:asciiTheme="minorHAnsi" w:hAnsiTheme="minorHAnsi" w:cstheme="minorHAnsi"/>
                <w:color w:val="000000" w:themeColor="text1"/>
                <w:sz w:val="22"/>
                <w:szCs w:val="22"/>
                <w:shd w:val="clear" w:color="auto" w:fill="FFFFFF"/>
              </w:rPr>
              <w:t>Avenida Durval de Góes Monteiro, 829, KM 10, Tabuleiro do Martins</w:t>
            </w:r>
            <w:r w:rsidRPr="00D36891">
              <w:rPr>
                <w:rStyle w:val="apple-converted-space"/>
                <w:rFonts w:asciiTheme="minorHAnsi" w:hAnsiTheme="minorHAnsi" w:cstheme="minorHAnsi"/>
                <w:color w:val="000000" w:themeColor="text1"/>
                <w:sz w:val="22"/>
                <w:szCs w:val="22"/>
                <w:shd w:val="clear" w:color="auto" w:fill="FFFFFF"/>
              </w:rPr>
              <w:t> </w:t>
            </w:r>
            <w:r w:rsidRPr="00D36891">
              <w:rPr>
                <w:rFonts w:asciiTheme="minorHAnsi" w:hAnsiTheme="minorHAnsi" w:cstheme="minorHAnsi"/>
                <w:color w:val="000000" w:themeColor="text1"/>
                <w:sz w:val="22"/>
                <w:szCs w:val="22"/>
              </w:rPr>
              <w:br/>
            </w:r>
            <w:r w:rsidRPr="00D36891">
              <w:rPr>
                <w:rFonts w:asciiTheme="minorHAnsi" w:hAnsiTheme="minorHAnsi" w:cstheme="minorHAnsi"/>
                <w:color w:val="000000" w:themeColor="text1"/>
                <w:sz w:val="22"/>
                <w:szCs w:val="22"/>
                <w:shd w:val="clear" w:color="auto" w:fill="FFFFFF"/>
              </w:rPr>
              <w:t>CEP 57061-000 // Fone: (82) 3315-3571</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18</w:t>
            </w:r>
          </w:p>
        </w:tc>
        <w:tc>
          <w:tcPr>
            <w:tcW w:w="1984" w:type="dxa"/>
            <w:shd w:val="clear" w:color="auto" w:fill="FFFFFF" w:themeFill="background1"/>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SEMAS</w:t>
            </w:r>
          </w:p>
        </w:tc>
        <w:tc>
          <w:tcPr>
            <w:tcW w:w="6634" w:type="dxa"/>
            <w:vAlign w:val="center"/>
          </w:tcPr>
          <w:p w:rsidR="00D36891" w:rsidRPr="00D36891" w:rsidRDefault="00D36891" w:rsidP="00B8347D">
            <w:pPr>
              <w:spacing w:line="360" w:lineRule="auto"/>
              <w:jc w:val="both"/>
              <w:rPr>
                <w:rFonts w:asciiTheme="minorHAnsi" w:hAnsiTheme="minorHAnsi" w:cstheme="minorHAnsi"/>
                <w:sz w:val="22"/>
                <w:szCs w:val="22"/>
              </w:rPr>
            </w:pPr>
            <w:r w:rsidRPr="00D36891">
              <w:rPr>
                <w:rFonts w:asciiTheme="minorHAnsi" w:hAnsiTheme="minorHAnsi" w:cstheme="minorHAnsi"/>
                <w:sz w:val="22"/>
                <w:szCs w:val="22"/>
              </w:rPr>
              <w:t>SEMAS SEDE – AV. COMENDADOR LEÃO, 1383, POÇO, MACEIÓ-AL</w:t>
            </w:r>
          </w:p>
        </w:tc>
      </w:tr>
      <w:tr w:rsidR="00D36891" w:rsidRPr="00D36891" w:rsidTr="00B8347D">
        <w:trPr>
          <w:trHeight w:val="353"/>
        </w:trPr>
        <w:tc>
          <w:tcPr>
            <w:tcW w:w="738" w:type="dxa"/>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19</w:t>
            </w:r>
          </w:p>
        </w:tc>
        <w:tc>
          <w:tcPr>
            <w:tcW w:w="1984" w:type="dxa"/>
            <w:shd w:val="clear" w:color="auto" w:fill="FFFFFF" w:themeFill="background1"/>
            <w:vAlign w:val="center"/>
          </w:tcPr>
          <w:p w:rsidR="00D36891" w:rsidRPr="00D36891" w:rsidRDefault="00D36891" w:rsidP="00B8347D">
            <w:pPr>
              <w:spacing w:line="360" w:lineRule="auto"/>
              <w:jc w:val="center"/>
              <w:rPr>
                <w:rFonts w:asciiTheme="minorHAnsi" w:hAnsiTheme="minorHAnsi" w:cstheme="minorHAnsi"/>
                <w:sz w:val="22"/>
                <w:szCs w:val="22"/>
              </w:rPr>
            </w:pPr>
            <w:r w:rsidRPr="00D36891">
              <w:rPr>
                <w:rFonts w:asciiTheme="minorHAnsi" w:hAnsiTheme="minorHAnsi" w:cstheme="minorHAnsi"/>
                <w:sz w:val="22"/>
                <w:szCs w:val="22"/>
              </w:rPr>
              <w:t>SMS</w:t>
            </w:r>
          </w:p>
        </w:tc>
        <w:tc>
          <w:tcPr>
            <w:tcW w:w="6634" w:type="dxa"/>
            <w:vAlign w:val="center"/>
          </w:tcPr>
          <w:p w:rsidR="00D36891" w:rsidRPr="00D36891" w:rsidRDefault="00D36891" w:rsidP="00B8347D">
            <w:pPr>
              <w:spacing w:line="360" w:lineRule="auto"/>
              <w:jc w:val="both"/>
              <w:rPr>
                <w:rFonts w:asciiTheme="minorHAnsi" w:hAnsiTheme="minorHAnsi" w:cstheme="minorHAnsi"/>
                <w:sz w:val="22"/>
                <w:szCs w:val="22"/>
              </w:rPr>
            </w:pPr>
            <w:r w:rsidRPr="00D36891">
              <w:rPr>
                <w:rFonts w:asciiTheme="minorHAnsi" w:hAnsiTheme="minorHAnsi" w:cstheme="minorHAnsi"/>
                <w:color w:val="000000" w:themeColor="text1"/>
                <w:sz w:val="22"/>
                <w:szCs w:val="22"/>
                <w:shd w:val="clear" w:color="auto" w:fill="FFFFFF"/>
              </w:rPr>
              <w:t>RUA DIAS CABRAL, 569, CENTRO, CEP 57020-250</w:t>
            </w:r>
          </w:p>
        </w:tc>
      </w:tr>
    </w:tbl>
    <w:p w:rsidR="00D36891" w:rsidRPr="00D36891" w:rsidRDefault="00D36891" w:rsidP="00D36891">
      <w:pPr>
        <w:jc w:val="both"/>
        <w:rPr>
          <w:rFonts w:asciiTheme="minorHAnsi" w:hAnsiTheme="minorHAnsi" w:cstheme="minorHAnsi"/>
          <w:b/>
          <w:sz w:val="22"/>
          <w:szCs w:val="22"/>
        </w:rPr>
      </w:pPr>
    </w:p>
    <w:p w:rsidR="006F3528" w:rsidRPr="00D36891" w:rsidRDefault="006F3528" w:rsidP="00D36891">
      <w:pPr>
        <w:jc w:val="center"/>
        <w:rPr>
          <w:rFonts w:asciiTheme="minorHAnsi" w:hAnsiTheme="minorHAnsi" w:cstheme="minorHAnsi"/>
          <w:color w:val="000000" w:themeColor="text1"/>
          <w:sz w:val="22"/>
          <w:szCs w:val="22"/>
        </w:rPr>
      </w:pPr>
    </w:p>
    <w:sectPr w:rsidR="006F3528" w:rsidRPr="00D36891" w:rsidSect="00825C3C">
      <w:headerReference w:type="default" r:id="rId8"/>
      <w:footerReference w:type="default" r:id="rId9"/>
      <w:pgSz w:w="11906" w:h="16838"/>
      <w:pgMar w:top="1417" w:right="1701"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560" w:rsidRDefault="005B7560" w:rsidP="00380E9E">
      <w:r>
        <w:separator/>
      </w:r>
    </w:p>
  </w:endnote>
  <w:endnote w:type="continuationSeparator" w:id="0">
    <w:p w:rsidR="005B7560" w:rsidRDefault="005B756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5196"/>
      <w:docPartObj>
        <w:docPartGallery w:val="Page Numbers (Bottom of Page)"/>
        <w:docPartUnique/>
      </w:docPartObj>
    </w:sdtPr>
    <w:sdtEndPr/>
    <w:sdtContent>
      <w:p w:rsidR="005B7560" w:rsidRDefault="00B86129">
        <w:pPr>
          <w:pStyle w:val="Rodap"/>
          <w:jc w:val="right"/>
        </w:pPr>
        <w:r>
          <w:fldChar w:fldCharType="begin"/>
        </w:r>
        <w:r>
          <w:instrText xml:space="preserve"> PAGE   \* MERGEFORMAT </w:instrText>
        </w:r>
        <w:r>
          <w:fldChar w:fldCharType="separate"/>
        </w:r>
        <w:r w:rsidR="00813F23">
          <w:rPr>
            <w:noProof/>
          </w:rPr>
          <w:t>7</w:t>
        </w:r>
        <w:r>
          <w:rPr>
            <w:noProof/>
          </w:rPr>
          <w:fldChar w:fldCharType="end"/>
        </w:r>
      </w:p>
    </w:sdtContent>
  </w:sdt>
  <w:p w:rsidR="005B7560" w:rsidRPr="00380E9E" w:rsidRDefault="005B756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560" w:rsidRDefault="005B7560" w:rsidP="00380E9E">
      <w:r>
        <w:separator/>
      </w:r>
    </w:p>
  </w:footnote>
  <w:footnote w:type="continuationSeparator" w:id="0">
    <w:p w:rsidR="005B7560" w:rsidRDefault="005B756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7560" w:rsidRDefault="00ED61E2" w:rsidP="000D5A04">
    <w:pPr>
      <w:pStyle w:val="Cabealho"/>
      <w:jc w:val="center"/>
    </w:pPr>
    <w:r>
      <w:rPr>
        <w:noProof/>
        <w:lang w:eastAsia="pt-BR"/>
      </w:rPr>
      <w:drawing>
        <wp:inline distT="0" distB="0" distL="0" distR="0" wp14:anchorId="2ABF6C5B" wp14:editId="0CAC9D07">
          <wp:extent cx="3609340" cy="932815"/>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2815"/>
                  </a:xfrm>
                  <a:prstGeom prst="rect">
                    <a:avLst/>
                  </a:prstGeom>
                  <a:noFill/>
                </pic:spPr>
              </pic:pic>
            </a:graphicData>
          </a:graphic>
        </wp:inline>
      </w:drawing>
    </w:r>
  </w:p>
  <w:p w:rsidR="005B7560" w:rsidRDefault="005B756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12ED"/>
    <w:multiLevelType w:val="hybridMultilevel"/>
    <w:tmpl w:val="2D569CD4"/>
    <w:lvl w:ilvl="0" w:tplc="1436DEB4">
      <w:start w:val="1"/>
      <w:numFmt w:val="lowerLetter"/>
      <w:lvlText w:val="%1."/>
      <w:lvlJc w:val="left"/>
      <w:pPr>
        <w:ind w:left="720" w:hanging="360"/>
      </w:pPr>
      <w:rPr>
        <w:rFonts w:ascii="Arial" w:eastAsiaTheme="minorHAnsi"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3651D4"/>
    <w:multiLevelType w:val="hybridMultilevel"/>
    <w:tmpl w:val="6EC63DCA"/>
    <w:lvl w:ilvl="0" w:tplc="02A26F40">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 w15:restartNumberingAfterBreak="0">
    <w:nsid w:val="0DC270DA"/>
    <w:multiLevelType w:val="hybridMultilevel"/>
    <w:tmpl w:val="754A2C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31"/>
        </w:tabs>
        <w:ind w:left="1031"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0F974662"/>
    <w:multiLevelType w:val="hybridMultilevel"/>
    <w:tmpl w:val="5A9460D2"/>
    <w:lvl w:ilvl="0" w:tplc="04160013">
      <w:start w:val="1"/>
      <w:numFmt w:val="upperRoman"/>
      <w:lvlText w:val="%1."/>
      <w:lvlJc w:val="right"/>
      <w:pPr>
        <w:tabs>
          <w:tab w:val="num" w:pos="180"/>
        </w:tabs>
        <w:ind w:left="1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042BC4"/>
    <w:multiLevelType w:val="hybridMultilevel"/>
    <w:tmpl w:val="57CEE0D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72A5A5A"/>
    <w:multiLevelType w:val="hybridMultilevel"/>
    <w:tmpl w:val="2D569CD4"/>
    <w:lvl w:ilvl="0" w:tplc="1436DEB4">
      <w:start w:val="1"/>
      <w:numFmt w:val="lowerLetter"/>
      <w:lvlText w:val="%1."/>
      <w:lvlJc w:val="left"/>
      <w:pPr>
        <w:ind w:left="720" w:hanging="360"/>
      </w:pPr>
      <w:rPr>
        <w:rFonts w:ascii="Arial" w:eastAsiaTheme="minorHAnsi"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77523F2"/>
    <w:multiLevelType w:val="hybridMultilevel"/>
    <w:tmpl w:val="893085B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18C20AB5"/>
    <w:multiLevelType w:val="hybridMultilevel"/>
    <w:tmpl w:val="CF48B27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1EA01B48"/>
    <w:multiLevelType w:val="multilevel"/>
    <w:tmpl w:val="9D66E9D8"/>
    <w:lvl w:ilvl="0">
      <w:start w:val="1"/>
      <w:numFmt w:val="decimal"/>
      <w:lvlText w:val="%1"/>
      <w:lvlJc w:val="left"/>
      <w:pPr>
        <w:ind w:left="480" w:hanging="480"/>
      </w:pPr>
      <w:rPr>
        <w:rFonts w:asciiTheme="minorHAnsi" w:eastAsia="Times New Roman" w:hAnsiTheme="minorHAnsi" w:cs="Times New Roman" w:hint="default"/>
      </w:rPr>
    </w:lvl>
    <w:lvl w:ilvl="1">
      <w:start w:val="1"/>
      <w:numFmt w:val="decimal"/>
      <w:lvlText w:val="%1.%2."/>
      <w:lvlJc w:val="left"/>
      <w:pPr>
        <w:ind w:left="480" w:hanging="480"/>
      </w:pPr>
      <w:rPr>
        <w:rFonts w:asciiTheme="minorHAnsi" w:hAnsiTheme="minorHAnsi" w:hint="default"/>
        <w:b w:val="0"/>
        <w:color w:val="000000" w:themeColor="text1"/>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2D5F5CA3"/>
    <w:multiLevelType w:val="hybridMultilevel"/>
    <w:tmpl w:val="2362E07E"/>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15:restartNumberingAfterBreak="0">
    <w:nsid w:val="35902353"/>
    <w:multiLevelType w:val="hybridMultilevel"/>
    <w:tmpl w:val="A74451C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ECA10E8"/>
    <w:multiLevelType w:val="multilevel"/>
    <w:tmpl w:val="0FE4E584"/>
    <w:lvl w:ilvl="0">
      <w:start w:val="3"/>
      <w:numFmt w:val="decimal"/>
      <w:lvlText w:val="%1"/>
      <w:lvlJc w:val="left"/>
      <w:pPr>
        <w:ind w:left="5606" w:hanging="360"/>
      </w:pPr>
      <w:rPr>
        <w:b/>
      </w:rPr>
    </w:lvl>
    <w:lvl w:ilvl="1">
      <w:start w:val="1"/>
      <w:numFmt w:val="decimal"/>
      <w:lvlText w:val="%1.%2"/>
      <w:lvlJc w:val="left"/>
      <w:pPr>
        <w:ind w:left="6173" w:hanging="360"/>
      </w:pPr>
      <w:rPr>
        <w:b w:val="0"/>
      </w:rPr>
    </w:lvl>
    <w:lvl w:ilvl="2">
      <w:start w:val="1"/>
      <w:numFmt w:val="decimal"/>
      <w:lvlText w:val="%1.%2.%3"/>
      <w:lvlJc w:val="left"/>
      <w:pPr>
        <w:ind w:left="270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1675BC"/>
    <w:multiLevelType w:val="hybridMultilevel"/>
    <w:tmpl w:val="D7FC57E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4769498A"/>
    <w:multiLevelType w:val="hybridMultilevel"/>
    <w:tmpl w:val="291C5DE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9F50D60"/>
    <w:multiLevelType w:val="multilevel"/>
    <w:tmpl w:val="A05A3F08"/>
    <w:lvl w:ilvl="0">
      <w:start w:val="7"/>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FE549DC"/>
    <w:multiLevelType w:val="multilevel"/>
    <w:tmpl w:val="6BCE432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5A663F63"/>
    <w:multiLevelType w:val="multilevel"/>
    <w:tmpl w:val="1402CFA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4" w15:restartNumberingAfterBreak="0">
    <w:nsid w:val="60C24A75"/>
    <w:multiLevelType w:val="hybridMultilevel"/>
    <w:tmpl w:val="6AA4B638"/>
    <w:lvl w:ilvl="0" w:tplc="04160003">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9E3F49"/>
    <w:multiLevelType w:val="multilevel"/>
    <w:tmpl w:val="3BFA4ED4"/>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28"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9"/>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
  </w:num>
  <w:num w:numId="10">
    <w:abstractNumId w:val="13"/>
  </w:num>
  <w:num w:numId="11">
    <w:abstractNumId w:val="6"/>
  </w:num>
  <w:num w:numId="12">
    <w:abstractNumId w:val="17"/>
  </w:num>
  <w:num w:numId="13">
    <w:abstractNumId w:val="0"/>
  </w:num>
  <w:num w:numId="14">
    <w:abstractNumId w:val="3"/>
  </w:num>
  <w:num w:numId="15">
    <w:abstractNumId w:val="24"/>
  </w:num>
  <w:num w:numId="16">
    <w:abstractNumId w:val="27"/>
  </w:num>
  <w:num w:numId="17">
    <w:abstractNumId w:val="15"/>
  </w:num>
  <w:num w:numId="18">
    <w:abstractNumId w:val="7"/>
  </w:num>
  <w:num w:numId="19">
    <w:abstractNumId w:val="21"/>
  </w:num>
  <w:num w:numId="20">
    <w:abstractNumId w:val="26"/>
  </w:num>
  <w:num w:numId="21">
    <w:abstractNumId w:val="19"/>
  </w:num>
  <w:num w:numId="22">
    <w:abstractNumId w:val="25"/>
  </w:num>
  <w:num w:numId="23">
    <w:abstractNumId w:val="10"/>
  </w:num>
  <w:num w:numId="24">
    <w:abstractNumId w:val="1"/>
  </w:num>
  <w:num w:numId="25">
    <w:abstractNumId w:val="18"/>
  </w:num>
  <w:num w:numId="26">
    <w:abstractNumId w:val="12"/>
  </w:num>
  <w:num w:numId="27">
    <w:abstractNumId w:val="22"/>
  </w:num>
  <w:num w:numId="28">
    <w:abstractNumId w:val="5"/>
  </w:num>
  <w:num w:numId="29">
    <w:abstractNumId w:val="8"/>
  </w:num>
  <w:num w:numId="30">
    <w:abstractNumId w:val="16"/>
  </w:num>
  <w:num w:numId="31">
    <w:abstractNumId w:val="11"/>
  </w:num>
  <w:num w:numId="32">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1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071C"/>
    <w:rsid w:val="00004EA5"/>
    <w:rsid w:val="00015188"/>
    <w:rsid w:val="0002295C"/>
    <w:rsid w:val="00023651"/>
    <w:rsid w:val="00037367"/>
    <w:rsid w:val="00040506"/>
    <w:rsid w:val="00044063"/>
    <w:rsid w:val="00057B87"/>
    <w:rsid w:val="000664BF"/>
    <w:rsid w:val="00071EB0"/>
    <w:rsid w:val="00080C04"/>
    <w:rsid w:val="00091324"/>
    <w:rsid w:val="00096B3E"/>
    <w:rsid w:val="0009739D"/>
    <w:rsid w:val="00097509"/>
    <w:rsid w:val="000A0A12"/>
    <w:rsid w:val="000A3F0D"/>
    <w:rsid w:val="000A6AE8"/>
    <w:rsid w:val="000C457F"/>
    <w:rsid w:val="000D27BC"/>
    <w:rsid w:val="000D4BC4"/>
    <w:rsid w:val="000D53BD"/>
    <w:rsid w:val="000D5A04"/>
    <w:rsid w:val="000E004C"/>
    <w:rsid w:val="000E1CC0"/>
    <w:rsid w:val="000E5F9D"/>
    <w:rsid w:val="000F4B83"/>
    <w:rsid w:val="000F7D31"/>
    <w:rsid w:val="00101DAC"/>
    <w:rsid w:val="001031AA"/>
    <w:rsid w:val="00103C52"/>
    <w:rsid w:val="00104560"/>
    <w:rsid w:val="00106A8F"/>
    <w:rsid w:val="001111BA"/>
    <w:rsid w:val="0011132B"/>
    <w:rsid w:val="00131284"/>
    <w:rsid w:val="00132223"/>
    <w:rsid w:val="001331F0"/>
    <w:rsid w:val="00134B23"/>
    <w:rsid w:val="00140742"/>
    <w:rsid w:val="001446B6"/>
    <w:rsid w:val="00144F75"/>
    <w:rsid w:val="00152A71"/>
    <w:rsid w:val="001608FF"/>
    <w:rsid w:val="00160B41"/>
    <w:rsid w:val="00173DDF"/>
    <w:rsid w:val="001817FE"/>
    <w:rsid w:val="0018538F"/>
    <w:rsid w:val="001857F3"/>
    <w:rsid w:val="00186ABD"/>
    <w:rsid w:val="00187480"/>
    <w:rsid w:val="001B6479"/>
    <w:rsid w:val="001C173F"/>
    <w:rsid w:val="001C3762"/>
    <w:rsid w:val="001D1B93"/>
    <w:rsid w:val="001D3B68"/>
    <w:rsid w:val="001E524A"/>
    <w:rsid w:val="001E590A"/>
    <w:rsid w:val="001F4A2E"/>
    <w:rsid w:val="00203B50"/>
    <w:rsid w:val="002309D5"/>
    <w:rsid w:val="0023469E"/>
    <w:rsid w:val="00236394"/>
    <w:rsid w:val="00243EBE"/>
    <w:rsid w:val="00244606"/>
    <w:rsid w:val="002576B4"/>
    <w:rsid w:val="00261C1B"/>
    <w:rsid w:val="00267551"/>
    <w:rsid w:val="002708D9"/>
    <w:rsid w:val="00270A60"/>
    <w:rsid w:val="00272CDA"/>
    <w:rsid w:val="00277AAA"/>
    <w:rsid w:val="002803F1"/>
    <w:rsid w:val="0028390D"/>
    <w:rsid w:val="0028550C"/>
    <w:rsid w:val="0029653A"/>
    <w:rsid w:val="0029715A"/>
    <w:rsid w:val="0029769C"/>
    <w:rsid w:val="002B07F2"/>
    <w:rsid w:val="002C15B3"/>
    <w:rsid w:val="002D2D1B"/>
    <w:rsid w:val="002D5895"/>
    <w:rsid w:val="002D6B26"/>
    <w:rsid w:val="00305F56"/>
    <w:rsid w:val="00314BED"/>
    <w:rsid w:val="00317FD2"/>
    <w:rsid w:val="003208B3"/>
    <w:rsid w:val="0032197B"/>
    <w:rsid w:val="003248E8"/>
    <w:rsid w:val="00336A1E"/>
    <w:rsid w:val="00347917"/>
    <w:rsid w:val="0035017E"/>
    <w:rsid w:val="003516E6"/>
    <w:rsid w:val="00353C85"/>
    <w:rsid w:val="00362C28"/>
    <w:rsid w:val="00366D1F"/>
    <w:rsid w:val="00367380"/>
    <w:rsid w:val="00367A4F"/>
    <w:rsid w:val="00376A3C"/>
    <w:rsid w:val="00380E9E"/>
    <w:rsid w:val="00381A46"/>
    <w:rsid w:val="003849F5"/>
    <w:rsid w:val="0039674F"/>
    <w:rsid w:val="003B7F0B"/>
    <w:rsid w:val="003C2410"/>
    <w:rsid w:val="003C2DF3"/>
    <w:rsid w:val="003C50CA"/>
    <w:rsid w:val="003D182A"/>
    <w:rsid w:val="003D3A35"/>
    <w:rsid w:val="003D619A"/>
    <w:rsid w:val="003E00F3"/>
    <w:rsid w:val="003E1C7B"/>
    <w:rsid w:val="003E654E"/>
    <w:rsid w:val="003E77C3"/>
    <w:rsid w:val="003F707F"/>
    <w:rsid w:val="003F767F"/>
    <w:rsid w:val="00401D7F"/>
    <w:rsid w:val="00403618"/>
    <w:rsid w:val="00403868"/>
    <w:rsid w:val="00405C04"/>
    <w:rsid w:val="0040603D"/>
    <w:rsid w:val="004217AD"/>
    <w:rsid w:val="0042310B"/>
    <w:rsid w:val="0043044A"/>
    <w:rsid w:val="00464185"/>
    <w:rsid w:val="004656AA"/>
    <w:rsid w:val="00477F74"/>
    <w:rsid w:val="00480C38"/>
    <w:rsid w:val="00482E97"/>
    <w:rsid w:val="0048435C"/>
    <w:rsid w:val="00486454"/>
    <w:rsid w:val="00491F10"/>
    <w:rsid w:val="00494903"/>
    <w:rsid w:val="004A23CC"/>
    <w:rsid w:val="004A3AEE"/>
    <w:rsid w:val="004A78E6"/>
    <w:rsid w:val="004B713B"/>
    <w:rsid w:val="004C6C02"/>
    <w:rsid w:val="004D0E5A"/>
    <w:rsid w:val="004E2F3B"/>
    <w:rsid w:val="004E372D"/>
    <w:rsid w:val="004F3584"/>
    <w:rsid w:val="004F62CE"/>
    <w:rsid w:val="004F72E1"/>
    <w:rsid w:val="00516429"/>
    <w:rsid w:val="0051777E"/>
    <w:rsid w:val="00520F47"/>
    <w:rsid w:val="00521E93"/>
    <w:rsid w:val="00527363"/>
    <w:rsid w:val="005379CF"/>
    <w:rsid w:val="00543647"/>
    <w:rsid w:val="00545020"/>
    <w:rsid w:val="00547018"/>
    <w:rsid w:val="00547B7D"/>
    <w:rsid w:val="00552BE9"/>
    <w:rsid w:val="00552F48"/>
    <w:rsid w:val="0055421E"/>
    <w:rsid w:val="00555C9A"/>
    <w:rsid w:val="00556C06"/>
    <w:rsid w:val="00557AE0"/>
    <w:rsid w:val="0056084C"/>
    <w:rsid w:val="00562C62"/>
    <w:rsid w:val="005736E0"/>
    <w:rsid w:val="00576699"/>
    <w:rsid w:val="00576720"/>
    <w:rsid w:val="005773E2"/>
    <w:rsid w:val="005859DC"/>
    <w:rsid w:val="005A6A23"/>
    <w:rsid w:val="005B1E68"/>
    <w:rsid w:val="005B7560"/>
    <w:rsid w:val="005C09C5"/>
    <w:rsid w:val="005C3BC0"/>
    <w:rsid w:val="005C53B2"/>
    <w:rsid w:val="005C79BF"/>
    <w:rsid w:val="005D795B"/>
    <w:rsid w:val="005E2774"/>
    <w:rsid w:val="005F4B57"/>
    <w:rsid w:val="005F6D83"/>
    <w:rsid w:val="00603D65"/>
    <w:rsid w:val="00604EF6"/>
    <w:rsid w:val="00616430"/>
    <w:rsid w:val="00617C5F"/>
    <w:rsid w:val="00620142"/>
    <w:rsid w:val="00624CA4"/>
    <w:rsid w:val="00627358"/>
    <w:rsid w:val="00634C1D"/>
    <w:rsid w:val="00644CCD"/>
    <w:rsid w:val="006555FE"/>
    <w:rsid w:val="00660A2C"/>
    <w:rsid w:val="00660C85"/>
    <w:rsid w:val="00663E9A"/>
    <w:rsid w:val="00673A8F"/>
    <w:rsid w:val="00674D99"/>
    <w:rsid w:val="00674FE3"/>
    <w:rsid w:val="00675EFC"/>
    <w:rsid w:val="0069618E"/>
    <w:rsid w:val="006A2897"/>
    <w:rsid w:val="006A34E9"/>
    <w:rsid w:val="006B4183"/>
    <w:rsid w:val="006C342F"/>
    <w:rsid w:val="006C4AD0"/>
    <w:rsid w:val="006C4FAC"/>
    <w:rsid w:val="006C7CC6"/>
    <w:rsid w:val="006D4CFC"/>
    <w:rsid w:val="006E60A5"/>
    <w:rsid w:val="006F1391"/>
    <w:rsid w:val="006F3528"/>
    <w:rsid w:val="006F55E1"/>
    <w:rsid w:val="007001FF"/>
    <w:rsid w:val="007125C1"/>
    <w:rsid w:val="00716CA3"/>
    <w:rsid w:val="007204C7"/>
    <w:rsid w:val="00723864"/>
    <w:rsid w:val="00724BC6"/>
    <w:rsid w:val="00725D50"/>
    <w:rsid w:val="00731393"/>
    <w:rsid w:val="00747302"/>
    <w:rsid w:val="00750430"/>
    <w:rsid w:val="00754E9C"/>
    <w:rsid w:val="00775DF9"/>
    <w:rsid w:val="00787F6C"/>
    <w:rsid w:val="00792BF9"/>
    <w:rsid w:val="0079472F"/>
    <w:rsid w:val="00796CD4"/>
    <w:rsid w:val="007A2D73"/>
    <w:rsid w:val="007A3381"/>
    <w:rsid w:val="007A44FC"/>
    <w:rsid w:val="007B2D29"/>
    <w:rsid w:val="007B6D58"/>
    <w:rsid w:val="007D1921"/>
    <w:rsid w:val="007D44A1"/>
    <w:rsid w:val="007E0088"/>
    <w:rsid w:val="007E12C1"/>
    <w:rsid w:val="007E4906"/>
    <w:rsid w:val="007F0DB5"/>
    <w:rsid w:val="007F152A"/>
    <w:rsid w:val="007F2AB0"/>
    <w:rsid w:val="00803B89"/>
    <w:rsid w:val="00813F23"/>
    <w:rsid w:val="00821457"/>
    <w:rsid w:val="00823DD8"/>
    <w:rsid w:val="00825C3C"/>
    <w:rsid w:val="00826B67"/>
    <w:rsid w:val="00836195"/>
    <w:rsid w:val="00850874"/>
    <w:rsid w:val="00850E3E"/>
    <w:rsid w:val="008513AD"/>
    <w:rsid w:val="008536E7"/>
    <w:rsid w:val="00861064"/>
    <w:rsid w:val="00867E7A"/>
    <w:rsid w:val="008705E0"/>
    <w:rsid w:val="008733C2"/>
    <w:rsid w:val="00876057"/>
    <w:rsid w:val="00880BF8"/>
    <w:rsid w:val="008826DF"/>
    <w:rsid w:val="00885524"/>
    <w:rsid w:val="00887169"/>
    <w:rsid w:val="008922E6"/>
    <w:rsid w:val="00897CDB"/>
    <w:rsid w:val="008A169F"/>
    <w:rsid w:val="008A2484"/>
    <w:rsid w:val="008A45F9"/>
    <w:rsid w:val="008B0BC9"/>
    <w:rsid w:val="008B2B38"/>
    <w:rsid w:val="008B51C0"/>
    <w:rsid w:val="008B55B6"/>
    <w:rsid w:val="008B5AE2"/>
    <w:rsid w:val="008B7D5E"/>
    <w:rsid w:val="008B7F8C"/>
    <w:rsid w:val="008C2D6E"/>
    <w:rsid w:val="008C49DF"/>
    <w:rsid w:val="008D1050"/>
    <w:rsid w:val="008D399E"/>
    <w:rsid w:val="008E1C43"/>
    <w:rsid w:val="008E3F81"/>
    <w:rsid w:val="008F2CEC"/>
    <w:rsid w:val="008F3F2F"/>
    <w:rsid w:val="009000D0"/>
    <w:rsid w:val="009021FD"/>
    <w:rsid w:val="009055E9"/>
    <w:rsid w:val="00912E25"/>
    <w:rsid w:val="009172D1"/>
    <w:rsid w:val="00925651"/>
    <w:rsid w:val="00925975"/>
    <w:rsid w:val="00925A2D"/>
    <w:rsid w:val="00935222"/>
    <w:rsid w:val="00937345"/>
    <w:rsid w:val="009402A2"/>
    <w:rsid w:val="00953BA1"/>
    <w:rsid w:val="00962B42"/>
    <w:rsid w:val="00974477"/>
    <w:rsid w:val="00976A65"/>
    <w:rsid w:val="00983940"/>
    <w:rsid w:val="00984425"/>
    <w:rsid w:val="00987F91"/>
    <w:rsid w:val="0099330B"/>
    <w:rsid w:val="009949CA"/>
    <w:rsid w:val="009969EB"/>
    <w:rsid w:val="00997F53"/>
    <w:rsid w:val="009A717F"/>
    <w:rsid w:val="009A7295"/>
    <w:rsid w:val="009B1DDE"/>
    <w:rsid w:val="009B5B1B"/>
    <w:rsid w:val="009C3133"/>
    <w:rsid w:val="009C5725"/>
    <w:rsid w:val="009D0A6B"/>
    <w:rsid w:val="009E5004"/>
    <w:rsid w:val="009F20CA"/>
    <w:rsid w:val="00A031CD"/>
    <w:rsid w:val="00A04D5F"/>
    <w:rsid w:val="00A11BF3"/>
    <w:rsid w:val="00A16857"/>
    <w:rsid w:val="00A22C8F"/>
    <w:rsid w:val="00A2673A"/>
    <w:rsid w:val="00A32EA9"/>
    <w:rsid w:val="00A45295"/>
    <w:rsid w:val="00A53A2E"/>
    <w:rsid w:val="00A60AAC"/>
    <w:rsid w:val="00A65C0D"/>
    <w:rsid w:val="00A73385"/>
    <w:rsid w:val="00A83BE8"/>
    <w:rsid w:val="00A847AD"/>
    <w:rsid w:val="00A943DB"/>
    <w:rsid w:val="00A957B8"/>
    <w:rsid w:val="00AA25D5"/>
    <w:rsid w:val="00AB0E03"/>
    <w:rsid w:val="00AB15BF"/>
    <w:rsid w:val="00AB2C66"/>
    <w:rsid w:val="00AB2C89"/>
    <w:rsid w:val="00AB3D85"/>
    <w:rsid w:val="00AB5814"/>
    <w:rsid w:val="00AE1041"/>
    <w:rsid w:val="00AE52CA"/>
    <w:rsid w:val="00AF372B"/>
    <w:rsid w:val="00B12F0B"/>
    <w:rsid w:val="00B160EC"/>
    <w:rsid w:val="00B16D61"/>
    <w:rsid w:val="00B23570"/>
    <w:rsid w:val="00B25BC0"/>
    <w:rsid w:val="00B364D7"/>
    <w:rsid w:val="00B42BAA"/>
    <w:rsid w:val="00B55FEE"/>
    <w:rsid w:val="00B5688B"/>
    <w:rsid w:val="00B63A5E"/>
    <w:rsid w:val="00B6711A"/>
    <w:rsid w:val="00B74FBC"/>
    <w:rsid w:val="00B86129"/>
    <w:rsid w:val="00B947A4"/>
    <w:rsid w:val="00BA46B4"/>
    <w:rsid w:val="00BA7F17"/>
    <w:rsid w:val="00BB041E"/>
    <w:rsid w:val="00BB564A"/>
    <w:rsid w:val="00BC56E8"/>
    <w:rsid w:val="00BD2A9F"/>
    <w:rsid w:val="00BD566E"/>
    <w:rsid w:val="00BD63C9"/>
    <w:rsid w:val="00BE41D6"/>
    <w:rsid w:val="00BE5049"/>
    <w:rsid w:val="00BE7324"/>
    <w:rsid w:val="00BE757B"/>
    <w:rsid w:val="00BF2564"/>
    <w:rsid w:val="00C01928"/>
    <w:rsid w:val="00C02522"/>
    <w:rsid w:val="00C10065"/>
    <w:rsid w:val="00C14F77"/>
    <w:rsid w:val="00C21CE2"/>
    <w:rsid w:val="00C25724"/>
    <w:rsid w:val="00C26C41"/>
    <w:rsid w:val="00C302D0"/>
    <w:rsid w:val="00C34860"/>
    <w:rsid w:val="00C361B4"/>
    <w:rsid w:val="00C41E55"/>
    <w:rsid w:val="00C54ADB"/>
    <w:rsid w:val="00C657CE"/>
    <w:rsid w:val="00C66E39"/>
    <w:rsid w:val="00C70B92"/>
    <w:rsid w:val="00C715D3"/>
    <w:rsid w:val="00C71FC4"/>
    <w:rsid w:val="00C823C9"/>
    <w:rsid w:val="00C849CA"/>
    <w:rsid w:val="00C871D3"/>
    <w:rsid w:val="00C877CD"/>
    <w:rsid w:val="00C9086D"/>
    <w:rsid w:val="00C97122"/>
    <w:rsid w:val="00C97D19"/>
    <w:rsid w:val="00CA0053"/>
    <w:rsid w:val="00CA4E14"/>
    <w:rsid w:val="00CC417F"/>
    <w:rsid w:val="00CC7021"/>
    <w:rsid w:val="00CD03DA"/>
    <w:rsid w:val="00CD24BC"/>
    <w:rsid w:val="00CD634E"/>
    <w:rsid w:val="00CD690E"/>
    <w:rsid w:val="00CF51AD"/>
    <w:rsid w:val="00D001ED"/>
    <w:rsid w:val="00D009CE"/>
    <w:rsid w:val="00D01C2A"/>
    <w:rsid w:val="00D0604F"/>
    <w:rsid w:val="00D122DC"/>
    <w:rsid w:val="00D16F40"/>
    <w:rsid w:val="00D232AB"/>
    <w:rsid w:val="00D36891"/>
    <w:rsid w:val="00D36CA3"/>
    <w:rsid w:val="00D405CC"/>
    <w:rsid w:val="00D52B4E"/>
    <w:rsid w:val="00D5405B"/>
    <w:rsid w:val="00D557AA"/>
    <w:rsid w:val="00D57237"/>
    <w:rsid w:val="00D751F6"/>
    <w:rsid w:val="00D84763"/>
    <w:rsid w:val="00D866FC"/>
    <w:rsid w:val="00D874F1"/>
    <w:rsid w:val="00D913C5"/>
    <w:rsid w:val="00D91BBD"/>
    <w:rsid w:val="00D96AF0"/>
    <w:rsid w:val="00D971BB"/>
    <w:rsid w:val="00DA21E7"/>
    <w:rsid w:val="00DB14CA"/>
    <w:rsid w:val="00DB20F3"/>
    <w:rsid w:val="00DB2169"/>
    <w:rsid w:val="00DB2AE8"/>
    <w:rsid w:val="00DB7E12"/>
    <w:rsid w:val="00DC10A1"/>
    <w:rsid w:val="00DC4C6F"/>
    <w:rsid w:val="00DC51F7"/>
    <w:rsid w:val="00DD32A0"/>
    <w:rsid w:val="00DE2113"/>
    <w:rsid w:val="00DE4697"/>
    <w:rsid w:val="00DE5163"/>
    <w:rsid w:val="00DF169E"/>
    <w:rsid w:val="00DF2B9B"/>
    <w:rsid w:val="00DF3C51"/>
    <w:rsid w:val="00DF57FF"/>
    <w:rsid w:val="00DF6812"/>
    <w:rsid w:val="00DF7C41"/>
    <w:rsid w:val="00E05D7F"/>
    <w:rsid w:val="00E07A98"/>
    <w:rsid w:val="00E12F66"/>
    <w:rsid w:val="00E13669"/>
    <w:rsid w:val="00E16065"/>
    <w:rsid w:val="00E26551"/>
    <w:rsid w:val="00E26B09"/>
    <w:rsid w:val="00E30B09"/>
    <w:rsid w:val="00E3798A"/>
    <w:rsid w:val="00E52A08"/>
    <w:rsid w:val="00E6153A"/>
    <w:rsid w:val="00E621F9"/>
    <w:rsid w:val="00E63535"/>
    <w:rsid w:val="00E7513A"/>
    <w:rsid w:val="00E760AB"/>
    <w:rsid w:val="00EA3846"/>
    <w:rsid w:val="00EA4AC7"/>
    <w:rsid w:val="00ED3AF3"/>
    <w:rsid w:val="00ED5D65"/>
    <w:rsid w:val="00ED61E2"/>
    <w:rsid w:val="00EE4939"/>
    <w:rsid w:val="00F04786"/>
    <w:rsid w:val="00F04E63"/>
    <w:rsid w:val="00F13118"/>
    <w:rsid w:val="00F15F43"/>
    <w:rsid w:val="00F178A1"/>
    <w:rsid w:val="00F21F62"/>
    <w:rsid w:val="00F27CBB"/>
    <w:rsid w:val="00F350FF"/>
    <w:rsid w:val="00F3550C"/>
    <w:rsid w:val="00F4150E"/>
    <w:rsid w:val="00F42030"/>
    <w:rsid w:val="00F52865"/>
    <w:rsid w:val="00F601B5"/>
    <w:rsid w:val="00F61DB6"/>
    <w:rsid w:val="00F63539"/>
    <w:rsid w:val="00F663B4"/>
    <w:rsid w:val="00F7445A"/>
    <w:rsid w:val="00F86AF4"/>
    <w:rsid w:val="00F92EE9"/>
    <w:rsid w:val="00F95AE4"/>
    <w:rsid w:val="00F96F83"/>
    <w:rsid w:val="00FA6DDE"/>
    <w:rsid w:val="00FB19DA"/>
    <w:rsid w:val="00FB3A33"/>
    <w:rsid w:val="00FB6D5E"/>
    <w:rsid w:val="00FC1108"/>
    <w:rsid w:val="00FC3627"/>
    <w:rsid w:val="00FD64C9"/>
    <w:rsid w:val="00FD7D86"/>
    <w:rsid w:val="00FF443F"/>
    <w:rsid w:val="00FF710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1249"/>
    <o:shapelayout v:ext="edit">
      <o:idmap v:ext="edit" data="1"/>
    </o:shapelayout>
  </w:shapeDefaults>
  <w:decimalSymbol w:val=","/>
  <w:listSeparator w:val=";"/>
  <w14:docId w14:val="6126AA76"/>
  <w15:docId w15:val="{6D2C238E-D9EE-4B1A-8EF7-3F87D425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semiHidden/>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semiHidden/>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unhideWhenUsed/>
    <w:rsid w:val="00C26C41"/>
    <w:pPr>
      <w:jc w:val="both"/>
    </w:pPr>
    <w:rPr>
      <w:szCs w:val="20"/>
    </w:rPr>
  </w:style>
  <w:style w:type="character" w:customStyle="1" w:styleId="Corpodetexto3Char">
    <w:name w:val="Corpo de texto 3 Char"/>
    <w:basedOn w:val="Fontepargpadro"/>
    <w:link w:val="Corpodetexto3"/>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odaLista1">
    <w:name w:val="Parágrafo da Lista1"/>
    <w:basedOn w:val="Normal"/>
    <w:rsid w:val="002C15B3"/>
    <w:pPr>
      <w:widowControl w:val="0"/>
      <w:suppressAutoHyphens/>
      <w:ind w:left="720"/>
      <w:contextualSpacing/>
    </w:pPr>
    <w:rPr>
      <w:rFonts w:eastAsia="SimSun" w:cs="Mangal"/>
      <w:kern w:val="1"/>
      <w:lang w:eastAsia="zh-CN" w:bidi="hi-IN"/>
    </w:rPr>
  </w:style>
  <w:style w:type="paragraph" w:customStyle="1" w:styleId="LO-Normal">
    <w:name w:val="LO-Normal"/>
    <w:basedOn w:val="Normal"/>
    <w:rsid w:val="007E12C1"/>
    <w:pPr>
      <w:widowControl w:val="0"/>
      <w:suppressAutoHyphens/>
    </w:pPr>
    <w:rPr>
      <w:rFonts w:ascii="Corbel" w:eastAsia="Corbel" w:hAnsi="Corbel" w:cs="Corbel"/>
      <w:color w:val="000000"/>
      <w:kern w:val="1"/>
      <w:lang w:eastAsia="zh-CN" w:bidi="hi-IN"/>
    </w:rPr>
  </w:style>
  <w:style w:type="character" w:customStyle="1" w:styleId="apple-converted-space">
    <w:name w:val="apple-converted-space"/>
    <w:basedOn w:val="Fontepargpadro"/>
    <w:rsid w:val="00F13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48072">
      <w:bodyDiv w:val="1"/>
      <w:marLeft w:val="0"/>
      <w:marRight w:val="0"/>
      <w:marTop w:val="0"/>
      <w:marBottom w:val="0"/>
      <w:divBdr>
        <w:top w:val="none" w:sz="0" w:space="0" w:color="auto"/>
        <w:left w:val="none" w:sz="0" w:space="0" w:color="auto"/>
        <w:bottom w:val="none" w:sz="0" w:space="0" w:color="auto"/>
        <w:right w:val="none" w:sz="0" w:space="0" w:color="auto"/>
      </w:divBdr>
    </w:div>
    <w:div w:id="19982727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F92C6-AF5E-4E2F-944E-1705B816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10</Pages>
  <Words>3086</Words>
  <Characters>16667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dc:creator>
  <cp:lastModifiedBy>Amanda Teixeira Melo</cp:lastModifiedBy>
  <cp:revision>20</cp:revision>
  <cp:lastPrinted>2017-06-19T18:30:00Z</cp:lastPrinted>
  <dcterms:created xsi:type="dcterms:W3CDTF">2018-09-19T14:57:00Z</dcterms:created>
  <dcterms:modified xsi:type="dcterms:W3CDTF">2018-09-28T15:18:00Z</dcterms:modified>
</cp:coreProperties>
</file>