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7C5" w:rsidRPr="00297FAE" w:rsidRDefault="00FC0405" w:rsidP="00B974D9">
      <w:pPr>
        <w:autoSpaceDE w:val="0"/>
        <w:autoSpaceDN w:val="0"/>
        <w:adjustRightInd w:val="0"/>
        <w:rPr>
          <w:rFonts w:asciiTheme="minorHAnsi" w:hAnsiTheme="minorHAnsi" w:cstheme="minorHAnsi"/>
          <w:b/>
          <w:sz w:val="22"/>
          <w:szCs w:val="22"/>
          <w:u w:val="single"/>
        </w:rPr>
      </w:pPr>
      <w:r w:rsidRPr="00354558">
        <w:rPr>
          <w:rFonts w:asciiTheme="minorHAnsi" w:hAnsiTheme="minorHAnsi" w:cstheme="minorHAnsi"/>
          <w:b/>
          <w:sz w:val="22"/>
          <w:szCs w:val="22"/>
          <w:u w:val="single"/>
        </w:rPr>
        <w:t xml:space="preserve">   </w:t>
      </w:r>
    </w:p>
    <w:p w:rsidR="00A42815" w:rsidRPr="00297FAE" w:rsidRDefault="00A42815" w:rsidP="00A42815">
      <w:pPr>
        <w:autoSpaceDE w:val="0"/>
        <w:autoSpaceDN w:val="0"/>
        <w:adjustRightInd w:val="0"/>
        <w:jc w:val="center"/>
        <w:rPr>
          <w:rFonts w:asciiTheme="minorHAnsi" w:hAnsiTheme="minorHAnsi" w:cstheme="minorHAnsi"/>
          <w:b/>
          <w:sz w:val="22"/>
          <w:szCs w:val="22"/>
          <w:u w:val="single"/>
        </w:rPr>
      </w:pPr>
      <w:r w:rsidRPr="00297FAE">
        <w:rPr>
          <w:rFonts w:asciiTheme="minorHAnsi" w:hAnsiTheme="minorHAnsi" w:cstheme="minorHAnsi"/>
          <w:b/>
          <w:sz w:val="22"/>
          <w:szCs w:val="22"/>
          <w:u w:val="single"/>
        </w:rPr>
        <w:t>TERMO DE REFERÊNCIA</w:t>
      </w:r>
      <w:r w:rsidR="006C664B" w:rsidRPr="00297FAE">
        <w:rPr>
          <w:rFonts w:asciiTheme="minorHAnsi" w:hAnsiTheme="minorHAnsi" w:cstheme="minorHAnsi"/>
          <w:b/>
          <w:sz w:val="22"/>
          <w:szCs w:val="22"/>
          <w:u w:val="single"/>
        </w:rPr>
        <w:t>- Simplificado</w:t>
      </w:r>
    </w:p>
    <w:p w:rsidR="006C664B" w:rsidRPr="00297FAE" w:rsidRDefault="006C664B" w:rsidP="006C664B">
      <w:pPr>
        <w:pStyle w:val="Ttulo4"/>
        <w:numPr>
          <w:ilvl w:val="0"/>
          <w:numId w:val="1"/>
        </w:numPr>
        <w:pBdr>
          <w:bottom w:val="single" w:sz="4" w:space="1" w:color="auto"/>
        </w:pBdr>
        <w:tabs>
          <w:tab w:val="left" w:pos="567"/>
        </w:tabs>
        <w:spacing w:before="120" w:after="0"/>
        <w:ind w:left="0" w:firstLine="0"/>
        <w:rPr>
          <w:rFonts w:asciiTheme="minorHAnsi" w:hAnsiTheme="minorHAnsi" w:cstheme="minorHAnsi"/>
          <w:kern w:val="32"/>
          <w:sz w:val="22"/>
          <w:szCs w:val="22"/>
        </w:rPr>
      </w:pPr>
      <w:bookmarkStart w:id="0" w:name="_Ref525636294"/>
      <w:r w:rsidRPr="00297FAE">
        <w:rPr>
          <w:rFonts w:asciiTheme="minorHAnsi" w:hAnsiTheme="minorHAnsi" w:cstheme="minorHAnsi"/>
          <w:kern w:val="32"/>
          <w:sz w:val="22"/>
          <w:szCs w:val="22"/>
        </w:rPr>
        <w:t>DO OBJETO</w:t>
      </w:r>
      <w:bookmarkEnd w:id="0"/>
    </w:p>
    <w:p w:rsidR="00DB0E13" w:rsidRPr="00297FAE" w:rsidRDefault="00DB0E13" w:rsidP="00DB0E13">
      <w:pPr>
        <w:pStyle w:val="PargrafodaLista"/>
        <w:numPr>
          <w:ilvl w:val="1"/>
          <w:numId w:val="4"/>
        </w:numPr>
        <w:tabs>
          <w:tab w:val="left" w:pos="284"/>
        </w:tabs>
        <w:autoSpaceDE w:val="0"/>
        <w:autoSpaceDN w:val="0"/>
        <w:adjustRightInd w:val="0"/>
        <w:jc w:val="both"/>
        <w:rPr>
          <w:rFonts w:asciiTheme="minorHAnsi" w:hAnsiTheme="minorHAnsi" w:cstheme="minorHAnsi"/>
          <w:b/>
          <w:sz w:val="22"/>
          <w:szCs w:val="22"/>
          <w:u w:val="single"/>
        </w:rPr>
      </w:pPr>
      <w:r w:rsidRPr="00297FAE">
        <w:rPr>
          <w:rFonts w:asciiTheme="minorHAnsi" w:hAnsiTheme="minorHAnsi" w:cstheme="minorHAnsi"/>
          <w:sz w:val="22"/>
          <w:szCs w:val="22"/>
        </w:rPr>
        <w:t xml:space="preserve"> </w:t>
      </w:r>
      <w:r w:rsidRPr="00297FAE">
        <w:rPr>
          <w:rFonts w:asciiTheme="minorHAnsi" w:hAnsiTheme="minorHAnsi" w:cstheme="minorHAnsi"/>
          <w:sz w:val="22"/>
          <w:szCs w:val="22"/>
        </w:rPr>
        <w:tab/>
        <w:t>Registro de Preços para futura e eventual aquisição e instalação de Baterias Estacionárias para Nobreak, incluindo descarte das antigas, para atendimento aos diversos Órgãos e Entidades da Administração Pública do Município de Maceió nas especificações e quantidades constantes no Anexo I deste Termo de Referência.</w:t>
      </w:r>
    </w:p>
    <w:p w:rsidR="00DB0E13" w:rsidRPr="00297FAE" w:rsidRDefault="00DB0E13" w:rsidP="00DB0E13">
      <w:pPr>
        <w:pStyle w:val="PargrafodaLista"/>
        <w:tabs>
          <w:tab w:val="left" w:pos="284"/>
        </w:tabs>
        <w:autoSpaceDE w:val="0"/>
        <w:autoSpaceDN w:val="0"/>
        <w:adjustRightInd w:val="0"/>
        <w:ind w:left="390"/>
        <w:jc w:val="both"/>
        <w:rPr>
          <w:rFonts w:asciiTheme="minorHAnsi" w:hAnsiTheme="minorHAnsi" w:cstheme="minorHAnsi"/>
          <w:b/>
          <w:sz w:val="22"/>
          <w:szCs w:val="22"/>
          <w:u w:val="single"/>
        </w:rPr>
      </w:pPr>
    </w:p>
    <w:p w:rsidR="006C664B" w:rsidRPr="00297FAE" w:rsidRDefault="006C664B" w:rsidP="006C664B">
      <w:pPr>
        <w:pStyle w:val="Ttulo4"/>
        <w:numPr>
          <w:ilvl w:val="0"/>
          <w:numId w:val="1"/>
        </w:numPr>
        <w:pBdr>
          <w:bottom w:val="single" w:sz="4" w:space="1" w:color="auto"/>
        </w:pBdr>
        <w:tabs>
          <w:tab w:val="left" w:pos="284"/>
        </w:tabs>
        <w:spacing w:before="0" w:after="0"/>
        <w:ind w:left="0" w:firstLine="0"/>
        <w:rPr>
          <w:rFonts w:asciiTheme="minorHAnsi" w:hAnsiTheme="minorHAnsi" w:cstheme="minorHAnsi"/>
          <w:kern w:val="32"/>
          <w:sz w:val="22"/>
          <w:szCs w:val="22"/>
        </w:rPr>
      </w:pPr>
      <w:r w:rsidRPr="00297FAE">
        <w:rPr>
          <w:rFonts w:asciiTheme="minorHAnsi" w:hAnsiTheme="minorHAnsi" w:cstheme="minorHAnsi"/>
          <w:kern w:val="32"/>
          <w:sz w:val="22"/>
          <w:szCs w:val="22"/>
        </w:rPr>
        <w:t xml:space="preserve">JUSTIFICATIVA </w:t>
      </w:r>
    </w:p>
    <w:p w:rsidR="00DB0E13" w:rsidRPr="00297FAE" w:rsidRDefault="00DB0E13" w:rsidP="00DB0E13">
      <w:pPr>
        <w:pStyle w:val="PargrafodaLista"/>
        <w:tabs>
          <w:tab w:val="left" w:pos="284"/>
        </w:tabs>
        <w:autoSpaceDE w:val="0"/>
        <w:autoSpaceDN w:val="0"/>
        <w:adjustRightInd w:val="0"/>
        <w:ind w:left="284"/>
        <w:jc w:val="both"/>
        <w:rPr>
          <w:rFonts w:asciiTheme="minorHAnsi" w:hAnsiTheme="minorHAnsi" w:cstheme="minorHAnsi"/>
          <w:sz w:val="22"/>
          <w:szCs w:val="22"/>
        </w:rPr>
      </w:pPr>
    </w:p>
    <w:p w:rsidR="00DB0E13" w:rsidRPr="00297FAE" w:rsidRDefault="00DB0E13" w:rsidP="00DB0E13">
      <w:pPr>
        <w:pStyle w:val="PargrafodaLista"/>
        <w:numPr>
          <w:ilvl w:val="1"/>
          <w:numId w:val="14"/>
        </w:numPr>
        <w:tabs>
          <w:tab w:val="left" w:pos="284"/>
        </w:tabs>
        <w:autoSpaceDE w:val="0"/>
        <w:autoSpaceDN w:val="0"/>
        <w:adjustRightInd w:val="0"/>
        <w:ind w:left="284" w:hanging="284"/>
        <w:jc w:val="both"/>
        <w:rPr>
          <w:rFonts w:asciiTheme="minorHAnsi" w:hAnsiTheme="minorHAnsi" w:cstheme="minorHAnsi"/>
          <w:sz w:val="22"/>
          <w:szCs w:val="22"/>
        </w:rPr>
      </w:pPr>
      <w:r w:rsidRPr="00297FAE">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DB0E13" w:rsidRPr="00297FAE" w:rsidRDefault="00DB0E13" w:rsidP="00DB0E13">
      <w:pPr>
        <w:pStyle w:val="PargrafodaLista"/>
        <w:tabs>
          <w:tab w:val="left" w:pos="284"/>
        </w:tabs>
        <w:autoSpaceDE w:val="0"/>
        <w:autoSpaceDN w:val="0"/>
        <w:adjustRightInd w:val="0"/>
        <w:ind w:left="284"/>
        <w:jc w:val="both"/>
        <w:rPr>
          <w:rFonts w:asciiTheme="minorHAnsi" w:hAnsiTheme="minorHAnsi" w:cstheme="minorHAnsi"/>
          <w:sz w:val="22"/>
          <w:szCs w:val="22"/>
        </w:rPr>
      </w:pPr>
    </w:p>
    <w:p w:rsidR="00DB0E13" w:rsidRPr="00297FAE" w:rsidRDefault="00DB0E13" w:rsidP="00DB0E13">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cstheme="minorHAnsi"/>
          <w:sz w:val="22"/>
          <w:szCs w:val="22"/>
        </w:rPr>
      </w:pPr>
      <w:r w:rsidRPr="00297FAE">
        <w:rPr>
          <w:rFonts w:asciiTheme="minorHAnsi" w:hAnsiTheme="minorHAnsi" w:cs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DB0E13" w:rsidRPr="00297FAE" w:rsidRDefault="00DB0E13" w:rsidP="00DB0E13">
      <w:pPr>
        <w:pStyle w:val="PargrafodaLista"/>
        <w:tabs>
          <w:tab w:val="left" w:pos="284"/>
          <w:tab w:val="left" w:pos="426"/>
        </w:tabs>
        <w:autoSpaceDE w:val="0"/>
        <w:autoSpaceDN w:val="0"/>
        <w:adjustRightInd w:val="0"/>
        <w:ind w:left="284"/>
        <w:jc w:val="both"/>
        <w:rPr>
          <w:rFonts w:asciiTheme="minorHAnsi" w:hAnsiTheme="minorHAnsi" w:cstheme="minorHAnsi"/>
          <w:sz w:val="22"/>
          <w:szCs w:val="22"/>
        </w:rPr>
      </w:pPr>
    </w:p>
    <w:p w:rsidR="00DB0E13" w:rsidRPr="00297FAE" w:rsidRDefault="00DB0E13" w:rsidP="00DB0E13">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cstheme="minorHAnsi"/>
          <w:sz w:val="22"/>
          <w:szCs w:val="22"/>
        </w:rPr>
      </w:pPr>
      <w:r w:rsidRPr="00297FAE">
        <w:rPr>
          <w:rFonts w:asciiTheme="minorHAnsi" w:hAnsiTheme="minorHAnsi" w:cs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DB0E13" w:rsidRPr="00297FAE" w:rsidRDefault="00DB0E13" w:rsidP="00DB0E13">
      <w:pPr>
        <w:pStyle w:val="PargrafodaLista"/>
        <w:jc w:val="both"/>
        <w:rPr>
          <w:rFonts w:asciiTheme="minorHAnsi" w:hAnsiTheme="minorHAnsi" w:cstheme="minorHAnsi"/>
          <w:sz w:val="22"/>
          <w:szCs w:val="22"/>
        </w:rPr>
      </w:pPr>
    </w:p>
    <w:p w:rsidR="00DB0E13" w:rsidRPr="00297FAE" w:rsidRDefault="00DB0E13" w:rsidP="00DB0E13">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cstheme="minorHAnsi"/>
          <w:sz w:val="22"/>
          <w:szCs w:val="22"/>
        </w:rPr>
      </w:pPr>
      <w:r w:rsidRPr="00297FAE">
        <w:rPr>
          <w:rFonts w:asciiTheme="minorHAnsi" w:hAnsiTheme="minorHAnsi" w:cs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DB0E13" w:rsidRPr="00297FAE" w:rsidRDefault="00DB0E13" w:rsidP="00DB0E13">
      <w:pPr>
        <w:pStyle w:val="PargrafodaLista"/>
        <w:tabs>
          <w:tab w:val="left" w:pos="284"/>
          <w:tab w:val="left" w:pos="426"/>
        </w:tabs>
        <w:autoSpaceDE w:val="0"/>
        <w:autoSpaceDN w:val="0"/>
        <w:adjustRightInd w:val="0"/>
        <w:ind w:left="284"/>
        <w:jc w:val="both"/>
        <w:rPr>
          <w:rFonts w:asciiTheme="minorHAnsi" w:hAnsiTheme="minorHAnsi" w:cstheme="minorHAnsi"/>
          <w:sz w:val="22"/>
          <w:szCs w:val="22"/>
        </w:rPr>
      </w:pPr>
    </w:p>
    <w:p w:rsidR="00DB0E13" w:rsidRPr="00297FAE" w:rsidRDefault="00DB0E13" w:rsidP="00DB0E13">
      <w:pPr>
        <w:pStyle w:val="PargrafodaLista"/>
        <w:numPr>
          <w:ilvl w:val="1"/>
          <w:numId w:val="14"/>
        </w:numPr>
        <w:tabs>
          <w:tab w:val="left" w:pos="284"/>
        </w:tabs>
        <w:autoSpaceDE w:val="0"/>
        <w:autoSpaceDN w:val="0"/>
        <w:adjustRightInd w:val="0"/>
        <w:ind w:left="284" w:hanging="284"/>
        <w:jc w:val="both"/>
        <w:rPr>
          <w:rFonts w:asciiTheme="minorHAnsi" w:hAnsiTheme="minorHAnsi" w:cstheme="minorHAnsi"/>
          <w:sz w:val="22"/>
          <w:szCs w:val="22"/>
        </w:rPr>
      </w:pPr>
      <w:r w:rsidRPr="00297FAE">
        <w:rPr>
          <w:rFonts w:asciiTheme="minorHAnsi" w:hAnsiTheme="minorHAnsi" w:cs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DB0E13" w:rsidRPr="00297FAE" w:rsidRDefault="00DB0E13" w:rsidP="00DB0E13">
      <w:pPr>
        <w:pStyle w:val="PargrafodaLista"/>
        <w:jc w:val="both"/>
        <w:rPr>
          <w:rFonts w:asciiTheme="minorHAnsi" w:hAnsiTheme="minorHAnsi" w:cstheme="minorHAnsi"/>
          <w:sz w:val="22"/>
          <w:szCs w:val="22"/>
        </w:rPr>
      </w:pPr>
    </w:p>
    <w:p w:rsidR="00DB0E13" w:rsidRPr="00297FAE" w:rsidRDefault="00DB0E13" w:rsidP="00DB0E13">
      <w:pPr>
        <w:pStyle w:val="PargrafodaLista"/>
        <w:numPr>
          <w:ilvl w:val="1"/>
          <w:numId w:val="14"/>
        </w:numPr>
        <w:tabs>
          <w:tab w:val="left" w:pos="284"/>
        </w:tabs>
        <w:autoSpaceDE w:val="0"/>
        <w:autoSpaceDN w:val="0"/>
        <w:adjustRightInd w:val="0"/>
        <w:ind w:left="284" w:hanging="284"/>
        <w:jc w:val="both"/>
        <w:rPr>
          <w:rFonts w:asciiTheme="minorHAnsi" w:hAnsiTheme="minorHAnsi" w:cstheme="minorHAnsi"/>
          <w:sz w:val="22"/>
          <w:szCs w:val="22"/>
        </w:rPr>
      </w:pPr>
      <w:r w:rsidRPr="00297FAE">
        <w:rPr>
          <w:rFonts w:asciiTheme="minorHAnsi" w:hAnsiTheme="minorHAnsi" w:cstheme="minorHAnsi"/>
          <w:sz w:val="22"/>
          <w:szCs w:val="22"/>
        </w:rPr>
        <w:t>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DB0E13" w:rsidRPr="00297FAE" w:rsidRDefault="00DB0E13" w:rsidP="00DB0E13">
      <w:pPr>
        <w:pStyle w:val="PargrafodaLista"/>
        <w:jc w:val="both"/>
        <w:rPr>
          <w:rFonts w:asciiTheme="minorHAnsi" w:hAnsiTheme="minorHAnsi" w:cstheme="minorHAnsi"/>
          <w:sz w:val="22"/>
          <w:szCs w:val="22"/>
        </w:rPr>
      </w:pPr>
    </w:p>
    <w:p w:rsidR="00DB0E13" w:rsidRPr="00297FAE" w:rsidRDefault="00DB0E13" w:rsidP="00DB0E13">
      <w:pPr>
        <w:pStyle w:val="PargrafodaLista"/>
        <w:numPr>
          <w:ilvl w:val="1"/>
          <w:numId w:val="14"/>
        </w:numPr>
        <w:tabs>
          <w:tab w:val="left" w:pos="284"/>
        </w:tabs>
        <w:autoSpaceDE w:val="0"/>
        <w:autoSpaceDN w:val="0"/>
        <w:adjustRightInd w:val="0"/>
        <w:ind w:left="284" w:hanging="284"/>
        <w:jc w:val="both"/>
        <w:rPr>
          <w:rFonts w:asciiTheme="minorHAnsi" w:hAnsiTheme="minorHAnsi" w:cstheme="minorHAnsi"/>
          <w:sz w:val="22"/>
          <w:szCs w:val="22"/>
        </w:rPr>
      </w:pPr>
      <w:r w:rsidRPr="00297FAE">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rsidR="00DB0E13" w:rsidRPr="00297FAE" w:rsidRDefault="00DB0E13" w:rsidP="00DB0E13">
      <w:pPr>
        <w:pStyle w:val="PargrafodaLista"/>
        <w:jc w:val="both"/>
        <w:rPr>
          <w:rFonts w:asciiTheme="minorHAnsi" w:hAnsiTheme="minorHAnsi" w:cstheme="minorHAnsi"/>
          <w:sz w:val="22"/>
          <w:szCs w:val="22"/>
        </w:rPr>
      </w:pPr>
    </w:p>
    <w:p w:rsidR="00DB0E13" w:rsidRPr="00297FAE" w:rsidRDefault="00DB0E13" w:rsidP="00DB0E13">
      <w:pPr>
        <w:pStyle w:val="PargrafodaLista"/>
        <w:numPr>
          <w:ilvl w:val="1"/>
          <w:numId w:val="14"/>
        </w:numPr>
        <w:tabs>
          <w:tab w:val="left" w:pos="284"/>
        </w:tabs>
        <w:autoSpaceDE w:val="0"/>
        <w:autoSpaceDN w:val="0"/>
        <w:adjustRightInd w:val="0"/>
        <w:ind w:left="284" w:hanging="284"/>
        <w:jc w:val="both"/>
        <w:rPr>
          <w:rFonts w:asciiTheme="minorHAnsi" w:hAnsiTheme="minorHAnsi" w:cstheme="minorHAnsi"/>
          <w:sz w:val="22"/>
          <w:szCs w:val="22"/>
        </w:rPr>
      </w:pPr>
      <w:r w:rsidRPr="00297FAE">
        <w:rPr>
          <w:rFonts w:asciiTheme="minorHAnsi" w:hAnsiTheme="minorHAnsi" w:cs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DB0E13" w:rsidRPr="00297FAE" w:rsidRDefault="00DB0E13" w:rsidP="00DB0E13">
      <w:pPr>
        <w:pStyle w:val="PargrafodaLista"/>
        <w:jc w:val="both"/>
        <w:rPr>
          <w:rFonts w:asciiTheme="minorHAnsi" w:hAnsiTheme="minorHAnsi" w:cstheme="minorHAnsi"/>
          <w:sz w:val="22"/>
          <w:szCs w:val="22"/>
        </w:rPr>
      </w:pPr>
    </w:p>
    <w:p w:rsidR="00DB0E13" w:rsidRPr="00297FAE" w:rsidRDefault="00DB0E13" w:rsidP="00DB0E13">
      <w:pPr>
        <w:pStyle w:val="PargrafodaLista"/>
        <w:numPr>
          <w:ilvl w:val="1"/>
          <w:numId w:val="14"/>
        </w:numPr>
        <w:tabs>
          <w:tab w:val="left" w:pos="284"/>
        </w:tabs>
        <w:autoSpaceDE w:val="0"/>
        <w:autoSpaceDN w:val="0"/>
        <w:adjustRightInd w:val="0"/>
        <w:ind w:left="284" w:hanging="284"/>
        <w:jc w:val="both"/>
        <w:rPr>
          <w:rFonts w:asciiTheme="minorHAnsi" w:hAnsiTheme="minorHAnsi" w:cstheme="minorHAnsi"/>
          <w:sz w:val="22"/>
          <w:szCs w:val="22"/>
        </w:rPr>
      </w:pPr>
      <w:r w:rsidRPr="00297FAE">
        <w:rPr>
          <w:rFonts w:asciiTheme="minorHAnsi" w:hAnsiTheme="minorHAnsi" w:cstheme="minorHAnsi"/>
          <w:sz w:val="22"/>
          <w:szCs w:val="22"/>
        </w:rPr>
        <w:t xml:space="preserve"> Dentre as vantagens do Sistema de Registro de Preços, definido no Decreto Municipal nº 7.496 de 11 de abril de 2013, destaca-se:</w:t>
      </w:r>
    </w:p>
    <w:p w:rsidR="00DB0E13" w:rsidRPr="00297FAE" w:rsidRDefault="00DB0E13" w:rsidP="00DB0E13">
      <w:pPr>
        <w:numPr>
          <w:ilvl w:val="0"/>
          <w:numId w:val="13"/>
        </w:numPr>
        <w:tabs>
          <w:tab w:val="left" w:pos="1985"/>
        </w:tabs>
        <w:suppressAutoHyphens/>
        <w:spacing w:after="120"/>
        <w:ind w:left="1418" w:firstLine="0"/>
        <w:jc w:val="both"/>
        <w:rPr>
          <w:rFonts w:asciiTheme="minorHAnsi" w:hAnsiTheme="minorHAnsi" w:cstheme="minorHAnsi"/>
          <w:sz w:val="22"/>
          <w:szCs w:val="22"/>
        </w:rPr>
      </w:pPr>
      <w:r w:rsidRPr="00297FAE">
        <w:rPr>
          <w:rFonts w:asciiTheme="minorHAnsi" w:hAnsiTheme="minorHAnsi" w:cstheme="minorHAnsi"/>
          <w:sz w:val="22"/>
          <w:szCs w:val="22"/>
        </w:rPr>
        <w:t>A vigência da Ata de Registro de Preços é de 12 (doze) meses;</w:t>
      </w:r>
    </w:p>
    <w:p w:rsidR="00DB0E13" w:rsidRPr="00297FAE" w:rsidRDefault="00DB0E13" w:rsidP="00DB0E13">
      <w:pPr>
        <w:numPr>
          <w:ilvl w:val="0"/>
          <w:numId w:val="13"/>
        </w:numPr>
        <w:tabs>
          <w:tab w:val="left" w:pos="1985"/>
        </w:tabs>
        <w:suppressAutoHyphens/>
        <w:spacing w:after="120"/>
        <w:ind w:left="1418" w:firstLine="0"/>
        <w:jc w:val="both"/>
        <w:rPr>
          <w:rFonts w:asciiTheme="minorHAnsi" w:hAnsiTheme="minorHAnsi" w:cstheme="minorHAnsi"/>
          <w:sz w:val="22"/>
          <w:szCs w:val="22"/>
        </w:rPr>
      </w:pPr>
      <w:r w:rsidRPr="00297FAE">
        <w:rPr>
          <w:rFonts w:asciiTheme="minorHAnsi" w:hAnsiTheme="minorHAnsi" w:cstheme="minorHAnsi"/>
          <w:sz w:val="22"/>
          <w:szCs w:val="22"/>
        </w:rPr>
        <w:t>É dispensável a dotação orçamentária para iniciar a licitação;</w:t>
      </w:r>
    </w:p>
    <w:p w:rsidR="00DB0E13" w:rsidRPr="00297FAE" w:rsidRDefault="00DB0E13" w:rsidP="00DB0E13">
      <w:pPr>
        <w:numPr>
          <w:ilvl w:val="0"/>
          <w:numId w:val="13"/>
        </w:numPr>
        <w:tabs>
          <w:tab w:val="left" w:pos="1985"/>
        </w:tabs>
        <w:suppressAutoHyphens/>
        <w:spacing w:after="120"/>
        <w:ind w:left="1418" w:firstLine="0"/>
        <w:jc w:val="both"/>
        <w:rPr>
          <w:rFonts w:asciiTheme="minorHAnsi" w:hAnsiTheme="minorHAnsi" w:cstheme="minorHAnsi"/>
          <w:sz w:val="22"/>
          <w:szCs w:val="22"/>
        </w:rPr>
      </w:pPr>
      <w:r w:rsidRPr="00297FAE">
        <w:rPr>
          <w:rFonts w:asciiTheme="minorHAnsi" w:hAnsiTheme="minorHAnsi" w:cstheme="minorHAnsi"/>
          <w:sz w:val="22"/>
          <w:szCs w:val="22"/>
        </w:rPr>
        <w:t>Possibilidade de atendimento aos variados tipos de demandas;</w:t>
      </w:r>
    </w:p>
    <w:p w:rsidR="00DB0E13" w:rsidRPr="00297FAE" w:rsidRDefault="00DB0E13" w:rsidP="00DB0E13">
      <w:pPr>
        <w:numPr>
          <w:ilvl w:val="0"/>
          <w:numId w:val="13"/>
        </w:numPr>
        <w:tabs>
          <w:tab w:val="left" w:pos="1985"/>
        </w:tabs>
        <w:suppressAutoHyphens/>
        <w:spacing w:after="120"/>
        <w:ind w:left="1418" w:firstLine="0"/>
        <w:jc w:val="both"/>
        <w:rPr>
          <w:rFonts w:asciiTheme="minorHAnsi" w:hAnsiTheme="minorHAnsi" w:cstheme="minorHAnsi"/>
          <w:sz w:val="22"/>
          <w:szCs w:val="22"/>
        </w:rPr>
      </w:pPr>
      <w:r w:rsidRPr="00297FAE">
        <w:rPr>
          <w:rFonts w:asciiTheme="minorHAnsi" w:hAnsiTheme="minorHAnsi" w:cstheme="minorHAnsi"/>
          <w:sz w:val="22"/>
          <w:szCs w:val="22"/>
        </w:rPr>
        <w:lastRenderedPageBreak/>
        <w:t>Redução de volume de estoque;</w:t>
      </w:r>
    </w:p>
    <w:p w:rsidR="00DB0E13" w:rsidRPr="006F305F" w:rsidRDefault="00DB0E13" w:rsidP="00DB0E13">
      <w:pPr>
        <w:numPr>
          <w:ilvl w:val="0"/>
          <w:numId w:val="13"/>
        </w:numPr>
        <w:tabs>
          <w:tab w:val="left" w:pos="1985"/>
        </w:tabs>
        <w:suppressAutoHyphens/>
        <w:spacing w:after="120"/>
        <w:ind w:left="1418" w:firstLine="0"/>
        <w:jc w:val="both"/>
        <w:rPr>
          <w:rFonts w:asciiTheme="minorHAnsi" w:hAnsiTheme="minorHAnsi" w:cstheme="minorHAnsi"/>
          <w:sz w:val="22"/>
          <w:szCs w:val="22"/>
        </w:rPr>
      </w:pPr>
      <w:r w:rsidRPr="006F305F">
        <w:rPr>
          <w:rFonts w:asciiTheme="minorHAnsi" w:hAnsiTheme="minorHAnsi" w:cstheme="minorHAnsi"/>
          <w:sz w:val="22"/>
          <w:szCs w:val="22"/>
        </w:rPr>
        <w:t>Redução do número de licitações;</w:t>
      </w:r>
    </w:p>
    <w:p w:rsidR="00DB0E13" w:rsidRPr="006F305F" w:rsidRDefault="00DB0E13" w:rsidP="00DB0E13">
      <w:pPr>
        <w:numPr>
          <w:ilvl w:val="0"/>
          <w:numId w:val="13"/>
        </w:numPr>
        <w:tabs>
          <w:tab w:val="left" w:pos="1985"/>
        </w:tabs>
        <w:suppressAutoHyphens/>
        <w:spacing w:after="120"/>
        <w:ind w:left="1418" w:firstLine="0"/>
        <w:jc w:val="both"/>
        <w:rPr>
          <w:rFonts w:asciiTheme="minorHAnsi" w:hAnsiTheme="minorHAnsi" w:cstheme="minorHAnsi"/>
          <w:sz w:val="22"/>
          <w:szCs w:val="22"/>
        </w:rPr>
      </w:pPr>
      <w:r w:rsidRPr="006F305F">
        <w:rPr>
          <w:rFonts w:asciiTheme="minorHAnsi" w:hAnsiTheme="minorHAnsi" w:cstheme="minorHAnsi"/>
          <w:sz w:val="22"/>
          <w:szCs w:val="22"/>
        </w:rPr>
        <w:t>Redução dos custos de processamento de licitação;</w:t>
      </w:r>
    </w:p>
    <w:p w:rsidR="00DB0E13" w:rsidRPr="006F305F" w:rsidRDefault="00DB0E13" w:rsidP="00DB0E13">
      <w:pPr>
        <w:numPr>
          <w:ilvl w:val="0"/>
          <w:numId w:val="13"/>
        </w:numPr>
        <w:tabs>
          <w:tab w:val="left" w:pos="1985"/>
        </w:tabs>
        <w:suppressAutoHyphens/>
        <w:spacing w:after="120"/>
        <w:ind w:left="1985" w:hanging="567"/>
        <w:jc w:val="both"/>
        <w:rPr>
          <w:rFonts w:asciiTheme="minorHAnsi" w:hAnsiTheme="minorHAnsi" w:cstheme="minorHAnsi"/>
          <w:sz w:val="22"/>
          <w:szCs w:val="22"/>
        </w:rPr>
      </w:pPr>
      <w:r w:rsidRPr="006F305F">
        <w:rPr>
          <w:rFonts w:asciiTheme="minorHAnsi" w:hAnsiTheme="minorHAnsi" w:cstheme="minorHAnsi"/>
          <w:sz w:val="22"/>
          <w:szCs w:val="22"/>
        </w:rPr>
        <w:t xml:space="preserve"> Previsão de aquisições frequentes do produto a ser licitado, diante de suas características e natureza;</w:t>
      </w:r>
    </w:p>
    <w:p w:rsidR="00DB0E13" w:rsidRPr="006F305F" w:rsidRDefault="00DB0E13" w:rsidP="00DB0E13">
      <w:pPr>
        <w:numPr>
          <w:ilvl w:val="0"/>
          <w:numId w:val="13"/>
        </w:numPr>
        <w:tabs>
          <w:tab w:val="left" w:pos="1985"/>
        </w:tabs>
        <w:suppressAutoHyphens/>
        <w:spacing w:after="120"/>
        <w:ind w:left="1985" w:hanging="567"/>
        <w:jc w:val="both"/>
        <w:rPr>
          <w:rFonts w:asciiTheme="minorHAnsi" w:hAnsiTheme="minorHAnsi" w:cstheme="minorHAnsi"/>
          <w:sz w:val="22"/>
          <w:szCs w:val="22"/>
        </w:rPr>
      </w:pPr>
      <w:r w:rsidRPr="006F305F">
        <w:rPr>
          <w:rFonts w:asciiTheme="minorHAnsi" w:hAnsiTheme="minorHAnsi" w:cstheme="minorHAnsi"/>
          <w:sz w:val="22"/>
          <w:szCs w:val="22"/>
        </w:rPr>
        <w:t>Impossibilidade de definir previamente a quantidade exata do objeto a ser adquirido.</w:t>
      </w:r>
    </w:p>
    <w:p w:rsidR="00DB0E13" w:rsidRPr="006F305F" w:rsidRDefault="00DB0E13" w:rsidP="00DB0E13">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cstheme="minorHAnsi"/>
          <w:sz w:val="22"/>
          <w:szCs w:val="22"/>
        </w:rPr>
      </w:pPr>
      <w:r w:rsidRPr="006F305F">
        <w:rPr>
          <w:rFonts w:asciiTheme="minorHAnsi" w:hAnsiTheme="minorHAnsi" w:cstheme="minorHAnsi"/>
          <w:sz w:val="22"/>
          <w:szCs w:val="22"/>
        </w:rPr>
        <w:tab/>
        <w:t xml:space="preserve">Nesse sentido, visando atender a demanda interna dos Órgãos e Entidades municipais, foi mapeada demanda relativa ao registro de preços para eventual </w:t>
      </w:r>
      <w:r w:rsidR="0090358B" w:rsidRPr="006F305F">
        <w:rPr>
          <w:rFonts w:asciiTheme="minorHAnsi" w:hAnsiTheme="minorHAnsi" w:cstheme="minorHAnsi"/>
          <w:sz w:val="22"/>
          <w:szCs w:val="22"/>
        </w:rPr>
        <w:t>aquisição e instalação de Baterias Estacionárias para Nobreak, incluindo descarte das antigas</w:t>
      </w:r>
      <w:r w:rsidRPr="006F305F">
        <w:rPr>
          <w:rFonts w:asciiTheme="minorHAnsi" w:hAnsiTheme="minorHAnsi" w:cstheme="minorHAnsi"/>
          <w:sz w:val="22"/>
          <w:szCs w:val="22"/>
        </w:rPr>
        <w:t>, para atender aos diversos órgãos do município de Maceió.</w:t>
      </w:r>
    </w:p>
    <w:p w:rsidR="00DB0E13" w:rsidRPr="006F305F" w:rsidRDefault="00DB0E13" w:rsidP="00DB0E13">
      <w:pPr>
        <w:pStyle w:val="PargrafodaLista"/>
        <w:tabs>
          <w:tab w:val="left" w:pos="284"/>
          <w:tab w:val="left" w:pos="426"/>
          <w:tab w:val="left" w:pos="567"/>
        </w:tabs>
        <w:autoSpaceDE w:val="0"/>
        <w:autoSpaceDN w:val="0"/>
        <w:adjustRightInd w:val="0"/>
        <w:ind w:left="284"/>
        <w:jc w:val="both"/>
        <w:rPr>
          <w:rFonts w:asciiTheme="minorHAnsi" w:hAnsiTheme="minorHAnsi" w:cstheme="minorHAnsi"/>
          <w:sz w:val="22"/>
          <w:szCs w:val="22"/>
        </w:rPr>
      </w:pPr>
    </w:p>
    <w:p w:rsidR="006C664B" w:rsidRPr="006F305F" w:rsidRDefault="00DB0E13" w:rsidP="0080167F">
      <w:pPr>
        <w:pStyle w:val="PargrafodaLista"/>
        <w:numPr>
          <w:ilvl w:val="1"/>
          <w:numId w:val="14"/>
        </w:numPr>
        <w:tabs>
          <w:tab w:val="left" w:pos="284"/>
          <w:tab w:val="left" w:pos="567"/>
        </w:tabs>
        <w:autoSpaceDE w:val="0"/>
        <w:autoSpaceDN w:val="0"/>
        <w:adjustRightInd w:val="0"/>
        <w:ind w:left="284" w:hanging="284"/>
        <w:jc w:val="both"/>
        <w:rPr>
          <w:rFonts w:asciiTheme="minorHAnsi" w:hAnsiTheme="minorHAnsi" w:cstheme="minorHAnsi"/>
          <w:sz w:val="22"/>
          <w:szCs w:val="22"/>
        </w:rPr>
      </w:pPr>
      <w:r w:rsidRPr="006F305F">
        <w:rPr>
          <w:rFonts w:asciiTheme="minorHAnsi" w:hAnsiTheme="minorHAnsi" w:cstheme="minorHAnsi"/>
          <w:sz w:val="22"/>
          <w:szCs w:val="22"/>
        </w:rPr>
        <w:t xml:space="preserve">Justifica-se a pretensão da futura </w:t>
      </w:r>
      <w:r w:rsidR="00566D3A" w:rsidRPr="006F305F">
        <w:rPr>
          <w:rFonts w:asciiTheme="minorHAnsi" w:hAnsiTheme="minorHAnsi" w:cstheme="minorHAnsi"/>
          <w:sz w:val="22"/>
          <w:szCs w:val="22"/>
        </w:rPr>
        <w:t xml:space="preserve">aquisição </w:t>
      </w:r>
      <w:r w:rsidRPr="006F305F">
        <w:rPr>
          <w:rFonts w:asciiTheme="minorHAnsi" w:hAnsiTheme="minorHAnsi" w:cstheme="minorHAnsi"/>
          <w:sz w:val="22"/>
          <w:szCs w:val="22"/>
        </w:rPr>
        <w:t xml:space="preserve">por se tratar de objeto comum aos órgãos e entidades municipais, visando </w:t>
      </w:r>
      <w:r w:rsidR="00BC58A5" w:rsidRPr="006F305F">
        <w:rPr>
          <w:rFonts w:asciiTheme="minorHAnsi" w:hAnsiTheme="minorHAnsi" w:cstheme="minorHAnsi"/>
          <w:sz w:val="22"/>
          <w:szCs w:val="22"/>
        </w:rPr>
        <w:t xml:space="preserve">manter os nobreaks operantes e aptos para funcionamento diante de imprevistos </w:t>
      </w:r>
      <w:r w:rsidRPr="006F305F">
        <w:rPr>
          <w:rFonts w:asciiTheme="minorHAnsi" w:hAnsiTheme="minorHAnsi" w:cstheme="minorHAnsi"/>
          <w:sz w:val="22"/>
          <w:szCs w:val="22"/>
        </w:rPr>
        <w:t>nos diversos órgãos</w:t>
      </w:r>
      <w:r w:rsidR="00BC58A5" w:rsidRPr="006F305F">
        <w:rPr>
          <w:rFonts w:asciiTheme="minorHAnsi" w:hAnsiTheme="minorHAnsi" w:cstheme="minorHAnsi"/>
          <w:sz w:val="22"/>
          <w:szCs w:val="22"/>
        </w:rPr>
        <w:t>.</w:t>
      </w:r>
    </w:p>
    <w:p w:rsidR="00BC58A5" w:rsidRPr="006F305F" w:rsidRDefault="00BC58A5" w:rsidP="00BC58A5">
      <w:pPr>
        <w:pStyle w:val="PargrafodaLista"/>
        <w:rPr>
          <w:rFonts w:asciiTheme="minorHAnsi" w:hAnsiTheme="minorHAnsi" w:cstheme="minorHAnsi"/>
          <w:sz w:val="22"/>
          <w:szCs w:val="22"/>
        </w:rPr>
      </w:pPr>
    </w:p>
    <w:p w:rsidR="006C664B" w:rsidRPr="006F305F" w:rsidRDefault="006C664B" w:rsidP="006C664B">
      <w:pPr>
        <w:numPr>
          <w:ilvl w:val="0"/>
          <w:numId w:val="16"/>
        </w:numPr>
        <w:pBdr>
          <w:bottom w:val="single" w:sz="4" w:space="1" w:color="auto"/>
        </w:pBdr>
        <w:spacing w:after="240"/>
        <w:ind w:left="0" w:firstLine="0"/>
        <w:jc w:val="both"/>
        <w:rPr>
          <w:rFonts w:asciiTheme="minorHAnsi" w:hAnsiTheme="minorHAnsi" w:cstheme="minorHAnsi"/>
          <w:sz w:val="22"/>
          <w:szCs w:val="22"/>
        </w:rPr>
      </w:pPr>
      <w:r w:rsidRPr="006F305F">
        <w:rPr>
          <w:rFonts w:asciiTheme="minorHAnsi" w:hAnsiTheme="minorHAnsi" w:cstheme="minorHAnsi"/>
          <w:b/>
          <w:sz w:val="22"/>
          <w:szCs w:val="22"/>
        </w:rPr>
        <w:t>DAS ESPECIFICAÇÕES, QUANTIDADES E LOCAL DE ENTREGA</w:t>
      </w:r>
    </w:p>
    <w:p w:rsidR="0090358B" w:rsidRPr="006F305F" w:rsidRDefault="0090358B" w:rsidP="0090358B">
      <w:pPr>
        <w:pStyle w:val="PargrafodaLista"/>
        <w:numPr>
          <w:ilvl w:val="1"/>
          <w:numId w:val="16"/>
        </w:numPr>
        <w:ind w:left="426" w:hanging="426"/>
        <w:jc w:val="both"/>
        <w:rPr>
          <w:rFonts w:asciiTheme="minorHAnsi" w:hAnsiTheme="minorHAnsi" w:cstheme="minorHAnsi"/>
          <w:sz w:val="22"/>
          <w:szCs w:val="22"/>
        </w:rPr>
      </w:pPr>
      <w:r w:rsidRPr="006F305F">
        <w:rPr>
          <w:rFonts w:asciiTheme="minorHAnsi" w:hAnsiTheme="minorHAnsi" w:cstheme="minorHAnsi"/>
          <w:sz w:val="22"/>
          <w:szCs w:val="22"/>
        </w:rPr>
        <w:t xml:space="preserve">As especificações, quantidades estimadas, bem como todas as informações complementares para a perfeita e regular </w:t>
      </w:r>
      <w:r w:rsidRPr="006F305F">
        <w:rPr>
          <w:rFonts w:asciiTheme="minorHAnsi" w:eastAsia="Calibri" w:hAnsiTheme="minorHAnsi" w:cstheme="minorHAnsi"/>
          <w:sz w:val="22"/>
          <w:szCs w:val="22"/>
        </w:rPr>
        <w:t>execução</w:t>
      </w:r>
      <w:r w:rsidRPr="006F305F">
        <w:rPr>
          <w:rFonts w:asciiTheme="minorHAnsi" w:hAnsiTheme="minorHAnsi" w:cstheme="minorHAnsi"/>
          <w:sz w:val="22"/>
          <w:szCs w:val="22"/>
        </w:rPr>
        <w:t xml:space="preserve"> do objeto deste Termo de Referência estão descritas no </w:t>
      </w:r>
      <w:r w:rsidRPr="006F305F">
        <w:rPr>
          <w:rFonts w:asciiTheme="minorHAnsi" w:hAnsiTheme="minorHAnsi" w:cstheme="minorHAnsi"/>
          <w:b/>
          <w:sz w:val="22"/>
          <w:szCs w:val="22"/>
        </w:rPr>
        <w:t>ANEXO I</w:t>
      </w:r>
      <w:r w:rsidRPr="006F305F">
        <w:rPr>
          <w:rFonts w:asciiTheme="minorHAnsi" w:hAnsiTheme="minorHAnsi" w:cstheme="minorHAnsi"/>
          <w:sz w:val="22"/>
          <w:szCs w:val="22"/>
        </w:rPr>
        <w:t>.</w:t>
      </w:r>
    </w:p>
    <w:p w:rsidR="0090358B" w:rsidRPr="006F305F" w:rsidRDefault="0090358B" w:rsidP="0090358B">
      <w:pPr>
        <w:pStyle w:val="PargrafodaLista"/>
        <w:ind w:left="426"/>
        <w:jc w:val="both"/>
        <w:rPr>
          <w:rFonts w:asciiTheme="minorHAnsi" w:hAnsiTheme="minorHAnsi" w:cstheme="minorHAnsi"/>
          <w:sz w:val="22"/>
          <w:szCs w:val="22"/>
        </w:rPr>
      </w:pPr>
    </w:p>
    <w:p w:rsidR="006C664B" w:rsidRPr="006F305F" w:rsidRDefault="006C664B" w:rsidP="006C664B">
      <w:pPr>
        <w:pStyle w:val="PargrafodaLista"/>
        <w:numPr>
          <w:ilvl w:val="1"/>
          <w:numId w:val="16"/>
        </w:numPr>
        <w:ind w:left="426" w:hanging="426"/>
        <w:jc w:val="both"/>
        <w:rPr>
          <w:rFonts w:asciiTheme="minorHAnsi" w:hAnsiTheme="minorHAnsi" w:cstheme="minorHAnsi"/>
          <w:sz w:val="22"/>
          <w:szCs w:val="22"/>
        </w:rPr>
      </w:pPr>
      <w:r w:rsidRPr="006F305F">
        <w:rPr>
          <w:rFonts w:asciiTheme="minorHAnsi" w:hAnsiTheme="minorHAnsi" w:cstheme="minorHAnsi"/>
          <w:sz w:val="22"/>
          <w:szCs w:val="22"/>
        </w:rPr>
        <w:t>Todos os itens deverão ser novos, comprovadamente de primeiro uso, de acordo com as especificações e condições estipuladas no presente instrumento.</w:t>
      </w:r>
    </w:p>
    <w:p w:rsidR="0090358B" w:rsidRPr="006F305F" w:rsidRDefault="0090358B" w:rsidP="0090358B">
      <w:pPr>
        <w:pStyle w:val="PargrafodaLista"/>
        <w:rPr>
          <w:rFonts w:asciiTheme="minorHAnsi" w:hAnsiTheme="minorHAnsi" w:cstheme="minorHAnsi"/>
          <w:sz w:val="22"/>
          <w:szCs w:val="22"/>
        </w:rPr>
      </w:pPr>
    </w:p>
    <w:p w:rsidR="006C664B" w:rsidRPr="006F305F" w:rsidRDefault="006C664B" w:rsidP="006C664B">
      <w:pPr>
        <w:pStyle w:val="PargrafodaLista"/>
        <w:numPr>
          <w:ilvl w:val="1"/>
          <w:numId w:val="16"/>
        </w:numPr>
        <w:ind w:left="426" w:hanging="426"/>
        <w:jc w:val="both"/>
        <w:rPr>
          <w:rFonts w:asciiTheme="minorHAnsi" w:hAnsiTheme="minorHAnsi" w:cstheme="minorHAnsi"/>
          <w:sz w:val="22"/>
          <w:szCs w:val="22"/>
        </w:rPr>
      </w:pPr>
      <w:r w:rsidRPr="006F305F">
        <w:rPr>
          <w:rFonts w:asciiTheme="minorHAnsi" w:hAnsiTheme="minorHAnsi" w:cstheme="minorHAnsi"/>
          <w:sz w:val="22"/>
          <w:szCs w:val="22"/>
        </w:rPr>
        <w:t xml:space="preserve"> O fornecedor deverá apresentar detalhamento das especificações dos itens, tais como: marca, modelo, tipo, todos os seus acessórios, fabricante, procedência, e outros elementos que de forma inequívoca identifiquem e constatem suas configurações.</w:t>
      </w:r>
    </w:p>
    <w:p w:rsidR="006C664B" w:rsidRPr="006F305F" w:rsidRDefault="006C664B" w:rsidP="006C664B">
      <w:pPr>
        <w:pStyle w:val="PargrafodaLista"/>
        <w:tabs>
          <w:tab w:val="left" w:pos="284"/>
        </w:tabs>
        <w:spacing w:after="60"/>
        <w:ind w:left="0"/>
        <w:jc w:val="both"/>
        <w:rPr>
          <w:rFonts w:asciiTheme="minorHAnsi" w:eastAsia="Calibri" w:hAnsiTheme="minorHAnsi" w:cstheme="minorHAnsi"/>
          <w:sz w:val="22"/>
          <w:szCs w:val="22"/>
        </w:rPr>
      </w:pPr>
    </w:p>
    <w:p w:rsidR="006C664B" w:rsidRPr="006F305F" w:rsidRDefault="006C664B" w:rsidP="006C664B">
      <w:pPr>
        <w:pStyle w:val="PargrafodaLista"/>
        <w:numPr>
          <w:ilvl w:val="0"/>
          <w:numId w:val="16"/>
        </w:numPr>
        <w:pBdr>
          <w:bottom w:val="single" w:sz="4" w:space="1" w:color="auto"/>
        </w:pBdr>
        <w:tabs>
          <w:tab w:val="left" w:pos="284"/>
        </w:tabs>
        <w:spacing w:after="60"/>
        <w:ind w:left="0" w:firstLine="0"/>
        <w:jc w:val="both"/>
        <w:rPr>
          <w:rFonts w:asciiTheme="minorHAnsi" w:hAnsiTheme="minorHAnsi" w:cstheme="minorHAnsi"/>
          <w:b/>
          <w:kern w:val="32"/>
          <w:sz w:val="22"/>
          <w:szCs w:val="22"/>
        </w:rPr>
      </w:pPr>
      <w:r w:rsidRPr="006F305F">
        <w:rPr>
          <w:rFonts w:asciiTheme="minorHAnsi" w:hAnsiTheme="minorHAnsi" w:cstheme="minorHAnsi"/>
          <w:b/>
          <w:kern w:val="32"/>
          <w:sz w:val="22"/>
          <w:szCs w:val="22"/>
        </w:rPr>
        <w:t>DAS CONDIÇÕES DE FORNECIMENTO</w:t>
      </w:r>
    </w:p>
    <w:p w:rsidR="0090358B" w:rsidRPr="006F305F" w:rsidRDefault="0090358B" w:rsidP="0090358B">
      <w:pPr>
        <w:pStyle w:val="PargrafodaLista"/>
        <w:numPr>
          <w:ilvl w:val="1"/>
          <w:numId w:val="16"/>
        </w:numPr>
        <w:ind w:left="426" w:hanging="426"/>
        <w:jc w:val="both"/>
        <w:rPr>
          <w:rFonts w:asciiTheme="minorHAnsi" w:eastAsia="Calibri" w:hAnsiTheme="minorHAnsi" w:cstheme="minorHAnsi"/>
          <w:sz w:val="22"/>
          <w:szCs w:val="22"/>
        </w:rPr>
      </w:pPr>
      <w:r w:rsidRPr="006F305F">
        <w:rPr>
          <w:rFonts w:asciiTheme="minorHAnsi" w:eastAsia="Calibri" w:hAnsiTheme="minorHAnsi" w:cstheme="minorHAnsi"/>
          <w:sz w:val="22"/>
          <w:szCs w:val="22"/>
        </w:rPr>
        <w:t>Sempre que julgar necessário, a Contratante solicitará, durante a vigência da ARP, a execução dos serviços registrados na quantidade necessária, mediante a elaboração do instrumento contratual.</w:t>
      </w:r>
    </w:p>
    <w:p w:rsidR="0090358B" w:rsidRPr="006F305F" w:rsidRDefault="0090358B" w:rsidP="0090358B">
      <w:pPr>
        <w:pStyle w:val="PargrafodaLista"/>
        <w:ind w:left="426" w:hanging="426"/>
        <w:jc w:val="both"/>
        <w:rPr>
          <w:rFonts w:asciiTheme="minorHAnsi" w:eastAsia="Calibri" w:hAnsiTheme="minorHAnsi" w:cstheme="minorHAnsi"/>
          <w:sz w:val="22"/>
          <w:szCs w:val="22"/>
        </w:rPr>
      </w:pPr>
    </w:p>
    <w:p w:rsidR="0090358B" w:rsidRPr="006F305F" w:rsidRDefault="0090358B" w:rsidP="0090358B">
      <w:pPr>
        <w:pStyle w:val="PargrafodaLista"/>
        <w:numPr>
          <w:ilvl w:val="1"/>
          <w:numId w:val="16"/>
        </w:numPr>
        <w:ind w:left="426" w:hanging="426"/>
        <w:jc w:val="both"/>
        <w:rPr>
          <w:rFonts w:asciiTheme="minorHAnsi" w:hAnsiTheme="minorHAnsi" w:cstheme="minorHAnsi"/>
          <w:sz w:val="22"/>
          <w:szCs w:val="22"/>
        </w:rPr>
      </w:pPr>
      <w:r w:rsidRPr="006F305F">
        <w:rPr>
          <w:rFonts w:asciiTheme="minorHAnsi" w:hAnsiTheme="minorHAnsi" w:cstheme="minorHAnsi"/>
          <w:sz w:val="22"/>
          <w:szCs w:val="22"/>
        </w:rPr>
        <w:t xml:space="preserve">A Contratante não </w:t>
      </w:r>
      <w:r w:rsidRPr="006F305F">
        <w:rPr>
          <w:rFonts w:asciiTheme="minorHAnsi" w:eastAsia="Calibri" w:hAnsiTheme="minorHAnsi" w:cstheme="minorHAnsi"/>
          <w:sz w:val="22"/>
          <w:szCs w:val="22"/>
        </w:rPr>
        <w:t>estará</w:t>
      </w:r>
      <w:r w:rsidRPr="006F305F">
        <w:rPr>
          <w:rFonts w:asciiTheme="minorHAnsi" w:hAnsiTheme="minorHAnsi" w:cstheme="minorHAnsi"/>
          <w:sz w:val="22"/>
          <w:szCs w:val="22"/>
        </w:rPr>
        <w:t xml:space="preserve"> obrigada a adquirir os serviços registrados, contudo, ao fazê-lo, cada participante solicitará um percentual mínimo de </w:t>
      </w:r>
      <w:r w:rsidRPr="006F305F">
        <w:rPr>
          <w:rFonts w:asciiTheme="minorHAnsi" w:hAnsiTheme="minorHAnsi" w:cstheme="minorHAnsi"/>
          <w:b/>
          <w:sz w:val="22"/>
          <w:szCs w:val="22"/>
        </w:rPr>
        <w:t>1% (um por cento</w:t>
      </w:r>
      <w:r w:rsidRPr="006F305F">
        <w:rPr>
          <w:rFonts w:asciiTheme="minorHAnsi" w:hAnsiTheme="minorHAnsi" w:cstheme="minorHAnsi"/>
          <w:sz w:val="22"/>
          <w:szCs w:val="22"/>
        </w:rPr>
        <w:t>) do seu quantitativo registrado</w:t>
      </w:r>
      <w:r w:rsidR="00A3323F" w:rsidRPr="006F305F">
        <w:rPr>
          <w:rFonts w:asciiTheme="minorHAnsi" w:hAnsiTheme="minorHAnsi" w:cstheme="minorHAnsi"/>
          <w:sz w:val="22"/>
          <w:szCs w:val="22"/>
        </w:rPr>
        <w:t xml:space="preserve"> individualmente</w:t>
      </w:r>
      <w:r w:rsidRPr="006F305F">
        <w:rPr>
          <w:rFonts w:asciiTheme="minorHAnsi" w:hAnsiTheme="minorHAnsi" w:cstheme="minorHAnsi"/>
          <w:sz w:val="22"/>
          <w:szCs w:val="22"/>
        </w:rPr>
        <w:t xml:space="preserve">. </w:t>
      </w:r>
    </w:p>
    <w:p w:rsidR="0090358B" w:rsidRPr="006F305F" w:rsidRDefault="0090358B" w:rsidP="0090358B">
      <w:pPr>
        <w:pStyle w:val="PargrafodaLista"/>
        <w:rPr>
          <w:rFonts w:asciiTheme="minorHAnsi" w:hAnsiTheme="minorHAnsi" w:cstheme="minorHAnsi"/>
          <w:sz w:val="22"/>
          <w:szCs w:val="22"/>
        </w:rPr>
      </w:pPr>
    </w:p>
    <w:p w:rsidR="0090358B" w:rsidRPr="006F305F" w:rsidRDefault="0090358B" w:rsidP="0090358B">
      <w:pPr>
        <w:pStyle w:val="PargrafodaLista"/>
        <w:numPr>
          <w:ilvl w:val="1"/>
          <w:numId w:val="16"/>
        </w:numPr>
        <w:ind w:left="426" w:hanging="426"/>
        <w:jc w:val="both"/>
        <w:rPr>
          <w:rFonts w:asciiTheme="minorHAnsi" w:hAnsiTheme="minorHAnsi" w:cstheme="minorHAnsi"/>
          <w:sz w:val="22"/>
          <w:szCs w:val="22"/>
        </w:rPr>
      </w:pPr>
      <w:r w:rsidRPr="006F305F">
        <w:rPr>
          <w:rFonts w:asciiTheme="minorHAnsi" w:hAnsiTheme="minorHAnsi" w:cstheme="minorHAnsi"/>
          <w:sz w:val="22"/>
          <w:szCs w:val="22"/>
        </w:rPr>
        <w:t>A licitante vencedora se obriga a entregar os produtos, no prazo máximo de 30 (trinta) dias, contados da data de recebimento da “Ordem de Fornecimento”.</w:t>
      </w:r>
    </w:p>
    <w:p w:rsidR="0090358B" w:rsidRPr="006F305F" w:rsidRDefault="0090358B" w:rsidP="0090358B">
      <w:pPr>
        <w:pStyle w:val="PargrafodaLista"/>
        <w:rPr>
          <w:rFonts w:asciiTheme="minorHAnsi" w:hAnsiTheme="minorHAnsi" w:cstheme="minorHAnsi"/>
          <w:sz w:val="22"/>
          <w:szCs w:val="22"/>
        </w:rPr>
      </w:pPr>
    </w:p>
    <w:p w:rsidR="0090358B" w:rsidRPr="006F305F" w:rsidRDefault="0090358B" w:rsidP="0090358B">
      <w:pPr>
        <w:pStyle w:val="PargrafodaLista"/>
        <w:numPr>
          <w:ilvl w:val="1"/>
          <w:numId w:val="16"/>
        </w:numPr>
        <w:ind w:left="426" w:hanging="426"/>
        <w:jc w:val="both"/>
        <w:rPr>
          <w:rFonts w:asciiTheme="minorHAnsi" w:hAnsiTheme="minorHAnsi" w:cstheme="minorHAnsi"/>
          <w:sz w:val="22"/>
          <w:szCs w:val="22"/>
        </w:rPr>
      </w:pPr>
      <w:r w:rsidRPr="006F305F">
        <w:rPr>
          <w:rFonts w:asciiTheme="minorHAnsi" w:hAnsiTheme="minorHAnsi" w:cstheme="minorHAnsi"/>
          <w:sz w:val="22"/>
          <w:szCs w:val="22"/>
        </w:rPr>
        <w:t>Os produtos deverão ser entregues ao servidor responsável pelo Setor de Almoxarifado de cada Órgão ou Entidade do Município de Maceió, acompanhados da documentação fiscal, juntamente com cópia da Nota de Empenho/Ordem de Fornecimento, no horário das 08 às 14h, de segunda a sexta-feira, não sendo de sua responsabilidade a entrega em local diverso do indicado neste termo.</w:t>
      </w:r>
    </w:p>
    <w:p w:rsidR="0090358B" w:rsidRPr="006F305F" w:rsidRDefault="0090358B" w:rsidP="0090358B">
      <w:pPr>
        <w:pStyle w:val="PargrafodaLista"/>
        <w:numPr>
          <w:ilvl w:val="1"/>
          <w:numId w:val="16"/>
        </w:numPr>
        <w:tabs>
          <w:tab w:val="left" w:pos="851"/>
          <w:tab w:val="left" w:pos="993"/>
        </w:tabs>
        <w:autoSpaceDE w:val="0"/>
        <w:autoSpaceDN w:val="0"/>
        <w:adjustRightInd w:val="0"/>
        <w:ind w:left="426" w:hanging="426"/>
        <w:jc w:val="both"/>
        <w:rPr>
          <w:rFonts w:asciiTheme="minorHAnsi" w:hAnsiTheme="minorHAnsi" w:cstheme="minorHAnsi"/>
          <w:sz w:val="22"/>
          <w:szCs w:val="22"/>
        </w:rPr>
      </w:pPr>
      <w:r w:rsidRPr="006F305F">
        <w:rPr>
          <w:rFonts w:asciiTheme="minorHAnsi" w:hAnsiTheme="minorHAnsi" w:cstheme="minorHAnsi"/>
          <w:sz w:val="22"/>
          <w:szCs w:val="22"/>
        </w:rPr>
        <w:t>Todas as despesas com transportes correrão por conta do licitante vencedor durante a vigência da ata;</w:t>
      </w:r>
    </w:p>
    <w:p w:rsidR="0090358B" w:rsidRPr="006F305F" w:rsidRDefault="0090358B" w:rsidP="0090358B">
      <w:pPr>
        <w:pStyle w:val="PargrafodaLista"/>
        <w:tabs>
          <w:tab w:val="left" w:pos="851"/>
          <w:tab w:val="left" w:pos="993"/>
        </w:tabs>
        <w:autoSpaceDE w:val="0"/>
        <w:autoSpaceDN w:val="0"/>
        <w:adjustRightInd w:val="0"/>
        <w:ind w:left="426"/>
        <w:jc w:val="both"/>
        <w:rPr>
          <w:rFonts w:asciiTheme="minorHAnsi" w:hAnsiTheme="minorHAnsi" w:cstheme="minorHAnsi"/>
          <w:sz w:val="22"/>
          <w:szCs w:val="22"/>
        </w:rPr>
      </w:pPr>
    </w:p>
    <w:p w:rsidR="0090358B" w:rsidRPr="006F305F" w:rsidRDefault="0090358B" w:rsidP="0090358B">
      <w:pPr>
        <w:pStyle w:val="PargrafodaLista"/>
        <w:numPr>
          <w:ilvl w:val="1"/>
          <w:numId w:val="16"/>
        </w:numPr>
        <w:ind w:left="426" w:hanging="426"/>
        <w:jc w:val="both"/>
        <w:rPr>
          <w:rFonts w:asciiTheme="minorHAnsi" w:eastAsiaTheme="minorHAnsi" w:hAnsiTheme="minorHAnsi" w:cstheme="minorHAnsi"/>
          <w:bCs/>
          <w:sz w:val="22"/>
          <w:szCs w:val="22"/>
          <w:lang w:eastAsia="en-US"/>
        </w:rPr>
      </w:pPr>
      <w:r w:rsidRPr="006F305F">
        <w:rPr>
          <w:rFonts w:asciiTheme="minorHAnsi" w:eastAsiaTheme="minorHAnsi" w:hAnsiTheme="minorHAnsi" w:cstheme="minorHAnsi"/>
          <w:bCs/>
          <w:sz w:val="22"/>
          <w:szCs w:val="22"/>
          <w:lang w:eastAsia="en-US"/>
        </w:rPr>
        <w:t>A licitante vencedora deverá entregar os produtos novos e de primeiro uso, com a indicação da marca/modelo na embalagem e/ou no próprio material, bem como das demais características que possibilitem a correta identificação;</w:t>
      </w:r>
    </w:p>
    <w:p w:rsidR="0090358B" w:rsidRPr="006F305F" w:rsidRDefault="0090358B" w:rsidP="0090358B">
      <w:pPr>
        <w:pStyle w:val="PargrafodaLista"/>
        <w:ind w:left="426"/>
        <w:jc w:val="both"/>
        <w:rPr>
          <w:rFonts w:asciiTheme="minorHAnsi" w:eastAsiaTheme="minorHAnsi" w:hAnsiTheme="minorHAnsi" w:cstheme="minorHAnsi"/>
          <w:bCs/>
          <w:sz w:val="22"/>
          <w:szCs w:val="22"/>
          <w:lang w:eastAsia="en-US"/>
        </w:rPr>
      </w:pPr>
    </w:p>
    <w:p w:rsidR="0090358B" w:rsidRPr="006F305F" w:rsidRDefault="0090358B" w:rsidP="0090358B">
      <w:pPr>
        <w:pStyle w:val="PargrafodaLista"/>
        <w:numPr>
          <w:ilvl w:val="1"/>
          <w:numId w:val="16"/>
        </w:numPr>
        <w:ind w:left="426" w:hanging="426"/>
        <w:jc w:val="both"/>
        <w:rPr>
          <w:rFonts w:asciiTheme="minorHAnsi" w:eastAsiaTheme="minorHAnsi" w:hAnsiTheme="minorHAnsi" w:cstheme="minorHAnsi"/>
          <w:bCs/>
          <w:sz w:val="22"/>
          <w:szCs w:val="22"/>
          <w:lang w:eastAsia="en-US"/>
        </w:rPr>
      </w:pPr>
      <w:r w:rsidRPr="006F305F">
        <w:rPr>
          <w:rFonts w:asciiTheme="minorHAnsi" w:eastAsiaTheme="minorHAnsi" w:hAnsiTheme="minorHAnsi" w:cstheme="minorHAnsi"/>
          <w:bCs/>
          <w:sz w:val="22"/>
          <w:szCs w:val="22"/>
          <w:lang w:eastAsia="en-US"/>
        </w:rPr>
        <w:t>A licitante vencedora fica obrigada a fornecer garantia de no mínimo 01 (um) ano, ou maior se assim o for pelo fabricante, contados da data da entrega e aceitação definitiva dos produtos.</w:t>
      </w:r>
    </w:p>
    <w:p w:rsidR="0090358B" w:rsidRPr="006F305F" w:rsidRDefault="0090358B" w:rsidP="0090358B">
      <w:pPr>
        <w:pStyle w:val="PargrafodaLista"/>
        <w:rPr>
          <w:rFonts w:asciiTheme="minorHAnsi" w:eastAsiaTheme="minorHAnsi" w:hAnsiTheme="minorHAnsi" w:cstheme="minorHAnsi"/>
          <w:bCs/>
          <w:sz w:val="22"/>
          <w:szCs w:val="22"/>
          <w:lang w:eastAsia="en-US"/>
        </w:rPr>
      </w:pPr>
    </w:p>
    <w:p w:rsidR="0090358B" w:rsidRPr="006F305F" w:rsidRDefault="0090358B" w:rsidP="0090358B">
      <w:pPr>
        <w:pStyle w:val="PargrafodaLista"/>
        <w:numPr>
          <w:ilvl w:val="1"/>
          <w:numId w:val="16"/>
        </w:numPr>
        <w:ind w:left="426" w:hanging="426"/>
        <w:jc w:val="both"/>
        <w:rPr>
          <w:rFonts w:asciiTheme="minorHAnsi" w:eastAsiaTheme="minorHAnsi" w:hAnsiTheme="minorHAnsi" w:cstheme="minorHAnsi"/>
          <w:bCs/>
          <w:sz w:val="22"/>
          <w:szCs w:val="22"/>
          <w:lang w:eastAsia="en-US"/>
        </w:rPr>
      </w:pPr>
      <w:r w:rsidRPr="006F305F">
        <w:rPr>
          <w:rFonts w:asciiTheme="minorHAnsi" w:eastAsiaTheme="minorHAnsi" w:hAnsiTheme="minorHAnsi" w:cstheme="minorHAnsi"/>
          <w:bCs/>
          <w:sz w:val="22"/>
          <w:szCs w:val="22"/>
          <w:lang w:eastAsia="en-US"/>
        </w:rPr>
        <w:t>A licitante vencedora deverá prestar, sempre que necessários esclarecimentos sobre os produtos, fornecendo toda e qualquer orientação necessária para a perfeita utilização dos mesmos.</w:t>
      </w:r>
    </w:p>
    <w:p w:rsidR="0090358B" w:rsidRPr="006F305F" w:rsidRDefault="0090358B" w:rsidP="0090358B">
      <w:pPr>
        <w:pStyle w:val="PargrafodaLista"/>
        <w:rPr>
          <w:rFonts w:asciiTheme="minorHAnsi" w:eastAsiaTheme="minorHAnsi" w:hAnsiTheme="minorHAnsi" w:cstheme="minorHAnsi"/>
          <w:bCs/>
          <w:sz w:val="22"/>
          <w:szCs w:val="22"/>
          <w:lang w:eastAsia="en-US"/>
        </w:rPr>
      </w:pPr>
    </w:p>
    <w:p w:rsidR="0090358B" w:rsidRPr="006F305F" w:rsidRDefault="0090358B" w:rsidP="0090358B">
      <w:pPr>
        <w:pStyle w:val="PargrafodaLista"/>
        <w:numPr>
          <w:ilvl w:val="1"/>
          <w:numId w:val="16"/>
        </w:numPr>
        <w:ind w:left="426" w:hanging="426"/>
        <w:jc w:val="both"/>
        <w:rPr>
          <w:rFonts w:asciiTheme="minorHAnsi" w:eastAsiaTheme="minorHAnsi" w:hAnsiTheme="minorHAnsi" w:cstheme="minorHAnsi"/>
          <w:bCs/>
          <w:sz w:val="22"/>
          <w:szCs w:val="22"/>
          <w:lang w:eastAsia="en-US"/>
        </w:rPr>
      </w:pPr>
      <w:r w:rsidRPr="006F305F">
        <w:rPr>
          <w:rFonts w:asciiTheme="minorHAnsi" w:eastAsiaTheme="minorHAnsi" w:hAnsiTheme="minorHAnsi" w:cstheme="minorHAnsi"/>
          <w:bCs/>
          <w:sz w:val="22"/>
          <w:szCs w:val="22"/>
          <w:lang w:eastAsia="en-US"/>
        </w:rPr>
        <w:t>A licitante vencedora deverá prestar assistência técnica no prazo de 24 (vinte e quatro) horas para os produtos durante a garantia, bem como, realizar a prestação de serviços no local no prazo de até 72(setenta e duas) horas a contar da data da solicitação por escrito.</w:t>
      </w:r>
    </w:p>
    <w:p w:rsidR="0090358B" w:rsidRPr="006F305F" w:rsidRDefault="0090358B" w:rsidP="0090358B">
      <w:pPr>
        <w:pStyle w:val="PargrafodaLista"/>
        <w:numPr>
          <w:ilvl w:val="2"/>
          <w:numId w:val="16"/>
        </w:numPr>
        <w:adjustRightInd w:val="0"/>
        <w:spacing w:before="120" w:after="120"/>
        <w:ind w:left="426" w:hanging="426"/>
        <w:jc w:val="both"/>
        <w:rPr>
          <w:rFonts w:asciiTheme="minorHAnsi" w:hAnsiTheme="minorHAnsi" w:cstheme="minorHAnsi"/>
          <w:sz w:val="22"/>
          <w:szCs w:val="22"/>
        </w:rPr>
      </w:pPr>
      <w:r w:rsidRPr="006F305F">
        <w:rPr>
          <w:rFonts w:asciiTheme="minorHAnsi" w:hAnsiTheme="minorHAnsi" w:cstheme="minorHAnsi"/>
          <w:sz w:val="22"/>
          <w:szCs w:val="22"/>
        </w:rPr>
        <w:t xml:space="preserve">Caso o fabricante não possua assistência técnica autorizada na cidade de Maceió, os custos com os reparos necessários, neles incluídas as despesas com frete, serão suportados </w:t>
      </w:r>
      <w:proofErr w:type="spellStart"/>
      <w:r w:rsidRPr="006F305F">
        <w:rPr>
          <w:rFonts w:asciiTheme="minorHAnsi" w:hAnsiTheme="minorHAnsi" w:cstheme="minorHAnsi"/>
          <w:sz w:val="22"/>
          <w:szCs w:val="22"/>
        </w:rPr>
        <w:t>pela</w:t>
      </w:r>
      <w:proofErr w:type="spellEnd"/>
      <w:r w:rsidRPr="006F305F">
        <w:rPr>
          <w:rFonts w:asciiTheme="minorHAnsi" w:hAnsiTheme="minorHAnsi" w:cstheme="minorHAnsi"/>
          <w:sz w:val="22"/>
          <w:szCs w:val="22"/>
        </w:rPr>
        <w:t xml:space="preserve"> Contratada.</w:t>
      </w:r>
    </w:p>
    <w:p w:rsidR="0090358B" w:rsidRPr="006F305F" w:rsidRDefault="0090358B" w:rsidP="0090358B">
      <w:pPr>
        <w:pStyle w:val="PargrafodaLista"/>
        <w:numPr>
          <w:ilvl w:val="1"/>
          <w:numId w:val="16"/>
        </w:numPr>
        <w:ind w:left="426" w:hanging="426"/>
        <w:jc w:val="both"/>
        <w:rPr>
          <w:rFonts w:asciiTheme="minorHAnsi" w:eastAsiaTheme="minorHAnsi" w:hAnsiTheme="minorHAnsi" w:cstheme="minorHAnsi"/>
          <w:bCs/>
          <w:sz w:val="22"/>
          <w:szCs w:val="22"/>
          <w:lang w:eastAsia="en-US"/>
        </w:rPr>
      </w:pPr>
      <w:r w:rsidRPr="006F305F">
        <w:rPr>
          <w:rFonts w:asciiTheme="minorHAnsi" w:eastAsiaTheme="minorHAnsi" w:hAnsiTheme="minorHAnsi" w:cstheme="minorHAnsi"/>
          <w:bCs/>
          <w:sz w:val="22"/>
          <w:szCs w:val="22"/>
          <w:lang w:eastAsia="en-US"/>
        </w:rPr>
        <w:t>A execução dos serviços deverá atender aos dispositivos da Lei nº 8.078/90 (Código de Defesa do Consumidor) e às demais legislação pertinentes.</w:t>
      </w:r>
    </w:p>
    <w:p w:rsidR="0090358B" w:rsidRPr="006F305F" w:rsidRDefault="0090358B" w:rsidP="0090358B">
      <w:pPr>
        <w:pStyle w:val="PargrafodaLista"/>
        <w:ind w:left="426"/>
        <w:jc w:val="both"/>
        <w:rPr>
          <w:rFonts w:asciiTheme="minorHAnsi" w:eastAsiaTheme="minorHAnsi" w:hAnsiTheme="minorHAnsi" w:cstheme="minorHAnsi"/>
          <w:bCs/>
          <w:sz w:val="22"/>
          <w:szCs w:val="22"/>
          <w:lang w:eastAsia="en-US"/>
        </w:rPr>
      </w:pPr>
    </w:p>
    <w:p w:rsidR="0090358B" w:rsidRPr="006F305F" w:rsidRDefault="0090358B" w:rsidP="0090358B">
      <w:pPr>
        <w:pStyle w:val="PargrafodaLista"/>
        <w:numPr>
          <w:ilvl w:val="1"/>
          <w:numId w:val="16"/>
        </w:numPr>
        <w:ind w:left="426" w:hanging="426"/>
        <w:jc w:val="both"/>
        <w:rPr>
          <w:rFonts w:asciiTheme="minorHAnsi" w:eastAsiaTheme="minorHAnsi" w:hAnsiTheme="minorHAnsi" w:cstheme="minorHAnsi"/>
          <w:bCs/>
          <w:sz w:val="22"/>
          <w:szCs w:val="22"/>
          <w:lang w:eastAsia="en-US"/>
        </w:rPr>
      </w:pPr>
      <w:r w:rsidRPr="006F305F">
        <w:rPr>
          <w:rFonts w:asciiTheme="minorHAnsi" w:eastAsiaTheme="minorHAnsi" w:hAnsiTheme="minorHAnsi" w:cstheme="minorHAnsi"/>
          <w:bCs/>
          <w:sz w:val="22"/>
          <w:szCs w:val="22"/>
          <w:lang w:eastAsia="en-US"/>
        </w:rPr>
        <w:t xml:space="preserve">A licitante vencedora deverá avisar sobre a data de entrega do material com 72 (setenta e duas) horas de antecedência, observando rigorosamente todas as especificações constantes no anexo I deste termo de </w:t>
      </w:r>
      <w:r w:rsidR="00A6066A" w:rsidRPr="006F305F">
        <w:rPr>
          <w:rFonts w:asciiTheme="minorHAnsi" w:eastAsiaTheme="minorHAnsi" w:hAnsiTheme="minorHAnsi" w:cstheme="minorHAnsi"/>
          <w:bCs/>
          <w:sz w:val="22"/>
          <w:szCs w:val="22"/>
          <w:lang w:eastAsia="en-US"/>
        </w:rPr>
        <w:t>referência</w:t>
      </w:r>
      <w:r w:rsidRPr="006F305F">
        <w:rPr>
          <w:rFonts w:asciiTheme="minorHAnsi" w:eastAsiaTheme="minorHAnsi" w:hAnsiTheme="minorHAnsi" w:cstheme="minorHAnsi"/>
          <w:bCs/>
          <w:sz w:val="22"/>
          <w:szCs w:val="22"/>
          <w:lang w:eastAsia="en-US"/>
        </w:rPr>
        <w:t>, pois não serão aceitos produtos que não estejam dentro das especificações exigidas;</w:t>
      </w:r>
    </w:p>
    <w:p w:rsidR="0090358B" w:rsidRPr="006F305F" w:rsidRDefault="0090358B" w:rsidP="0090358B">
      <w:pPr>
        <w:pStyle w:val="PargrafodaLista"/>
        <w:rPr>
          <w:rFonts w:asciiTheme="minorHAnsi" w:eastAsiaTheme="minorHAnsi" w:hAnsiTheme="minorHAnsi" w:cstheme="minorHAnsi"/>
          <w:bCs/>
          <w:sz w:val="22"/>
          <w:szCs w:val="22"/>
          <w:lang w:eastAsia="en-US"/>
        </w:rPr>
      </w:pPr>
    </w:p>
    <w:p w:rsidR="0090358B" w:rsidRPr="006F305F" w:rsidRDefault="0090358B" w:rsidP="0090358B">
      <w:pPr>
        <w:pStyle w:val="PargrafodaLista"/>
        <w:numPr>
          <w:ilvl w:val="1"/>
          <w:numId w:val="16"/>
        </w:numPr>
        <w:ind w:left="426" w:hanging="426"/>
        <w:jc w:val="both"/>
        <w:rPr>
          <w:rFonts w:asciiTheme="minorHAnsi" w:eastAsiaTheme="minorHAnsi" w:hAnsiTheme="minorHAnsi" w:cstheme="minorHAnsi"/>
          <w:bCs/>
          <w:sz w:val="22"/>
          <w:szCs w:val="22"/>
          <w:lang w:eastAsia="en-US"/>
        </w:rPr>
      </w:pPr>
      <w:r w:rsidRPr="006F305F">
        <w:rPr>
          <w:rFonts w:asciiTheme="minorHAnsi" w:eastAsiaTheme="minorHAnsi" w:hAnsiTheme="minorHAnsi" w:cstheme="minorHAnsi"/>
          <w:bCs/>
          <w:sz w:val="22"/>
          <w:szCs w:val="22"/>
          <w:lang w:eastAsia="en-US"/>
        </w:rPr>
        <w:t>Durante a vigência da contratação os produtos fornecidos não poderão ser substituídos por outras marcas, salvo se apresentada pela Contratada e aceito pela Contratante exposição de motivos devidamente fundamentada, que demonstre a necessidade de ser efetivada a substituição da marca do material;</w:t>
      </w:r>
    </w:p>
    <w:p w:rsidR="0090358B" w:rsidRPr="006F305F" w:rsidRDefault="0090358B" w:rsidP="0090358B">
      <w:pPr>
        <w:pStyle w:val="PargrafodaLista"/>
        <w:rPr>
          <w:rFonts w:asciiTheme="minorHAnsi" w:eastAsiaTheme="minorHAnsi" w:hAnsiTheme="minorHAnsi" w:cstheme="minorHAnsi"/>
          <w:bCs/>
          <w:sz w:val="22"/>
          <w:szCs w:val="22"/>
          <w:lang w:eastAsia="en-US"/>
        </w:rPr>
      </w:pPr>
    </w:p>
    <w:p w:rsidR="0090358B" w:rsidRPr="006F305F" w:rsidRDefault="0090358B" w:rsidP="0090358B">
      <w:pPr>
        <w:pStyle w:val="PargrafodaLista"/>
        <w:numPr>
          <w:ilvl w:val="1"/>
          <w:numId w:val="16"/>
        </w:numPr>
        <w:ind w:left="426" w:hanging="426"/>
        <w:jc w:val="both"/>
        <w:rPr>
          <w:rFonts w:asciiTheme="minorHAnsi" w:eastAsia="Calibri" w:hAnsiTheme="minorHAnsi" w:cstheme="minorHAnsi"/>
          <w:sz w:val="22"/>
          <w:szCs w:val="22"/>
        </w:rPr>
      </w:pPr>
      <w:r w:rsidRPr="006F305F">
        <w:rPr>
          <w:rFonts w:asciiTheme="minorHAnsi" w:eastAsiaTheme="minorHAnsi" w:hAnsiTheme="minorHAnsi" w:cstheme="minorHAnsi"/>
          <w:sz w:val="22"/>
          <w:szCs w:val="22"/>
          <w:lang w:eastAsia="en-US"/>
        </w:rPr>
        <w:t>A licitante vencedora deverá comunicar, por escrito, a ocorrência de qualquer anormalidade de caráter urgente que impossibilite o seu cumprimento, tão logo esta seja verificada, e prestar os esclarecimentos que julgar necessários à Contratante até 24 (vinte e quatro) horas antes da entrega.</w:t>
      </w:r>
    </w:p>
    <w:p w:rsidR="0090358B" w:rsidRPr="006F305F" w:rsidRDefault="0090358B" w:rsidP="0090358B">
      <w:pPr>
        <w:pStyle w:val="PargrafodaLista"/>
        <w:tabs>
          <w:tab w:val="left" w:pos="6521"/>
        </w:tabs>
        <w:ind w:left="426" w:hanging="426"/>
        <w:rPr>
          <w:rFonts w:asciiTheme="minorHAnsi" w:eastAsia="Calibri" w:hAnsiTheme="minorHAnsi" w:cstheme="minorHAnsi"/>
          <w:sz w:val="22"/>
          <w:szCs w:val="22"/>
        </w:rPr>
      </w:pPr>
    </w:p>
    <w:p w:rsidR="006C664B" w:rsidRPr="006F305F" w:rsidRDefault="00AA0787" w:rsidP="006C664B">
      <w:pPr>
        <w:pStyle w:val="PargrafodaLista"/>
        <w:numPr>
          <w:ilvl w:val="1"/>
          <w:numId w:val="16"/>
        </w:numPr>
        <w:ind w:left="426" w:hanging="426"/>
        <w:jc w:val="both"/>
        <w:rPr>
          <w:rFonts w:asciiTheme="minorHAnsi" w:eastAsia="Calibri" w:hAnsiTheme="minorHAnsi" w:cstheme="minorHAnsi"/>
          <w:sz w:val="22"/>
          <w:szCs w:val="22"/>
        </w:rPr>
      </w:pPr>
      <w:r w:rsidRPr="006F305F">
        <w:rPr>
          <w:rFonts w:asciiTheme="minorHAnsi" w:hAnsiTheme="minorHAnsi" w:cstheme="minorHAnsi"/>
          <w:sz w:val="22"/>
          <w:szCs w:val="22"/>
        </w:rPr>
        <w:t xml:space="preserve"> Após a instalação, as baterias estacionárias adquiridas deverão ser objeto de testes de funcionamento.</w:t>
      </w:r>
    </w:p>
    <w:p w:rsidR="00AA0787" w:rsidRPr="006F305F" w:rsidRDefault="00AA0787" w:rsidP="00AA0787">
      <w:pPr>
        <w:pStyle w:val="PargrafodaLista"/>
        <w:rPr>
          <w:rFonts w:asciiTheme="minorHAnsi" w:eastAsia="Calibri" w:hAnsiTheme="minorHAnsi" w:cstheme="minorHAnsi"/>
          <w:sz w:val="22"/>
          <w:szCs w:val="22"/>
        </w:rPr>
      </w:pPr>
    </w:p>
    <w:p w:rsidR="00AA0787" w:rsidRPr="006F305F" w:rsidRDefault="00AA0787" w:rsidP="00AA0787">
      <w:pPr>
        <w:pStyle w:val="PargrafodaLista"/>
        <w:ind w:left="0"/>
        <w:rPr>
          <w:rFonts w:asciiTheme="minorHAnsi" w:hAnsiTheme="minorHAnsi" w:cstheme="minorHAnsi"/>
          <w:sz w:val="22"/>
          <w:szCs w:val="22"/>
        </w:rPr>
      </w:pPr>
      <w:r w:rsidRPr="006F305F">
        <w:rPr>
          <w:rFonts w:asciiTheme="minorHAnsi" w:eastAsia="Calibri" w:hAnsiTheme="minorHAnsi" w:cstheme="minorHAnsi"/>
          <w:sz w:val="22"/>
          <w:szCs w:val="22"/>
        </w:rPr>
        <w:t xml:space="preserve">4.15 </w:t>
      </w:r>
      <w:r w:rsidRPr="006F305F">
        <w:rPr>
          <w:rFonts w:asciiTheme="minorHAnsi" w:hAnsiTheme="minorHAnsi" w:cstheme="minorHAnsi"/>
          <w:sz w:val="22"/>
          <w:szCs w:val="22"/>
        </w:rPr>
        <w:t>As baterias deverão ser seladas do tipo livre de manutenção e de emissão de gases, ser de chumbo-ácido e reguladas por válvula (VRLA), com recombinação de gases.</w:t>
      </w:r>
    </w:p>
    <w:p w:rsidR="006C664B" w:rsidRPr="006F305F" w:rsidRDefault="006C664B" w:rsidP="006C664B">
      <w:pPr>
        <w:pStyle w:val="PargrafodaLista"/>
        <w:spacing w:after="50"/>
        <w:ind w:left="720"/>
        <w:jc w:val="both"/>
        <w:rPr>
          <w:rFonts w:asciiTheme="minorHAnsi" w:hAnsiTheme="minorHAnsi" w:cstheme="minorHAnsi"/>
          <w:bCs/>
          <w:sz w:val="22"/>
          <w:szCs w:val="22"/>
        </w:rPr>
      </w:pPr>
    </w:p>
    <w:p w:rsidR="006C664B" w:rsidRPr="006F305F" w:rsidRDefault="006C664B" w:rsidP="006C664B">
      <w:pPr>
        <w:pStyle w:val="PargrafodaLista"/>
        <w:numPr>
          <w:ilvl w:val="0"/>
          <w:numId w:val="16"/>
        </w:numPr>
        <w:pBdr>
          <w:bottom w:val="single" w:sz="4" w:space="0" w:color="auto"/>
        </w:pBdr>
        <w:tabs>
          <w:tab w:val="left" w:pos="284"/>
        </w:tabs>
        <w:spacing w:after="60"/>
        <w:ind w:left="0" w:firstLine="0"/>
        <w:jc w:val="both"/>
        <w:rPr>
          <w:rFonts w:asciiTheme="minorHAnsi" w:eastAsia="Calibri" w:hAnsiTheme="minorHAnsi" w:cstheme="minorHAnsi"/>
          <w:b/>
          <w:sz w:val="22"/>
          <w:szCs w:val="22"/>
        </w:rPr>
      </w:pPr>
      <w:r w:rsidRPr="006F305F">
        <w:rPr>
          <w:rFonts w:asciiTheme="minorHAnsi" w:hAnsiTheme="minorHAnsi" w:cstheme="minorHAnsi"/>
          <w:b/>
          <w:kern w:val="32"/>
          <w:sz w:val="22"/>
          <w:szCs w:val="22"/>
        </w:rPr>
        <w:t>DO PAGAMENTO</w:t>
      </w:r>
    </w:p>
    <w:p w:rsidR="006C664B" w:rsidRPr="006F305F" w:rsidRDefault="006C664B" w:rsidP="006C664B">
      <w:pPr>
        <w:pStyle w:val="PargrafodaLista"/>
        <w:numPr>
          <w:ilvl w:val="1"/>
          <w:numId w:val="16"/>
        </w:numPr>
        <w:spacing w:after="60"/>
        <w:ind w:left="426" w:hanging="426"/>
        <w:jc w:val="both"/>
        <w:rPr>
          <w:rFonts w:asciiTheme="minorHAnsi" w:eastAsia="Calibri" w:hAnsiTheme="minorHAnsi" w:cstheme="minorHAnsi"/>
          <w:sz w:val="22"/>
          <w:szCs w:val="22"/>
        </w:rPr>
      </w:pPr>
      <w:r w:rsidRPr="006F305F">
        <w:rPr>
          <w:rFonts w:asciiTheme="minorHAnsi" w:hAnsiTheme="minorHAnsi" w:cstheme="minorHAnsi"/>
          <w:sz w:val="22"/>
          <w:szCs w:val="22"/>
        </w:rPr>
        <w:t xml:space="preserve">O pagamento será efetuado pela Contratante, de acordo com o quantitativo efetivamente entregue,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90358B" w:rsidRPr="006F305F" w:rsidRDefault="0090358B" w:rsidP="0090358B">
      <w:pPr>
        <w:pStyle w:val="PargrafodaLista"/>
        <w:spacing w:after="60"/>
        <w:ind w:left="426"/>
        <w:jc w:val="both"/>
        <w:rPr>
          <w:rFonts w:asciiTheme="minorHAnsi" w:eastAsia="Calibri" w:hAnsiTheme="minorHAnsi" w:cstheme="minorHAnsi"/>
          <w:sz w:val="22"/>
          <w:szCs w:val="22"/>
        </w:rPr>
      </w:pPr>
    </w:p>
    <w:p w:rsidR="006C664B" w:rsidRPr="006F305F" w:rsidRDefault="006C664B" w:rsidP="006C664B">
      <w:pPr>
        <w:pStyle w:val="PargrafodaLista"/>
        <w:numPr>
          <w:ilvl w:val="1"/>
          <w:numId w:val="16"/>
        </w:numPr>
        <w:spacing w:after="60"/>
        <w:ind w:left="426" w:hanging="426"/>
        <w:jc w:val="both"/>
        <w:rPr>
          <w:rFonts w:asciiTheme="minorHAnsi" w:eastAsia="Calibri" w:hAnsiTheme="minorHAnsi" w:cstheme="minorHAnsi"/>
          <w:sz w:val="22"/>
          <w:szCs w:val="22"/>
        </w:rPr>
      </w:pPr>
      <w:r w:rsidRPr="006F305F">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6C664B" w:rsidRPr="006F305F" w:rsidRDefault="006C664B" w:rsidP="006C664B">
      <w:pPr>
        <w:pStyle w:val="PargrafodaLista"/>
        <w:numPr>
          <w:ilvl w:val="1"/>
          <w:numId w:val="16"/>
        </w:numPr>
        <w:spacing w:after="60"/>
        <w:ind w:left="426" w:hanging="426"/>
        <w:jc w:val="both"/>
        <w:rPr>
          <w:rFonts w:asciiTheme="minorHAnsi" w:hAnsiTheme="minorHAnsi" w:cstheme="minorHAnsi"/>
          <w:sz w:val="22"/>
          <w:szCs w:val="22"/>
        </w:rPr>
      </w:pPr>
      <w:r w:rsidRPr="006F305F">
        <w:rPr>
          <w:rFonts w:asciiTheme="minorHAnsi" w:hAnsiTheme="minorHAnsi" w:cstheme="minorHAnsi"/>
          <w:sz w:val="22"/>
          <w:szCs w:val="22"/>
        </w:rPr>
        <w:lastRenderedPageBreak/>
        <w:t>Os pagamentos podem ser realizados com recursos próprios e/ou com recursos de convênios.</w:t>
      </w:r>
    </w:p>
    <w:p w:rsidR="006C664B" w:rsidRPr="006F305F" w:rsidRDefault="006C664B" w:rsidP="006C664B">
      <w:pPr>
        <w:pStyle w:val="PargrafodaLista"/>
        <w:spacing w:after="60"/>
        <w:ind w:left="426"/>
        <w:jc w:val="both"/>
        <w:rPr>
          <w:rFonts w:asciiTheme="minorHAnsi" w:hAnsiTheme="minorHAnsi" w:cstheme="minorHAnsi"/>
          <w:sz w:val="22"/>
          <w:szCs w:val="22"/>
        </w:rPr>
      </w:pPr>
    </w:p>
    <w:p w:rsidR="006C664B" w:rsidRPr="006F305F" w:rsidRDefault="006C664B" w:rsidP="006C664B">
      <w:pPr>
        <w:pStyle w:val="PargrafodaLista"/>
        <w:numPr>
          <w:ilvl w:val="0"/>
          <w:numId w:val="16"/>
        </w:numPr>
        <w:pBdr>
          <w:bottom w:val="single" w:sz="4" w:space="1" w:color="auto"/>
        </w:pBdr>
        <w:tabs>
          <w:tab w:val="left" w:pos="284"/>
        </w:tabs>
        <w:spacing w:after="50"/>
        <w:ind w:left="0" w:firstLine="0"/>
        <w:jc w:val="both"/>
        <w:rPr>
          <w:rFonts w:asciiTheme="minorHAnsi" w:eastAsia="Calibri" w:hAnsiTheme="minorHAnsi" w:cstheme="minorHAnsi"/>
          <w:b/>
          <w:sz w:val="22"/>
          <w:szCs w:val="22"/>
        </w:rPr>
      </w:pPr>
      <w:r w:rsidRPr="006F305F">
        <w:rPr>
          <w:rFonts w:asciiTheme="minorHAnsi" w:hAnsiTheme="minorHAnsi" w:cstheme="minorHAnsi"/>
          <w:b/>
          <w:kern w:val="32"/>
          <w:sz w:val="22"/>
          <w:szCs w:val="22"/>
        </w:rPr>
        <w:t>DA CONTRATAÇÃO</w:t>
      </w:r>
    </w:p>
    <w:p w:rsidR="006C664B" w:rsidRPr="006F305F" w:rsidRDefault="006C664B" w:rsidP="006C664B">
      <w:pPr>
        <w:pStyle w:val="PargrafodaLista"/>
        <w:numPr>
          <w:ilvl w:val="1"/>
          <w:numId w:val="16"/>
        </w:numPr>
        <w:autoSpaceDE w:val="0"/>
        <w:autoSpaceDN w:val="0"/>
        <w:adjustRightInd w:val="0"/>
        <w:spacing w:after="50"/>
        <w:ind w:left="567" w:hanging="567"/>
        <w:jc w:val="both"/>
        <w:rPr>
          <w:rFonts w:asciiTheme="minorHAnsi" w:hAnsiTheme="minorHAnsi" w:cstheme="minorHAnsi"/>
          <w:sz w:val="22"/>
          <w:szCs w:val="22"/>
        </w:rPr>
      </w:pPr>
      <w:bookmarkStart w:id="1" w:name="_Hlk510000300"/>
      <w:r w:rsidRPr="006F305F">
        <w:rPr>
          <w:rFonts w:asciiTheme="minorHAnsi" w:hAnsiTheme="minorHAnsi" w:cstheme="minorHAnsi"/>
          <w:sz w:val="22"/>
          <w:szCs w:val="22"/>
        </w:rPr>
        <w:t>O termo de contrato será substituído por Nota de Empenho e/ou por Ordem de Fornecimento.</w:t>
      </w:r>
      <w:bookmarkEnd w:id="1"/>
    </w:p>
    <w:p w:rsidR="006C664B" w:rsidRPr="006F305F" w:rsidRDefault="006C664B" w:rsidP="006C664B">
      <w:pPr>
        <w:pStyle w:val="PargrafodaLista"/>
        <w:numPr>
          <w:ilvl w:val="1"/>
          <w:numId w:val="16"/>
        </w:numPr>
        <w:autoSpaceDE w:val="0"/>
        <w:autoSpaceDN w:val="0"/>
        <w:adjustRightInd w:val="0"/>
        <w:spacing w:after="50"/>
        <w:ind w:left="567" w:hanging="567"/>
        <w:jc w:val="both"/>
        <w:rPr>
          <w:rFonts w:asciiTheme="minorHAnsi" w:hAnsiTheme="minorHAnsi" w:cstheme="minorHAnsi"/>
          <w:sz w:val="22"/>
          <w:szCs w:val="22"/>
        </w:rPr>
      </w:pPr>
      <w:r w:rsidRPr="006F305F">
        <w:rPr>
          <w:rFonts w:asciiTheme="minorHAnsi" w:hAnsiTheme="minorHAnsi" w:cstheme="minorHAnsi"/>
          <w:bCs/>
          <w:sz w:val="22"/>
          <w:szCs w:val="22"/>
        </w:rPr>
        <w:t xml:space="preserve">O prazo para a licitante vencedora assinar </w:t>
      </w:r>
      <w:r w:rsidRPr="006F305F">
        <w:rPr>
          <w:rFonts w:asciiTheme="minorHAnsi" w:hAnsiTheme="minorHAnsi" w:cstheme="minorHAnsi"/>
          <w:sz w:val="22"/>
          <w:szCs w:val="22"/>
        </w:rPr>
        <w:t>o respectivo termo de contrato, aceitar ou retirar a nota de empenho</w:t>
      </w:r>
      <w:r w:rsidRPr="006F305F">
        <w:rPr>
          <w:rFonts w:asciiTheme="minorHAnsi" w:hAnsiTheme="minorHAnsi" w:cs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90358B" w:rsidRPr="006F305F" w:rsidRDefault="0090358B" w:rsidP="0090358B">
      <w:pPr>
        <w:pStyle w:val="PargrafodaLista"/>
        <w:rPr>
          <w:rFonts w:asciiTheme="minorHAnsi" w:hAnsiTheme="minorHAnsi" w:cstheme="minorHAnsi"/>
          <w:sz w:val="22"/>
          <w:szCs w:val="22"/>
        </w:rPr>
      </w:pPr>
    </w:p>
    <w:p w:rsidR="006C664B" w:rsidRPr="006F305F" w:rsidRDefault="006C664B" w:rsidP="006C664B">
      <w:pPr>
        <w:pStyle w:val="PargrafodaLista"/>
        <w:numPr>
          <w:ilvl w:val="1"/>
          <w:numId w:val="16"/>
        </w:numPr>
        <w:autoSpaceDE w:val="0"/>
        <w:autoSpaceDN w:val="0"/>
        <w:adjustRightInd w:val="0"/>
        <w:spacing w:after="50"/>
        <w:ind w:left="567" w:hanging="567"/>
        <w:jc w:val="both"/>
        <w:rPr>
          <w:rFonts w:asciiTheme="minorHAnsi" w:hAnsiTheme="minorHAnsi" w:cstheme="minorHAnsi"/>
          <w:sz w:val="22"/>
          <w:szCs w:val="22"/>
        </w:rPr>
      </w:pPr>
      <w:r w:rsidRPr="006F305F">
        <w:rPr>
          <w:rFonts w:asciiTheme="minorHAnsi" w:hAnsiTheme="minorHAnsi" w:cstheme="minorHAns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w:t>
      </w:r>
      <w:r w:rsidR="00FB3003" w:rsidRPr="006F305F">
        <w:rPr>
          <w:rFonts w:asciiTheme="minorHAnsi" w:hAnsiTheme="minorHAnsi" w:cstheme="minorHAnsi"/>
          <w:bCs/>
          <w:sz w:val="22"/>
          <w:szCs w:val="22"/>
        </w:rPr>
        <w:t>u</w:t>
      </w:r>
      <w:r w:rsidRPr="006F305F">
        <w:rPr>
          <w:rFonts w:asciiTheme="minorHAnsi" w:hAnsiTheme="minorHAnsi" w:cstheme="minorHAnsi"/>
          <w:bCs/>
          <w:sz w:val="22"/>
          <w:szCs w:val="22"/>
        </w:rPr>
        <w:t xml:space="preserve">entes e a qualificação das licitantes, na ordem de classificação, e assim sucessivamente, até a apuração de uma que atenda ao edital, sendo </w:t>
      </w:r>
      <w:proofErr w:type="spellStart"/>
      <w:r w:rsidRPr="006F305F">
        <w:rPr>
          <w:rFonts w:asciiTheme="minorHAnsi" w:hAnsiTheme="minorHAnsi" w:cstheme="minorHAnsi"/>
          <w:bCs/>
          <w:sz w:val="22"/>
          <w:szCs w:val="22"/>
        </w:rPr>
        <w:t>esta</w:t>
      </w:r>
      <w:proofErr w:type="spellEnd"/>
      <w:r w:rsidRPr="006F305F">
        <w:rPr>
          <w:rFonts w:asciiTheme="minorHAnsi" w:hAnsiTheme="minorHAnsi" w:cstheme="minorHAnsi"/>
          <w:bCs/>
          <w:sz w:val="22"/>
          <w:szCs w:val="22"/>
        </w:rPr>
        <w:t xml:space="preserve"> declarada vencedora.</w:t>
      </w:r>
    </w:p>
    <w:p w:rsidR="006C664B" w:rsidRPr="006F305F" w:rsidRDefault="006C664B" w:rsidP="006C664B">
      <w:pPr>
        <w:pStyle w:val="Default"/>
        <w:tabs>
          <w:tab w:val="left" w:pos="142"/>
          <w:tab w:val="left" w:pos="426"/>
        </w:tabs>
        <w:ind w:left="360"/>
        <w:jc w:val="both"/>
        <w:rPr>
          <w:rFonts w:asciiTheme="minorHAnsi" w:eastAsia="Calibri" w:hAnsiTheme="minorHAnsi" w:cstheme="minorHAnsi"/>
          <w:sz w:val="22"/>
          <w:szCs w:val="22"/>
        </w:rPr>
      </w:pPr>
    </w:p>
    <w:p w:rsidR="006C664B" w:rsidRPr="006F305F" w:rsidRDefault="006C664B" w:rsidP="006C664B">
      <w:pPr>
        <w:numPr>
          <w:ilvl w:val="0"/>
          <w:numId w:val="16"/>
        </w:numPr>
        <w:pBdr>
          <w:bottom w:val="single" w:sz="4" w:space="1" w:color="auto"/>
        </w:pBdr>
        <w:tabs>
          <w:tab w:val="left" w:pos="284"/>
        </w:tabs>
        <w:ind w:left="360"/>
        <w:jc w:val="both"/>
        <w:rPr>
          <w:rFonts w:asciiTheme="minorHAnsi" w:hAnsiTheme="minorHAnsi" w:cstheme="minorHAnsi"/>
          <w:b/>
          <w:bCs/>
          <w:sz w:val="22"/>
          <w:szCs w:val="22"/>
        </w:rPr>
      </w:pPr>
      <w:r w:rsidRPr="006F305F">
        <w:rPr>
          <w:rFonts w:asciiTheme="minorHAnsi" w:hAnsiTheme="minorHAnsi" w:cstheme="minorHAnsi"/>
          <w:b/>
          <w:sz w:val="22"/>
          <w:szCs w:val="22"/>
        </w:rPr>
        <w:t>DISPOSIÇÕES GERAIS/INFORMAÇÕES COMPLEMENTARES</w:t>
      </w:r>
    </w:p>
    <w:p w:rsidR="006C664B" w:rsidRPr="006F305F" w:rsidRDefault="006C664B" w:rsidP="006C664B">
      <w:pPr>
        <w:pStyle w:val="SemEspaamento"/>
        <w:numPr>
          <w:ilvl w:val="1"/>
          <w:numId w:val="16"/>
        </w:numPr>
        <w:spacing w:before="120"/>
        <w:ind w:left="567" w:hanging="567"/>
        <w:jc w:val="both"/>
        <w:rPr>
          <w:rFonts w:asciiTheme="minorHAnsi" w:hAnsiTheme="minorHAnsi" w:cstheme="minorHAnsi"/>
          <w:sz w:val="22"/>
          <w:szCs w:val="22"/>
        </w:rPr>
      </w:pPr>
      <w:r w:rsidRPr="006F305F">
        <w:rPr>
          <w:rFonts w:asciiTheme="minorHAnsi" w:hAnsiTheme="minorHAnsi" w:cstheme="minorHAnsi"/>
          <w:sz w:val="22"/>
          <w:szCs w:val="22"/>
        </w:rPr>
        <w:t>O Setor Técnico competente auxiliará o pregoeiro nos casos de pedidos de esclarecimentos, impugnações e análise de propostas.</w:t>
      </w:r>
    </w:p>
    <w:p w:rsidR="0090358B" w:rsidRPr="006F305F" w:rsidRDefault="0090358B" w:rsidP="0090358B">
      <w:pPr>
        <w:pStyle w:val="SemEspaamento"/>
        <w:numPr>
          <w:ilvl w:val="1"/>
          <w:numId w:val="16"/>
        </w:numPr>
        <w:spacing w:before="120"/>
        <w:ind w:left="567" w:hanging="567"/>
        <w:jc w:val="both"/>
        <w:rPr>
          <w:rFonts w:asciiTheme="minorHAnsi" w:hAnsiTheme="minorHAnsi" w:cstheme="minorHAnsi"/>
          <w:sz w:val="22"/>
          <w:szCs w:val="22"/>
        </w:rPr>
      </w:pPr>
      <w:r w:rsidRPr="006F305F">
        <w:rPr>
          <w:rFonts w:asciiTheme="minorHAnsi" w:hAnsiTheme="minorHAnsi" w:cstheme="minorHAnsi"/>
          <w:sz w:val="22"/>
          <w:szCs w:val="22"/>
        </w:rPr>
        <w:t xml:space="preserve">Eventuais pedidos de informações/esclarecimentos deverão ser encaminhados a Agência Municipal de Regulação de Serviços Delegados - ARSER, através do </w:t>
      </w:r>
      <w:proofErr w:type="spellStart"/>
      <w:r w:rsidRPr="006F305F">
        <w:rPr>
          <w:rFonts w:asciiTheme="minorHAnsi" w:hAnsiTheme="minorHAnsi" w:cstheme="minorHAnsi"/>
          <w:sz w:val="22"/>
          <w:szCs w:val="22"/>
        </w:rPr>
        <w:t>email</w:t>
      </w:r>
      <w:proofErr w:type="spellEnd"/>
      <w:r w:rsidRPr="006F305F">
        <w:rPr>
          <w:rFonts w:asciiTheme="minorHAnsi" w:hAnsiTheme="minorHAnsi" w:cstheme="minorHAnsi"/>
          <w:sz w:val="22"/>
          <w:szCs w:val="22"/>
        </w:rPr>
        <w:t>: gerencia.planejamento@arser.maceio.al.gov.br, telefone para contato (82) 3315-3713/374/3715.</w:t>
      </w:r>
    </w:p>
    <w:p w:rsidR="006C664B" w:rsidRPr="006F305F" w:rsidRDefault="006C664B" w:rsidP="006C664B">
      <w:pPr>
        <w:tabs>
          <w:tab w:val="left" w:pos="284"/>
        </w:tabs>
        <w:jc w:val="center"/>
        <w:rPr>
          <w:rFonts w:asciiTheme="minorHAnsi" w:hAnsiTheme="minorHAnsi" w:cstheme="minorHAnsi"/>
          <w:sz w:val="22"/>
          <w:szCs w:val="22"/>
        </w:rPr>
      </w:pPr>
    </w:p>
    <w:p w:rsidR="006C664B" w:rsidRPr="006F305F" w:rsidRDefault="006C664B" w:rsidP="006C664B">
      <w:pPr>
        <w:tabs>
          <w:tab w:val="left" w:pos="284"/>
        </w:tabs>
        <w:jc w:val="center"/>
        <w:rPr>
          <w:rFonts w:asciiTheme="minorHAnsi" w:hAnsiTheme="minorHAnsi" w:cstheme="minorHAnsi"/>
          <w:sz w:val="22"/>
          <w:szCs w:val="22"/>
        </w:rPr>
      </w:pPr>
      <w:r w:rsidRPr="006F305F">
        <w:rPr>
          <w:rFonts w:asciiTheme="minorHAnsi" w:hAnsiTheme="minorHAnsi" w:cstheme="minorHAnsi"/>
          <w:sz w:val="22"/>
          <w:szCs w:val="22"/>
        </w:rPr>
        <w:t xml:space="preserve">Maceió, </w:t>
      </w:r>
      <w:r w:rsidR="0090358B" w:rsidRPr="006F305F">
        <w:rPr>
          <w:rFonts w:asciiTheme="minorHAnsi" w:hAnsiTheme="minorHAnsi" w:cstheme="minorHAnsi"/>
          <w:sz w:val="22"/>
          <w:szCs w:val="22"/>
        </w:rPr>
        <w:t>18</w:t>
      </w:r>
      <w:r w:rsidRPr="006F305F">
        <w:rPr>
          <w:rFonts w:asciiTheme="minorHAnsi" w:hAnsiTheme="minorHAnsi" w:cstheme="minorHAnsi"/>
          <w:sz w:val="22"/>
          <w:szCs w:val="22"/>
        </w:rPr>
        <w:t xml:space="preserve"> de </w:t>
      </w:r>
      <w:r w:rsidR="0090358B" w:rsidRPr="006F305F">
        <w:rPr>
          <w:rFonts w:asciiTheme="minorHAnsi" w:hAnsiTheme="minorHAnsi" w:cstheme="minorHAnsi"/>
          <w:sz w:val="22"/>
          <w:szCs w:val="22"/>
        </w:rPr>
        <w:t>outubro</w:t>
      </w:r>
      <w:r w:rsidRPr="006F305F">
        <w:rPr>
          <w:rFonts w:asciiTheme="minorHAnsi" w:hAnsiTheme="minorHAnsi" w:cstheme="minorHAnsi"/>
          <w:sz w:val="22"/>
          <w:szCs w:val="22"/>
        </w:rPr>
        <w:t xml:space="preserve"> de 201</w:t>
      </w:r>
      <w:r w:rsidR="0090358B" w:rsidRPr="006F305F">
        <w:rPr>
          <w:rFonts w:asciiTheme="minorHAnsi" w:hAnsiTheme="minorHAnsi" w:cstheme="minorHAnsi"/>
          <w:sz w:val="22"/>
          <w:szCs w:val="22"/>
        </w:rPr>
        <w:t>8</w:t>
      </w:r>
      <w:r w:rsidRPr="006F305F">
        <w:rPr>
          <w:rFonts w:asciiTheme="minorHAnsi" w:hAnsiTheme="minorHAnsi" w:cstheme="minorHAnsi"/>
          <w:sz w:val="22"/>
          <w:szCs w:val="22"/>
        </w:rPr>
        <w:t>.</w:t>
      </w:r>
    </w:p>
    <w:p w:rsidR="006C664B" w:rsidRPr="006F305F" w:rsidRDefault="006C664B" w:rsidP="006C664B">
      <w:pPr>
        <w:tabs>
          <w:tab w:val="left" w:pos="284"/>
        </w:tabs>
        <w:jc w:val="center"/>
        <w:rPr>
          <w:rFonts w:asciiTheme="minorHAnsi" w:hAnsiTheme="minorHAnsi" w:cstheme="minorHAnsi"/>
          <w:sz w:val="22"/>
          <w:szCs w:val="22"/>
        </w:rPr>
      </w:pPr>
    </w:p>
    <w:p w:rsidR="006C664B" w:rsidRPr="006F305F" w:rsidRDefault="006C664B" w:rsidP="006C664B">
      <w:pPr>
        <w:ind w:left="284"/>
        <w:jc w:val="center"/>
        <w:rPr>
          <w:rFonts w:asciiTheme="minorHAnsi" w:hAnsiTheme="minorHAnsi" w:cstheme="minorHAnsi"/>
          <w:sz w:val="22"/>
          <w:szCs w:val="22"/>
        </w:rPr>
      </w:pPr>
    </w:p>
    <w:p w:rsidR="006C664B" w:rsidRPr="006F305F" w:rsidRDefault="0090358B" w:rsidP="006C664B">
      <w:pPr>
        <w:jc w:val="center"/>
        <w:rPr>
          <w:rFonts w:asciiTheme="minorHAnsi" w:hAnsiTheme="minorHAnsi" w:cstheme="minorHAnsi"/>
          <w:sz w:val="22"/>
          <w:szCs w:val="22"/>
        </w:rPr>
      </w:pPr>
      <w:r w:rsidRPr="006F305F">
        <w:rPr>
          <w:rFonts w:asciiTheme="minorHAnsi" w:hAnsiTheme="minorHAnsi" w:cstheme="minorHAnsi"/>
          <w:sz w:val="22"/>
          <w:szCs w:val="22"/>
        </w:rPr>
        <w:t>Amanda Teixeira Melo</w:t>
      </w:r>
    </w:p>
    <w:p w:rsidR="006C664B" w:rsidRPr="00297FAE" w:rsidRDefault="0090358B" w:rsidP="006C664B">
      <w:pPr>
        <w:jc w:val="center"/>
        <w:rPr>
          <w:rFonts w:asciiTheme="minorHAnsi" w:hAnsiTheme="minorHAnsi" w:cstheme="minorHAnsi"/>
          <w:b/>
          <w:color w:val="FF0000"/>
          <w:sz w:val="22"/>
          <w:szCs w:val="22"/>
        </w:rPr>
      </w:pPr>
      <w:r w:rsidRPr="006F305F">
        <w:rPr>
          <w:rFonts w:asciiTheme="minorHAnsi" w:hAnsiTheme="minorHAnsi" w:cstheme="minorHAnsi"/>
          <w:sz w:val="22"/>
          <w:szCs w:val="22"/>
        </w:rPr>
        <w:t>Divisão de Planejamento e Contratações/ ARSER</w:t>
      </w:r>
    </w:p>
    <w:p w:rsidR="006C664B" w:rsidRPr="00297FAE" w:rsidRDefault="006C664B" w:rsidP="006C664B">
      <w:pPr>
        <w:jc w:val="center"/>
        <w:rPr>
          <w:rFonts w:asciiTheme="minorHAnsi" w:hAnsiTheme="minorHAnsi" w:cstheme="minorHAnsi"/>
          <w:b/>
          <w:color w:val="FF0000"/>
          <w:sz w:val="22"/>
          <w:szCs w:val="22"/>
        </w:rPr>
      </w:pPr>
    </w:p>
    <w:p w:rsidR="006C664B" w:rsidRPr="00297FAE" w:rsidRDefault="006C664B" w:rsidP="006C664B">
      <w:pPr>
        <w:jc w:val="center"/>
        <w:rPr>
          <w:rFonts w:asciiTheme="minorHAnsi" w:hAnsiTheme="minorHAnsi" w:cstheme="minorHAnsi"/>
          <w:b/>
          <w:sz w:val="22"/>
          <w:szCs w:val="22"/>
        </w:rPr>
      </w:pPr>
    </w:p>
    <w:p w:rsidR="006C664B" w:rsidRPr="00297FAE" w:rsidRDefault="006C664B" w:rsidP="006C664B">
      <w:pPr>
        <w:jc w:val="center"/>
        <w:rPr>
          <w:rFonts w:asciiTheme="minorHAnsi" w:hAnsiTheme="minorHAnsi" w:cstheme="minorHAnsi"/>
          <w:b/>
          <w:sz w:val="22"/>
          <w:szCs w:val="22"/>
        </w:rPr>
      </w:pPr>
    </w:p>
    <w:p w:rsidR="006C664B" w:rsidRPr="00297FAE" w:rsidRDefault="006C664B" w:rsidP="006C664B">
      <w:pPr>
        <w:rPr>
          <w:rFonts w:asciiTheme="minorHAnsi" w:hAnsiTheme="minorHAnsi" w:cstheme="minorHAnsi"/>
          <w:b/>
          <w:sz w:val="22"/>
          <w:szCs w:val="22"/>
        </w:rPr>
      </w:pPr>
    </w:p>
    <w:p w:rsidR="006C664B" w:rsidRPr="00297FAE" w:rsidRDefault="006C664B" w:rsidP="006C664B">
      <w:pPr>
        <w:jc w:val="center"/>
        <w:rPr>
          <w:rFonts w:asciiTheme="minorHAnsi" w:hAnsiTheme="minorHAnsi" w:cstheme="minorHAnsi"/>
          <w:b/>
          <w:sz w:val="22"/>
          <w:szCs w:val="22"/>
        </w:rPr>
      </w:pPr>
      <w:r w:rsidRPr="00297FAE">
        <w:rPr>
          <w:rFonts w:asciiTheme="minorHAnsi" w:hAnsiTheme="minorHAnsi" w:cstheme="minorHAnsi"/>
          <w:b/>
          <w:sz w:val="22"/>
          <w:szCs w:val="22"/>
        </w:rPr>
        <w:br w:type="page"/>
      </w:r>
    </w:p>
    <w:p w:rsidR="006C664B" w:rsidRPr="00297FAE" w:rsidRDefault="006C664B" w:rsidP="006C664B">
      <w:pPr>
        <w:jc w:val="center"/>
        <w:rPr>
          <w:rFonts w:asciiTheme="minorHAnsi" w:hAnsiTheme="minorHAnsi" w:cstheme="minorHAnsi"/>
          <w:b/>
          <w:sz w:val="22"/>
          <w:szCs w:val="22"/>
        </w:rPr>
      </w:pPr>
      <w:r w:rsidRPr="00297FAE">
        <w:rPr>
          <w:rFonts w:asciiTheme="minorHAnsi" w:hAnsiTheme="minorHAnsi" w:cstheme="minorHAnsi"/>
          <w:b/>
          <w:sz w:val="22"/>
          <w:szCs w:val="22"/>
        </w:rPr>
        <w:lastRenderedPageBreak/>
        <w:t>ANEXO I</w:t>
      </w:r>
    </w:p>
    <w:p w:rsidR="006C664B" w:rsidRPr="00297FAE" w:rsidRDefault="006C664B" w:rsidP="006C664B">
      <w:pPr>
        <w:jc w:val="center"/>
        <w:rPr>
          <w:rFonts w:asciiTheme="minorHAnsi" w:hAnsiTheme="minorHAnsi" w:cstheme="minorHAnsi"/>
          <w:b/>
          <w:sz w:val="22"/>
          <w:szCs w:val="22"/>
        </w:rPr>
      </w:pPr>
    </w:p>
    <w:p w:rsidR="006C664B" w:rsidRPr="00297FAE" w:rsidRDefault="006C664B" w:rsidP="006C664B">
      <w:pPr>
        <w:jc w:val="center"/>
        <w:rPr>
          <w:rFonts w:asciiTheme="minorHAnsi" w:hAnsiTheme="minorHAnsi" w:cstheme="minorHAnsi"/>
          <w:b/>
          <w:sz w:val="22"/>
          <w:szCs w:val="22"/>
        </w:rPr>
      </w:pPr>
      <w:r w:rsidRPr="00297FAE">
        <w:rPr>
          <w:rFonts w:asciiTheme="minorHAnsi" w:hAnsiTheme="minorHAnsi" w:cstheme="minorHAnsi"/>
          <w:b/>
          <w:sz w:val="22"/>
          <w:szCs w:val="22"/>
        </w:rPr>
        <w:t>DESCRIÇÃO DOS PRODUTOS E QUANTITATIVOS</w:t>
      </w:r>
    </w:p>
    <w:p w:rsidR="006C664B" w:rsidRPr="00297FAE" w:rsidRDefault="006C664B" w:rsidP="006C664B">
      <w:pPr>
        <w:spacing w:before="120"/>
        <w:jc w:val="both"/>
        <w:rPr>
          <w:rFonts w:asciiTheme="minorHAnsi" w:hAnsiTheme="minorHAnsi" w:cstheme="minorHAnsi"/>
          <w:b/>
          <w:sz w:val="22"/>
          <w:szCs w:val="22"/>
        </w:rPr>
      </w:pPr>
      <w:r w:rsidRPr="00297FAE">
        <w:rPr>
          <w:rFonts w:asciiTheme="minorHAnsi" w:hAnsiTheme="minorHAnsi" w:cstheme="minorHAnsi"/>
          <w:b/>
          <w:sz w:val="22"/>
          <w:szCs w:val="22"/>
        </w:rPr>
        <w:t>DO OBJETO</w:t>
      </w:r>
    </w:p>
    <w:p w:rsidR="006C664B" w:rsidRPr="00297FAE" w:rsidRDefault="006C664B" w:rsidP="006C664B">
      <w:pPr>
        <w:spacing w:before="120"/>
        <w:jc w:val="both"/>
        <w:rPr>
          <w:rFonts w:asciiTheme="minorHAnsi" w:hAnsiTheme="minorHAnsi" w:cstheme="minorHAnsi"/>
          <w:sz w:val="22"/>
          <w:szCs w:val="22"/>
        </w:rPr>
      </w:pPr>
      <w:r w:rsidRPr="00297FAE">
        <w:rPr>
          <w:rFonts w:asciiTheme="minorHAnsi" w:hAnsiTheme="minorHAnsi" w:cstheme="minorHAnsi"/>
          <w:sz w:val="22"/>
          <w:szCs w:val="22"/>
        </w:rPr>
        <w:t xml:space="preserve">O objeto perfaz registrar preços </w:t>
      </w:r>
      <w:r w:rsidRPr="00AA0787">
        <w:rPr>
          <w:rFonts w:asciiTheme="minorHAnsi" w:hAnsiTheme="minorHAnsi" w:cstheme="minorHAnsi"/>
          <w:sz w:val="22"/>
          <w:szCs w:val="22"/>
        </w:rPr>
        <w:t>para aquisição de Baterias Estacionárias para Nobreak, incluindo serviço de instalação e descarte das antigas, nas</w:t>
      </w:r>
      <w:r w:rsidRPr="00297FAE">
        <w:rPr>
          <w:rFonts w:asciiTheme="minorHAnsi" w:hAnsiTheme="minorHAnsi" w:cstheme="minorHAnsi"/>
          <w:sz w:val="22"/>
          <w:szCs w:val="22"/>
        </w:rPr>
        <w:t xml:space="preserve"> especificações e quantidades constantes abaixo:</w:t>
      </w:r>
    </w:p>
    <w:p w:rsidR="006C664B" w:rsidRPr="00297FAE" w:rsidRDefault="006C664B" w:rsidP="006C664B">
      <w:pPr>
        <w:rPr>
          <w:rFonts w:asciiTheme="minorHAnsi" w:hAnsiTheme="minorHAnsi" w:cstheme="minorHAnsi"/>
          <w:b/>
          <w:sz w:val="22"/>
          <w:szCs w:val="22"/>
        </w:rPr>
      </w:pPr>
    </w:p>
    <w:p w:rsidR="006C664B" w:rsidRPr="00297FAE" w:rsidRDefault="006C664B" w:rsidP="006C664B">
      <w:pPr>
        <w:tabs>
          <w:tab w:val="left" w:pos="2586"/>
        </w:tabs>
        <w:autoSpaceDE w:val="0"/>
        <w:autoSpaceDN w:val="0"/>
        <w:adjustRightInd w:val="0"/>
        <w:jc w:val="both"/>
        <w:rPr>
          <w:rFonts w:asciiTheme="minorHAnsi" w:eastAsia="Calibri" w:hAnsiTheme="minorHAnsi" w:cstheme="minorHAnsi"/>
          <w:sz w:val="22"/>
          <w:szCs w:val="22"/>
          <w:lang w:eastAsia="en-US"/>
        </w:rPr>
      </w:pPr>
      <w:r w:rsidRPr="00297FAE">
        <w:rPr>
          <w:rFonts w:asciiTheme="minorHAnsi" w:eastAsia="Calibri" w:hAnsiTheme="minorHAnsi" w:cstheme="minorHAnsi"/>
          <w:sz w:val="22"/>
          <w:szCs w:val="22"/>
          <w:lang w:eastAsia="en-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86"/>
        <w:gridCol w:w="5609"/>
        <w:gridCol w:w="988"/>
        <w:gridCol w:w="938"/>
      </w:tblGrid>
      <w:tr w:rsidR="00F141BD" w:rsidRPr="00297FAE" w:rsidTr="00F141BD">
        <w:trPr>
          <w:jc w:val="center"/>
        </w:trPr>
        <w:tc>
          <w:tcPr>
            <w:tcW w:w="354" w:type="pct"/>
            <w:shd w:val="clear" w:color="auto" w:fill="F2F2F2"/>
          </w:tcPr>
          <w:p w:rsidR="00F141BD" w:rsidRPr="00297FAE" w:rsidRDefault="00F141BD" w:rsidP="00DB0E13">
            <w:pPr>
              <w:jc w:val="center"/>
              <w:rPr>
                <w:rFonts w:asciiTheme="minorHAnsi" w:hAnsiTheme="minorHAnsi" w:cstheme="minorHAnsi"/>
                <w:b/>
                <w:sz w:val="22"/>
                <w:szCs w:val="22"/>
              </w:rPr>
            </w:pPr>
            <w:r w:rsidRPr="00297FAE">
              <w:rPr>
                <w:rFonts w:asciiTheme="minorHAnsi" w:hAnsiTheme="minorHAnsi" w:cstheme="minorHAnsi"/>
                <w:b/>
                <w:sz w:val="22"/>
                <w:szCs w:val="22"/>
              </w:rPr>
              <w:t>Item</w:t>
            </w:r>
          </w:p>
        </w:tc>
        <w:tc>
          <w:tcPr>
            <w:tcW w:w="504" w:type="pct"/>
            <w:shd w:val="clear" w:color="auto" w:fill="F2F2F2"/>
          </w:tcPr>
          <w:p w:rsidR="00F141BD" w:rsidRPr="00297FAE" w:rsidRDefault="00F141BD" w:rsidP="00DB0E13">
            <w:pPr>
              <w:jc w:val="center"/>
              <w:rPr>
                <w:rFonts w:asciiTheme="minorHAnsi" w:hAnsiTheme="minorHAnsi" w:cstheme="minorHAnsi"/>
                <w:b/>
                <w:sz w:val="22"/>
                <w:szCs w:val="22"/>
              </w:rPr>
            </w:pPr>
            <w:r>
              <w:rPr>
                <w:rFonts w:asciiTheme="minorHAnsi" w:hAnsiTheme="minorHAnsi" w:cstheme="minorHAnsi"/>
                <w:b/>
                <w:sz w:val="22"/>
                <w:szCs w:val="22"/>
              </w:rPr>
              <w:t>CAT MAT</w:t>
            </w:r>
          </w:p>
        </w:tc>
        <w:tc>
          <w:tcPr>
            <w:tcW w:w="3162" w:type="pct"/>
            <w:shd w:val="clear" w:color="auto" w:fill="F2F2F2"/>
            <w:vAlign w:val="center"/>
          </w:tcPr>
          <w:p w:rsidR="00F141BD" w:rsidRPr="00297FAE" w:rsidRDefault="00F141BD" w:rsidP="00DB0E13">
            <w:pPr>
              <w:jc w:val="center"/>
              <w:rPr>
                <w:rFonts w:asciiTheme="minorHAnsi" w:hAnsiTheme="minorHAnsi" w:cstheme="minorHAnsi"/>
                <w:b/>
                <w:sz w:val="22"/>
                <w:szCs w:val="22"/>
              </w:rPr>
            </w:pPr>
            <w:r w:rsidRPr="00297FAE">
              <w:rPr>
                <w:rFonts w:asciiTheme="minorHAnsi" w:hAnsiTheme="minorHAnsi" w:cstheme="minorHAnsi"/>
                <w:b/>
                <w:sz w:val="22"/>
                <w:szCs w:val="22"/>
              </w:rPr>
              <w:t>Descrição / Características mínimas</w:t>
            </w:r>
          </w:p>
        </w:tc>
        <w:tc>
          <w:tcPr>
            <w:tcW w:w="435" w:type="pct"/>
            <w:shd w:val="clear" w:color="auto" w:fill="F2F2F2"/>
          </w:tcPr>
          <w:p w:rsidR="00F141BD" w:rsidRPr="00297FAE" w:rsidRDefault="00F141BD" w:rsidP="00DB0E13">
            <w:pPr>
              <w:jc w:val="center"/>
              <w:rPr>
                <w:rFonts w:asciiTheme="minorHAnsi" w:hAnsiTheme="minorHAnsi" w:cstheme="minorHAnsi"/>
                <w:b/>
                <w:sz w:val="22"/>
                <w:szCs w:val="22"/>
              </w:rPr>
            </w:pPr>
            <w:r w:rsidRPr="00297FAE">
              <w:rPr>
                <w:rFonts w:asciiTheme="minorHAnsi" w:hAnsiTheme="minorHAnsi" w:cstheme="minorHAnsi"/>
                <w:b/>
                <w:sz w:val="22"/>
                <w:szCs w:val="22"/>
              </w:rPr>
              <w:t>Un</w:t>
            </w:r>
            <w:r>
              <w:rPr>
                <w:rFonts w:asciiTheme="minorHAnsi" w:hAnsiTheme="minorHAnsi" w:cstheme="minorHAnsi"/>
                <w:b/>
                <w:sz w:val="22"/>
                <w:szCs w:val="22"/>
              </w:rPr>
              <w:t xml:space="preserve">idade </w:t>
            </w:r>
          </w:p>
        </w:tc>
        <w:tc>
          <w:tcPr>
            <w:tcW w:w="545" w:type="pct"/>
            <w:shd w:val="clear" w:color="auto" w:fill="F2F2F2"/>
          </w:tcPr>
          <w:p w:rsidR="00F141BD" w:rsidRPr="00297FAE" w:rsidRDefault="00F141BD" w:rsidP="00DB0E13">
            <w:pPr>
              <w:jc w:val="center"/>
              <w:rPr>
                <w:rFonts w:asciiTheme="minorHAnsi" w:hAnsiTheme="minorHAnsi" w:cstheme="minorHAnsi"/>
                <w:b/>
                <w:sz w:val="22"/>
                <w:szCs w:val="22"/>
              </w:rPr>
            </w:pPr>
            <w:r w:rsidRPr="00297FAE">
              <w:rPr>
                <w:rFonts w:asciiTheme="minorHAnsi" w:hAnsiTheme="minorHAnsi" w:cstheme="minorHAnsi"/>
                <w:b/>
                <w:sz w:val="22"/>
                <w:szCs w:val="22"/>
              </w:rPr>
              <w:t>Quant</w:t>
            </w:r>
          </w:p>
        </w:tc>
      </w:tr>
      <w:tr w:rsidR="00F141BD" w:rsidRPr="00297FAE" w:rsidTr="00F141BD">
        <w:trPr>
          <w:jc w:val="center"/>
        </w:trPr>
        <w:tc>
          <w:tcPr>
            <w:tcW w:w="354" w:type="pct"/>
          </w:tcPr>
          <w:p w:rsidR="00F141BD" w:rsidRPr="00AA0787" w:rsidRDefault="00F141BD" w:rsidP="00DB0E13">
            <w:pPr>
              <w:jc w:val="center"/>
              <w:rPr>
                <w:rFonts w:asciiTheme="minorHAnsi" w:hAnsiTheme="minorHAnsi" w:cstheme="minorHAnsi"/>
                <w:sz w:val="22"/>
                <w:szCs w:val="22"/>
              </w:rPr>
            </w:pPr>
            <w:r w:rsidRPr="00AA0787">
              <w:rPr>
                <w:rFonts w:asciiTheme="minorHAnsi" w:hAnsiTheme="minorHAnsi" w:cstheme="minorHAnsi"/>
                <w:sz w:val="22"/>
                <w:szCs w:val="22"/>
              </w:rPr>
              <w:t>01</w:t>
            </w:r>
          </w:p>
        </w:tc>
        <w:tc>
          <w:tcPr>
            <w:tcW w:w="504" w:type="pct"/>
          </w:tcPr>
          <w:p w:rsidR="00F141BD" w:rsidRPr="00AA0787" w:rsidRDefault="00F141BD" w:rsidP="00DB0E13">
            <w:pPr>
              <w:jc w:val="both"/>
              <w:rPr>
                <w:rFonts w:asciiTheme="minorHAnsi" w:hAnsiTheme="minorHAnsi" w:cstheme="minorHAnsi"/>
                <w:sz w:val="22"/>
                <w:szCs w:val="22"/>
              </w:rPr>
            </w:pPr>
            <w:r>
              <w:rPr>
                <w:rFonts w:asciiTheme="minorHAnsi" w:hAnsiTheme="minorHAnsi" w:cstheme="minorHAnsi"/>
                <w:sz w:val="22"/>
                <w:szCs w:val="22"/>
              </w:rPr>
              <w:t>398389</w:t>
            </w:r>
          </w:p>
        </w:tc>
        <w:tc>
          <w:tcPr>
            <w:tcW w:w="3162" w:type="pct"/>
            <w:vAlign w:val="center"/>
          </w:tcPr>
          <w:p w:rsidR="00F141BD" w:rsidRPr="00AA0787" w:rsidRDefault="00F141BD" w:rsidP="00DB0E13">
            <w:pPr>
              <w:jc w:val="both"/>
              <w:rPr>
                <w:rFonts w:asciiTheme="minorHAnsi" w:hAnsiTheme="minorHAnsi" w:cstheme="minorHAnsi"/>
                <w:sz w:val="22"/>
                <w:szCs w:val="22"/>
              </w:rPr>
            </w:pPr>
            <w:r w:rsidRPr="00AA0787">
              <w:rPr>
                <w:rFonts w:asciiTheme="minorHAnsi" w:hAnsiTheme="minorHAnsi" w:cstheme="minorHAnsi"/>
                <w:sz w:val="22"/>
                <w:szCs w:val="22"/>
              </w:rPr>
              <w:t>Bateria Estacionária de 12V 70Ah, dimensões máximas da bateria: 25,5cm de largura x 16,5cm de profundidade x 20,5cm de altura. Com instalação e descarte das baterias antigas. Garantia de 1 (um) ano.</w:t>
            </w:r>
          </w:p>
        </w:tc>
        <w:tc>
          <w:tcPr>
            <w:tcW w:w="435" w:type="pct"/>
          </w:tcPr>
          <w:p w:rsidR="00F141BD" w:rsidRPr="00297FAE" w:rsidRDefault="00F141BD" w:rsidP="00FB3003">
            <w:pPr>
              <w:rPr>
                <w:rFonts w:asciiTheme="minorHAnsi" w:hAnsiTheme="minorHAnsi" w:cstheme="minorHAnsi"/>
                <w:sz w:val="22"/>
                <w:szCs w:val="22"/>
              </w:rPr>
            </w:pPr>
            <w:r w:rsidRPr="00297FAE">
              <w:rPr>
                <w:rFonts w:asciiTheme="minorHAnsi" w:hAnsiTheme="minorHAnsi" w:cstheme="minorHAnsi"/>
                <w:sz w:val="22"/>
                <w:szCs w:val="22"/>
              </w:rPr>
              <w:t>Un</w:t>
            </w:r>
            <w:r>
              <w:rPr>
                <w:rFonts w:asciiTheme="minorHAnsi" w:hAnsiTheme="minorHAnsi" w:cstheme="minorHAnsi"/>
                <w:sz w:val="22"/>
                <w:szCs w:val="22"/>
              </w:rPr>
              <w:t>idade</w:t>
            </w:r>
          </w:p>
        </w:tc>
        <w:tc>
          <w:tcPr>
            <w:tcW w:w="545" w:type="pct"/>
          </w:tcPr>
          <w:p w:rsidR="00F141BD" w:rsidRPr="00297FAE" w:rsidRDefault="00F141BD" w:rsidP="00DB0E13">
            <w:pPr>
              <w:jc w:val="center"/>
              <w:rPr>
                <w:rFonts w:asciiTheme="minorHAnsi" w:hAnsiTheme="minorHAnsi" w:cstheme="minorHAnsi"/>
                <w:sz w:val="22"/>
                <w:szCs w:val="22"/>
              </w:rPr>
            </w:pPr>
          </w:p>
        </w:tc>
      </w:tr>
    </w:tbl>
    <w:p w:rsidR="006C664B" w:rsidRPr="00297FAE" w:rsidRDefault="006C664B" w:rsidP="006C664B">
      <w:pPr>
        <w:tabs>
          <w:tab w:val="left" w:pos="6086"/>
          <w:tab w:val="right" w:pos="9026"/>
        </w:tabs>
        <w:spacing w:line="360" w:lineRule="auto"/>
        <w:jc w:val="center"/>
        <w:rPr>
          <w:rFonts w:asciiTheme="minorHAnsi" w:hAnsiTheme="minorHAnsi" w:cstheme="minorHAnsi"/>
          <w:b/>
          <w:sz w:val="22"/>
          <w:szCs w:val="22"/>
        </w:rPr>
      </w:pPr>
    </w:p>
    <w:p w:rsidR="006C664B" w:rsidRPr="00297FAE" w:rsidRDefault="006C664B" w:rsidP="006C664B">
      <w:pPr>
        <w:autoSpaceDE w:val="0"/>
        <w:autoSpaceDN w:val="0"/>
        <w:adjustRightInd w:val="0"/>
        <w:spacing w:before="120"/>
        <w:jc w:val="center"/>
        <w:rPr>
          <w:rFonts w:asciiTheme="minorHAnsi" w:eastAsia="Calibri" w:hAnsiTheme="minorHAnsi" w:cstheme="minorHAnsi"/>
          <w:sz w:val="22"/>
          <w:szCs w:val="22"/>
        </w:rPr>
      </w:pPr>
    </w:p>
    <w:p w:rsidR="006C664B" w:rsidRPr="00297FAE" w:rsidRDefault="006C664B" w:rsidP="006C664B">
      <w:pPr>
        <w:autoSpaceDE w:val="0"/>
        <w:autoSpaceDN w:val="0"/>
        <w:adjustRightInd w:val="0"/>
        <w:spacing w:before="120"/>
        <w:jc w:val="center"/>
        <w:rPr>
          <w:rFonts w:asciiTheme="minorHAnsi" w:eastAsia="Calibri" w:hAnsiTheme="minorHAnsi" w:cstheme="minorHAnsi"/>
          <w:sz w:val="22"/>
          <w:szCs w:val="22"/>
        </w:rPr>
      </w:pPr>
    </w:p>
    <w:p w:rsidR="006C664B" w:rsidRPr="00297FAE" w:rsidRDefault="006C664B" w:rsidP="006C664B">
      <w:pPr>
        <w:autoSpaceDE w:val="0"/>
        <w:autoSpaceDN w:val="0"/>
        <w:adjustRightInd w:val="0"/>
        <w:spacing w:before="120"/>
        <w:jc w:val="center"/>
        <w:rPr>
          <w:rFonts w:asciiTheme="minorHAnsi" w:eastAsia="Calibri" w:hAnsiTheme="minorHAnsi" w:cstheme="minorHAnsi"/>
          <w:sz w:val="22"/>
          <w:szCs w:val="22"/>
        </w:rPr>
      </w:pPr>
    </w:p>
    <w:p w:rsidR="00987737" w:rsidRPr="00297FAE" w:rsidRDefault="006C664B" w:rsidP="006C664B">
      <w:pPr>
        <w:pStyle w:val="PargrafodaLista"/>
        <w:ind w:left="0"/>
        <w:jc w:val="center"/>
        <w:rPr>
          <w:rFonts w:asciiTheme="minorHAnsi" w:eastAsia="Calibri" w:hAnsiTheme="minorHAnsi" w:cstheme="minorHAnsi"/>
          <w:b/>
          <w:sz w:val="22"/>
          <w:szCs w:val="22"/>
        </w:rPr>
      </w:pPr>
      <w:bookmarkStart w:id="2" w:name="_GoBack"/>
      <w:bookmarkEnd w:id="2"/>
      <w:r w:rsidRPr="00297FAE">
        <w:rPr>
          <w:rFonts w:asciiTheme="minorHAnsi" w:eastAsia="Calibri" w:hAnsiTheme="minorHAnsi" w:cstheme="minorHAnsi"/>
          <w:sz w:val="22"/>
          <w:szCs w:val="22"/>
        </w:rPr>
        <w:br w:type="page"/>
      </w:r>
    </w:p>
    <w:p w:rsidR="00987737" w:rsidRPr="00297FAE" w:rsidRDefault="00987737" w:rsidP="00640F46">
      <w:pPr>
        <w:pStyle w:val="PargrafodaLista"/>
        <w:ind w:left="0"/>
        <w:jc w:val="center"/>
        <w:rPr>
          <w:rFonts w:asciiTheme="minorHAnsi" w:eastAsia="Calibri" w:hAnsiTheme="minorHAnsi" w:cstheme="minorHAnsi"/>
          <w:b/>
          <w:sz w:val="22"/>
          <w:szCs w:val="22"/>
        </w:rPr>
      </w:pPr>
    </w:p>
    <w:p w:rsidR="005C0B51" w:rsidRPr="00297FAE" w:rsidRDefault="00F4354C" w:rsidP="00640F46">
      <w:pPr>
        <w:pStyle w:val="PargrafodaLista"/>
        <w:ind w:left="0"/>
        <w:jc w:val="center"/>
        <w:rPr>
          <w:rFonts w:asciiTheme="minorHAnsi" w:eastAsia="Calibri" w:hAnsiTheme="minorHAnsi" w:cstheme="minorHAnsi"/>
          <w:b/>
          <w:sz w:val="22"/>
          <w:szCs w:val="22"/>
        </w:rPr>
      </w:pPr>
      <w:r w:rsidRPr="00297FAE">
        <w:rPr>
          <w:rFonts w:asciiTheme="minorHAnsi" w:eastAsia="Calibri" w:hAnsiTheme="minorHAnsi" w:cstheme="minorHAnsi"/>
          <w:b/>
          <w:sz w:val="22"/>
          <w:szCs w:val="22"/>
        </w:rPr>
        <w:t>ANEXO B</w:t>
      </w:r>
    </w:p>
    <w:p w:rsidR="007C3796" w:rsidRPr="00297FAE" w:rsidRDefault="007C3796" w:rsidP="00640F46">
      <w:pPr>
        <w:pStyle w:val="PargrafodaLista"/>
        <w:ind w:left="0"/>
        <w:jc w:val="center"/>
        <w:rPr>
          <w:rFonts w:asciiTheme="minorHAnsi" w:eastAsia="Calibri" w:hAnsiTheme="minorHAnsi" w:cstheme="minorHAnsi"/>
          <w:b/>
          <w:sz w:val="22"/>
          <w:szCs w:val="22"/>
        </w:rPr>
      </w:pPr>
    </w:p>
    <w:p w:rsidR="00640F46" w:rsidRPr="00297FAE" w:rsidRDefault="00CE6399" w:rsidP="00640F46">
      <w:pPr>
        <w:pStyle w:val="PargrafodaLista"/>
        <w:ind w:left="0"/>
        <w:jc w:val="center"/>
        <w:rPr>
          <w:rFonts w:asciiTheme="minorHAnsi" w:hAnsiTheme="minorHAnsi" w:cstheme="minorHAnsi"/>
          <w:b/>
          <w:sz w:val="22"/>
          <w:szCs w:val="22"/>
        </w:rPr>
      </w:pPr>
      <w:r w:rsidRPr="00297FAE">
        <w:rPr>
          <w:rFonts w:asciiTheme="minorHAnsi" w:hAnsiTheme="minorHAnsi" w:cstheme="minorHAnsi"/>
          <w:b/>
          <w:sz w:val="22"/>
          <w:szCs w:val="22"/>
        </w:rPr>
        <w:t>LOCAIS</w:t>
      </w:r>
      <w:r w:rsidR="00640F46" w:rsidRPr="00297FAE">
        <w:rPr>
          <w:rFonts w:asciiTheme="minorHAnsi" w:hAnsiTheme="minorHAnsi" w:cstheme="minorHAnsi"/>
          <w:b/>
          <w:sz w:val="22"/>
          <w:szCs w:val="22"/>
        </w:rPr>
        <w:t xml:space="preserve"> DA </w:t>
      </w:r>
      <w:r w:rsidRPr="00297FAE">
        <w:rPr>
          <w:rFonts w:asciiTheme="minorHAnsi" w:hAnsiTheme="minorHAnsi" w:cstheme="minorHAnsi"/>
          <w:b/>
          <w:sz w:val="22"/>
          <w:szCs w:val="22"/>
        </w:rPr>
        <w:t xml:space="preserve">ENTREGA E INSTALAÇÃO DOS EQUIPAMENTOS </w:t>
      </w:r>
    </w:p>
    <w:p w:rsidR="007C3796" w:rsidRPr="00297FAE" w:rsidRDefault="007C3796" w:rsidP="007C3796">
      <w:pPr>
        <w:pStyle w:val="PargrafodaLista"/>
        <w:ind w:left="0"/>
        <w:rPr>
          <w:rFonts w:asciiTheme="minorHAnsi" w:hAnsiTheme="minorHAnsi" w:cstheme="minorHAnsi"/>
          <w:sz w:val="22"/>
          <w:szCs w:val="22"/>
        </w:rPr>
      </w:pPr>
    </w:p>
    <w:tbl>
      <w:tblPr>
        <w:tblW w:w="865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534"/>
        <w:gridCol w:w="25"/>
        <w:gridCol w:w="5109"/>
        <w:gridCol w:w="1414"/>
      </w:tblGrid>
      <w:tr w:rsidR="00C7504C" w:rsidRPr="00297FAE" w:rsidTr="00C7504C">
        <w:trPr>
          <w:trHeight w:val="524"/>
        </w:trPr>
        <w:tc>
          <w:tcPr>
            <w:tcW w:w="2104" w:type="dxa"/>
            <w:gridSpan w:val="2"/>
            <w:vAlign w:val="center"/>
          </w:tcPr>
          <w:p w:rsidR="00C7504C" w:rsidRPr="00297FAE" w:rsidRDefault="00C7504C" w:rsidP="00F26BB5">
            <w:pPr>
              <w:jc w:val="center"/>
              <w:rPr>
                <w:rFonts w:asciiTheme="minorHAnsi" w:hAnsiTheme="minorHAnsi" w:cstheme="minorHAnsi"/>
                <w:b/>
                <w:sz w:val="22"/>
                <w:szCs w:val="22"/>
              </w:rPr>
            </w:pPr>
            <w:r w:rsidRPr="00297FAE">
              <w:rPr>
                <w:rFonts w:asciiTheme="minorHAnsi" w:hAnsiTheme="minorHAnsi" w:cstheme="minorHAnsi"/>
                <w:b/>
                <w:sz w:val="22"/>
                <w:szCs w:val="22"/>
              </w:rPr>
              <w:t>ÓRGÃO GERENCIADOR</w:t>
            </w:r>
          </w:p>
        </w:tc>
        <w:tc>
          <w:tcPr>
            <w:tcW w:w="6548" w:type="dxa"/>
            <w:gridSpan w:val="3"/>
            <w:vAlign w:val="center"/>
          </w:tcPr>
          <w:p w:rsidR="00C7504C" w:rsidRPr="00297FAE" w:rsidRDefault="00C7504C" w:rsidP="00F26BB5">
            <w:pPr>
              <w:jc w:val="center"/>
              <w:rPr>
                <w:rFonts w:asciiTheme="minorHAnsi" w:hAnsiTheme="minorHAnsi" w:cstheme="minorHAnsi"/>
                <w:b/>
                <w:sz w:val="22"/>
                <w:szCs w:val="22"/>
              </w:rPr>
            </w:pPr>
            <w:r w:rsidRPr="00297FAE">
              <w:rPr>
                <w:rFonts w:asciiTheme="minorHAnsi" w:hAnsiTheme="minorHAnsi" w:cstheme="minorHAnsi"/>
                <w:b/>
                <w:sz w:val="22"/>
                <w:szCs w:val="22"/>
              </w:rPr>
              <w:t>ENDEREÇO</w:t>
            </w:r>
          </w:p>
        </w:tc>
      </w:tr>
      <w:tr w:rsidR="000E1BA0" w:rsidRPr="00297FAE" w:rsidTr="00AA2F0D">
        <w:trPr>
          <w:trHeight w:val="312"/>
        </w:trPr>
        <w:tc>
          <w:tcPr>
            <w:tcW w:w="570" w:type="dxa"/>
          </w:tcPr>
          <w:p w:rsidR="000E1BA0" w:rsidRPr="00297FAE" w:rsidRDefault="000E1BA0" w:rsidP="000E1BA0">
            <w:pPr>
              <w:jc w:val="both"/>
              <w:rPr>
                <w:rFonts w:asciiTheme="minorHAnsi" w:hAnsiTheme="minorHAnsi" w:cstheme="minorHAnsi"/>
                <w:sz w:val="22"/>
                <w:szCs w:val="22"/>
              </w:rPr>
            </w:pPr>
            <w:r w:rsidRPr="00297FAE">
              <w:rPr>
                <w:rFonts w:asciiTheme="minorHAnsi" w:hAnsiTheme="minorHAnsi" w:cstheme="minorHAnsi"/>
                <w:sz w:val="22"/>
                <w:szCs w:val="22"/>
              </w:rPr>
              <w:t>1</w:t>
            </w:r>
          </w:p>
        </w:tc>
        <w:tc>
          <w:tcPr>
            <w:tcW w:w="1534" w:type="dxa"/>
          </w:tcPr>
          <w:p w:rsidR="000E1BA0" w:rsidRPr="00297FAE" w:rsidRDefault="000E1BA0" w:rsidP="000E1BA0">
            <w:pPr>
              <w:jc w:val="both"/>
              <w:rPr>
                <w:rFonts w:asciiTheme="minorHAnsi" w:hAnsiTheme="minorHAnsi" w:cstheme="minorHAnsi"/>
                <w:sz w:val="22"/>
                <w:szCs w:val="22"/>
              </w:rPr>
            </w:pPr>
            <w:r w:rsidRPr="00297FAE">
              <w:rPr>
                <w:rFonts w:asciiTheme="minorHAnsi" w:hAnsiTheme="minorHAnsi" w:cstheme="minorHAnsi"/>
                <w:sz w:val="22"/>
                <w:szCs w:val="22"/>
              </w:rPr>
              <w:t>ARSER</w:t>
            </w:r>
          </w:p>
          <w:p w:rsidR="000E1BA0" w:rsidRPr="00297FAE" w:rsidRDefault="000E1BA0" w:rsidP="000E1BA0">
            <w:pPr>
              <w:jc w:val="both"/>
              <w:rPr>
                <w:rFonts w:asciiTheme="minorHAnsi" w:hAnsiTheme="minorHAnsi" w:cstheme="minorHAnsi"/>
                <w:sz w:val="22"/>
                <w:szCs w:val="22"/>
              </w:rPr>
            </w:pPr>
          </w:p>
        </w:tc>
        <w:tc>
          <w:tcPr>
            <w:tcW w:w="6548" w:type="dxa"/>
            <w:gridSpan w:val="3"/>
          </w:tcPr>
          <w:p w:rsidR="000E1BA0" w:rsidRPr="00297FAE" w:rsidRDefault="000E1BA0" w:rsidP="000E1BA0">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2"/>
                <w:szCs w:val="22"/>
              </w:rPr>
            </w:pPr>
            <w:r w:rsidRPr="00297FAE">
              <w:rPr>
                <w:rFonts w:asciiTheme="minorHAnsi" w:hAnsiTheme="minorHAnsi" w:cstheme="minorHAnsi"/>
                <w:color w:val="222222"/>
                <w:sz w:val="22"/>
                <w:szCs w:val="22"/>
                <w:shd w:val="clear" w:color="auto" w:fill="FFFFFF"/>
              </w:rPr>
              <w:t>R. Mal. Roberto Ferreira (Antiga Rua da Praia) 71 - Centro, Maceió - AL, 57020-680</w:t>
            </w:r>
          </w:p>
        </w:tc>
      </w:tr>
      <w:tr w:rsidR="00C7504C" w:rsidRPr="00297FAE" w:rsidTr="00C7504C">
        <w:trPr>
          <w:trHeight w:val="353"/>
        </w:trPr>
        <w:tc>
          <w:tcPr>
            <w:tcW w:w="2104" w:type="dxa"/>
            <w:gridSpan w:val="2"/>
            <w:vAlign w:val="center"/>
          </w:tcPr>
          <w:p w:rsidR="00C7504C" w:rsidRPr="00297FAE" w:rsidRDefault="00C7504C" w:rsidP="00F26BB5">
            <w:pPr>
              <w:jc w:val="center"/>
              <w:rPr>
                <w:rFonts w:asciiTheme="minorHAnsi" w:hAnsiTheme="minorHAnsi" w:cstheme="minorHAnsi"/>
                <w:b/>
                <w:sz w:val="22"/>
                <w:szCs w:val="22"/>
              </w:rPr>
            </w:pPr>
            <w:r w:rsidRPr="00297FAE">
              <w:rPr>
                <w:rFonts w:asciiTheme="minorHAnsi" w:hAnsiTheme="minorHAnsi" w:cstheme="minorHAnsi"/>
                <w:b/>
                <w:sz w:val="22"/>
                <w:szCs w:val="22"/>
              </w:rPr>
              <w:t>ÓRGÃOS PARTICIPANTES</w:t>
            </w:r>
          </w:p>
        </w:tc>
        <w:tc>
          <w:tcPr>
            <w:tcW w:w="6548" w:type="dxa"/>
            <w:gridSpan w:val="3"/>
            <w:vAlign w:val="center"/>
          </w:tcPr>
          <w:p w:rsidR="00C7504C" w:rsidRPr="00297FAE" w:rsidRDefault="00C7504C" w:rsidP="00F26BB5">
            <w:pPr>
              <w:jc w:val="center"/>
              <w:rPr>
                <w:rFonts w:asciiTheme="minorHAnsi" w:hAnsiTheme="minorHAnsi" w:cstheme="minorHAnsi"/>
                <w:b/>
                <w:color w:val="000000" w:themeColor="text1"/>
                <w:sz w:val="22"/>
                <w:szCs w:val="22"/>
              </w:rPr>
            </w:pPr>
          </w:p>
          <w:p w:rsidR="00C7504C" w:rsidRPr="00297FAE" w:rsidRDefault="00C7504C" w:rsidP="00F26BB5">
            <w:pPr>
              <w:jc w:val="center"/>
              <w:rPr>
                <w:rFonts w:asciiTheme="minorHAnsi" w:hAnsiTheme="minorHAnsi" w:cstheme="minorHAnsi"/>
                <w:b/>
                <w:color w:val="000000" w:themeColor="text1"/>
                <w:sz w:val="22"/>
                <w:szCs w:val="22"/>
              </w:rPr>
            </w:pPr>
            <w:r w:rsidRPr="00297FAE">
              <w:rPr>
                <w:rFonts w:asciiTheme="minorHAnsi" w:hAnsiTheme="minorHAnsi" w:cstheme="minorHAnsi"/>
                <w:b/>
                <w:color w:val="000000" w:themeColor="text1"/>
                <w:sz w:val="22"/>
                <w:szCs w:val="22"/>
              </w:rPr>
              <w:t>ENDEREÇOS:</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2</w:t>
            </w:r>
          </w:p>
        </w:tc>
        <w:tc>
          <w:tcPr>
            <w:tcW w:w="1534"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SEMGE</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rPr>
            </w:pPr>
            <w:r w:rsidRPr="00297FAE">
              <w:rPr>
                <w:rFonts w:asciiTheme="minorHAnsi" w:hAnsiTheme="minorHAnsi" w:cstheme="minorHAnsi"/>
                <w:color w:val="000000" w:themeColor="text1"/>
                <w:sz w:val="22"/>
                <w:szCs w:val="22"/>
                <w:shd w:val="clear" w:color="auto" w:fill="FFFFFF"/>
              </w:rPr>
              <w:t>Rua Pedro Monteiro, 5, Centro.</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57020-150 / Fone: (82) 3315-7115 / 7104 / 7113</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3</w:t>
            </w:r>
          </w:p>
        </w:tc>
        <w:tc>
          <w:tcPr>
            <w:tcW w:w="1534"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SECOM</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Jangadeiros Alagoanos, Pajuçara, Nº 1481 -</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 xml:space="preserve">CEP: 57030-000 - 2º andar da Galeria </w:t>
            </w:r>
            <w:proofErr w:type="spellStart"/>
            <w:r w:rsidRPr="00297FAE">
              <w:rPr>
                <w:rFonts w:asciiTheme="minorHAnsi" w:hAnsiTheme="minorHAnsi" w:cstheme="minorHAnsi"/>
                <w:color w:val="000000" w:themeColor="text1"/>
                <w:sz w:val="22"/>
                <w:szCs w:val="22"/>
                <w:shd w:val="clear" w:color="auto" w:fill="FFFFFF"/>
              </w:rPr>
              <w:t>Città</w:t>
            </w:r>
            <w:proofErr w:type="spellEnd"/>
            <w:r w:rsidRPr="00297FAE">
              <w:rPr>
                <w:rFonts w:asciiTheme="minorHAnsi" w:hAnsiTheme="minorHAnsi" w:cstheme="minorHAnsi"/>
                <w:color w:val="000000" w:themeColor="text1"/>
                <w:sz w:val="22"/>
                <w:szCs w:val="22"/>
                <w:shd w:val="clear" w:color="auto" w:fill="FFFFFF"/>
              </w:rPr>
              <w:t xml:space="preserve"> </w:t>
            </w:r>
            <w:proofErr w:type="spellStart"/>
            <w:r w:rsidRPr="00297FAE">
              <w:rPr>
                <w:rFonts w:asciiTheme="minorHAnsi" w:hAnsiTheme="minorHAnsi" w:cstheme="minorHAnsi"/>
                <w:color w:val="000000" w:themeColor="text1"/>
                <w:sz w:val="22"/>
                <w:szCs w:val="22"/>
                <w:shd w:val="clear" w:color="auto" w:fill="FFFFFF"/>
              </w:rPr>
              <w:t>Uffice</w:t>
            </w:r>
            <w:proofErr w:type="spellEnd"/>
            <w:r w:rsidRPr="00297FAE">
              <w:rPr>
                <w:rFonts w:asciiTheme="minorHAnsi" w:hAnsiTheme="minorHAnsi" w:cstheme="minorHAnsi"/>
                <w:color w:val="000000" w:themeColor="text1"/>
                <w:sz w:val="22"/>
                <w:szCs w:val="22"/>
                <w:shd w:val="clear" w:color="auto" w:fill="FFFFFF"/>
              </w:rPr>
              <w:t>. Atendimento ao público das 8h às 14h / Fones: (55 82) 3315-5736 / 3315-5074 / 98882-1135 (Imprensa) / 98882-8185 (Administrativo)</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4</w:t>
            </w:r>
          </w:p>
        </w:tc>
        <w:tc>
          <w:tcPr>
            <w:tcW w:w="1534"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SMCI</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Av. Aristeu de Andrade, 406, Farol</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57051-090 / Fone: 3315.9001</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5</w:t>
            </w:r>
          </w:p>
        </w:tc>
        <w:tc>
          <w:tcPr>
            <w:tcW w:w="1534"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SEMED</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General Hermes, 1199, Cambona</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57017-000 //Fone: (82) 3315-4553</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6</w:t>
            </w:r>
          </w:p>
        </w:tc>
        <w:tc>
          <w:tcPr>
            <w:tcW w:w="1534"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SEMELJ</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Sede administrativa: Rua São Francisco de Assis, 305, Jatiúca // 3315 2751 | Vila Olímpica: Av. Alice Karoline, 43, Cidade Universitária // 3354-1265</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7</w:t>
            </w:r>
          </w:p>
        </w:tc>
        <w:tc>
          <w:tcPr>
            <w:tcW w:w="1534"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SEMEC</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Pedro Monteiro, nº 47, Centro - Maceió/AL</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57020-380</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8</w:t>
            </w:r>
          </w:p>
        </w:tc>
        <w:tc>
          <w:tcPr>
            <w:tcW w:w="1534"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SMG</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Desembargador Almeida Guimarães, 87, Pajuçara, Maceió - AL</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57030-16. Fones: (82) 3315-5042 / 3787</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9</w:t>
            </w:r>
          </w:p>
        </w:tc>
        <w:tc>
          <w:tcPr>
            <w:tcW w:w="1534"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SEMINFRA</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do Imperador, 307, Centro</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57023-060 // Fones: (82) 3315-5005 /3536</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10</w:t>
            </w:r>
          </w:p>
        </w:tc>
        <w:tc>
          <w:tcPr>
            <w:tcW w:w="1534"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SEMDS</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Marquês de Abrantes, s/n, Bebedouro</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57018-655 // Fones: (82) 3315-4735 /4736 Parque Municipal: 3358-6232</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11</w:t>
            </w:r>
          </w:p>
        </w:tc>
        <w:tc>
          <w:tcPr>
            <w:tcW w:w="1534" w:type="dxa"/>
          </w:tcPr>
          <w:p w:rsidR="00C7504C" w:rsidRPr="00297FAE" w:rsidRDefault="00C7504C" w:rsidP="00F26BB5">
            <w:pPr>
              <w:jc w:val="both"/>
              <w:rPr>
                <w:rFonts w:asciiTheme="minorHAnsi" w:hAnsiTheme="minorHAnsi" w:cstheme="minorHAnsi"/>
                <w:color w:val="000000" w:themeColor="text1"/>
                <w:sz w:val="22"/>
                <w:szCs w:val="22"/>
              </w:rPr>
            </w:pPr>
            <w:r w:rsidRPr="00297FAE">
              <w:rPr>
                <w:rFonts w:asciiTheme="minorHAnsi" w:hAnsiTheme="minorHAnsi" w:cstheme="minorHAnsi"/>
                <w:color w:val="000000" w:themeColor="text1"/>
                <w:sz w:val="22"/>
                <w:szCs w:val="22"/>
              </w:rPr>
              <w:t>GP</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Desembargador Almeida Guimarães, 87, Pajuçara, Maceió - AL</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57030-160 Telefones: (82) 3315.5040 / 5045</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12</w:t>
            </w:r>
          </w:p>
        </w:tc>
        <w:tc>
          <w:tcPr>
            <w:tcW w:w="1534" w:type="dxa"/>
          </w:tcPr>
          <w:p w:rsidR="00C7504C" w:rsidRPr="00297FAE" w:rsidRDefault="00C7504C" w:rsidP="00F26BB5">
            <w:pPr>
              <w:jc w:val="both"/>
              <w:rPr>
                <w:rFonts w:asciiTheme="minorHAnsi" w:hAnsiTheme="minorHAnsi" w:cstheme="minorHAnsi"/>
                <w:color w:val="000000" w:themeColor="text1"/>
                <w:sz w:val="22"/>
                <w:szCs w:val="22"/>
              </w:rPr>
            </w:pPr>
            <w:r w:rsidRPr="00297FAE">
              <w:rPr>
                <w:rFonts w:asciiTheme="minorHAnsi" w:hAnsiTheme="minorHAnsi" w:cstheme="minorHAnsi"/>
                <w:color w:val="000000" w:themeColor="text1"/>
                <w:sz w:val="22"/>
                <w:szCs w:val="22"/>
              </w:rPr>
              <w:t>PGM</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Dr. Pedro Monteiro, 291, Centro.</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57020-380 | Telefones: 3327-4902 / 3327-7409 / 3327-1588 / 3327-1447</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13</w:t>
            </w:r>
          </w:p>
        </w:tc>
        <w:tc>
          <w:tcPr>
            <w:tcW w:w="1534" w:type="dxa"/>
          </w:tcPr>
          <w:p w:rsidR="00C7504C" w:rsidRPr="00297FAE" w:rsidRDefault="00C7504C" w:rsidP="00F26BB5">
            <w:pPr>
              <w:jc w:val="both"/>
              <w:rPr>
                <w:rFonts w:asciiTheme="minorHAnsi" w:hAnsiTheme="minorHAnsi" w:cstheme="minorHAnsi"/>
                <w:color w:val="000000" w:themeColor="text1"/>
                <w:sz w:val="22"/>
                <w:szCs w:val="22"/>
              </w:rPr>
            </w:pPr>
            <w:r w:rsidRPr="00297FAE">
              <w:rPr>
                <w:rFonts w:asciiTheme="minorHAnsi" w:hAnsiTheme="minorHAnsi" w:cstheme="minorHAnsi"/>
                <w:color w:val="000000" w:themeColor="text1"/>
                <w:sz w:val="22"/>
                <w:szCs w:val="22"/>
              </w:rPr>
              <w:t>SEMSCS</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Avenida Theobaldo Barbosa, s/n, Conjunto Joaquim Leão, Vergel</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570145-10 // Fones: (82) 3315-2848 / 1920</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14</w:t>
            </w:r>
          </w:p>
        </w:tc>
        <w:tc>
          <w:tcPr>
            <w:tcW w:w="1534" w:type="dxa"/>
          </w:tcPr>
          <w:p w:rsidR="00C7504C" w:rsidRPr="00297FAE" w:rsidRDefault="00C7504C" w:rsidP="00F26BB5">
            <w:pPr>
              <w:jc w:val="both"/>
              <w:rPr>
                <w:rFonts w:asciiTheme="minorHAnsi" w:hAnsiTheme="minorHAnsi" w:cstheme="minorHAnsi"/>
                <w:color w:val="000000" w:themeColor="text1"/>
                <w:sz w:val="22"/>
                <w:szCs w:val="22"/>
              </w:rPr>
            </w:pPr>
            <w:r w:rsidRPr="00297FAE">
              <w:rPr>
                <w:rFonts w:asciiTheme="minorHAnsi" w:hAnsiTheme="minorHAnsi" w:cstheme="minorHAnsi"/>
                <w:color w:val="000000" w:themeColor="text1"/>
                <w:sz w:val="22"/>
                <w:szCs w:val="22"/>
              </w:rPr>
              <w:t>SEDET</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Barão de Anadia, 85, Centro</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57020-630 // Fone: (82) 3315-6260</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15</w:t>
            </w:r>
          </w:p>
        </w:tc>
        <w:tc>
          <w:tcPr>
            <w:tcW w:w="1534" w:type="dxa"/>
          </w:tcPr>
          <w:p w:rsidR="00C7504C" w:rsidRPr="00297FAE" w:rsidRDefault="00C7504C" w:rsidP="00F26BB5">
            <w:pPr>
              <w:jc w:val="both"/>
              <w:rPr>
                <w:rFonts w:asciiTheme="minorHAnsi" w:hAnsiTheme="minorHAnsi" w:cstheme="minorHAnsi"/>
                <w:color w:val="000000" w:themeColor="text1"/>
                <w:sz w:val="22"/>
                <w:szCs w:val="22"/>
              </w:rPr>
            </w:pPr>
            <w:r w:rsidRPr="00297FAE">
              <w:rPr>
                <w:rFonts w:asciiTheme="minorHAnsi" w:hAnsiTheme="minorHAnsi" w:cstheme="minorHAnsi"/>
                <w:color w:val="000000" w:themeColor="text1"/>
                <w:sz w:val="22"/>
                <w:szCs w:val="22"/>
              </w:rPr>
              <w:t>SEMPTUR</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Avenida da Paz, 1422, Centro</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57020-440 // Fone: (82) 3336-4409</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16</w:t>
            </w:r>
          </w:p>
        </w:tc>
        <w:tc>
          <w:tcPr>
            <w:tcW w:w="1534" w:type="dxa"/>
          </w:tcPr>
          <w:p w:rsidR="00C7504C" w:rsidRPr="00297FAE" w:rsidRDefault="00C7504C" w:rsidP="00F26BB5">
            <w:pPr>
              <w:jc w:val="both"/>
              <w:rPr>
                <w:rFonts w:asciiTheme="minorHAnsi" w:hAnsiTheme="minorHAnsi" w:cstheme="minorHAnsi"/>
                <w:color w:val="000000" w:themeColor="text1"/>
                <w:sz w:val="22"/>
                <w:szCs w:val="22"/>
              </w:rPr>
            </w:pPr>
            <w:r w:rsidRPr="00297FAE">
              <w:rPr>
                <w:rFonts w:asciiTheme="minorHAnsi" w:hAnsiTheme="minorHAnsi" w:cstheme="minorHAnsi"/>
                <w:color w:val="000000" w:themeColor="text1"/>
                <w:sz w:val="22"/>
                <w:szCs w:val="22"/>
              </w:rPr>
              <w:t>GVP</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Jornalista Lafaiete Belo, 47, Poço</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57025-690 // Fones: (82) 3315-2124 / 3315-2125</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17</w:t>
            </w:r>
          </w:p>
        </w:tc>
        <w:tc>
          <w:tcPr>
            <w:tcW w:w="1534" w:type="dxa"/>
          </w:tcPr>
          <w:p w:rsidR="00C7504C" w:rsidRPr="00297FAE" w:rsidRDefault="00C7504C" w:rsidP="00F26BB5">
            <w:pPr>
              <w:jc w:val="both"/>
              <w:rPr>
                <w:rFonts w:asciiTheme="minorHAnsi" w:hAnsiTheme="minorHAnsi" w:cstheme="minorHAnsi"/>
                <w:color w:val="000000" w:themeColor="text1"/>
                <w:sz w:val="22"/>
                <w:szCs w:val="22"/>
              </w:rPr>
            </w:pPr>
            <w:r w:rsidRPr="00297FAE">
              <w:rPr>
                <w:rFonts w:asciiTheme="minorHAnsi" w:hAnsiTheme="minorHAnsi" w:cstheme="minorHAnsi"/>
                <w:color w:val="000000" w:themeColor="text1"/>
                <w:sz w:val="22"/>
                <w:szCs w:val="22"/>
              </w:rPr>
              <w:t>GGOV</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Desembargador Almeida Guimarães, 87, Pajuçara, Maceió - AL</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57030-160 Telefones: (82) 3315.5040 / 5045</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lastRenderedPageBreak/>
              <w:t>18</w:t>
            </w:r>
          </w:p>
        </w:tc>
        <w:tc>
          <w:tcPr>
            <w:tcW w:w="1534" w:type="dxa"/>
          </w:tcPr>
          <w:p w:rsidR="00C7504C" w:rsidRPr="00297FAE" w:rsidRDefault="00C7504C" w:rsidP="00F26BB5">
            <w:pPr>
              <w:jc w:val="both"/>
              <w:rPr>
                <w:rFonts w:asciiTheme="minorHAnsi" w:hAnsiTheme="minorHAnsi" w:cstheme="minorHAnsi"/>
                <w:color w:val="000000" w:themeColor="text1"/>
                <w:sz w:val="22"/>
                <w:szCs w:val="22"/>
              </w:rPr>
            </w:pPr>
            <w:r w:rsidRPr="00297FAE">
              <w:rPr>
                <w:rFonts w:asciiTheme="minorHAnsi" w:hAnsiTheme="minorHAnsi" w:cstheme="minorHAnsi"/>
                <w:color w:val="000000" w:themeColor="text1"/>
                <w:sz w:val="22"/>
                <w:szCs w:val="22"/>
              </w:rPr>
              <w:t>SEMTABES</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Barão de Anadia, 85, Centro</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57020-630 // Fone: (82) 3315-6260</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19</w:t>
            </w:r>
          </w:p>
        </w:tc>
        <w:tc>
          <w:tcPr>
            <w:tcW w:w="1534" w:type="dxa"/>
          </w:tcPr>
          <w:p w:rsidR="00C7504C" w:rsidRPr="00297FAE" w:rsidRDefault="00C7504C" w:rsidP="00F26BB5">
            <w:pPr>
              <w:jc w:val="both"/>
              <w:rPr>
                <w:rFonts w:asciiTheme="minorHAnsi" w:hAnsiTheme="minorHAnsi" w:cstheme="minorHAnsi"/>
                <w:color w:val="000000" w:themeColor="text1"/>
                <w:sz w:val="22"/>
                <w:szCs w:val="22"/>
              </w:rPr>
            </w:pPr>
            <w:r w:rsidRPr="00297FAE">
              <w:rPr>
                <w:rFonts w:asciiTheme="minorHAnsi" w:hAnsiTheme="minorHAnsi" w:cstheme="minorHAnsi"/>
                <w:color w:val="000000" w:themeColor="text1"/>
                <w:sz w:val="22"/>
                <w:szCs w:val="22"/>
              </w:rPr>
              <w:t>IPREV</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Comendador Palmeira, 502, Farol</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57051-150 // Fone: (82) 3315-3276 / (82) 3315-4122</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20</w:t>
            </w:r>
          </w:p>
        </w:tc>
        <w:tc>
          <w:tcPr>
            <w:tcW w:w="1534" w:type="dxa"/>
          </w:tcPr>
          <w:p w:rsidR="00C7504C" w:rsidRPr="00297FAE" w:rsidRDefault="00C7504C" w:rsidP="00F26BB5">
            <w:pPr>
              <w:jc w:val="both"/>
              <w:rPr>
                <w:rFonts w:asciiTheme="minorHAnsi" w:hAnsiTheme="minorHAnsi" w:cstheme="minorHAnsi"/>
                <w:color w:val="000000" w:themeColor="text1"/>
                <w:sz w:val="22"/>
                <w:szCs w:val="22"/>
              </w:rPr>
            </w:pPr>
            <w:r w:rsidRPr="00297FAE">
              <w:rPr>
                <w:rFonts w:asciiTheme="minorHAnsi" w:hAnsiTheme="minorHAnsi" w:cstheme="minorHAnsi"/>
                <w:color w:val="000000" w:themeColor="text1"/>
                <w:sz w:val="22"/>
                <w:szCs w:val="22"/>
              </w:rPr>
              <w:t>FMAC</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Avenida da Paz, nº 900, Jaraguá, Maceió/AL</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21</w:t>
            </w:r>
          </w:p>
        </w:tc>
        <w:tc>
          <w:tcPr>
            <w:tcW w:w="1534" w:type="dxa"/>
          </w:tcPr>
          <w:p w:rsidR="00C7504C" w:rsidRPr="00297FAE" w:rsidRDefault="00C7504C" w:rsidP="00F26BB5">
            <w:pPr>
              <w:jc w:val="both"/>
              <w:rPr>
                <w:rFonts w:asciiTheme="minorHAnsi" w:hAnsiTheme="minorHAnsi" w:cstheme="minorHAnsi"/>
                <w:color w:val="000000" w:themeColor="text1"/>
                <w:sz w:val="22"/>
                <w:szCs w:val="22"/>
              </w:rPr>
            </w:pPr>
            <w:r w:rsidRPr="00297FAE">
              <w:rPr>
                <w:rFonts w:asciiTheme="minorHAnsi" w:hAnsiTheme="minorHAnsi" w:cstheme="minorHAnsi"/>
                <w:color w:val="000000" w:themeColor="text1"/>
                <w:sz w:val="22"/>
                <w:szCs w:val="22"/>
              </w:rPr>
              <w:t>SLUM</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Praça Ciro Acioly, 96, Ponta Grossa</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57014-710 // Fone: (82) 3315-2600 // Disque Limpeza 0800 082 2600</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22</w:t>
            </w:r>
          </w:p>
        </w:tc>
        <w:tc>
          <w:tcPr>
            <w:tcW w:w="1534" w:type="dxa"/>
          </w:tcPr>
          <w:p w:rsidR="00C7504C" w:rsidRPr="00297FAE" w:rsidRDefault="00C7504C" w:rsidP="00F26BB5">
            <w:pPr>
              <w:jc w:val="both"/>
              <w:rPr>
                <w:rFonts w:asciiTheme="minorHAnsi" w:hAnsiTheme="minorHAnsi" w:cstheme="minorHAnsi"/>
                <w:color w:val="000000" w:themeColor="text1"/>
                <w:sz w:val="22"/>
                <w:szCs w:val="22"/>
              </w:rPr>
            </w:pPr>
            <w:r w:rsidRPr="00297FAE">
              <w:rPr>
                <w:rFonts w:asciiTheme="minorHAnsi" w:hAnsiTheme="minorHAnsi" w:cstheme="minorHAnsi"/>
                <w:color w:val="000000" w:themeColor="text1"/>
                <w:sz w:val="22"/>
                <w:szCs w:val="22"/>
              </w:rPr>
              <w:t>SIMA</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Marquês de Abrantes, s/n, Bebedouro</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57018-330 // Fones: (82) 3315-3821 / 6410 / 3828 Call Center: 0800 031 9055</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23</w:t>
            </w:r>
          </w:p>
        </w:tc>
        <w:tc>
          <w:tcPr>
            <w:tcW w:w="1534" w:type="dxa"/>
          </w:tcPr>
          <w:p w:rsidR="00C7504C" w:rsidRPr="00297FAE" w:rsidRDefault="00C7504C" w:rsidP="00F26BB5">
            <w:pPr>
              <w:jc w:val="both"/>
              <w:rPr>
                <w:rFonts w:asciiTheme="minorHAnsi" w:hAnsiTheme="minorHAnsi" w:cstheme="minorHAnsi"/>
                <w:color w:val="000000" w:themeColor="text1"/>
                <w:sz w:val="22"/>
                <w:szCs w:val="22"/>
              </w:rPr>
            </w:pPr>
            <w:r w:rsidRPr="00297FAE">
              <w:rPr>
                <w:rFonts w:asciiTheme="minorHAnsi" w:hAnsiTheme="minorHAnsi" w:cstheme="minorHAnsi"/>
                <w:color w:val="000000" w:themeColor="text1"/>
                <w:sz w:val="22"/>
                <w:szCs w:val="22"/>
              </w:rPr>
              <w:t>SMTT</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Avenida Durval de Góes Monteiro, 829, KM 10, Tabuleiro do Martins</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57061-000 // Fone: (82) 3315-3571</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24</w:t>
            </w:r>
          </w:p>
        </w:tc>
        <w:tc>
          <w:tcPr>
            <w:tcW w:w="1534" w:type="dxa"/>
          </w:tcPr>
          <w:p w:rsidR="00C7504C" w:rsidRPr="00297FAE" w:rsidRDefault="00C7504C" w:rsidP="00F26BB5">
            <w:pPr>
              <w:jc w:val="both"/>
              <w:rPr>
                <w:rFonts w:asciiTheme="minorHAnsi" w:hAnsiTheme="minorHAnsi" w:cstheme="minorHAnsi"/>
                <w:color w:val="000000" w:themeColor="text1"/>
                <w:sz w:val="22"/>
                <w:szCs w:val="22"/>
              </w:rPr>
            </w:pPr>
            <w:r w:rsidRPr="00297FAE">
              <w:rPr>
                <w:rFonts w:asciiTheme="minorHAnsi" w:hAnsiTheme="minorHAnsi" w:cstheme="minorHAnsi"/>
                <w:color w:val="000000" w:themeColor="text1"/>
                <w:sz w:val="22"/>
                <w:szCs w:val="22"/>
              </w:rPr>
              <w:t>COMARHP</w:t>
            </w:r>
          </w:p>
        </w:tc>
        <w:tc>
          <w:tcPr>
            <w:tcW w:w="6548" w:type="dxa"/>
            <w:gridSpan w:val="3"/>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General Hermes, 281, Cambona</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57017-010 // Fone: (82) 3336-5007</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25</w:t>
            </w:r>
          </w:p>
        </w:tc>
        <w:tc>
          <w:tcPr>
            <w:tcW w:w="1534" w:type="dxa"/>
            <w:shd w:val="clear" w:color="auto" w:fill="FFFFFF" w:themeFill="background1"/>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SEMAS</w:t>
            </w:r>
          </w:p>
        </w:tc>
        <w:tc>
          <w:tcPr>
            <w:tcW w:w="6548" w:type="dxa"/>
            <w:gridSpan w:val="3"/>
            <w:vAlign w:val="center"/>
          </w:tcPr>
          <w:p w:rsidR="00C7504C" w:rsidRPr="00297FAE" w:rsidRDefault="00C7504C" w:rsidP="00F26BB5">
            <w:pPr>
              <w:spacing w:line="360" w:lineRule="auto"/>
              <w:jc w:val="both"/>
              <w:rPr>
                <w:rFonts w:asciiTheme="minorHAnsi" w:hAnsiTheme="minorHAnsi" w:cstheme="minorHAnsi"/>
                <w:sz w:val="22"/>
                <w:szCs w:val="22"/>
              </w:rPr>
            </w:pPr>
            <w:r w:rsidRPr="00297FAE">
              <w:rPr>
                <w:rFonts w:asciiTheme="minorHAnsi" w:hAnsiTheme="minorHAnsi" w:cstheme="minorHAnsi"/>
                <w:sz w:val="22"/>
                <w:szCs w:val="22"/>
              </w:rPr>
              <w:t>SEMAS SEDE – AV. COMENDADOR LEÃO, 1383, POÇO, MACEIÓ-AL</w:t>
            </w:r>
          </w:p>
        </w:tc>
      </w:tr>
      <w:tr w:rsidR="00C7504C" w:rsidRPr="00297FAE" w:rsidTr="00C7504C">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570" w:type="dxa"/>
            <w:shd w:val="clear" w:color="auto" w:fill="FFFFFF" w:themeFill="background1"/>
            <w:tcMar>
              <w:top w:w="135" w:type="dxa"/>
              <w:left w:w="150" w:type="dxa"/>
              <w:bottom w:w="135" w:type="dxa"/>
              <w:right w:w="150" w:type="dxa"/>
            </w:tcMar>
            <w:vAlign w:val="center"/>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26</w:t>
            </w:r>
          </w:p>
        </w:tc>
        <w:tc>
          <w:tcPr>
            <w:tcW w:w="8082" w:type="dxa"/>
            <w:gridSpan w:val="4"/>
            <w:shd w:val="clear" w:color="auto" w:fill="FFFFFF" w:themeFill="background1"/>
            <w:vAlign w:val="center"/>
          </w:tcPr>
          <w:p w:rsidR="00C7504C" w:rsidRPr="00297FAE" w:rsidRDefault="00C7504C" w:rsidP="00F26BB5">
            <w:pPr>
              <w:jc w:val="center"/>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SMS</w:t>
            </w:r>
          </w:p>
        </w:tc>
      </w:tr>
      <w:tr w:rsidR="00C7504C" w:rsidRPr="00297FAE" w:rsidTr="00C7504C">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129" w:type="dxa"/>
            <w:gridSpan w:val="3"/>
            <w:shd w:val="clear" w:color="auto" w:fill="FFFFFF" w:themeFill="background1"/>
            <w:tcMar>
              <w:top w:w="135" w:type="dxa"/>
              <w:left w:w="150" w:type="dxa"/>
              <w:bottom w:w="135" w:type="dxa"/>
              <w:right w:w="150" w:type="dxa"/>
            </w:tcMar>
            <w:vAlign w:val="center"/>
            <w:hideMark/>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NOME</w:t>
            </w:r>
          </w:p>
        </w:tc>
        <w:tc>
          <w:tcPr>
            <w:tcW w:w="5109" w:type="dxa"/>
            <w:shd w:val="clear" w:color="auto" w:fill="FFFFFF" w:themeFill="background1"/>
            <w:tcMar>
              <w:top w:w="135" w:type="dxa"/>
              <w:left w:w="150" w:type="dxa"/>
              <w:bottom w:w="135" w:type="dxa"/>
              <w:right w:w="150" w:type="dxa"/>
            </w:tcMar>
            <w:vAlign w:val="center"/>
            <w:hideMark/>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ENDEREÇO</w:t>
            </w:r>
          </w:p>
        </w:tc>
        <w:tc>
          <w:tcPr>
            <w:tcW w:w="1414" w:type="dxa"/>
            <w:shd w:val="clear" w:color="auto" w:fill="FFFFFF" w:themeFill="background1"/>
            <w:tcMar>
              <w:top w:w="135" w:type="dxa"/>
              <w:left w:w="150" w:type="dxa"/>
              <w:bottom w:w="135" w:type="dxa"/>
              <w:right w:w="150" w:type="dxa"/>
            </w:tcMar>
            <w:vAlign w:val="center"/>
            <w:hideMark/>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TELEFONE</w:t>
            </w:r>
          </w:p>
        </w:tc>
      </w:tr>
      <w:tr w:rsidR="00C7504C" w:rsidRPr="00297FAE" w:rsidTr="00C7504C">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129" w:type="dxa"/>
            <w:gridSpan w:val="3"/>
            <w:shd w:val="clear" w:color="auto" w:fill="FFFFFF" w:themeFill="background1"/>
            <w:tcMar>
              <w:top w:w="135" w:type="dxa"/>
              <w:left w:w="150" w:type="dxa"/>
              <w:bottom w:w="135" w:type="dxa"/>
              <w:right w:w="150" w:type="dxa"/>
            </w:tcMar>
            <w:vAlign w:val="center"/>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SEDE/SMS</w:t>
            </w:r>
          </w:p>
        </w:tc>
        <w:tc>
          <w:tcPr>
            <w:tcW w:w="5109" w:type="dxa"/>
            <w:shd w:val="clear" w:color="auto" w:fill="FFFFFF" w:themeFill="background1"/>
            <w:tcMar>
              <w:top w:w="135" w:type="dxa"/>
              <w:left w:w="150" w:type="dxa"/>
              <w:bottom w:w="135" w:type="dxa"/>
              <w:right w:w="150" w:type="dxa"/>
            </w:tcMar>
            <w:vAlign w:val="center"/>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DIAS CABRAL, 569, CENTRO, CEP 57020-250</w:t>
            </w:r>
          </w:p>
        </w:tc>
        <w:tc>
          <w:tcPr>
            <w:tcW w:w="1414" w:type="dxa"/>
            <w:shd w:val="clear" w:color="auto" w:fill="FFFFFF" w:themeFill="background1"/>
            <w:tcMar>
              <w:top w:w="135" w:type="dxa"/>
              <w:left w:w="150" w:type="dxa"/>
              <w:bottom w:w="135" w:type="dxa"/>
              <w:right w:w="150" w:type="dxa"/>
            </w:tcMar>
            <w:vAlign w:val="center"/>
          </w:tcPr>
          <w:p w:rsidR="00C7504C" w:rsidRPr="00297FAE" w:rsidRDefault="00C7504C" w:rsidP="00F26BB5">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3315-5180</w:t>
            </w:r>
          </w:p>
        </w:tc>
      </w:tr>
    </w:tbl>
    <w:p w:rsidR="00640F46" w:rsidRPr="00297FAE" w:rsidRDefault="00640F46" w:rsidP="00B24D06">
      <w:pPr>
        <w:rPr>
          <w:rFonts w:asciiTheme="minorHAnsi" w:hAnsiTheme="minorHAnsi" w:cstheme="minorHAnsi"/>
          <w:sz w:val="22"/>
          <w:szCs w:val="22"/>
        </w:rPr>
      </w:pPr>
    </w:p>
    <w:sectPr w:rsidR="00640F46" w:rsidRPr="00297FAE" w:rsidSect="006D7D1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23F" w:rsidRDefault="00A3323F" w:rsidP="00A42815">
      <w:r>
        <w:separator/>
      </w:r>
    </w:p>
  </w:endnote>
  <w:endnote w:type="continuationSeparator" w:id="0">
    <w:p w:rsidR="00A3323F" w:rsidRDefault="00A3323F"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80701"/>
      <w:docPartObj>
        <w:docPartGallery w:val="Page Numbers (Bottom of Page)"/>
        <w:docPartUnique/>
      </w:docPartObj>
    </w:sdtPr>
    <w:sdtEndPr>
      <w:rPr>
        <w:rFonts w:asciiTheme="minorHAnsi" w:hAnsiTheme="minorHAnsi"/>
        <w:sz w:val="22"/>
        <w:szCs w:val="22"/>
      </w:rPr>
    </w:sdtEndPr>
    <w:sdtContent>
      <w:p w:rsidR="00A3323F" w:rsidRPr="00354558" w:rsidRDefault="00A3323F">
        <w:pPr>
          <w:pStyle w:val="Rodap"/>
          <w:jc w:val="right"/>
          <w:rPr>
            <w:rFonts w:asciiTheme="minorHAnsi" w:hAnsiTheme="minorHAnsi"/>
            <w:sz w:val="22"/>
            <w:szCs w:val="22"/>
          </w:rPr>
        </w:pPr>
        <w:r w:rsidRPr="00354558">
          <w:rPr>
            <w:rFonts w:asciiTheme="minorHAnsi" w:hAnsiTheme="minorHAnsi"/>
            <w:sz w:val="22"/>
            <w:szCs w:val="22"/>
          </w:rPr>
          <w:fldChar w:fldCharType="begin"/>
        </w:r>
        <w:r w:rsidRPr="00354558">
          <w:rPr>
            <w:rFonts w:asciiTheme="minorHAnsi" w:hAnsiTheme="minorHAnsi"/>
            <w:sz w:val="22"/>
            <w:szCs w:val="22"/>
          </w:rPr>
          <w:instrText xml:space="preserve"> PAGE   \* MERGEFORMAT </w:instrText>
        </w:r>
        <w:r w:rsidRPr="00354558">
          <w:rPr>
            <w:rFonts w:asciiTheme="minorHAnsi" w:hAnsiTheme="minorHAnsi"/>
            <w:sz w:val="22"/>
            <w:szCs w:val="22"/>
          </w:rPr>
          <w:fldChar w:fldCharType="separate"/>
        </w:r>
        <w:r>
          <w:rPr>
            <w:rFonts w:asciiTheme="minorHAnsi" w:hAnsiTheme="minorHAnsi"/>
            <w:noProof/>
            <w:sz w:val="22"/>
            <w:szCs w:val="22"/>
          </w:rPr>
          <w:t>20</w:t>
        </w:r>
        <w:r w:rsidRPr="00354558">
          <w:rPr>
            <w:rFonts w:asciiTheme="minorHAnsi" w:hAnsiTheme="minorHAnsi"/>
            <w:sz w:val="22"/>
            <w:szCs w:val="22"/>
          </w:rPr>
          <w:fldChar w:fldCharType="end"/>
        </w:r>
      </w:p>
    </w:sdtContent>
  </w:sdt>
  <w:p w:rsidR="00A3323F" w:rsidRDefault="00A332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23F" w:rsidRDefault="00A3323F" w:rsidP="00A42815">
      <w:r>
        <w:separator/>
      </w:r>
    </w:p>
  </w:footnote>
  <w:footnote w:type="continuationSeparator" w:id="0">
    <w:p w:rsidR="00A3323F" w:rsidRDefault="00A3323F"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23F" w:rsidRDefault="00A3323F" w:rsidP="00B974D9">
    <w:pPr>
      <w:pStyle w:val="Cabealho"/>
      <w:jc w:val="center"/>
    </w:pPr>
    <w:r>
      <w:rPr>
        <w:noProof/>
      </w:rPr>
      <w:drawing>
        <wp:inline distT="0" distB="0" distL="0" distR="0" wp14:anchorId="502C92EE" wp14:editId="590DA06E">
          <wp:extent cx="3609975" cy="933450"/>
          <wp:effectExtent l="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3B28"/>
    <w:multiLevelType w:val="multilevel"/>
    <w:tmpl w:val="6E96F3AA"/>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792" w:hanging="432"/>
      </w:pPr>
      <w:rPr>
        <w:rFonts w:hint="default"/>
        <w:b/>
        <w:sz w:val="24"/>
        <w:szCs w:val="24"/>
      </w:rPr>
    </w:lvl>
    <w:lvl w:ilvl="2">
      <w:start w:val="1"/>
      <w:numFmt w:val="decimal"/>
      <w:lvlText w:val="%1.%2.%3."/>
      <w:lvlJc w:val="left"/>
      <w:pPr>
        <w:tabs>
          <w:tab w:val="num" w:pos="1440"/>
        </w:tabs>
        <w:ind w:left="1224" w:hanging="504"/>
      </w:pPr>
      <w:rPr>
        <w:rFonts w:ascii="Arial" w:hAnsi="Arial" w:cs="Arial" w:hint="default"/>
        <w:b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330817"/>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7" w15:restartNumberingAfterBreak="0">
    <w:nsid w:val="1B9D1874"/>
    <w:multiLevelType w:val="multilevel"/>
    <w:tmpl w:val="041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2" w15:restartNumberingAfterBreak="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 w15:restartNumberingAfterBreak="0">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6" w15:restartNumberingAfterBreak="0">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7" w15:restartNumberingAfterBreak="0">
    <w:nsid w:val="34D7617F"/>
    <w:multiLevelType w:val="multilevel"/>
    <w:tmpl w:val="1F6E314E"/>
    <w:lvl w:ilvl="0">
      <w:start w:val="8"/>
      <w:numFmt w:val="decimal"/>
      <w:lvlText w:val="%1"/>
      <w:lvlJc w:val="left"/>
      <w:pPr>
        <w:ind w:left="720" w:hanging="720"/>
      </w:pPr>
      <w:rPr>
        <w:rFonts w:hint="default"/>
      </w:rPr>
    </w:lvl>
    <w:lvl w:ilvl="1">
      <w:start w:val="9"/>
      <w:numFmt w:val="decimal"/>
      <w:lvlText w:val="%1.%2"/>
      <w:lvlJc w:val="left"/>
      <w:pPr>
        <w:ind w:left="720" w:hanging="720"/>
      </w:pPr>
      <w:rPr>
        <w:rFonts w:asciiTheme="minorHAnsi" w:hAnsiTheme="minorHAnsi" w:hint="default"/>
        <w:sz w:val="22"/>
        <w:szCs w:val="22"/>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0"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4"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6"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E514403"/>
    <w:multiLevelType w:val="hybridMultilevel"/>
    <w:tmpl w:val="C794F8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E312E2"/>
    <w:multiLevelType w:val="hybridMultilevel"/>
    <w:tmpl w:val="1AC423A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9" w15:restartNumberingAfterBreak="0">
    <w:nsid w:val="5663491C"/>
    <w:multiLevelType w:val="hybridMultilevel"/>
    <w:tmpl w:val="03EA7FFA"/>
    <w:lvl w:ilvl="0" w:tplc="04160017">
      <w:start w:val="1"/>
      <w:numFmt w:val="lowerLetter"/>
      <w:lvlText w:val="%1)"/>
      <w:lvlJc w:val="left"/>
      <w:pPr>
        <w:ind w:left="3272" w:hanging="360"/>
      </w:pPr>
    </w:lvl>
    <w:lvl w:ilvl="1" w:tplc="04160019" w:tentative="1">
      <w:start w:val="1"/>
      <w:numFmt w:val="lowerLetter"/>
      <w:lvlText w:val="%2."/>
      <w:lvlJc w:val="left"/>
      <w:pPr>
        <w:ind w:left="3992" w:hanging="360"/>
      </w:pPr>
    </w:lvl>
    <w:lvl w:ilvl="2" w:tplc="0416001B" w:tentative="1">
      <w:start w:val="1"/>
      <w:numFmt w:val="lowerRoman"/>
      <w:lvlText w:val="%3."/>
      <w:lvlJc w:val="right"/>
      <w:pPr>
        <w:ind w:left="4712" w:hanging="180"/>
      </w:pPr>
    </w:lvl>
    <w:lvl w:ilvl="3" w:tplc="0416000F" w:tentative="1">
      <w:start w:val="1"/>
      <w:numFmt w:val="decimal"/>
      <w:lvlText w:val="%4."/>
      <w:lvlJc w:val="left"/>
      <w:pPr>
        <w:ind w:left="5432" w:hanging="360"/>
      </w:pPr>
    </w:lvl>
    <w:lvl w:ilvl="4" w:tplc="04160019" w:tentative="1">
      <w:start w:val="1"/>
      <w:numFmt w:val="lowerLetter"/>
      <w:lvlText w:val="%5."/>
      <w:lvlJc w:val="left"/>
      <w:pPr>
        <w:ind w:left="6152" w:hanging="360"/>
      </w:pPr>
    </w:lvl>
    <w:lvl w:ilvl="5" w:tplc="0416001B" w:tentative="1">
      <w:start w:val="1"/>
      <w:numFmt w:val="lowerRoman"/>
      <w:lvlText w:val="%6."/>
      <w:lvlJc w:val="right"/>
      <w:pPr>
        <w:ind w:left="6872" w:hanging="180"/>
      </w:pPr>
    </w:lvl>
    <w:lvl w:ilvl="6" w:tplc="0416000F" w:tentative="1">
      <w:start w:val="1"/>
      <w:numFmt w:val="decimal"/>
      <w:lvlText w:val="%7."/>
      <w:lvlJc w:val="left"/>
      <w:pPr>
        <w:ind w:left="7592" w:hanging="360"/>
      </w:pPr>
    </w:lvl>
    <w:lvl w:ilvl="7" w:tplc="04160019" w:tentative="1">
      <w:start w:val="1"/>
      <w:numFmt w:val="lowerLetter"/>
      <w:lvlText w:val="%8."/>
      <w:lvlJc w:val="left"/>
      <w:pPr>
        <w:ind w:left="8312" w:hanging="360"/>
      </w:pPr>
    </w:lvl>
    <w:lvl w:ilvl="8" w:tplc="0416001B" w:tentative="1">
      <w:start w:val="1"/>
      <w:numFmt w:val="lowerRoman"/>
      <w:lvlText w:val="%9."/>
      <w:lvlJc w:val="right"/>
      <w:pPr>
        <w:ind w:left="9032" w:hanging="180"/>
      </w:pPr>
    </w:lvl>
  </w:abstractNum>
  <w:abstractNum w:abstractNumId="30" w15:restartNumberingAfterBreak="0">
    <w:nsid w:val="5A9709B1"/>
    <w:multiLevelType w:val="hybridMultilevel"/>
    <w:tmpl w:val="D7FA1CA8"/>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31"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4" w15:restartNumberingAfterBreak="0">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38F3815"/>
    <w:multiLevelType w:val="multilevel"/>
    <w:tmpl w:val="2FC27B2C"/>
    <w:lvl w:ilvl="0">
      <w:start w:val="1"/>
      <w:numFmt w:val="decimal"/>
      <w:lvlText w:val="%1 -"/>
      <w:lvlJc w:val="left"/>
      <w:pPr>
        <w:tabs>
          <w:tab w:val="num" w:pos="360"/>
        </w:tabs>
        <w:ind w:left="360" w:hanging="360"/>
      </w:pPr>
      <w:rPr>
        <w:rFonts w:hint="default"/>
        <w:b/>
        <w:sz w:val="24"/>
        <w:szCs w:val="24"/>
      </w:rPr>
    </w:lvl>
    <w:lvl w:ilvl="1">
      <w:start w:val="1"/>
      <w:numFmt w:val="decimal"/>
      <w:lvlText w:val="%1.%2."/>
      <w:lvlJc w:val="left"/>
      <w:pPr>
        <w:tabs>
          <w:tab w:val="num" w:pos="900"/>
        </w:tabs>
        <w:ind w:left="612" w:hanging="432"/>
      </w:pPr>
      <w:rPr>
        <w:rFonts w:hint="default"/>
        <w:b/>
        <w:sz w:val="24"/>
        <w:szCs w:val="24"/>
      </w:rPr>
    </w:lvl>
    <w:lvl w:ilvl="2">
      <w:start w:val="1"/>
      <w:numFmt w:val="none"/>
      <w:lvlText w:val="1.1.1"/>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lowerLetter"/>
      <w:lvlText w:val="%5)"/>
      <w:lvlJc w:val="left"/>
      <w:pPr>
        <w:tabs>
          <w:tab w:val="num" w:pos="1800"/>
        </w:tabs>
        <w:ind w:left="1800" w:hanging="360"/>
      </w:pPr>
      <w:rPr>
        <w:rFonts w:hint="default"/>
        <w:b/>
      </w:rPr>
    </w:lvl>
    <w:lvl w:ilvl="5">
      <w:start w:val="1"/>
      <w:numFmt w:val="decimal"/>
      <w:lvlText w:val="%1.%2.%3."/>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7"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B1141DC"/>
    <w:multiLevelType w:val="hybridMultilevel"/>
    <w:tmpl w:val="0BDE9BC6"/>
    <w:lvl w:ilvl="0" w:tplc="B31227E6">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39" w15:restartNumberingAfterBreak="0">
    <w:nsid w:val="6C9E3F49"/>
    <w:multiLevelType w:val="multilevel"/>
    <w:tmpl w:val="3BFA4ED4"/>
    <w:lvl w:ilvl="0">
      <w:start w:val="1"/>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40"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2"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773F6B71"/>
    <w:multiLevelType w:val="multilevel"/>
    <w:tmpl w:val="DFA8E59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asciiTheme="minorHAnsi" w:hAnsiTheme="minorHAnsi"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040103"/>
    <w:multiLevelType w:val="hybridMultilevel"/>
    <w:tmpl w:val="1FE622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5"/>
  </w:num>
  <w:num w:numId="3">
    <w:abstractNumId w:val="2"/>
  </w:num>
  <w:num w:numId="4">
    <w:abstractNumId w:val="43"/>
  </w:num>
  <w:num w:numId="5">
    <w:abstractNumId w:val="19"/>
  </w:num>
  <w:num w:numId="6">
    <w:abstractNumId w:val="25"/>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6"/>
  </w:num>
  <w:num w:numId="10">
    <w:abstractNumId w:val="6"/>
  </w:num>
  <w:num w:numId="11">
    <w:abstractNumId w:val="14"/>
  </w:num>
  <w:num w:numId="12">
    <w:abstractNumId w:val="46"/>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8"/>
  </w:num>
  <w:num w:numId="18">
    <w:abstractNumId w:val="3"/>
  </w:num>
  <w:num w:numId="19">
    <w:abstractNumId w:val="9"/>
  </w:num>
  <w:num w:numId="20">
    <w:abstractNumId w:val="11"/>
  </w:num>
  <w:num w:numId="21">
    <w:abstractNumId w:val="12"/>
  </w:num>
  <w:num w:numId="22">
    <w:abstractNumId w:val="41"/>
  </w:num>
  <w:num w:numId="23">
    <w:abstractNumId w:val="24"/>
  </w:num>
  <w:num w:numId="24">
    <w:abstractNumId w:val="18"/>
  </w:num>
  <w:num w:numId="25">
    <w:abstractNumId w:val="10"/>
  </w:num>
  <w:num w:numId="26">
    <w:abstractNumId w:val="34"/>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36"/>
  </w:num>
  <w:num w:numId="32">
    <w:abstractNumId w:val="28"/>
  </w:num>
  <w:num w:numId="33">
    <w:abstractNumId w:val="27"/>
  </w:num>
  <w:num w:numId="34">
    <w:abstractNumId w:val="4"/>
  </w:num>
  <w:num w:numId="35">
    <w:abstractNumId w:val="32"/>
  </w:num>
  <w:num w:numId="36">
    <w:abstractNumId w:val="26"/>
  </w:num>
  <w:num w:numId="37">
    <w:abstractNumId w:val="35"/>
  </w:num>
  <w:num w:numId="38">
    <w:abstractNumId w:val="45"/>
  </w:num>
  <w:num w:numId="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30"/>
  </w:num>
  <w:num w:numId="42">
    <w:abstractNumId w:val="17"/>
  </w:num>
  <w:num w:numId="43">
    <w:abstractNumId w:val="29"/>
  </w:num>
  <w:num w:numId="44">
    <w:abstractNumId w:val="38"/>
  </w:num>
  <w:num w:numId="45">
    <w:abstractNumId w:val="40"/>
  </w:num>
  <w:num w:numId="46">
    <w:abstractNumId w:val="7"/>
  </w:num>
  <w:num w:numId="47">
    <w:abstractNumId w:val="37"/>
  </w:num>
  <w:num w:numId="48">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15"/>
    <w:rsid w:val="00000E1E"/>
    <w:rsid w:val="00001DD6"/>
    <w:rsid w:val="0000551D"/>
    <w:rsid w:val="00006263"/>
    <w:rsid w:val="0000747E"/>
    <w:rsid w:val="00007B1F"/>
    <w:rsid w:val="000103E4"/>
    <w:rsid w:val="00011C24"/>
    <w:rsid w:val="00011D1A"/>
    <w:rsid w:val="00014485"/>
    <w:rsid w:val="000145CA"/>
    <w:rsid w:val="000150A9"/>
    <w:rsid w:val="000163C2"/>
    <w:rsid w:val="00016CE8"/>
    <w:rsid w:val="00021C61"/>
    <w:rsid w:val="0002258C"/>
    <w:rsid w:val="0002546A"/>
    <w:rsid w:val="00025BEC"/>
    <w:rsid w:val="00026F7A"/>
    <w:rsid w:val="0002700B"/>
    <w:rsid w:val="000329A0"/>
    <w:rsid w:val="00034659"/>
    <w:rsid w:val="000378FD"/>
    <w:rsid w:val="0004158B"/>
    <w:rsid w:val="00044669"/>
    <w:rsid w:val="000450D9"/>
    <w:rsid w:val="00046060"/>
    <w:rsid w:val="00046722"/>
    <w:rsid w:val="000468CD"/>
    <w:rsid w:val="00047335"/>
    <w:rsid w:val="0004736B"/>
    <w:rsid w:val="00050729"/>
    <w:rsid w:val="00050B28"/>
    <w:rsid w:val="00052C13"/>
    <w:rsid w:val="00053687"/>
    <w:rsid w:val="0005523F"/>
    <w:rsid w:val="00055577"/>
    <w:rsid w:val="00055B20"/>
    <w:rsid w:val="00056C77"/>
    <w:rsid w:val="00063B26"/>
    <w:rsid w:val="00064E58"/>
    <w:rsid w:val="00064FED"/>
    <w:rsid w:val="00072076"/>
    <w:rsid w:val="00073D9B"/>
    <w:rsid w:val="0007407B"/>
    <w:rsid w:val="000767AD"/>
    <w:rsid w:val="000777B5"/>
    <w:rsid w:val="000827BB"/>
    <w:rsid w:val="00082CE0"/>
    <w:rsid w:val="00082E98"/>
    <w:rsid w:val="000834D4"/>
    <w:rsid w:val="00084C2B"/>
    <w:rsid w:val="00091AD1"/>
    <w:rsid w:val="00092ADC"/>
    <w:rsid w:val="00097AB2"/>
    <w:rsid w:val="000A2D1D"/>
    <w:rsid w:val="000A5A35"/>
    <w:rsid w:val="000B0A58"/>
    <w:rsid w:val="000B1EC3"/>
    <w:rsid w:val="000B46E6"/>
    <w:rsid w:val="000B5955"/>
    <w:rsid w:val="000B5BFC"/>
    <w:rsid w:val="000C0507"/>
    <w:rsid w:val="000C503E"/>
    <w:rsid w:val="000C68DA"/>
    <w:rsid w:val="000D5F0F"/>
    <w:rsid w:val="000D6810"/>
    <w:rsid w:val="000D740A"/>
    <w:rsid w:val="000E1BA0"/>
    <w:rsid w:val="000E2CD0"/>
    <w:rsid w:val="000E3D84"/>
    <w:rsid w:val="000E6312"/>
    <w:rsid w:val="000E7CA9"/>
    <w:rsid w:val="000F3BA7"/>
    <w:rsid w:val="000F4005"/>
    <w:rsid w:val="000F7781"/>
    <w:rsid w:val="0010010C"/>
    <w:rsid w:val="0010106B"/>
    <w:rsid w:val="001019A4"/>
    <w:rsid w:val="00103BB5"/>
    <w:rsid w:val="0010662F"/>
    <w:rsid w:val="00106FF0"/>
    <w:rsid w:val="00110B6B"/>
    <w:rsid w:val="00110C06"/>
    <w:rsid w:val="001112D0"/>
    <w:rsid w:val="001113AC"/>
    <w:rsid w:val="00111C14"/>
    <w:rsid w:val="001146A0"/>
    <w:rsid w:val="001148E9"/>
    <w:rsid w:val="00114F4F"/>
    <w:rsid w:val="00116E5A"/>
    <w:rsid w:val="001174DF"/>
    <w:rsid w:val="001201DD"/>
    <w:rsid w:val="00121F20"/>
    <w:rsid w:val="00131000"/>
    <w:rsid w:val="00132699"/>
    <w:rsid w:val="00134130"/>
    <w:rsid w:val="0013428A"/>
    <w:rsid w:val="00134F96"/>
    <w:rsid w:val="00137775"/>
    <w:rsid w:val="00140DC6"/>
    <w:rsid w:val="001440AA"/>
    <w:rsid w:val="00144256"/>
    <w:rsid w:val="00146294"/>
    <w:rsid w:val="001532D1"/>
    <w:rsid w:val="00157D90"/>
    <w:rsid w:val="00160448"/>
    <w:rsid w:val="00160542"/>
    <w:rsid w:val="00160FB8"/>
    <w:rsid w:val="001665B2"/>
    <w:rsid w:val="00166CA5"/>
    <w:rsid w:val="00166D8A"/>
    <w:rsid w:val="001675A3"/>
    <w:rsid w:val="001709FC"/>
    <w:rsid w:val="00171AE5"/>
    <w:rsid w:val="00174A8E"/>
    <w:rsid w:val="001769EF"/>
    <w:rsid w:val="00176B87"/>
    <w:rsid w:val="00176F65"/>
    <w:rsid w:val="00181833"/>
    <w:rsid w:val="00182451"/>
    <w:rsid w:val="001851F7"/>
    <w:rsid w:val="00185AF3"/>
    <w:rsid w:val="00187344"/>
    <w:rsid w:val="00191B6E"/>
    <w:rsid w:val="00193AE9"/>
    <w:rsid w:val="00193C0A"/>
    <w:rsid w:val="00193CF6"/>
    <w:rsid w:val="00194BFF"/>
    <w:rsid w:val="00196BE8"/>
    <w:rsid w:val="001972B1"/>
    <w:rsid w:val="001A101B"/>
    <w:rsid w:val="001A5920"/>
    <w:rsid w:val="001B0291"/>
    <w:rsid w:val="001B2E0C"/>
    <w:rsid w:val="001B3276"/>
    <w:rsid w:val="001B3904"/>
    <w:rsid w:val="001B68F8"/>
    <w:rsid w:val="001B7196"/>
    <w:rsid w:val="001C0334"/>
    <w:rsid w:val="001C142F"/>
    <w:rsid w:val="001C2172"/>
    <w:rsid w:val="001C3F5F"/>
    <w:rsid w:val="001C570D"/>
    <w:rsid w:val="001D11CC"/>
    <w:rsid w:val="001D14D2"/>
    <w:rsid w:val="001D1EC3"/>
    <w:rsid w:val="001D1EF0"/>
    <w:rsid w:val="001D227C"/>
    <w:rsid w:val="001D2A4B"/>
    <w:rsid w:val="001D6EFB"/>
    <w:rsid w:val="001E12D2"/>
    <w:rsid w:val="001E561E"/>
    <w:rsid w:val="001F1DAF"/>
    <w:rsid w:val="001F2F16"/>
    <w:rsid w:val="001F3086"/>
    <w:rsid w:val="001F34C8"/>
    <w:rsid w:val="001F473B"/>
    <w:rsid w:val="001F58C8"/>
    <w:rsid w:val="00200D64"/>
    <w:rsid w:val="00201BB7"/>
    <w:rsid w:val="0020222F"/>
    <w:rsid w:val="0020284D"/>
    <w:rsid w:val="002072E5"/>
    <w:rsid w:val="0020753E"/>
    <w:rsid w:val="002106B9"/>
    <w:rsid w:val="002117EF"/>
    <w:rsid w:val="00217A81"/>
    <w:rsid w:val="00220948"/>
    <w:rsid w:val="0022144A"/>
    <w:rsid w:val="00221637"/>
    <w:rsid w:val="00222F05"/>
    <w:rsid w:val="0022379E"/>
    <w:rsid w:val="00223E3E"/>
    <w:rsid w:val="002246D2"/>
    <w:rsid w:val="00224886"/>
    <w:rsid w:val="00225452"/>
    <w:rsid w:val="00226784"/>
    <w:rsid w:val="0023024D"/>
    <w:rsid w:val="00230DE3"/>
    <w:rsid w:val="0023168F"/>
    <w:rsid w:val="00232F3A"/>
    <w:rsid w:val="00232F62"/>
    <w:rsid w:val="00233C8E"/>
    <w:rsid w:val="002345F2"/>
    <w:rsid w:val="0024109C"/>
    <w:rsid w:val="002418F5"/>
    <w:rsid w:val="00243F3B"/>
    <w:rsid w:val="00246879"/>
    <w:rsid w:val="002511B8"/>
    <w:rsid w:val="00252748"/>
    <w:rsid w:val="00255270"/>
    <w:rsid w:val="002566D6"/>
    <w:rsid w:val="00256A30"/>
    <w:rsid w:val="0025772F"/>
    <w:rsid w:val="00257EEC"/>
    <w:rsid w:val="0026451C"/>
    <w:rsid w:val="002645BA"/>
    <w:rsid w:val="00265A79"/>
    <w:rsid w:val="002716F9"/>
    <w:rsid w:val="002732CB"/>
    <w:rsid w:val="00273E18"/>
    <w:rsid w:val="00274F97"/>
    <w:rsid w:val="00275998"/>
    <w:rsid w:val="002763E0"/>
    <w:rsid w:val="0027644A"/>
    <w:rsid w:val="00280D4D"/>
    <w:rsid w:val="00281701"/>
    <w:rsid w:val="002835BA"/>
    <w:rsid w:val="00283695"/>
    <w:rsid w:val="0028419D"/>
    <w:rsid w:val="00286694"/>
    <w:rsid w:val="00286AB7"/>
    <w:rsid w:val="00290660"/>
    <w:rsid w:val="00292D45"/>
    <w:rsid w:val="00293CB1"/>
    <w:rsid w:val="00294731"/>
    <w:rsid w:val="002959CD"/>
    <w:rsid w:val="00295FEB"/>
    <w:rsid w:val="00296089"/>
    <w:rsid w:val="00297CB5"/>
    <w:rsid w:val="00297FAE"/>
    <w:rsid w:val="002A024D"/>
    <w:rsid w:val="002A17BF"/>
    <w:rsid w:val="002A298F"/>
    <w:rsid w:val="002A2A77"/>
    <w:rsid w:val="002A6737"/>
    <w:rsid w:val="002A7955"/>
    <w:rsid w:val="002B12EA"/>
    <w:rsid w:val="002B19D6"/>
    <w:rsid w:val="002B4010"/>
    <w:rsid w:val="002C0BDF"/>
    <w:rsid w:val="002C17D3"/>
    <w:rsid w:val="002C369E"/>
    <w:rsid w:val="002C5007"/>
    <w:rsid w:val="002C6FE7"/>
    <w:rsid w:val="002D0020"/>
    <w:rsid w:val="002D094C"/>
    <w:rsid w:val="002D184B"/>
    <w:rsid w:val="002D2537"/>
    <w:rsid w:val="002D29AB"/>
    <w:rsid w:val="002D4CE2"/>
    <w:rsid w:val="002E03A3"/>
    <w:rsid w:val="002E4F3D"/>
    <w:rsid w:val="002E6282"/>
    <w:rsid w:val="002F2375"/>
    <w:rsid w:val="002F3458"/>
    <w:rsid w:val="00300185"/>
    <w:rsid w:val="00304FAB"/>
    <w:rsid w:val="00305263"/>
    <w:rsid w:val="003053E0"/>
    <w:rsid w:val="003054DE"/>
    <w:rsid w:val="003061C3"/>
    <w:rsid w:val="00311474"/>
    <w:rsid w:val="00312607"/>
    <w:rsid w:val="00312BEC"/>
    <w:rsid w:val="00316158"/>
    <w:rsid w:val="0031643F"/>
    <w:rsid w:val="00316E6D"/>
    <w:rsid w:val="0032007A"/>
    <w:rsid w:val="00321283"/>
    <w:rsid w:val="00323932"/>
    <w:rsid w:val="0032393C"/>
    <w:rsid w:val="003245FF"/>
    <w:rsid w:val="00325A9A"/>
    <w:rsid w:val="00330BE2"/>
    <w:rsid w:val="00330F4B"/>
    <w:rsid w:val="00331F86"/>
    <w:rsid w:val="003340D4"/>
    <w:rsid w:val="003341EF"/>
    <w:rsid w:val="00334F01"/>
    <w:rsid w:val="003375A5"/>
    <w:rsid w:val="00337A33"/>
    <w:rsid w:val="003464B8"/>
    <w:rsid w:val="0035083E"/>
    <w:rsid w:val="00354558"/>
    <w:rsid w:val="00354723"/>
    <w:rsid w:val="00356AF9"/>
    <w:rsid w:val="00356BDB"/>
    <w:rsid w:val="00357B2B"/>
    <w:rsid w:val="00360E65"/>
    <w:rsid w:val="003614A4"/>
    <w:rsid w:val="0036308C"/>
    <w:rsid w:val="0036398A"/>
    <w:rsid w:val="00364024"/>
    <w:rsid w:val="00364E27"/>
    <w:rsid w:val="00365824"/>
    <w:rsid w:val="00365AC7"/>
    <w:rsid w:val="00366A67"/>
    <w:rsid w:val="00366EC5"/>
    <w:rsid w:val="003722DE"/>
    <w:rsid w:val="00372AF1"/>
    <w:rsid w:val="00374181"/>
    <w:rsid w:val="00375B4B"/>
    <w:rsid w:val="00384ED6"/>
    <w:rsid w:val="00386833"/>
    <w:rsid w:val="00390D43"/>
    <w:rsid w:val="003917E2"/>
    <w:rsid w:val="00391C5D"/>
    <w:rsid w:val="00392DC2"/>
    <w:rsid w:val="00395BBE"/>
    <w:rsid w:val="00396C64"/>
    <w:rsid w:val="00396D48"/>
    <w:rsid w:val="003A0FC3"/>
    <w:rsid w:val="003A2972"/>
    <w:rsid w:val="003A2E73"/>
    <w:rsid w:val="003A3679"/>
    <w:rsid w:val="003A447A"/>
    <w:rsid w:val="003A64DB"/>
    <w:rsid w:val="003A6A85"/>
    <w:rsid w:val="003A6AAA"/>
    <w:rsid w:val="003A6CE8"/>
    <w:rsid w:val="003B31BF"/>
    <w:rsid w:val="003B6E2A"/>
    <w:rsid w:val="003C025B"/>
    <w:rsid w:val="003C24F1"/>
    <w:rsid w:val="003C2DBF"/>
    <w:rsid w:val="003C5A81"/>
    <w:rsid w:val="003C6F03"/>
    <w:rsid w:val="003C78FF"/>
    <w:rsid w:val="003D1361"/>
    <w:rsid w:val="003D3793"/>
    <w:rsid w:val="003D3BC2"/>
    <w:rsid w:val="003D532F"/>
    <w:rsid w:val="003D6ABD"/>
    <w:rsid w:val="003E2ED9"/>
    <w:rsid w:val="003E38FA"/>
    <w:rsid w:val="003E6955"/>
    <w:rsid w:val="003E69AB"/>
    <w:rsid w:val="003E7E3C"/>
    <w:rsid w:val="003F0B72"/>
    <w:rsid w:val="003F124A"/>
    <w:rsid w:val="003F1CD6"/>
    <w:rsid w:val="003F20D3"/>
    <w:rsid w:val="003F2172"/>
    <w:rsid w:val="003F29B0"/>
    <w:rsid w:val="003F31DA"/>
    <w:rsid w:val="003F372A"/>
    <w:rsid w:val="003F3DDA"/>
    <w:rsid w:val="003F466D"/>
    <w:rsid w:val="003F722C"/>
    <w:rsid w:val="00400DC9"/>
    <w:rsid w:val="00400E8B"/>
    <w:rsid w:val="004021E6"/>
    <w:rsid w:val="00403D62"/>
    <w:rsid w:val="004047BC"/>
    <w:rsid w:val="00406F88"/>
    <w:rsid w:val="0041190E"/>
    <w:rsid w:val="00414BA4"/>
    <w:rsid w:val="004160A8"/>
    <w:rsid w:val="00421378"/>
    <w:rsid w:val="004233E1"/>
    <w:rsid w:val="00424DBC"/>
    <w:rsid w:val="004322FB"/>
    <w:rsid w:val="00434FDF"/>
    <w:rsid w:val="00437136"/>
    <w:rsid w:val="0044512E"/>
    <w:rsid w:val="00446199"/>
    <w:rsid w:val="00446B37"/>
    <w:rsid w:val="00447F14"/>
    <w:rsid w:val="0045006B"/>
    <w:rsid w:val="0045067A"/>
    <w:rsid w:val="004510C2"/>
    <w:rsid w:val="004517BF"/>
    <w:rsid w:val="00451804"/>
    <w:rsid w:val="00452437"/>
    <w:rsid w:val="00452A51"/>
    <w:rsid w:val="004535C3"/>
    <w:rsid w:val="00456AB5"/>
    <w:rsid w:val="0046083B"/>
    <w:rsid w:val="00460DA6"/>
    <w:rsid w:val="00465EB8"/>
    <w:rsid w:val="00466F46"/>
    <w:rsid w:val="00473303"/>
    <w:rsid w:val="0047496A"/>
    <w:rsid w:val="00475D01"/>
    <w:rsid w:val="00477705"/>
    <w:rsid w:val="0047774B"/>
    <w:rsid w:val="00482DB4"/>
    <w:rsid w:val="00483611"/>
    <w:rsid w:val="00483747"/>
    <w:rsid w:val="004840CA"/>
    <w:rsid w:val="0048702A"/>
    <w:rsid w:val="00490246"/>
    <w:rsid w:val="004A036C"/>
    <w:rsid w:val="004A53D3"/>
    <w:rsid w:val="004A5684"/>
    <w:rsid w:val="004A6330"/>
    <w:rsid w:val="004A69E1"/>
    <w:rsid w:val="004A6A27"/>
    <w:rsid w:val="004B035E"/>
    <w:rsid w:val="004B0E2F"/>
    <w:rsid w:val="004B3AB7"/>
    <w:rsid w:val="004B5B1A"/>
    <w:rsid w:val="004B5D08"/>
    <w:rsid w:val="004B6B79"/>
    <w:rsid w:val="004C3B40"/>
    <w:rsid w:val="004C4FFE"/>
    <w:rsid w:val="004C5CFA"/>
    <w:rsid w:val="004C67BA"/>
    <w:rsid w:val="004C6B76"/>
    <w:rsid w:val="004D297A"/>
    <w:rsid w:val="004D4325"/>
    <w:rsid w:val="004D4B35"/>
    <w:rsid w:val="004D7780"/>
    <w:rsid w:val="004E0BDF"/>
    <w:rsid w:val="004E2226"/>
    <w:rsid w:val="004E2570"/>
    <w:rsid w:val="004E66A9"/>
    <w:rsid w:val="004F0FF9"/>
    <w:rsid w:val="004F1B9E"/>
    <w:rsid w:val="004F1BE2"/>
    <w:rsid w:val="004F40E2"/>
    <w:rsid w:val="004F4875"/>
    <w:rsid w:val="004F6268"/>
    <w:rsid w:val="004F7469"/>
    <w:rsid w:val="005005FE"/>
    <w:rsid w:val="00502CF7"/>
    <w:rsid w:val="00503345"/>
    <w:rsid w:val="00506884"/>
    <w:rsid w:val="00511B87"/>
    <w:rsid w:val="00513127"/>
    <w:rsid w:val="00513A9F"/>
    <w:rsid w:val="00513FD5"/>
    <w:rsid w:val="00514A7B"/>
    <w:rsid w:val="00514ACC"/>
    <w:rsid w:val="005154F9"/>
    <w:rsid w:val="00516F70"/>
    <w:rsid w:val="00520280"/>
    <w:rsid w:val="00520F4B"/>
    <w:rsid w:val="005213F3"/>
    <w:rsid w:val="005217DB"/>
    <w:rsid w:val="0052258F"/>
    <w:rsid w:val="00525681"/>
    <w:rsid w:val="005315C7"/>
    <w:rsid w:val="00534D11"/>
    <w:rsid w:val="00536C44"/>
    <w:rsid w:val="005405C1"/>
    <w:rsid w:val="005419AA"/>
    <w:rsid w:val="00541D36"/>
    <w:rsid w:val="00542E04"/>
    <w:rsid w:val="00544EAA"/>
    <w:rsid w:val="00547796"/>
    <w:rsid w:val="00551698"/>
    <w:rsid w:val="0055338E"/>
    <w:rsid w:val="005548B2"/>
    <w:rsid w:val="00554BC6"/>
    <w:rsid w:val="005576A2"/>
    <w:rsid w:val="005577B5"/>
    <w:rsid w:val="0056040D"/>
    <w:rsid w:val="00563A3F"/>
    <w:rsid w:val="00564455"/>
    <w:rsid w:val="00564655"/>
    <w:rsid w:val="00564B0D"/>
    <w:rsid w:val="00566466"/>
    <w:rsid w:val="00566D3A"/>
    <w:rsid w:val="00570454"/>
    <w:rsid w:val="005712F0"/>
    <w:rsid w:val="005731ED"/>
    <w:rsid w:val="00574914"/>
    <w:rsid w:val="00576661"/>
    <w:rsid w:val="0058123C"/>
    <w:rsid w:val="005818FD"/>
    <w:rsid w:val="00583D7A"/>
    <w:rsid w:val="00585599"/>
    <w:rsid w:val="00587D50"/>
    <w:rsid w:val="005937E7"/>
    <w:rsid w:val="005939C9"/>
    <w:rsid w:val="0059710D"/>
    <w:rsid w:val="005A1ECD"/>
    <w:rsid w:val="005A3785"/>
    <w:rsid w:val="005A3936"/>
    <w:rsid w:val="005A49C8"/>
    <w:rsid w:val="005A5EEF"/>
    <w:rsid w:val="005B1C29"/>
    <w:rsid w:val="005B3EEB"/>
    <w:rsid w:val="005B4036"/>
    <w:rsid w:val="005B7672"/>
    <w:rsid w:val="005B7B66"/>
    <w:rsid w:val="005C0B51"/>
    <w:rsid w:val="005D00B8"/>
    <w:rsid w:val="005D0415"/>
    <w:rsid w:val="005D52C9"/>
    <w:rsid w:val="005D7D80"/>
    <w:rsid w:val="005E051B"/>
    <w:rsid w:val="005E05FD"/>
    <w:rsid w:val="005E1AFD"/>
    <w:rsid w:val="005E2ABC"/>
    <w:rsid w:val="005E334F"/>
    <w:rsid w:val="005E3362"/>
    <w:rsid w:val="005E348F"/>
    <w:rsid w:val="005E4F14"/>
    <w:rsid w:val="005E64A3"/>
    <w:rsid w:val="005E6539"/>
    <w:rsid w:val="005F27CD"/>
    <w:rsid w:val="005F2F9C"/>
    <w:rsid w:val="005F3025"/>
    <w:rsid w:val="005F4719"/>
    <w:rsid w:val="005F4DBC"/>
    <w:rsid w:val="005F65F1"/>
    <w:rsid w:val="005F696B"/>
    <w:rsid w:val="005F730B"/>
    <w:rsid w:val="0060103B"/>
    <w:rsid w:val="00603A1E"/>
    <w:rsid w:val="0060752B"/>
    <w:rsid w:val="0061059A"/>
    <w:rsid w:val="006169DC"/>
    <w:rsid w:val="00622890"/>
    <w:rsid w:val="00622CBC"/>
    <w:rsid w:val="00624B05"/>
    <w:rsid w:val="00625A86"/>
    <w:rsid w:val="00625D99"/>
    <w:rsid w:val="00625F22"/>
    <w:rsid w:val="0062712B"/>
    <w:rsid w:val="00627D59"/>
    <w:rsid w:val="006314F9"/>
    <w:rsid w:val="00634875"/>
    <w:rsid w:val="00635646"/>
    <w:rsid w:val="0063576C"/>
    <w:rsid w:val="0063636B"/>
    <w:rsid w:val="00637087"/>
    <w:rsid w:val="006371C7"/>
    <w:rsid w:val="00640F46"/>
    <w:rsid w:val="006423BF"/>
    <w:rsid w:val="00645389"/>
    <w:rsid w:val="006469C1"/>
    <w:rsid w:val="00652B2F"/>
    <w:rsid w:val="006534A5"/>
    <w:rsid w:val="00654D0F"/>
    <w:rsid w:val="006557F1"/>
    <w:rsid w:val="00655DAA"/>
    <w:rsid w:val="00664702"/>
    <w:rsid w:val="00664D2B"/>
    <w:rsid w:val="00665B3D"/>
    <w:rsid w:val="00667257"/>
    <w:rsid w:val="00670905"/>
    <w:rsid w:val="00674518"/>
    <w:rsid w:val="00674BF6"/>
    <w:rsid w:val="00675299"/>
    <w:rsid w:val="006754C7"/>
    <w:rsid w:val="0067698D"/>
    <w:rsid w:val="006776A0"/>
    <w:rsid w:val="00677CD2"/>
    <w:rsid w:val="00680BD2"/>
    <w:rsid w:val="00680EF0"/>
    <w:rsid w:val="00682041"/>
    <w:rsid w:val="0068504F"/>
    <w:rsid w:val="006876A5"/>
    <w:rsid w:val="006876D0"/>
    <w:rsid w:val="00694465"/>
    <w:rsid w:val="0069701B"/>
    <w:rsid w:val="006A01A5"/>
    <w:rsid w:val="006A1888"/>
    <w:rsid w:val="006A67E7"/>
    <w:rsid w:val="006A695C"/>
    <w:rsid w:val="006A7383"/>
    <w:rsid w:val="006B0A71"/>
    <w:rsid w:val="006B0A97"/>
    <w:rsid w:val="006B1D8D"/>
    <w:rsid w:val="006B1F3C"/>
    <w:rsid w:val="006B2BA5"/>
    <w:rsid w:val="006B33B8"/>
    <w:rsid w:val="006B3906"/>
    <w:rsid w:val="006B3927"/>
    <w:rsid w:val="006B3B49"/>
    <w:rsid w:val="006B4A4C"/>
    <w:rsid w:val="006B7244"/>
    <w:rsid w:val="006C3A10"/>
    <w:rsid w:val="006C4BA8"/>
    <w:rsid w:val="006C5A8E"/>
    <w:rsid w:val="006C664B"/>
    <w:rsid w:val="006D08F5"/>
    <w:rsid w:val="006D1260"/>
    <w:rsid w:val="006D5ADD"/>
    <w:rsid w:val="006D7943"/>
    <w:rsid w:val="006D7D1B"/>
    <w:rsid w:val="006E34F6"/>
    <w:rsid w:val="006E4758"/>
    <w:rsid w:val="006E5D94"/>
    <w:rsid w:val="006F0B5E"/>
    <w:rsid w:val="006F1E36"/>
    <w:rsid w:val="006F1EDC"/>
    <w:rsid w:val="006F22DC"/>
    <w:rsid w:val="006F26DA"/>
    <w:rsid w:val="006F305F"/>
    <w:rsid w:val="006F3160"/>
    <w:rsid w:val="006F55F4"/>
    <w:rsid w:val="006F7E13"/>
    <w:rsid w:val="007012F6"/>
    <w:rsid w:val="00704B41"/>
    <w:rsid w:val="00705BC5"/>
    <w:rsid w:val="00706276"/>
    <w:rsid w:val="00706384"/>
    <w:rsid w:val="00706EA9"/>
    <w:rsid w:val="00707929"/>
    <w:rsid w:val="007102F5"/>
    <w:rsid w:val="007117F5"/>
    <w:rsid w:val="007119E5"/>
    <w:rsid w:val="00715764"/>
    <w:rsid w:val="007165AC"/>
    <w:rsid w:val="00722EC1"/>
    <w:rsid w:val="007244FD"/>
    <w:rsid w:val="00724EDE"/>
    <w:rsid w:val="00734B8E"/>
    <w:rsid w:val="007400CD"/>
    <w:rsid w:val="00740294"/>
    <w:rsid w:val="00742EE5"/>
    <w:rsid w:val="007472EC"/>
    <w:rsid w:val="007478FC"/>
    <w:rsid w:val="007500D1"/>
    <w:rsid w:val="00750E1B"/>
    <w:rsid w:val="00753B28"/>
    <w:rsid w:val="00754F75"/>
    <w:rsid w:val="00755F6D"/>
    <w:rsid w:val="00760477"/>
    <w:rsid w:val="00762092"/>
    <w:rsid w:val="007708AF"/>
    <w:rsid w:val="00771B24"/>
    <w:rsid w:val="00772CAF"/>
    <w:rsid w:val="00775CCD"/>
    <w:rsid w:val="00780145"/>
    <w:rsid w:val="00786A89"/>
    <w:rsid w:val="00787A94"/>
    <w:rsid w:val="007924FB"/>
    <w:rsid w:val="00792AE1"/>
    <w:rsid w:val="00792C79"/>
    <w:rsid w:val="0079747E"/>
    <w:rsid w:val="007A4F74"/>
    <w:rsid w:val="007A52E2"/>
    <w:rsid w:val="007B465A"/>
    <w:rsid w:val="007B55F4"/>
    <w:rsid w:val="007B63A1"/>
    <w:rsid w:val="007B75BD"/>
    <w:rsid w:val="007C04E2"/>
    <w:rsid w:val="007C0C50"/>
    <w:rsid w:val="007C3796"/>
    <w:rsid w:val="007C5339"/>
    <w:rsid w:val="007C71C9"/>
    <w:rsid w:val="007C7270"/>
    <w:rsid w:val="007C7558"/>
    <w:rsid w:val="007D02C1"/>
    <w:rsid w:val="007E1025"/>
    <w:rsid w:val="007E12F1"/>
    <w:rsid w:val="007E1DF7"/>
    <w:rsid w:val="007E20D1"/>
    <w:rsid w:val="007E4FB8"/>
    <w:rsid w:val="007E6984"/>
    <w:rsid w:val="007F1977"/>
    <w:rsid w:val="007F2523"/>
    <w:rsid w:val="007F3A97"/>
    <w:rsid w:val="007F403B"/>
    <w:rsid w:val="007F66FE"/>
    <w:rsid w:val="007F768C"/>
    <w:rsid w:val="007F7973"/>
    <w:rsid w:val="007F7A58"/>
    <w:rsid w:val="008004EF"/>
    <w:rsid w:val="008056F3"/>
    <w:rsid w:val="00812063"/>
    <w:rsid w:val="008142DB"/>
    <w:rsid w:val="008226A6"/>
    <w:rsid w:val="00822DC6"/>
    <w:rsid w:val="00823316"/>
    <w:rsid w:val="00824D49"/>
    <w:rsid w:val="00831FAB"/>
    <w:rsid w:val="00832170"/>
    <w:rsid w:val="0083247D"/>
    <w:rsid w:val="00833076"/>
    <w:rsid w:val="00835E61"/>
    <w:rsid w:val="008407A1"/>
    <w:rsid w:val="00843AF1"/>
    <w:rsid w:val="008444AE"/>
    <w:rsid w:val="008467E6"/>
    <w:rsid w:val="00846820"/>
    <w:rsid w:val="008471CA"/>
    <w:rsid w:val="0084780E"/>
    <w:rsid w:val="00847A6E"/>
    <w:rsid w:val="008507CE"/>
    <w:rsid w:val="00852EAC"/>
    <w:rsid w:val="00853CFE"/>
    <w:rsid w:val="00856D26"/>
    <w:rsid w:val="00857B0B"/>
    <w:rsid w:val="008614C1"/>
    <w:rsid w:val="00862C47"/>
    <w:rsid w:val="00865F95"/>
    <w:rsid w:val="00866439"/>
    <w:rsid w:val="00866728"/>
    <w:rsid w:val="00866F3A"/>
    <w:rsid w:val="00870896"/>
    <w:rsid w:val="008719DE"/>
    <w:rsid w:val="00873B98"/>
    <w:rsid w:val="008753DD"/>
    <w:rsid w:val="0087602F"/>
    <w:rsid w:val="0087649E"/>
    <w:rsid w:val="008764F8"/>
    <w:rsid w:val="008775D8"/>
    <w:rsid w:val="008837D9"/>
    <w:rsid w:val="00886ECD"/>
    <w:rsid w:val="008876D3"/>
    <w:rsid w:val="00887F9D"/>
    <w:rsid w:val="0089205F"/>
    <w:rsid w:val="00893312"/>
    <w:rsid w:val="00893FF6"/>
    <w:rsid w:val="00894627"/>
    <w:rsid w:val="008947FF"/>
    <w:rsid w:val="008972AF"/>
    <w:rsid w:val="008A056E"/>
    <w:rsid w:val="008A08CF"/>
    <w:rsid w:val="008A2862"/>
    <w:rsid w:val="008A421A"/>
    <w:rsid w:val="008A6113"/>
    <w:rsid w:val="008A6BC9"/>
    <w:rsid w:val="008A7B83"/>
    <w:rsid w:val="008B1B0D"/>
    <w:rsid w:val="008B1D92"/>
    <w:rsid w:val="008B3168"/>
    <w:rsid w:val="008B6B07"/>
    <w:rsid w:val="008C135D"/>
    <w:rsid w:val="008C223F"/>
    <w:rsid w:val="008C3278"/>
    <w:rsid w:val="008C3C87"/>
    <w:rsid w:val="008C6F39"/>
    <w:rsid w:val="008D0FD6"/>
    <w:rsid w:val="008D2B64"/>
    <w:rsid w:val="008D2FC4"/>
    <w:rsid w:val="008D34C5"/>
    <w:rsid w:val="008D3A54"/>
    <w:rsid w:val="008D55F7"/>
    <w:rsid w:val="008E18D1"/>
    <w:rsid w:val="008E4218"/>
    <w:rsid w:val="008E61F9"/>
    <w:rsid w:val="008E6389"/>
    <w:rsid w:val="008F1C18"/>
    <w:rsid w:val="008F32C5"/>
    <w:rsid w:val="008F4BB2"/>
    <w:rsid w:val="00901821"/>
    <w:rsid w:val="0090227B"/>
    <w:rsid w:val="0090358B"/>
    <w:rsid w:val="009046F5"/>
    <w:rsid w:val="00912D2F"/>
    <w:rsid w:val="0091303F"/>
    <w:rsid w:val="00913087"/>
    <w:rsid w:val="009139BD"/>
    <w:rsid w:val="00913C6E"/>
    <w:rsid w:val="00914F55"/>
    <w:rsid w:val="00920C8F"/>
    <w:rsid w:val="00921D0C"/>
    <w:rsid w:val="00922414"/>
    <w:rsid w:val="0092725E"/>
    <w:rsid w:val="009272A2"/>
    <w:rsid w:val="009307C0"/>
    <w:rsid w:val="009308C3"/>
    <w:rsid w:val="009330CF"/>
    <w:rsid w:val="00941512"/>
    <w:rsid w:val="009442E4"/>
    <w:rsid w:val="00945C31"/>
    <w:rsid w:val="0095367E"/>
    <w:rsid w:val="0095453E"/>
    <w:rsid w:val="009567AB"/>
    <w:rsid w:val="00956FA5"/>
    <w:rsid w:val="00957147"/>
    <w:rsid w:val="00957629"/>
    <w:rsid w:val="0096046F"/>
    <w:rsid w:val="00960D57"/>
    <w:rsid w:val="009622BA"/>
    <w:rsid w:val="00964796"/>
    <w:rsid w:val="00967442"/>
    <w:rsid w:val="009674ED"/>
    <w:rsid w:val="0097275B"/>
    <w:rsid w:val="0097525A"/>
    <w:rsid w:val="00976424"/>
    <w:rsid w:val="00976D08"/>
    <w:rsid w:val="00977E65"/>
    <w:rsid w:val="009812C4"/>
    <w:rsid w:val="0098518D"/>
    <w:rsid w:val="00985EC0"/>
    <w:rsid w:val="0098724B"/>
    <w:rsid w:val="00987737"/>
    <w:rsid w:val="00990AC2"/>
    <w:rsid w:val="0099205D"/>
    <w:rsid w:val="009927F6"/>
    <w:rsid w:val="00994C6A"/>
    <w:rsid w:val="00996066"/>
    <w:rsid w:val="009A06D5"/>
    <w:rsid w:val="009A0E65"/>
    <w:rsid w:val="009A2E60"/>
    <w:rsid w:val="009A4C86"/>
    <w:rsid w:val="009A5880"/>
    <w:rsid w:val="009A79F3"/>
    <w:rsid w:val="009B1244"/>
    <w:rsid w:val="009B125C"/>
    <w:rsid w:val="009B2B06"/>
    <w:rsid w:val="009B37AA"/>
    <w:rsid w:val="009B3F71"/>
    <w:rsid w:val="009B4622"/>
    <w:rsid w:val="009B4C54"/>
    <w:rsid w:val="009B69CA"/>
    <w:rsid w:val="009B6CFB"/>
    <w:rsid w:val="009C3024"/>
    <w:rsid w:val="009C35C3"/>
    <w:rsid w:val="009C5578"/>
    <w:rsid w:val="009C5BE3"/>
    <w:rsid w:val="009C5F46"/>
    <w:rsid w:val="009C7AD2"/>
    <w:rsid w:val="009D370B"/>
    <w:rsid w:val="009D3955"/>
    <w:rsid w:val="009D4C2F"/>
    <w:rsid w:val="009D7494"/>
    <w:rsid w:val="009D75D7"/>
    <w:rsid w:val="009D7868"/>
    <w:rsid w:val="009E028E"/>
    <w:rsid w:val="009E3031"/>
    <w:rsid w:val="009E3CB6"/>
    <w:rsid w:val="009E3ED2"/>
    <w:rsid w:val="009E734D"/>
    <w:rsid w:val="009F01AE"/>
    <w:rsid w:val="009F34BD"/>
    <w:rsid w:val="009F3C86"/>
    <w:rsid w:val="009F4607"/>
    <w:rsid w:val="009F5B15"/>
    <w:rsid w:val="009F6FDC"/>
    <w:rsid w:val="00A00167"/>
    <w:rsid w:val="00A0165D"/>
    <w:rsid w:val="00A043A3"/>
    <w:rsid w:val="00A0476D"/>
    <w:rsid w:val="00A074A6"/>
    <w:rsid w:val="00A07CC5"/>
    <w:rsid w:val="00A11BD8"/>
    <w:rsid w:val="00A12E96"/>
    <w:rsid w:val="00A132F6"/>
    <w:rsid w:val="00A1536A"/>
    <w:rsid w:val="00A169E3"/>
    <w:rsid w:val="00A21945"/>
    <w:rsid w:val="00A23DC6"/>
    <w:rsid w:val="00A246F7"/>
    <w:rsid w:val="00A253F3"/>
    <w:rsid w:val="00A275A7"/>
    <w:rsid w:val="00A3306B"/>
    <w:rsid w:val="00A3323F"/>
    <w:rsid w:val="00A351FB"/>
    <w:rsid w:val="00A360AB"/>
    <w:rsid w:val="00A406DB"/>
    <w:rsid w:val="00A42815"/>
    <w:rsid w:val="00A42C37"/>
    <w:rsid w:val="00A44E82"/>
    <w:rsid w:val="00A45BA3"/>
    <w:rsid w:val="00A50FC8"/>
    <w:rsid w:val="00A51480"/>
    <w:rsid w:val="00A53F5B"/>
    <w:rsid w:val="00A561BE"/>
    <w:rsid w:val="00A56BD8"/>
    <w:rsid w:val="00A57659"/>
    <w:rsid w:val="00A6066A"/>
    <w:rsid w:val="00A608F2"/>
    <w:rsid w:val="00A60FFD"/>
    <w:rsid w:val="00A63F71"/>
    <w:rsid w:val="00A64808"/>
    <w:rsid w:val="00A64C36"/>
    <w:rsid w:val="00A66C67"/>
    <w:rsid w:val="00A677A2"/>
    <w:rsid w:val="00A678E2"/>
    <w:rsid w:val="00A67CFD"/>
    <w:rsid w:val="00A703C1"/>
    <w:rsid w:val="00A7086C"/>
    <w:rsid w:val="00A70DBD"/>
    <w:rsid w:val="00A71341"/>
    <w:rsid w:val="00A71967"/>
    <w:rsid w:val="00A72480"/>
    <w:rsid w:val="00A7601D"/>
    <w:rsid w:val="00A80A11"/>
    <w:rsid w:val="00A82C63"/>
    <w:rsid w:val="00A83AB3"/>
    <w:rsid w:val="00A84CAE"/>
    <w:rsid w:val="00A85FD6"/>
    <w:rsid w:val="00A86D9A"/>
    <w:rsid w:val="00A9025C"/>
    <w:rsid w:val="00A906A5"/>
    <w:rsid w:val="00A9098C"/>
    <w:rsid w:val="00A91EBF"/>
    <w:rsid w:val="00A92EF9"/>
    <w:rsid w:val="00A93AEB"/>
    <w:rsid w:val="00A95F41"/>
    <w:rsid w:val="00A96BD7"/>
    <w:rsid w:val="00A97FDD"/>
    <w:rsid w:val="00AA0787"/>
    <w:rsid w:val="00AA2F0D"/>
    <w:rsid w:val="00AA5BCF"/>
    <w:rsid w:val="00AA5FE8"/>
    <w:rsid w:val="00AA633D"/>
    <w:rsid w:val="00AA6A90"/>
    <w:rsid w:val="00AB21E8"/>
    <w:rsid w:val="00AB5612"/>
    <w:rsid w:val="00AB667B"/>
    <w:rsid w:val="00AC04E1"/>
    <w:rsid w:val="00AC1D6C"/>
    <w:rsid w:val="00AC434E"/>
    <w:rsid w:val="00AC5A91"/>
    <w:rsid w:val="00AC6D48"/>
    <w:rsid w:val="00AC6E82"/>
    <w:rsid w:val="00AC77C5"/>
    <w:rsid w:val="00AD0DB3"/>
    <w:rsid w:val="00AD5380"/>
    <w:rsid w:val="00AD5CDD"/>
    <w:rsid w:val="00AD6F64"/>
    <w:rsid w:val="00AE1A10"/>
    <w:rsid w:val="00AE345B"/>
    <w:rsid w:val="00AE3B1E"/>
    <w:rsid w:val="00AE3F46"/>
    <w:rsid w:val="00AE5541"/>
    <w:rsid w:val="00AE58DD"/>
    <w:rsid w:val="00AE6E25"/>
    <w:rsid w:val="00AE79C0"/>
    <w:rsid w:val="00AF122B"/>
    <w:rsid w:val="00AF1EB5"/>
    <w:rsid w:val="00AF2A41"/>
    <w:rsid w:val="00AF36CA"/>
    <w:rsid w:val="00AF658D"/>
    <w:rsid w:val="00AF6A2F"/>
    <w:rsid w:val="00AF756F"/>
    <w:rsid w:val="00B00B36"/>
    <w:rsid w:val="00B03011"/>
    <w:rsid w:val="00B049CF"/>
    <w:rsid w:val="00B051BE"/>
    <w:rsid w:val="00B06E69"/>
    <w:rsid w:val="00B123E0"/>
    <w:rsid w:val="00B12852"/>
    <w:rsid w:val="00B134F8"/>
    <w:rsid w:val="00B13798"/>
    <w:rsid w:val="00B1548D"/>
    <w:rsid w:val="00B16A09"/>
    <w:rsid w:val="00B175EB"/>
    <w:rsid w:val="00B2170F"/>
    <w:rsid w:val="00B23BC3"/>
    <w:rsid w:val="00B24233"/>
    <w:rsid w:val="00B248FD"/>
    <w:rsid w:val="00B24C80"/>
    <w:rsid w:val="00B24D06"/>
    <w:rsid w:val="00B2524D"/>
    <w:rsid w:val="00B26ACC"/>
    <w:rsid w:val="00B27454"/>
    <w:rsid w:val="00B277BB"/>
    <w:rsid w:val="00B3091B"/>
    <w:rsid w:val="00B32BBC"/>
    <w:rsid w:val="00B343D8"/>
    <w:rsid w:val="00B36AF8"/>
    <w:rsid w:val="00B376A8"/>
    <w:rsid w:val="00B4017A"/>
    <w:rsid w:val="00B40951"/>
    <w:rsid w:val="00B444C5"/>
    <w:rsid w:val="00B44912"/>
    <w:rsid w:val="00B45F00"/>
    <w:rsid w:val="00B47B33"/>
    <w:rsid w:val="00B5069E"/>
    <w:rsid w:val="00B54F74"/>
    <w:rsid w:val="00B55941"/>
    <w:rsid w:val="00B641BC"/>
    <w:rsid w:val="00B642D0"/>
    <w:rsid w:val="00B6448D"/>
    <w:rsid w:val="00B659E2"/>
    <w:rsid w:val="00B666A6"/>
    <w:rsid w:val="00B704D2"/>
    <w:rsid w:val="00B72C52"/>
    <w:rsid w:val="00B7309C"/>
    <w:rsid w:val="00B740F5"/>
    <w:rsid w:val="00B74766"/>
    <w:rsid w:val="00B75E07"/>
    <w:rsid w:val="00B80080"/>
    <w:rsid w:val="00B83446"/>
    <w:rsid w:val="00B83720"/>
    <w:rsid w:val="00B84EC4"/>
    <w:rsid w:val="00B87237"/>
    <w:rsid w:val="00B91A94"/>
    <w:rsid w:val="00B91BD4"/>
    <w:rsid w:val="00B930F5"/>
    <w:rsid w:val="00B9376D"/>
    <w:rsid w:val="00B94CF5"/>
    <w:rsid w:val="00B96C06"/>
    <w:rsid w:val="00B96E12"/>
    <w:rsid w:val="00B974D9"/>
    <w:rsid w:val="00B976BE"/>
    <w:rsid w:val="00BA048F"/>
    <w:rsid w:val="00BA06A9"/>
    <w:rsid w:val="00BA2207"/>
    <w:rsid w:val="00BA3F60"/>
    <w:rsid w:val="00BA47DC"/>
    <w:rsid w:val="00BA54E3"/>
    <w:rsid w:val="00BA6A51"/>
    <w:rsid w:val="00BA6F99"/>
    <w:rsid w:val="00BA7194"/>
    <w:rsid w:val="00BB23AB"/>
    <w:rsid w:val="00BC0057"/>
    <w:rsid w:val="00BC1A0C"/>
    <w:rsid w:val="00BC58A5"/>
    <w:rsid w:val="00BD08D6"/>
    <w:rsid w:val="00BD2CB2"/>
    <w:rsid w:val="00BD4AD1"/>
    <w:rsid w:val="00BE1FFF"/>
    <w:rsid w:val="00BE2F44"/>
    <w:rsid w:val="00BE2FFD"/>
    <w:rsid w:val="00BE446F"/>
    <w:rsid w:val="00BE7FE4"/>
    <w:rsid w:val="00BF04B9"/>
    <w:rsid w:val="00BF0513"/>
    <w:rsid w:val="00BF22B7"/>
    <w:rsid w:val="00BF35DC"/>
    <w:rsid w:val="00BF3BDB"/>
    <w:rsid w:val="00BF3EFF"/>
    <w:rsid w:val="00BF40E8"/>
    <w:rsid w:val="00C0022F"/>
    <w:rsid w:val="00C01BDC"/>
    <w:rsid w:val="00C03B95"/>
    <w:rsid w:val="00C0437A"/>
    <w:rsid w:val="00C11CE5"/>
    <w:rsid w:val="00C138DF"/>
    <w:rsid w:val="00C16E91"/>
    <w:rsid w:val="00C2034C"/>
    <w:rsid w:val="00C205F4"/>
    <w:rsid w:val="00C23BAB"/>
    <w:rsid w:val="00C25CB7"/>
    <w:rsid w:val="00C25E96"/>
    <w:rsid w:val="00C26548"/>
    <w:rsid w:val="00C277B6"/>
    <w:rsid w:val="00C27DA2"/>
    <w:rsid w:val="00C32E3D"/>
    <w:rsid w:val="00C34C91"/>
    <w:rsid w:val="00C34E43"/>
    <w:rsid w:val="00C36401"/>
    <w:rsid w:val="00C36BD4"/>
    <w:rsid w:val="00C37F42"/>
    <w:rsid w:val="00C41296"/>
    <w:rsid w:val="00C41DD6"/>
    <w:rsid w:val="00C5092B"/>
    <w:rsid w:val="00C54414"/>
    <w:rsid w:val="00C55E13"/>
    <w:rsid w:val="00C574FB"/>
    <w:rsid w:val="00C62BF3"/>
    <w:rsid w:val="00C64FAD"/>
    <w:rsid w:val="00C65304"/>
    <w:rsid w:val="00C65A83"/>
    <w:rsid w:val="00C662F0"/>
    <w:rsid w:val="00C713DB"/>
    <w:rsid w:val="00C71426"/>
    <w:rsid w:val="00C71AD0"/>
    <w:rsid w:val="00C7294A"/>
    <w:rsid w:val="00C733EA"/>
    <w:rsid w:val="00C7476A"/>
    <w:rsid w:val="00C7485F"/>
    <w:rsid w:val="00C74BE5"/>
    <w:rsid w:val="00C74EEF"/>
    <w:rsid w:val="00C7504C"/>
    <w:rsid w:val="00C76005"/>
    <w:rsid w:val="00C779D3"/>
    <w:rsid w:val="00C80F80"/>
    <w:rsid w:val="00C82D1E"/>
    <w:rsid w:val="00C8326B"/>
    <w:rsid w:val="00C83848"/>
    <w:rsid w:val="00C84B70"/>
    <w:rsid w:val="00C84F4E"/>
    <w:rsid w:val="00C866E5"/>
    <w:rsid w:val="00C87821"/>
    <w:rsid w:val="00C90D14"/>
    <w:rsid w:val="00C9167C"/>
    <w:rsid w:val="00C93AE5"/>
    <w:rsid w:val="00C93CB9"/>
    <w:rsid w:val="00C9488A"/>
    <w:rsid w:val="00C94F94"/>
    <w:rsid w:val="00C95185"/>
    <w:rsid w:val="00C97E78"/>
    <w:rsid w:val="00CA0BAF"/>
    <w:rsid w:val="00CA4711"/>
    <w:rsid w:val="00CA6E1B"/>
    <w:rsid w:val="00CA6E26"/>
    <w:rsid w:val="00CA76BB"/>
    <w:rsid w:val="00CA7AA2"/>
    <w:rsid w:val="00CB011D"/>
    <w:rsid w:val="00CB0760"/>
    <w:rsid w:val="00CB10C1"/>
    <w:rsid w:val="00CB1149"/>
    <w:rsid w:val="00CB1217"/>
    <w:rsid w:val="00CB2A67"/>
    <w:rsid w:val="00CB450B"/>
    <w:rsid w:val="00CB4646"/>
    <w:rsid w:val="00CB4B38"/>
    <w:rsid w:val="00CB61D6"/>
    <w:rsid w:val="00CB6266"/>
    <w:rsid w:val="00CB67CE"/>
    <w:rsid w:val="00CB6962"/>
    <w:rsid w:val="00CC2784"/>
    <w:rsid w:val="00CC49FA"/>
    <w:rsid w:val="00CC5982"/>
    <w:rsid w:val="00CD0D11"/>
    <w:rsid w:val="00CD168D"/>
    <w:rsid w:val="00CD4592"/>
    <w:rsid w:val="00CD7449"/>
    <w:rsid w:val="00CE042E"/>
    <w:rsid w:val="00CE0C15"/>
    <w:rsid w:val="00CE0C9F"/>
    <w:rsid w:val="00CE1C19"/>
    <w:rsid w:val="00CE2B5E"/>
    <w:rsid w:val="00CE4307"/>
    <w:rsid w:val="00CE5059"/>
    <w:rsid w:val="00CE6399"/>
    <w:rsid w:val="00CF1628"/>
    <w:rsid w:val="00CF45A5"/>
    <w:rsid w:val="00CF691B"/>
    <w:rsid w:val="00D002BE"/>
    <w:rsid w:val="00D01EAF"/>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403"/>
    <w:rsid w:val="00D27566"/>
    <w:rsid w:val="00D3121E"/>
    <w:rsid w:val="00D31FE0"/>
    <w:rsid w:val="00D33108"/>
    <w:rsid w:val="00D35CB6"/>
    <w:rsid w:val="00D37801"/>
    <w:rsid w:val="00D37FA0"/>
    <w:rsid w:val="00D40310"/>
    <w:rsid w:val="00D40403"/>
    <w:rsid w:val="00D4165F"/>
    <w:rsid w:val="00D4176B"/>
    <w:rsid w:val="00D41E4A"/>
    <w:rsid w:val="00D432AC"/>
    <w:rsid w:val="00D43F51"/>
    <w:rsid w:val="00D44CED"/>
    <w:rsid w:val="00D459C1"/>
    <w:rsid w:val="00D46B43"/>
    <w:rsid w:val="00D47D04"/>
    <w:rsid w:val="00D50FAB"/>
    <w:rsid w:val="00D510CB"/>
    <w:rsid w:val="00D517C5"/>
    <w:rsid w:val="00D52051"/>
    <w:rsid w:val="00D538A1"/>
    <w:rsid w:val="00D54327"/>
    <w:rsid w:val="00D55559"/>
    <w:rsid w:val="00D566E3"/>
    <w:rsid w:val="00D63158"/>
    <w:rsid w:val="00D648AF"/>
    <w:rsid w:val="00D64BE8"/>
    <w:rsid w:val="00D71477"/>
    <w:rsid w:val="00D71CAD"/>
    <w:rsid w:val="00D7235B"/>
    <w:rsid w:val="00D72B87"/>
    <w:rsid w:val="00D72BD2"/>
    <w:rsid w:val="00D72FA5"/>
    <w:rsid w:val="00D73E27"/>
    <w:rsid w:val="00D772B4"/>
    <w:rsid w:val="00D8181F"/>
    <w:rsid w:val="00D83C3F"/>
    <w:rsid w:val="00D84E65"/>
    <w:rsid w:val="00D8557A"/>
    <w:rsid w:val="00D865B1"/>
    <w:rsid w:val="00D873F0"/>
    <w:rsid w:val="00D91D0A"/>
    <w:rsid w:val="00D922F6"/>
    <w:rsid w:val="00D925F2"/>
    <w:rsid w:val="00D959C7"/>
    <w:rsid w:val="00D9606D"/>
    <w:rsid w:val="00D96719"/>
    <w:rsid w:val="00D96E4E"/>
    <w:rsid w:val="00DA0A9A"/>
    <w:rsid w:val="00DA0EE5"/>
    <w:rsid w:val="00DA140B"/>
    <w:rsid w:val="00DB0380"/>
    <w:rsid w:val="00DB0E13"/>
    <w:rsid w:val="00DB1564"/>
    <w:rsid w:val="00DB438C"/>
    <w:rsid w:val="00DB4B7B"/>
    <w:rsid w:val="00DB580C"/>
    <w:rsid w:val="00DB6437"/>
    <w:rsid w:val="00DB7111"/>
    <w:rsid w:val="00DC06B9"/>
    <w:rsid w:val="00DC231E"/>
    <w:rsid w:val="00DC238A"/>
    <w:rsid w:val="00DC52D1"/>
    <w:rsid w:val="00DC5C33"/>
    <w:rsid w:val="00DC6954"/>
    <w:rsid w:val="00DC71F2"/>
    <w:rsid w:val="00DC763B"/>
    <w:rsid w:val="00DC7E32"/>
    <w:rsid w:val="00DD067F"/>
    <w:rsid w:val="00DD173C"/>
    <w:rsid w:val="00DD3391"/>
    <w:rsid w:val="00DD42DB"/>
    <w:rsid w:val="00DD51AE"/>
    <w:rsid w:val="00DD588C"/>
    <w:rsid w:val="00DE14CE"/>
    <w:rsid w:val="00DE2304"/>
    <w:rsid w:val="00DE2BD5"/>
    <w:rsid w:val="00DE586D"/>
    <w:rsid w:val="00DE5F61"/>
    <w:rsid w:val="00DE78A5"/>
    <w:rsid w:val="00DE79EE"/>
    <w:rsid w:val="00DF0E66"/>
    <w:rsid w:val="00DF157B"/>
    <w:rsid w:val="00DF3DBD"/>
    <w:rsid w:val="00DF3EEC"/>
    <w:rsid w:val="00DF4301"/>
    <w:rsid w:val="00E00B98"/>
    <w:rsid w:val="00E00F0E"/>
    <w:rsid w:val="00E0134D"/>
    <w:rsid w:val="00E017E3"/>
    <w:rsid w:val="00E02365"/>
    <w:rsid w:val="00E028CC"/>
    <w:rsid w:val="00E049A7"/>
    <w:rsid w:val="00E07C2F"/>
    <w:rsid w:val="00E10067"/>
    <w:rsid w:val="00E10671"/>
    <w:rsid w:val="00E119B2"/>
    <w:rsid w:val="00E14A56"/>
    <w:rsid w:val="00E2596F"/>
    <w:rsid w:val="00E25FA5"/>
    <w:rsid w:val="00E26F4F"/>
    <w:rsid w:val="00E2765A"/>
    <w:rsid w:val="00E27E17"/>
    <w:rsid w:val="00E27E70"/>
    <w:rsid w:val="00E3063B"/>
    <w:rsid w:val="00E32674"/>
    <w:rsid w:val="00E339F8"/>
    <w:rsid w:val="00E364D7"/>
    <w:rsid w:val="00E4257B"/>
    <w:rsid w:val="00E447A5"/>
    <w:rsid w:val="00E47ED0"/>
    <w:rsid w:val="00E50CC3"/>
    <w:rsid w:val="00E52501"/>
    <w:rsid w:val="00E55181"/>
    <w:rsid w:val="00E57546"/>
    <w:rsid w:val="00E57DFF"/>
    <w:rsid w:val="00E605C0"/>
    <w:rsid w:val="00E60944"/>
    <w:rsid w:val="00E61548"/>
    <w:rsid w:val="00E62D4A"/>
    <w:rsid w:val="00E653E0"/>
    <w:rsid w:val="00E656BA"/>
    <w:rsid w:val="00E66350"/>
    <w:rsid w:val="00E709BF"/>
    <w:rsid w:val="00E71ADC"/>
    <w:rsid w:val="00E7293D"/>
    <w:rsid w:val="00E736CB"/>
    <w:rsid w:val="00E75171"/>
    <w:rsid w:val="00E76B4D"/>
    <w:rsid w:val="00E8018D"/>
    <w:rsid w:val="00E80C5B"/>
    <w:rsid w:val="00E82154"/>
    <w:rsid w:val="00E82175"/>
    <w:rsid w:val="00E87221"/>
    <w:rsid w:val="00E913C1"/>
    <w:rsid w:val="00E925F8"/>
    <w:rsid w:val="00E939E3"/>
    <w:rsid w:val="00E93B21"/>
    <w:rsid w:val="00E940E6"/>
    <w:rsid w:val="00E974CE"/>
    <w:rsid w:val="00EA0421"/>
    <w:rsid w:val="00EA15C6"/>
    <w:rsid w:val="00EA350F"/>
    <w:rsid w:val="00EA3CA8"/>
    <w:rsid w:val="00EA48D4"/>
    <w:rsid w:val="00EA4C17"/>
    <w:rsid w:val="00EA5867"/>
    <w:rsid w:val="00EA6899"/>
    <w:rsid w:val="00EA7366"/>
    <w:rsid w:val="00EB0F20"/>
    <w:rsid w:val="00EB2EDA"/>
    <w:rsid w:val="00EB45A7"/>
    <w:rsid w:val="00EB690C"/>
    <w:rsid w:val="00EB7C7C"/>
    <w:rsid w:val="00EC0766"/>
    <w:rsid w:val="00EC09C1"/>
    <w:rsid w:val="00EC1012"/>
    <w:rsid w:val="00EC1CBB"/>
    <w:rsid w:val="00EC2761"/>
    <w:rsid w:val="00EC28F2"/>
    <w:rsid w:val="00ED21BB"/>
    <w:rsid w:val="00ED2B53"/>
    <w:rsid w:val="00ED2E91"/>
    <w:rsid w:val="00ED3F75"/>
    <w:rsid w:val="00ED7452"/>
    <w:rsid w:val="00EE00DB"/>
    <w:rsid w:val="00EE3323"/>
    <w:rsid w:val="00EE3BFA"/>
    <w:rsid w:val="00EE4958"/>
    <w:rsid w:val="00EE504E"/>
    <w:rsid w:val="00EE7829"/>
    <w:rsid w:val="00EF0D2B"/>
    <w:rsid w:val="00EF1472"/>
    <w:rsid w:val="00EF26A6"/>
    <w:rsid w:val="00EF4617"/>
    <w:rsid w:val="00EF4BEF"/>
    <w:rsid w:val="00EF7A56"/>
    <w:rsid w:val="00F016F7"/>
    <w:rsid w:val="00F017F4"/>
    <w:rsid w:val="00F0285F"/>
    <w:rsid w:val="00F03436"/>
    <w:rsid w:val="00F055EC"/>
    <w:rsid w:val="00F06126"/>
    <w:rsid w:val="00F06E9F"/>
    <w:rsid w:val="00F07C81"/>
    <w:rsid w:val="00F1197E"/>
    <w:rsid w:val="00F12D7D"/>
    <w:rsid w:val="00F1359F"/>
    <w:rsid w:val="00F141BD"/>
    <w:rsid w:val="00F15FB5"/>
    <w:rsid w:val="00F232A7"/>
    <w:rsid w:val="00F23B6E"/>
    <w:rsid w:val="00F23B71"/>
    <w:rsid w:val="00F24F78"/>
    <w:rsid w:val="00F25A35"/>
    <w:rsid w:val="00F25FD2"/>
    <w:rsid w:val="00F26210"/>
    <w:rsid w:val="00F26BB5"/>
    <w:rsid w:val="00F278D8"/>
    <w:rsid w:val="00F32DFF"/>
    <w:rsid w:val="00F33B0B"/>
    <w:rsid w:val="00F4244B"/>
    <w:rsid w:val="00F4252C"/>
    <w:rsid w:val="00F4354C"/>
    <w:rsid w:val="00F4470D"/>
    <w:rsid w:val="00F44CB7"/>
    <w:rsid w:val="00F44EF3"/>
    <w:rsid w:val="00F4624C"/>
    <w:rsid w:val="00F47ED3"/>
    <w:rsid w:val="00F60481"/>
    <w:rsid w:val="00F61EF0"/>
    <w:rsid w:val="00F62B02"/>
    <w:rsid w:val="00F63605"/>
    <w:rsid w:val="00F63A6B"/>
    <w:rsid w:val="00F63D0E"/>
    <w:rsid w:val="00F63F69"/>
    <w:rsid w:val="00F65498"/>
    <w:rsid w:val="00F7082F"/>
    <w:rsid w:val="00F71AE5"/>
    <w:rsid w:val="00F73808"/>
    <w:rsid w:val="00F757AB"/>
    <w:rsid w:val="00F75FA0"/>
    <w:rsid w:val="00F764BA"/>
    <w:rsid w:val="00F831DA"/>
    <w:rsid w:val="00F83213"/>
    <w:rsid w:val="00F9125B"/>
    <w:rsid w:val="00F9153F"/>
    <w:rsid w:val="00F9191A"/>
    <w:rsid w:val="00F937FA"/>
    <w:rsid w:val="00F93E2F"/>
    <w:rsid w:val="00F944DF"/>
    <w:rsid w:val="00F95CCC"/>
    <w:rsid w:val="00F968D5"/>
    <w:rsid w:val="00F96E96"/>
    <w:rsid w:val="00F96EEA"/>
    <w:rsid w:val="00F97012"/>
    <w:rsid w:val="00FA1FDC"/>
    <w:rsid w:val="00FA3D7D"/>
    <w:rsid w:val="00FA3E3F"/>
    <w:rsid w:val="00FA45EC"/>
    <w:rsid w:val="00FA767C"/>
    <w:rsid w:val="00FA78F8"/>
    <w:rsid w:val="00FA7BAF"/>
    <w:rsid w:val="00FB0F5B"/>
    <w:rsid w:val="00FB13CA"/>
    <w:rsid w:val="00FB3003"/>
    <w:rsid w:val="00FB4D3C"/>
    <w:rsid w:val="00FB5026"/>
    <w:rsid w:val="00FC0405"/>
    <w:rsid w:val="00FC347E"/>
    <w:rsid w:val="00FC3593"/>
    <w:rsid w:val="00FC38A6"/>
    <w:rsid w:val="00FC5485"/>
    <w:rsid w:val="00FD0DDD"/>
    <w:rsid w:val="00FD3B08"/>
    <w:rsid w:val="00FD4B49"/>
    <w:rsid w:val="00FD5628"/>
    <w:rsid w:val="00FD5F78"/>
    <w:rsid w:val="00FE2095"/>
    <w:rsid w:val="00FE2518"/>
    <w:rsid w:val="00FE37D0"/>
    <w:rsid w:val="00FE6BB1"/>
    <w:rsid w:val="00FF2C77"/>
    <w:rsid w:val="00FF3175"/>
    <w:rsid w:val="00FF328A"/>
    <w:rsid w:val="00FF59BD"/>
    <w:rsid w:val="00FF5B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8BC2"/>
  <w15:docId w15:val="{BAB5A02A-3217-4601-91A7-D0EBB90D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uiPriority w:val="9"/>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uiPriority w:val="59"/>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uiPriority w:val="34"/>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uiPriority w:val="99"/>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uiPriority w:val="34"/>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Estilo1">
    <w:name w:val="Estilo1"/>
    <w:basedOn w:val="Normal"/>
    <w:rsid w:val="00A70DBD"/>
    <w:pPr>
      <w:tabs>
        <w:tab w:val="left" w:pos="2268"/>
      </w:tabs>
      <w:ind w:left="2410" w:hanging="992"/>
      <w:jc w:val="both"/>
    </w:pPr>
    <w:rPr>
      <w:snapToGrid w:val="0"/>
      <w:szCs w:val="20"/>
    </w:rPr>
  </w:style>
  <w:style w:type="character" w:customStyle="1" w:styleId="apple-converted-space">
    <w:name w:val="apple-converted-space"/>
    <w:basedOn w:val="Fontepargpadro"/>
    <w:rsid w:val="007C3796"/>
  </w:style>
  <w:style w:type="paragraph" w:customStyle="1" w:styleId="WW-Corpodetexto2">
    <w:name w:val="WW-Corpo de texto 2"/>
    <w:basedOn w:val="Normal"/>
    <w:rsid w:val="004A5684"/>
    <w:pPr>
      <w:suppressAutoHyphens/>
      <w:jc w:val="both"/>
    </w:pPr>
    <w:rPr>
      <w:sz w:val="20"/>
      <w:szCs w:val="20"/>
    </w:rPr>
  </w:style>
  <w:style w:type="character" w:styleId="Forte">
    <w:name w:val="Strong"/>
    <w:basedOn w:val="Fontepargpadro"/>
    <w:uiPriority w:val="22"/>
    <w:qFormat/>
    <w:rsid w:val="008C1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71986971">
      <w:bodyDiv w:val="1"/>
      <w:marLeft w:val="0"/>
      <w:marRight w:val="0"/>
      <w:marTop w:val="0"/>
      <w:marBottom w:val="0"/>
      <w:divBdr>
        <w:top w:val="none" w:sz="0" w:space="0" w:color="auto"/>
        <w:left w:val="none" w:sz="0" w:space="0" w:color="auto"/>
        <w:bottom w:val="none" w:sz="0" w:space="0" w:color="auto"/>
        <w:right w:val="none" w:sz="0" w:space="0" w:color="auto"/>
      </w:divBdr>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747239">
      <w:bodyDiv w:val="1"/>
      <w:marLeft w:val="0"/>
      <w:marRight w:val="0"/>
      <w:marTop w:val="0"/>
      <w:marBottom w:val="0"/>
      <w:divBdr>
        <w:top w:val="none" w:sz="0" w:space="0" w:color="auto"/>
        <w:left w:val="none" w:sz="0" w:space="0" w:color="auto"/>
        <w:bottom w:val="none" w:sz="0" w:space="0" w:color="auto"/>
        <w:right w:val="none" w:sz="0" w:space="0" w:color="auto"/>
      </w:divBdr>
    </w:div>
    <w:div w:id="1068192176">
      <w:bodyDiv w:val="1"/>
      <w:marLeft w:val="0"/>
      <w:marRight w:val="0"/>
      <w:marTop w:val="0"/>
      <w:marBottom w:val="0"/>
      <w:divBdr>
        <w:top w:val="none" w:sz="0" w:space="0" w:color="auto"/>
        <w:left w:val="none" w:sz="0" w:space="0" w:color="auto"/>
        <w:bottom w:val="none" w:sz="0" w:space="0" w:color="auto"/>
        <w:right w:val="none" w:sz="0" w:space="0" w:color="auto"/>
      </w:divBdr>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F59AC-2C4A-4289-9777-58FA14F7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2064</Words>
  <Characters>11149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13187</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12</cp:revision>
  <cp:lastPrinted>2017-10-24T18:53:00Z</cp:lastPrinted>
  <dcterms:created xsi:type="dcterms:W3CDTF">2018-10-18T12:36:00Z</dcterms:created>
  <dcterms:modified xsi:type="dcterms:W3CDTF">2018-10-24T13:17:00Z</dcterms:modified>
</cp:coreProperties>
</file>