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C5" w:rsidRPr="00297FAE" w:rsidRDefault="00FC0405" w:rsidP="00B974D9">
      <w:pPr>
        <w:autoSpaceDE w:val="0"/>
        <w:autoSpaceDN w:val="0"/>
        <w:adjustRightInd w:val="0"/>
        <w:rPr>
          <w:rFonts w:asciiTheme="minorHAnsi" w:hAnsiTheme="minorHAnsi" w:cstheme="minorHAnsi"/>
          <w:b/>
          <w:sz w:val="22"/>
          <w:szCs w:val="22"/>
          <w:u w:val="single"/>
        </w:rPr>
      </w:pPr>
      <w:r w:rsidRPr="00354558">
        <w:rPr>
          <w:rFonts w:asciiTheme="minorHAnsi" w:hAnsiTheme="minorHAnsi" w:cstheme="minorHAnsi"/>
          <w:b/>
          <w:sz w:val="22"/>
          <w:szCs w:val="22"/>
          <w:u w:val="single"/>
        </w:rPr>
        <w:t xml:space="preserve">   </w:t>
      </w:r>
    </w:p>
    <w:p w:rsidR="00A42815" w:rsidRPr="00297FAE" w:rsidRDefault="00A42815" w:rsidP="00A42815">
      <w:pPr>
        <w:autoSpaceDE w:val="0"/>
        <w:autoSpaceDN w:val="0"/>
        <w:adjustRightInd w:val="0"/>
        <w:jc w:val="center"/>
        <w:rPr>
          <w:rFonts w:asciiTheme="minorHAnsi" w:hAnsiTheme="minorHAnsi" w:cstheme="minorHAnsi"/>
          <w:b/>
          <w:sz w:val="22"/>
          <w:szCs w:val="22"/>
          <w:u w:val="single"/>
        </w:rPr>
      </w:pPr>
      <w:r w:rsidRPr="00297FAE">
        <w:rPr>
          <w:rFonts w:asciiTheme="minorHAnsi" w:hAnsiTheme="minorHAnsi" w:cstheme="minorHAnsi"/>
          <w:b/>
          <w:sz w:val="22"/>
          <w:szCs w:val="22"/>
          <w:u w:val="single"/>
        </w:rPr>
        <w:t>TERMO DE REFERÊNCIA</w:t>
      </w:r>
      <w:r w:rsidR="006C664B" w:rsidRPr="00297FAE">
        <w:rPr>
          <w:rFonts w:asciiTheme="minorHAnsi" w:hAnsiTheme="minorHAnsi" w:cstheme="minorHAnsi"/>
          <w:b/>
          <w:sz w:val="22"/>
          <w:szCs w:val="22"/>
          <w:u w:val="single"/>
        </w:rPr>
        <w:t>- Simplificado</w:t>
      </w:r>
    </w:p>
    <w:p w:rsidR="006C664B" w:rsidRPr="00297FAE" w:rsidRDefault="006C664B" w:rsidP="006C664B">
      <w:pPr>
        <w:pStyle w:val="Ttulo4"/>
        <w:numPr>
          <w:ilvl w:val="0"/>
          <w:numId w:val="1"/>
        </w:numPr>
        <w:pBdr>
          <w:bottom w:val="single" w:sz="4" w:space="1" w:color="auto"/>
        </w:pBdr>
        <w:tabs>
          <w:tab w:val="left" w:pos="567"/>
        </w:tabs>
        <w:spacing w:before="120" w:after="0"/>
        <w:ind w:left="0" w:firstLine="0"/>
        <w:rPr>
          <w:rFonts w:asciiTheme="minorHAnsi" w:hAnsiTheme="minorHAnsi" w:cstheme="minorHAnsi"/>
          <w:kern w:val="32"/>
          <w:sz w:val="22"/>
          <w:szCs w:val="22"/>
        </w:rPr>
      </w:pPr>
      <w:bookmarkStart w:id="0" w:name="_Ref525636294"/>
      <w:r w:rsidRPr="00297FAE">
        <w:rPr>
          <w:rFonts w:asciiTheme="minorHAnsi" w:hAnsiTheme="minorHAnsi" w:cstheme="minorHAnsi"/>
          <w:kern w:val="32"/>
          <w:sz w:val="22"/>
          <w:szCs w:val="22"/>
        </w:rPr>
        <w:t>DO OBJETO</w:t>
      </w:r>
      <w:bookmarkEnd w:id="0"/>
    </w:p>
    <w:p w:rsidR="00DB0E13" w:rsidRPr="00297FAE" w:rsidRDefault="00DB0E13" w:rsidP="00DB0E13">
      <w:pPr>
        <w:pStyle w:val="PargrafodaLista"/>
        <w:numPr>
          <w:ilvl w:val="1"/>
          <w:numId w:val="4"/>
        </w:numPr>
        <w:tabs>
          <w:tab w:val="left" w:pos="284"/>
        </w:tabs>
        <w:autoSpaceDE w:val="0"/>
        <w:autoSpaceDN w:val="0"/>
        <w:adjustRightInd w:val="0"/>
        <w:jc w:val="both"/>
        <w:rPr>
          <w:rFonts w:asciiTheme="minorHAnsi" w:hAnsiTheme="minorHAnsi" w:cstheme="minorHAnsi"/>
          <w:b/>
          <w:sz w:val="22"/>
          <w:szCs w:val="22"/>
          <w:u w:val="single"/>
        </w:rPr>
      </w:pPr>
      <w:r w:rsidRPr="00297FAE">
        <w:rPr>
          <w:rFonts w:asciiTheme="minorHAnsi" w:hAnsiTheme="minorHAnsi" w:cstheme="minorHAnsi"/>
          <w:sz w:val="22"/>
          <w:szCs w:val="22"/>
        </w:rPr>
        <w:t xml:space="preserve"> </w:t>
      </w:r>
      <w:r w:rsidRPr="00297FAE">
        <w:rPr>
          <w:rFonts w:asciiTheme="minorHAnsi" w:hAnsiTheme="minorHAnsi" w:cstheme="minorHAnsi"/>
          <w:sz w:val="22"/>
          <w:szCs w:val="22"/>
        </w:rPr>
        <w:tab/>
        <w:t>Registro de Preços para futura e eventual aquisição e instalação de Baterias Estacionárias para Nobreak, incluindo descarte das antigas, para atendimento aos diversos Órgãos e Entidades da Administração Pública do Município de Maceió nas especificações e quantidades constantes no Anexo I deste Termo de Referência.</w:t>
      </w:r>
    </w:p>
    <w:p w:rsidR="00DB0E13" w:rsidRPr="00297FAE" w:rsidRDefault="00DB0E13" w:rsidP="00DB0E13">
      <w:pPr>
        <w:pStyle w:val="PargrafodaLista"/>
        <w:tabs>
          <w:tab w:val="left" w:pos="284"/>
        </w:tabs>
        <w:autoSpaceDE w:val="0"/>
        <w:autoSpaceDN w:val="0"/>
        <w:adjustRightInd w:val="0"/>
        <w:ind w:left="390"/>
        <w:jc w:val="both"/>
        <w:rPr>
          <w:rFonts w:asciiTheme="minorHAnsi" w:hAnsiTheme="minorHAnsi" w:cstheme="minorHAnsi"/>
          <w:b/>
          <w:sz w:val="22"/>
          <w:szCs w:val="22"/>
          <w:u w:val="single"/>
        </w:rPr>
      </w:pPr>
    </w:p>
    <w:p w:rsidR="006C664B" w:rsidRPr="00297FAE" w:rsidRDefault="006C664B" w:rsidP="006C664B">
      <w:pPr>
        <w:pStyle w:val="Ttulo4"/>
        <w:numPr>
          <w:ilvl w:val="0"/>
          <w:numId w:val="1"/>
        </w:numPr>
        <w:pBdr>
          <w:bottom w:val="single" w:sz="4" w:space="1" w:color="auto"/>
        </w:pBdr>
        <w:tabs>
          <w:tab w:val="left" w:pos="284"/>
        </w:tabs>
        <w:spacing w:before="0" w:after="0"/>
        <w:ind w:left="0" w:firstLine="0"/>
        <w:rPr>
          <w:rFonts w:asciiTheme="minorHAnsi" w:hAnsiTheme="minorHAnsi" w:cstheme="minorHAnsi"/>
          <w:kern w:val="32"/>
          <w:sz w:val="22"/>
          <w:szCs w:val="22"/>
        </w:rPr>
      </w:pPr>
      <w:r w:rsidRPr="00297FAE">
        <w:rPr>
          <w:rFonts w:asciiTheme="minorHAnsi" w:hAnsiTheme="minorHAnsi" w:cstheme="minorHAnsi"/>
          <w:kern w:val="32"/>
          <w:sz w:val="22"/>
          <w:szCs w:val="22"/>
        </w:rPr>
        <w:t xml:space="preserve">JUSTIFICATIVA </w:t>
      </w:r>
    </w:p>
    <w:p w:rsidR="00DB0E13" w:rsidRPr="00297FAE" w:rsidRDefault="00DB0E13" w:rsidP="00DB0E13">
      <w:pPr>
        <w:pStyle w:val="PargrafodaLista"/>
        <w:tabs>
          <w:tab w:val="left" w:pos="284"/>
        </w:tabs>
        <w:autoSpaceDE w:val="0"/>
        <w:autoSpaceDN w:val="0"/>
        <w:adjustRightInd w:val="0"/>
        <w:ind w:left="284"/>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DB0E13" w:rsidRPr="00297FAE" w:rsidRDefault="00DB0E13" w:rsidP="00DB0E13">
      <w:pPr>
        <w:pStyle w:val="PargrafodaLista"/>
        <w:tabs>
          <w:tab w:val="left" w:pos="284"/>
        </w:tabs>
        <w:autoSpaceDE w:val="0"/>
        <w:autoSpaceDN w:val="0"/>
        <w:adjustRightInd w:val="0"/>
        <w:ind w:left="284"/>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DB0E13" w:rsidRPr="00297FAE" w:rsidRDefault="00DB0E13" w:rsidP="00DB0E13">
      <w:pPr>
        <w:pStyle w:val="PargrafodaLista"/>
        <w:tabs>
          <w:tab w:val="left" w:pos="284"/>
          <w:tab w:val="left" w:pos="426"/>
        </w:tabs>
        <w:autoSpaceDE w:val="0"/>
        <w:autoSpaceDN w:val="0"/>
        <w:adjustRightInd w:val="0"/>
        <w:ind w:left="284"/>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DB0E13" w:rsidRPr="00297FAE" w:rsidRDefault="00DB0E13" w:rsidP="00DB0E13">
      <w:pPr>
        <w:pStyle w:val="PargrafodaLista"/>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DB0E13" w:rsidRPr="00297FAE" w:rsidRDefault="00DB0E13" w:rsidP="00DB0E13">
      <w:pPr>
        <w:pStyle w:val="PargrafodaLista"/>
        <w:tabs>
          <w:tab w:val="left" w:pos="284"/>
          <w:tab w:val="left" w:pos="426"/>
        </w:tabs>
        <w:autoSpaceDE w:val="0"/>
        <w:autoSpaceDN w:val="0"/>
        <w:adjustRightInd w:val="0"/>
        <w:ind w:left="284"/>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DB0E13" w:rsidRPr="00297FAE" w:rsidRDefault="00DB0E13" w:rsidP="00DB0E13">
      <w:pPr>
        <w:pStyle w:val="PargrafodaLista"/>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DB0E13" w:rsidRPr="00297FAE" w:rsidRDefault="00DB0E13" w:rsidP="00DB0E13">
      <w:pPr>
        <w:pStyle w:val="PargrafodaLista"/>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DB0E13" w:rsidRPr="00297FAE" w:rsidRDefault="00DB0E13" w:rsidP="00DB0E13">
      <w:pPr>
        <w:pStyle w:val="PargrafodaLista"/>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DB0E13" w:rsidRPr="00297FAE" w:rsidRDefault="00DB0E13" w:rsidP="00DB0E13">
      <w:pPr>
        <w:pStyle w:val="PargrafodaLista"/>
        <w:jc w:val="both"/>
        <w:rPr>
          <w:rFonts w:asciiTheme="minorHAnsi" w:hAnsiTheme="minorHAnsi" w:cstheme="minorHAnsi"/>
          <w:sz w:val="22"/>
          <w:szCs w:val="22"/>
        </w:rPr>
      </w:pPr>
    </w:p>
    <w:p w:rsidR="00DB0E13" w:rsidRPr="00297FAE" w:rsidRDefault="00DB0E13" w:rsidP="00DB0E13">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 xml:space="preserve"> Dentre as vantagens do Sistema de Registro de Preços, definido no Decreto Municipal nº 7.496 de 11 de abril de 2013, destaca-se:</w:t>
      </w:r>
    </w:p>
    <w:p w:rsidR="00DB0E13" w:rsidRPr="00297FAE" w:rsidRDefault="00DB0E13" w:rsidP="00DB0E13">
      <w:pPr>
        <w:numPr>
          <w:ilvl w:val="0"/>
          <w:numId w:val="13"/>
        </w:numPr>
        <w:tabs>
          <w:tab w:val="left" w:pos="1985"/>
        </w:tabs>
        <w:suppressAutoHyphens/>
        <w:spacing w:after="120"/>
        <w:ind w:left="1418" w:firstLine="0"/>
        <w:jc w:val="both"/>
        <w:rPr>
          <w:rFonts w:asciiTheme="minorHAnsi" w:hAnsiTheme="minorHAnsi" w:cstheme="minorHAnsi"/>
          <w:sz w:val="22"/>
          <w:szCs w:val="22"/>
        </w:rPr>
      </w:pPr>
      <w:r w:rsidRPr="00297FAE">
        <w:rPr>
          <w:rFonts w:asciiTheme="minorHAnsi" w:hAnsiTheme="minorHAnsi" w:cstheme="minorHAnsi"/>
          <w:sz w:val="22"/>
          <w:szCs w:val="22"/>
        </w:rPr>
        <w:t>A vigência da Ata de Registro de Preços é de 12 (doze) meses;</w:t>
      </w:r>
    </w:p>
    <w:p w:rsidR="00DB0E13" w:rsidRPr="00297FAE" w:rsidRDefault="00DB0E13" w:rsidP="00DB0E13">
      <w:pPr>
        <w:numPr>
          <w:ilvl w:val="0"/>
          <w:numId w:val="13"/>
        </w:numPr>
        <w:tabs>
          <w:tab w:val="left" w:pos="1985"/>
        </w:tabs>
        <w:suppressAutoHyphens/>
        <w:spacing w:after="120"/>
        <w:ind w:left="1418" w:firstLine="0"/>
        <w:jc w:val="both"/>
        <w:rPr>
          <w:rFonts w:asciiTheme="minorHAnsi" w:hAnsiTheme="minorHAnsi" w:cstheme="minorHAnsi"/>
          <w:sz w:val="22"/>
          <w:szCs w:val="22"/>
        </w:rPr>
      </w:pPr>
      <w:r w:rsidRPr="00297FAE">
        <w:rPr>
          <w:rFonts w:asciiTheme="minorHAnsi" w:hAnsiTheme="minorHAnsi" w:cstheme="minorHAnsi"/>
          <w:sz w:val="22"/>
          <w:szCs w:val="22"/>
        </w:rPr>
        <w:t>É dispensável a dotação orçamentária para iniciar a licitação;</w:t>
      </w:r>
    </w:p>
    <w:p w:rsidR="00DB0E13" w:rsidRPr="00297FAE" w:rsidRDefault="00DB0E13" w:rsidP="00DB0E13">
      <w:pPr>
        <w:numPr>
          <w:ilvl w:val="0"/>
          <w:numId w:val="13"/>
        </w:numPr>
        <w:tabs>
          <w:tab w:val="left" w:pos="1985"/>
        </w:tabs>
        <w:suppressAutoHyphens/>
        <w:spacing w:after="120"/>
        <w:ind w:left="1418" w:firstLine="0"/>
        <w:jc w:val="both"/>
        <w:rPr>
          <w:rFonts w:asciiTheme="minorHAnsi" w:hAnsiTheme="minorHAnsi" w:cstheme="minorHAnsi"/>
          <w:sz w:val="22"/>
          <w:szCs w:val="22"/>
        </w:rPr>
      </w:pPr>
      <w:r w:rsidRPr="00297FAE">
        <w:rPr>
          <w:rFonts w:asciiTheme="minorHAnsi" w:hAnsiTheme="minorHAnsi" w:cstheme="minorHAnsi"/>
          <w:sz w:val="22"/>
          <w:szCs w:val="22"/>
        </w:rPr>
        <w:t>Possibilidade de atendimento aos variados tipos de demandas;</w:t>
      </w:r>
    </w:p>
    <w:p w:rsidR="00DB0E13" w:rsidRPr="00297FAE" w:rsidRDefault="00DB0E13" w:rsidP="00DB0E13">
      <w:pPr>
        <w:numPr>
          <w:ilvl w:val="0"/>
          <w:numId w:val="13"/>
        </w:numPr>
        <w:tabs>
          <w:tab w:val="left" w:pos="1985"/>
        </w:tabs>
        <w:suppressAutoHyphens/>
        <w:spacing w:after="120"/>
        <w:ind w:left="1418" w:firstLine="0"/>
        <w:jc w:val="both"/>
        <w:rPr>
          <w:rFonts w:asciiTheme="minorHAnsi" w:hAnsiTheme="minorHAnsi" w:cstheme="minorHAnsi"/>
          <w:sz w:val="22"/>
          <w:szCs w:val="22"/>
        </w:rPr>
      </w:pPr>
      <w:r w:rsidRPr="00297FAE">
        <w:rPr>
          <w:rFonts w:asciiTheme="minorHAnsi" w:hAnsiTheme="minorHAnsi" w:cstheme="minorHAnsi"/>
          <w:sz w:val="22"/>
          <w:szCs w:val="22"/>
        </w:rPr>
        <w:lastRenderedPageBreak/>
        <w:t>Redução de volume de estoque;</w:t>
      </w:r>
    </w:p>
    <w:p w:rsidR="00DB0E13" w:rsidRPr="006F305F" w:rsidRDefault="00DB0E13" w:rsidP="00DB0E13">
      <w:pPr>
        <w:numPr>
          <w:ilvl w:val="0"/>
          <w:numId w:val="13"/>
        </w:numPr>
        <w:tabs>
          <w:tab w:val="left" w:pos="1985"/>
        </w:tabs>
        <w:suppressAutoHyphens/>
        <w:spacing w:after="120"/>
        <w:ind w:left="1418" w:firstLine="0"/>
        <w:jc w:val="both"/>
        <w:rPr>
          <w:rFonts w:asciiTheme="minorHAnsi" w:hAnsiTheme="minorHAnsi" w:cstheme="minorHAnsi"/>
          <w:sz w:val="22"/>
          <w:szCs w:val="22"/>
        </w:rPr>
      </w:pPr>
      <w:r w:rsidRPr="006F305F">
        <w:rPr>
          <w:rFonts w:asciiTheme="minorHAnsi" w:hAnsiTheme="minorHAnsi" w:cstheme="minorHAnsi"/>
          <w:sz w:val="22"/>
          <w:szCs w:val="22"/>
        </w:rPr>
        <w:t>Redução do número de licitações;</w:t>
      </w:r>
    </w:p>
    <w:p w:rsidR="00DB0E13" w:rsidRPr="006F305F" w:rsidRDefault="00DB0E13" w:rsidP="00DB0E13">
      <w:pPr>
        <w:numPr>
          <w:ilvl w:val="0"/>
          <w:numId w:val="13"/>
        </w:numPr>
        <w:tabs>
          <w:tab w:val="left" w:pos="1985"/>
        </w:tabs>
        <w:suppressAutoHyphens/>
        <w:spacing w:after="120"/>
        <w:ind w:left="1418" w:firstLine="0"/>
        <w:jc w:val="both"/>
        <w:rPr>
          <w:rFonts w:asciiTheme="minorHAnsi" w:hAnsiTheme="minorHAnsi" w:cstheme="minorHAnsi"/>
          <w:sz w:val="22"/>
          <w:szCs w:val="22"/>
        </w:rPr>
      </w:pPr>
      <w:r w:rsidRPr="006F305F">
        <w:rPr>
          <w:rFonts w:asciiTheme="minorHAnsi" w:hAnsiTheme="minorHAnsi" w:cstheme="minorHAnsi"/>
          <w:sz w:val="22"/>
          <w:szCs w:val="22"/>
        </w:rPr>
        <w:t>Redução dos custos de processamento de licitação;</w:t>
      </w:r>
    </w:p>
    <w:p w:rsidR="00DB0E13" w:rsidRPr="006F305F" w:rsidRDefault="00DB0E13" w:rsidP="00DB0E13">
      <w:pPr>
        <w:numPr>
          <w:ilvl w:val="0"/>
          <w:numId w:val="13"/>
        </w:numPr>
        <w:tabs>
          <w:tab w:val="left" w:pos="1985"/>
        </w:tabs>
        <w:suppressAutoHyphens/>
        <w:spacing w:after="120"/>
        <w:ind w:left="1985" w:hanging="567"/>
        <w:jc w:val="both"/>
        <w:rPr>
          <w:rFonts w:asciiTheme="minorHAnsi" w:hAnsiTheme="minorHAnsi" w:cstheme="minorHAnsi"/>
          <w:sz w:val="22"/>
          <w:szCs w:val="22"/>
        </w:rPr>
      </w:pPr>
      <w:r w:rsidRPr="006F305F">
        <w:rPr>
          <w:rFonts w:asciiTheme="minorHAnsi" w:hAnsiTheme="minorHAnsi" w:cstheme="minorHAnsi"/>
          <w:sz w:val="22"/>
          <w:szCs w:val="22"/>
        </w:rPr>
        <w:t xml:space="preserve"> Previsão de aquisições frequentes do produto a ser licitado, diante de suas características e natureza;</w:t>
      </w:r>
    </w:p>
    <w:p w:rsidR="00DB0E13" w:rsidRPr="006F305F" w:rsidRDefault="00DB0E13" w:rsidP="00DB0E13">
      <w:pPr>
        <w:numPr>
          <w:ilvl w:val="0"/>
          <w:numId w:val="13"/>
        </w:numPr>
        <w:tabs>
          <w:tab w:val="left" w:pos="1985"/>
        </w:tabs>
        <w:suppressAutoHyphens/>
        <w:spacing w:after="120"/>
        <w:ind w:left="1985" w:hanging="567"/>
        <w:jc w:val="both"/>
        <w:rPr>
          <w:rFonts w:asciiTheme="minorHAnsi" w:hAnsiTheme="minorHAnsi" w:cstheme="minorHAnsi"/>
          <w:sz w:val="22"/>
          <w:szCs w:val="22"/>
        </w:rPr>
      </w:pPr>
      <w:r w:rsidRPr="006F305F">
        <w:rPr>
          <w:rFonts w:asciiTheme="minorHAnsi" w:hAnsiTheme="minorHAnsi" w:cstheme="minorHAnsi"/>
          <w:sz w:val="22"/>
          <w:szCs w:val="22"/>
        </w:rPr>
        <w:t>Impossibilidade de definir previamente a quantidade exata do objeto a ser adquirido.</w:t>
      </w:r>
    </w:p>
    <w:p w:rsidR="00DB0E13" w:rsidRPr="006F305F" w:rsidRDefault="00DB0E13" w:rsidP="00DB0E13">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6F305F">
        <w:rPr>
          <w:rFonts w:asciiTheme="minorHAnsi" w:hAnsiTheme="minorHAnsi" w:cstheme="minorHAnsi"/>
          <w:sz w:val="22"/>
          <w:szCs w:val="22"/>
        </w:rPr>
        <w:tab/>
        <w:t xml:space="preserve">Nesse sentido, visando atender a demanda interna dos Órgãos e Entidades municipais, foi mapeada demanda relativa ao registro de preços para eventual </w:t>
      </w:r>
      <w:r w:rsidR="0090358B" w:rsidRPr="006F305F">
        <w:rPr>
          <w:rFonts w:asciiTheme="minorHAnsi" w:hAnsiTheme="minorHAnsi" w:cstheme="minorHAnsi"/>
          <w:sz w:val="22"/>
          <w:szCs w:val="22"/>
        </w:rPr>
        <w:t>aquisição e instalação de Baterias Estacionárias para Nobreak, incluindo descarte das antigas</w:t>
      </w:r>
      <w:r w:rsidRPr="006F305F">
        <w:rPr>
          <w:rFonts w:asciiTheme="minorHAnsi" w:hAnsiTheme="minorHAnsi" w:cstheme="minorHAnsi"/>
          <w:sz w:val="22"/>
          <w:szCs w:val="22"/>
        </w:rPr>
        <w:t>, para atender aos diversos órgãos do município de Maceió.</w:t>
      </w:r>
    </w:p>
    <w:p w:rsidR="00DB0E13" w:rsidRPr="006F305F" w:rsidRDefault="00DB0E13" w:rsidP="00DB0E13">
      <w:pPr>
        <w:pStyle w:val="PargrafodaLista"/>
        <w:tabs>
          <w:tab w:val="left" w:pos="284"/>
          <w:tab w:val="left" w:pos="426"/>
          <w:tab w:val="left" w:pos="567"/>
        </w:tabs>
        <w:autoSpaceDE w:val="0"/>
        <w:autoSpaceDN w:val="0"/>
        <w:adjustRightInd w:val="0"/>
        <w:ind w:left="284"/>
        <w:jc w:val="both"/>
        <w:rPr>
          <w:rFonts w:asciiTheme="minorHAnsi" w:hAnsiTheme="minorHAnsi" w:cstheme="minorHAnsi"/>
          <w:sz w:val="22"/>
          <w:szCs w:val="22"/>
        </w:rPr>
      </w:pPr>
    </w:p>
    <w:p w:rsidR="006C664B" w:rsidRPr="006F305F" w:rsidRDefault="00DB0E13" w:rsidP="0080167F">
      <w:pPr>
        <w:pStyle w:val="PargrafodaLista"/>
        <w:numPr>
          <w:ilvl w:val="1"/>
          <w:numId w:val="14"/>
        </w:numPr>
        <w:tabs>
          <w:tab w:val="left" w:pos="284"/>
          <w:tab w:val="left" w:pos="567"/>
        </w:tabs>
        <w:autoSpaceDE w:val="0"/>
        <w:autoSpaceDN w:val="0"/>
        <w:adjustRightInd w:val="0"/>
        <w:ind w:left="284" w:hanging="284"/>
        <w:jc w:val="both"/>
        <w:rPr>
          <w:rFonts w:asciiTheme="minorHAnsi" w:hAnsiTheme="minorHAnsi" w:cstheme="minorHAnsi"/>
          <w:sz w:val="22"/>
          <w:szCs w:val="22"/>
        </w:rPr>
      </w:pPr>
      <w:r w:rsidRPr="006F305F">
        <w:rPr>
          <w:rFonts w:asciiTheme="minorHAnsi" w:hAnsiTheme="minorHAnsi" w:cstheme="minorHAnsi"/>
          <w:sz w:val="22"/>
          <w:szCs w:val="22"/>
        </w:rPr>
        <w:t xml:space="preserve">Justifica-se a pretensão da futura </w:t>
      </w:r>
      <w:r w:rsidR="00566D3A" w:rsidRPr="006F305F">
        <w:rPr>
          <w:rFonts w:asciiTheme="minorHAnsi" w:hAnsiTheme="minorHAnsi" w:cstheme="minorHAnsi"/>
          <w:sz w:val="22"/>
          <w:szCs w:val="22"/>
        </w:rPr>
        <w:t xml:space="preserve">aquisição </w:t>
      </w:r>
      <w:r w:rsidRPr="006F305F">
        <w:rPr>
          <w:rFonts w:asciiTheme="minorHAnsi" w:hAnsiTheme="minorHAnsi" w:cstheme="minorHAnsi"/>
          <w:sz w:val="22"/>
          <w:szCs w:val="22"/>
        </w:rPr>
        <w:t xml:space="preserve">por se tratar de objeto comum aos órgãos e entidades municipais, visando </w:t>
      </w:r>
      <w:r w:rsidR="00BC58A5" w:rsidRPr="006F305F">
        <w:rPr>
          <w:rFonts w:asciiTheme="minorHAnsi" w:hAnsiTheme="minorHAnsi" w:cstheme="minorHAnsi"/>
          <w:sz w:val="22"/>
          <w:szCs w:val="22"/>
        </w:rPr>
        <w:t xml:space="preserve">manter os nobreaks operantes e aptos para funcionamento diante de imprevistos </w:t>
      </w:r>
      <w:r w:rsidRPr="006F305F">
        <w:rPr>
          <w:rFonts w:asciiTheme="minorHAnsi" w:hAnsiTheme="minorHAnsi" w:cstheme="minorHAnsi"/>
          <w:sz w:val="22"/>
          <w:szCs w:val="22"/>
        </w:rPr>
        <w:t>nos diversos órgãos</w:t>
      </w:r>
      <w:r w:rsidR="00BC58A5" w:rsidRPr="006F305F">
        <w:rPr>
          <w:rFonts w:asciiTheme="minorHAnsi" w:hAnsiTheme="minorHAnsi" w:cstheme="minorHAnsi"/>
          <w:sz w:val="22"/>
          <w:szCs w:val="22"/>
        </w:rPr>
        <w:t>.</w:t>
      </w:r>
    </w:p>
    <w:p w:rsidR="00BC58A5" w:rsidRPr="006F305F" w:rsidRDefault="00BC58A5" w:rsidP="00BC58A5">
      <w:pPr>
        <w:pStyle w:val="PargrafodaLista"/>
        <w:rPr>
          <w:rFonts w:asciiTheme="minorHAnsi" w:hAnsiTheme="minorHAnsi" w:cstheme="minorHAnsi"/>
          <w:sz w:val="22"/>
          <w:szCs w:val="22"/>
        </w:rPr>
      </w:pPr>
    </w:p>
    <w:p w:rsidR="006C664B" w:rsidRPr="006F305F" w:rsidRDefault="006C664B" w:rsidP="006C664B">
      <w:pPr>
        <w:numPr>
          <w:ilvl w:val="0"/>
          <w:numId w:val="16"/>
        </w:numPr>
        <w:pBdr>
          <w:bottom w:val="single" w:sz="4" w:space="1" w:color="auto"/>
        </w:pBdr>
        <w:spacing w:after="240"/>
        <w:ind w:left="0" w:firstLine="0"/>
        <w:jc w:val="both"/>
        <w:rPr>
          <w:rFonts w:asciiTheme="minorHAnsi" w:hAnsiTheme="minorHAnsi" w:cstheme="minorHAnsi"/>
          <w:sz w:val="22"/>
          <w:szCs w:val="22"/>
        </w:rPr>
      </w:pPr>
      <w:r w:rsidRPr="006F305F">
        <w:rPr>
          <w:rFonts w:asciiTheme="minorHAnsi" w:hAnsiTheme="minorHAnsi" w:cstheme="minorHAnsi"/>
          <w:b/>
          <w:sz w:val="22"/>
          <w:szCs w:val="22"/>
        </w:rPr>
        <w:t>DAS ESPECIFICAÇÕES, QUANTIDADES E LOCAL DE ENTREGA</w:t>
      </w:r>
    </w:p>
    <w:p w:rsidR="0090358B" w:rsidRPr="006F305F" w:rsidRDefault="0090358B" w:rsidP="0090358B">
      <w:pPr>
        <w:pStyle w:val="PargrafodaLista"/>
        <w:numPr>
          <w:ilvl w:val="1"/>
          <w:numId w:val="16"/>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As especificações, quantidades estimadas, bem como todas as informações complementares para a perfeita e regular </w:t>
      </w:r>
      <w:r w:rsidRPr="006F305F">
        <w:rPr>
          <w:rFonts w:asciiTheme="minorHAnsi" w:eastAsia="Calibri" w:hAnsiTheme="minorHAnsi" w:cstheme="minorHAnsi"/>
          <w:sz w:val="22"/>
          <w:szCs w:val="22"/>
        </w:rPr>
        <w:t>execução</w:t>
      </w:r>
      <w:r w:rsidRPr="006F305F">
        <w:rPr>
          <w:rFonts w:asciiTheme="minorHAnsi" w:hAnsiTheme="minorHAnsi" w:cstheme="minorHAnsi"/>
          <w:sz w:val="22"/>
          <w:szCs w:val="22"/>
        </w:rPr>
        <w:t xml:space="preserve"> do objeto deste Termo de Referência estão descritas no </w:t>
      </w:r>
      <w:r w:rsidRPr="006F305F">
        <w:rPr>
          <w:rFonts w:asciiTheme="minorHAnsi" w:hAnsiTheme="minorHAnsi" w:cstheme="minorHAnsi"/>
          <w:b/>
          <w:sz w:val="22"/>
          <w:szCs w:val="22"/>
        </w:rPr>
        <w:t>ANEXO I</w:t>
      </w:r>
      <w:r w:rsidRPr="006F305F">
        <w:rPr>
          <w:rFonts w:asciiTheme="minorHAnsi" w:hAnsiTheme="minorHAnsi" w:cstheme="minorHAnsi"/>
          <w:sz w:val="22"/>
          <w:szCs w:val="22"/>
        </w:rPr>
        <w:t>.</w:t>
      </w:r>
    </w:p>
    <w:p w:rsidR="0090358B" w:rsidRPr="006F305F" w:rsidRDefault="0090358B" w:rsidP="0090358B">
      <w:pPr>
        <w:pStyle w:val="PargrafodaLista"/>
        <w:ind w:left="426"/>
        <w:jc w:val="both"/>
        <w:rPr>
          <w:rFonts w:asciiTheme="minorHAnsi" w:hAnsiTheme="minorHAnsi" w:cstheme="minorHAnsi"/>
          <w:sz w:val="22"/>
          <w:szCs w:val="22"/>
        </w:rPr>
      </w:pPr>
    </w:p>
    <w:p w:rsidR="006C664B" w:rsidRPr="006F305F" w:rsidRDefault="006C664B" w:rsidP="006C664B">
      <w:pPr>
        <w:pStyle w:val="PargrafodaLista"/>
        <w:numPr>
          <w:ilvl w:val="1"/>
          <w:numId w:val="16"/>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Todos os itens deverão ser novos, comprovadamente de primeiro uso, de acordo com as especificações e condições estipuladas no presente instrumento.</w:t>
      </w:r>
    </w:p>
    <w:p w:rsidR="0090358B" w:rsidRPr="006F305F" w:rsidRDefault="0090358B" w:rsidP="0090358B">
      <w:pPr>
        <w:pStyle w:val="PargrafodaLista"/>
        <w:rPr>
          <w:rFonts w:asciiTheme="minorHAnsi" w:hAnsiTheme="minorHAnsi" w:cstheme="minorHAnsi"/>
          <w:sz w:val="22"/>
          <w:szCs w:val="22"/>
        </w:rPr>
      </w:pPr>
    </w:p>
    <w:p w:rsidR="006C664B" w:rsidRPr="006F305F" w:rsidRDefault="006C664B" w:rsidP="006C664B">
      <w:pPr>
        <w:pStyle w:val="PargrafodaLista"/>
        <w:numPr>
          <w:ilvl w:val="1"/>
          <w:numId w:val="16"/>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 O fornecedor deverá apresentar detalhamento das especificações dos itens, tais como: marca, modelo, tipo, todos os seus acessórios, fabricante, procedência, e outros elementos que de forma inequívoca identifiquem e constatem suas configurações.</w:t>
      </w:r>
    </w:p>
    <w:p w:rsidR="006C664B" w:rsidRPr="006F305F" w:rsidRDefault="006C664B" w:rsidP="006C664B">
      <w:pPr>
        <w:pStyle w:val="PargrafodaLista"/>
        <w:tabs>
          <w:tab w:val="left" w:pos="284"/>
        </w:tabs>
        <w:spacing w:after="60"/>
        <w:ind w:left="0"/>
        <w:jc w:val="both"/>
        <w:rPr>
          <w:rFonts w:asciiTheme="minorHAnsi" w:eastAsia="Calibri" w:hAnsiTheme="minorHAnsi" w:cstheme="minorHAnsi"/>
          <w:sz w:val="22"/>
          <w:szCs w:val="22"/>
        </w:rPr>
      </w:pPr>
    </w:p>
    <w:p w:rsidR="006C664B" w:rsidRPr="006F305F" w:rsidRDefault="006C664B" w:rsidP="006C664B">
      <w:pPr>
        <w:pStyle w:val="PargrafodaLista"/>
        <w:numPr>
          <w:ilvl w:val="0"/>
          <w:numId w:val="16"/>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6F305F">
        <w:rPr>
          <w:rFonts w:asciiTheme="minorHAnsi" w:hAnsiTheme="minorHAnsi" w:cstheme="minorHAnsi"/>
          <w:b/>
          <w:kern w:val="32"/>
          <w:sz w:val="22"/>
          <w:szCs w:val="22"/>
        </w:rPr>
        <w:t>DAS CONDIÇÕES DE FORNECIMENTO</w:t>
      </w:r>
    </w:p>
    <w:p w:rsidR="0090358B" w:rsidRPr="006F305F" w:rsidRDefault="0090358B" w:rsidP="0090358B">
      <w:pPr>
        <w:pStyle w:val="PargrafodaLista"/>
        <w:numPr>
          <w:ilvl w:val="1"/>
          <w:numId w:val="16"/>
        </w:numPr>
        <w:ind w:left="426" w:hanging="426"/>
        <w:jc w:val="both"/>
        <w:rPr>
          <w:rFonts w:asciiTheme="minorHAnsi" w:eastAsia="Calibri" w:hAnsiTheme="minorHAnsi" w:cstheme="minorHAnsi"/>
          <w:sz w:val="22"/>
          <w:szCs w:val="22"/>
        </w:rPr>
      </w:pPr>
      <w:r w:rsidRPr="006F305F">
        <w:rPr>
          <w:rFonts w:asciiTheme="minorHAnsi" w:eastAsia="Calibri" w:hAnsiTheme="minorHAnsi" w:cstheme="minorHAnsi"/>
          <w:sz w:val="22"/>
          <w:szCs w:val="22"/>
        </w:rPr>
        <w:t>Sempre que julgar necessário, a Contratante solicitará, durante a vigência da ARP, a execução dos serviços registrados na quantidade necessária, mediante a elaboração do instrumento contratual.</w:t>
      </w:r>
    </w:p>
    <w:p w:rsidR="0090358B" w:rsidRPr="006F305F" w:rsidRDefault="0090358B" w:rsidP="0090358B">
      <w:pPr>
        <w:pStyle w:val="PargrafodaLista"/>
        <w:ind w:left="426" w:hanging="426"/>
        <w:jc w:val="both"/>
        <w:rPr>
          <w:rFonts w:asciiTheme="minorHAnsi" w:eastAsia="Calibri" w:hAnsiTheme="minorHAnsi" w:cstheme="minorHAnsi"/>
          <w:sz w:val="22"/>
          <w:szCs w:val="22"/>
        </w:rPr>
      </w:pPr>
    </w:p>
    <w:p w:rsidR="0090358B" w:rsidRPr="006F305F" w:rsidRDefault="0090358B" w:rsidP="0090358B">
      <w:pPr>
        <w:pStyle w:val="PargrafodaLista"/>
        <w:numPr>
          <w:ilvl w:val="1"/>
          <w:numId w:val="16"/>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A Contratante não </w:t>
      </w:r>
      <w:r w:rsidRPr="006F305F">
        <w:rPr>
          <w:rFonts w:asciiTheme="minorHAnsi" w:eastAsia="Calibri" w:hAnsiTheme="minorHAnsi" w:cstheme="minorHAnsi"/>
          <w:sz w:val="22"/>
          <w:szCs w:val="22"/>
        </w:rPr>
        <w:t>estará</w:t>
      </w:r>
      <w:r w:rsidRPr="006F305F">
        <w:rPr>
          <w:rFonts w:asciiTheme="minorHAnsi" w:hAnsiTheme="minorHAnsi" w:cstheme="minorHAnsi"/>
          <w:sz w:val="22"/>
          <w:szCs w:val="22"/>
        </w:rPr>
        <w:t xml:space="preserve"> obrigada a adquirir os serviços registrados, contudo, ao fazê-lo, cada participante solicitará um percentual mínimo de </w:t>
      </w:r>
      <w:r w:rsidRPr="006F305F">
        <w:rPr>
          <w:rFonts w:asciiTheme="minorHAnsi" w:hAnsiTheme="minorHAnsi" w:cstheme="minorHAnsi"/>
          <w:b/>
          <w:sz w:val="22"/>
          <w:szCs w:val="22"/>
        </w:rPr>
        <w:t>1% (um por cento</w:t>
      </w:r>
      <w:r w:rsidRPr="006F305F">
        <w:rPr>
          <w:rFonts w:asciiTheme="minorHAnsi" w:hAnsiTheme="minorHAnsi" w:cstheme="minorHAnsi"/>
          <w:sz w:val="22"/>
          <w:szCs w:val="22"/>
        </w:rPr>
        <w:t>) do seu quantitativo registrado</w:t>
      </w:r>
      <w:r w:rsidR="00A3323F" w:rsidRPr="006F305F">
        <w:rPr>
          <w:rFonts w:asciiTheme="minorHAnsi" w:hAnsiTheme="minorHAnsi" w:cstheme="minorHAnsi"/>
          <w:sz w:val="22"/>
          <w:szCs w:val="22"/>
        </w:rPr>
        <w:t xml:space="preserve"> individualmente</w:t>
      </w:r>
      <w:r w:rsidRPr="006F305F">
        <w:rPr>
          <w:rFonts w:asciiTheme="minorHAnsi" w:hAnsiTheme="minorHAnsi" w:cstheme="minorHAnsi"/>
          <w:sz w:val="22"/>
          <w:szCs w:val="22"/>
        </w:rPr>
        <w:t xml:space="preserve">. </w:t>
      </w:r>
    </w:p>
    <w:p w:rsidR="0090358B" w:rsidRPr="006F305F" w:rsidRDefault="0090358B" w:rsidP="0090358B">
      <w:pPr>
        <w:pStyle w:val="PargrafodaLista"/>
        <w:rPr>
          <w:rFonts w:asciiTheme="minorHAnsi" w:hAnsiTheme="minorHAnsi" w:cstheme="minorHAnsi"/>
          <w:sz w:val="22"/>
          <w:szCs w:val="22"/>
        </w:rPr>
      </w:pPr>
    </w:p>
    <w:p w:rsidR="0090358B" w:rsidRPr="006F305F" w:rsidRDefault="0090358B" w:rsidP="0090358B">
      <w:pPr>
        <w:pStyle w:val="PargrafodaLista"/>
        <w:numPr>
          <w:ilvl w:val="1"/>
          <w:numId w:val="16"/>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A licitante vencedora se obriga a entregar os produtos, no prazo máximo de 30 (trinta) dias, contados da data de recebimento da “Ordem de Fornecimento”.</w:t>
      </w:r>
    </w:p>
    <w:p w:rsidR="0090358B" w:rsidRPr="006F305F" w:rsidRDefault="0090358B" w:rsidP="0090358B">
      <w:pPr>
        <w:pStyle w:val="PargrafodaLista"/>
        <w:rPr>
          <w:rFonts w:asciiTheme="minorHAnsi" w:hAnsiTheme="minorHAnsi" w:cstheme="minorHAnsi"/>
          <w:sz w:val="22"/>
          <w:szCs w:val="22"/>
        </w:rPr>
      </w:pPr>
    </w:p>
    <w:p w:rsidR="0090358B" w:rsidRPr="006F305F" w:rsidRDefault="0090358B" w:rsidP="0090358B">
      <w:pPr>
        <w:pStyle w:val="PargrafodaLista"/>
        <w:numPr>
          <w:ilvl w:val="1"/>
          <w:numId w:val="16"/>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Os produtos deverão ser entregues ao servidor responsável pelo Setor de Almoxarifado de cada Órgão ou Entidade do Município de Maceió, acompanhados da documentação fiscal, juntamente com cópia da Nota de Empenho/Ordem de Fornecimento, no horário das 08 às 14h, de segunda a sexta-feira, não sendo de sua responsabilidade a entrega em local diverso do indicado neste termo.</w:t>
      </w:r>
    </w:p>
    <w:p w:rsidR="0090358B" w:rsidRPr="006F305F" w:rsidRDefault="0090358B" w:rsidP="0090358B">
      <w:pPr>
        <w:pStyle w:val="PargrafodaLista"/>
        <w:numPr>
          <w:ilvl w:val="1"/>
          <w:numId w:val="16"/>
        </w:numPr>
        <w:tabs>
          <w:tab w:val="left" w:pos="851"/>
          <w:tab w:val="left" w:pos="993"/>
        </w:tabs>
        <w:autoSpaceDE w:val="0"/>
        <w:autoSpaceDN w:val="0"/>
        <w:adjustRightInd w:val="0"/>
        <w:ind w:left="426" w:hanging="426"/>
        <w:jc w:val="both"/>
        <w:rPr>
          <w:rFonts w:asciiTheme="minorHAnsi" w:hAnsiTheme="minorHAnsi" w:cstheme="minorHAnsi"/>
          <w:sz w:val="22"/>
          <w:szCs w:val="22"/>
        </w:rPr>
      </w:pPr>
      <w:r w:rsidRPr="006F305F">
        <w:rPr>
          <w:rFonts w:asciiTheme="minorHAnsi" w:hAnsiTheme="minorHAnsi" w:cstheme="minorHAnsi"/>
          <w:sz w:val="22"/>
          <w:szCs w:val="22"/>
        </w:rPr>
        <w:t>Todas as despesas com transportes correrão por conta do licitante vencedor durante a vigência da ata;</w:t>
      </w:r>
    </w:p>
    <w:p w:rsidR="0090358B" w:rsidRPr="006F305F" w:rsidRDefault="0090358B" w:rsidP="0090358B">
      <w:pPr>
        <w:pStyle w:val="PargrafodaLista"/>
        <w:tabs>
          <w:tab w:val="left" w:pos="851"/>
          <w:tab w:val="left" w:pos="993"/>
        </w:tabs>
        <w:autoSpaceDE w:val="0"/>
        <w:autoSpaceDN w:val="0"/>
        <w:adjustRightInd w:val="0"/>
        <w:ind w:left="426"/>
        <w:jc w:val="both"/>
        <w:rPr>
          <w:rFonts w:asciiTheme="minorHAnsi" w:hAnsiTheme="minorHAnsi" w:cstheme="minorHAnsi"/>
          <w:sz w:val="22"/>
          <w:szCs w:val="22"/>
        </w:rPr>
      </w:pPr>
    </w:p>
    <w:p w:rsidR="0090358B" w:rsidRPr="006F305F" w:rsidRDefault="0090358B" w:rsidP="0090358B">
      <w:pPr>
        <w:pStyle w:val="PargrafodaLista"/>
        <w:numPr>
          <w:ilvl w:val="1"/>
          <w:numId w:val="16"/>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licitante vencedora deverá entregar os produtos novos e de primeiro uso, com a indicação da marca/modelo na embalagem e/ou no próprio material, bem como das demais características que possibilitem a correta identificação;</w:t>
      </w:r>
    </w:p>
    <w:p w:rsidR="0090358B" w:rsidRPr="006F305F" w:rsidRDefault="0090358B" w:rsidP="0090358B">
      <w:pPr>
        <w:pStyle w:val="PargrafodaLista"/>
        <w:ind w:left="426"/>
        <w:jc w:val="both"/>
        <w:rPr>
          <w:rFonts w:asciiTheme="minorHAnsi" w:eastAsiaTheme="minorHAnsi" w:hAnsiTheme="minorHAnsi" w:cstheme="minorHAnsi"/>
          <w:bCs/>
          <w:sz w:val="22"/>
          <w:szCs w:val="22"/>
          <w:lang w:eastAsia="en-US"/>
        </w:rPr>
      </w:pPr>
    </w:p>
    <w:p w:rsidR="0090358B" w:rsidRPr="006F305F" w:rsidRDefault="0090358B" w:rsidP="0090358B">
      <w:pPr>
        <w:pStyle w:val="PargrafodaLista"/>
        <w:numPr>
          <w:ilvl w:val="1"/>
          <w:numId w:val="16"/>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licitante vencedora fica obrigada a fornecer garantia de no mínimo 01 (um) ano, ou maior se assim o for pelo fabricante, contados da data da entrega e aceitação definitiva dos produtos.</w:t>
      </w:r>
    </w:p>
    <w:p w:rsidR="0090358B" w:rsidRPr="006F305F" w:rsidRDefault="0090358B" w:rsidP="0090358B">
      <w:pPr>
        <w:pStyle w:val="PargrafodaLista"/>
        <w:rPr>
          <w:rFonts w:asciiTheme="minorHAnsi" w:eastAsiaTheme="minorHAnsi" w:hAnsiTheme="minorHAnsi" w:cstheme="minorHAnsi"/>
          <w:bCs/>
          <w:sz w:val="22"/>
          <w:szCs w:val="22"/>
          <w:lang w:eastAsia="en-US"/>
        </w:rPr>
      </w:pPr>
    </w:p>
    <w:p w:rsidR="0090358B" w:rsidRPr="006F305F" w:rsidRDefault="0090358B" w:rsidP="0090358B">
      <w:pPr>
        <w:pStyle w:val="PargrafodaLista"/>
        <w:numPr>
          <w:ilvl w:val="1"/>
          <w:numId w:val="16"/>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licitante vencedora deverá prestar, sempre que necessários esclarecimentos sobre os produtos, fornecendo toda e qualquer orientação necessária para a perfeita utilização dos mesmos.</w:t>
      </w:r>
    </w:p>
    <w:p w:rsidR="0090358B" w:rsidRPr="006F305F" w:rsidRDefault="0090358B" w:rsidP="0090358B">
      <w:pPr>
        <w:pStyle w:val="PargrafodaLista"/>
        <w:rPr>
          <w:rFonts w:asciiTheme="minorHAnsi" w:eastAsiaTheme="minorHAnsi" w:hAnsiTheme="minorHAnsi" w:cstheme="minorHAnsi"/>
          <w:bCs/>
          <w:sz w:val="22"/>
          <w:szCs w:val="22"/>
          <w:lang w:eastAsia="en-US"/>
        </w:rPr>
      </w:pPr>
    </w:p>
    <w:p w:rsidR="0090358B" w:rsidRPr="006F305F" w:rsidRDefault="0090358B" w:rsidP="0090358B">
      <w:pPr>
        <w:pStyle w:val="PargrafodaLista"/>
        <w:numPr>
          <w:ilvl w:val="1"/>
          <w:numId w:val="16"/>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licitante vencedora deverá prestar assistência técnica no prazo de 24 (vinte e quatro) horas para os produtos durante a garantia, bem como, realizar a prestação de serviços no local no prazo de até 72(setenta e duas) horas a contar da data da solicitação por escrito.</w:t>
      </w:r>
    </w:p>
    <w:p w:rsidR="0090358B" w:rsidRPr="006F305F" w:rsidRDefault="0090358B" w:rsidP="0090358B">
      <w:pPr>
        <w:pStyle w:val="PargrafodaLista"/>
        <w:numPr>
          <w:ilvl w:val="2"/>
          <w:numId w:val="16"/>
        </w:numPr>
        <w:adjustRightInd w:val="0"/>
        <w:spacing w:before="120" w:after="120"/>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Caso o fabricante não possua assistência técnica autorizada na cidade de Maceió, os custos com os reparos necessários, neles incluídas as despesas com frete, serão suportados </w:t>
      </w:r>
      <w:proofErr w:type="spellStart"/>
      <w:r w:rsidRPr="006F305F">
        <w:rPr>
          <w:rFonts w:asciiTheme="minorHAnsi" w:hAnsiTheme="minorHAnsi" w:cstheme="minorHAnsi"/>
          <w:sz w:val="22"/>
          <w:szCs w:val="22"/>
        </w:rPr>
        <w:t>pela</w:t>
      </w:r>
      <w:proofErr w:type="spellEnd"/>
      <w:r w:rsidRPr="006F305F">
        <w:rPr>
          <w:rFonts w:asciiTheme="minorHAnsi" w:hAnsiTheme="minorHAnsi" w:cstheme="minorHAnsi"/>
          <w:sz w:val="22"/>
          <w:szCs w:val="22"/>
        </w:rPr>
        <w:t xml:space="preserve"> Contratada.</w:t>
      </w:r>
    </w:p>
    <w:p w:rsidR="0090358B" w:rsidRPr="006F305F" w:rsidRDefault="0090358B" w:rsidP="0090358B">
      <w:pPr>
        <w:pStyle w:val="PargrafodaLista"/>
        <w:numPr>
          <w:ilvl w:val="1"/>
          <w:numId w:val="16"/>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execução dos serviços deverá atender aos dispositivos da Lei nº 8.078/90 (Código de Defesa do Consumidor) e às demais legislação pertinentes.</w:t>
      </w:r>
    </w:p>
    <w:p w:rsidR="0090358B" w:rsidRPr="006F305F" w:rsidRDefault="0090358B" w:rsidP="0090358B">
      <w:pPr>
        <w:pStyle w:val="PargrafodaLista"/>
        <w:ind w:left="426"/>
        <w:jc w:val="both"/>
        <w:rPr>
          <w:rFonts w:asciiTheme="minorHAnsi" w:eastAsiaTheme="minorHAnsi" w:hAnsiTheme="minorHAnsi" w:cstheme="minorHAnsi"/>
          <w:bCs/>
          <w:sz w:val="22"/>
          <w:szCs w:val="22"/>
          <w:lang w:eastAsia="en-US"/>
        </w:rPr>
      </w:pPr>
    </w:p>
    <w:p w:rsidR="0090358B" w:rsidRPr="006F305F" w:rsidRDefault="0090358B" w:rsidP="0090358B">
      <w:pPr>
        <w:pStyle w:val="PargrafodaLista"/>
        <w:numPr>
          <w:ilvl w:val="1"/>
          <w:numId w:val="16"/>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 xml:space="preserve">A licitante vencedora deverá avisar sobre a data de entrega do material com 72 (setenta e duas) horas de antecedência, observando rigorosamente todas as especificações constantes no anexo I deste termo de </w:t>
      </w:r>
      <w:r w:rsidR="00A6066A" w:rsidRPr="006F305F">
        <w:rPr>
          <w:rFonts w:asciiTheme="minorHAnsi" w:eastAsiaTheme="minorHAnsi" w:hAnsiTheme="minorHAnsi" w:cstheme="minorHAnsi"/>
          <w:bCs/>
          <w:sz w:val="22"/>
          <w:szCs w:val="22"/>
          <w:lang w:eastAsia="en-US"/>
        </w:rPr>
        <w:t>referência</w:t>
      </w:r>
      <w:r w:rsidRPr="006F305F">
        <w:rPr>
          <w:rFonts w:asciiTheme="minorHAnsi" w:eastAsiaTheme="minorHAnsi" w:hAnsiTheme="minorHAnsi" w:cstheme="minorHAnsi"/>
          <w:bCs/>
          <w:sz w:val="22"/>
          <w:szCs w:val="22"/>
          <w:lang w:eastAsia="en-US"/>
        </w:rPr>
        <w:t>, pois não serão aceitos produtos que não estejam dentro das especificações exigidas;</w:t>
      </w:r>
    </w:p>
    <w:p w:rsidR="0090358B" w:rsidRPr="006F305F" w:rsidRDefault="0090358B" w:rsidP="0090358B">
      <w:pPr>
        <w:pStyle w:val="PargrafodaLista"/>
        <w:rPr>
          <w:rFonts w:asciiTheme="minorHAnsi" w:eastAsiaTheme="minorHAnsi" w:hAnsiTheme="minorHAnsi" w:cstheme="minorHAnsi"/>
          <w:bCs/>
          <w:sz w:val="22"/>
          <w:szCs w:val="22"/>
          <w:lang w:eastAsia="en-US"/>
        </w:rPr>
      </w:pPr>
    </w:p>
    <w:p w:rsidR="0090358B" w:rsidRPr="006F305F" w:rsidRDefault="0090358B" w:rsidP="0090358B">
      <w:pPr>
        <w:pStyle w:val="PargrafodaLista"/>
        <w:numPr>
          <w:ilvl w:val="1"/>
          <w:numId w:val="16"/>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Durante a vigência da contratação os produtos fornecidos não poderão ser substituídos por outras marcas, salvo se apresentada pela Contratada e aceito pela Contratante exposição de motivos devidamente fundamentada, que demonstre a necessidade de ser efetivada a substituição da marca do material;</w:t>
      </w:r>
    </w:p>
    <w:p w:rsidR="0090358B" w:rsidRPr="006F305F" w:rsidRDefault="0090358B" w:rsidP="0090358B">
      <w:pPr>
        <w:pStyle w:val="PargrafodaLista"/>
        <w:rPr>
          <w:rFonts w:asciiTheme="minorHAnsi" w:eastAsiaTheme="minorHAnsi" w:hAnsiTheme="minorHAnsi" w:cstheme="minorHAnsi"/>
          <w:bCs/>
          <w:sz w:val="22"/>
          <w:szCs w:val="22"/>
          <w:lang w:eastAsia="en-US"/>
        </w:rPr>
      </w:pPr>
    </w:p>
    <w:p w:rsidR="0090358B" w:rsidRPr="006F305F" w:rsidRDefault="0090358B" w:rsidP="0090358B">
      <w:pPr>
        <w:pStyle w:val="PargrafodaLista"/>
        <w:numPr>
          <w:ilvl w:val="1"/>
          <w:numId w:val="16"/>
        </w:numPr>
        <w:ind w:left="426" w:hanging="426"/>
        <w:jc w:val="both"/>
        <w:rPr>
          <w:rFonts w:asciiTheme="minorHAnsi" w:eastAsia="Calibri" w:hAnsiTheme="minorHAnsi" w:cstheme="minorHAnsi"/>
          <w:sz w:val="22"/>
          <w:szCs w:val="22"/>
        </w:rPr>
      </w:pPr>
      <w:r w:rsidRPr="006F305F">
        <w:rPr>
          <w:rFonts w:asciiTheme="minorHAnsi" w:eastAsiaTheme="minorHAnsi" w:hAnsiTheme="minorHAnsi" w:cstheme="minorHAnsi"/>
          <w:sz w:val="22"/>
          <w:szCs w:val="22"/>
          <w:lang w:eastAsia="en-US"/>
        </w:rPr>
        <w:t>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90358B" w:rsidRPr="006F305F" w:rsidRDefault="0090358B" w:rsidP="0090358B">
      <w:pPr>
        <w:pStyle w:val="PargrafodaLista"/>
        <w:tabs>
          <w:tab w:val="left" w:pos="6521"/>
        </w:tabs>
        <w:ind w:left="426" w:hanging="426"/>
        <w:rPr>
          <w:rFonts w:asciiTheme="minorHAnsi" w:eastAsia="Calibri" w:hAnsiTheme="minorHAnsi" w:cstheme="minorHAnsi"/>
          <w:sz w:val="22"/>
          <w:szCs w:val="22"/>
        </w:rPr>
      </w:pPr>
    </w:p>
    <w:p w:rsidR="006C664B" w:rsidRPr="006F305F" w:rsidRDefault="00AA0787" w:rsidP="006C664B">
      <w:pPr>
        <w:pStyle w:val="PargrafodaLista"/>
        <w:numPr>
          <w:ilvl w:val="1"/>
          <w:numId w:val="16"/>
        </w:numPr>
        <w:ind w:left="426" w:hanging="426"/>
        <w:jc w:val="both"/>
        <w:rPr>
          <w:rFonts w:asciiTheme="minorHAnsi" w:eastAsia="Calibri" w:hAnsiTheme="minorHAnsi" w:cstheme="minorHAnsi"/>
          <w:sz w:val="22"/>
          <w:szCs w:val="22"/>
        </w:rPr>
      </w:pPr>
      <w:r w:rsidRPr="006F305F">
        <w:rPr>
          <w:rFonts w:asciiTheme="minorHAnsi" w:hAnsiTheme="minorHAnsi" w:cstheme="minorHAnsi"/>
          <w:sz w:val="22"/>
          <w:szCs w:val="22"/>
        </w:rPr>
        <w:t xml:space="preserve"> Após a instalação, as baterias estacionárias adquiridas deverão ser objeto de testes de funcionamento.</w:t>
      </w:r>
    </w:p>
    <w:p w:rsidR="00AA0787" w:rsidRPr="006F305F" w:rsidRDefault="00AA0787" w:rsidP="00AA0787">
      <w:pPr>
        <w:pStyle w:val="PargrafodaLista"/>
        <w:rPr>
          <w:rFonts w:asciiTheme="minorHAnsi" w:eastAsia="Calibri" w:hAnsiTheme="minorHAnsi" w:cstheme="minorHAnsi"/>
          <w:sz w:val="22"/>
          <w:szCs w:val="22"/>
        </w:rPr>
      </w:pPr>
    </w:p>
    <w:p w:rsidR="00AA0787" w:rsidRPr="006F305F" w:rsidRDefault="00AA0787" w:rsidP="00AA0787">
      <w:pPr>
        <w:pStyle w:val="PargrafodaLista"/>
        <w:ind w:left="0"/>
        <w:rPr>
          <w:rFonts w:asciiTheme="minorHAnsi" w:hAnsiTheme="minorHAnsi" w:cstheme="minorHAnsi"/>
          <w:sz w:val="22"/>
          <w:szCs w:val="22"/>
        </w:rPr>
      </w:pPr>
      <w:r w:rsidRPr="006F305F">
        <w:rPr>
          <w:rFonts w:asciiTheme="minorHAnsi" w:eastAsia="Calibri" w:hAnsiTheme="minorHAnsi" w:cstheme="minorHAnsi"/>
          <w:sz w:val="22"/>
          <w:szCs w:val="22"/>
        </w:rPr>
        <w:t xml:space="preserve">4.15 </w:t>
      </w:r>
      <w:r w:rsidRPr="006F305F">
        <w:rPr>
          <w:rFonts w:asciiTheme="minorHAnsi" w:hAnsiTheme="minorHAnsi" w:cstheme="minorHAnsi"/>
          <w:sz w:val="22"/>
          <w:szCs w:val="22"/>
        </w:rPr>
        <w:t>As baterias deverão ser seladas do tipo livre de manutenção e de emissão de gases, ser de chumbo-ácido e reguladas por válvula (VRLA), com recombinação de gases.</w:t>
      </w:r>
    </w:p>
    <w:p w:rsidR="006C664B" w:rsidRPr="006F305F" w:rsidRDefault="006C664B" w:rsidP="006C664B">
      <w:pPr>
        <w:pStyle w:val="PargrafodaLista"/>
        <w:spacing w:after="50"/>
        <w:ind w:left="720"/>
        <w:jc w:val="both"/>
        <w:rPr>
          <w:rFonts w:asciiTheme="minorHAnsi" w:hAnsiTheme="minorHAnsi" w:cstheme="minorHAnsi"/>
          <w:bCs/>
          <w:sz w:val="22"/>
          <w:szCs w:val="22"/>
        </w:rPr>
      </w:pPr>
    </w:p>
    <w:p w:rsidR="006C664B" w:rsidRPr="006F305F" w:rsidRDefault="006C664B" w:rsidP="006C664B">
      <w:pPr>
        <w:pStyle w:val="PargrafodaLista"/>
        <w:numPr>
          <w:ilvl w:val="0"/>
          <w:numId w:val="16"/>
        </w:numPr>
        <w:pBdr>
          <w:bottom w:val="single" w:sz="4" w:space="0" w:color="auto"/>
        </w:pBdr>
        <w:tabs>
          <w:tab w:val="left" w:pos="284"/>
        </w:tabs>
        <w:spacing w:after="60"/>
        <w:ind w:left="0" w:firstLine="0"/>
        <w:jc w:val="both"/>
        <w:rPr>
          <w:rFonts w:asciiTheme="minorHAnsi" w:eastAsia="Calibri" w:hAnsiTheme="minorHAnsi" w:cstheme="minorHAnsi"/>
          <w:b/>
          <w:sz w:val="22"/>
          <w:szCs w:val="22"/>
        </w:rPr>
      </w:pPr>
      <w:r w:rsidRPr="006F305F">
        <w:rPr>
          <w:rFonts w:asciiTheme="minorHAnsi" w:hAnsiTheme="minorHAnsi" w:cstheme="minorHAnsi"/>
          <w:b/>
          <w:kern w:val="32"/>
          <w:sz w:val="22"/>
          <w:szCs w:val="22"/>
        </w:rPr>
        <w:t>DO PAGAMENTO</w:t>
      </w:r>
    </w:p>
    <w:p w:rsidR="006C664B" w:rsidRPr="006F305F" w:rsidRDefault="006C664B" w:rsidP="006C664B">
      <w:pPr>
        <w:pStyle w:val="PargrafodaLista"/>
        <w:numPr>
          <w:ilvl w:val="1"/>
          <w:numId w:val="16"/>
        </w:numPr>
        <w:spacing w:after="60"/>
        <w:ind w:left="426" w:hanging="426"/>
        <w:jc w:val="both"/>
        <w:rPr>
          <w:rFonts w:asciiTheme="minorHAnsi" w:eastAsia="Calibri" w:hAnsiTheme="minorHAnsi" w:cstheme="minorHAnsi"/>
          <w:sz w:val="22"/>
          <w:szCs w:val="22"/>
        </w:rPr>
      </w:pPr>
      <w:r w:rsidRPr="006F305F">
        <w:rPr>
          <w:rFonts w:asciiTheme="minorHAnsi" w:hAnsiTheme="minorHAnsi" w:cstheme="minorHAnsi"/>
          <w:sz w:val="22"/>
          <w:szCs w:val="22"/>
        </w:rPr>
        <w:t xml:space="preserve">O pagamento será efetuado pela Contratante, de acordo com o quantitativo efetivamente entregue,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90358B" w:rsidRPr="006F305F" w:rsidRDefault="0090358B" w:rsidP="0090358B">
      <w:pPr>
        <w:pStyle w:val="PargrafodaLista"/>
        <w:spacing w:after="60"/>
        <w:ind w:left="426"/>
        <w:jc w:val="both"/>
        <w:rPr>
          <w:rFonts w:asciiTheme="minorHAnsi" w:eastAsia="Calibri" w:hAnsiTheme="minorHAnsi" w:cstheme="minorHAnsi"/>
          <w:sz w:val="22"/>
          <w:szCs w:val="22"/>
        </w:rPr>
      </w:pPr>
    </w:p>
    <w:p w:rsidR="006C664B" w:rsidRPr="006F305F" w:rsidRDefault="006C664B" w:rsidP="006C664B">
      <w:pPr>
        <w:pStyle w:val="PargrafodaLista"/>
        <w:numPr>
          <w:ilvl w:val="1"/>
          <w:numId w:val="16"/>
        </w:numPr>
        <w:spacing w:after="60"/>
        <w:ind w:left="426" w:hanging="426"/>
        <w:jc w:val="both"/>
        <w:rPr>
          <w:rFonts w:asciiTheme="minorHAnsi" w:eastAsia="Calibri" w:hAnsiTheme="minorHAnsi" w:cstheme="minorHAnsi"/>
          <w:sz w:val="22"/>
          <w:szCs w:val="22"/>
        </w:rPr>
      </w:pPr>
      <w:r w:rsidRPr="006F305F">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6C664B" w:rsidRPr="006F305F" w:rsidRDefault="006C664B" w:rsidP="006C664B">
      <w:pPr>
        <w:pStyle w:val="PargrafodaLista"/>
        <w:numPr>
          <w:ilvl w:val="1"/>
          <w:numId w:val="16"/>
        </w:numPr>
        <w:spacing w:after="60"/>
        <w:ind w:left="426" w:hanging="426"/>
        <w:jc w:val="both"/>
        <w:rPr>
          <w:rFonts w:asciiTheme="minorHAnsi" w:hAnsiTheme="minorHAnsi" w:cstheme="minorHAnsi"/>
          <w:sz w:val="22"/>
          <w:szCs w:val="22"/>
        </w:rPr>
      </w:pPr>
      <w:r w:rsidRPr="006F305F">
        <w:rPr>
          <w:rFonts w:asciiTheme="minorHAnsi" w:hAnsiTheme="minorHAnsi" w:cstheme="minorHAnsi"/>
          <w:sz w:val="22"/>
          <w:szCs w:val="22"/>
        </w:rPr>
        <w:lastRenderedPageBreak/>
        <w:t>Os pagamentos podem ser realizados com recursos próprios e/ou com recursos de convênios.</w:t>
      </w:r>
    </w:p>
    <w:p w:rsidR="006C664B" w:rsidRPr="006F305F" w:rsidRDefault="006C664B" w:rsidP="006C664B">
      <w:pPr>
        <w:pStyle w:val="PargrafodaLista"/>
        <w:spacing w:after="60"/>
        <w:ind w:left="426"/>
        <w:jc w:val="both"/>
        <w:rPr>
          <w:rFonts w:asciiTheme="minorHAnsi" w:hAnsiTheme="minorHAnsi" w:cstheme="minorHAnsi"/>
          <w:sz w:val="22"/>
          <w:szCs w:val="22"/>
        </w:rPr>
      </w:pPr>
    </w:p>
    <w:p w:rsidR="006C664B" w:rsidRPr="006F305F" w:rsidRDefault="006C664B" w:rsidP="006C664B">
      <w:pPr>
        <w:pStyle w:val="PargrafodaLista"/>
        <w:numPr>
          <w:ilvl w:val="0"/>
          <w:numId w:val="16"/>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6F305F">
        <w:rPr>
          <w:rFonts w:asciiTheme="minorHAnsi" w:hAnsiTheme="minorHAnsi" w:cstheme="minorHAnsi"/>
          <w:b/>
          <w:kern w:val="32"/>
          <w:sz w:val="22"/>
          <w:szCs w:val="22"/>
        </w:rPr>
        <w:t>DA CONTRATAÇÃO</w:t>
      </w:r>
    </w:p>
    <w:p w:rsidR="006C664B" w:rsidRPr="006F305F" w:rsidRDefault="006C664B" w:rsidP="006C664B">
      <w:pPr>
        <w:pStyle w:val="PargrafodaLista"/>
        <w:numPr>
          <w:ilvl w:val="1"/>
          <w:numId w:val="16"/>
        </w:numPr>
        <w:autoSpaceDE w:val="0"/>
        <w:autoSpaceDN w:val="0"/>
        <w:adjustRightInd w:val="0"/>
        <w:spacing w:after="50"/>
        <w:ind w:left="567" w:hanging="567"/>
        <w:jc w:val="both"/>
        <w:rPr>
          <w:rFonts w:asciiTheme="minorHAnsi" w:hAnsiTheme="minorHAnsi" w:cstheme="minorHAnsi"/>
          <w:sz w:val="22"/>
          <w:szCs w:val="22"/>
        </w:rPr>
      </w:pPr>
      <w:bookmarkStart w:id="1" w:name="_Hlk510000300"/>
      <w:r w:rsidRPr="006F305F">
        <w:rPr>
          <w:rFonts w:asciiTheme="minorHAnsi" w:hAnsiTheme="minorHAnsi" w:cstheme="minorHAnsi"/>
          <w:sz w:val="22"/>
          <w:szCs w:val="22"/>
        </w:rPr>
        <w:t>O termo de contrato será substituído por Nota de Empenho e/ou por Ordem de Fornecimento.</w:t>
      </w:r>
      <w:bookmarkEnd w:id="1"/>
    </w:p>
    <w:p w:rsidR="006C664B" w:rsidRPr="006F305F" w:rsidRDefault="006C664B" w:rsidP="006C664B">
      <w:pPr>
        <w:pStyle w:val="PargrafodaLista"/>
        <w:numPr>
          <w:ilvl w:val="1"/>
          <w:numId w:val="16"/>
        </w:numPr>
        <w:autoSpaceDE w:val="0"/>
        <w:autoSpaceDN w:val="0"/>
        <w:adjustRightInd w:val="0"/>
        <w:spacing w:after="50"/>
        <w:ind w:left="567" w:hanging="567"/>
        <w:jc w:val="both"/>
        <w:rPr>
          <w:rFonts w:asciiTheme="minorHAnsi" w:hAnsiTheme="minorHAnsi" w:cstheme="minorHAnsi"/>
          <w:sz w:val="22"/>
          <w:szCs w:val="22"/>
        </w:rPr>
      </w:pPr>
      <w:r w:rsidRPr="006F305F">
        <w:rPr>
          <w:rFonts w:asciiTheme="minorHAnsi" w:hAnsiTheme="minorHAnsi" w:cstheme="minorHAnsi"/>
          <w:bCs/>
          <w:sz w:val="22"/>
          <w:szCs w:val="22"/>
        </w:rPr>
        <w:t xml:space="preserve">O prazo para a licitante vencedora assinar </w:t>
      </w:r>
      <w:r w:rsidRPr="006F305F">
        <w:rPr>
          <w:rFonts w:asciiTheme="minorHAnsi" w:hAnsiTheme="minorHAnsi" w:cstheme="minorHAnsi"/>
          <w:sz w:val="22"/>
          <w:szCs w:val="22"/>
        </w:rPr>
        <w:t>o respectivo termo de contrato, aceitar ou retirar a nota de empenho</w:t>
      </w:r>
      <w:r w:rsidRPr="006F305F">
        <w:rPr>
          <w:rFonts w:asciiTheme="minorHAnsi" w:hAnsiTheme="minorHAnsi" w:cs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90358B" w:rsidRPr="006F305F" w:rsidRDefault="0090358B" w:rsidP="0090358B">
      <w:pPr>
        <w:pStyle w:val="PargrafodaLista"/>
        <w:rPr>
          <w:rFonts w:asciiTheme="minorHAnsi" w:hAnsiTheme="minorHAnsi" w:cstheme="minorHAnsi"/>
          <w:sz w:val="22"/>
          <w:szCs w:val="22"/>
        </w:rPr>
      </w:pPr>
    </w:p>
    <w:p w:rsidR="006C664B" w:rsidRPr="006F305F" w:rsidRDefault="006C664B" w:rsidP="006C664B">
      <w:pPr>
        <w:pStyle w:val="PargrafodaLista"/>
        <w:numPr>
          <w:ilvl w:val="1"/>
          <w:numId w:val="16"/>
        </w:numPr>
        <w:autoSpaceDE w:val="0"/>
        <w:autoSpaceDN w:val="0"/>
        <w:adjustRightInd w:val="0"/>
        <w:spacing w:after="50"/>
        <w:ind w:left="567" w:hanging="567"/>
        <w:jc w:val="both"/>
        <w:rPr>
          <w:rFonts w:asciiTheme="minorHAnsi" w:hAnsiTheme="minorHAnsi" w:cstheme="minorHAnsi"/>
          <w:sz w:val="22"/>
          <w:szCs w:val="22"/>
        </w:rPr>
      </w:pPr>
      <w:r w:rsidRPr="006F305F">
        <w:rPr>
          <w:rFonts w:asciiTheme="minorHAnsi" w:hAnsiTheme="minorHAnsi" w:cs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w:t>
      </w:r>
      <w:r w:rsidR="00FB3003" w:rsidRPr="006F305F">
        <w:rPr>
          <w:rFonts w:asciiTheme="minorHAnsi" w:hAnsiTheme="minorHAnsi" w:cstheme="minorHAnsi"/>
          <w:bCs/>
          <w:sz w:val="22"/>
          <w:szCs w:val="22"/>
        </w:rPr>
        <w:t>u</w:t>
      </w:r>
      <w:r w:rsidRPr="006F305F">
        <w:rPr>
          <w:rFonts w:asciiTheme="minorHAnsi" w:hAnsiTheme="minorHAnsi" w:cstheme="minorHAnsi"/>
          <w:bCs/>
          <w:sz w:val="22"/>
          <w:szCs w:val="22"/>
        </w:rPr>
        <w:t xml:space="preserve">entes e a qualificação das licitantes, na ordem de classificação, e assim sucessivamente, até a apuração de uma que atenda ao edital, sendo </w:t>
      </w:r>
      <w:proofErr w:type="spellStart"/>
      <w:r w:rsidRPr="006F305F">
        <w:rPr>
          <w:rFonts w:asciiTheme="minorHAnsi" w:hAnsiTheme="minorHAnsi" w:cstheme="minorHAnsi"/>
          <w:bCs/>
          <w:sz w:val="22"/>
          <w:szCs w:val="22"/>
        </w:rPr>
        <w:t>esta</w:t>
      </w:r>
      <w:proofErr w:type="spellEnd"/>
      <w:r w:rsidRPr="006F305F">
        <w:rPr>
          <w:rFonts w:asciiTheme="minorHAnsi" w:hAnsiTheme="minorHAnsi" w:cstheme="minorHAnsi"/>
          <w:bCs/>
          <w:sz w:val="22"/>
          <w:szCs w:val="22"/>
        </w:rPr>
        <w:t xml:space="preserve"> declarada vencedora.</w:t>
      </w:r>
    </w:p>
    <w:p w:rsidR="006C664B" w:rsidRPr="006F305F" w:rsidRDefault="006C664B" w:rsidP="006C664B">
      <w:pPr>
        <w:pStyle w:val="Default"/>
        <w:tabs>
          <w:tab w:val="left" w:pos="142"/>
          <w:tab w:val="left" w:pos="426"/>
        </w:tabs>
        <w:ind w:left="360"/>
        <w:jc w:val="both"/>
        <w:rPr>
          <w:rFonts w:asciiTheme="minorHAnsi" w:eastAsia="Calibri" w:hAnsiTheme="minorHAnsi" w:cstheme="minorHAnsi"/>
          <w:sz w:val="22"/>
          <w:szCs w:val="22"/>
        </w:rPr>
      </w:pPr>
    </w:p>
    <w:p w:rsidR="006C664B" w:rsidRPr="006F305F" w:rsidRDefault="006C664B" w:rsidP="006C664B">
      <w:pPr>
        <w:numPr>
          <w:ilvl w:val="0"/>
          <w:numId w:val="16"/>
        </w:numPr>
        <w:pBdr>
          <w:bottom w:val="single" w:sz="4" w:space="1" w:color="auto"/>
        </w:pBdr>
        <w:tabs>
          <w:tab w:val="left" w:pos="284"/>
        </w:tabs>
        <w:ind w:left="360"/>
        <w:jc w:val="both"/>
        <w:rPr>
          <w:rFonts w:asciiTheme="minorHAnsi" w:hAnsiTheme="minorHAnsi" w:cstheme="minorHAnsi"/>
          <w:b/>
          <w:bCs/>
          <w:sz w:val="22"/>
          <w:szCs w:val="22"/>
        </w:rPr>
      </w:pPr>
      <w:r w:rsidRPr="006F305F">
        <w:rPr>
          <w:rFonts w:asciiTheme="minorHAnsi" w:hAnsiTheme="minorHAnsi" w:cstheme="minorHAnsi"/>
          <w:b/>
          <w:sz w:val="22"/>
          <w:szCs w:val="22"/>
        </w:rPr>
        <w:t>DISPOSIÇÕES GERAIS/INFORMAÇÕES COMPLEMENTARES</w:t>
      </w:r>
    </w:p>
    <w:p w:rsidR="006C664B" w:rsidRPr="006F305F" w:rsidRDefault="006C664B" w:rsidP="006C664B">
      <w:pPr>
        <w:pStyle w:val="SemEspaamento"/>
        <w:numPr>
          <w:ilvl w:val="1"/>
          <w:numId w:val="16"/>
        </w:numPr>
        <w:spacing w:before="120"/>
        <w:ind w:left="567" w:hanging="567"/>
        <w:jc w:val="both"/>
        <w:rPr>
          <w:rFonts w:asciiTheme="minorHAnsi" w:hAnsiTheme="minorHAnsi" w:cstheme="minorHAnsi"/>
          <w:sz w:val="22"/>
          <w:szCs w:val="22"/>
        </w:rPr>
      </w:pPr>
      <w:r w:rsidRPr="006F305F">
        <w:rPr>
          <w:rFonts w:asciiTheme="minorHAnsi" w:hAnsiTheme="minorHAnsi" w:cstheme="minorHAnsi"/>
          <w:sz w:val="22"/>
          <w:szCs w:val="22"/>
        </w:rPr>
        <w:t>O Setor Técnico competente auxiliará o pregoeiro nos casos de pedidos de esclarecimentos, impugnações e análise de propostas.</w:t>
      </w:r>
    </w:p>
    <w:p w:rsidR="0090358B" w:rsidRPr="006F305F" w:rsidRDefault="0090358B" w:rsidP="0090358B">
      <w:pPr>
        <w:pStyle w:val="SemEspaamento"/>
        <w:numPr>
          <w:ilvl w:val="1"/>
          <w:numId w:val="16"/>
        </w:numPr>
        <w:spacing w:before="120"/>
        <w:ind w:left="567" w:hanging="567"/>
        <w:jc w:val="both"/>
        <w:rPr>
          <w:rFonts w:asciiTheme="minorHAnsi" w:hAnsiTheme="minorHAnsi" w:cstheme="minorHAnsi"/>
          <w:sz w:val="22"/>
          <w:szCs w:val="22"/>
        </w:rPr>
      </w:pPr>
      <w:r w:rsidRPr="006F305F">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6F305F">
        <w:rPr>
          <w:rFonts w:asciiTheme="minorHAnsi" w:hAnsiTheme="minorHAnsi" w:cstheme="minorHAnsi"/>
          <w:sz w:val="22"/>
          <w:szCs w:val="22"/>
        </w:rPr>
        <w:t>email</w:t>
      </w:r>
      <w:proofErr w:type="spellEnd"/>
      <w:r w:rsidRPr="006F305F">
        <w:rPr>
          <w:rFonts w:asciiTheme="minorHAnsi" w:hAnsiTheme="minorHAnsi" w:cstheme="minorHAnsi"/>
          <w:sz w:val="22"/>
          <w:szCs w:val="22"/>
        </w:rPr>
        <w:t>: gerencia.planejamento@arser.maceio.al.gov.br, telefone para contato (82) 3315-3713/374/3715.</w:t>
      </w:r>
    </w:p>
    <w:p w:rsidR="006C664B" w:rsidRPr="006F305F" w:rsidRDefault="006C664B" w:rsidP="006C664B">
      <w:pPr>
        <w:tabs>
          <w:tab w:val="left" w:pos="284"/>
        </w:tabs>
        <w:jc w:val="center"/>
        <w:rPr>
          <w:rFonts w:asciiTheme="minorHAnsi" w:hAnsiTheme="minorHAnsi" w:cstheme="minorHAnsi"/>
          <w:sz w:val="22"/>
          <w:szCs w:val="22"/>
        </w:rPr>
      </w:pPr>
    </w:p>
    <w:p w:rsidR="006C664B" w:rsidRPr="006F305F" w:rsidRDefault="006C664B" w:rsidP="006C664B">
      <w:pPr>
        <w:tabs>
          <w:tab w:val="left" w:pos="284"/>
        </w:tabs>
        <w:jc w:val="center"/>
        <w:rPr>
          <w:rFonts w:asciiTheme="minorHAnsi" w:hAnsiTheme="minorHAnsi" w:cstheme="minorHAnsi"/>
          <w:sz w:val="22"/>
          <w:szCs w:val="22"/>
        </w:rPr>
      </w:pPr>
      <w:r w:rsidRPr="006F305F">
        <w:rPr>
          <w:rFonts w:asciiTheme="minorHAnsi" w:hAnsiTheme="minorHAnsi" w:cstheme="minorHAnsi"/>
          <w:sz w:val="22"/>
          <w:szCs w:val="22"/>
        </w:rPr>
        <w:t xml:space="preserve">Maceió, </w:t>
      </w:r>
      <w:r w:rsidR="0090358B" w:rsidRPr="006F305F">
        <w:rPr>
          <w:rFonts w:asciiTheme="minorHAnsi" w:hAnsiTheme="minorHAnsi" w:cstheme="minorHAnsi"/>
          <w:sz w:val="22"/>
          <w:szCs w:val="22"/>
        </w:rPr>
        <w:t>18</w:t>
      </w:r>
      <w:r w:rsidRPr="006F305F">
        <w:rPr>
          <w:rFonts w:asciiTheme="minorHAnsi" w:hAnsiTheme="minorHAnsi" w:cstheme="minorHAnsi"/>
          <w:sz w:val="22"/>
          <w:szCs w:val="22"/>
        </w:rPr>
        <w:t xml:space="preserve"> de </w:t>
      </w:r>
      <w:r w:rsidR="0090358B" w:rsidRPr="006F305F">
        <w:rPr>
          <w:rFonts w:asciiTheme="minorHAnsi" w:hAnsiTheme="minorHAnsi" w:cstheme="minorHAnsi"/>
          <w:sz w:val="22"/>
          <w:szCs w:val="22"/>
        </w:rPr>
        <w:t>outubro</w:t>
      </w:r>
      <w:r w:rsidRPr="006F305F">
        <w:rPr>
          <w:rFonts w:asciiTheme="minorHAnsi" w:hAnsiTheme="minorHAnsi" w:cstheme="minorHAnsi"/>
          <w:sz w:val="22"/>
          <w:szCs w:val="22"/>
        </w:rPr>
        <w:t xml:space="preserve"> de 201</w:t>
      </w:r>
      <w:r w:rsidR="0090358B" w:rsidRPr="006F305F">
        <w:rPr>
          <w:rFonts w:asciiTheme="minorHAnsi" w:hAnsiTheme="minorHAnsi" w:cstheme="minorHAnsi"/>
          <w:sz w:val="22"/>
          <w:szCs w:val="22"/>
        </w:rPr>
        <w:t>8</w:t>
      </w:r>
      <w:r w:rsidRPr="006F305F">
        <w:rPr>
          <w:rFonts w:asciiTheme="minorHAnsi" w:hAnsiTheme="minorHAnsi" w:cstheme="minorHAnsi"/>
          <w:sz w:val="22"/>
          <w:szCs w:val="22"/>
        </w:rPr>
        <w:t>.</w:t>
      </w:r>
    </w:p>
    <w:p w:rsidR="006C664B" w:rsidRPr="006F305F" w:rsidRDefault="006C664B" w:rsidP="006C664B">
      <w:pPr>
        <w:tabs>
          <w:tab w:val="left" w:pos="284"/>
        </w:tabs>
        <w:jc w:val="center"/>
        <w:rPr>
          <w:rFonts w:asciiTheme="minorHAnsi" w:hAnsiTheme="minorHAnsi" w:cstheme="minorHAnsi"/>
          <w:sz w:val="22"/>
          <w:szCs w:val="22"/>
        </w:rPr>
      </w:pPr>
    </w:p>
    <w:p w:rsidR="006C664B" w:rsidRPr="006F305F" w:rsidRDefault="006C664B" w:rsidP="006C664B">
      <w:pPr>
        <w:ind w:left="284"/>
        <w:jc w:val="center"/>
        <w:rPr>
          <w:rFonts w:asciiTheme="minorHAnsi" w:hAnsiTheme="minorHAnsi" w:cstheme="minorHAnsi"/>
          <w:sz w:val="22"/>
          <w:szCs w:val="22"/>
        </w:rPr>
      </w:pPr>
    </w:p>
    <w:p w:rsidR="006C664B" w:rsidRPr="006F305F" w:rsidRDefault="0090358B" w:rsidP="006C664B">
      <w:pPr>
        <w:jc w:val="center"/>
        <w:rPr>
          <w:rFonts w:asciiTheme="minorHAnsi" w:hAnsiTheme="minorHAnsi" w:cstheme="minorHAnsi"/>
          <w:sz w:val="22"/>
          <w:szCs w:val="22"/>
        </w:rPr>
      </w:pPr>
      <w:r w:rsidRPr="006F305F">
        <w:rPr>
          <w:rFonts w:asciiTheme="minorHAnsi" w:hAnsiTheme="minorHAnsi" w:cstheme="minorHAnsi"/>
          <w:sz w:val="22"/>
          <w:szCs w:val="22"/>
        </w:rPr>
        <w:t>Amanda Teixeira Melo</w:t>
      </w:r>
    </w:p>
    <w:p w:rsidR="006C664B" w:rsidRPr="00297FAE" w:rsidRDefault="0090358B" w:rsidP="006C664B">
      <w:pPr>
        <w:jc w:val="center"/>
        <w:rPr>
          <w:rFonts w:asciiTheme="minorHAnsi" w:hAnsiTheme="minorHAnsi" w:cstheme="minorHAnsi"/>
          <w:b/>
          <w:color w:val="FF0000"/>
          <w:sz w:val="22"/>
          <w:szCs w:val="22"/>
        </w:rPr>
      </w:pPr>
      <w:r w:rsidRPr="006F305F">
        <w:rPr>
          <w:rFonts w:asciiTheme="minorHAnsi" w:hAnsiTheme="minorHAnsi" w:cstheme="minorHAnsi"/>
          <w:sz w:val="22"/>
          <w:szCs w:val="22"/>
        </w:rPr>
        <w:t>Divisão de Planejamento e Contratações/ ARSER</w:t>
      </w:r>
    </w:p>
    <w:p w:rsidR="006C664B" w:rsidRPr="00297FAE" w:rsidRDefault="006C664B" w:rsidP="006C664B">
      <w:pPr>
        <w:jc w:val="center"/>
        <w:rPr>
          <w:rFonts w:asciiTheme="minorHAnsi" w:hAnsiTheme="minorHAnsi" w:cstheme="minorHAnsi"/>
          <w:b/>
          <w:color w:val="FF0000"/>
          <w:sz w:val="22"/>
          <w:szCs w:val="22"/>
        </w:rPr>
      </w:pPr>
    </w:p>
    <w:p w:rsidR="006C664B" w:rsidRPr="00297FAE" w:rsidRDefault="006C664B" w:rsidP="006C664B">
      <w:pPr>
        <w:jc w:val="center"/>
        <w:rPr>
          <w:rFonts w:asciiTheme="minorHAnsi" w:hAnsiTheme="minorHAnsi" w:cstheme="minorHAnsi"/>
          <w:b/>
          <w:sz w:val="22"/>
          <w:szCs w:val="22"/>
        </w:rPr>
      </w:pPr>
    </w:p>
    <w:p w:rsidR="006C664B" w:rsidRPr="00297FAE" w:rsidRDefault="006C664B" w:rsidP="006C664B">
      <w:pPr>
        <w:jc w:val="center"/>
        <w:rPr>
          <w:rFonts w:asciiTheme="minorHAnsi" w:hAnsiTheme="minorHAnsi" w:cstheme="minorHAnsi"/>
          <w:b/>
          <w:sz w:val="22"/>
          <w:szCs w:val="22"/>
        </w:rPr>
      </w:pPr>
    </w:p>
    <w:p w:rsidR="006C664B" w:rsidRPr="00297FAE" w:rsidRDefault="006C664B" w:rsidP="006C664B">
      <w:pPr>
        <w:rPr>
          <w:rFonts w:asciiTheme="minorHAnsi" w:hAnsiTheme="minorHAnsi" w:cstheme="minorHAnsi"/>
          <w:b/>
          <w:sz w:val="22"/>
          <w:szCs w:val="22"/>
        </w:rPr>
      </w:pPr>
    </w:p>
    <w:p w:rsidR="006C664B" w:rsidRPr="00297FAE" w:rsidRDefault="006C664B" w:rsidP="006C664B">
      <w:pPr>
        <w:jc w:val="center"/>
        <w:rPr>
          <w:rFonts w:asciiTheme="minorHAnsi" w:hAnsiTheme="minorHAnsi" w:cstheme="minorHAnsi"/>
          <w:b/>
          <w:sz w:val="22"/>
          <w:szCs w:val="22"/>
        </w:rPr>
      </w:pPr>
      <w:r w:rsidRPr="00297FAE">
        <w:rPr>
          <w:rFonts w:asciiTheme="minorHAnsi" w:hAnsiTheme="minorHAnsi" w:cstheme="minorHAnsi"/>
          <w:b/>
          <w:sz w:val="22"/>
          <w:szCs w:val="22"/>
        </w:rPr>
        <w:br w:type="page"/>
      </w:r>
    </w:p>
    <w:p w:rsidR="006C664B" w:rsidRPr="00297FAE" w:rsidRDefault="006C664B" w:rsidP="006C664B">
      <w:pPr>
        <w:jc w:val="center"/>
        <w:rPr>
          <w:rFonts w:asciiTheme="minorHAnsi" w:hAnsiTheme="minorHAnsi" w:cstheme="minorHAnsi"/>
          <w:b/>
          <w:sz w:val="22"/>
          <w:szCs w:val="22"/>
        </w:rPr>
      </w:pPr>
      <w:r w:rsidRPr="00297FAE">
        <w:rPr>
          <w:rFonts w:asciiTheme="minorHAnsi" w:hAnsiTheme="minorHAnsi" w:cstheme="minorHAnsi"/>
          <w:b/>
          <w:sz w:val="22"/>
          <w:szCs w:val="22"/>
        </w:rPr>
        <w:lastRenderedPageBreak/>
        <w:t>ANEXO I</w:t>
      </w:r>
    </w:p>
    <w:p w:rsidR="006C664B" w:rsidRPr="00297FAE" w:rsidRDefault="006C664B" w:rsidP="006C664B">
      <w:pPr>
        <w:jc w:val="center"/>
        <w:rPr>
          <w:rFonts w:asciiTheme="minorHAnsi" w:hAnsiTheme="minorHAnsi" w:cstheme="minorHAnsi"/>
          <w:b/>
          <w:sz w:val="22"/>
          <w:szCs w:val="22"/>
        </w:rPr>
      </w:pPr>
    </w:p>
    <w:p w:rsidR="006C664B" w:rsidRPr="00297FAE" w:rsidRDefault="006C664B" w:rsidP="006C664B">
      <w:pPr>
        <w:jc w:val="center"/>
        <w:rPr>
          <w:rFonts w:asciiTheme="minorHAnsi" w:hAnsiTheme="minorHAnsi" w:cstheme="minorHAnsi"/>
          <w:b/>
          <w:sz w:val="22"/>
          <w:szCs w:val="22"/>
        </w:rPr>
      </w:pPr>
      <w:r w:rsidRPr="00297FAE">
        <w:rPr>
          <w:rFonts w:asciiTheme="minorHAnsi" w:hAnsiTheme="minorHAnsi" w:cstheme="minorHAnsi"/>
          <w:b/>
          <w:sz w:val="22"/>
          <w:szCs w:val="22"/>
        </w:rPr>
        <w:t>DESCRIÇÃO DOS PRODUTOS E QUANTITATIVOS</w:t>
      </w:r>
    </w:p>
    <w:p w:rsidR="006C664B" w:rsidRPr="00297FAE" w:rsidRDefault="006C664B" w:rsidP="006C664B">
      <w:pPr>
        <w:spacing w:before="120"/>
        <w:jc w:val="both"/>
        <w:rPr>
          <w:rFonts w:asciiTheme="minorHAnsi" w:hAnsiTheme="minorHAnsi" w:cstheme="minorHAnsi"/>
          <w:b/>
          <w:sz w:val="22"/>
          <w:szCs w:val="22"/>
        </w:rPr>
      </w:pPr>
      <w:r w:rsidRPr="00297FAE">
        <w:rPr>
          <w:rFonts w:asciiTheme="minorHAnsi" w:hAnsiTheme="minorHAnsi" w:cstheme="minorHAnsi"/>
          <w:b/>
          <w:sz w:val="22"/>
          <w:szCs w:val="22"/>
        </w:rPr>
        <w:t>DO OBJETO</w:t>
      </w:r>
    </w:p>
    <w:p w:rsidR="006C664B" w:rsidRPr="00297FAE" w:rsidRDefault="006C664B" w:rsidP="006C664B">
      <w:pPr>
        <w:spacing w:before="120"/>
        <w:jc w:val="both"/>
        <w:rPr>
          <w:rFonts w:asciiTheme="minorHAnsi" w:hAnsiTheme="minorHAnsi" w:cstheme="minorHAnsi"/>
          <w:sz w:val="22"/>
          <w:szCs w:val="22"/>
        </w:rPr>
      </w:pPr>
      <w:r w:rsidRPr="00297FAE">
        <w:rPr>
          <w:rFonts w:asciiTheme="minorHAnsi" w:hAnsiTheme="minorHAnsi" w:cstheme="minorHAnsi"/>
          <w:sz w:val="22"/>
          <w:szCs w:val="22"/>
        </w:rPr>
        <w:t xml:space="preserve">O objeto perfaz registrar preços </w:t>
      </w:r>
      <w:r w:rsidRPr="00AA0787">
        <w:rPr>
          <w:rFonts w:asciiTheme="minorHAnsi" w:hAnsiTheme="minorHAnsi" w:cstheme="minorHAnsi"/>
          <w:sz w:val="22"/>
          <w:szCs w:val="22"/>
        </w:rPr>
        <w:t>para aquisição de Baterias Estacionárias para Nobreak, incluindo serviço de instalação e descarte das antigas, nas</w:t>
      </w:r>
      <w:r w:rsidRPr="00297FAE">
        <w:rPr>
          <w:rFonts w:asciiTheme="minorHAnsi" w:hAnsiTheme="minorHAnsi" w:cstheme="minorHAnsi"/>
          <w:sz w:val="22"/>
          <w:szCs w:val="22"/>
        </w:rPr>
        <w:t xml:space="preserve"> especificações e quantidades constantes abaixo:</w:t>
      </w:r>
    </w:p>
    <w:p w:rsidR="006C664B" w:rsidRPr="00297FAE" w:rsidRDefault="006C664B" w:rsidP="006C664B">
      <w:pPr>
        <w:rPr>
          <w:rFonts w:asciiTheme="minorHAnsi" w:hAnsiTheme="minorHAnsi" w:cstheme="minorHAnsi"/>
          <w:b/>
          <w:sz w:val="22"/>
          <w:szCs w:val="22"/>
        </w:rPr>
      </w:pPr>
    </w:p>
    <w:p w:rsidR="006C664B" w:rsidRPr="00297FAE" w:rsidRDefault="006C664B" w:rsidP="006C664B">
      <w:pPr>
        <w:tabs>
          <w:tab w:val="left" w:pos="2586"/>
        </w:tabs>
        <w:autoSpaceDE w:val="0"/>
        <w:autoSpaceDN w:val="0"/>
        <w:adjustRightInd w:val="0"/>
        <w:jc w:val="both"/>
        <w:rPr>
          <w:rFonts w:asciiTheme="minorHAnsi" w:eastAsia="Calibri" w:hAnsiTheme="minorHAnsi" w:cstheme="minorHAnsi"/>
          <w:sz w:val="22"/>
          <w:szCs w:val="22"/>
          <w:lang w:eastAsia="en-US"/>
        </w:rPr>
      </w:pPr>
      <w:r w:rsidRPr="00297FAE">
        <w:rPr>
          <w:rFonts w:asciiTheme="minorHAnsi" w:eastAsia="Calibri" w:hAnsiTheme="minorHAnsi" w:cstheme="minorHAnsi"/>
          <w:sz w:val="22"/>
          <w:szCs w:val="22"/>
          <w:lang w:eastAsia="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86"/>
        <w:gridCol w:w="5609"/>
        <w:gridCol w:w="988"/>
        <w:gridCol w:w="938"/>
      </w:tblGrid>
      <w:tr w:rsidR="00F141BD" w:rsidRPr="00297FAE" w:rsidTr="00F141BD">
        <w:trPr>
          <w:jc w:val="center"/>
        </w:trPr>
        <w:tc>
          <w:tcPr>
            <w:tcW w:w="354" w:type="pct"/>
            <w:shd w:val="clear" w:color="auto" w:fill="F2F2F2"/>
          </w:tcPr>
          <w:p w:rsidR="00F141BD" w:rsidRPr="00297FAE" w:rsidRDefault="00F141BD" w:rsidP="00DB0E13">
            <w:pPr>
              <w:jc w:val="center"/>
              <w:rPr>
                <w:rFonts w:asciiTheme="minorHAnsi" w:hAnsiTheme="minorHAnsi" w:cstheme="minorHAnsi"/>
                <w:b/>
                <w:sz w:val="22"/>
                <w:szCs w:val="22"/>
              </w:rPr>
            </w:pPr>
            <w:r w:rsidRPr="00297FAE">
              <w:rPr>
                <w:rFonts w:asciiTheme="minorHAnsi" w:hAnsiTheme="minorHAnsi" w:cstheme="minorHAnsi"/>
                <w:b/>
                <w:sz w:val="22"/>
                <w:szCs w:val="22"/>
              </w:rPr>
              <w:t>Item</w:t>
            </w:r>
          </w:p>
        </w:tc>
        <w:tc>
          <w:tcPr>
            <w:tcW w:w="504" w:type="pct"/>
            <w:shd w:val="clear" w:color="auto" w:fill="F2F2F2"/>
          </w:tcPr>
          <w:p w:rsidR="00F141BD" w:rsidRPr="00297FAE" w:rsidRDefault="00F141BD" w:rsidP="00DB0E13">
            <w:pPr>
              <w:jc w:val="center"/>
              <w:rPr>
                <w:rFonts w:asciiTheme="minorHAnsi" w:hAnsiTheme="minorHAnsi" w:cstheme="minorHAnsi"/>
                <w:b/>
                <w:sz w:val="22"/>
                <w:szCs w:val="22"/>
              </w:rPr>
            </w:pPr>
            <w:r>
              <w:rPr>
                <w:rFonts w:asciiTheme="minorHAnsi" w:hAnsiTheme="minorHAnsi" w:cstheme="minorHAnsi"/>
                <w:b/>
                <w:sz w:val="22"/>
                <w:szCs w:val="22"/>
              </w:rPr>
              <w:t>CAT MAT</w:t>
            </w:r>
          </w:p>
        </w:tc>
        <w:tc>
          <w:tcPr>
            <w:tcW w:w="3162" w:type="pct"/>
            <w:shd w:val="clear" w:color="auto" w:fill="F2F2F2"/>
            <w:vAlign w:val="center"/>
          </w:tcPr>
          <w:p w:rsidR="00F141BD" w:rsidRPr="00297FAE" w:rsidRDefault="00F141BD" w:rsidP="00DB0E13">
            <w:pPr>
              <w:jc w:val="center"/>
              <w:rPr>
                <w:rFonts w:asciiTheme="minorHAnsi" w:hAnsiTheme="minorHAnsi" w:cstheme="minorHAnsi"/>
                <w:b/>
                <w:sz w:val="22"/>
                <w:szCs w:val="22"/>
              </w:rPr>
            </w:pPr>
            <w:r w:rsidRPr="00297FAE">
              <w:rPr>
                <w:rFonts w:asciiTheme="minorHAnsi" w:hAnsiTheme="minorHAnsi" w:cstheme="minorHAnsi"/>
                <w:b/>
                <w:sz w:val="22"/>
                <w:szCs w:val="22"/>
              </w:rPr>
              <w:t>Descrição / Características mínimas</w:t>
            </w:r>
          </w:p>
        </w:tc>
        <w:tc>
          <w:tcPr>
            <w:tcW w:w="435" w:type="pct"/>
            <w:shd w:val="clear" w:color="auto" w:fill="F2F2F2"/>
          </w:tcPr>
          <w:p w:rsidR="00F141BD" w:rsidRPr="00297FAE" w:rsidRDefault="00F141BD" w:rsidP="00DB0E13">
            <w:pPr>
              <w:jc w:val="center"/>
              <w:rPr>
                <w:rFonts w:asciiTheme="minorHAnsi" w:hAnsiTheme="minorHAnsi" w:cstheme="minorHAnsi"/>
                <w:b/>
                <w:sz w:val="22"/>
                <w:szCs w:val="22"/>
              </w:rPr>
            </w:pPr>
            <w:r w:rsidRPr="00297FAE">
              <w:rPr>
                <w:rFonts w:asciiTheme="minorHAnsi" w:hAnsiTheme="minorHAnsi" w:cstheme="minorHAnsi"/>
                <w:b/>
                <w:sz w:val="22"/>
                <w:szCs w:val="22"/>
              </w:rPr>
              <w:t>Un</w:t>
            </w:r>
            <w:r>
              <w:rPr>
                <w:rFonts w:asciiTheme="minorHAnsi" w:hAnsiTheme="minorHAnsi" w:cstheme="minorHAnsi"/>
                <w:b/>
                <w:sz w:val="22"/>
                <w:szCs w:val="22"/>
              </w:rPr>
              <w:t xml:space="preserve">idade </w:t>
            </w:r>
          </w:p>
        </w:tc>
        <w:tc>
          <w:tcPr>
            <w:tcW w:w="545" w:type="pct"/>
            <w:shd w:val="clear" w:color="auto" w:fill="F2F2F2"/>
          </w:tcPr>
          <w:p w:rsidR="00F141BD" w:rsidRPr="00297FAE" w:rsidRDefault="00F141BD" w:rsidP="00DB0E13">
            <w:pPr>
              <w:jc w:val="center"/>
              <w:rPr>
                <w:rFonts w:asciiTheme="minorHAnsi" w:hAnsiTheme="minorHAnsi" w:cstheme="minorHAnsi"/>
                <w:b/>
                <w:sz w:val="22"/>
                <w:szCs w:val="22"/>
              </w:rPr>
            </w:pPr>
            <w:r w:rsidRPr="00297FAE">
              <w:rPr>
                <w:rFonts w:asciiTheme="minorHAnsi" w:hAnsiTheme="minorHAnsi" w:cstheme="minorHAnsi"/>
                <w:b/>
                <w:sz w:val="22"/>
                <w:szCs w:val="22"/>
              </w:rPr>
              <w:t>Quant</w:t>
            </w:r>
          </w:p>
        </w:tc>
      </w:tr>
      <w:tr w:rsidR="00F141BD" w:rsidRPr="00297FAE" w:rsidTr="00F141BD">
        <w:trPr>
          <w:jc w:val="center"/>
        </w:trPr>
        <w:tc>
          <w:tcPr>
            <w:tcW w:w="354" w:type="pct"/>
          </w:tcPr>
          <w:p w:rsidR="00F141BD" w:rsidRPr="00AA0787" w:rsidRDefault="00F141BD" w:rsidP="00DB0E13">
            <w:pPr>
              <w:jc w:val="center"/>
              <w:rPr>
                <w:rFonts w:asciiTheme="minorHAnsi" w:hAnsiTheme="minorHAnsi" w:cstheme="minorHAnsi"/>
                <w:sz w:val="22"/>
                <w:szCs w:val="22"/>
              </w:rPr>
            </w:pPr>
            <w:r w:rsidRPr="00AA0787">
              <w:rPr>
                <w:rFonts w:asciiTheme="minorHAnsi" w:hAnsiTheme="minorHAnsi" w:cstheme="minorHAnsi"/>
                <w:sz w:val="22"/>
                <w:szCs w:val="22"/>
              </w:rPr>
              <w:t>01</w:t>
            </w:r>
          </w:p>
        </w:tc>
        <w:tc>
          <w:tcPr>
            <w:tcW w:w="504" w:type="pct"/>
          </w:tcPr>
          <w:p w:rsidR="00F141BD" w:rsidRPr="00AA0787" w:rsidRDefault="00F141BD" w:rsidP="00DB0E13">
            <w:pPr>
              <w:jc w:val="both"/>
              <w:rPr>
                <w:rFonts w:asciiTheme="minorHAnsi" w:hAnsiTheme="minorHAnsi" w:cstheme="minorHAnsi"/>
                <w:sz w:val="22"/>
                <w:szCs w:val="22"/>
              </w:rPr>
            </w:pPr>
            <w:r>
              <w:rPr>
                <w:rFonts w:asciiTheme="minorHAnsi" w:hAnsiTheme="minorHAnsi" w:cstheme="minorHAnsi"/>
                <w:sz w:val="22"/>
                <w:szCs w:val="22"/>
              </w:rPr>
              <w:t>398389</w:t>
            </w:r>
          </w:p>
        </w:tc>
        <w:tc>
          <w:tcPr>
            <w:tcW w:w="3162" w:type="pct"/>
            <w:vAlign w:val="center"/>
          </w:tcPr>
          <w:p w:rsidR="00F141BD" w:rsidRPr="00AA0787" w:rsidRDefault="00F141BD" w:rsidP="00DB0E13">
            <w:pPr>
              <w:jc w:val="both"/>
              <w:rPr>
                <w:rFonts w:asciiTheme="minorHAnsi" w:hAnsiTheme="minorHAnsi" w:cstheme="minorHAnsi"/>
                <w:sz w:val="22"/>
                <w:szCs w:val="22"/>
              </w:rPr>
            </w:pPr>
            <w:r w:rsidRPr="00AA0787">
              <w:rPr>
                <w:rFonts w:asciiTheme="minorHAnsi" w:hAnsiTheme="minorHAnsi" w:cstheme="minorHAnsi"/>
                <w:sz w:val="22"/>
                <w:szCs w:val="22"/>
              </w:rPr>
              <w:t>Bateria Estacionária de 12V 70Ah, dimensões máximas da bateria: 25,5cm de largura x 16,5cm de profundidade x 20,5cm de altura. Com instalação e descarte das baterias antigas. Garantia de 1 (um) ano.</w:t>
            </w:r>
          </w:p>
        </w:tc>
        <w:tc>
          <w:tcPr>
            <w:tcW w:w="435" w:type="pct"/>
          </w:tcPr>
          <w:p w:rsidR="00F141BD" w:rsidRPr="00297FAE" w:rsidRDefault="00F141BD" w:rsidP="00FB3003">
            <w:pPr>
              <w:rPr>
                <w:rFonts w:asciiTheme="minorHAnsi" w:hAnsiTheme="minorHAnsi" w:cstheme="minorHAnsi"/>
                <w:sz w:val="22"/>
                <w:szCs w:val="22"/>
              </w:rPr>
            </w:pPr>
            <w:r w:rsidRPr="00297FAE">
              <w:rPr>
                <w:rFonts w:asciiTheme="minorHAnsi" w:hAnsiTheme="minorHAnsi" w:cstheme="minorHAnsi"/>
                <w:sz w:val="22"/>
                <w:szCs w:val="22"/>
              </w:rPr>
              <w:t>Un</w:t>
            </w:r>
            <w:r>
              <w:rPr>
                <w:rFonts w:asciiTheme="minorHAnsi" w:hAnsiTheme="minorHAnsi" w:cstheme="minorHAnsi"/>
                <w:sz w:val="22"/>
                <w:szCs w:val="22"/>
              </w:rPr>
              <w:t>idade</w:t>
            </w:r>
          </w:p>
        </w:tc>
        <w:tc>
          <w:tcPr>
            <w:tcW w:w="545" w:type="pct"/>
          </w:tcPr>
          <w:p w:rsidR="00F141BD" w:rsidRPr="00297FAE" w:rsidRDefault="00F141BD" w:rsidP="00DB0E13">
            <w:pPr>
              <w:jc w:val="center"/>
              <w:rPr>
                <w:rFonts w:asciiTheme="minorHAnsi" w:hAnsiTheme="minorHAnsi" w:cstheme="minorHAnsi"/>
                <w:sz w:val="22"/>
                <w:szCs w:val="22"/>
              </w:rPr>
            </w:pPr>
          </w:p>
        </w:tc>
      </w:tr>
    </w:tbl>
    <w:p w:rsidR="006C664B" w:rsidRPr="00297FAE" w:rsidRDefault="006C664B" w:rsidP="006C664B">
      <w:pPr>
        <w:tabs>
          <w:tab w:val="left" w:pos="6086"/>
          <w:tab w:val="right" w:pos="9026"/>
        </w:tabs>
        <w:spacing w:line="360" w:lineRule="auto"/>
        <w:jc w:val="center"/>
        <w:rPr>
          <w:rFonts w:asciiTheme="minorHAnsi" w:hAnsiTheme="minorHAnsi" w:cstheme="minorHAnsi"/>
          <w:b/>
          <w:sz w:val="22"/>
          <w:szCs w:val="22"/>
        </w:rPr>
      </w:pPr>
    </w:p>
    <w:p w:rsidR="006C664B" w:rsidRPr="00297FAE" w:rsidRDefault="006C664B" w:rsidP="006C664B">
      <w:pPr>
        <w:autoSpaceDE w:val="0"/>
        <w:autoSpaceDN w:val="0"/>
        <w:adjustRightInd w:val="0"/>
        <w:spacing w:before="120"/>
        <w:jc w:val="center"/>
        <w:rPr>
          <w:rFonts w:asciiTheme="minorHAnsi" w:eastAsia="Calibri" w:hAnsiTheme="minorHAnsi" w:cstheme="minorHAnsi"/>
          <w:sz w:val="22"/>
          <w:szCs w:val="22"/>
        </w:rPr>
      </w:pPr>
    </w:p>
    <w:p w:rsidR="006C664B" w:rsidRPr="00297FAE" w:rsidRDefault="006C664B" w:rsidP="006C664B">
      <w:pPr>
        <w:autoSpaceDE w:val="0"/>
        <w:autoSpaceDN w:val="0"/>
        <w:adjustRightInd w:val="0"/>
        <w:spacing w:before="120"/>
        <w:jc w:val="center"/>
        <w:rPr>
          <w:rFonts w:asciiTheme="minorHAnsi" w:eastAsia="Calibri" w:hAnsiTheme="minorHAnsi" w:cstheme="minorHAnsi"/>
          <w:sz w:val="22"/>
          <w:szCs w:val="22"/>
        </w:rPr>
      </w:pPr>
    </w:p>
    <w:p w:rsidR="006C664B" w:rsidRPr="00297FAE" w:rsidRDefault="006C664B" w:rsidP="006C664B">
      <w:pPr>
        <w:autoSpaceDE w:val="0"/>
        <w:autoSpaceDN w:val="0"/>
        <w:adjustRightInd w:val="0"/>
        <w:spacing w:before="120"/>
        <w:jc w:val="center"/>
        <w:rPr>
          <w:rFonts w:asciiTheme="minorHAnsi" w:eastAsia="Calibri" w:hAnsiTheme="minorHAnsi" w:cstheme="minorHAnsi"/>
          <w:sz w:val="22"/>
          <w:szCs w:val="22"/>
        </w:rPr>
      </w:pPr>
    </w:p>
    <w:p w:rsidR="00987737" w:rsidRPr="00297FAE" w:rsidRDefault="006C664B" w:rsidP="006C664B">
      <w:pPr>
        <w:pStyle w:val="PargrafodaLista"/>
        <w:ind w:left="0"/>
        <w:jc w:val="center"/>
        <w:rPr>
          <w:rFonts w:asciiTheme="minorHAnsi" w:eastAsia="Calibri" w:hAnsiTheme="minorHAnsi" w:cstheme="minorHAnsi"/>
          <w:b/>
          <w:sz w:val="22"/>
          <w:szCs w:val="22"/>
        </w:rPr>
      </w:pPr>
      <w:bookmarkStart w:id="2" w:name="_GoBack"/>
      <w:bookmarkEnd w:id="2"/>
      <w:r w:rsidRPr="00297FAE">
        <w:rPr>
          <w:rFonts w:asciiTheme="minorHAnsi" w:eastAsia="Calibri" w:hAnsiTheme="minorHAnsi" w:cstheme="minorHAnsi"/>
          <w:sz w:val="22"/>
          <w:szCs w:val="22"/>
        </w:rPr>
        <w:br w:type="page"/>
      </w:r>
    </w:p>
    <w:p w:rsidR="00987737" w:rsidRPr="00297FAE" w:rsidRDefault="00987737" w:rsidP="00640F46">
      <w:pPr>
        <w:pStyle w:val="PargrafodaLista"/>
        <w:ind w:left="0"/>
        <w:jc w:val="center"/>
        <w:rPr>
          <w:rFonts w:asciiTheme="minorHAnsi" w:eastAsia="Calibri" w:hAnsiTheme="minorHAnsi" w:cstheme="minorHAnsi"/>
          <w:b/>
          <w:sz w:val="22"/>
          <w:szCs w:val="22"/>
        </w:rPr>
      </w:pPr>
    </w:p>
    <w:p w:rsidR="005C0B51" w:rsidRPr="00297FAE" w:rsidRDefault="00F4354C" w:rsidP="00640F46">
      <w:pPr>
        <w:pStyle w:val="PargrafodaLista"/>
        <w:ind w:left="0"/>
        <w:jc w:val="center"/>
        <w:rPr>
          <w:rFonts w:asciiTheme="minorHAnsi" w:eastAsia="Calibri" w:hAnsiTheme="minorHAnsi" w:cstheme="minorHAnsi"/>
          <w:b/>
          <w:sz w:val="22"/>
          <w:szCs w:val="22"/>
        </w:rPr>
      </w:pPr>
      <w:r w:rsidRPr="00297FAE">
        <w:rPr>
          <w:rFonts w:asciiTheme="minorHAnsi" w:eastAsia="Calibri" w:hAnsiTheme="minorHAnsi" w:cstheme="minorHAnsi"/>
          <w:b/>
          <w:sz w:val="22"/>
          <w:szCs w:val="22"/>
        </w:rPr>
        <w:t>ANEXO B</w:t>
      </w:r>
    </w:p>
    <w:p w:rsidR="007C3796" w:rsidRPr="00297FAE" w:rsidRDefault="007C3796" w:rsidP="00640F46">
      <w:pPr>
        <w:pStyle w:val="PargrafodaLista"/>
        <w:ind w:left="0"/>
        <w:jc w:val="center"/>
        <w:rPr>
          <w:rFonts w:asciiTheme="minorHAnsi" w:eastAsia="Calibri" w:hAnsiTheme="minorHAnsi" w:cstheme="minorHAnsi"/>
          <w:b/>
          <w:sz w:val="22"/>
          <w:szCs w:val="22"/>
        </w:rPr>
      </w:pPr>
    </w:p>
    <w:p w:rsidR="00640F46" w:rsidRPr="00297FAE" w:rsidRDefault="00CE6399" w:rsidP="00640F46">
      <w:pPr>
        <w:pStyle w:val="PargrafodaLista"/>
        <w:ind w:left="0"/>
        <w:jc w:val="center"/>
        <w:rPr>
          <w:rFonts w:asciiTheme="minorHAnsi" w:hAnsiTheme="minorHAnsi" w:cstheme="minorHAnsi"/>
          <w:b/>
          <w:sz w:val="22"/>
          <w:szCs w:val="22"/>
        </w:rPr>
      </w:pPr>
      <w:r w:rsidRPr="00297FAE">
        <w:rPr>
          <w:rFonts w:asciiTheme="minorHAnsi" w:hAnsiTheme="minorHAnsi" w:cstheme="minorHAnsi"/>
          <w:b/>
          <w:sz w:val="22"/>
          <w:szCs w:val="22"/>
        </w:rPr>
        <w:t>LOCAIS</w:t>
      </w:r>
      <w:r w:rsidR="00640F46" w:rsidRPr="00297FAE">
        <w:rPr>
          <w:rFonts w:asciiTheme="minorHAnsi" w:hAnsiTheme="minorHAnsi" w:cstheme="minorHAnsi"/>
          <w:b/>
          <w:sz w:val="22"/>
          <w:szCs w:val="22"/>
        </w:rPr>
        <w:t xml:space="preserve"> DA </w:t>
      </w:r>
      <w:r w:rsidRPr="00297FAE">
        <w:rPr>
          <w:rFonts w:asciiTheme="minorHAnsi" w:hAnsiTheme="minorHAnsi" w:cstheme="minorHAnsi"/>
          <w:b/>
          <w:sz w:val="22"/>
          <w:szCs w:val="22"/>
        </w:rPr>
        <w:t xml:space="preserve">ENTREGA E INSTALAÇÃO DOS EQUIPAMENTOS </w:t>
      </w:r>
    </w:p>
    <w:p w:rsidR="007C3796" w:rsidRPr="00297FAE" w:rsidRDefault="007C3796" w:rsidP="007C3796">
      <w:pPr>
        <w:pStyle w:val="PargrafodaLista"/>
        <w:ind w:left="0"/>
        <w:rPr>
          <w:rFonts w:asciiTheme="minorHAnsi" w:hAnsiTheme="minorHAnsi" w:cstheme="minorHAnsi"/>
          <w:sz w:val="22"/>
          <w:szCs w:val="22"/>
        </w:rPr>
      </w:pPr>
    </w:p>
    <w:tbl>
      <w:tblPr>
        <w:tblW w:w="865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534"/>
        <w:gridCol w:w="25"/>
        <w:gridCol w:w="5109"/>
        <w:gridCol w:w="1414"/>
      </w:tblGrid>
      <w:tr w:rsidR="00C7504C" w:rsidRPr="00297FAE" w:rsidTr="00C7504C">
        <w:trPr>
          <w:trHeight w:val="524"/>
        </w:trPr>
        <w:tc>
          <w:tcPr>
            <w:tcW w:w="2104" w:type="dxa"/>
            <w:gridSpan w:val="2"/>
            <w:vAlign w:val="center"/>
          </w:tcPr>
          <w:p w:rsidR="00C7504C" w:rsidRPr="00297FAE" w:rsidRDefault="00C7504C" w:rsidP="00F26BB5">
            <w:pPr>
              <w:jc w:val="center"/>
              <w:rPr>
                <w:rFonts w:asciiTheme="minorHAnsi" w:hAnsiTheme="minorHAnsi" w:cstheme="minorHAnsi"/>
                <w:b/>
                <w:sz w:val="22"/>
                <w:szCs w:val="22"/>
              </w:rPr>
            </w:pPr>
            <w:r w:rsidRPr="00297FAE">
              <w:rPr>
                <w:rFonts w:asciiTheme="minorHAnsi" w:hAnsiTheme="minorHAnsi" w:cstheme="minorHAnsi"/>
                <w:b/>
                <w:sz w:val="22"/>
                <w:szCs w:val="22"/>
              </w:rPr>
              <w:t>ÓRGÃO GERENCIADOR</w:t>
            </w:r>
          </w:p>
        </w:tc>
        <w:tc>
          <w:tcPr>
            <w:tcW w:w="6548" w:type="dxa"/>
            <w:gridSpan w:val="3"/>
            <w:vAlign w:val="center"/>
          </w:tcPr>
          <w:p w:rsidR="00C7504C" w:rsidRPr="00297FAE" w:rsidRDefault="00C7504C" w:rsidP="00F26BB5">
            <w:pPr>
              <w:jc w:val="center"/>
              <w:rPr>
                <w:rFonts w:asciiTheme="minorHAnsi" w:hAnsiTheme="minorHAnsi" w:cstheme="minorHAnsi"/>
                <w:b/>
                <w:sz w:val="22"/>
                <w:szCs w:val="22"/>
              </w:rPr>
            </w:pPr>
            <w:r w:rsidRPr="00297FAE">
              <w:rPr>
                <w:rFonts w:asciiTheme="minorHAnsi" w:hAnsiTheme="minorHAnsi" w:cstheme="minorHAnsi"/>
                <w:b/>
                <w:sz w:val="22"/>
                <w:szCs w:val="22"/>
              </w:rPr>
              <w:t>ENDEREÇO</w:t>
            </w:r>
          </w:p>
        </w:tc>
      </w:tr>
      <w:tr w:rsidR="000E1BA0" w:rsidRPr="00297FAE" w:rsidTr="00AA2F0D">
        <w:trPr>
          <w:trHeight w:val="312"/>
        </w:trPr>
        <w:tc>
          <w:tcPr>
            <w:tcW w:w="570" w:type="dxa"/>
          </w:tcPr>
          <w:p w:rsidR="000E1BA0" w:rsidRPr="00297FAE" w:rsidRDefault="000E1BA0" w:rsidP="000E1BA0">
            <w:pPr>
              <w:jc w:val="both"/>
              <w:rPr>
                <w:rFonts w:asciiTheme="minorHAnsi" w:hAnsiTheme="minorHAnsi" w:cstheme="minorHAnsi"/>
                <w:sz w:val="22"/>
                <w:szCs w:val="22"/>
              </w:rPr>
            </w:pPr>
            <w:r w:rsidRPr="00297FAE">
              <w:rPr>
                <w:rFonts w:asciiTheme="minorHAnsi" w:hAnsiTheme="minorHAnsi" w:cstheme="minorHAnsi"/>
                <w:sz w:val="22"/>
                <w:szCs w:val="22"/>
              </w:rPr>
              <w:t>1</w:t>
            </w:r>
          </w:p>
        </w:tc>
        <w:tc>
          <w:tcPr>
            <w:tcW w:w="1534" w:type="dxa"/>
          </w:tcPr>
          <w:p w:rsidR="000E1BA0" w:rsidRPr="00297FAE" w:rsidRDefault="000E1BA0" w:rsidP="000E1BA0">
            <w:pPr>
              <w:jc w:val="both"/>
              <w:rPr>
                <w:rFonts w:asciiTheme="minorHAnsi" w:hAnsiTheme="minorHAnsi" w:cstheme="minorHAnsi"/>
                <w:sz w:val="22"/>
                <w:szCs w:val="22"/>
              </w:rPr>
            </w:pPr>
            <w:r w:rsidRPr="00297FAE">
              <w:rPr>
                <w:rFonts w:asciiTheme="minorHAnsi" w:hAnsiTheme="minorHAnsi" w:cstheme="minorHAnsi"/>
                <w:sz w:val="22"/>
                <w:szCs w:val="22"/>
              </w:rPr>
              <w:t>ARSER</w:t>
            </w:r>
          </w:p>
          <w:p w:rsidR="000E1BA0" w:rsidRPr="00297FAE" w:rsidRDefault="000E1BA0" w:rsidP="000E1BA0">
            <w:pPr>
              <w:jc w:val="both"/>
              <w:rPr>
                <w:rFonts w:asciiTheme="minorHAnsi" w:hAnsiTheme="minorHAnsi" w:cstheme="minorHAnsi"/>
                <w:sz w:val="22"/>
                <w:szCs w:val="22"/>
              </w:rPr>
            </w:pPr>
          </w:p>
        </w:tc>
        <w:tc>
          <w:tcPr>
            <w:tcW w:w="6548" w:type="dxa"/>
            <w:gridSpan w:val="3"/>
          </w:tcPr>
          <w:p w:rsidR="000E1BA0" w:rsidRPr="00297FAE" w:rsidRDefault="000E1BA0" w:rsidP="000E1BA0">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2"/>
                <w:szCs w:val="22"/>
              </w:rPr>
            </w:pPr>
            <w:r w:rsidRPr="00297FAE">
              <w:rPr>
                <w:rFonts w:asciiTheme="minorHAnsi" w:hAnsiTheme="minorHAnsi" w:cstheme="minorHAnsi"/>
                <w:color w:val="222222"/>
                <w:sz w:val="22"/>
                <w:szCs w:val="22"/>
                <w:shd w:val="clear" w:color="auto" w:fill="FFFFFF"/>
              </w:rPr>
              <w:t>R. Mal. Roberto Ferreira (Antiga Rua da Praia) 71 - Centro, Maceió - AL, 57020-680</w:t>
            </w:r>
          </w:p>
        </w:tc>
      </w:tr>
      <w:tr w:rsidR="00C7504C" w:rsidRPr="00297FAE" w:rsidTr="00C7504C">
        <w:trPr>
          <w:trHeight w:val="353"/>
        </w:trPr>
        <w:tc>
          <w:tcPr>
            <w:tcW w:w="2104" w:type="dxa"/>
            <w:gridSpan w:val="2"/>
            <w:vAlign w:val="center"/>
          </w:tcPr>
          <w:p w:rsidR="00C7504C" w:rsidRPr="00297FAE" w:rsidRDefault="00C7504C" w:rsidP="00F26BB5">
            <w:pPr>
              <w:jc w:val="center"/>
              <w:rPr>
                <w:rFonts w:asciiTheme="minorHAnsi" w:hAnsiTheme="minorHAnsi" w:cstheme="minorHAnsi"/>
                <w:b/>
                <w:sz w:val="22"/>
                <w:szCs w:val="22"/>
              </w:rPr>
            </w:pPr>
            <w:r w:rsidRPr="00297FAE">
              <w:rPr>
                <w:rFonts w:asciiTheme="minorHAnsi" w:hAnsiTheme="minorHAnsi" w:cstheme="minorHAnsi"/>
                <w:b/>
                <w:sz w:val="22"/>
                <w:szCs w:val="22"/>
              </w:rPr>
              <w:t>ÓRGÃOS PARTICIPANTES</w:t>
            </w:r>
          </w:p>
        </w:tc>
        <w:tc>
          <w:tcPr>
            <w:tcW w:w="6548" w:type="dxa"/>
            <w:gridSpan w:val="3"/>
            <w:vAlign w:val="center"/>
          </w:tcPr>
          <w:p w:rsidR="00C7504C" w:rsidRPr="00297FAE" w:rsidRDefault="00C7504C" w:rsidP="00F26BB5">
            <w:pPr>
              <w:jc w:val="center"/>
              <w:rPr>
                <w:rFonts w:asciiTheme="minorHAnsi" w:hAnsiTheme="minorHAnsi" w:cstheme="minorHAnsi"/>
                <w:b/>
                <w:color w:val="000000" w:themeColor="text1"/>
                <w:sz w:val="22"/>
                <w:szCs w:val="22"/>
              </w:rPr>
            </w:pPr>
          </w:p>
          <w:p w:rsidR="00C7504C" w:rsidRPr="00297FAE" w:rsidRDefault="00C7504C" w:rsidP="00F26BB5">
            <w:pPr>
              <w:jc w:val="center"/>
              <w:rPr>
                <w:rFonts w:asciiTheme="minorHAnsi" w:hAnsiTheme="minorHAnsi" w:cstheme="minorHAnsi"/>
                <w:b/>
                <w:color w:val="000000" w:themeColor="text1"/>
                <w:sz w:val="22"/>
                <w:szCs w:val="22"/>
              </w:rPr>
            </w:pPr>
            <w:r w:rsidRPr="00297FAE">
              <w:rPr>
                <w:rFonts w:asciiTheme="minorHAnsi" w:hAnsiTheme="minorHAnsi" w:cstheme="minorHAnsi"/>
                <w:b/>
                <w:color w:val="000000" w:themeColor="text1"/>
                <w:sz w:val="22"/>
                <w:szCs w:val="22"/>
              </w:rPr>
              <w:t>ENDEREÇOS:</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SEMGE</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shd w:val="clear" w:color="auto" w:fill="FFFFFF"/>
              </w:rPr>
              <w:t>Rua Pedro Monteiro, 5,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57020-150 / Fone: (82) 3315-7115 / 7104 / 7113</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3</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SECOM</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Jangadeiros Alagoanos, Pajuçara, Nº 1481 -</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 xml:space="preserve">CEP: 57030-000 - 2º andar da Galeria </w:t>
            </w:r>
            <w:proofErr w:type="spellStart"/>
            <w:r w:rsidRPr="00297FAE">
              <w:rPr>
                <w:rFonts w:asciiTheme="minorHAnsi" w:hAnsiTheme="minorHAnsi" w:cstheme="minorHAnsi"/>
                <w:color w:val="000000" w:themeColor="text1"/>
                <w:sz w:val="22"/>
                <w:szCs w:val="22"/>
                <w:shd w:val="clear" w:color="auto" w:fill="FFFFFF"/>
              </w:rPr>
              <w:t>Città</w:t>
            </w:r>
            <w:proofErr w:type="spellEnd"/>
            <w:r w:rsidRPr="00297FAE">
              <w:rPr>
                <w:rFonts w:asciiTheme="minorHAnsi" w:hAnsiTheme="minorHAnsi" w:cstheme="minorHAnsi"/>
                <w:color w:val="000000" w:themeColor="text1"/>
                <w:sz w:val="22"/>
                <w:szCs w:val="22"/>
                <w:shd w:val="clear" w:color="auto" w:fill="FFFFFF"/>
              </w:rPr>
              <w:t xml:space="preserve"> </w:t>
            </w:r>
            <w:proofErr w:type="spellStart"/>
            <w:r w:rsidRPr="00297FAE">
              <w:rPr>
                <w:rFonts w:asciiTheme="minorHAnsi" w:hAnsiTheme="minorHAnsi" w:cstheme="minorHAnsi"/>
                <w:color w:val="000000" w:themeColor="text1"/>
                <w:sz w:val="22"/>
                <w:szCs w:val="22"/>
                <w:shd w:val="clear" w:color="auto" w:fill="FFFFFF"/>
              </w:rPr>
              <w:t>Uffice</w:t>
            </w:r>
            <w:proofErr w:type="spellEnd"/>
            <w:r w:rsidRPr="00297FAE">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4</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SMCI</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Av. Aristeu de Andrade, 406, Farol</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57051-090 / Fone: 3315.9001</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5</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SEMED</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General Hermes, 1199, Cambona</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57017-000 //Fone: (82) 3315-4553</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6</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SEMELJ</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Sede administrativa: Rua São Francisco de Assis, 305, Jatiúca // 3315 2751 | Vila Olímpica: Av. Alice Karoline, 43, Cidade Universitária // 3354-1265</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7</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SEMEC</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Pedro Monteiro, nº 47, Centro - Maceió/AL</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57020-380</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8</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SMG</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Desembargador Almeida Guimarães, 87, Pajuçara, Maceió - AL</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57030-16. Fones: (82) 3315-5042 / 3787</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9</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SEMINFRA</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do Imperador, 307,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57023-060 // Fones: (82) 3315-5005 /3536</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10</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SEMDS</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Marquês de Abrantes, s/n, Bebedouro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57018-655 // Fones: (82) 3315-4735 /4736 Parque Municipal: 3358-6232</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11</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GP</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Desembargador Almeida Guimarães, 87, Pajuçara, Maceió - AL</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57030-160 Telefones: (82) 3315.5040 / 5045</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12</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PGM</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Dr. Pedro Monteiro, 291,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57020-380 | Telefones: 3327-4902 / 3327-7409 / 3327-1588 / 3327-1447</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13</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SEMSCS</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Avenida Theobaldo Barbosa, s/n, Conjunto Joaquim Leão, Vergel</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570145-10 // Fones: (82) 3315-2848 / 1920</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14</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SEDET</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Barão de Anadia, 85,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57020-630 // Fone: (82) 3315-6260</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15</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SEMPTUR</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Avenida da Paz, 1422,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57020-440 // Fone: (82) 3336-4409</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16</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GVP</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Jornalista Lafaiete Belo, 47, Poço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57025-690 // Fones: (82) 3315-2124 / 3315-2125</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17</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GGOV</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Desembargador Almeida Guimarães, 87, Pajuçara, Maceió - AL</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57030-160 Telefones: (82) 3315.5040 / 5045</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lastRenderedPageBreak/>
              <w:t>18</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SEMTABES</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Barão de Anadia, 85,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57020-630 // Fone: (82) 3315-6260</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19</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IPREV</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Comendador Palmeira, 502, Farol</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57051-150 // Fone: (82) 3315-3276 / (82) 3315-4122</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20</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FMAC</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Avenida da Paz, nº 900, Jaraguá, Maceió/AL</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21</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SLUM</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Praça Ciro Acioly, 96, Ponta Grossa</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57014-710 // Fone: (82) 3315-2600 // Disque Limpeza 0800 082 2600</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22</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SIMA</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Marquês de Abrantes, s/n, Bebedouro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57018-330 // Fones: (82) 3315-3821 / 6410 / 3828 Call Center: 0800 031 9055</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23</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SMTT</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Avenida Durval de Góes Monteiro, 829, KM 10, Tabuleiro do Martins</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57061-000 // Fone: (82) 3315-3571</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24</w:t>
            </w:r>
          </w:p>
        </w:tc>
        <w:tc>
          <w:tcPr>
            <w:tcW w:w="1534"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rPr>
              <w:t>COMARHP</w:t>
            </w:r>
          </w:p>
        </w:tc>
        <w:tc>
          <w:tcPr>
            <w:tcW w:w="6548" w:type="dxa"/>
            <w:gridSpan w:val="3"/>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General Hermes, 281, Cambona</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57017-010 // Fone: (82) 3336-5007</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25</w:t>
            </w:r>
          </w:p>
        </w:tc>
        <w:tc>
          <w:tcPr>
            <w:tcW w:w="1534" w:type="dxa"/>
            <w:shd w:val="clear" w:color="auto" w:fill="FFFFFF" w:themeFill="background1"/>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SEMAS</w:t>
            </w:r>
          </w:p>
        </w:tc>
        <w:tc>
          <w:tcPr>
            <w:tcW w:w="6548" w:type="dxa"/>
            <w:gridSpan w:val="3"/>
            <w:vAlign w:val="center"/>
          </w:tcPr>
          <w:p w:rsidR="00C7504C" w:rsidRPr="00297FAE" w:rsidRDefault="00C7504C" w:rsidP="00F26BB5">
            <w:pPr>
              <w:spacing w:line="360" w:lineRule="auto"/>
              <w:jc w:val="both"/>
              <w:rPr>
                <w:rFonts w:asciiTheme="minorHAnsi" w:hAnsiTheme="minorHAnsi" w:cstheme="minorHAnsi"/>
                <w:sz w:val="22"/>
                <w:szCs w:val="22"/>
              </w:rPr>
            </w:pPr>
            <w:r w:rsidRPr="00297FAE">
              <w:rPr>
                <w:rFonts w:asciiTheme="minorHAnsi" w:hAnsiTheme="minorHAnsi" w:cstheme="minorHAnsi"/>
                <w:sz w:val="22"/>
                <w:szCs w:val="22"/>
              </w:rPr>
              <w:t>SEMAS SEDE – AV. COMENDADOR LEÃO, 1383, POÇO, MACEIÓ-AL</w:t>
            </w:r>
          </w:p>
        </w:tc>
      </w:tr>
      <w:tr w:rsidR="00C7504C" w:rsidRPr="00297FAE" w:rsidTr="00C7504C">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570" w:type="dxa"/>
            <w:shd w:val="clear" w:color="auto" w:fill="FFFFFF" w:themeFill="background1"/>
            <w:tcMar>
              <w:top w:w="135" w:type="dxa"/>
              <w:left w:w="150" w:type="dxa"/>
              <w:bottom w:w="135" w:type="dxa"/>
              <w:right w:w="150" w:type="dxa"/>
            </w:tcMar>
            <w:vAlign w:val="center"/>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26</w:t>
            </w:r>
          </w:p>
        </w:tc>
        <w:tc>
          <w:tcPr>
            <w:tcW w:w="8082" w:type="dxa"/>
            <w:gridSpan w:val="4"/>
            <w:shd w:val="clear" w:color="auto" w:fill="FFFFFF" w:themeFill="background1"/>
            <w:vAlign w:val="center"/>
          </w:tcPr>
          <w:p w:rsidR="00C7504C" w:rsidRPr="00297FAE" w:rsidRDefault="00C7504C" w:rsidP="00F26BB5">
            <w:pPr>
              <w:jc w:val="center"/>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SMS</w:t>
            </w:r>
          </w:p>
        </w:tc>
      </w:tr>
      <w:tr w:rsidR="00C7504C" w:rsidRPr="00297FAE" w:rsidTr="00C7504C">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129" w:type="dxa"/>
            <w:gridSpan w:val="3"/>
            <w:shd w:val="clear" w:color="auto" w:fill="FFFFFF" w:themeFill="background1"/>
            <w:tcMar>
              <w:top w:w="135" w:type="dxa"/>
              <w:left w:w="150" w:type="dxa"/>
              <w:bottom w:w="135" w:type="dxa"/>
              <w:right w:w="150" w:type="dxa"/>
            </w:tcMar>
            <w:vAlign w:val="center"/>
            <w:hideMark/>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NOME</w:t>
            </w:r>
          </w:p>
        </w:tc>
        <w:tc>
          <w:tcPr>
            <w:tcW w:w="5109" w:type="dxa"/>
            <w:shd w:val="clear" w:color="auto" w:fill="FFFFFF" w:themeFill="background1"/>
            <w:tcMar>
              <w:top w:w="135" w:type="dxa"/>
              <w:left w:w="150" w:type="dxa"/>
              <w:bottom w:w="135" w:type="dxa"/>
              <w:right w:w="150" w:type="dxa"/>
            </w:tcMar>
            <w:vAlign w:val="center"/>
            <w:hideMark/>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ENDEREÇO</w:t>
            </w:r>
          </w:p>
        </w:tc>
        <w:tc>
          <w:tcPr>
            <w:tcW w:w="1414" w:type="dxa"/>
            <w:shd w:val="clear" w:color="auto" w:fill="FFFFFF" w:themeFill="background1"/>
            <w:tcMar>
              <w:top w:w="135" w:type="dxa"/>
              <w:left w:w="150" w:type="dxa"/>
              <w:bottom w:w="135" w:type="dxa"/>
              <w:right w:w="150" w:type="dxa"/>
            </w:tcMar>
            <w:vAlign w:val="center"/>
            <w:hideMark/>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TELEFONE</w:t>
            </w:r>
          </w:p>
        </w:tc>
      </w:tr>
      <w:tr w:rsidR="00C7504C" w:rsidRPr="00297FAE" w:rsidTr="00C7504C">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129" w:type="dxa"/>
            <w:gridSpan w:val="3"/>
            <w:shd w:val="clear" w:color="auto" w:fill="FFFFFF" w:themeFill="background1"/>
            <w:tcMar>
              <w:top w:w="135" w:type="dxa"/>
              <w:left w:w="150" w:type="dxa"/>
              <w:bottom w:w="135" w:type="dxa"/>
              <w:right w:w="150" w:type="dxa"/>
            </w:tcMar>
            <w:vAlign w:val="center"/>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SEDE/SMS</w:t>
            </w:r>
          </w:p>
        </w:tc>
        <w:tc>
          <w:tcPr>
            <w:tcW w:w="5109" w:type="dxa"/>
            <w:shd w:val="clear" w:color="auto" w:fill="FFFFFF" w:themeFill="background1"/>
            <w:tcMar>
              <w:top w:w="135" w:type="dxa"/>
              <w:left w:w="150" w:type="dxa"/>
              <w:bottom w:w="135" w:type="dxa"/>
              <w:right w:w="150" w:type="dxa"/>
            </w:tcMar>
            <w:vAlign w:val="center"/>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DIAS CABRAL, 569, CENTRO, CEP 57020-250</w:t>
            </w:r>
          </w:p>
        </w:tc>
        <w:tc>
          <w:tcPr>
            <w:tcW w:w="1414" w:type="dxa"/>
            <w:shd w:val="clear" w:color="auto" w:fill="FFFFFF" w:themeFill="background1"/>
            <w:tcMar>
              <w:top w:w="135" w:type="dxa"/>
              <w:left w:w="150" w:type="dxa"/>
              <w:bottom w:w="135" w:type="dxa"/>
              <w:right w:w="150" w:type="dxa"/>
            </w:tcMar>
            <w:vAlign w:val="center"/>
          </w:tcPr>
          <w:p w:rsidR="00C7504C" w:rsidRPr="00297FAE" w:rsidRDefault="00C7504C" w:rsidP="00F26BB5">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3315-5180</w:t>
            </w:r>
          </w:p>
        </w:tc>
      </w:tr>
    </w:tbl>
    <w:p w:rsidR="00640F46" w:rsidRPr="00297FAE" w:rsidRDefault="00640F46" w:rsidP="00B24D06">
      <w:pPr>
        <w:rPr>
          <w:rFonts w:asciiTheme="minorHAnsi" w:hAnsiTheme="minorHAnsi" w:cstheme="minorHAnsi"/>
          <w:sz w:val="22"/>
          <w:szCs w:val="22"/>
        </w:rPr>
      </w:pPr>
    </w:p>
    <w:sectPr w:rsidR="00640F46" w:rsidRPr="00297FAE" w:rsidSect="006D7D1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23F" w:rsidRDefault="00A3323F" w:rsidP="00A42815">
      <w:r>
        <w:separator/>
      </w:r>
    </w:p>
  </w:endnote>
  <w:endnote w:type="continuationSeparator" w:id="0">
    <w:p w:rsidR="00A3323F" w:rsidRDefault="00A3323F"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80701"/>
      <w:docPartObj>
        <w:docPartGallery w:val="Page Numbers (Bottom of Page)"/>
        <w:docPartUnique/>
      </w:docPartObj>
    </w:sdtPr>
    <w:sdtEndPr>
      <w:rPr>
        <w:rFonts w:asciiTheme="minorHAnsi" w:hAnsiTheme="minorHAnsi"/>
        <w:sz w:val="22"/>
        <w:szCs w:val="22"/>
      </w:rPr>
    </w:sdtEndPr>
    <w:sdtContent>
      <w:p w:rsidR="00A3323F" w:rsidRPr="00354558" w:rsidRDefault="00A3323F">
        <w:pPr>
          <w:pStyle w:val="Rodap"/>
          <w:jc w:val="right"/>
          <w:rPr>
            <w:rFonts w:asciiTheme="minorHAnsi" w:hAnsiTheme="minorHAnsi"/>
            <w:sz w:val="22"/>
            <w:szCs w:val="22"/>
          </w:rPr>
        </w:pPr>
        <w:r w:rsidRPr="00354558">
          <w:rPr>
            <w:rFonts w:asciiTheme="minorHAnsi" w:hAnsiTheme="minorHAnsi"/>
            <w:sz w:val="22"/>
            <w:szCs w:val="22"/>
          </w:rPr>
          <w:fldChar w:fldCharType="begin"/>
        </w:r>
        <w:r w:rsidRPr="00354558">
          <w:rPr>
            <w:rFonts w:asciiTheme="minorHAnsi" w:hAnsiTheme="minorHAnsi"/>
            <w:sz w:val="22"/>
            <w:szCs w:val="22"/>
          </w:rPr>
          <w:instrText xml:space="preserve"> PAGE   \* MERGEFORMAT </w:instrText>
        </w:r>
        <w:r w:rsidRPr="00354558">
          <w:rPr>
            <w:rFonts w:asciiTheme="minorHAnsi" w:hAnsiTheme="minorHAnsi"/>
            <w:sz w:val="22"/>
            <w:szCs w:val="22"/>
          </w:rPr>
          <w:fldChar w:fldCharType="separate"/>
        </w:r>
        <w:r>
          <w:rPr>
            <w:rFonts w:asciiTheme="minorHAnsi" w:hAnsiTheme="minorHAnsi"/>
            <w:noProof/>
            <w:sz w:val="22"/>
            <w:szCs w:val="22"/>
          </w:rPr>
          <w:t>20</w:t>
        </w:r>
        <w:r w:rsidRPr="00354558">
          <w:rPr>
            <w:rFonts w:asciiTheme="minorHAnsi" w:hAnsiTheme="minorHAnsi"/>
            <w:sz w:val="22"/>
            <w:szCs w:val="22"/>
          </w:rPr>
          <w:fldChar w:fldCharType="end"/>
        </w:r>
      </w:p>
    </w:sdtContent>
  </w:sdt>
  <w:p w:rsidR="00A3323F" w:rsidRDefault="00A332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23F" w:rsidRDefault="00A3323F" w:rsidP="00A42815">
      <w:r>
        <w:separator/>
      </w:r>
    </w:p>
  </w:footnote>
  <w:footnote w:type="continuationSeparator" w:id="0">
    <w:p w:rsidR="00A3323F" w:rsidRDefault="00A3323F"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23F" w:rsidRDefault="00A3323F" w:rsidP="00B974D9">
    <w:pPr>
      <w:pStyle w:val="Cabealho"/>
      <w:jc w:val="center"/>
    </w:pPr>
    <w:r>
      <w:rPr>
        <w:noProof/>
      </w:rPr>
      <w:drawing>
        <wp:inline distT="0" distB="0" distL="0" distR="0" wp14:anchorId="502C92EE" wp14:editId="590DA06E">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B3B28"/>
    <w:multiLevelType w:val="multilevel"/>
    <w:tmpl w:val="6E96F3AA"/>
    <w:lvl w:ilvl="0">
      <w:start w:val="1"/>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ascii="Arial" w:hAnsi="Arial" w:cs="Arial" w:hint="default"/>
        <w:b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330817"/>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7" w15:restartNumberingAfterBreak="0">
    <w:nsid w:val="1B9D1874"/>
    <w:multiLevelType w:val="multilevel"/>
    <w:tmpl w:val="041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2"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6"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7" w15:restartNumberingAfterBreak="0">
    <w:nsid w:val="34D7617F"/>
    <w:multiLevelType w:val="multilevel"/>
    <w:tmpl w:val="1F6E314E"/>
    <w:lvl w:ilvl="0">
      <w:start w:val="8"/>
      <w:numFmt w:val="decimal"/>
      <w:lvlText w:val="%1"/>
      <w:lvlJc w:val="left"/>
      <w:pPr>
        <w:ind w:left="720" w:hanging="720"/>
      </w:pPr>
      <w:rPr>
        <w:rFonts w:hint="default"/>
      </w:rPr>
    </w:lvl>
    <w:lvl w:ilvl="1">
      <w:start w:val="9"/>
      <w:numFmt w:val="decimal"/>
      <w:lvlText w:val="%1.%2"/>
      <w:lvlJc w:val="left"/>
      <w:pPr>
        <w:ind w:left="720" w:hanging="720"/>
      </w:pPr>
      <w:rPr>
        <w:rFonts w:asciiTheme="minorHAnsi" w:hAnsiTheme="minorHAnsi" w:hint="default"/>
        <w:sz w:val="22"/>
        <w:szCs w:val="22"/>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0"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4"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6"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E514403"/>
    <w:multiLevelType w:val="hybridMultilevel"/>
    <w:tmpl w:val="C794F8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E312E2"/>
    <w:multiLevelType w:val="hybridMultilevel"/>
    <w:tmpl w:val="1AC423A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9" w15:restartNumberingAfterBreak="0">
    <w:nsid w:val="5663491C"/>
    <w:multiLevelType w:val="hybridMultilevel"/>
    <w:tmpl w:val="03EA7FFA"/>
    <w:lvl w:ilvl="0" w:tplc="04160017">
      <w:start w:val="1"/>
      <w:numFmt w:val="lowerLetter"/>
      <w:lvlText w:val="%1)"/>
      <w:lvlJc w:val="left"/>
      <w:pPr>
        <w:ind w:left="3272" w:hanging="360"/>
      </w:pPr>
    </w:lvl>
    <w:lvl w:ilvl="1" w:tplc="04160019" w:tentative="1">
      <w:start w:val="1"/>
      <w:numFmt w:val="lowerLetter"/>
      <w:lvlText w:val="%2."/>
      <w:lvlJc w:val="left"/>
      <w:pPr>
        <w:ind w:left="3992" w:hanging="360"/>
      </w:pPr>
    </w:lvl>
    <w:lvl w:ilvl="2" w:tplc="0416001B" w:tentative="1">
      <w:start w:val="1"/>
      <w:numFmt w:val="lowerRoman"/>
      <w:lvlText w:val="%3."/>
      <w:lvlJc w:val="right"/>
      <w:pPr>
        <w:ind w:left="4712" w:hanging="180"/>
      </w:pPr>
    </w:lvl>
    <w:lvl w:ilvl="3" w:tplc="0416000F" w:tentative="1">
      <w:start w:val="1"/>
      <w:numFmt w:val="decimal"/>
      <w:lvlText w:val="%4."/>
      <w:lvlJc w:val="left"/>
      <w:pPr>
        <w:ind w:left="5432" w:hanging="360"/>
      </w:pPr>
    </w:lvl>
    <w:lvl w:ilvl="4" w:tplc="04160019" w:tentative="1">
      <w:start w:val="1"/>
      <w:numFmt w:val="lowerLetter"/>
      <w:lvlText w:val="%5."/>
      <w:lvlJc w:val="left"/>
      <w:pPr>
        <w:ind w:left="6152" w:hanging="360"/>
      </w:pPr>
    </w:lvl>
    <w:lvl w:ilvl="5" w:tplc="0416001B" w:tentative="1">
      <w:start w:val="1"/>
      <w:numFmt w:val="lowerRoman"/>
      <w:lvlText w:val="%6."/>
      <w:lvlJc w:val="right"/>
      <w:pPr>
        <w:ind w:left="6872" w:hanging="180"/>
      </w:pPr>
    </w:lvl>
    <w:lvl w:ilvl="6" w:tplc="0416000F" w:tentative="1">
      <w:start w:val="1"/>
      <w:numFmt w:val="decimal"/>
      <w:lvlText w:val="%7."/>
      <w:lvlJc w:val="left"/>
      <w:pPr>
        <w:ind w:left="7592" w:hanging="360"/>
      </w:pPr>
    </w:lvl>
    <w:lvl w:ilvl="7" w:tplc="04160019" w:tentative="1">
      <w:start w:val="1"/>
      <w:numFmt w:val="lowerLetter"/>
      <w:lvlText w:val="%8."/>
      <w:lvlJc w:val="left"/>
      <w:pPr>
        <w:ind w:left="8312" w:hanging="360"/>
      </w:pPr>
    </w:lvl>
    <w:lvl w:ilvl="8" w:tplc="0416001B" w:tentative="1">
      <w:start w:val="1"/>
      <w:numFmt w:val="lowerRoman"/>
      <w:lvlText w:val="%9."/>
      <w:lvlJc w:val="right"/>
      <w:pPr>
        <w:ind w:left="9032" w:hanging="180"/>
      </w:pPr>
    </w:lvl>
  </w:abstractNum>
  <w:abstractNum w:abstractNumId="30" w15:restartNumberingAfterBreak="0">
    <w:nsid w:val="5A9709B1"/>
    <w:multiLevelType w:val="hybridMultilevel"/>
    <w:tmpl w:val="D7FA1CA8"/>
    <w:lvl w:ilvl="0" w:tplc="04160017">
      <w:start w:val="1"/>
      <w:numFmt w:val="lowerLetter"/>
      <w:lvlText w:val="%1)"/>
      <w:lvlJc w:val="left"/>
      <w:pPr>
        <w:ind w:left="2847" w:hanging="360"/>
      </w:p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31"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4"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38F3815"/>
    <w:multiLevelType w:val="multilevel"/>
    <w:tmpl w:val="2FC27B2C"/>
    <w:lvl w:ilvl="0">
      <w:start w:val="1"/>
      <w:numFmt w:val="decimal"/>
      <w:lvlText w:val="%1 -"/>
      <w:lvlJc w:val="left"/>
      <w:pPr>
        <w:tabs>
          <w:tab w:val="num" w:pos="360"/>
        </w:tabs>
        <w:ind w:left="360" w:hanging="360"/>
      </w:pPr>
      <w:rPr>
        <w:rFonts w:hint="default"/>
        <w:b/>
        <w:sz w:val="24"/>
        <w:szCs w:val="24"/>
      </w:rPr>
    </w:lvl>
    <w:lvl w:ilvl="1">
      <w:start w:val="1"/>
      <w:numFmt w:val="decimal"/>
      <w:lvlText w:val="%1.%2."/>
      <w:lvlJc w:val="left"/>
      <w:pPr>
        <w:tabs>
          <w:tab w:val="num" w:pos="900"/>
        </w:tabs>
        <w:ind w:left="612" w:hanging="432"/>
      </w:pPr>
      <w:rPr>
        <w:rFonts w:hint="default"/>
        <w:b/>
        <w:sz w:val="24"/>
        <w:szCs w:val="24"/>
      </w:rPr>
    </w:lvl>
    <w:lvl w:ilvl="2">
      <w:start w:val="1"/>
      <w:numFmt w:val="none"/>
      <w:lvlText w:val="1.1.1"/>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lowerLetter"/>
      <w:lvlText w:val="%5)"/>
      <w:lvlJc w:val="left"/>
      <w:pPr>
        <w:tabs>
          <w:tab w:val="num" w:pos="1800"/>
        </w:tabs>
        <w:ind w:left="1800" w:hanging="360"/>
      </w:pPr>
      <w:rPr>
        <w:rFonts w:hint="default"/>
        <w:b/>
      </w:rPr>
    </w:lvl>
    <w:lvl w:ilvl="5">
      <w:start w:val="1"/>
      <w:numFmt w:val="decimal"/>
      <w:lvlText w:val="%1.%2.%3."/>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B1141DC"/>
    <w:multiLevelType w:val="hybridMultilevel"/>
    <w:tmpl w:val="0BDE9BC6"/>
    <w:lvl w:ilvl="0" w:tplc="B31227E6">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39" w15:restartNumberingAfterBreak="0">
    <w:nsid w:val="6C9E3F49"/>
    <w:multiLevelType w:val="multilevel"/>
    <w:tmpl w:val="3BFA4ED4"/>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4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2"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F040103"/>
    <w:multiLevelType w:val="hybridMultilevel"/>
    <w:tmpl w:val="1FE622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5"/>
  </w:num>
  <w:num w:numId="3">
    <w:abstractNumId w:val="2"/>
  </w:num>
  <w:num w:numId="4">
    <w:abstractNumId w:val="43"/>
  </w:num>
  <w:num w:numId="5">
    <w:abstractNumId w:val="19"/>
  </w:num>
  <w:num w:numId="6">
    <w:abstractNumId w:val="25"/>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6"/>
  </w:num>
  <w:num w:numId="10">
    <w:abstractNumId w:val="6"/>
  </w:num>
  <w:num w:numId="11">
    <w:abstractNumId w:val="14"/>
  </w:num>
  <w:num w:numId="12">
    <w:abstractNumId w:val="46"/>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8"/>
  </w:num>
  <w:num w:numId="18">
    <w:abstractNumId w:val="3"/>
  </w:num>
  <w:num w:numId="19">
    <w:abstractNumId w:val="9"/>
  </w:num>
  <w:num w:numId="20">
    <w:abstractNumId w:val="11"/>
  </w:num>
  <w:num w:numId="21">
    <w:abstractNumId w:val="12"/>
  </w:num>
  <w:num w:numId="22">
    <w:abstractNumId w:val="41"/>
  </w:num>
  <w:num w:numId="23">
    <w:abstractNumId w:val="24"/>
  </w:num>
  <w:num w:numId="24">
    <w:abstractNumId w:val="18"/>
  </w:num>
  <w:num w:numId="25">
    <w:abstractNumId w:val="10"/>
  </w:num>
  <w:num w:numId="26">
    <w:abstractNumId w:val="34"/>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36"/>
  </w:num>
  <w:num w:numId="32">
    <w:abstractNumId w:val="28"/>
  </w:num>
  <w:num w:numId="33">
    <w:abstractNumId w:val="27"/>
  </w:num>
  <w:num w:numId="34">
    <w:abstractNumId w:val="4"/>
  </w:num>
  <w:num w:numId="35">
    <w:abstractNumId w:val="32"/>
  </w:num>
  <w:num w:numId="36">
    <w:abstractNumId w:val="26"/>
  </w:num>
  <w:num w:numId="37">
    <w:abstractNumId w:val="35"/>
  </w:num>
  <w:num w:numId="38">
    <w:abstractNumId w:val="45"/>
  </w:num>
  <w:num w:numId="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30"/>
  </w:num>
  <w:num w:numId="42">
    <w:abstractNumId w:val="17"/>
  </w:num>
  <w:num w:numId="43">
    <w:abstractNumId w:val="29"/>
  </w:num>
  <w:num w:numId="44">
    <w:abstractNumId w:val="38"/>
  </w:num>
  <w:num w:numId="45">
    <w:abstractNumId w:val="40"/>
  </w:num>
  <w:num w:numId="46">
    <w:abstractNumId w:val="7"/>
  </w:num>
  <w:num w:numId="47">
    <w:abstractNumId w:val="37"/>
  </w:num>
  <w:num w:numId="48">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DD6"/>
    <w:rsid w:val="0000551D"/>
    <w:rsid w:val="00006263"/>
    <w:rsid w:val="0000747E"/>
    <w:rsid w:val="00007B1F"/>
    <w:rsid w:val="000103E4"/>
    <w:rsid w:val="00011C24"/>
    <w:rsid w:val="00011D1A"/>
    <w:rsid w:val="00014485"/>
    <w:rsid w:val="000145CA"/>
    <w:rsid w:val="000150A9"/>
    <w:rsid w:val="000163C2"/>
    <w:rsid w:val="00016CE8"/>
    <w:rsid w:val="00021C61"/>
    <w:rsid w:val="0002258C"/>
    <w:rsid w:val="0002546A"/>
    <w:rsid w:val="00025BEC"/>
    <w:rsid w:val="00026F7A"/>
    <w:rsid w:val="0002700B"/>
    <w:rsid w:val="000329A0"/>
    <w:rsid w:val="00034659"/>
    <w:rsid w:val="000378FD"/>
    <w:rsid w:val="0004158B"/>
    <w:rsid w:val="00044669"/>
    <w:rsid w:val="000450D9"/>
    <w:rsid w:val="00046060"/>
    <w:rsid w:val="00046722"/>
    <w:rsid w:val="000468CD"/>
    <w:rsid w:val="00047335"/>
    <w:rsid w:val="0004736B"/>
    <w:rsid w:val="00050729"/>
    <w:rsid w:val="00050B28"/>
    <w:rsid w:val="00052C13"/>
    <w:rsid w:val="00053687"/>
    <w:rsid w:val="0005523F"/>
    <w:rsid w:val="00055577"/>
    <w:rsid w:val="00055B20"/>
    <w:rsid w:val="00056C77"/>
    <w:rsid w:val="00063B26"/>
    <w:rsid w:val="00064E58"/>
    <w:rsid w:val="00064FED"/>
    <w:rsid w:val="00072076"/>
    <w:rsid w:val="00073D9B"/>
    <w:rsid w:val="0007407B"/>
    <w:rsid w:val="000767AD"/>
    <w:rsid w:val="000777B5"/>
    <w:rsid w:val="000827BB"/>
    <w:rsid w:val="00082CE0"/>
    <w:rsid w:val="00082E98"/>
    <w:rsid w:val="000834D4"/>
    <w:rsid w:val="00084C2B"/>
    <w:rsid w:val="00091AD1"/>
    <w:rsid w:val="00092ADC"/>
    <w:rsid w:val="00097AB2"/>
    <w:rsid w:val="000A2D1D"/>
    <w:rsid w:val="000A5A35"/>
    <w:rsid w:val="000B0A58"/>
    <w:rsid w:val="000B1EC3"/>
    <w:rsid w:val="000B46E6"/>
    <w:rsid w:val="000B5955"/>
    <w:rsid w:val="000B5BFC"/>
    <w:rsid w:val="000C0507"/>
    <w:rsid w:val="000C503E"/>
    <w:rsid w:val="000C68DA"/>
    <w:rsid w:val="000D5F0F"/>
    <w:rsid w:val="000D6810"/>
    <w:rsid w:val="000D740A"/>
    <w:rsid w:val="000E1BA0"/>
    <w:rsid w:val="000E2CD0"/>
    <w:rsid w:val="000E3D84"/>
    <w:rsid w:val="000E6312"/>
    <w:rsid w:val="000E7CA9"/>
    <w:rsid w:val="000F3BA7"/>
    <w:rsid w:val="000F4005"/>
    <w:rsid w:val="000F7781"/>
    <w:rsid w:val="0010010C"/>
    <w:rsid w:val="0010106B"/>
    <w:rsid w:val="001019A4"/>
    <w:rsid w:val="00103BB5"/>
    <w:rsid w:val="0010662F"/>
    <w:rsid w:val="00106FF0"/>
    <w:rsid w:val="00110B6B"/>
    <w:rsid w:val="00110C06"/>
    <w:rsid w:val="001112D0"/>
    <w:rsid w:val="001113AC"/>
    <w:rsid w:val="00111C14"/>
    <w:rsid w:val="001146A0"/>
    <w:rsid w:val="001148E9"/>
    <w:rsid w:val="00114F4F"/>
    <w:rsid w:val="00116E5A"/>
    <w:rsid w:val="001174DF"/>
    <w:rsid w:val="001201DD"/>
    <w:rsid w:val="00121F20"/>
    <w:rsid w:val="00131000"/>
    <w:rsid w:val="00132699"/>
    <w:rsid w:val="00134130"/>
    <w:rsid w:val="0013428A"/>
    <w:rsid w:val="00134F96"/>
    <w:rsid w:val="00137775"/>
    <w:rsid w:val="00140DC6"/>
    <w:rsid w:val="001440AA"/>
    <w:rsid w:val="00144256"/>
    <w:rsid w:val="00146294"/>
    <w:rsid w:val="001532D1"/>
    <w:rsid w:val="00157D90"/>
    <w:rsid w:val="00160448"/>
    <w:rsid w:val="00160542"/>
    <w:rsid w:val="00160FB8"/>
    <w:rsid w:val="001665B2"/>
    <w:rsid w:val="00166CA5"/>
    <w:rsid w:val="00166D8A"/>
    <w:rsid w:val="001675A3"/>
    <w:rsid w:val="001709FC"/>
    <w:rsid w:val="00171AE5"/>
    <w:rsid w:val="00174A8E"/>
    <w:rsid w:val="001769EF"/>
    <w:rsid w:val="00176B87"/>
    <w:rsid w:val="00176F65"/>
    <w:rsid w:val="00181833"/>
    <w:rsid w:val="00182451"/>
    <w:rsid w:val="001851F7"/>
    <w:rsid w:val="00185AF3"/>
    <w:rsid w:val="00187344"/>
    <w:rsid w:val="00191B6E"/>
    <w:rsid w:val="00193AE9"/>
    <w:rsid w:val="00193C0A"/>
    <w:rsid w:val="00193CF6"/>
    <w:rsid w:val="00194BFF"/>
    <w:rsid w:val="00196BE8"/>
    <w:rsid w:val="001972B1"/>
    <w:rsid w:val="001A101B"/>
    <w:rsid w:val="001A5920"/>
    <w:rsid w:val="001B0291"/>
    <w:rsid w:val="001B2E0C"/>
    <w:rsid w:val="001B3276"/>
    <w:rsid w:val="001B3904"/>
    <w:rsid w:val="001B68F8"/>
    <w:rsid w:val="001B7196"/>
    <w:rsid w:val="001C0334"/>
    <w:rsid w:val="001C142F"/>
    <w:rsid w:val="001C2172"/>
    <w:rsid w:val="001C3F5F"/>
    <w:rsid w:val="001C570D"/>
    <w:rsid w:val="001D11CC"/>
    <w:rsid w:val="001D14D2"/>
    <w:rsid w:val="001D1EC3"/>
    <w:rsid w:val="001D1EF0"/>
    <w:rsid w:val="001D227C"/>
    <w:rsid w:val="001D2A4B"/>
    <w:rsid w:val="001D6EFB"/>
    <w:rsid w:val="001E12D2"/>
    <w:rsid w:val="001E561E"/>
    <w:rsid w:val="001F1DAF"/>
    <w:rsid w:val="001F2F16"/>
    <w:rsid w:val="001F3086"/>
    <w:rsid w:val="001F34C8"/>
    <w:rsid w:val="001F473B"/>
    <w:rsid w:val="001F58C8"/>
    <w:rsid w:val="00200D64"/>
    <w:rsid w:val="00201BB7"/>
    <w:rsid w:val="0020222F"/>
    <w:rsid w:val="0020284D"/>
    <w:rsid w:val="002072E5"/>
    <w:rsid w:val="0020753E"/>
    <w:rsid w:val="002106B9"/>
    <w:rsid w:val="002117EF"/>
    <w:rsid w:val="00217A81"/>
    <w:rsid w:val="00220948"/>
    <w:rsid w:val="0022144A"/>
    <w:rsid w:val="00221637"/>
    <w:rsid w:val="00222F05"/>
    <w:rsid w:val="0022379E"/>
    <w:rsid w:val="00223E3E"/>
    <w:rsid w:val="002246D2"/>
    <w:rsid w:val="00224886"/>
    <w:rsid w:val="00225452"/>
    <w:rsid w:val="00226784"/>
    <w:rsid w:val="0023024D"/>
    <w:rsid w:val="00230DE3"/>
    <w:rsid w:val="0023168F"/>
    <w:rsid w:val="00232F3A"/>
    <w:rsid w:val="00232F62"/>
    <w:rsid w:val="00233C8E"/>
    <w:rsid w:val="002345F2"/>
    <w:rsid w:val="0024109C"/>
    <w:rsid w:val="002418F5"/>
    <w:rsid w:val="00243F3B"/>
    <w:rsid w:val="00246879"/>
    <w:rsid w:val="002511B8"/>
    <w:rsid w:val="00252748"/>
    <w:rsid w:val="00255270"/>
    <w:rsid w:val="002566D6"/>
    <w:rsid w:val="00256A30"/>
    <w:rsid w:val="0025772F"/>
    <w:rsid w:val="00257EEC"/>
    <w:rsid w:val="0026451C"/>
    <w:rsid w:val="002645BA"/>
    <w:rsid w:val="00265A79"/>
    <w:rsid w:val="002716F9"/>
    <w:rsid w:val="002732CB"/>
    <w:rsid w:val="00273E18"/>
    <w:rsid w:val="00274F97"/>
    <w:rsid w:val="00275998"/>
    <w:rsid w:val="002763E0"/>
    <w:rsid w:val="0027644A"/>
    <w:rsid w:val="00280D4D"/>
    <w:rsid w:val="00281701"/>
    <w:rsid w:val="002835BA"/>
    <w:rsid w:val="00283695"/>
    <w:rsid w:val="0028419D"/>
    <w:rsid w:val="00286694"/>
    <w:rsid w:val="00286AB7"/>
    <w:rsid w:val="00290660"/>
    <w:rsid w:val="00292D45"/>
    <w:rsid w:val="00293CB1"/>
    <w:rsid w:val="00294731"/>
    <w:rsid w:val="002959CD"/>
    <w:rsid w:val="00295FEB"/>
    <w:rsid w:val="00296089"/>
    <w:rsid w:val="00297CB5"/>
    <w:rsid w:val="00297FAE"/>
    <w:rsid w:val="002A024D"/>
    <w:rsid w:val="002A17BF"/>
    <w:rsid w:val="002A298F"/>
    <w:rsid w:val="002A2A77"/>
    <w:rsid w:val="002A6737"/>
    <w:rsid w:val="002A7955"/>
    <w:rsid w:val="002B12EA"/>
    <w:rsid w:val="002B19D6"/>
    <w:rsid w:val="002B4010"/>
    <w:rsid w:val="002C0BDF"/>
    <w:rsid w:val="002C17D3"/>
    <w:rsid w:val="002C369E"/>
    <w:rsid w:val="002C5007"/>
    <w:rsid w:val="002C6FE7"/>
    <w:rsid w:val="002D0020"/>
    <w:rsid w:val="002D094C"/>
    <w:rsid w:val="002D184B"/>
    <w:rsid w:val="002D2537"/>
    <w:rsid w:val="002D29AB"/>
    <w:rsid w:val="002D4CE2"/>
    <w:rsid w:val="002E03A3"/>
    <w:rsid w:val="002E4F3D"/>
    <w:rsid w:val="002E6282"/>
    <w:rsid w:val="002F2375"/>
    <w:rsid w:val="002F3458"/>
    <w:rsid w:val="00300185"/>
    <w:rsid w:val="00304FAB"/>
    <w:rsid w:val="00305263"/>
    <w:rsid w:val="003053E0"/>
    <w:rsid w:val="003054DE"/>
    <w:rsid w:val="003061C3"/>
    <w:rsid w:val="00311474"/>
    <w:rsid w:val="00312607"/>
    <w:rsid w:val="00312BEC"/>
    <w:rsid w:val="00316158"/>
    <w:rsid w:val="0031643F"/>
    <w:rsid w:val="00316E6D"/>
    <w:rsid w:val="0032007A"/>
    <w:rsid w:val="00321283"/>
    <w:rsid w:val="00323932"/>
    <w:rsid w:val="0032393C"/>
    <w:rsid w:val="003245FF"/>
    <w:rsid w:val="00325A9A"/>
    <w:rsid w:val="00330BE2"/>
    <w:rsid w:val="00330F4B"/>
    <w:rsid w:val="00331F86"/>
    <w:rsid w:val="003340D4"/>
    <w:rsid w:val="003341EF"/>
    <w:rsid w:val="00334F01"/>
    <w:rsid w:val="003375A5"/>
    <w:rsid w:val="00337A33"/>
    <w:rsid w:val="003464B8"/>
    <w:rsid w:val="0035083E"/>
    <w:rsid w:val="00354558"/>
    <w:rsid w:val="00354723"/>
    <w:rsid w:val="00356AF9"/>
    <w:rsid w:val="00356BDB"/>
    <w:rsid w:val="00357B2B"/>
    <w:rsid w:val="00360E65"/>
    <w:rsid w:val="003614A4"/>
    <w:rsid w:val="0036308C"/>
    <w:rsid w:val="0036398A"/>
    <w:rsid w:val="00364024"/>
    <w:rsid w:val="00364E27"/>
    <w:rsid w:val="00365824"/>
    <w:rsid w:val="00365AC7"/>
    <w:rsid w:val="00366A67"/>
    <w:rsid w:val="00366EC5"/>
    <w:rsid w:val="003722DE"/>
    <w:rsid w:val="00372AF1"/>
    <w:rsid w:val="00374181"/>
    <w:rsid w:val="00375B4B"/>
    <w:rsid w:val="00384ED6"/>
    <w:rsid w:val="00386833"/>
    <w:rsid w:val="00390D43"/>
    <w:rsid w:val="003917E2"/>
    <w:rsid w:val="00391C5D"/>
    <w:rsid w:val="00392DC2"/>
    <w:rsid w:val="00395BBE"/>
    <w:rsid w:val="00396C64"/>
    <w:rsid w:val="00396D48"/>
    <w:rsid w:val="003A0FC3"/>
    <w:rsid w:val="003A2972"/>
    <w:rsid w:val="003A2E73"/>
    <w:rsid w:val="003A3679"/>
    <w:rsid w:val="003A447A"/>
    <w:rsid w:val="003A64DB"/>
    <w:rsid w:val="003A6A85"/>
    <w:rsid w:val="003A6AAA"/>
    <w:rsid w:val="003A6CE8"/>
    <w:rsid w:val="003B31BF"/>
    <w:rsid w:val="003B6E2A"/>
    <w:rsid w:val="003C025B"/>
    <w:rsid w:val="003C24F1"/>
    <w:rsid w:val="003C2DBF"/>
    <w:rsid w:val="003C5A81"/>
    <w:rsid w:val="003C6F03"/>
    <w:rsid w:val="003C78FF"/>
    <w:rsid w:val="003D1361"/>
    <w:rsid w:val="003D3793"/>
    <w:rsid w:val="003D3BC2"/>
    <w:rsid w:val="003D532F"/>
    <w:rsid w:val="003D6ABD"/>
    <w:rsid w:val="003E2ED9"/>
    <w:rsid w:val="003E38FA"/>
    <w:rsid w:val="003E6955"/>
    <w:rsid w:val="003E69AB"/>
    <w:rsid w:val="003E7E3C"/>
    <w:rsid w:val="003F0B72"/>
    <w:rsid w:val="003F124A"/>
    <w:rsid w:val="003F1CD6"/>
    <w:rsid w:val="003F20D3"/>
    <w:rsid w:val="003F2172"/>
    <w:rsid w:val="003F29B0"/>
    <w:rsid w:val="003F31DA"/>
    <w:rsid w:val="003F372A"/>
    <w:rsid w:val="003F3DDA"/>
    <w:rsid w:val="003F466D"/>
    <w:rsid w:val="003F722C"/>
    <w:rsid w:val="00400DC9"/>
    <w:rsid w:val="00400E8B"/>
    <w:rsid w:val="004021E6"/>
    <w:rsid w:val="00403D62"/>
    <w:rsid w:val="004047BC"/>
    <w:rsid w:val="00406F88"/>
    <w:rsid w:val="0041190E"/>
    <w:rsid w:val="00414BA4"/>
    <w:rsid w:val="004160A8"/>
    <w:rsid w:val="00421378"/>
    <w:rsid w:val="004233E1"/>
    <w:rsid w:val="00424DBC"/>
    <w:rsid w:val="004322FB"/>
    <w:rsid w:val="00434FDF"/>
    <w:rsid w:val="00437136"/>
    <w:rsid w:val="0044512E"/>
    <w:rsid w:val="00446199"/>
    <w:rsid w:val="00446B37"/>
    <w:rsid w:val="00447F14"/>
    <w:rsid w:val="0045006B"/>
    <w:rsid w:val="0045067A"/>
    <w:rsid w:val="004510C2"/>
    <w:rsid w:val="004517BF"/>
    <w:rsid w:val="00451804"/>
    <w:rsid w:val="00452437"/>
    <w:rsid w:val="00452A51"/>
    <w:rsid w:val="004535C3"/>
    <w:rsid w:val="00456AB5"/>
    <w:rsid w:val="0046083B"/>
    <w:rsid w:val="00460DA6"/>
    <w:rsid w:val="00465EB8"/>
    <w:rsid w:val="00466F46"/>
    <w:rsid w:val="00473303"/>
    <w:rsid w:val="0047496A"/>
    <w:rsid w:val="00475D01"/>
    <w:rsid w:val="00477705"/>
    <w:rsid w:val="0047774B"/>
    <w:rsid w:val="00482DB4"/>
    <w:rsid w:val="00483611"/>
    <w:rsid w:val="00483747"/>
    <w:rsid w:val="004840CA"/>
    <w:rsid w:val="0048702A"/>
    <w:rsid w:val="00490246"/>
    <w:rsid w:val="004A036C"/>
    <w:rsid w:val="004A53D3"/>
    <w:rsid w:val="004A5684"/>
    <w:rsid w:val="004A6330"/>
    <w:rsid w:val="004A69E1"/>
    <w:rsid w:val="004A6A27"/>
    <w:rsid w:val="004B035E"/>
    <w:rsid w:val="004B0E2F"/>
    <w:rsid w:val="004B3AB7"/>
    <w:rsid w:val="004B5B1A"/>
    <w:rsid w:val="004B5D08"/>
    <w:rsid w:val="004B6B79"/>
    <w:rsid w:val="004C3B40"/>
    <w:rsid w:val="004C4FFE"/>
    <w:rsid w:val="004C5CFA"/>
    <w:rsid w:val="004C67BA"/>
    <w:rsid w:val="004C6B76"/>
    <w:rsid w:val="004D297A"/>
    <w:rsid w:val="004D4325"/>
    <w:rsid w:val="004D4B35"/>
    <w:rsid w:val="004D7780"/>
    <w:rsid w:val="004E0BDF"/>
    <w:rsid w:val="004E2226"/>
    <w:rsid w:val="004E2570"/>
    <w:rsid w:val="004E66A9"/>
    <w:rsid w:val="004F0FF9"/>
    <w:rsid w:val="004F1B9E"/>
    <w:rsid w:val="004F1BE2"/>
    <w:rsid w:val="004F40E2"/>
    <w:rsid w:val="004F4875"/>
    <w:rsid w:val="004F6268"/>
    <w:rsid w:val="004F7469"/>
    <w:rsid w:val="005005FE"/>
    <w:rsid w:val="00502CF7"/>
    <w:rsid w:val="00503345"/>
    <w:rsid w:val="00506884"/>
    <w:rsid w:val="00511B87"/>
    <w:rsid w:val="00513127"/>
    <w:rsid w:val="00513A9F"/>
    <w:rsid w:val="00513FD5"/>
    <w:rsid w:val="00514A7B"/>
    <w:rsid w:val="00514ACC"/>
    <w:rsid w:val="005154F9"/>
    <w:rsid w:val="00516F70"/>
    <w:rsid w:val="00520280"/>
    <w:rsid w:val="00520F4B"/>
    <w:rsid w:val="005213F3"/>
    <w:rsid w:val="005217DB"/>
    <w:rsid w:val="0052258F"/>
    <w:rsid w:val="00525681"/>
    <w:rsid w:val="005315C7"/>
    <w:rsid w:val="00534D11"/>
    <w:rsid w:val="00536C44"/>
    <w:rsid w:val="005405C1"/>
    <w:rsid w:val="005419AA"/>
    <w:rsid w:val="00541D36"/>
    <w:rsid w:val="00542E04"/>
    <w:rsid w:val="00544EAA"/>
    <w:rsid w:val="00547796"/>
    <w:rsid w:val="00551698"/>
    <w:rsid w:val="0055338E"/>
    <w:rsid w:val="005548B2"/>
    <w:rsid w:val="00554BC6"/>
    <w:rsid w:val="005576A2"/>
    <w:rsid w:val="005577B5"/>
    <w:rsid w:val="0056040D"/>
    <w:rsid w:val="00563A3F"/>
    <w:rsid w:val="00564455"/>
    <w:rsid w:val="00564655"/>
    <w:rsid w:val="00564B0D"/>
    <w:rsid w:val="00566466"/>
    <w:rsid w:val="00566D3A"/>
    <w:rsid w:val="00570454"/>
    <w:rsid w:val="005712F0"/>
    <w:rsid w:val="005731ED"/>
    <w:rsid w:val="00574914"/>
    <w:rsid w:val="00576661"/>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3EEB"/>
    <w:rsid w:val="005B4036"/>
    <w:rsid w:val="005B7672"/>
    <w:rsid w:val="005B7B66"/>
    <w:rsid w:val="005C0B51"/>
    <w:rsid w:val="005D00B8"/>
    <w:rsid w:val="005D0415"/>
    <w:rsid w:val="005D52C9"/>
    <w:rsid w:val="005D7D80"/>
    <w:rsid w:val="005E051B"/>
    <w:rsid w:val="005E05FD"/>
    <w:rsid w:val="005E1AFD"/>
    <w:rsid w:val="005E2ABC"/>
    <w:rsid w:val="005E334F"/>
    <w:rsid w:val="005E3362"/>
    <w:rsid w:val="005E348F"/>
    <w:rsid w:val="005E4F14"/>
    <w:rsid w:val="005E64A3"/>
    <w:rsid w:val="005E6539"/>
    <w:rsid w:val="005F27CD"/>
    <w:rsid w:val="005F2F9C"/>
    <w:rsid w:val="005F3025"/>
    <w:rsid w:val="005F4719"/>
    <w:rsid w:val="005F4DBC"/>
    <w:rsid w:val="005F65F1"/>
    <w:rsid w:val="005F696B"/>
    <w:rsid w:val="005F730B"/>
    <w:rsid w:val="0060103B"/>
    <w:rsid w:val="00603A1E"/>
    <w:rsid w:val="0060752B"/>
    <w:rsid w:val="0061059A"/>
    <w:rsid w:val="006169DC"/>
    <w:rsid w:val="00622890"/>
    <w:rsid w:val="00622CBC"/>
    <w:rsid w:val="00624B05"/>
    <w:rsid w:val="00625A86"/>
    <w:rsid w:val="00625D99"/>
    <w:rsid w:val="00625F22"/>
    <w:rsid w:val="0062712B"/>
    <w:rsid w:val="00627D59"/>
    <w:rsid w:val="006314F9"/>
    <w:rsid w:val="00634875"/>
    <w:rsid w:val="00635646"/>
    <w:rsid w:val="0063576C"/>
    <w:rsid w:val="0063636B"/>
    <w:rsid w:val="00637087"/>
    <w:rsid w:val="006371C7"/>
    <w:rsid w:val="00640F46"/>
    <w:rsid w:val="006423BF"/>
    <w:rsid w:val="00645389"/>
    <w:rsid w:val="006469C1"/>
    <w:rsid w:val="00652B2F"/>
    <w:rsid w:val="006534A5"/>
    <w:rsid w:val="00654D0F"/>
    <w:rsid w:val="006557F1"/>
    <w:rsid w:val="00655DAA"/>
    <w:rsid w:val="00664702"/>
    <w:rsid w:val="00664D2B"/>
    <w:rsid w:val="00665B3D"/>
    <w:rsid w:val="00667257"/>
    <w:rsid w:val="00670905"/>
    <w:rsid w:val="00674518"/>
    <w:rsid w:val="00674BF6"/>
    <w:rsid w:val="00675299"/>
    <w:rsid w:val="006754C7"/>
    <w:rsid w:val="0067698D"/>
    <w:rsid w:val="006776A0"/>
    <w:rsid w:val="00677CD2"/>
    <w:rsid w:val="00680BD2"/>
    <w:rsid w:val="00680EF0"/>
    <w:rsid w:val="00682041"/>
    <w:rsid w:val="0068504F"/>
    <w:rsid w:val="006876A5"/>
    <w:rsid w:val="006876D0"/>
    <w:rsid w:val="00694465"/>
    <w:rsid w:val="0069701B"/>
    <w:rsid w:val="006A01A5"/>
    <w:rsid w:val="006A1888"/>
    <w:rsid w:val="006A67E7"/>
    <w:rsid w:val="006A695C"/>
    <w:rsid w:val="006A7383"/>
    <w:rsid w:val="006B0A71"/>
    <w:rsid w:val="006B0A97"/>
    <w:rsid w:val="006B1D8D"/>
    <w:rsid w:val="006B1F3C"/>
    <w:rsid w:val="006B2BA5"/>
    <w:rsid w:val="006B33B8"/>
    <w:rsid w:val="006B3906"/>
    <w:rsid w:val="006B3927"/>
    <w:rsid w:val="006B3B49"/>
    <w:rsid w:val="006B4A4C"/>
    <w:rsid w:val="006B7244"/>
    <w:rsid w:val="006C3A10"/>
    <w:rsid w:val="006C4BA8"/>
    <w:rsid w:val="006C5A8E"/>
    <w:rsid w:val="006C664B"/>
    <w:rsid w:val="006D08F5"/>
    <w:rsid w:val="006D1260"/>
    <w:rsid w:val="006D5ADD"/>
    <w:rsid w:val="006D7943"/>
    <w:rsid w:val="006D7D1B"/>
    <w:rsid w:val="006E34F6"/>
    <w:rsid w:val="006E4758"/>
    <w:rsid w:val="006E5D94"/>
    <w:rsid w:val="006F0B5E"/>
    <w:rsid w:val="006F1E36"/>
    <w:rsid w:val="006F1EDC"/>
    <w:rsid w:val="006F22DC"/>
    <w:rsid w:val="006F26DA"/>
    <w:rsid w:val="006F305F"/>
    <w:rsid w:val="006F3160"/>
    <w:rsid w:val="006F55F4"/>
    <w:rsid w:val="006F7E13"/>
    <w:rsid w:val="007012F6"/>
    <w:rsid w:val="00704B41"/>
    <w:rsid w:val="00705BC5"/>
    <w:rsid w:val="00706276"/>
    <w:rsid w:val="00706384"/>
    <w:rsid w:val="00706EA9"/>
    <w:rsid w:val="00707929"/>
    <w:rsid w:val="007102F5"/>
    <w:rsid w:val="007117F5"/>
    <w:rsid w:val="007119E5"/>
    <w:rsid w:val="00715764"/>
    <w:rsid w:val="007165AC"/>
    <w:rsid w:val="00722EC1"/>
    <w:rsid w:val="007244FD"/>
    <w:rsid w:val="00724EDE"/>
    <w:rsid w:val="00734B8E"/>
    <w:rsid w:val="007400CD"/>
    <w:rsid w:val="00740294"/>
    <w:rsid w:val="00742EE5"/>
    <w:rsid w:val="007472EC"/>
    <w:rsid w:val="007478FC"/>
    <w:rsid w:val="007500D1"/>
    <w:rsid w:val="00750E1B"/>
    <w:rsid w:val="00753B28"/>
    <w:rsid w:val="00754F75"/>
    <w:rsid w:val="00755F6D"/>
    <w:rsid w:val="00760477"/>
    <w:rsid w:val="00762092"/>
    <w:rsid w:val="007708AF"/>
    <w:rsid w:val="00771B24"/>
    <w:rsid w:val="00772CAF"/>
    <w:rsid w:val="00775CCD"/>
    <w:rsid w:val="00780145"/>
    <w:rsid w:val="00786A89"/>
    <w:rsid w:val="00787A94"/>
    <w:rsid w:val="007924FB"/>
    <w:rsid w:val="00792AE1"/>
    <w:rsid w:val="00792C79"/>
    <w:rsid w:val="0079747E"/>
    <w:rsid w:val="007A4F74"/>
    <w:rsid w:val="007A52E2"/>
    <w:rsid w:val="007B465A"/>
    <w:rsid w:val="007B55F4"/>
    <w:rsid w:val="007B63A1"/>
    <w:rsid w:val="007B75BD"/>
    <w:rsid w:val="007C04E2"/>
    <w:rsid w:val="007C0C50"/>
    <w:rsid w:val="007C3796"/>
    <w:rsid w:val="007C5339"/>
    <w:rsid w:val="007C71C9"/>
    <w:rsid w:val="007C7270"/>
    <w:rsid w:val="007C7558"/>
    <w:rsid w:val="007D02C1"/>
    <w:rsid w:val="007E1025"/>
    <w:rsid w:val="007E12F1"/>
    <w:rsid w:val="007E1DF7"/>
    <w:rsid w:val="007E20D1"/>
    <w:rsid w:val="007E4FB8"/>
    <w:rsid w:val="007E6984"/>
    <w:rsid w:val="007F1977"/>
    <w:rsid w:val="007F2523"/>
    <w:rsid w:val="007F3A97"/>
    <w:rsid w:val="007F403B"/>
    <w:rsid w:val="007F66FE"/>
    <w:rsid w:val="007F768C"/>
    <w:rsid w:val="007F7973"/>
    <w:rsid w:val="007F7A58"/>
    <w:rsid w:val="008004EF"/>
    <w:rsid w:val="008056F3"/>
    <w:rsid w:val="00812063"/>
    <w:rsid w:val="008142DB"/>
    <w:rsid w:val="008226A6"/>
    <w:rsid w:val="00822DC6"/>
    <w:rsid w:val="00823316"/>
    <w:rsid w:val="00824D49"/>
    <w:rsid w:val="00831FAB"/>
    <w:rsid w:val="00832170"/>
    <w:rsid w:val="0083247D"/>
    <w:rsid w:val="00833076"/>
    <w:rsid w:val="00835E61"/>
    <w:rsid w:val="008407A1"/>
    <w:rsid w:val="00843AF1"/>
    <w:rsid w:val="008444AE"/>
    <w:rsid w:val="008467E6"/>
    <w:rsid w:val="00846820"/>
    <w:rsid w:val="008471CA"/>
    <w:rsid w:val="0084780E"/>
    <w:rsid w:val="00847A6E"/>
    <w:rsid w:val="008507CE"/>
    <w:rsid w:val="00852EAC"/>
    <w:rsid w:val="00853CFE"/>
    <w:rsid w:val="00856D26"/>
    <w:rsid w:val="00857B0B"/>
    <w:rsid w:val="008614C1"/>
    <w:rsid w:val="00862C47"/>
    <w:rsid w:val="00865F95"/>
    <w:rsid w:val="00866439"/>
    <w:rsid w:val="00866728"/>
    <w:rsid w:val="00866F3A"/>
    <w:rsid w:val="00870896"/>
    <w:rsid w:val="008719DE"/>
    <w:rsid w:val="00873B98"/>
    <w:rsid w:val="008753DD"/>
    <w:rsid w:val="0087602F"/>
    <w:rsid w:val="0087649E"/>
    <w:rsid w:val="008764F8"/>
    <w:rsid w:val="008775D8"/>
    <w:rsid w:val="008837D9"/>
    <w:rsid w:val="00886ECD"/>
    <w:rsid w:val="008876D3"/>
    <w:rsid w:val="00887F9D"/>
    <w:rsid w:val="0089205F"/>
    <w:rsid w:val="00893312"/>
    <w:rsid w:val="00893FF6"/>
    <w:rsid w:val="00894627"/>
    <w:rsid w:val="008947FF"/>
    <w:rsid w:val="008972AF"/>
    <w:rsid w:val="008A056E"/>
    <w:rsid w:val="008A08CF"/>
    <w:rsid w:val="008A2862"/>
    <w:rsid w:val="008A421A"/>
    <w:rsid w:val="008A6113"/>
    <w:rsid w:val="008A6BC9"/>
    <w:rsid w:val="008A7B83"/>
    <w:rsid w:val="008B1B0D"/>
    <w:rsid w:val="008B1D92"/>
    <w:rsid w:val="008B3168"/>
    <w:rsid w:val="008B6B07"/>
    <w:rsid w:val="008C135D"/>
    <w:rsid w:val="008C223F"/>
    <w:rsid w:val="008C3278"/>
    <w:rsid w:val="008C3C87"/>
    <w:rsid w:val="008C6F39"/>
    <w:rsid w:val="008D0FD6"/>
    <w:rsid w:val="008D2B64"/>
    <w:rsid w:val="008D2FC4"/>
    <w:rsid w:val="008D34C5"/>
    <w:rsid w:val="008D3A54"/>
    <w:rsid w:val="008D55F7"/>
    <w:rsid w:val="008E18D1"/>
    <w:rsid w:val="008E4218"/>
    <w:rsid w:val="008E61F9"/>
    <w:rsid w:val="008E6389"/>
    <w:rsid w:val="008F1C18"/>
    <w:rsid w:val="008F32C5"/>
    <w:rsid w:val="008F4BB2"/>
    <w:rsid w:val="00901821"/>
    <w:rsid w:val="0090227B"/>
    <w:rsid w:val="0090358B"/>
    <w:rsid w:val="009046F5"/>
    <w:rsid w:val="00912D2F"/>
    <w:rsid w:val="0091303F"/>
    <w:rsid w:val="00913087"/>
    <w:rsid w:val="009139BD"/>
    <w:rsid w:val="00913C6E"/>
    <w:rsid w:val="00914F55"/>
    <w:rsid w:val="00920C8F"/>
    <w:rsid w:val="00921D0C"/>
    <w:rsid w:val="00922414"/>
    <w:rsid w:val="0092725E"/>
    <w:rsid w:val="009272A2"/>
    <w:rsid w:val="009307C0"/>
    <w:rsid w:val="009308C3"/>
    <w:rsid w:val="009330CF"/>
    <w:rsid w:val="00941512"/>
    <w:rsid w:val="009442E4"/>
    <w:rsid w:val="00945C31"/>
    <w:rsid w:val="0095367E"/>
    <w:rsid w:val="0095453E"/>
    <w:rsid w:val="009567AB"/>
    <w:rsid w:val="00956FA5"/>
    <w:rsid w:val="00957147"/>
    <w:rsid w:val="00957629"/>
    <w:rsid w:val="0096046F"/>
    <w:rsid w:val="00960D57"/>
    <w:rsid w:val="009622BA"/>
    <w:rsid w:val="00964796"/>
    <w:rsid w:val="00967442"/>
    <w:rsid w:val="009674ED"/>
    <w:rsid w:val="0097275B"/>
    <w:rsid w:val="0097525A"/>
    <w:rsid w:val="00976424"/>
    <w:rsid w:val="00976D08"/>
    <w:rsid w:val="00977E65"/>
    <w:rsid w:val="009812C4"/>
    <w:rsid w:val="0098518D"/>
    <w:rsid w:val="00985EC0"/>
    <w:rsid w:val="0098724B"/>
    <w:rsid w:val="00987737"/>
    <w:rsid w:val="00990AC2"/>
    <w:rsid w:val="0099205D"/>
    <w:rsid w:val="009927F6"/>
    <w:rsid w:val="00994C6A"/>
    <w:rsid w:val="00996066"/>
    <w:rsid w:val="009A06D5"/>
    <w:rsid w:val="009A0E65"/>
    <w:rsid w:val="009A2E60"/>
    <w:rsid w:val="009A4C86"/>
    <w:rsid w:val="009A5880"/>
    <w:rsid w:val="009A79F3"/>
    <w:rsid w:val="009B1244"/>
    <w:rsid w:val="009B125C"/>
    <w:rsid w:val="009B2B06"/>
    <w:rsid w:val="009B37AA"/>
    <w:rsid w:val="009B3F71"/>
    <w:rsid w:val="009B4622"/>
    <w:rsid w:val="009B4C54"/>
    <w:rsid w:val="009B69CA"/>
    <w:rsid w:val="009B6CFB"/>
    <w:rsid w:val="009C3024"/>
    <w:rsid w:val="009C35C3"/>
    <w:rsid w:val="009C5578"/>
    <w:rsid w:val="009C5BE3"/>
    <w:rsid w:val="009C5F46"/>
    <w:rsid w:val="009C7AD2"/>
    <w:rsid w:val="009D370B"/>
    <w:rsid w:val="009D3955"/>
    <w:rsid w:val="009D4C2F"/>
    <w:rsid w:val="009D7494"/>
    <w:rsid w:val="009D75D7"/>
    <w:rsid w:val="009D7868"/>
    <w:rsid w:val="009E028E"/>
    <w:rsid w:val="009E3031"/>
    <w:rsid w:val="009E3CB6"/>
    <w:rsid w:val="009E3ED2"/>
    <w:rsid w:val="009E734D"/>
    <w:rsid w:val="009F01AE"/>
    <w:rsid w:val="009F34BD"/>
    <w:rsid w:val="009F3C86"/>
    <w:rsid w:val="009F4607"/>
    <w:rsid w:val="009F5B15"/>
    <w:rsid w:val="009F6FDC"/>
    <w:rsid w:val="00A00167"/>
    <w:rsid w:val="00A0165D"/>
    <w:rsid w:val="00A043A3"/>
    <w:rsid w:val="00A0476D"/>
    <w:rsid w:val="00A074A6"/>
    <w:rsid w:val="00A07CC5"/>
    <w:rsid w:val="00A11BD8"/>
    <w:rsid w:val="00A12E96"/>
    <w:rsid w:val="00A132F6"/>
    <w:rsid w:val="00A1536A"/>
    <w:rsid w:val="00A169E3"/>
    <w:rsid w:val="00A21945"/>
    <w:rsid w:val="00A23DC6"/>
    <w:rsid w:val="00A246F7"/>
    <w:rsid w:val="00A253F3"/>
    <w:rsid w:val="00A275A7"/>
    <w:rsid w:val="00A3306B"/>
    <w:rsid w:val="00A3323F"/>
    <w:rsid w:val="00A351FB"/>
    <w:rsid w:val="00A360AB"/>
    <w:rsid w:val="00A406DB"/>
    <w:rsid w:val="00A42815"/>
    <w:rsid w:val="00A42C37"/>
    <w:rsid w:val="00A44E82"/>
    <w:rsid w:val="00A45BA3"/>
    <w:rsid w:val="00A50FC8"/>
    <w:rsid w:val="00A51480"/>
    <w:rsid w:val="00A53F5B"/>
    <w:rsid w:val="00A561BE"/>
    <w:rsid w:val="00A56BD8"/>
    <w:rsid w:val="00A57659"/>
    <w:rsid w:val="00A6066A"/>
    <w:rsid w:val="00A608F2"/>
    <w:rsid w:val="00A60FFD"/>
    <w:rsid w:val="00A63F71"/>
    <w:rsid w:val="00A64808"/>
    <w:rsid w:val="00A64C36"/>
    <w:rsid w:val="00A66C67"/>
    <w:rsid w:val="00A677A2"/>
    <w:rsid w:val="00A678E2"/>
    <w:rsid w:val="00A67CFD"/>
    <w:rsid w:val="00A703C1"/>
    <w:rsid w:val="00A7086C"/>
    <w:rsid w:val="00A70DBD"/>
    <w:rsid w:val="00A71341"/>
    <w:rsid w:val="00A71967"/>
    <w:rsid w:val="00A72480"/>
    <w:rsid w:val="00A7601D"/>
    <w:rsid w:val="00A80A11"/>
    <w:rsid w:val="00A82C63"/>
    <w:rsid w:val="00A83AB3"/>
    <w:rsid w:val="00A84CAE"/>
    <w:rsid w:val="00A85FD6"/>
    <w:rsid w:val="00A86D9A"/>
    <w:rsid w:val="00A9025C"/>
    <w:rsid w:val="00A906A5"/>
    <w:rsid w:val="00A9098C"/>
    <w:rsid w:val="00A91EBF"/>
    <w:rsid w:val="00A92EF9"/>
    <w:rsid w:val="00A93AEB"/>
    <w:rsid w:val="00A95F41"/>
    <w:rsid w:val="00A96BD7"/>
    <w:rsid w:val="00A97FDD"/>
    <w:rsid w:val="00AA0787"/>
    <w:rsid w:val="00AA2F0D"/>
    <w:rsid w:val="00AA5BCF"/>
    <w:rsid w:val="00AA5FE8"/>
    <w:rsid w:val="00AA633D"/>
    <w:rsid w:val="00AA6A90"/>
    <w:rsid w:val="00AB21E8"/>
    <w:rsid w:val="00AB5612"/>
    <w:rsid w:val="00AB667B"/>
    <w:rsid w:val="00AC04E1"/>
    <w:rsid w:val="00AC1D6C"/>
    <w:rsid w:val="00AC434E"/>
    <w:rsid w:val="00AC5A91"/>
    <w:rsid w:val="00AC6D48"/>
    <w:rsid w:val="00AC6E82"/>
    <w:rsid w:val="00AC77C5"/>
    <w:rsid w:val="00AD0DB3"/>
    <w:rsid w:val="00AD5380"/>
    <w:rsid w:val="00AD5CDD"/>
    <w:rsid w:val="00AD6F64"/>
    <w:rsid w:val="00AE1A10"/>
    <w:rsid w:val="00AE345B"/>
    <w:rsid w:val="00AE3B1E"/>
    <w:rsid w:val="00AE3F46"/>
    <w:rsid w:val="00AE5541"/>
    <w:rsid w:val="00AE58DD"/>
    <w:rsid w:val="00AE6E25"/>
    <w:rsid w:val="00AE79C0"/>
    <w:rsid w:val="00AF122B"/>
    <w:rsid w:val="00AF1EB5"/>
    <w:rsid w:val="00AF2A41"/>
    <w:rsid w:val="00AF36CA"/>
    <w:rsid w:val="00AF658D"/>
    <w:rsid w:val="00AF6A2F"/>
    <w:rsid w:val="00AF756F"/>
    <w:rsid w:val="00B00B36"/>
    <w:rsid w:val="00B03011"/>
    <w:rsid w:val="00B049CF"/>
    <w:rsid w:val="00B051BE"/>
    <w:rsid w:val="00B06E69"/>
    <w:rsid w:val="00B123E0"/>
    <w:rsid w:val="00B12852"/>
    <w:rsid w:val="00B134F8"/>
    <w:rsid w:val="00B13798"/>
    <w:rsid w:val="00B1548D"/>
    <w:rsid w:val="00B16A09"/>
    <w:rsid w:val="00B175EB"/>
    <w:rsid w:val="00B2170F"/>
    <w:rsid w:val="00B23BC3"/>
    <w:rsid w:val="00B24233"/>
    <w:rsid w:val="00B248FD"/>
    <w:rsid w:val="00B24C80"/>
    <w:rsid w:val="00B24D06"/>
    <w:rsid w:val="00B2524D"/>
    <w:rsid w:val="00B26ACC"/>
    <w:rsid w:val="00B27454"/>
    <w:rsid w:val="00B277BB"/>
    <w:rsid w:val="00B3091B"/>
    <w:rsid w:val="00B32BBC"/>
    <w:rsid w:val="00B343D8"/>
    <w:rsid w:val="00B36AF8"/>
    <w:rsid w:val="00B376A8"/>
    <w:rsid w:val="00B4017A"/>
    <w:rsid w:val="00B40951"/>
    <w:rsid w:val="00B444C5"/>
    <w:rsid w:val="00B44912"/>
    <w:rsid w:val="00B45F00"/>
    <w:rsid w:val="00B47B33"/>
    <w:rsid w:val="00B5069E"/>
    <w:rsid w:val="00B54F74"/>
    <w:rsid w:val="00B55941"/>
    <w:rsid w:val="00B641BC"/>
    <w:rsid w:val="00B642D0"/>
    <w:rsid w:val="00B6448D"/>
    <w:rsid w:val="00B659E2"/>
    <w:rsid w:val="00B666A6"/>
    <w:rsid w:val="00B704D2"/>
    <w:rsid w:val="00B72C52"/>
    <w:rsid w:val="00B7309C"/>
    <w:rsid w:val="00B740F5"/>
    <w:rsid w:val="00B74766"/>
    <w:rsid w:val="00B75E07"/>
    <w:rsid w:val="00B80080"/>
    <w:rsid w:val="00B83446"/>
    <w:rsid w:val="00B83720"/>
    <w:rsid w:val="00B84EC4"/>
    <w:rsid w:val="00B87237"/>
    <w:rsid w:val="00B91A94"/>
    <w:rsid w:val="00B91BD4"/>
    <w:rsid w:val="00B930F5"/>
    <w:rsid w:val="00B9376D"/>
    <w:rsid w:val="00B94CF5"/>
    <w:rsid w:val="00B96C06"/>
    <w:rsid w:val="00B96E12"/>
    <w:rsid w:val="00B974D9"/>
    <w:rsid w:val="00B976BE"/>
    <w:rsid w:val="00BA048F"/>
    <w:rsid w:val="00BA06A9"/>
    <w:rsid w:val="00BA2207"/>
    <w:rsid w:val="00BA3F60"/>
    <w:rsid w:val="00BA47DC"/>
    <w:rsid w:val="00BA54E3"/>
    <w:rsid w:val="00BA6A51"/>
    <w:rsid w:val="00BA6F99"/>
    <w:rsid w:val="00BA7194"/>
    <w:rsid w:val="00BB23AB"/>
    <w:rsid w:val="00BC0057"/>
    <w:rsid w:val="00BC1A0C"/>
    <w:rsid w:val="00BC58A5"/>
    <w:rsid w:val="00BD08D6"/>
    <w:rsid w:val="00BD2CB2"/>
    <w:rsid w:val="00BD4AD1"/>
    <w:rsid w:val="00BE1FFF"/>
    <w:rsid w:val="00BE2F44"/>
    <w:rsid w:val="00BE2FFD"/>
    <w:rsid w:val="00BE446F"/>
    <w:rsid w:val="00BE7FE4"/>
    <w:rsid w:val="00BF04B9"/>
    <w:rsid w:val="00BF0513"/>
    <w:rsid w:val="00BF22B7"/>
    <w:rsid w:val="00BF35DC"/>
    <w:rsid w:val="00BF3BDB"/>
    <w:rsid w:val="00BF3EFF"/>
    <w:rsid w:val="00BF40E8"/>
    <w:rsid w:val="00C0022F"/>
    <w:rsid w:val="00C01BDC"/>
    <w:rsid w:val="00C03B95"/>
    <w:rsid w:val="00C0437A"/>
    <w:rsid w:val="00C11CE5"/>
    <w:rsid w:val="00C138DF"/>
    <w:rsid w:val="00C16E91"/>
    <w:rsid w:val="00C2034C"/>
    <w:rsid w:val="00C205F4"/>
    <w:rsid w:val="00C23BAB"/>
    <w:rsid w:val="00C25CB7"/>
    <w:rsid w:val="00C25E96"/>
    <w:rsid w:val="00C26548"/>
    <w:rsid w:val="00C277B6"/>
    <w:rsid w:val="00C27DA2"/>
    <w:rsid w:val="00C32E3D"/>
    <w:rsid w:val="00C34C91"/>
    <w:rsid w:val="00C34E43"/>
    <w:rsid w:val="00C36401"/>
    <w:rsid w:val="00C36BD4"/>
    <w:rsid w:val="00C37F42"/>
    <w:rsid w:val="00C41296"/>
    <w:rsid w:val="00C41DD6"/>
    <w:rsid w:val="00C5092B"/>
    <w:rsid w:val="00C54414"/>
    <w:rsid w:val="00C55E13"/>
    <w:rsid w:val="00C574FB"/>
    <w:rsid w:val="00C62BF3"/>
    <w:rsid w:val="00C64FAD"/>
    <w:rsid w:val="00C65304"/>
    <w:rsid w:val="00C65A83"/>
    <w:rsid w:val="00C662F0"/>
    <w:rsid w:val="00C713DB"/>
    <w:rsid w:val="00C71426"/>
    <w:rsid w:val="00C71AD0"/>
    <w:rsid w:val="00C7294A"/>
    <w:rsid w:val="00C733EA"/>
    <w:rsid w:val="00C7476A"/>
    <w:rsid w:val="00C7485F"/>
    <w:rsid w:val="00C74BE5"/>
    <w:rsid w:val="00C74EEF"/>
    <w:rsid w:val="00C7504C"/>
    <w:rsid w:val="00C76005"/>
    <w:rsid w:val="00C779D3"/>
    <w:rsid w:val="00C80F80"/>
    <w:rsid w:val="00C82D1E"/>
    <w:rsid w:val="00C8326B"/>
    <w:rsid w:val="00C83848"/>
    <w:rsid w:val="00C84B70"/>
    <w:rsid w:val="00C84F4E"/>
    <w:rsid w:val="00C866E5"/>
    <w:rsid w:val="00C87821"/>
    <w:rsid w:val="00C90D14"/>
    <w:rsid w:val="00C9167C"/>
    <w:rsid w:val="00C93AE5"/>
    <w:rsid w:val="00C93CB9"/>
    <w:rsid w:val="00C9488A"/>
    <w:rsid w:val="00C94F94"/>
    <w:rsid w:val="00C95185"/>
    <w:rsid w:val="00C97E78"/>
    <w:rsid w:val="00CA0BAF"/>
    <w:rsid w:val="00CA4711"/>
    <w:rsid w:val="00CA6E1B"/>
    <w:rsid w:val="00CA6E26"/>
    <w:rsid w:val="00CA76BB"/>
    <w:rsid w:val="00CA7AA2"/>
    <w:rsid w:val="00CB011D"/>
    <w:rsid w:val="00CB0760"/>
    <w:rsid w:val="00CB10C1"/>
    <w:rsid w:val="00CB1149"/>
    <w:rsid w:val="00CB1217"/>
    <w:rsid w:val="00CB2A67"/>
    <w:rsid w:val="00CB450B"/>
    <w:rsid w:val="00CB4646"/>
    <w:rsid w:val="00CB4B38"/>
    <w:rsid w:val="00CB61D6"/>
    <w:rsid w:val="00CB6266"/>
    <w:rsid w:val="00CB67CE"/>
    <w:rsid w:val="00CB6962"/>
    <w:rsid w:val="00CC2784"/>
    <w:rsid w:val="00CC49FA"/>
    <w:rsid w:val="00CC5982"/>
    <w:rsid w:val="00CD0D11"/>
    <w:rsid w:val="00CD168D"/>
    <w:rsid w:val="00CD4592"/>
    <w:rsid w:val="00CD7449"/>
    <w:rsid w:val="00CE042E"/>
    <w:rsid w:val="00CE0C15"/>
    <w:rsid w:val="00CE0C9F"/>
    <w:rsid w:val="00CE1C19"/>
    <w:rsid w:val="00CE2B5E"/>
    <w:rsid w:val="00CE4307"/>
    <w:rsid w:val="00CE5059"/>
    <w:rsid w:val="00CE6399"/>
    <w:rsid w:val="00CF1628"/>
    <w:rsid w:val="00CF45A5"/>
    <w:rsid w:val="00CF691B"/>
    <w:rsid w:val="00D002BE"/>
    <w:rsid w:val="00D01E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27566"/>
    <w:rsid w:val="00D3121E"/>
    <w:rsid w:val="00D31FE0"/>
    <w:rsid w:val="00D33108"/>
    <w:rsid w:val="00D35CB6"/>
    <w:rsid w:val="00D37801"/>
    <w:rsid w:val="00D37FA0"/>
    <w:rsid w:val="00D40310"/>
    <w:rsid w:val="00D40403"/>
    <w:rsid w:val="00D4165F"/>
    <w:rsid w:val="00D4176B"/>
    <w:rsid w:val="00D41E4A"/>
    <w:rsid w:val="00D432AC"/>
    <w:rsid w:val="00D43F51"/>
    <w:rsid w:val="00D44CED"/>
    <w:rsid w:val="00D459C1"/>
    <w:rsid w:val="00D46B43"/>
    <w:rsid w:val="00D47D04"/>
    <w:rsid w:val="00D50FAB"/>
    <w:rsid w:val="00D510CB"/>
    <w:rsid w:val="00D517C5"/>
    <w:rsid w:val="00D52051"/>
    <w:rsid w:val="00D538A1"/>
    <w:rsid w:val="00D54327"/>
    <w:rsid w:val="00D55559"/>
    <w:rsid w:val="00D566E3"/>
    <w:rsid w:val="00D63158"/>
    <w:rsid w:val="00D648AF"/>
    <w:rsid w:val="00D64BE8"/>
    <w:rsid w:val="00D71477"/>
    <w:rsid w:val="00D71CAD"/>
    <w:rsid w:val="00D7235B"/>
    <w:rsid w:val="00D72B87"/>
    <w:rsid w:val="00D72BD2"/>
    <w:rsid w:val="00D72FA5"/>
    <w:rsid w:val="00D73E27"/>
    <w:rsid w:val="00D772B4"/>
    <w:rsid w:val="00D8181F"/>
    <w:rsid w:val="00D83C3F"/>
    <w:rsid w:val="00D84E65"/>
    <w:rsid w:val="00D8557A"/>
    <w:rsid w:val="00D865B1"/>
    <w:rsid w:val="00D873F0"/>
    <w:rsid w:val="00D91D0A"/>
    <w:rsid w:val="00D922F6"/>
    <w:rsid w:val="00D925F2"/>
    <w:rsid w:val="00D959C7"/>
    <w:rsid w:val="00D9606D"/>
    <w:rsid w:val="00D96719"/>
    <w:rsid w:val="00D96E4E"/>
    <w:rsid w:val="00DA0A9A"/>
    <w:rsid w:val="00DA0EE5"/>
    <w:rsid w:val="00DA140B"/>
    <w:rsid w:val="00DB0380"/>
    <w:rsid w:val="00DB0E13"/>
    <w:rsid w:val="00DB1564"/>
    <w:rsid w:val="00DB438C"/>
    <w:rsid w:val="00DB4B7B"/>
    <w:rsid w:val="00DB580C"/>
    <w:rsid w:val="00DB6437"/>
    <w:rsid w:val="00DB7111"/>
    <w:rsid w:val="00DC06B9"/>
    <w:rsid w:val="00DC231E"/>
    <w:rsid w:val="00DC238A"/>
    <w:rsid w:val="00DC52D1"/>
    <w:rsid w:val="00DC5C33"/>
    <w:rsid w:val="00DC6954"/>
    <w:rsid w:val="00DC71F2"/>
    <w:rsid w:val="00DC763B"/>
    <w:rsid w:val="00DC7E32"/>
    <w:rsid w:val="00DD067F"/>
    <w:rsid w:val="00DD173C"/>
    <w:rsid w:val="00DD3391"/>
    <w:rsid w:val="00DD42DB"/>
    <w:rsid w:val="00DD51AE"/>
    <w:rsid w:val="00DD588C"/>
    <w:rsid w:val="00DE14CE"/>
    <w:rsid w:val="00DE2304"/>
    <w:rsid w:val="00DE2BD5"/>
    <w:rsid w:val="00DE586D"/>
    <w:rsid w:val="00DE5F61"/>
    <w:rsid w:val="00DE78A5"/>
    <w:rsid w:val="00DE79EE"/>
    <w:rsid w:val="00DF0E66"/>
    <w:rsid w:val="00DF157B"/>
    <w:rsid w:val="00DF3DBD"/>
    <w:rsid w:val="00DF3EEC"/>
    <w:rsid w:val="00DF4301"/>
    <w:rsid w:val="00E00B98"/>
    <w:rsid w:val="00E00F0E"/>
    <w:rsid w:val="00E0134D"/>
    <w:rsid w:val="00E017E3"/>
    <w:rsid w:val="00E02365"/>
    <w:rsid w:val="00E028CC"/>
    <w:rsid w:val="00E049A7"/>
    <w:rsid w:val="00E07C2F"/>
    <w:rsid w:val="00E10067"/>
    <w:rsid w:val="00E10671"/>
    <w:rsid w:val="00E119B2"/>
    <w:rsid w:val="00E14A56"/>
    <w:rsid w:val="00E2596F"/>
    <w:rsid w:val="00E25FA5"/>
    <w:rsid w:val="00E26F4F"/>
    <w:rsid w:val="00E2765A"/>
    <w:rsid w:val="00E27E17"/>
    <w:rsid w:val="00E27E70"/>
    <w:rsid w:val="00E3063B"/>
    <w:rsid w:val="00E32674"/>
    <w:rsid w:val="00E339F8"/>
    <w:rsid w:val="00E364D7"/>
    <w:rsid w:val="00E4257B"/>
    <w:rsid w:val="00E447A5"/>
    <w:rsid w:val="00E47ED0"/>
    <w:rsid w:val="00E50CC3"/>
    <w:rsid w:val="00E52501"/>
    <w:rsid w:val="00E55181"/>
    <w:rsid w:val="00E57546"/>
    <w:rsid w:val="00E57DFF"/>
    <w:rsid w:val="00E605C0"/>
    <w:rsid w:val="00E60944"/>
    <w:rsid w:val="00E61548"/>
    <w:rsid w:val="00E62D4A"/>
    <w:rsid w:val="00E653E0"/>
    <w:rsid w:val="00E656BA"/>
    <w:rsid w:val="00E66350"/>
    <w:rsid w:val="00E709BF"/>
    <w:rsid w:val="00E71ADC"/>
    <w:rsid w:val="00E7293D"/>
    <w:rsid w:val="00E736CB"/>
    <w:rsid w:val="00E75171"/>
    <w:rsid w:val="00E76B4D"/>
    <w:rsid w:val="00E8018D"/>
    <w:rsid w:val="00E80C5B"/>
    <w:rsid w:val="00E82154"/>
    <w:rsid w:val="00E82175"/>
    <w:rsid w:val="00E87221"/>
    <w:rsid w:val="00E913C1"/>
    <w:rsid w:val="00E925F8"/>
    <w:rsid w:val="00E939E3"/>
    <w:rsid w:val="00E93B21"/>
    <w:rsid w:val="00E940E6"/>
    <w:rsid w:val="00E974CE"/>
    <w:rsid w:val="00EA0421"/>
    <w:rsid w:val="00EA15C6"/>
    <w:rsid w:val="00EA350F"/>
    <w:rsid w:val="00EA3CA8"/>
    <w:rsid w:val="00EA48D4"/>
    <w:rsid w:val="00EA4C17"/>
    <w:rsid w:val="00EA5867"/>
    <w:rsid w:val="00EA6899"/>
    <w:rsid w:val="00EA7366"/>
    <w:rsid w:val="00EB0F20"/>
    <w:rsid w:val="00EB2EDA"/>
    <w:rsid w:val="00EB45A7"/>
    <w:rsid w:val="00EB690C"/>
    <w:rsid w:val="00EB7C7C"/>
    <w:rsid w:val="00EC0766"/>
    <w:rsid w:val="00EC09C1"/>
    <w:rsid w:val="00EC1012"/>
    <w:rsid w:val="00EC1CBB"/>
    <w:rsid w:val="00EC2761"/>
    <w:rsid w:val="00EC28F2"/>
    <w:rsid w:val="00ED21BB"/>
    <w:rsid w:val="00ED2B53"/>
    <w:rsid w:val="00ED2E91"/>
    <w:rsid w:val="00ED3F75"/>
    <w:rsid w:val="00ED7452"/>
    <w:rsid w:val="00EE00DB"/>
    <w:rsid w:val="00EE3323"/>
    <w:rsid w:val="00EE3BFA"/>
    <w:rsid w:val="00EE4958"/>
    <w:rsid w:val="00EE504E"/>
    <w:rsid w:val="00EE7829"/>
    <w:rsid w:val="00EF0D2B"/>
    <w:rsid w:val="00EF1472"/>
    <w:rsid w:val="00EF26A6"/>
    <w:rsid w:val="00EF4617"/>
    <w:rsid w:val="00EF4BEF"/>
    <w:rsid w:val="00EF7A56"/>
    <w:rsid w:val="00F016F7"/>
    <w:rsid w:val="00F017F4"/>
    <w:rsid w:val="00F0285F"/>
    <w:rsid w:val="00F03436"/>
    <w:rsid w:val="00F055EC"/>
    <w:rsid w:val="00F06126"/>
    <w:rsid w:val="00F06E9F"/>
    <w:rsid w:val="00F07C81"/>
    <w:rsid w:val="00F1197E"/>
    <w:rsid w:val="00F12D7D"/>
    <w:rsid w:val="00F1359F"/>
    <w:rsid w:val="00F141BD"/>
    <w:rsid w:val="00F15FB5"/>
    <w:rsid w:val="00F232A7"/>
    <w:rsid w:val="00F23B6E"/>
    <w:rsid w:val="00F23B71"/>
    <w:rsid w:val="00F24F78"/>
    <w:rsid w:val="00F25A35"/>
    <w:rsid w:val="00F25FD2"/>
    <w:rsid w:val="00F26210"/>
    <w:rsid w:val="00F26BB5"/>
    <w:rsid w:val="00F278D8"/>
    <w:rsid w:val="00F32DFF"/>
    <w:rsid w:val="00F33B0B"/>
    <w:rsid w:val="00F4244B"/>
    <w:rsid w:val="00F4252C"/>
    <w:rsid w:val="00F4354C"/>
    <w:rsid w:val="00F4470D"/>
    <w:rsid w:val="00F44CB7"/>
    <w:rsid w:val="00F44EF3"/>
    <w:rsid w:val="00F4624C"/>
    <w:rsid w:val="00F47ED3"/>
    <w:rsid w:val="00F60481"/>
    <w:rsid w:val="00F61EF0"/>
    <w:rsid w:val="00F62B02"/>
    <w:rsid w:val="00F63605"/>
    <w:rsid w:val="00F63A6B"/>
    <w:rsid w:val="00F63D0E"/>
    <w:rsid w:val="00F63F69"/>
    <w:rsid w:val="00F65498"/>
    <w:rsid w:val="00F7082F"/>
    <w:rsid w:val="00F71AE5"/>
    <w:rsid w:val="00F73808"/>
    <w:rsid w:val="00F757AB"/>
    <w:rsid w:val="00F75FA0"/>
    <w:rsid w:val="00F764BA"/>
    <w:rsid w:val="00F831DA"/>
    <w:rsid w:val="00F83213"/>
    <w:rsid w:val="00F9125B"/>
    <w:rsid w:val="00F9153F"/>
    <w:rsid w:val="00F9191A"/>
    <w:rsid w:val="00F937FA"/>
    <w:rsid w:val="00F93E2F"/>
    <w:rsid w:val="00F944DF"/>
    <w:rsid w:val="00F95CCC"/>
    <w:rsid w:val="00F968D5"/>
    <w:rsid w:val="00F96E96"/>
    <w:rsid w:val="00F96EEA"/>
    <w:rsid w:val="00F97012"/>
    <w:rsid w:val="00FA1FDC"/>
    <w:rsid w:val="00FA3D7D"/>
    <w:rsid w:val="00FA3E3F"/>
    <w:rsid w:val="00FA45EC"/>
    <w:rsid w:val="00FA767C"/>
    <w:rsid w:val="00FA78F8"/>
    <w:rsid w:val="00FA7BAF"/>
    <w:rsid w:val="00FB0F5B"/>
    <w:rsid w:val="00FB13CA"/>
    <w:rsid w:val="00FB3003"/>
    <w:rsid w:val="00FB4D3C"/>
    <w:rsid w:val="00FB5026"/>
    <w:rsid w:val="00FC0405"/>
    <w:rsid w:val="00FC347E"/>
    <w:rsid w:val="00FC3593"/>
    <w:rsid w:val="00FC38A6"/>
    <w:rsid w:val="00FC5485"/>
    <w:rsid w:val="00FD0DDD"/>
    <w:rsid w:val="00FD3B08"/>
    <w:rsid w:val="00FD4B49"/>
    <w:rsid w:val="00FD5628"/>
    <w:rsid w:val="00FD5F78"/>
    <w:rsid w:val="00FE2095"/>
    <w:rsid w:val="00FE2518"/>
    <w:rsid w:val="00FE37D0"/>
    <w:rsid w:val="00FE6BB1"/>
    <w:rsid w:val="00FF2C77"/>
    <w:rsid w:val="00FF3175"/>
    <w:rsid w:val="00FF328A"/>
    <w:rsid w:val="00FF59BD"/>
    <w:rsid w:val="00FF5B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8BC2"/>
  <w15:docId w15:val="{BAB5A02A-3217-4601-91A7-D0EBB90D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uiPriority w:val="9"/>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uiPriority w:val="59"/>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34"/>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uiPriority w:val="34"/>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 w:type="paragraph" w:customStyle="1" w:styleId="WW-Corpodetexto2">
    <w:name w:val="WW-Corpo de texto 2"/>
    <w:basedOn w:val="Normal"/>
    <w:rsid w:val="004A5684"/>
    <w:pPr>
      <w:suppressAutoHyphens/>
      <w:jc w:val="both"/>
    </w:pPr>
    <w:rPr>
      <w:sz w:val="20"/>
      <w:szCs w:val="20"/>
    </w:rPr>
  </w:style>
  <w:style w:type="character" w:styleId="Forte">
    <w:name w:val="Strong"/>
    <w:basedOn w:val="Fontepargpadro"/>
    <w:uiPriority w:val="22"/>
    <w:qFormat/>
    <w:rsid w:val="008C13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71986971">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8747239">
      <w:bodyDiv w:val="1"/>
      <w:marLeft w:val="0"/>
      <w:marRight w:val="0"/>
      <w:marTop w:val="0"/>
      <w:marBottom w:val="0"/>
      <w:divBdr>
        <w:top w:val="none" w:sz="0" w:space="0" w:color="auto"/>
        <w:left w:val="none" w:sz="0" w:space="0" w:color="auto"/>
        <w:bottom w:val="none" w:sz="0" w:space="0" w:color="auto"/>
        <w:right w:val="none" w:sz="0" w:space="0" w:color="auto"/>
      </w:divBdr>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F59AC-2C4A-4289-9777-58FA14F7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2064</Words>
  <Characters>11149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13187</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12</cp:revision>
  <cp:lastPrinted>2017-10-24T18:53:00Z</cp:lastPrinted>
  <dcterms:created xsi:type="dcterms:W3CDTF">2018-10-18T12:36:00Z</dcterms:created>
  <dcterms:modified xsi:type="dcterms:W3CDTF">2018-10-24T13:17:00Z</dcterms:modified>
</cp:coreProperties>
</file>