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2C" w:rsidRDefault="00C26C41" w:rsidP="00806C02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TERMO DE REFERÊNCIA</w:t>
      </w:r>
      <w:r w:rsidR="00B859EA">
        <w:rPr>
          <w:rFonts w:ascii="Calibri" w:hAnsi="Calibri"/>
          <w:b/>
          <w:sz w:val="22"/>
          <w:szCs w:val="22"/>
          <w:u w:val="single"/>
        </w:rPr>
        <w:t>- Simplificado</w:t>
      </w:r>
    </w:p>
    <w:p w:rsidR="00C26C41" w:rsidRDefault="00C26C41" w:rsidP="00C26C41">
      <w:pPr>
        <w:pStyle w:val="PargrafodaLista"/>
        <w:tabs>
          <w:tab w:val="left" w:pos="284"/>
        </w:tabs>
        <w:ind w:left="0"/>
        <w:jc w:val="both"/>
        <w:rPr>
          <w:rFonts w:ascii="Calibri" w:hAnsi="Calibri"/>
          <w:sz w:val="22"/>
          <w:szCs w:val="22"/>
        </w:rPr>
      </w:pPr>
    </w:p>
    <w:p w:rsidR="00C26C41" w:rsidRPr="002576B4" w:rsidRDefault="00C26C41" w:rsidP="009877CB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/>
        <w:ind w:left="0" w:firstLine="0"/>
        <w:rPr>
          <w:rFonts w:ascii="Calibri" w:hAnsi="Calibri"/>
          <w:i w:val="0"/>
          <w:color w:val="auto"/>
          <w:kern w:val="32"/>
          <w:sz w:val="22"/>
          <w:szCs w:val="22"/>
        </w:rPr>
      </w:pPr>
      <w:r w:rsidRPr="002576B4">
        <w:rPr>
          <w:rFonts w:ascii="Calibri" w:hAnsi="Calibri"/>
          <w:i w:val="0"/>
          <w:color w:val="auto"/>
          <w:kern w:val="32"/>
          <w:sz w:val="22"/>
          <w:szCs w:val="22"/>
        </w:rPr>
        <w:t>DO OBJETO</w:t>
      </w:r>
    </w:p>
    <w:p w:rsidR="002324F9" w:rsidRDefault="00C26C41" w:rsidP="00AC6412">
      <w:pPr>
        <w:jc w:val="both"/>
        <w:rPr>
          <w:rFonts w:asciiTheme="minorHAnsi" w:hAnsiTheme="minorHAnsi"/>
          <w:sz w:val="22"/>
          <w:szCs w:val="22"/>
        </w:rPr>
      </w:pPr>
      <w:r w:rsidRPr="00C72473">
        <w:rPr>
          <w:rFonts w:asciiTheme="minorHAnsi" w:hAnsiTheme="minorHAnsi"/>
          <w:sz w:val="22"/>
          <w:szCs w:val="22"/>
        </w:rPr>
        <w:t>Registro de Preços para futura e event</w:t>
      </w:r>
      <w:r w:rsidRPr="00C72473">
        <w:rPr>
          <w:rFonts w:asciiTheme="minorHAnsi" w:hAnsiTheme="minorHAnsi" w:cstheme="minorHAnsi"/>
          <w:sz w:val="22"/>
          <w:szCs w:val="22"/>
        </w:rPr>
        <w:t xml:space="preserve">ual </w:t>
      </w:r>
      <w:r w:rsidR="008A1200" w:rsidRPr="00D5415E">
        <w:rPr>
          <w:rFonts w:asciiTheme="minorHAnsi" w:hAnsiTheme="minorHAnsi" w:cstheme="minorHAnsi"/>
          <w:sz w:val="22"/>
          <w:szCs w:val="22"/>
        </w:rPr>
        <w:t>aquisição</w:t>
      </w:r>
      <w:r w:rsidR="00A75851" w:rsidRPr="00D5415E">
        <w:rPr>
          <w:rFonts w:asciiTheme="minorHAnsi" w:hAnsiTheme="minorHAnsi" w:cstheme="minorHAnsi"/>
          <w:sz w:val="22"/>
          <w:szCs w:val="22"/>
        </w:rPr>
        <w:t xml:space="preserve"> </w:t>
      </w:r>
      <w:r w:rsidR="003239C8">
        <w:rPr>
          <w:rFonts w:asciiTheme="minorHAnsi" w:hAnsiTheme="minorHAnsi" w:cstheme="minorHAnsi"/>
          <w:sz w:val="22"/>
          <w:szCs w:val="22"/>
        </w:rPr>
        <w:t xml:space="preserve">de </w:t>
      </w:r>
      <w:r w:rsidR="003239C8" w:rsidRPr="003239C8">
        <w:rPr>
          <w:rFonts w:asciiTheme="minorHAnsi" w:hAnsiTheme="minorHAnsi" w:cstheme="minorHAnsi"/>
          <w:sz w:val="22"/>
          <w:szCs w:val="22"/>
        </w:rPr>
        <w:t>Resma papel sulfite A4 75g/m²,</w:t>
      </w:r>
      <w:r w:rsidR="003239C8" w:rsidRPr="00E04363">
        <w:rPr>
          <w:rFonts w:asciiTheme="minorHAnsi" w:hAnsiTheme="minorHAnsi" w:cstheme="minorHAnsi"/>
          <w:sz w:val="22"/>
          <w:szCs w:val="22"/>
        </w:rPr>
        <w:t xml:space="preserve"> </w:t>
      </w:r>
      <w:r w:rsidR="00AC6412" w:rsidRPr="00D541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para </w:t>
      </w:r>
      <w:r w:rsidRPr="00D5415E">
        <w:rPr>
          <w:rFonts w:asciiTheme="minorHAnsi" w:hAnsiTheme="minorHAnsi"/>
          <w:sz w:val="22"/>
          <w:szCs w:val="22"/>
        </w:rPr>
        <w:t xml:space="preserve">atendimento </w:t>
      </w:r>
      <w:r w:rsidR="00A75851" w:rsidRPr="00D5415E">
        <w:rPr>
          <w:rFonts w:asciiTheme="minorHAnsi" w:hAnsiTheme="minorHAnsi"/>
          <w:sz w:val="22"/>
          <w:szCs w:val="22"/>
        </w:rPr>
        <w:t xml:space="preserve">aos diversos Órgãos e Entidades da Administração Pública </w:t>
      </w:r>
      <w:r w:rsidR="00385A25" w:rsidRPr="00D5415E">
        <w:rPr>
          <w:rFonts w:asciiTheme="minorHAnsi" w:hAnsiTheme="minorHAnsi"/>
          <w:sz w:val="22"/>
          <w:szCs w:val="22"/>
        </w:rPr>
        <w:t>do Município</w:t>
      </w:r>
      <w:r w:rsidR="00385A25" w:rsidRPr="00AC6412">
        <w:rPr>
          <w:rFonts w:asciiTheme="minorHAnsi" w:hAnsiTheme="minorHAnsi"/>
          <w:sz w:val="22"/>
          <w:szCs w:val="22"/>
        </w:rPr>
        <w:t xml:space="preserve"> de Maceió</w:t>
      </w:r>
      <w:r w:rsidRPr="00AC6412">
        <w:rPr>
          <w:rFonts w:asciiTheme="minorHAnsi" w:hAnsiTheme="minorHAnsi"/>
          <w:sz w:val="22"/>
          <w:szCs w:val="22"/>
        </w:rPr>
        <w:t>, nas especificações e quantidades constantes no Anexo I deste Termo de Referência.</w:t>
      </w:r>
    </w:p>
    <w:p w:rsidR="002324F9" w:rsidRPr="002324F9" w:rsidRDefault="002324F9" w:rsidP="002324F9"/>
    <w:p w:rsidR="007F7F1A" w:rsidRPr="002324F9" w:rsidRDefault="007F7F1A" w:rsidP="009877CB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/>
        <w:ind w:left="0" w:firstLine="0"/>
        <w:rPr>
          <w:rFonts w:asciiTheme="minorHAnsi" w:hAnsiTheme="minorHAnsi"/>
          <w:i w:val="0"/>
          <w:color w:val="auto"/>
          <w:kern w:val="32"/>
          <w:sz w:val="22"/>
          <w:szCs w:val="22"/>
        </w:rPr>
      </w:pPr>
      <w:r w:rsidRPr="002324F9">
        <w:rPr>
          <w:rFonts w:asciiTheme="minorHAnsi" w:hAnsiTheme="minorHAnsi"/>
          <w:i w:val="0"/>
          <w:color w:val="auto"/>
          <w:kern w:val="32"/>
          <w:sz w:val="22"/>
          <w:szCs w:val="22"/>
        </w:rPr>
        <w:t xml:space="preserve">JUSTIFICATIVA 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Município de Maceió tem por competência institucional a promoção e execução de </w:t>
      </w:r>
      <w:r>
        <w:rPr>
          <w:rFonts w:asciiTheme="minorHAnsi" w:hAnsiTheme="minorHAnsi"/>
          <w:sz w:val="22"/>
          <w:szCs w:val="22"/>
        </w:rPr>
        <w:t>licitações no âmbito do Município, conferindo a Agência Municipal de Regulação de Serviços Delegados - ARSER a execução desta tarefa, tudo de acordo com o que dispõe a Lei Municipal nº 6.592</w:t>
      </w:r>
      <w:r w:rsidR="00602E21">
        <w:rPr>
          <w:rFonts w:asciiTheme="minorHAnsi" w:hAnsiTheme="minorHAnsi"/>
          <w:sz w:val="22"/>
          <w:szCs w:val="22"/>
        </w:rPr>
        <w:t>/2016.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âmbito da ARSER está a competência de </w:t>
      </w:r>
      <w:r>
        <w:rPr>
          <w:rFonts w:ascii="Calibri" w:hAnsi="Calibri"/>
          <w:sz w:val="22"/>
          <w:szCs w:val="22"/>
        </w:rPr>
        <w:t xml:space="preserve">planejamento, coordenação e controle de procedimentos de compras centralizadas de serviços e materiais de uso comum para atendimento às demandas de todos os órgãos da </w:t>
      </w:r>
      <w:r w:rsidR="00602E21">
        <w:rPr>
          <w:rFonts w:ascii="Calibri" w:hAnsi="Calibri"/>
          <w:sz w:val="22"/>
          <w:szCs w:val="22"/>
        </w:rPr>
        <w:t xml:space="preserve">Administração Pública </w:t>
      </w:r>
      <w:r>
        <w:rPr>
          <w:rFonts w:ascii="Calibri" w:hAnsi="Calibri"/>
          <w:sz w:val="22"/>
          <w:szCs w:val="22"/>
        </w:rPr>
        <w:t>Municipal.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Para o planejamento das compras centralizadas foram mapeados serviços e materiais de uso comum entre os diversos Órgãos e Entidades da Administração Pública Municipal, para os quais se requer a coordenação e controle de compras visando o constante atendimento da administração.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contratação centralizada proporciona uma melhoria nos procedimentos técnicos e administrativos, além da redução do número de processos licitatórios, auferindo a administração redução de custos operacionais e eficiência gerencial.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realização de elevados números de processos licitatórios, utilizando-se de distintas modalidades de licitação demanda elevados custos operacionais, administrativos e financeiros, além de dificultar a uniformização dos procedimentos e a aplicação das melhores práticas.</w:t>
      </w:r>
    </w:p>
    <w:p w:rsidR="007F7F1A" w:rsidRDefault="00E942DD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unificação e centralização do procedimento de aquisição de materiais e serviços proporcionam</w:t>
      </w:r>
      <w:r w:rsidR="007F7F1A">
        <w:rPr>
          <w:rFonts w:ascii="Calibri" w:hAnsi="Calibri"/>
          <w:sz w:val="22"/>
          <w:szCs w:val="22"/>
        </w:rPr>
        <w:t xml:space="preserve"> melhorias no planejamento da demanda física, orçamentária e financeira induzindo a um suprimento eficaz, reduzindo a disparidade de preços na aquisição de produtos da mesma natureza, além da possibilidade de economia de escala, contemplando novas tecnologias.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Administração Pública Municipal ao lançar uma licitação centralizada sinaliza fortemente ao mercado fornecedor de que existe planejamento em suas aquisições e que se busca as melhores negociações.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legislação vigente que regula as aquisições no setor público alberga instrumentos que podem ser utilizados e possibilitam maior eficiência nas aquisições e melhoria na gestão, tais quais a adoção de Sistema de Registro de Preços – SRP.</w:t>
      </w:r>
    </w:p>
    <w:p w:rsidR="001C572A" w:rsidRPr="004D11B4" w:rsidRDefault="007F7F1A" w:rsidP="001C572A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Dentre as vantagens do Sistema de Registro de Preços, definido no Decreto Municipal nº 7.496 de 11 de abril de 2013, destaca-se: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vigência da Ata de Registro de Preços é de 12 (doze) meses;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dispensável a dotação orçamentária para iniciar a licitação;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Possibilidade de atendimento aos variados tipos de demandas;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Redução de volume de estoque;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Redução do número de licitações;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Redução dos custos de processamento de licitação;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985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Previsão de aquisições frequentes do produto a ser licitado, diante de suas características e natureza;</w:t>
      </w:r>
    </w:p>
    <w:p w:rsidR="007F7F1A" w:rsidRPr="00EC2F86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985" w:hanging="567"/>
        <w:jc w:val="both"/>
        <w:rPr>
          <w:rFonts w:ascii="Calibri" w:hAnsi="Calibri"/>
          <w:sz w:val="22"/>
          <w:szCs w:val="22"/>
        </w:rPr>
      </w:pPr>
      <w:r w:rsidRPr="00BE137A">
        <w:rPr>
          <w:rFonts w:ascii="Calibri" w:hAnsi="Calibri"/>
          <w:sz w:val="22"/>
          <w:szCs w:val="22"/>
        </w:rPr>
        <w:t xml:space="preserve">Impossibilidade de definir previamente a quantidade exata do objeto a ser </w:t>
      </w:r>
      <w:r w:rsidRPr="00EC2F86">
        <w:rPr>
          <w:rFonts w:ascii="Calibri" w:hAnsi="Calibri"/>
          <w:sz w:val="22"/>
          <w:szCs w:val="22"/>
        </w:rPr>
        <w:t>adquirido.</w:t>
      </w:r>
    </w:p>
    <w:p w:rsidR="00331E56" w:rsidRPr="00BC0DB4" w:rsidRDefault="003F34D6" w:rsidP="00C667F0">
      <w:pPr>
        <w:numPr>
          <w:ilvl w:val="1"/>
          <w:numId w:val="3"/>
        </w:numPr>
        <w:spacing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fornecimento</w:t>
      </w:r>
      <w:r w:rsidR="008B7292">
        <w:rPr>
          <w:rFonts w:asciiTheme="minorHAnsi" w:hAnsiTheme="minorHAnsi" w:cstheme="minorHAnsi"/>
          <w:sz w:val="22"/>
          <w:szCs w:val="22"/>
        </w:rPr>
        <w:t xml:space="preserve"> contínuo de resmas de papel é imprescindível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B7292">
        <w:rPr>
          <w:rFonts w:asciiTheme="minorHAnsi" w:hAnsiTheme="minorHAnsi" w:cstheme="minorHAnsi"/>
          <w:sz w:val="22"/>
          <w:szCs w:val="22"/>
        </w:rPr>
        <w:t>para que as</w:t>
      </w:r>
      <w:r w:rsidR="00331E56" w:rsidRPr="00BC0DB4">
        <w:rPr>
          <w:rFonts w:asciiTheme="minorHAnsi" w:hAnsiTheme="minorHAnsi" w:cstheme="minorHAnsi"/>
          <w:sz w:val="22"/>
          <w:szCs w:val="22"/>
        </w:rPr>
        <w:t xml:space="preserve"> </w:t>
      </w:r>
      <w:r w:rsidR="008B7292">
        <w:rPr>
          <w:rFonts w:asciiTheme="minorHAnsi" w:hAnsiTheme="minorHAnsi" w:cstheme="minorHAnsi"/>
          <w:sz w:val="22"/>
          <w:szCs w:val="22"/>
        </w:rPr>
        <w:t xml:space="preserve">atividades administrativas </w:t>
      </w:r>
      <w:r w:rsidR="00331E56" w:rsidRPr="00BC0DB4">
        <w:rPr>
          <w:rFonts w:asciiTheme="minorHAnsi" w:hAnsiTheme="minorHAnsi" w:cstheme="minorHAnsi"/>
          <w:sz w:val="22"/>
          <w:szCs w:val="22"/>
        </w:rPr>
        <w:t xml:space="preserve">dos servidores no âmbito do trabalho possam ser </w:t>
      </w:r>
      <w:r w:rsidR="008B7292">
        <w:rPr>
          <w:rFonts w:asciiTheme="minorHAnsi" w:hAnsiTheme="minorHAnsi" w:cstheme="minorHAnsi"/>
          <w:sz w:val="22"/>
          <w:szCs w:val="22"/>
        </w:rPr>
        <w:t>desempenhadas de forma</w:t>
      </w:r>
      <w:r w:rsidR="00BB6175">
        <w:rPr>
          <w:rFonts w:asciiTheme="minorHAnsi" w:hAnsiTheme="minorHAnsi" w:cstheme="minorHAnsi"/>
          <w:sz w:val="22"/>
          <w:szCs w:val="22"/>
        </w:rPr>
        <w:t xml:space="preserve"> regular e</w:t>
      </w:r>
      <w:r w:rsidR="008B7292">
        <w:rPr>
          <w:rFonts w:asciiTheme="minorHAnsi" w:hAnsiTheme="minorHAnsi" w:cstheme="minorHAnsi"/>
          <w:sz w:val="22"/>
          <w:szCs w:val="22"/>
        </w:rPr>
        <w:t xml:space="preserve"> satisfatória n</w:t>
      </w:r>
      <w:r w:rsidR="00BD1DB4" w:rsidRPr="00BC0DB4">
        <w:rPr>
          <w:rFonts w:asciiTheme="minorHAnsi" w:hAnsiTheme="minorHAnsi" w:cstheme="minorHAnsi"/>
          <w:sz w:val="22"/>
          <w:szCs w:val="22"/>
        </w:rPr>
        <w:t>a</w:t>
      </w:r>
      <w:r w:rsidR="008B7292">
        <w:rPr>
          <w:rFonts w:asciiTheme="minorHAnsi" w:hAnsiTheme="minorHAnsi" w:cstheme="minorHAnsi"/>
          <w:sz w:val="22"/>
          <w:szCs w:val="22"/>
        </w:rPr>
        <w:t>s suas funções internas e externas e no</w:t>
      </w:r>
      <w:r w:rsidR="00331E56" w:rsidRPr="00BC0DB4">
        <w:rPr>
          <w:rFonts w:asciiTheme="minorHAnsi" w:hAnsiTheme="minorHAnsi" w:cstheme="minorHAnsi"/>
          <w:sz w:val="22"/>
          <w:szCs w:val="22"/>
        </w:rPr>
        <w:t xml:space="preserve"> aprimoramento no serviço prestado a sociedade.</w:t>
      </w:r>
    </w:p>
    <w:p w:rsidR="00AC6412" w:rsidRPr="00EC2F86" w:rsidRDefault="007F7F1A" w:rsidP="00C667F0">
      <w:pPr>
        <w:numPr>
          <w:ilvl w:val="1"/>
          <w:numId w:val="3"/>
        </w:numPr>
        <w:spacing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2F86">
        <w:rPr>
          <w:rFonts w:asciiTheme="minorHAnsi" w:hAnsiTheme="minorHAnsi" w:cstheme="minorHAnsi"/>
          <w:sz w:val="22"/>
          <w:szCs w:val="22"/>
        </w:rPr>
        <w:t xml:space="preserve">Nesse sentido, visando </w:t>
      </w:r>
      <w:r w:rsidR="00C667F0" w:rsidRPr="00EC2F86">
        <w:rPr>
          <w:rFonts w:asciiTheme="minorHAnsi" w:hAnsiTheme="minorHAnsi" w:cstheme="minorHAnsi"/>
          <w:sz w:val="22"/>
          <w:szCs w:val="22"/>
        </w:rPr>
        <w:t xml:space="preserve">recompor </w:t>
      </w:r>
      <w:r w:rsidR="004A26D9">
        <w:rPr>
          <w:rFonts w:asciiTheme="minorHAnsi" w:hAnsiTheme="minorHAnsi" w:cstheme="minorHAnsi"/>
          <w:sz w:val="22"/>
          <w:szCs w:val="22"/>
        </w:rPr>
        <w:t xml:space="preserve">e manter </w:t>
      </w:r>
      <w:r w:rsidR="00C667F0" w:rsidRPr="00EC2F86">
        <w:rPr>
          <w:rFonts w:asciiTheme="minorHAnsi" w:hAnsiTheme="minorHAnsi" w:cstheme="minorHAnsi"/>
          <w:sz w:val="22"/>
          <w:szCs w:val="22"/>
        </w:rPr>
        <w:t>o estoque dos almoxarifados</w:t>
      </w:r>
      <w:r w:rsidR="00B56D68" w:rsidRPr="00EC2F86">
        <w:rPr>
          <w:rFonts w:asciiTheme="minorHAnsi" w:hAnsiTheme="minorHAnsi" w:cstheme="minorHAnsi"/>
          <w:sz w:val="22"/>
          <w:szCs w:val="22"/>
        </w:rPr>
        <w:t xml:space="preserve"> suprindo a necessidade </w:t>
      </w:r>
      <w:r w:rsidR="004A26D9">
        <w:rPr>
          <w:rFonts w:asciiTheme="minorHAnsi" w:hAnsiTheme="minorHAnsi" w:cstheme="minorHAnsi"/>
          <w:sz w:val="22"/>
          <w:szCs w:val="22"/>
        </w:rPr>
        <w:t xml:space="preserve">dessa demanda </w:t>
      </w:r>
      <w:r w:rsidR="00034CBE" w:rsidRPr="00EC2F86">
        <w:rPr>
          <w:rFonts w:asciiTheme="minorHAnsi" w:hAnsiTheme="minorHAnsi" w:cstheme="minorHAnsi"/>
          <w:sz w:val="22"/>
          <w:szCs w:val="22"/>
        </w:rPr>
        <w:t>por parte do</w:t>
      </w:r>
      <w:r w:rsidR="00C667F0" w:rsidRPr="00EC2F86">
        <w:rPr>
          <w:rFonts w:asciiTheme="minorHAnsi" w:hAnsiTheme="minorHAnsi" w:cstheme="minorHAnsi"/>
          <w:sz w:val="22"/>
          <w:szCs w:val="22"/>
        </w:rPr>
        <w:t xml:space="preserve"> público interno e externo</w:t>
      </w:r>
      <w:r w:rsidRPr="00EC2F86">
        <w:rPr>
          <w:rFonts w:asciiTheme="minorHAnsi" w:hAnsiTheme="minorHAnsi" w:cstheme="minorHAnsi"/>
          <w:sz w:val="22"/>
          <w:szCs w:val="22"/>
        </w:rPr>
        <w:t xml:space="preserve">, será mapeada </w:t>
      </w:r>
      <w:r w:rsidR="00115EB3" w:rsidRPr="00EC2F86">
        <w:rPr>
          <w:rFonts w:asciiTheme="minorHAnsi" w:hAnsiTheme="minorHAnsi" w:cstheme="minorHAnsi"/>
          <w:sz w:val="22"/>
          <w:szCs w:val="22"/>
        </w:rPr>
        <w:t xml:space="preserve">a necessidade </w:t>
      </w:r>
      <w:r w:rsidRPr="00EC2F86">
        <w:rPr>
          <w:rFonts w:asciiTheme="minorHAnsi" w:hAnsiTheme="minorHAnsi" w:cstheme="minorHAnsi"/>
          <w:sz w:val="22"/>
          <w:szCs w:val="22"/>
        </w:rPr>
        <w:t xml:space="preserve">relativa </w:t>
      </w:r>
      <w:r w:rsidR="00326814" w:rsidRPr="00EC2F86">
        <w:rPr>
          <w:rFonts w:asciiTheme="minorHAnsi" w:hAnsiTheme="minorHAnsi" w:cstheme="minorHAnsi"/>
          <w:sz w:val="22"/>
          <w:szCs w:val="22"/>
        </w:rPr>
        <w:t>à</w:t>
      </w:r>
      <w:r w:rsidR="00E94BC3" w:rsidRPr="00EC2F86">
        <w:rPr>
          <w:rFonts w:asciiTheme="minorHAnsi" w:hAnsiTheme="minorHAnsi" w:cstheme="minorHAnsi"/>
          <w:sz w:val="22"/>
          <w:szCs w:val="22"/>
        </w:rPr>
        <w:t xml:space="preserve"> aquisição</w:t>
      </w:r>
      <w:r w:rsidR="00AC6412" w:rsidRPr="00EC2F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55F73" w:rsidRPr="00EC2F86">
        <w:rPr>
          <w:rFonts w:asciiTheme="minorHAnsi" w:eastAsiaTheme="minorHAnsi" w:hAnsiTheme="minorHAnsi" w:cstheme="minorHAnsi"/>
          <w:sz w:val="22"/>
          <w:szCs w:val="22"/>
          <w:lang w:eastAsia="en-US"/>
        </w:rPr>
        <w:t>destes itens</w:t>
      </w:r>
      <w:r w:rsidRPr="00EC2F86">
        <w:rPr>
          <w:rFonts w:asciiTheme="minorHAnsi" w:hAnsiTheme="minorHAnsi" w:cstheme="minorHAnsi"/>
          <w:sz w:val="22"/>
          <w:szCs w:val="22"/>
        </w:rPr>
        <w:t xml:space="preserve"> para atendimento </w:t>
      </w:r>
      <w:r w:rsidR="00326814" w:rsidRPr="00EC2F86">
        <w:rPr>
          <w:rFonts w:asciiTheme="minorHAnsi" w:hAnsiTheme="minorHAnsi" w:cstheme="minorHAnsi"/>
          <w:sz w:val="22"/>
          <w:szCs w:val="22"/>
        </w:rPr>
        <w:t xml:space="preserve">a </w:t>
      </w:r>
      <w:r w:rsidRPr="00EC2F86">
        <w:rPr>
          <w:rFonts w:asciiTheme="minorHAnsi" w:hAnsiTheme="minorHAnsi" w:cstheme="minorHAnsi"/>
          <w:sz w:val="22"/>
          <w:szCs w:val="22"/>
        </w:rPr>
        <w:t xml:space="preserve">todos os </w:t>
      </w:r>
      <w:r w:rsidR="00602E21" w:rsidRPr="00EC2F86">
        <w:rPr>
          <w:rFonts w:asciiTheme="minorHAnsi" w:hAnsiTheme="minorHAnsi" w:cstheme="minorHAnsi"/>
          <w:sz w:val="22"/>
          <w:szCs w:val="22"/>
        </w:rPr>
        <w:t xml:space="preserve">Órgãos </w:t>
      </w:r>
      <w:r w:rsidR="00EE0B43">
        <w:rPr>
          <w:rFonts w:asciiTheme="minorHAnsi" w:hAnsiTheme="minorHAnsi" w:cstheme="minorHAnsi"/>
          <w:sz w:val="22"/>
          <w:szCs w:val="22"/>
        </w:rPr>
        <w:t xml:space="preserve">e Entidades </w:t>
      </w:r>
      <w:r w:rsidRPr="00EC2F86">
        <w:rPr>
          <w:rFonts w:asciiTheme="minorHAnsi" w:hAnsiTheme="minorHAnsi" w:cstheme="minorHAnsi"/>
          <w:sz w:val="22"/>
          <w:szCs w:val="22"/>
        </w:rPr>
        <w:t xml:space="preserve">da </w:t>
      </w:r>
      <w:r w:rsidR="00115EB3" w:rsidRPr="00EC2F86">
        <w:rPr>
          <w:rFonts w:asciiTheme="minorHAnsi" w:hAnsiTheme="minorHAnsi" w:cstheme="minorHAnsi"/>
          <w:sz w:val="22"/>
          <w:szCs w:val="22"/>
        </w:rPr>
        <w:t>Administração Pública do Município de Maceió</w:t>
      </w:r>
      <w:r w:rsidRPr="00EC2F86">
        <w:rPr>
          <w:rFonts w:asciiTheme="minorHAnsi" w:hAnsiTheme="minorHAnsi" w:cstheme="minorHAnsi"/>
          <w:sz w:val="22"/>
          <w:szCs w:val="22"/>
        </w:rPr>
        <w:t>.</w:t>
      </w:r>
    </w:p>
    <w:p w:rsidR="007F7F1A" w:rsidRPr="00034CBE" w:rsidRDefault="007F7F1A" w:rsidP="0035553A">
      <w:pPr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Theme="minorHAnsi" w:hAnsiTheme="minorHAnsi"/>
          <w:b/>
          <w:kern w:val="32"/>
          <w:sz w:val="22"/>
          <w:szCs w:val="22"/>
        </w:rPr>
      </w:pPr>
      <w:r w:rsidRPr="00034CBE">
        <w:rPr>
          <w:rFonts w:asciiTheme="minorHAnsi" w:hAnsiTheme="minorHAnsi"/>
          <w:b/>
          <w:kern w:val="32"/>
          <w:sz w:val="22"/>
          <w:szCs w:val="22"/>
        </w:rPr>
        <w:t>DAS ESPECIFICAÇÕES</w:t>
      </w:r>
    </w:p>
    <w:p w:rsidR="007F7F1A" w:rsidRDefault="007F7F1A" w:rsidP="009877CB">
      <w:pPr>
        <w:pStyle w:val="PargrafodaLista"/>
        <w:numPr>
          <w:ilvl w:val="1"/>
          <w:numId w:val="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F2112A">
        <w:rPr>
          <w:rFonts w:ascii="Calibri" w:hAnsi="Calibri"/>
          <w:sz w:val="22"/>
          <w:szCs w:val="22"/>
        </w:rPr>
        <w:t>As especificações, quantidades estimadas, bem como todas as informações complementares para a perfeita e regular</w:t>
      </w:r>
      <w:r w:rsidRPr="00F2112A">
        <w:rPr>
          <w:rFonts w:ascii="Calibri" w:eastAsia="Calibri" w:hAnsi="Calibri"/>
          <w:sz w:val="22"/>
          <w:szCs w:val="22"/>
        </w:rPr>
        <w:t xml:space="preserve"> execução</w:t>
      </w:r>
      <w:r w:rsidRPr="00F2112A">
        <w:rPr>
          <w:rFonts w:ascii="Calibri" w:hAnsi="Calibri"/>
          <w:sz w:val="22"/>
          <w:szCs w:val="22"/>
        </w:rPr>
        <w:t xml:space="preserve"> do objeto deste Termo de Referência estão descritas no</w:t>
      </w:r>
      <w:r w:rsidRPr="00F2112A">
        <w:rPr>
          <w:rFonts w:ascii="Calibri" w:hAnsi="Calibri"/>
          <w:b/>
          <w:sz w:val="22"/>
          <w:szCs w:val="22"/>
        </w:rPr>
        <w:t xml:space="preserve"> ANEXO I</w:t>
      </w:r>
      <w:r w:rsidRPr="00F2112A">
        <w:rPr>
          <w:rFonts w:ascii="Calibri" w:hAnsi="Calibri"/>
          <w:sz w:val="22"/>
          <w:szCs w:val="22"/>
        </w:rPr>
        <w:t>.</w:t>
      </w:r>
    </w:p>
    <w:p w:rsidR="00C26C41" w:rsidRDefault="00C26C41" w:rsidP="00C26C41">
      <w:pPr>
        <w:pStyle w:val="PargrafodaLista"/>
        <w:ind w:left="390"/>
        <w:jc w:val="both"/>
        <w:rPr>
          <w:rFonts w:ascii="Calibri" w:hAnsi="Calibri"/>
          <w:snapToGrid w:val="0"/>
          <w:sz w:val="22"/>
          <w:szCs w:val="22"/>
        </w:rPr>
      </w:pPr>
    </w:p>
    <w:p w:rsidR="00703B24" w:rsidRDefault="00703B24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 xml:space="preserve">DAS CONDIÇÕES DE FORNECIMENTO </w:t>
      </w:r>
    </w:p>
    <w:p w:rsidR="002B2792" w:rsidRPr="00907A1B" w:rsidRDefault="002B2792" w:rsidP="009877CB">
      <w:pPr>
        <w:pStyle w:val="PargrafodaLista"/>
        <w:numPr>
          <w:ilvl w:val="1"/>
          <w:numId w:val="5"/>
        </w:numPr>
        <w:ind w:left="426" w:hanging="426"/>
        <w:jc w:val="both"/>
        <w:rPr>
          <w:rFonts w:ascii="Calibri" w:eastAsia="Calibri" w:hAnsi="Calibri"/>
          <w:sz w:val="22"/>
          <w:szCs w:val="22"/>
        </w:rPr>
      </w:pPr>
      <w:r w:rsidRPr="002B2792">
        <w:rPr>
          <w:rFonts w:ascii="Calibri" w:eastAsia="Calibri" w:hAnsi="Calibri"/>
          <w:sz w:val="22"/>
          <w:szCs w:val="22"/>
        </w:rPr>
        <w:t>Sempre</w:t>
      </w:r>
      <w:r w:rsidRPr="002B2792">
        <w:rPr>
          <w:rFonts w:ascii="Calibri" w:eastAsia="Calibri" w:hAnsi="Calibri" w:cs="Calibri"/>
          <w:sz w:val="22"/>
          <w:szCs w:val="22"/>
        </w:rPr>
        <w:t xml:space="preserve"> que julgar necessário o Órgão Contratante solicitará, durante a vigência da ARP, o fornecimento dos produtos registrados na quantidade necessária, mediante a elaboração do </w:t>
      </w:r>
      <w:r w:rsidRPr="00907A1B">
        <w:rPr>
          <w:rFonts w:ascii="Calibri" w:eastAsia="Calibri" w:hAnsi="Calibri" w:cs="Calibri"/>
          <w:sz w:val="22"/>
          <w:szCs w:val="22"/>
        </w:rPr>
        <w:t>instrumento contratual.</w:t>
      </w:r>
    </w:p>
    <w:p w:rsidR="002B2792" w:rsidRPr="00907A1B" w:rsidRDefault="002B2792" w:rsidP="009877CB">
      <w:pPr>
        <w:pStyle w:val="PargrafodaLista"/>
        <w:numPr>
          <w:ilvl w:val="1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 w:rsidRPr="00907A1B">
        <w:rPr>
          <w:rFonts w:ascii="Calibri" w:eastAsia="Calibri" w:hAnsi="Calibri" w:cs="Calibri"/>
          <w:sz w:val="22"/>
          <w:szCs w:val="22"/>
        </w:rPr>
        <w:t xml:space="preserve">A Contratante não estará obrigada a adquirir os produtos registrados, contudo, ao fazê-lo, solicitará um percentual mínimo de </w:t>
      </w:r>
      <w:r w:rsidR="00DE04C5">
        <w:rPr>
          <w:rFonts w:ascii="Calibri" w:eastAsia="Calibri" w:hAnsi="Calibri" w:cs="Calibri"/>
          <w:sz w:val="22"/>
          <w:szCs w:val="22"/>
        </w:rPr>
        <w:t>1</w:t>
      </w:r>
      <w:r w:rsidR="008479EF" w:rsidRPr="00907A1B">
        <w:rPr>
          <w:rFonts w:ascii="Calibri" w:eastAsia="Calibri" w:hAnsi="Calibri" w:cs="Calibri"/>
          <w:sz w:val="22"/>
          <w:szCs w:val="22"/>
        </w:rPr>
        <w:t>% (</w:t>
      </w:r>
      <w:r w:rsidR="007F3805">
        <w:rPr>
          <w:rFonts w:ascii="Calibri" w:eastAsia="Calibri" w:hAnsi="Calibri" w:cs="Calibri"/>
          <w:sz w:val="22"/>
          <w:szCs w:val="22"/>
        </w:rPr>
        <w:t>um</w:t>
      </w:r>
      <w:r w:rsidR="00E037DC">
        <w:rPr>
          <w:rFonts w:ascii="Calibri" w:eastAsia="Calibri" w:hAnsi="Calibri" w:cs="Calibri"/>
          <w:sz w:val="22"/>
          <w:szCs w:val="22"/>
        </w:rPr>
        <w:t xml:space="preserve"> </w:t>
      </w:r>
      <w:r w:rsidRPr="00907A1B">
        <w:rPr>
          <w:rFonts w:ascii="Calibri" w:eastAsia="Calibri" w:hAnsi="Calibri" w:cs="Calibri"/>
          <w:sz w:val="22"/>
          <w:szCs w:val="22"/>
        </w:rPr>
        <w:t>por cento) do que se encontra registrado</w:t>
      </w:r>
      <w:r w:rsidR="00DE04C5">
        <w:rPr>
          <w:rFonts w:ascii="Calibri" w:eastAsia="Calibri" w:hAnsi="Calibri" w:cs="Calibri"/>
          <w:sz w:val="22"/>
          <w:szCs w:val="22"/>
        </w:rPr>
        <w:t xml:space="preserve"> individualmente para </w:t>
      </w:r>
      <w:r w:rsidR="002E2662">
        <w:rPr>
          <w:rFonts w:ascii="Calibri" w:eastAsia="Calibri" w:hAnsi="Calibri" w:cs="Calibri"/>
          <w:sz w:val="22"/>
          <w:szCs w:val="22"/>
        </w:rPr>
        <w:t>cada órgão</w:t>
      </w:r>
      <w:r w:rsidRPr="00907A1B">
        <w:rPr>
          <w:rFonts w:ascii="Calibri" w:eastAsia="Calibri" w:hAnsi="Calibri" w:cs="Calibri"/>
          <w:sz w:val="22"/>
          <w:szCs w:val="22"/>
        </w:rPr>
        <w:t>.</w:t>
      </w:r>
    </w:p>
    <w:p w:rsidR="002B2792" w:rsidRDefault="002B2792" w:rsidP="009877CB">
      <w:pPr>
        <w:pStyle w:val="PargrafodaLista"/>
        <w:numPr>
          <w:ilvl w:val="1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 w:rsidRPr="00663EA7">
        <w:rPr>
          <w:rFonts w:ascii="Calibri" w:eastAsia="Calibri" w:hAnsi="Calibri" w:cs="Calibri"/>
          <w:sz w:val="22"/>
          <w:szCs w:val="22"/>
        </w:rPr>
        <w:t>A Contratada deverá fornecer os produtos de acordo com a solicitação da Contratante, através de ordens de fornecimento, consubstanciadas em ofícios, que deverão conter data de expedição, quantidade pretendida, local e prazo para entrega, preços unitário e total, carimbo e assinatura do responsável pela requisição.</w:t>
      </w:r>
    </w:p>
    <w:p w:rsidR="00D5415E" w:rsidRPr="00E67C4A" w:rsidRDefault="00C953E9" w:rsidP="00F6249D">
      <w:pPr>
        <w:pStyle w:val="PargrafodaLista"/>
        <w:numPr>
          <w:ilvl w:val="1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67C4A">
        <w:rPr>
          <w:rFonts w:asciiTheme="minorHAnsi" w:hAnsiTheme="minorHAnsi" w:cstheme="minorHAnsi"/>
          <w:snapToGrid w:val="0"/>
          <w:sz w:val="22"/>
          <w:szCs w:val="22"/>
        </w:rPr>
        <w:t xml:space="preserve">A Contratada deverá entregar o objeto, em até </w:t>
      </w:r>
      <w:r w:rsidR="00CA6430">
        <w:rPr>
          <w:rFonts w:asciiTheme="minorHAnsi" w:hAnsiTheme="minorHAnsi" w:cstheme="minorHAnsi"/>
          <w:snapToGrid w:val="0"/>
          <w:sz w:val="22"/>
          <w:szCs w:val="22"/>
        </w:rPr>
        <w:t>30</w:t>
      </w:r>
      <w:r w:rsidRPr="00E67C4A">
        <w:rPr>
          <w:rFonts w:asciiTheme="minorHAnsi" w:hAnsiTheme="minorHAnsi" w:cstheme="minorHAnsi"/>
          <w:snapToGrid w:val="0"/>
          <w:sz w:val="22"/>
          <w:szCs w:val="22"/>
        </w:rPr>
        <w:t xml:space="preserve"> (</w:t>
      </w:r>
      <w:r w:rsidR="00CA6430">
        <w:rPr>
          <w:rFonts w:asciiTheme="minorHAnsi" w:hAnsiTheme="minorHAnsi" w:cstheme="minorHAnsi"/>
          <w:snapToGrid w:val="0"/>
          <w:sz w:val="22"/>
          <w:szCs w:val="22"/>
        </w:rPr>
        <w:t>trinta</w:t>
      </w:r>
      <w:r w:rsidRPr="00E67C4A">
        <w:rPr>
          <w:rFonts w:asciiTheme="minorHAnsi" w:hAnsiTheme="minorHAnsi" w:cstheme="minorHAnsi"/>
          <w:snapToGrid w:val="0"/>
          <w:sz w:val="22"/>
          <w:szCs w:val="22"/>
        </w:rPr>
        <w:t>) dias contados do recebimento da Nota de Empenho/Ordem de Fornecimento; (via e-mail, correios ou fac-símile) ou retirado na sede da Contratante.</w:t>
      </w:r>
    </w:p>
    <w:p w:rsidR="002B2792" w:rsidRPr="00C96323" w:rsidRDefault="002B2792" w:rsidP="009877CB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67C4A">
        <w:rPr>
          <w:rFonts w:asciiTheme="minorHAnsi" w:hAnsiTheme="minorHAnsi" w:cstheme="minorHAnsi"/>
          <w:color w:val="auto"/>
          <w:sz w:val="22"/>
          <w:szCs w:val="22"/>
        </w:rPr>
        <w:t xml:space="preserve">Os </w:t>
      </w:r>
      <w:r w:rsidRPr="00E67C4A">
        <w:rPr>
          <w:rFonts w:asciiTheme="minorHAnsi" w:hAnsiTheme="minorHAnsi" w:cstheme="minorHAnsi"/>
          <w:bCs/>
          <w:color w:val="auto"/>
          <w:sz w:val="22"/>
          <w:szCs w:val="22"/>
        </w:rPr>
        <w:t>produtos</w:t>
      </w:r>
      <w:r w:rsidRPr="00E67C4A">
        <w:rPr>
          <w:rFonts w:asciiTheme="minorHAnsi" w:hAnsiTheme="minorHAnsi" w:cstheme="minorHAnsi"/>
          <w:color w:val="auto"/>
          <w:sz w:val="22"/>
          <w:szCs w:val="22"/>
        </w:rPr>
        <w:t xml:space="preserve"> deverão ser entregues ao servidor responsável pelo Setor de Almoxarifado de cada </w:t>
      </w:r>
      <w:r w:rsidRPr="00E67C4A">
        <w:rPr>
          <w:rFonts w:asciiTheme="minorHAnsi" w:eastAsia="Calibri" w:hAnsiTheme="minorHAnsi" w:cstheme="minorHAnsi"/>
          <w:color w:val="auto"/>
          <w:sz w:val="22"/>
          <w:szCs w:val="22"/>
        </w:rPr>
        <w:t>Órgão ou Entidade do Município de Maceió, acompanhados da documentação fiscal, juntamente com cópia da Nota de Empenho/Ordem de Fornecimento, no horário das 08h00 às 14h00 de segunda</w:t>
      </w:r>
      <w:r w:rsidR="0032691B" w:rsidRPr="00E67C4A">
        <w:rPr>
          <w:rFonts w:asciiTheme="minorHAnsi" w:eastAsia="Calibri" w:hAnsiTheme="minorHAnsi" w:cstheme="minorHAnsi"/>
          <w:color w:val="auto"/>
          <w:sz w:val="22"/>
          <w:szCs w:val="22"/>
        </w:rPr>
        <w:t>-</w:t>
      </w:r>
      <w:r w:rsidR="0032691B" w:rsidRPr="00C96323">
        <w:rPr>
          <w:rFonts w:asciiTheme="minorHAnsi" w:eastAsia="Calibri" w:hAnsiTheme="minorHAnsi" w:cstheme="minorHAnsi"/>
          <w:color w:val="auto"/>
          <w:sz w:val="22"/>
          <w:szCs w:val="22"/>
        </w:rPr>
        <w:t>feira</w:t>
      </w:r>
      <w:r w:rsidRPr="00C96323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a sexta-feira. </w:t>
      </w:r>
    </w:p>
    <w:p w:rsidR="00662CCE" w:rsidRPr="00C96323" w:rsidRDefault="00662CCE" w:rsidP="009877CB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96323">
        <w:rPr>
          <w:rFonts w:asciiTheme="minorHAnsi" w:hAnsiTheme="minorHAnsi" w:cstheme="minorHAnsi"/>
          <w:sz w:val="22"/>
          <w:szCs w:val="22"/>
        </w:rPr>
        <w:t>Os produtos deverão atender as descrições técnicas, e possuir prazo de validade mínima conforme tipo de embalagem descrita no Anexo I a partir da data de entrega.</w:t>
      </w:r>
    </w:p>
    <w:p w:rsidR="0097758C" w:rsidRPr="0079039C" w:rsidRDefault="00A97468" w:rsidP="0097758C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96323">
        <w:rPr>
          <w:rFonts w:asciiTheme="minorHAnsi" w:hAnsiTheme="minorHAnsi" w:cstheme="minorHAnsi"/>
        </w:rPr>
        <w:t xml:space="preserve">As </w:t>
      </w:r>
      <w:r w:rsidRPr="0079039C">
        <w:rPr>
          <w:rFonts w:asciiTheme="minorHAnsi" w:hAnsiTheme="minorHAnsi" w:cstheme="minorHAnsi"/>
          <w:sz w:val="22"/>
          <w:szCs w:val="22"/>
        </w:rPr>
        <w:t xml:space="preserve">resmas deverão ser </w:t>
      </w:r>
      <w:r w:rsidR="006E51FE" w:rsidRPr="0079039C">
        <w:rPr>
          <w:rFonts w:asciiTheme="minorHAnsi" w:hAnsiTheme="minorHAnsi" w:cstheme="minorHAnsi"/>
          <w:sz w:val="22"/>
          <w:szCs w:val="22"/>
        </w:rPr>
        <w:t>apresentadas</w:t>
      </w:r>
      <w:r w:rsidRPr="0079039C">
        <w:rPr>
          <w:rFonts w:asciiTheme="minorHAnsi" w:hAnsiTheme="minorHAnsi" w:cstheme="minorHAnsi"/>
          <w:sz w:val="22"/>
          <w:szCs w:val="22"/>
        </w:rPr>
        <w:t xml:space="preserve"> em embalagens lacradas, as quais deverão apresentar a descrição técnica do material</w:t>
      </w:r>
      <w:r w:rsidR="0097758C" w:rsidRPr="0079039C">
        <w:rPr>
          <w:rFonts w:asciiTheme="minorHAnsi" w:hAnsiTheme="minorHAnsi" w:cstheme="minorHAnsi"/>
          <w:bCs/>
          <w:sz w:val="22"/>
          <w:szCs w:val="22"/>
        </w:rPr>
        <w:t>.</w:t>
      </w:r>
    </w:p>
    <w:p w:rsidR="00C26C41" w:rsidRPr="0079039C" w:rsidRDefault="00A97468" w:rsidP="00A97468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9039C">
        <w:rPr>
          <w:rFonts w:asciiTheme="minorHAnsi" w:hAnsiTheme="minorHAnsi" w:cstheme="minorHAnsi"/>
          <w:sz w:val="22"/>
          <w:szCs w:val="22"/>
        </w:rPr>
        <w:t xml:space="preserve">Só serão recebidos materiais cujas marcas confiram com aquelas constantes das Propostas de Preços. </w:t>
      </w:r>
    </w:p>
    <w:p w:rsidR="00A97468" w:rsidRPr="00A97468" w:rsidRDefault="00A97468" w:rsidP="00852BB4">
      <w:pPr>
        <w:pStyle w:val="Default"/>
        <w:tabs>
          <w:tab w:val="left" w:pos="142"/>
          <w:tab w:val="left" w:pos="426"/>
        </w:tabs>
        <w:ind w:left="360"/>
        <w:jc w:val="both"/>
        <w:rPr>
          <w:rFonts w:ascii="Calibri" w:hAnsi="Calibri"/>
          <w:sz w:val="22"/>
          <w:szCs w:val="22"/>
        </w:rPr>
      </w:pPr>
    </w:p>
    <w:p w:rsidR="007F7F1A" w:rsidRPr="00A56293" w:rsidRDefault="007F7F1A" w:rsidP="00C26C41">
      <w:pPr>
        <w:pStyle w:val="PargrafodaLista"/>
        <w:ind w:left="390"/>
        <w:jc w:val="both"/>
        <w:rPr>
          <w:rFonts w:asciiTheme="minorHAnsi" w:hAnsiTheme="minorHAnsi"/>
          <w:sz w:val="22"/>
          <w:szCs w:val="22"/>
        </w:rPr>
      </w:pPr>
    </w:p>
    <w:p w:rsidR="00715832" w:rsidRPr="00A56293" w:rsidRDefault="00715832" w:rsidP="00715832">
      <w:pPr>
        <w:pStyle w:val="Default"/>
        <w:tabs>
          <w:tab w:val="left" w:pos="284"/>
          <w:tab w:val="left" w:pos="709"/>
        </w:tabs>
        <w:ind w:left="720"/>
        <w:jc w:val="both"/>
        <w:rPr>
          <w:rFonts w:ascii="Calibri" w:hAnsi="Calibri"/>
          <w:sz w:val="22"/>
          <w:szCs w:val="22"/>
        </w:rPr>
      </w:pPr>
    </w:p>
    <w:p w:rsidR="00C26C41" w:rsidRDefault="00C26C41" w:rsidP="009877CB">
      <w:pPr>
        <w:pStyle w:val="PargrafodaLista"/>
        <w:numPr>
          <w:ilvl w:val="0"/>
          <w:numId w:val="5"/>
        </w:numPr>
        <w:pBdr>
          <w:bottom w:val="single" w:sz="4" w:space="0" w:color="auto"/>
        </w:pBdr>
        <w:tabs>
          <w:tab w:val="left" w:pos="284"/>
        </w:tabs>
        <w:spacing w:after="6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lastRenderedPageBreak/>
        <w:t>DO PAGAMENTO</w:t>
      </w:r>
    </w:p>
    <w:p w:rsidR="00C26C41" w:rsidRDefault="00C26C41" w:rsidP="009877CB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pagamento será efetuado pela Contratante, de acordo com o quantitativo efetivamente executado, através de depósito bancário em conta corrente fornecida pela contratada, em até 30 (trinta) dias, contados da apresentação de requerimento, nota fiscal, recibo e certidões necessárias, devidamente analisadas e atestadas pelo servidor designado pela Contratante. </w:t>
      </w:r>
    </w:p>
    <w:p w:rsidR="00C26C41" w:rsidRDefault="00C26C41" w:rsidP="009877CB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Havendo erro na Fatura/Nota Fiscal/Recibo, ou outra circunstância que desaprove a liquidação, o pagamento será sustado, até que sejam tomadas as medidas saneadoras necessárias.</w:t>
      </w:r>
    </w:p>
    <w:p w:rsidR="00C26C41" w:rsidRPr="00E454F8" w:rsidRDefault="00C26C41" w:rsidP="009877CB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="Calibri" w:hAnsi="Calibri"/>
          <w:sz w:val="22"/>
          <w:szCs w:val="22"/>
        </w:rPr>
      </w:pPr>
      <w:r w:rsidRPr="00E454F8">
        <w:rPr>
          <w:rFonts w:ascii="Calibri" w:hAnsi="Calibri"/>
          <w:sz w:val="22"/>
          <w:szCs w:val="22"/>
        </w:rPr>
        <w:t>Os pagamentos podem ser realiz</w:t>
      </w:r>
      <w:r w:rsidR="00102145">
        <w:rPr>
          <w:rFonts w:ascii="Calibri" w:hAnsi="Calibri"/>
          <w:sz w:val="22"/>
          <w:szCs w:val="22"/>
        </w:rPr>
        <w:t>ados com recursos próprios e/ou</w:t>
      </w:r>
      <w:r w:rsidRPr="00E454F8">
        <w:rPr>
          <w:rFonts w:ascii="Calibri" w:hAnsi="Calibri"/>
          <w:sz w:val="22"/>
          <w:szCs w:val="22"/>
        </w:rPr>
        <w:t xml:space="preserve"> com recursos de convênios.</w:t>
      </w:r>
    </w:p>
    <w:p w:rsidR="00C26C41" w:rsidRDefault="00C26C41" w:rsidP="00C26C41">
      <w:pPr>
        <w:pStyle w:val="PargrafodaLista"/>
        <w:spacing w:after="60"/>
        <w:jc w:val="both"/>
        <w:rPr>
          <w:rFonts w:ascii="Calibri" w:hAnsi="Calibri"/>
          <w:sz w:val="22"/>
          <w:szCs w:val="22"/>
        </w:rPr>
      </w:pPr>
    </w:p>
    <w:p w:rsidR="00C26C41" w:rsidRDefault="00C26C41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>DA CONTRATAÇÃO</w:t>
      </w:r>
    </w:p>
    <w:p w:rsidR="00C26C41" w:rsidRDefault="00C26C41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 prazo para a licitante vencedora assinar </w:t>
      </w:r>
      <w:r w:rsidR="005D1071" w:rsidRPr="00BD53A8">
        <w:rPr>
          <w:rFonts w:ascii="Calibri" w:hAnsi="Calibri" w:cs="Tahoma"/>
          <w:sz w:val="22"/>
          <w:szCs w:val="22"/>
        </w:rPr>
        <w:t>o respectivo termo de contrato, aceitar ou retirar a nota de empenho</w:t>
      </w:r>
      <w:r w:rsidR="005D1071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é de 05 (cinco) dias, contados da convocação para a sua formalização, podendo ser prorrogado uma só vez, por igual período, nas situações previstas no § 1º do art. 64 da Lei Federal nº. 8.666/93, sob pena de decair o direito à contratação, sem prejuízo das sanções previstas no Art. 81 da mesma lei.</w:t>
      </w:r>
    </w:p>
    <w:p w:rsidR="005D1071" w:rsidRPr="005C7A26" w:rsidRDefault="00C26C41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Decorridos os prazos acima citados e, não tendo a licitante vencedora comparecido ao chamamento, perderá o direito a contratação independentemente de sujeitar-se às penalidades do art. 7º da Lei Federal nº. 10.520/2002 e autorizará a Contratante a examinar as ofertas </w:t>
      </w:r>
      <w:proofErr w:type="spellStart"/>
      <w:r>
        <w:rPr>
          <w:rFonts w:ascii="Calibri" w:hAnsi="Calibri"/>
          <w:bCs/>
          <w:sz w:val="22"/>
          <w:szCs w:val="22"/>
        </w:rPr>
        <w:t>subseqüentes</w:t>
      </w:r>
      <w:proofErr w:type="spellEnd"/>
      <w:r>
        <w:rPr>
          <w:rFonts w:ascii="Calibri" w:hAnsi="Calibri"/>
          <w:bCs/>
          <w:sz w:val="22"/>
          <w:szCs w:val="22"/>
        </w:rPr>
        <w:t xml:space="preserve"> e a qualificação das licitantes, na ordem de classificação, e assim sucessivamente, até a apuração de uma que atenda ao edital, sendo esta declarada vencedora.</w:t>
      </w:r>
    </w:p>
    <w:p w:rsidR="005C7A26" w:rsidRPr="00CA7164" w:rsidRDefault="005C7A26" w:rsidP="005C7A26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bCs/>
          <w:sz w:val="22"/>
          <w:szCs w:val="22"/>
        </w:rPr>
      </w:pPr>
      <w:r w:rsidRPr="00CA7164">
        <w:rPr>
          <w:rFonts w:ascii="Calibri" w:hAnsi="Calibri"/>
          <w:bCs/>
          <w:sz w:val="22"/>
          <w:szCs w:val="22"/>
        </w:rPr>
        <w:t>O termo de contrato poderá ser substituído por Nota de Empenho e/ou por Ordem de Fornecimento.</w:t>
      </w:r>
    </w:p>
    <w:p w:rsidR="005C7A26" w:rsidRPr="00CA7164" w:rsidRDefault="005C7A26" w:rsidP="005C7A26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bCs/>
          <w:sz w:val="22"/>
          <w:szCs w:val="22"/>
        </w:rPr>
      </w:pPr>
      <w:r w:rsidRPr="00CA7164">
        <w:rPr>
          <w:rFonts w:ascii="Calibri" w:hAnsi="Calibri"/>
          <w:bCs/>
          <w:sz w:val="22"/>
          <w:szCs w:val="22"/>
        </w:rPr>
        <w:t xml:space="preserve">Quando a administração fizer a opção de celebrar contrato, a vigência deste instrumento contratual ficará adstrita aos respectivos créditos orçamentários. </w:t>
      </w:r>
    </w:p>
    <w:p w:rsidR="001C572A" w:rsidRPr="001C572A" w:rsidRDefault="001C572A" w:rsidP="001C572A">
      <w:pPr>
        <w:pStyle w:val="PargrafodaLista"/>
        <w:tabs>
          <w:tab w:val="left" w:pos="142"/>
          <w:tab w:val="left" w:pos="426"/>
        </w:tabs>
        <w:autoSpaceDE w:val="0"/>
        <w:autoSpaceDN w:val="0"/>
        <w:adjustRightInd w:val="0"/>
        <w:spacing w:after="50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C26C41" w:rsidRDefault="00C26C41" w:rsidP="009877CB">
      <w:pPr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DISPOSIÇÕES GERAIS/INFORMAÇÕES COMPLEMENTARES</w:t>
      </w:r>
    </w:p>
    <w:p w:rsidR="00C26C41" w:rsidRDefault="00C26C41" w:rsidP="009877CB">
      <w:pPr>
        <w:pStyle w:val="SemEspaamento"/>
        <w:numPr>
          <w:ilvl w:val="1"/>
          <w:numId w:val="5"/>
        </w:numPr>
        <w:spacing w:before="12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Setor Técnico competente auxiliará o pregoeiro nos casos de pedidos de esclarecimentos, impugnações e análise de propostas.</w:t>
      </w:r>
    </w:p>
    <w:p w:rsidR="00C26C41" w:rsidRDefault="00C26C41" w:rsidP="009877CB">
      <w:pPr>
        <w:pStyle w:val="SemEspaamento"/>
        <w:numPr>
          <w:ilvl w:val="1"/>
          <w:numId w:val="5"/>
        </w:numPr>
        <w:spacing w:before="12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Eventuais pedidos de informações/esclarecimentos deverão ser encaminhados a </w:t>
      </w:r>
      <w:r>
        <w:rPr>
          <w:rFonts w:asciiTheme="minorHAnsi" w:hAnsiTheme="minorHAnsi"/>
          <w:sz w:val="22"/>
          <w:szCs w:val="22"/>
        </w:rPr>
        <w:t>Agência Municipal de Regulação de Serviços Delegados - ARSER</w:t>
      </w:r>
      <w:r w:rsidR="00A4325F">
        <w:rPr>
          <w:rFonts w:ascii="Calibri" w:hAnsi="Calibri"/>
          <w:sz w:val="22"/>
          <w:szCs w:val="22"/>
        </w:rPr>
        <w:t xml:space="preserve">, através do </w:t>
      </w:r>
      <w:proofErr w:type="spellStart"/>
      <w:r w:rsidR="00A4325F">
        <w:rPr>
          <w:rFonts w:ascii="Calibri" w:hAnsi="Calibri"/>
          <w:sz w:val="22"/>
          <w:szCs w:val="22"/>
        </w:rPr>
        <w:t>email</w:t>
      </w:r>
      <w:proofErr w:type="spellEnd"/>
      <w:r w:rsidR="00A4325F">
        <w:rPr>
          <w:rFonts w:ascii="Calibri" w:hAnsi="Calibri"/>
          <w:sz w:val="22"/>
          <w:szCs w:val="22"/>
        </w:rPr>
        <w:t>: gerencia.planejamento@arser</w:t>
      </w:r>
      <w:r>
        <w:rPr>
          <w:rFonts w:ascii="Calibri" w:hAnsi="Calibri"/>
          <w:sz w:val="22"/>
          <w:szCs w:val="22"/>
        </w:rPr>
        <w:t>.maceio.al.gov.br, telefone para contato (82) 3315-</w:t>
      </w:r>
      <w:r w:rsidR="00C25AFA">
        <w:rPr>
          <w:rFonts w:ascii="Calibri" w:hAnsi="Calibri"/>
          <w:sz w:val="22"/>
          <w:szCs w:val="22"/>
        </w:rPr>
        <w:t xml:space="preserve"> 3678</w:t>
      </w:r>
      <w:r w:rsidR="00455530">
        <w:rPr>
          <w:rFonts w:ascii="Calibri" w:hAnsi="Calibri"/>
          <w:sz w:val="22"/>
          <w:szCs w:val="22"/>
        </w:rPr>
        <w:t>; 3315-</w:t>
      </w:r>
      <w:r w:rsidR="00953FE4">
        <w:rPr>
          <w:rFonts w:ascii="Calibri" w:hAnsi="Calibri"/>
          <w:sz w:val="22"/>
          <w:szCs w:val="22"/>
        </w:rPr>
        <w:t>3713/14/15</w:t>
      </w:r>
    </w:p>
    <w:p w:rsidR="00404291" w:rsidRDefault="00404291" w:rsidP="009638E8">
      <w:pPr>
        <w:tabs>
          <w:tab w:val="left" w:pos="284"/>
        </w:tabs>
        <w:rPr>
          <w:rFonts w:ascii="Calibri" w:hAnsi="Calibri"/>
          <w:sz w:val="22"/>
          <w:szCs w:val="22"/>
        </w:rPr>
      </w:pPr>
    </w:p>
    <w:p w:rsidR="003D7911" w:rsidRDefault="003F1BE1" w:rsidP="00B859EA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  <w:r w:rsidRPr="003F1BE1">
        <w:rPr>
          <w:rFonts w:ascii="Calibri" w:hAnsi="Calibri"/>
          <w:sz w:val="22"/>
          <w:szCs w:val="22"/>
        </w:rPr>
        <w:t>Maceió,</w:t>
      </w:r>
      <w:r w:rsidR="00FA0016">
        <w:rPr>
          <w:rFonts w:ascii="Calibri" w:hAnsi="Calibri"/>
          <w:sz w:val="22"/>
          <w:szCs w:val="22"/>
        </w:rPr>
        <w:t xml:space="preserve"> </w:t>
      </w:r>
      <w:r w:rsidR="00B859EA">
        <w:rPr>
          <w:rFonts w:ascii="Calibri" w:hAnsi="Calibri"/>
          <w:sz w:val="22"/>
          <w:szCs w:val="22"/>
        </w:rPr>
        <w:t>05</w:t>
      </w:r>
      <w:r w:rsidR="00ED067C">
        <w:rPr>
          <w:rFonts w:ascii="Calibri" w:hAnsi="Calibri"/>
          <w:sz w:val="22"/>
          <w:szCs w:val="22"/>
        </w:rPr>
        <w:t xml:space="preserve"> de </w:t>
      </w:r>
      <w:r w:rsidR="00B859EA">
        <w:rPr>
          <w:rFonts w:ascii="Calibri" w:hAnsi="Calibri"/>
          <w:sz w:val="22"/>
          <w:szCs w:val="22"/>
        </w:rPr>
        <w:t>outubro</w:t>
      </w:r>
      <w:r w:rsidR="00C26C41" w:rsidRPr="003F1BE1">
        <w:rPr>
          <w:rFonts w:ascii="Calibri" w:hAnsi="Calibri"/>
          <w:sz w:val="22"/>
          <w:szCs w:val="22"/>
        </w:rPr>
        <w:t xml:space="preserve"> de 201</w:t>
      </w:r>
      <w:r w:rsidR="00B859EA">
        <w:rPr>
          <w:rFonts w:ascii="Calibri" w:hAnsi="Calibri"/>
          <w:sz w:val="22"/>
          <w:szCs w:val="22"/>
        </w:rPr>
        <w:t>8</w:t>
      </w:r>
      <w:r w:rsidR="00C26C41" w:rsidRPr="003F1BE1">
        <w:rPr>
          <w:rFonts w:ascii="Calibri" w:hAnsi="Calibri"/>
          <w:sz w:val="22"/>
          <w:szCs w:val="22"/>
        </w:rPr>
        <w:t>.</w:t>
      </w:r>
    </w:p>
    <w:p w:rsidR="00B859EA" w:rsidRDefault="00B859EA" w:rsidP="00806C02">
      <w:pPr>
        <w:tabs>
          <w:tab w:val="left" w:pos="284"/>
        </w:tabs>
        <w:rPr>
          <w:rFonts w:ascii="Calibri" w:hAnsi="Calibri"/>
          <w:sz w:val="22"/>
          <w:szCs w:val="22"/>
        </w:rPr>
      </w:pPr>
    </w:p>
    <w:p w:rsidR="00C47586" w:rsidRDefault="00C47586" w:rsidP="009638E8">
      <w:pPr>
        <w:tabs>
          <w:tab w:val="left" w:pos="5510"/>
        </w:tabs>
        <w:rPr>
          <w:rFonts w:asciiTheme="minorHAnsi" w:hAnsiTheme="minorHAnsi"/>
          <w:sz w:val="22"/>
          <w:szCs w:val="22"/>
        </w:rPr>
      </w:pPr>
    </w:p>
    <w:p w:rsidR="00DC0B3D" w:rsidRPr="00DE589C" w:rsidRDefault="00B859EA" w:rsidP="00C26C4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Amanda Teixeira Melo</w:t>
      </w:r>
    </w:p>
    <w:p w:rsidR="00421E51" w:rsidRDefault="00DC0B3D" w:rsidP="00D914A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Divisão</w:t>
      </w:r>
      <w:r w:rsidR="00DE589C" w:rsidRPr="00DE589C">
        <w:rPr>
          <w:rFonts w:asciiTheme="minorHAnsi" w:hAnsiTheme="minorHAnsi" w:cstheme="minorHAnsi"/>
          <w:sz w:val="22"/>
          <w:szCs w:val="22"/>
        </w:rPr>
        <w:t xml:space="preserve"> de Planejamento e Contratações</w:t>
      </w:r>
      <w:r>
        <w:rPr>
          <w:rFonts w:asciiTheme="minorHAnsi" w:hAnsiTheme="minorHAnsi" w:cstheme="minorHAnsi"/>
          <w:sz w:val="22"/>
          <w:szCs w:val="22"/>
        </w:rPr>
        <w:t>/ARSER</w:t>
      </w:r>
    </w:p>
    <w:p w:rsidR="00421E51" w:rsidRDefault="00421E51" w:rsidP="001C1511">
      <w:pPr>
        <w:rPr>
          <w:rFonts w:ascii="Calibri" w:hAnsi="Calibri"/>
          <w:b/>
          <w:sz w:val="22"/>
          <w:szCs w:val="22"/>
        </w:rPr>
      </w:pPr>
    </w:p>
    <w:p w:rsidR="00350323" w:rsidRDefault="00350323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350323" w:rsidRDefault="00350323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350323" w:rsidRDefault="00350323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D061E4" w:rsidRDefault="00D061E4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D061E4" w:rsidRDefault="00D061E4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350323" w:rsidRDefault="00350323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26C41" w:rsidRPr="0019629D" w:rsidRDefault="00C26C41" w:rsidP="00C26C41">
      <w:pPr>
        <w:jc w:val="center"/>
        <w:rPr>
          <w:rFonts w:asciiTheme="minorHAnsi" w:hAnsiTheme="minorHAnsi"/>
          <w:b/>
          <w:sz w:val="22"/>
          <w:szCs w:val="22"/>
        </w:rPr>
      </w:pPr>
      <w:r w:rsidRPr="0019629D">
        <w:rPr>
          <w:rFonts w:asciiTheme="minorHAnsi" w:hAnsiTheme="minorHAnsi"/>
          <w:b/>
          <w:sz w:val="22"/>
          <w:szCs w:val="22"/>
        </w:rPr>
        <w:lastRenderedPageBreak/>
        <w:t>ANEXO I</w:t>
      </w:r>
    </w:p>
    <w:p w:rsidR="00C26C41" w:rsidRPr="003239C8" w:rsidRDefault="00C26C41" w:rsidP="003239C8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39C8">
        <w:rPr>
          <w:rFonts w:asciiTheme="minorHAnsi" w:hAnsiTheme="minorHAnsi" w:cstheme="minorHAnsi"/>
          <w:b/>
          <w:sz w:val="22"/>
          <w:szCs w:val="22"/>
        </w:rPr>
        <w:t>OBJETO</w:t>
      </w:r>
    </w:p>
    <w:p w:rsidR="00685DB8" w:rsidRDefault="00C26C41" w:rsidP="00037458">
      <w:pPr>
        <w:pStyle w:val="PargrafodaLista"/>
        <w:spacing w:before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04363">
        <w:rPr>
          <w:rFonts w:asciiTheme="minorHAnsi" w:hAnsiTheme="minorHAnsi" w:cstheme="minorHAnsi"/>
          <w:sz w:val="22"/>
          <w:szCs w:val="22"/>
        </w:rPr>
        <w:t xml:space="preserve">O objeto perfaz </w:t>
      </w:r>
      <w:r w:rsidR="00BC0E88" w:rsidRPr="00E04363">
        <w:rPr>
          <w:rFonts w:asciiTheme="minorHAnsi" w:hAnsiTheme="minorHAnsi" w:cstheme="minorHAnsi"/>
          <w:sz w:val="22"/>
          <w:szCs w:val="22"/>
        </w:rPr>
        <w:t xml:space="preserve">Registrar Preços para futura e eventual aquisição </w:t>
      </w:r>
      <w:r w:rsidR="00102145" w:rsidRPr="00E04363">
        <w:rPr>
          <w:rFonts w:asciiTheme="minorHAnsi" w:hAnsiTheme="minorHAnsi" w:cstheme="minorHAnsi"/>
          <w:sz w:val="22"/>
          <w:szCs w:val="22"/>
        </w:rPr>
        <w:t xml:space="preserve">de </w:t>
      </w:r>
      <w:r w:rsidR="003831D1" w:rsidRPr="003239C8">
        <w:rPr>
          <w:rFonts w:asciiTheme="minorHAnsi" w:hAnsiTheme="minorHAnsi" w:cstheme="minorHAnsi"/>
          <w:sz w:val="22"/>
          <w:szCs w:val="22"/>
        </w:rPr>
        <w:t>Resma papel sulfite A4 75g/m²,</w:t>
      </w:r>
      <w:r w:rsidR="003831D1" w:rsidRPr="00E04363">
        <w:rPr>
          <w:rFonts w:asciiTheme="minorHAnsi" w:hAnsiTheme="minorHAnsi" w:cstheme="minorHAnsi"/>
          <w:sz w:val="22"/>
          <w:szCs w:val="22"/>
        </w:rPr>
        <w:t xml:space="preserve"> </w:t>
      </w:r>
      <w:r w:rsidR="00BC0E88" w:rsidRPr="00E04363">
        <w:rPr>
          <w:rFonts w:asciiTheme="minorHAnsi" w:hAnsiTheme="minorHAnsi" w:cstheme="minorHAnsi"/>
          <w:sz w:val="22"/>
          <w:szCs w:val="22"/>
        </w:rPr>
        <w:t xml:space="preserve">para atendimento aos diversos Órgãos e Entidades da Administração Pública do Município de Maceió, nas especificações e quantidades </w:t>
      </w:r>
      <w:r w:rsidR="00416659" w:rsidRPr="00E04363">
        <w:rPr>
          <w:rFonts w:asciiTheme="minorHAnsi" w:hAnsiTheme="minorHAnsi" w:cstheme="minorHAnsi"/>
          <w:sz w:val="22"/>
          <w:szCs w:val="22"/>
        </w:rPr>
        <w:t xml:space="preserve">constantes </w:t>
      </w:r>
      <w:r w:rsidR="00746689" w:rsidRPr="00E04363">
        <w:rPr>
          <w:rFonts w:asciiTheme="minorHAnsi" w:hAnsiTheme="minorHAnsi" w:cstheme="minorHAnsi"/>
          <w:sz w:val="22"/>
          <w:szCs w:val="22"/>
        </w:rPr>
        <w:t>abaixo:</w:t>
      </w:r>
    </w:p>
    <w:p w:rsidR="003239C8" w:rsidRDefault="003239C8" w:rsidP="00037458">
      <w:pPr>
        <w:pStyle w:val="PargrafodaLista"/>
        <w:spacing w:before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A1466" w:rsidRPr="00907A1B" w:rsidRDefault="007A1466" w:rsidP="007A146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73"/>
        <w:gridCol w:w="1057"/>
        <w:gridCol w:w="5235"/>
        <w:gridCol w:w="1140"/>
        <w:gridCol w:w="1133"/>
      </w:tblGrid>
      <w:tr w:rsidR="00E63F3D" w:rsidRPr="00907A1B" w:rsidTr="00E63F3D">
        <w:tc>
          <w:tcPr>
            <w:tcW w:w="673" w:type="dxa"/>
          </w:tcPr>
          <w:p w:rsidR="00E63F3D" w:rsidRPr="00907A1B" w:rsidRDefault="00E63F3D" w:rsidP="005F62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A1B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1057" w:type="dxa"/>
          </w:tcPr>
          <w:p w:rsidR="00E63F3D" w:rsidRPr="00907A1B" w:rsidRDefault="00E63F3D" w:rsidP="007D6162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CAT MAT</w:t>
            </w:r>
          </w:p>
        </w:tc>
        <w:tc>
          <w:tcPr>
            <w:tcW w:w="5235" w:type="dxa"/>
          </w:tcPr>
          <w:p w:rsidR="00E63F3D" w:rsidRPr="00907A1B" w:rsidRDefault="00E63F3D" w:rsidP="007D6162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A1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1140" w:type="dxa"/>
          </w:tcPr>
          <w:p w:rsidR="00E63F3D" w:rsidRPr="00907A1B" w:rsidRDefault="00E63F3D" w:rsidP="007D61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A1B">
              <w:rPr>
                <w:rFonts w:asciiTheme="minorHAnsi" w:hAnsiTheme="minorHAnsi" w:cstheme="minorHAnsi"/>
                <w:b/>
                <w:sz w:val="22"/>
                <w:szCs w:val="22"/>
              </w:rPr>
              <w:t>Unidade</w:t>
            </w:r>
          </w:p>
        </w:tc>
        <w:tc>
          <w:tcPr>
            <w:tcW w:w="1133" w:type="dxa"/>
          </w:tcPr>
          <w:p w:rsidR="00E63F3D" w:rsidRPr="001A3176" w:rsidRDefault="00E63F3D" w:rsidP="007D61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3176">
              <w:rPr>
                <w:rFonts w:asciiTheme="minorHAnsi" w:hAnsiTheme="minorHAnsi" w:cstheme="minorHAnsi"/>
                <w:b/>
                <w:sz w:val="22"/>
                <w:szCs w:val="22"/>
              </w:rPr>
              <w:t>Quant</w:t>
            </w:r>
          </w:p>
        </w:tc>
      </w:tr>
      <w:tr w:rsidR="00E63F3D" w:rsidRPr="00907A1B" w:rsidTr="00E63F3D">
        <w:trPr>
          <w:trHeight w:val="1764"/>
        </w:trPr>
        <w:tc>
          <w:tcPr>
            <w:tcW w:w="673" w:type="dxa"/>
          </w:tcPr>
          <w:p w:rsidR="00E63F3D" w:rsidRDefault="00E63F3D" w:rsidP="00ED16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F3D" w:rsidRPr="00907A1B" w:rsidRDefault="00E63F3D" w:rsidP="00ED16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7A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57" w:type="dxa"/>
          </w:tcPr>
          <w:p w:rsidR="00E63F3D" w:rsidRDefault="00E63F3D" w:rsidP="00E63F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F3D" w:rsidRPr="00E63F3D" w:rsidRDefault="00E63F3D" w:rsidP="00E63F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3F3D">
              <w:rPr>
                <w:rFonts w:asciiTheme="minorHAnsi" w:hAnsiTheme="minorHAnsi" w:cstheme="minorHAnsi"/>
                <w:sz w:val="22"/>
                <w:szCs w:val="22"/>
              </w:rPr>
              <w:t>275655</w:t>
            </w:r>
          </w:p>
        </w:tc>
        <w:tc>
          <w:tcPr>
            <w:tcW w:w="5235" w:type="dxa"/>
          </w:tcPr>
          <w:p w:rsidR="00E63F3D" w:rsidRDefault="00E63F3D" w:rsidP="00ED16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63F3D" w:rsidRPr="008858F6" w:rsidRDefault="00E63F3D" w:rsidP="00ED16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8F6">
              <w:rPr>
                <w:rFonts w:asciiTheme="minorHAnsi" w:hAnsiTheme="minorHAnsi" w:cstheme="minorHAnsi"/>
                <w:b/>
                <w:sz w:val="22"/>
                <w:szCs w:val="22"/>
              </w:rPr>
              <w:t>Resma papel sulfite A4 75g/m².</w:t>
            </w:r>
            <w:r w:rsidRPr="008858F6">
              <w:rPr>
                <w:rFonts w:asciiTheme="minorHAnsi" w:hAnsiTheme="minorHAnsi" w:cstheme="minorHAnsi"/>
                <w:sz w:val="22"/>
                <w:szCs w:val="22"/>
              </w:rPr>
              <w:t xml:space="preserve"> Resma de papel formato A4, pacote com 500 folhas, dimensões 210 x 297 mm, sulfite, gramatura 75g/m², 100% branco, para uso diverso em impressora laser ou jato de tinta, copiadora ou duplicadora. Embalagem com proteção adequada contra umidade.</w:t>
            </w:r>
          </w:p>
        </w:tc>
        <w:tc>
          <w:tcPr>
            <w:tcW w:w="1140" w:type="dxa"/>
          </w:tcPr>
          <w:p w:rsidR="00E63F3D" w:rsidRPr="00907A1B" w:rsidRDefault="00E63F3D" w:rsidP="00ED16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F3D" w:rsidRDefault="00E63F3D" w:rsidP="00ED16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F3D" w:rsidRPr="00907A1B" w:rsidRDefault="00E63F3D" w:rsidP="00ED16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F3D" w:rsidRPr="001A3176" w:rsidRDefault="00E63F3D" w:rsidP="00B859E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:rsidR="00FC6B3F" w:rsidRDefault="00FC6B3F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6B3F" w:rsidRDefault="00FC6B3F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6B3F" w:rsidRDefault="00FC6B3F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6B3F" w:rsidRDefault="00FC6B3F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6B3F" w:rsidRDefault="00FC6B3F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6B3F" w:rsidRDefault="00FC6B3F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6B3F" w:rsidRDefault="00FC6B3F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6B3F" w:rsidRDefault="00FC6B3F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6B3F" w:rsidRDefault="00FC6B3F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63F3D" w:rsidRDefault="00E63F3D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63F3D" w:rsidRDefault="00E63F3D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63F3D" w:rsidRDefault="00E63F3D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63F3D" w:rsidRDefault="00E63F3D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63F3D" w:rsidRDefault="00E63F3D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6B3F" w:rsidRDefault="00FC6B3F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6B3F" w:rsidRDefault="00FC6B3F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6B3F" w:rsidRDefault="00FC6B3F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6B3F" w:rsidRDefault="00FC6B3F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6B3F" w:rsidRDefault="00FC6B3F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6B3F" w:rsidRDefault="00FC6B3F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6B3F" w:rsidRDefault="00FC6B3F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6B3F" w:rsidRDefault="00FC6B3F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6B3F" w:rsidRDefault="00FC6B3F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6B3F" w:rsidRDefault="00FC6B3F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6B3F" w:rsidRDefault="00FC6B3F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6B3F" w:rsidRDefault="00FC6B3F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6B3F" w:rsidRDefault="00FC6B3F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6B3F" w:rsidRDefault="00FC6B3F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859EA" w:rsidRDefault="00B859EA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859EA" w:rsidRDefault="00B859EA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859EA" w:rsidRDefault="00B859EA" w:rsidP="00DE23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B859EA" w:rsidSect="003843FA">
      <w:headerReference w:type="default" r:id="rId8"/>
      <w:footerReference w:type="default" r:id="rId9"/>
      <w:pgSz w:w="11906" w:h="16838"/>
      <w:pgMar w:top="1417" w:right="849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102" w:rsidRDefault="00917102" w:rsidP="00380E9E">
      <w:r>
        <w:separator/>
      </w:r>
    </w:p>
  </w:endnote>
  <w:endnote w:type="continuationSeparator" w:id="0">
    <w:p w:rsidR="00917102" w:rsidRDefault="00917102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5872"/>
      <w:docPartObj>
        <w:docPartGallery w:val="Page Numbers (Bottom of Page)"/>
        <w:docPartUnique/>
      </w:docPartObj>
    </w:sdtPr>
    <w:sdtEndPr/>
    <w:sdtContent>
      <w:p w:rsidR="009B1A1F" w:rsidRDefault="005050C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43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17102" w:rsidRPr="00380E9E" w:rsidRDefault="00917102" w:rsidP="00380E9E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102" w:rsidRDefault="00917102" w:rsidP="00380E9E">
      <w:r>
        <w:separator/>
      </w:r>
    </w:p>
  </w:footnote>
  <w:footnote w:type="continuationSeparator" w:id="0">
    <w:p w:rsidR="00917102" w:rsidRDefault="00917102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8C9" w:rsidRDefault="00AA58C9" w:rsidP="00AA58C9">
    <w:pPr>
      <w:pStyle w:val="Cabealho"/>
      <w:rPr>
        <w:rFonts w:ascii="Times New Roman" w:hAnsi="Times New Roman" w:cs="Times New Roman"/>
        <w:noProof/>
        <w:lang w:eastAsia="pt-BR"/>
      </w:rPr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0800" behindDoc="0" locked="0" layoutInCell="1" allowOverlap="1" wp14:anchorId="09FD971E" wp14:editId="609B1CF5">
          <wp:simplePos x="0" y="0"/>
          <wp:positionH relativeFrom="column">
            <wp:posOffset>870001</wp:posOffset>
          </wp:positionH>
          <wp:positionV relativeFrom="paragraph">
            <wp:posOffset>-236855</wp:posOffset>
          </wp:positionV>
          <wp:extent cx="3655060" cy="942975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060" cy="942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17102" w:rsidRDefault="00917102" w:rsidP="00AA58C9">
    <w:pPr>
      <w:pStyle w:val="Cabealho"/>
    </w:pPr>
  </w:p>
  <w:p w:rsidR="00917102" w:rsidRDefault="00917102">
    <w:pPr>
      <w:pStyle w:val="Cabealho"/>
    </w:pPr>
  </w:p>
  <w:p w:rsidR="00917102" w:rsidRDefault="00917102">
    <w:pPr>
      <w:pStyle w:val="Cabealho"/>
    </w:pPr>
  </w:p>
  <w:p w:rsidR="00AA58C9" w:rsidRDefault="00AA58C9">
    <w:pPr>
      <w:pStyle w:val="Cabealho"/>
    </w:pPr>
  </w:p>
  <w:p w:rsidR="00AA58C9" w:rsidRDefault="00AA58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EE5B52"/>
    <w:lvl w:ilvl="0">
      <w:numFmt w:val="bullet"/>
      <w:lvlText w:val="*"/>
      <w:lvlJc w:val="left"/>
    </w:lvl>
  </w:abstractNum>
  <w:abstractNum w:abstractNumId="1" w15:restartNumberingAfterBreak="0">
    <w:nsid w:val="00113953"/>
    <w:multiLevelType w:val="multilevel"/>
    <w:tmpl w:val="AA76240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C20A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72523B"/>
    <w:multiLevelType w:val="hybridMultilevel"/>
    <w:tmpl w:val="E3861040"/>
    <w:lvl w:ilvl="0" w:tplc="053A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F659A"/>
    <w:multiLevelType w:val="hybridMultilevel"/>
    <w:tmpl w:val="3A6E12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A10E8"/>
    <w:multiLevelType w:val="multilevel"/>
    <w:tmpl w:val="57C0B3B6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48621D97"/>
    <w:multiLevelType w:val="multilevel"/>
    <w:tmpl w:val="A792394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CEB133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21EEB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D21E9"/>
    <w:multiLevelType w:val="hybridMultilevel"/>
    <w:tmpl w:val="E3EEB766"/>
    <w:lvl w:ilvl="0" w:tplc="6CB4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BR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1A4D26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1591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91F79"/>
    <w:multiLevelType w:val="multilevel"/>
    <w:tmpl w:val="47DADC9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4C4D1C"/>
    <w:multiLevelType w:val="multilevel"/>
    <w:tmpl w:val="CD9C646A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346366"/>
    <w:multiLevelType w:val="multilevel"/>
    <w:tmpl w:val="E44A84D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96F78B0"/>
    <w:multiLevelType w:val="multilevel"/>
    <w:tmpl w:val="B64055E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2"/>
  </w:num>
  <w:num w:numId="12">
    <w:abstractNumId w:val="16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3"/>
  </w:num>
  <w:num w:numId="15">
    <w:abstractNumId w:val="4"/>
  </w:num>
  <w:num w:numId="16">
    <w:abstractNumId w:val="15"/>
  </w:num>
  <w:num w:numId="17">
    <w:abstractNumId w:val="1"/>
  </w:num>
  <w:num w:numId="18">
    <w:abstractNumId w:val="13"/>
  </w:num>
  <w:num w:numId="1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9E"/>
    <w:rsid w:val="00005D26"/>
    <w:rsid w:val="0001213C"/>
    <w:rsid w:val="00017413"/>
    <w:rsid w:val="00020663"/>
    <w:rsid w:val="0002295C"/>
    <w:rsid w:val="00026649"/>
    <w:rsid w:val="000300E2"/>
    <w:rsid w:val="00033806"/>
    <w:rsid w:val="00033BA8"/>
    <w:rsid w:val="00034CBE"/>
    <w:rsid w:val="00035747"/>
    <w:rsid w:val="00037458"/>
    <w:rsid w:val="00040506"/>
    <w:rsid w:val="000431CE"/>
    <w:rsid w:val="00053750"/>
    <w:rsid w:val="00053ACF"/>
    <w:rsid w:val="00054EEF"/>
    <w:rsid w:val="00064679"/>
    <w:rsid w:val="00071EB0"/>
    <w:rsid w:val="00080E64"/>
    <w:rsid w:val="000825D4"/>
    <w:rsid w:val="00093E71"/>
    <w:rsid w:val="000961D7"/>
    <w:rsid w:val="000A0A12"/>
    <w:rsid w:val="000A2DC6"/>
    <w:rsid w:val="000A6E34"/>
    <w:rsid w:val="000C1687"/>
    <w:rsid w:val="000C4B87"/>
    <w:rsid w:val="000D0C50"/>
    <w:rsid w:val="000D1F07"/>
    <w:rsid w:val="000D5A04"/>
    <w:rsid w:val="000D62D0"/>
    <w:rsid w:val="000D7246"/>
    <w:rsid w:val="000E11D1"/>
    <w:rsid w:val="000E509B"/>
    <w:rsid w:val="000E60A7"/>
    <w:rsid w:val="000F2769"/>
    <w:rsid w:val="000F5F27"/>
    <w:rsid w:val="000F7AAD"/>
    <w:rsid w:val="000F7D31"/>
    <w:rsid w:val="00102145"/>
    <w:rsid w:val="001035FC"/>
    <w:rsid w:val="0010546C"/>
    <w:rsid w:val="00107888"/>
    <w:rsid w:val="001111BA"/>
    <w:rsid w:val="00115EB3"/>
    <w:rsid w:val="00121408"/>
    <w:rsid w:val="00122A11"/>
    <w:rsid w:val="00134B23"/>
    <w:rsid w:val="0013797C"/>
    <w:rsid w:val="00142090"/>
    <w:rsid w:val="001446B6"/>
    <w:rsid w:val="001508D5"/>
    <w:rsid w:val="00152205"/>
    <w:rsid w:val="00152A71"/>
    <w:rsid w:val="00153FA4"/>
    <w:rsid w:val="00160F3C"/>
    <w:rsid w:val="00162DA5"/>
    <w:rsid w:val="00166CF7"/>
    <w:rsid w:val="00171C02"/>
    <w:rsid w:val="001817FE"/>
    <w:rsid w:val="0019629D"/>
    <w:rsid w:val="001969BD"/>
    <w:rsid w:val="001A0045"/>
    <w:rsid w:val="001A3176"/>
    <w:rsid w:val="001A767A"/>
    <w:rsid w:val="001B5B08"/>
    <w:rsid w:val="001C000E"/>
    <w:rsid w:val="001C1511"/>
    <w:rsid w:val="001C173F"/>
    <w:rsid w:val="001C572A"/>
    <w:rsid w:val="001D3B68"/>
    <w:rsid w:val="001E1E4B"/>
    <w:rsid w:val="001E42C4"/>
    <w:rsid w:val="001E46BF"/>
    <w:rsid w:val="001E524A"/>
    <w:rsid w:val="001E590A"/>
    <w:rsid w:val="001F3A54"/>
    <w:rsid w:val="001F57EE"/>
    <w:rsid w:val="001F7172"/>
    <w:rsid w:val="00201640"/>
    <w:rsid w:val="00205C70"/>
    <w:rsid w:val="00207451"/>
    <w:rsid w:val="002115EC"/>
    <w:rsid w:val="00213ABB"/>
    <w:rsid w:val="002155F1"/>
    <w:rsid w:val="00215A76"/>
    <w:rsid w:val="00216FD3"/>
    <w:rsid w:val="00217631"/>
    <w:rsid w:val="002207B0"/>
    <w:rsid w:val="002222A9"/>
    <w:rsid w:val="00222AE4"/>
    <w:rsid w:val="00223CF7"/>
    <w:rsid w:val="00225731"/>
    <w:rsid w:val="00230705"/>
    <w:rsid w:val="00230830"/>
    <w:rsid w:val="002324F9"/>
    <w:rsid w:val="0023469E"/>
    <w:rsid w:val="00236394"/>
    <w:rsid w:val="002433E1"/>
    <w:rsid w:val="00243EBE"/>
    <w:rsid w:val="00244606"/>
    <w:rsid w:val="002456A0"/>
    <w:rsid w:val="00252638"/>
    <w:rsid w:val="002531CA"/>
    <w:rsid w:val="00256C99"/>
    <w:rsid w:val="002576B4"/>
    <w:rsid w:val="00261C1B"/>
    <w:rsid w:val="00262F2F"/>
    <w:rsid w:val="00270A60"/>
    <w:rsid w:val="00270DAF"/>
    <w:rsid w:val="002751AD"/>
    <w:rsid w:val="00283CE2"/>
    <w:rsid w:val="00283E55"/>
    <w:rsid w:val="0029084C"/>
    <w:rsid w:val="00297070"/>
    <w:rsid w:val="0029715A"/>
    <w:rsid w:val="002A24E3"/>
    <w:rsid w:val="002B2792"/>
    <w:rsid w:val="002D36A3"/>
    <w:rsid w:val="002D4F4B"/>
    <w:rsid w:val="002E21BF"/>
    <w:rsid w:val="002E232C"/>
    <w:rsid w:val="002E2662"/>
    <w:rsid w:val="002E66D7"/>
    <w:rsid w:val="00307063"/>
    <w:rsid w:val="00307174"/>
    <w:rsid w:val="00314BED"/>
    <w:rsid w:val="003168F7"/>
    <w:rsid w:val="003239C8"/>
    <w:rsid w:val="00325A8A"/>
    <w:rsid w:val="00326203"/>
    <w:rsid w:val="00326814"/>
    <w:rsid w:val="0032691B"/>
    <w:rsid w:val="00331E56"/>
    <w:rsid w:val="003332B7"/>
    <w:rsid w:val="00335EC8"/>
    <w:rsid w:val="00346BA8"/>
    <w:rsid w:val="0035017E"/>
    <w:rsid w:val="00350323"/>
    <w:rsid w:val="003516E6"/>
    <w:rsid w:val="00351B41"/>
    <w:rsid w:val="003546C5"/>
    <w:rsid w:val="00360583"/>
    <w:rsid w:val="00361777"/>
    <w:rsid w:val="003618F5"/>
    <w:rsid w:val="00363C85"/>
    <w:rsid w:val="003668B7"/>
    <w:rsid w:val="00373E6B"/>
    <w:rsid w:val="00380E9E"/>
    <w:rsid w:val="003831D1"/>
    <w:rsid w:val="0038360D"/>
    <w:rsid w:val="003843FA"/>
    <w:rsid w:val="003849F5"/>
    <w:rsid w:val="003853A2"/>
    <w:rsid w:val="00385820"/>
    <w:rsid w:val="00385A25"/>
    <w:rsid w:val="00386243"/>
    <w:rsid w:val="003A5E91"/>
    <w:rsid w:val="003B16B4"/>
    <w:rsid w:val="003B1C34"/>
    <w:rsid w:val="003B201C"/>
    <w:rsid w:val="003B547A"/>
    <w:rsid w:val="003B5F59"/>
    <w:rsid w:val="003C02E0"/>
    <w:rsid w:val="003C1D2E"/>
    <w:rsid w:val="003C2DF3"/>
    <w:rsid w:val="003C585D"/>
    <w:rsid w:val="003D3C87"/>
    <w:rsid w:val="003D619A"/>
    <w:rsid w:val="003D7848"/>
    <w:rsid w:val="003D7911"/>
    <w:rsid w:val="003E06B2"/>
    <w:rsid w:val="003E1C7B"/>
    <w:rsid w:val="003E34C7"/>
    <w:rsid w:val="003E4E6A"/>
    <w:rsid w:val="003E7EC7"/>
    <w:rsid w:val="003F1BE1"/>
    <w:rsid w:val="003F23F9"/>
    <w:rsid w:val="003F34D6"/>
    <w:rsid w:val="003F482D"/>
    <w:rsid w:val="003F6D87"/>
    <w:rsid w:val="004024A0"/>
    <w:rsid w:val="00403868"/>
    <w:rsid w:val="00404291"/>
    <w:rsid w:val="00405C04"/>
    <w:rsid w:val="0040603D"/>
    <w:rsid w:val="00416659"/>
    <w:rsid w:val="00421E51"/>
    <w:rsid w:val="0042310B"/>
    <w:rsid w:val="00424996"/>
    <w:rsid w:val="004318B3"/>
    <w:rsid w:val="004362CA"/>
    <w:rsid w:val="00441B18"/>
    <w:rsid w:val="00447934"/>
    <w:rsid w:val="004547EB"/>
    <w:rsid w:val="00455530"/>
    <w:rsid w:val="00456F24"/>
    <w:rsid w:val="004649E8"/>
    <w:rsid w:val="00475AF2"/>
    <w:rsid w:val="00475CCA"/>
    <w:rsid w:val="00477F74"/>
    <w:rsid w:val="00492DF0"/>
    <w:rsid w:val="00493157"/>
    <w:rsid w:val="004944AE"/>
    <w:rsid w:val="00494903"/>
    <w:rsid w:val="00495E4A"/>
    <w:rsid w:val="004A26D3"/>
    <w:rsid w:val="004A26D9"/>
    <w:rsid w:val="004A28E8"/>
    <w:rsid w:val="004A61E6"/>
    <w:rsid w:val="004A6439"/>
    <w:rsid w:val="004A78E6"/>
    <w:rsid w:val="004B15B5"/>
    <w:rsid w:val="004B56F1"/>
    <w:rsid w:val="004B6DD0"/>
    <w:rsid w:val="004B713B"/>
    <w:rsid w:val="004C0328"/>
    <w:rsid w:val="004C0A21"/>
    <w:rsid w:val="004C13B5"/>
    <w:rsid w:val="004D0E5A"/>
    <w:rsid w:val="004D11B4"/>
    <w:rsid w:val="004D2251"/>
    <w:rsid w:val="004D2E8F"/>
    <w:rsid w:val="004E0360"/>
    <w:rsid w:val="004E25FF"/>
    <w:rsid w:val="004E2F3B"/>
    <w:rsid w:val="004E372D"/>
    <w:rsid w:val="004E4A20"/>
    <w:rsid w:val="004F38D7"/>
    <w:rsid w:val="004F5276"/>
    <w:rsid w:val="004F6F7C"/>
    <w:rsid w:val="005034CE"/>
    <w:rsid w:val="005050C4"/>
    <w:rsid w:val="005112AD"/>
    <w:rsid w:val="005152DE"/>
    <w:rsid w:val="00520C72"/>
    <w:rsid w:val="00520F47"/>
    <w:rsid w:val="00524260"/>
    <w:rsid w:val="00526F97"/>
    <w:rsid w:val="00527363"/>
    <w:rsid w:val="005327A9"/>
    <w:rsid w:val="005367AD"/>
    <w:rsid w:val="00541FFA"/>
    <w:rsid w:val="005448E9"/>
    <w:rsid w:val="005453CA"/>
    <w:rsid w:val="00552BE9"/>
    <w:rsid w:val="0055421E"/>
    <w:rsid w:val="00556C06"/>
    <w:rsid w:val="0056084C"/>
    <w:rsid w:val="0056401E"/>
    <w:rsid w:val="00564AA7"/>
    <w:rsid w:val="005667E7"/>
    <w:rsid w:val="00567593"/>
    <w:rsid w:val="00571106"/>
    <w:rsid w:val="005736E0"/>
    <w:rsid w:val="00580C94"/>
    <w:rsid w:val="00581EF7"/>
    <w:rsid w:val="00583F5C"/>
    <w:rsid w:val="00584D36"/>
    <w:rsid w:val="00590240"/>
    <w:rsid w:val="005908D2"/>
    <w:rsid w:val="005A1AB7"/>
    <w:rsid w:val="005A2A2A"/>
    <w:rsid w:val="005A2D23"/>
    <w:rsid w:val="005A608C"/>
    <w:rsid w:val="005A6A23"/>
    <w:rsid w:val="005A76AB"/>
    <w:rsid w:val="005A7D2B"/>
    <w:rsid w:val="005B1C74"/>
    <w:rsid w:val="005B4E69"/>
    <w:rsid w:val="005B53FD"/>
    <w:rsid w:val="005C20E6"/>
    <w:rsid w:val="005C2338"/>
    <w:rsid w:val="005C7A26"/>
    <w:rsid w:val="005D1071"/>
    <w:rsid w:val="005D1507"/>
    <w:rsid w:val="005D2E0F"/>
    <w:rsid w:val="005D3E0D"/>
    <w:rsid w:val="005E215A"/>
    <w:rsid w:val="005E40C5"/>
    <w:rsid w:val="005F0668"/>
    <w:rsid w:val="005F62A7"/>
    <w:rsid w:val="00601DF5"/>
    <w:rsid w:val="00602E21"/>
    <w:rsid w:val="006044CD"/>
    <w:rsid w:val="00611F53"/>
    <w:rsid w:val="00615520"/>
    <w:rsid w:val="00616035"/>
    <w:rsid w:val="00624CA4"/>
    <w:rsid w:val="00631B3B"/>
    <w:rsid w:val="006350A8"/>
    <w:rsid w:val="00641E72"/>
    <w:rsid w:val="00641FEC"/>
    <w:rsid w:val="00647953"/>
    <w:rsid w:val="00651850"/>
    <w:rsid w:val="0065650A"/>
    <w:rsid w:val="00660C85"/>
    <w:rsid w:val="00662CCE"/>
    <w:rsid w:val="00675EFC"/>
    <w:rsid w:val="00685DB8"/>
    <w:rsid w:val="0069157F"/>
    <w:rsid w:val="00693981"/>
    <w:rsid w:val="00696865"/>
    <w:rsid w:val="006A2897"/>
    <w:rsid w:val="006A34E9"/>
    <w:rsid w:val="006A37BF"/>
    <w:rsid w:val="006B13F7"/>
    <w:rsid w:val="006B2A0A"/>
    <w:rsid w:val="006B395A"/>
    <w:rsid w:val="006B4183"/>
    <w:rsid w:val="006C182D"/>
    <w:rsid w:val="006C26FC"/>
    <w:rsid w:val="006C342F"/>
    <w:rsid w:val="006D046B"/>
    <w:rsid w:val="006D225D"/>
    <w:rsid w:val="006E115D"/>
    <w:rsid w:val="006E31EF"/>
    <w:rsid w:val="006E4FDA"/>
    <w:rsid w:val="006E51FE"/>
    <w:rsid w:val="006E60BB"/>
    <w:rsid w:val="006F1391"/>
    <w:rsid w:val="006F4619"/>
    <w:rsid w:val="006F4627"/>
    <w:rsid w:val="006F55E1"/>
    <w:rsid w:val="006F71C7"/>
    <w:rsid w:val="00703B24"/>
    <w:rsid w:val="00715832"/>
    <w:rsid w:val="00716CA3"/>
    <w:rsid w:val="0072568D"/>
    <w:rsid w:val="00726D0E"/>
    <w:rsid w:val="007338C7"/>
    <w:rsid w:val="00735377"/>
    <w:rsid w:val="007451C4"/>
    <w:rsid w:val="00746689"/>
    <w:rsid w:val="00750C5B"/>
    <w:rsid w:val="00752F8F"/>
    <w:rsid w:val="00753F17"/>
    <w:rsid w:val="00756260"/>
    <w:rsid w:val="00762721"/>
    <w:rsid w:val="00775BEF"/>
    <w:rsid w:val="00781735"/>
    <w:rsid w:val="007831FF"/>
    <w:rsid w:val="007844A0"/>
    <w:rsid w:val="007875CB"/>
    <w:rsid w:val="0079039C"/>
    <w:rsid w:val="00792BF9"/>
    <w:rsid w:val="00796236"/>
    <w:rsid w:val="007A0D4B"/>
    <w:rsid w:val="007A1466"/>
    <w:rsid w:val="007A75C8"/>
    <w:rsid w:val="007B1DB9"/>
    <w:rsid w:val="007B4201"/>
    <w:rsid w:val="007B6D58"/>
    <w:rsid w:val="007C002A"/>
    <w:rsid w:val="007C47FF"/>
    <w:rsid w:val="007C49FC"/>
    <w:rsid w:val="007D1921"/>
    <w:rsid w:val="007D6162"/>
    <w:rsid w:val="007D777E"/>
    <w:rsid w:val="007E0EFA"/>
    <w:rsid w:val="007E4906"/>
    <w:rsid w:val="007F3805"/>
    <w:rsid w:val="007F7F1A"/>
    <w:rsid w:val="00800B7F"/>
    <w:rsid w:val="00803B89"/>
    <w:rsid w:val="00806C02"/>
    <w:rsid w:val="00812968"/>
    <w:rsid w:val="008202A2"/>
    <w:rsid w:val="00821F29"/>
    <w:rsid w:val="00822A3A"/>
    <w:rsid w:val="00823A71"/>
    <w:rsid w:val="00825C3C"/>
    <w:rsid w:val="00826BF5"/>
    <w:rsid w:val="00830742"/>
    <w:rsid w:val="00834A48"/>
    <w:rsid w:val="0083730E"/>
    <w:rsid w:val="008479EF"/>
    <w:rsid w:val="0085003A"/>
    <w:rsid w:val="00850874"/>
    <w:rsid w:val="00852BB4"/>
    <w:rsid w:val="00853565"/>
    <w:rsid w:val="00854B6A"/>
    <w:rsid w:val="00856144"/>
    <w:rsid w:val="00863394"/>
    <w:rsid w:val="008643AA"/>
    <w:rsid w:val="008733D9"/>
    <w:rsid w:val="008749B1"/>
    <w:rsid w:val="00877B80"/>
    <w:rsid w:val="00883B21"/>
    <w:rsid w:val="008858F6"/>
    <w:rsid w:val="00887169"/>
    <w:rsid w:val="008902E9"/>
    <w:rsid w:val="008952FF"/>
    <w:rsid w:val="008A1200"/>
    <w:rsid w:val="008A16BC"/>
    <w:rsid w:val="008A2484"/>
    <w:rsid w:val="008A25CB"/>
    <w:rsid w:val="008A45F9"/>
    <w:rsid w:val="008A6253"/>
    <w:rsid w:val="008B4DAC"/>
    <w:rsid w:val="008B7292"/>
    <w:rsid w:val="008C0BCB"/>
    <w:rsid w:val="008C2D6E"/>
    <w:rsid w:val="008C38B2"/>
    <w:rsid w:val="008C7334"/>
    <w:rsid w:val="008C741C"/>
    <w:rsid w:val="008C7FE1"/>
    <w:rsid w:val="008D0B24"/>
    <w:rsid w:val="008E3F81"/>
    <w:rsid w:val="008F2125"/>
    <w:rsid w:val="008F3F2F"/>
    <w:rsid w:val="008F4A8F"/>
    <w:rsid w:val="008F58BF"/>
    <w:rsid w:val="008F68CF"/>
    <w:rsid w:val="008F7E89"/>
    <w:rsid w:val="009037F7"/>
    <w:rsid w:val="00906AFF"/>
    <w:rsid w:val="00907A1B"/>
    <w:rsid w:val="0091090D"/>
    <w:rsid w:val="00912055"/>
    <w:rsid w:val="00912C85"/>
    <w:rsid w:val="00917102"/>
    <w:rsid w:val="009172D1"/>
    <w:rsid w:val="00920EDA"/>
    <w:rsid w:val="00925651"/>
    <w:rsid w:val="00925975"/>
    <w:rsid w:val="00925A2D"/>
    <w:rsid w:val="00927D6D"/>
    <w:rsid w:val="00931A7C"/>
    <w:rsid w:val="00931BB9"/>
    <w:rsid w:val="00933487"/>
    <w:rsid w:val="009361E9"/>
    <w:rsid w:val="009470F5"/>
    <w:rsid w:val="00953FE4"/>
    <w:rsid w:val="009616D2"/>
    <w:rsid w:val="009638E8"/>
    <w:rsid w:val="0097758C"/>
    <w:rsid w:val="009877CB"/>
    <w:rsid w:val="00987F64"/>
    <w:rsid w:val="00990800"/>
    <w:rsid w:val="009930CB"/>
    <w:rsid w:val="00993983"/>
    <w:rsid w:val="009A1591"/>
    <w:rsid w:val="009A6D8B"/>
    <w:rsid w:val="009B1A1F"/>
    <w:rsid w:val="009B5B1B"/>
    <w:rsid w:val="009C05B3"/>
    <w:rsid w:val="009C26F6"/>
    <w:rsid w:val="009C2DAE"/>
    <w:rsid w:val="009C3133"/>
    <w:rsid w:val="009C3D59"/>
    <w:rsid w:val="009C3EFD"/>
    <w:rsid w:val="009C5725"/>
    <w:rsid w:val="009D57A3"/>
    <w:rsid w:val="009D60EE"/>
    <w:rsid w:val="009E5E7D"/>
    <w:rsid w:val="009E64E0"/>
    <w:rsid w:val="00A00E6B"/>
    <w:rsid w:val="00A01C40"/>
    <w:rsid w:val="00A03249"/>
    <w:rsid w:val="00A14EEF"/>
    <w:rsid w:val="00A16D2F"/>
    <w:rsid w:val="00A22C8F"/>
    <w:rsid w:val="00A2673A"/>
    <w:rsid w:val="00A27915"/>
    <w:rsid w:val="00A32EA9"/>
    <w:rsid w:val="00A340E6"/>
    <w:rsid w:val="00A4325F"/>
    <w:rsid w:val="00A5129B"/>
    <w:rsid w:val="00A52A1A"/>
    <w:rsid w:val="00A53A2E"/>
    <w:rsid w:val="00A56293"/>
    <w:rsid w:val="00A65061"/>
    <w:rsid w:val="00A667F5"/>
    <w:rsid w:val="00A70155"/>
    <w:rsid w:val="00A72629"/>
    <w:rsid w:val="00A73311"/>
    <w:rsid w:val="00A73385"/>
    <w:rsid w:val="00A753FB"/>
    <w:rsid w:val="00A75851"/>
    <w:rsid w:val="00A80664"/>
    <w:rsid w:val="00A8236B"/>
    <w:rsid w:val="00A91205"/>
    <w:rsid w:val="00A914D0"/>
    <w:rsid w:val="00A96DC1"/>
    <w:rsid w:val="00A97468"/>
    <w:rsid w:val="00AA4789"/>
    <w:rsid w:val="00AA58C9"/>
    <w:rsid w:val="00AB2C66"/>
    <w:rsid w:val="00AC0548"/>
    <w:rsid w:val="00AC255F"/>
    <w:rsid w:val="00AC6412"/>
    <w:rsid w:val="00AE0A48"/>
    <w:rsid w:val="00AE1041"/>
    <w:rsid w:val="00AE1C16"/>
    <w:rsid w:val="00AF04D0"/>
    <w:rsid w:val="00AF6668"/>
    <w:rsid w:val="00B11F61"/>
    <w:rsid w:val="00B160EC"/>
    <w:rsid w:val="00B23570"/>
    <w:rsid w:val="00B2426C"/>
    <w:rsid w:val="00B27867"/>
    <w:rsid w:val="00B3098D"/>
    <w:rsid w:val="00B32AED"/>
    <w:rsid w:val="00B34CD5"/>
    <w:rsid w:val="00B44EA8"/>
    <w:rsid w:val="00B45935"/>
    <w:rsid w:val="00B471F8"/>
    <w:rsid w:val="00B55A97"/>
    <w:rsid w:val="00B56783"/>
    <w:rsid w:val="00B56D68"/>
    <w:rsid w:val="00B6003C"/>
    <w:rsid w:val="00B619B1"/>
    <w:rsid w:val="00B63A5E"/>
    <w:rsid w:val="00B66CF9"/>
    <w:rsid w:val="00B67A6C"/>
    <w:rsid w:val="00B71069"/>
    <w:rsid w:val="00B72A0A"/>
    <w:rsid w:val="00B755A7"/>
    <w:rsid w:val="00B81282"/>
    <w:rsid w:val="00B8340B"/>
    <w:rsid w:val="00B859EA"/>
    <w:rsid w:val="00B86260"/>
    <w:rsid w:val="00B94083"/>
    <w:rsid w:val="00BA5328"/>
    <w:rsid w:val="00BB6175"/>
    <w:rsid w:val="00BC0DB4"/>
    <w:rsid w:val="00BC0E88"/>
    <w:rsid w:val="00BC2E2A"/>
    <w:rsid w:val="00BD1643"/>
    <w:rsid w:val="00BD1DB4"/>
    <w:rsid w:val="00BD2A9F"/>
    <w:rsid w:val="00BD2FCA"/>
    <w:rsid w:val="00BE016F"/>
    <w:rsid w:val="00BE137A"/>
    <w:rsid w:val="00BE1BEB"/>
    <w:rsid w:val="00BE62E9"/>
    <w:rsid w:val="00BE7220"/>
    <w:rsid w:val="00BF2564"/>
    <w:rsid w:val="00BF47BD"/>
    <w:rsid w:val="00C07390"/>
    <w:rsid w:val="00C10065"/>
    <w:rsid w:val="00C10F38"/>
    <w:rsid w:val="00C1587C"/>
    <w:rsid w:val="00C2372B"/>
    <w:rsid w:val="00C24D48"/>
    <w:rsid w:val="00C25AFA"/>
    <w:rsid w:val="00C26C41"/>
    <w:rsid w:val="00C302D0"/>
    <w:rsid w:val="00C30D1E"/>
    <w:rsid w:val="00C34860"/>
    <w:rsid w:val="00C34BBD"/>
    <w:rsid w:val="00C41E55"/>
    <w:rsid w:val="00C4586E"/>
    <w:rsid w:val="00C45B98"/>
    <w:rsid w:val="00C47586"/>
    <w:rsid w:val="00C54ADB"/>
    <w:rsid w:val="00C55F73"/>
    <w:rsid w:val="00C62E68"/>
    <w:rsid w:val="00C634CB"/>
    <w:rsid w:val="00C643C2"/>
    <w:rsid w:val="00C667F0"/>
    <w:rsid w:val="00C72473"/>
    <w:rsid w:val="00C76E37"/>
    <w:rsid w:val="00C80662"/>
    <w:rsid w:val="00C83E12"/>
    <w:rsid w:val="00C840E0"/>
    <w:rsid w:val="00C8700D"/>
    <w:rsid w:val="00C877B6"/>
    <w:rsid w:val="00C877CD"/>
    <w:rsid w:val="00C953E9"/>
    <w:rsid w:val="00C96323"/>
    <w:rsid w:val="00C96F3B"/>
    <w:rsid w:val="00CA2EA7"/>
    <w:rsid w:val="00CA6430"/>
    <w:rsid w:val="00CA7164"/>
    <w:rsid w:val="00CA7E3D"/>
    <w:rsid w:val="00CB05E2"/>
    <w:rsid w:val="00CB341B"/>
    <w:rsid w:val="00CB4B4F"/>
    <w:rsid w:val="00CC2B78"/>
    <w:rsid w:val="00CC4558"/>
    <w:rsid w:val="00CC7021"/>
    <w:rsid w:val="00CD03DA"/>
    <w:rsid w:val="00CD3F2C"/>
    <w:rsid w:val="00CD7F36"/>
    <w:rsid w:val="00CE05DC"/>
    <w:rsid w:val="00CE6C70"/>
    <w:rsid w:val="00CE7103"/>
    <w:rsid w:val="00CF28A9"/>
    <w:rsid w:val="00CF2E44"/>
    <w:rsid w:val="00CF3941"/>
    <w:rsid w:val="00CF67CC"/>
    <w:rsid w:val="00D009CE"/>
    <w:rsid w:val="00D03D04"/>
    <w:rsid w:val="00D03FC4"/>
    <w:rsid w:val="00D061E4"/>
    <w:rsid w:val="00D122DC"/>
    <w:rsid w:val="00D1586B"/>
    <w:rsid w:val="00D25321"/>
    <w:rsid w:val="00D261BB"/>
    <w:rsid w:val="00D35169"/>
    <w:rsid w:val="00D4007D"/>
    <w:rsid w:val="00D40EA8"/>
    <w:rsid w:val="00D5415E"/>
    <w:rsid w:val="00D66255"/>
    <w:rsid w:val="00D751F6"/>
    <w:rsid w:val="00D763D6"/>
    <w:rsid w:val="00D84444"/>
    <w:rsid w:val="00D874F1"/>
    <w:rsid w:val="00D913C5"/>
    <w:rsid w:val="00D914AE"/>
    <w:rsid w:val="00D91BBD"/>
    <w:rsid w:val="00D971BB"/>
    <w:rsid w:val="00DA21E7"/>
    <w:rsid w:val="00DA4177"/>
    <w:rsid w:val="00DB2169"/>
    <w:rsid w:val="00DB3988"/>
    <w:rsid w:val="00DC0B3D"/>
    <w:rsid w:val="00DC528D"/>
    <w:rsid w:val="00DD02D6"/>
    <w:rsid w:val="00DE04C5"/>
    <w:rsid w:val="00DE235E"/>
    <w:rsid w:val="00DE3BD1"/>
    <w:rsid w:val="00DE589C"/>
    <w:rsid w:val="00DF2CB3"/>
    <w:rsid w:val="00DF480A"/>
    <w:rsid w:val="00DF5671"/>
    <w:rsid w:val="00DF57FF"/>
    <w:rsid w:val="00DF5C48"/>
    <w:rsid w:val="00E00EC4"/>
    <w:rsid w:val="00E037DC"/>
    <w:rsid w:val="00E04363"/>
    <w:rsid w:val="00E04B31"/>
    <w:rsid w:val="00E04C2C"/>
    <w:rsid w:val="00E06C1F"/>
    <w:rsid w:val="00E07B72"/>
    <w:rsid w:val="00E07CF5"/>
    <w:rsid w:val="00E1625A"/>
    <w:rsid w:val="00E26B09"/>
    <w:rsid w:val="00E33357"/>
    <w:rsid w:val="00E368AC"/>
    <w:rsid w:val="00E36A81"/>
    <w:rsid w:val="00E4000B"/>
    <w:rsid w:val="00E40ADA"/>
    <w:rsid w:val="00E454F8"/>
    <w:rsid w:val="00E5317A"/>
    <w:rsid w:val="00E54141"/>
    <w:rsid w:val="00E5424B"/>
    <w:rsid w:val="00E54B9E"/>
    <w:rsid w:val="00E621F9"/>
    <w:rsid w:val="00E63535"/>
    <w:rsid w:val="00E63F3D"/>
    <w:rsid w:val="00E67C4A"/>
    <w:rsid w:val="00E7513A"/>
    <w:rsid w:val="00E75995"/>
    <w:rsid w:val="00E760AB"/>
    <w:rsid w:val="00E806E5"/>
    <w:rsid w:val="00E81CD0"/>
    <w:rsid w:val="00E8452B"/>
    <w:rsid w:val="00E87B0D"/>
    <w:rsid w:val="00E942DD"/>
    <w:rsid w:val="00E9475B"/>
    <w:rsid w:val="00E94BC3"/>
    <w:rsid w:val="00EA36AB"/>
    <w:rsid w:val="00EB73CC"/>
    <w:rsid w:val="00EC2F86"/>
    <w:rsid w:val="00EC38EB"/>
    <w:rsid w:val="00EC5AA2"/>
    <w:rsid w:val="00ED067C"/>
    <w:rsid w:val="00ED16C6"/>
    <w:rsid w:val="00ED56B8"/>
    <w:rsid w:val="00EE0B43"/>
    <w:rsid w:val="00EE108A"/>
    <w:rsid w:val="00EF1ED7"/>
    <w:rsid w:val="00EF5808"/>
    <w:rsid w:val="00EF6583"/>
    <w:rsid w:val="00F115A2"/>
    <w:rsid w:val="00F12446"/>
    <w:rsid w:val="00F14A3F"/>
    <w:rsid w:val="00F15F43"/>
    <w:rsid w:val="00F2112A"/>
    <w:rsid w:val="00F21C81"/>
    <w:rsid w:val="00F21F62"/>
    <w:rsid w:val="00F242C5"/>
    <w:rsid w:val="00F24E72"/>
    <w:rsid w:val="00F32BBC"/>
    <w:rsid w:val="00F330DF"/>
    <w:rsid w:val="00F42030"/>
    <w:rsid w:val="00F43CD0"/>
    <w:rsid w:val="00F4457E"/>
    <w:rsid w:val="00F471C8"/>
    <w:rsid w:val="00F523E3"/>
    <w:rsid w:val="00F52865"/>
    <w:rsid w:val="00F601B5"/>
    <w:rsid w:val="00F61DB6"/>
    <w:rsid w:val="00F6249D"/>
    <w:rsid w:val="00F62918"/>
    <w:rsid w:val="00F63539"/>
    <w:rsid w:val="00F67FF8"/>
    <w:rsid w:val="00F70FE3"/>
    <w:rsid w:val="00F73D41"/>
    <w:rsid w:val="00F92EE9"/>
    <w:rsid w:val="00F93D87"/>
    <w:rsid w:val="00F95AE4"/>
    <w:rsid w:val="00FA0016"/>
    <w:rsid w:val="00FA750F"/>
    <w:rsid w:val="00FB5818"/>
    <w:rsid w:val="00FB6D5E"/>
    <w:rsid w:val="00FC6B3F"/>
    <w:rsid w:val="00FC7432"/>
    <w:rsid w:val="00FC7DEB"/>
    <w:rsid w:val="00FD3C59"/>
    <w:rsid w:val="00FE6768"/>
    <w:rsid w:val="00FF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4:docId w14:val="4FD60A29"/>
  <w15:docId w15:val="{0719FC77-D079-41AE-B593-B644041E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6C4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0D5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26C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C4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D5A0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26C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26C41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C41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26C41"/>
    <w:rPr>
      <w:color w:val="800080" w:themeColor="followedHyperlink"/>
      <w:u w:val="single"/>
    </w:rPr>
  </w:style>
  <w:style w:type="character" w:styleId="nfase">
    <w:name w:val="Emphasis"/>
    <w:uiPriority w:val="20"/>
    <w:qFormat/>
    <w:rsid w:val="00C26C41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C26C41"/>
    <w:pPr>
      <w:spacing w:before="100" w:beforeAutospacing="1" w:after="100" w:afterAutospacing="1"/>
    </w:pPr>
    <w:rPr>
      <w:color w:val="000000"/>
    </w:rPr>
  </w:style>
  <w:style w:type="paragraph" w:styleId="Recuodecorpodetexto">
    <w:name w:val="Body Text Indent"/>
    <w:basedOn w:val="Normal"/>
    <w:link w:val="RecuodecorpodetextoChar"/>
    <w:semiHidden/>
    <w:unhideWhenUsed/>
    <w:rsid w:val="00C26C41"/>
    <w:pPr>
      <w:spacing w:before="120" w:after="120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C26C41"/>
    <w:pPr>
      <w:ind w:firstLine="567"/>
    </w:pPr>
    <w:rPr>
      <w:b/>
    </w:rPr>
  </w:style>
  <w:style w:type="character" w:customStyle="1" w:styleId="SubttuloChar">
    <w:name w:val="Subtítulo Char"/>
    <w:basedOn w:val="Fontepargpadro"/>
    <w:link w:val="Subttulo"/>
    <w:uiPriority w:val="11"/>
    <w:rsid w:val="00C26C41"/>
    <w:rPr>
      <w:rFonts w:ascii="Times New Roman" w:eastAsia="Times New Roman" w:hAnsi="Times New Roman" w:cs="Times New Roman"/>
      <w:b/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C26C41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26C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26C4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C2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qFormat/>
    <w:locked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qFormat/>
    <w:rsid w:val="00C26C41"/>
    <w:pPr>
      <w:ind w:left="708"/>
    </w:pPr>
  </w:style>
  <w:style w:type="paragraph" w:customStyle="1" w:styleId="Corpo">
    <w:name w:val="Corpo"/>
    <w:rsid w:val="00C26C4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xx">
    <w:name w:val="item x.x"/>
    <w:basedOn w:val="Normal"/>
    <w:uiPriority w:val="99"/>
    <w:rsid w:val="00C26C41"/>
    <w:pPr>
      <w:widowControl w:val="0"/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itemxx0">
    <w:name w:val="itemxx"/>
    <w:basedOn w:val="Normal"/>
    <w:uiPriority w:val="99"/>
    <w:rsid w:val="00C26C41"/>
    <w:pPr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Default">
    <w:name w:val="Default"/>
    <w:rsid w:val="00C26C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Pa2">
    <w:name w:val="Pa2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rgrafodaLista2">
    <w:name w:val="Parágrafo da Lista2"/>
    <w:basedOn w:val="Normal"/>
    <w:uiPriority w:val="99"/>
    <w:qFormat/>
    <w:rsid w:val="00C26C41"/>
    <w:pPr>
      <w:spacing w:before="120"/>
      <w:ind w:left="720"/>
      <w:contextualSpacing/>
      <w:jc w:val="both"/>
    </w:pPr>
  </w:style>
  <w:style w:type="character" w:customStyle="1" w:styleId="style1">
    <w:name w:val="style1"/>
    <w:basedOn w:val="Fontepargpadro"/>
    <w:rsid w:val="00C26C41"/>
  </w:style>
  <w:style w:type="character" w:customStyle="1" w:styleId="style201">
    <w:name w:val="style201"/>
    <w:rsid w:val="00C26C41"/>
    <w:rPr>
      <w:rFonts w:ascii="Trebuchet MS" w:hAnsi="Trebuchet MS" w:hint="default"/>
      <w:color w:val="000000"/>
      <w:sz w:val="18"/>
      <w:szCs w:val="18"/>
    </w:rPr>
  </w:style>
  <w:style w:type="character" w:customStyle="1" w:styleId="st">
    <w:name w:val="st"/>
    <w:basedOn w:val="Fontepargpadro"/>
    <w:rsid w:val="00C26C41"/>
  </w:style>
  <w:style w:type="character" w:customStyle="1" w:styleId="tex3">
    <w:name w:val="tex3"/>
    <w:basedOn w:val="Fontepargpadro"/>
    <w:rsid w:val="00C26C41"/>
  </w:style>
  <w:style w:type="character" w:customStyle="1" w:styleId="A6">
    <w:name w:val="A6"/>
    <w:uiPriority w:val="99"/>
    <w:rsid w:val="00C26C41"/>
    <w:rPr>
      <w:color w:val="000000"/>
      <w:sz w:val="20"/>
      <w:szCs w:val="20"/>
    </w:rPr>
  </w:style>
  <w:style w:type="table" w:styleId="Tabelacomgrade">
    <w:name w:val="Table Grid"/>
    <w:basedOn w:val="Tabelanormal"/>
    <w:rsid w:val="00C2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gaoquadromiolo">
    <w:name w:val="Pregao quadro miolo"/>
    <w:basedOn w:val="Normal"/>
    <w:rsid w:val="000C4B87"/>
    <w:pPr>
      <w:spacing w:line="260" w:lineRule="exact"/>
    </w:pPr>
    <w:rPr>
      <w:rFonts w:ascii="Arial" w:hAnsi="Arial" w:cs="Arial"/>
      <w:sz w:val="20"/>
    </w:rPr>
  </w:style>
  <w:style w:type="character" w:customStyle="1" w:styleId="apple-converted-space">
    <w:name w:val="apple-converted-space"/>
    <w:basedOn w:val="Fontepargpadro"/>
    <w:rsid w:val="005A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5F05-6E1E-4452-A0DF-6FEE6E5E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1312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Amanda Teixeira Melo</cp:lastModifiedBy>
  <cp:revision>5</cp:revision>
  <cp:lastPrinted>2017-12-05T11:57:00Z</cp:lastPrinted>
  <dcterms:created xsi:type="dcterms:W3CDTF">2018-10-05T13:01:00Z</dcterms:created>
  <dcterms:modified xsi:type="dcterms:W3CDTF">2018-10-31T12:34:00Z</dcterms:modified>
</cp:coreProperties>
</file>