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2C" w:rsidRDefault="00C26C41" w:rsidP="00806C02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  <w:r w:rsidR="00B859EA">
        <w:rPr>
          <w:rFonts w:ascii="Calibri" w:hAnsi="Calibri"/>
          <w:b/>
          <w:sz w:val="22"/>
          <w:szCs w:val="22"/>
          <w:u w:val="single"/>
        </w:rPr>
        <w:t>- Simplificado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Default="00C26C41" w:rsidP="00AC6412">
      <w:pPr>
        <w:jc w:val="both"/>
        <w:rPr>
          <w:rFonts w:asciiTheme="minorHAnsi" w:hAnsiTheme="minorHAnsi"/>
          <w:sz w:val="22"/>
          <w:szCs w:val="22"/>
        </w:rPr>
      </w:pPr>
      <w:r w:rsidRPr="00C72473">
        <w:rPr>
          <w:rFonts w:asciiTheme="minorHAnsi" w:hAnsiTheme="minorHAnsi"/>
          <w:sz w:val="22"/>
          <w:szCs w:val="22"/>
        </w:rPr>
        <w:t>Registro de Preços para futura e event</w:t>
      </w:r>
      <w:r w:rsidRPr="00C72473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D5415E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D5415E">
        <w:rPr>
          <w:rFonts w:asciiTheme="minorHAnsi" w:hAnsiTheme="minorHAnsi" w:cstheme="minorHAnsi"/>
          <w:sz w:val="22"/>
          <w:szCs w:val="22"/>
        </w:rPr>
        <w:t xml:space="preserve"> </w:t>
      </w:r>
      <w:r w:rsidR="003239C8">
        <w:rPr>
          <w:rFonts w:asciiTheme="minorHAnsi" w:hAnsiTheme="minorHAnsi" w:cstheme="minorHAnsi"/>
          <w:sz w:val="22"/>
          <w:szCs w:val="22"/>
        </w:rPr>
        <w:t xml:space="preserve">de </w:t>
      </w:r>
      <w:r w:rsidR="003239C8" w:rsidRPr="003239C8">
        <w:rPr>
          <w:rFonts w:asciiTheme="minorHAnsi" w:hAnsiTheme="minorHAnsi" w:cstheme="minorHAnsi"/>
          <w:sz w:val="22"/>
          <w:szCs w:val="22"/>
        </w:rPr>
        <w:t>Resma papel sulfite A4 75g/m²,</w:t>
      </w:r>
      <w:r w:rsidR="003239C8" w:rsidRPr="00E04363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D541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para </w:t>
      </w:r>
      <w:r w:rsidRPr="00D5415E">
        <w:rPr>
          <w:rFonts w:asciiTheme="minorHAnsi" w:hAnsiTheme="minorHAnsi"/>
          <w:sz w:val="22"/>
          <w:szCs w:val="22"/>
        </w:rPr>
        <w:t xml:space="preserve">atendimento </w:t>
      </w:r>
      <w:r w:rsidR="00A75851" w:rsidRPr="00D5415E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D5415E">
        <w:rPr>
          <w:rFonts w:asciiTheme="minorHAnsi" w:hAnsiTheme="minorHAnsi"/>
          <w:sz w:val="22"/>
          <w:szCs w:val="22"/>
        </w:rPr>
        <w:t>do Município</w:t>
      </w:r>
      <w:r w:rsidR="00385A25" w:rsidRPr="00AC6412">
        <w:rPr>
          <w:rFonts w:asciiTheme="minorHAnsi" w:hAnsiTheme="minorHAnsi"/>
          <w:sz w:val="22"/>
          <w:szCs w:val="22"/>
        </w:rPr>
        <w:t xml:space="preserve"> de Maceió</w:t>
      </w:r>
      <w:r w:rsidRPr="00AC6412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2324F9" w:rsidRPr="002324F9" w:rsidRDefault="002324F9" w:rsidP="002324F9"/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C572A" w:rsidRPr="004D11B4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EC2F86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 w:rsidRPr="00BE137A">
        <w:rPr>
          <w:rFonts w:ascii="Calibri" w:hAnsi="Calibri"/>
          <w:sz w:val="22"/>
          <w:szCs w:val="22"/>
        </w:rPr>
        <w:t xml:space="preserve">Impossibilidade de definir previamente a quantidade exata do objeto a ser </w:t>
      </w:r>
      <w:r w:rsidRPr="00EC2F86">
        <w:rPr>
          <w:rFonts w:ascii="Calibri" w:hAnsi="Calibri"/>
          <w:sz w:val="22"/>
          <w:szCs w:val="22"/>
        </w:rPr>
        <w:t>adquirido.</w:t>
      </w:r>
    </w:p>
    <w:p w:rsidR="00331E56" w:rsidRPr="00BC0DB4" w:rsidRDefault="003F34D6" w:rsidP="00C667F0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fornecimento</w:t>
      </w:r>
      <w:r w:rsidR="008B7292">
        <w:rPr>
          <w:rFonts w:asciiTheme="minorHAnsi" w:hAnsiTheme="minorHAnsi" w:cstheme="minorHAnsi"/>
          <w:sz w:val="22"/>
          <w:szCs w:val="22"/>
        </w:rPr>
        <w:t xml:space="preserve"> contínuo de resmas de papel é imprescindível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B7292">
        <w:rPr>
          <w:rFonts w:asciiTheme="minorHAnsi" w:hAnsiTheme="minorHAnsi" w:cstheme="minorHAnsi"/>
          <w:sz w:val="22"/>
          <w:szCs w:val="22"/>
        </w:rPr>
        <w:t>para que as</w:t>
      </w:r>
      <w:r w:rsidR="00331E56" w:rsidRPr="00BC0DB4">
        <w:rPr>
          <w:rFonts w:asciiTheme="minorHAnsi" w:hAnsiTheme="minorHAnsi" w:cstheme="minorHAnsi"/>
          <w:sz w:val="22"/>
          <w:szCs w:val="22"/>
        </w:rPr>
        <w:t xml:space="preserve"> </w:t>
      </w:r>
      <w:r w:rsidR="008B7292">
        <w:rPr>
          <w:rFonts w:asciiTheme="minorHAnsi" w:hAnsiTheme="minorHAnsi" w:cstheme="minorHAnsi"/>
          <w:sz w:val="22"/>
          <w:szCs w:val="22"/>
        </w:rPr>
        <w:t xml:space="preserve">atividades administrativas </w:t>
      </w:r>
      <w:r w:rsidR="00331E56" w:rsidRPr="00BC0DB4">
        <w:rPr>
          <w:rFonts w:asciiTheme="minorHAnsi" w:hAnsiTheme="minorHAnsi" w:cstheme="minorHAnsi"/>
          <w:sz w:val="22"/>
          <w:szCs w:val="22"/>
        </w:rPr>
        <w:t xml:space="preserve">dos servidores no âmbito do trabalho possam ser </w:t>
      </w:r>
      <w:r w:rsidR="008B7292">
        <w:rPr>
          <w:rFonts w:asciiTheme="minorHAnsi" w:hAnsiTheme="minorHAnsi" w:cstheme="minorHAnsi"/>
          <w:sz w:val="22"/>
          <w:szCs w:val="22"/>
        </w:rPr>
        <w:t>desempenhadas de forma</w:t>
      </w:r>
      <w:r w:rsidR="00BB6175">
        <w:rPr>
          <w:rFonts w:asciiTheme="minorHAnsi" w:hAnsiTheme="minorHAnsi" w:cstheme="minorHAnsi"/>
          <w:sz w:val="22"/>
          <w:szCs w:val="22"/>
        </w:rPr>
        <w:t xml:space="preserve"> regular e</w:t>
      </w:r>
      <w:r w:rsidR="008B7292">
        <w:rPr>
          <w:rFonts w:asciiTheme="minorHAnsi" w:hAnsiTheme="minorHAnsi" w:cstheme="minorHAnsi"/>
          <w:sz w:val="22"/>
          <w:szCs w:val="22"/>
        </w:rPr>
        <w:t xml:space="preserve"> satisfatória n</w:t>
      </w:r>
      <w:r w:rsidR="00BD1DB4" w:rsidRPr="00BC0DB4">
        <w:rPr>
          <w:rFonts w:asciiTheme="minorHAnsi" w:hAnsiTheme="minorHAnsi" w:cstheme="minorHAnsi"/>
          <w:sz w:val="22"/>
          <w:szCs w:val="22"/>
        </w:rPr>
        <w:t>a</w:t>
      </w:r>
      <w:r w:rsidR="008B7292">
        <w:rPr>
          <w:rFonts w:asciiTheme="minorHAnsi" w:hAnsiTheme="minorHAnsi" w:cstheme="minorHAnsi"/>
          <w:sz w:val="22"/>
          <w:szCs w:val="22"/>
        </w:rPr>
        <w:t>s suas funções internas e externas e no</w:t>
      </w:r>
      <w:r w:rsidR="00331E56" w:rsidRPr="00BC0DB4">
        <w:rPr>
          <w:rFonts w:asciiTheme="minorHAnsi" w:hAnsiTheme="minorHAnsi" w:cstheme="minorHAnsi"/>
          <w:sz w:val="22"/>
          <w:szCs w:val="22"/>
        </w:rPr>
        <w:t xml:space="preserve"> aprimoramento no serviço prestado a sociedade.</w:t>
      </w:r>
    </w:p>
    <w:p w:rsidR="00AC6412" w:rsidRPr="00EC2F86" w:rsidRDefault="007F7F1A" w:rsidP="00C667F0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C2F86">
        <w:rPr>
          <w:rFonts w:asciiTheme="minorHAnsi" w:hAnsiTheme="minorHAnsi" w:cstheme="minorHAnsi"/>
          <w:sz w:val="22"/>
          <w:szCs w:val="22"/>
        </w:rPr>
        <w:t xml:space="preserve">Nesse sentido, visando </w:t>
      </w:r>
      <w:r w:rsidR="00C667F0" w:rsidRPr="00EC2F86">
        <w:rPr>
          <w:rFonts w:asciiTheme="minorHAnsi" w:hAnsiTheme="minorHAnsi" w:cstheme="minorHAnsi"/>
          <w:sz w:val="22"/>
          <w:szCs w:val="22"/>
        </w:rPr>
        <w:t xml:space="preserve">recompor </w:t>
      </w:r>
      <w:r w:rsidR="004A26D9">
        <w:rPr>
          <w:rFonts w:asciiTheme="minorHAnsi" w:hAnsiTheme="minorHAnsi" w:cstheme="minorHAnsi"/>
          <w:sz w:val="22"/>
          <w:szCs w:val="22"/>
        </w:rPr>
        <w:t xml:space="preserve">e manter </w:t>
      </w:r>
      <w:r w:rsidR="00C667F0" w:rsidRPr="00EC2F86">
        <w:rPr>
          <w:rFonts w:asciiTheme="minorHAnsi" w:hAnsiTheme="minorHAnsi" w:cstheme="minorHAnsi"/>
          <w:sz w:val="22"/>
          <w:szCs w:val="22"/>
        </w:rPr>
        <w:t>o estoque dos almoxarifados</w:t>
      </w:r>
      <w:r w:rsidR="00B56D68" w:rsidRPr="00EC2F86">
        <w:rPr>
          <w:rFonts w:asciiTheme="minorHAnsi" w:hAnsiTheme="minorHAnsi" w:cstheme="minorHAnsi"/>
          <w:sz w:val="22"/>
          <w:szCs w:val="22"/>
        </w:rPr>
        <w:t xml:space="preserve"> suprindo a necessidade </w:t>
      </w:r>
      <w:r w:rsidR="004A26D9">
        <w:rPr>
          <w:rFonts w:asciiTheme="minorHAnsi" w:hAnsiTheme="minorHAnsi" w:cstheme="minorHAnsi"/>
          <w:sz w:val="22"/>
          <w:szCs w:val="22"/>
        </w:rPr>
        <w:t xml:space="preserve">dessa demanda </w:t>
      </w:r>
      <w:r w:rsidR="00034CBE" w:rsidRPr="00EC2F86">
        <w:rPr>
          <w:rFonts w:asciiTheme="minorHAnsi" w:hAnsiTheme="minorHAnsi" w:cstheme="minorHAnsi"/>
          <w:sz w:val="22"/>
          <w:szCs w:val="22"/>
        </w:rPr>
        <w:t>por parte do</w:t>
      </w:r>
      <w:r w:rsidR="00C667F0" w:rsidRPr="00EC2F86">
        <w:rPr>
          <w:rFonts w:asciiTheme="minorHAnsi" w:hAnsiTheme="minorHAnsi" w:cstheme="minorHAnsi"/>
          <w:sz w:val="22"/>
          <w:szCs w:val="22"/>
        </w:rPr>
        <w:t xml:space="preserve"> público interno e externo</w:t>
      </w:r>
      <w:r w:rsidRPr="00EC2F86">
        <w:rPr>
          <w:rFonts w:asciiTheme="minorHAnsi" w:hAnsiTheme="minorHAnsi" w:cstheme="minorHAnsi"/>
          <w:sz w:val="22"/>
          <w:szCs w:val="22"/>
        </w:rPr>
        <w:t xml:space="preserve">, será mapeada </w:t>
      </w:r>
      <w:r w:rsidR="00115EB3" w:rsidRPr="00EC2F86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EC2F86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EC2F86">
        <w:rPr>
          <w:rFonts w:asciiTheme="minorHAnsi" w:hAnsiTheme="minorHAnsi" w:cstheme="minorHAnsi"/>
          <w:sz w:val="22"/>
          <w:szCs w:val="22"/>
        </w:rPr>
        <w:t>à</w:t>
      </w:r>
      <w:r w:rsidR="00E94BC3" w:rsidRPr="00EC2F86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EC2F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55F73" w:rsidRPr="00EC2F86">
        <w:rPr>
          <w:rFonts w:asciiTheme="minorHAnsi" w:eastAsiaTheme="minorHAnsi" w:hAnsiTheme="minorHAnsi" w:cstheme="minorHAnsi"/>
          <w:sz w:val="22"/>
          <w:szCs w:val="22"/>
          <w:lang w:eastAsia="en-US"/>
        </w:rPr>
        <w:t>destes itens</w:t>
      </w:r>
      <w:r w:rsidRPr="00EC2F86">
        <w:rPr>
          <w:rFonts w:asciiTheme="minorHAnsi" w:hAnsiTheme="minorHAnsi" w:cstheme="minorHAnsi"/>
          <w:sz w:val="22"/>
          <w:szCs w:val="22"/>
        </w:rPr>
        <w:t xml:space="preserve"> para atendimento </w:t>
      </w:r>
      <w:r w:rsidR="00326814" w:rsidRPr="00EC2F86">
        <w:rPr>
          <w:rFonts w:asciiTheme="minorHAnsi" w:hAnsiTheme="minorHAnsi" w:cstheme="minorHAnsi"/>
          <w:sz w:val="22"/>
          <w:szCs w:val="22"/>
        </w:rPr>
        <w:t xml:space="preserve">a </w:t>
      </w:r>
      <w:r w:rsidRPr="00EC2F86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EC2F86">
        <w:rPr>
          <w:rFonts w:asciiTheme="minorHAnsi" w:hAnsiTheme="minorHAnsi" w:cstheme="minorHAnsi"/>
          <w:sz w:val="22"/>
          <w:szCs w:val="22"/>
        </w:rPr>
        <w:t xml:space="preserve">Órgãos </w:t>
      </w:r>
      <w:r w:rsidR="00EE0B43">
        <w:rPr>
          <w:rFonts w:asciiTheme="minorHAnsi" w:hAnsiTheme="minorHAnsi" w:cstheme="minorHAnsi"/>
          <w:sz w:val="22"/>
          <w:szCs w:val="22"/>
        </w:rPr>
        <w:t xml:space="preserve">e Entidades </w:t>
      </w:r>
      <w:r w:rsidRPr="00EC2F86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EC2F86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EC2F86">
        <w:rPr>
          <w:rFonts w:asciiTheme="minorHAnsi" w:hAnsiTheme="minorHAnsi" w:cstheme="minorHAnsi"/>
          <w:sz w:val="22"/>
          <w:szCs w:val="22"/>
        </w:rPr>
        <w:t>.</w:t>
      </w:r>
    </w:p>
    <w:p w:rsidR="007F7F1A" w:rsidRPr="00034CBE" w:rsidRDefault="007F7F1A" w:rsidP="0035553A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034CBE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7F7F1A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</w:t>
      </w:r>
      <w:r w:rsidRPr="00907A1B">
        <w:rPr>
          <w:rFonts w:ascii="Calibri" w:eastAsia="Calibri" w:hAnsi="Calibri" w:cs="Calibri"/>
          <w:sz w:val="22"/>
          <w:szCs w:val="22"/>
        </w:rPr>
        <w:t>instrumento contratual.</w:t>
      </w:r>
    </w:p>
    <w:p w:rsidR="002B2792" w:rsidRPr="00907A1B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DE04C5">
        <w:rPr>
          <w:rFonts w:ascii="Calibri" w:eastAsia="Calibri" w:hAnsi="Calibri" w:cs="Calibri"/>
          <w:sz w:val="22"/>
          <w:szCs w:val="22"/>
        </w:rPr>
        <w:t>1</w:t>
      </w:r>
      <w:r w:rsidR="008479EF" w:rsidRPr="00907A1B">
        <w:rPr>
          <w:rFonts w:ascii="Calibri" w:eastAsia="Calibri" w:hAnsi="Calibri" w:cs="Calibri"/>
          <w:sz w:val="22"/>
          <w:szCs w:val="22"/>
        </w:rPr>
        <w:t>% (</w:t>
      </w:r>
      <w:r w:rsidR="007F3805">
        <w:rPr>
          <w:rFonts w:ascii="Calibri" w:eastAsia="Calibri" w:hAnsi="Calibri" w:cs="Calibri"/>
          <w:sz w:val="22"/>
          <w:szCs w:val="22"/>
        </w:rPr>
        <w:t>um</w:t>
      </w:r>
      <w:r w:rsidR="00E037DC">
        <w:rPr>
          <w:rFonts w:ascii="Calibri" w:eastAsia="Calibri" w:hAnsi="Calibri" w:cs="Calibri"/>
          <w:sz w:val="22"/>
          <w:szCs w:val="22"/>
        </w:rPr>
        <w:t xml:space="preserve"> </w:t>
      </w:r>
      <w:r w:rsidRPr="00907A1B">
        <w:rPr>
          <w:rFonts w:ascii="Calibri" w:eastAsia="Calibri" w:hAnsi="Calibri" w:cs="Calibri"/>
          <w:sz w:val="22"/>
          <w:szCs w:val="22"/>
        </w:rPr>
        <w:t>por cento) do que se encontra registrado</w:t>
      </w:r>
      <w:r w:rsidR="00DE04C5">
        <w:rPr>
          <w:rFonts w:ascii="Calibri" w:eastAsia="Calibri" w:hAnsi="Calibri" w:cs="Calibri"/>
          <w:sz w:val="22"/>
          <w:szCs w:val="22"/>
        </w:rPr>
        <w:t xml:space="preserve"> individualmente para </w:t>
      </w:r>
      <w:r w:rsidR="002E2662">
        <w:rPr>
          <w:rFonts w:ascii="Calibri" w:eastAsia="Calibri" w:hAnsi="Calibri" w:cs="Calibri"/>
          <w:sz w:val="22"/>
          <w:szCs w:val="22"/>
        </w:rPr>
        <w:t>cada órgão</w:t>
      </w:r>
      <w:r w:rsidRPr="00907A1B">
        <w:rPr>
          <w:rFonts w:ascii="Calibri" w:eastAsia="Calibri" w:hAnsi="Calibri" w:cs="Calibri"/>
          <w:sz w:val="22"/>
          <w:szCs w:val="22"/>
        </w:rPr>
        <w:t>.</w:t>
      </w:r>
    </w:p>
    <w:p w:rsidR="002B2792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D5415E" w:rsidRPr="00E67C4A" w:rsidRDefault="00C953E9" w:rsidP="00F6249D">
      <w:pPr>
        <w:pStyle w:val="PargrafodaLista"/>
        <w:numPr>
          <w:ilvl w:val="1"/>
          <w:numId w:val="5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E67C4A">
        <w:rPr>
          <w:rFonts w:asciiTheme="minorHAnsi" w:hAnsiTheme="minorHAnsi" w:cstheme="minorHAnsi"/>
          <w:snapToGrid w:val="0"/>
          <w:sz w:val="22"/>
          <w:szCs w:val="22"/>
        </w:rPr>
        <w:t xml:space="preserve">A Contratada deverá entregar o objeto, em até </w:t>
      </w:r>
      <w:r w:rsidR="00CA6430">
        <w:rPr>
          <w:rFonts w:asciiTheme="minorHAnsi" w:hAnsiTheme="minorHAnsi" w:cstheme="minorHAnsi"/>
          <w:snapToGrid w:val="0"/>
          <w:sz w:val="22"/>
          <w:szCs w:val="22"/>
        </w:rPr>
        <w:t>30</w:t>
      </w:r>
      <w:r w:rsidRPr="00E67C4A">
        <w:rPr>
          <w:rFonts w:asciiTheme="minorHAnsi" w:hAnsiTheme="minorHAnsi" w:cstheme="minorHAnsi"/>
          <w:snapToGrid w:val="0"/>
          <w:sz w:val="22"/>
          <w:szCs w:val="22"/>
        </w:rPr>
        <w:t xml:space="preserve"> (</w:t>
      </w:r>
      <w:r w:rsidR="00CA6430">
        <w:rPr>
          <w:rFonts w:asciiTheme="minorHAnsi" w:hAnsiTheme="minorHAnsi" w:cstheme="minorHAnsi"/>
          <w:snapToGrid w:val="0"/>
          <w:sz w:val="22"/>
          <w:szCs w:val="22"/>
        </w:rPr>
        <w:t>trinta</w:t>
      </w:r>
      <w:r w:rsidRPr="00E67C4A">
        <w:rPr>
          <w:rFonts w:asciiTheme="minorHAnsi" w:hAnsiTheme="minorHAnsi" w:cstheme="minorHAnsi"/>
          <w:snapToGrid w:val="0"/>
          <w:sz w:val="22"/>
          <w:szCs w:val="22"/>
        </w:rPr>
        <w:t>) dias contados do recebimento da Nota de Empenho/Ordem de Fornecimento; (via e-mail, correios ou fac-símile) ou retirado na sede da Contratante.</w:t>
      </w:r>
    </w:p>
    <w:p w:rsidR="002B2792" w:rsidRPr="00C96323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E67C4A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E67C4A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E67C4A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E67C4A">
        <w:rPr>
          <w:rFonts w:asciiTheme="minorHAnsi" w:eastAsia="Calibri" w:hAnsiTheme="minorHAnsi" w:cstheme="minorHAnsi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 w:rsidRPr="00E67C4A">
        <w:rPr>
          <w:rFonts w:asciiTheme="minorHAnsi" w:eastAsia="Calibri" w:hAnsiTheme="minorHAnsi" w:cstheme="minorHAnsi"/>
          <w:color w:val="auto"/>
          <w:sz w:val="22"/>
          <w:szCs w:val="22"/>
        </w:rPr>
        <w:t>-</w:t>
      </w:r>
      <w:r w:rsidR="0032691B" w:rsidRPr="00C96323">
        <w:rPr>
          <w:rFonts w:asciiTheme="minorHAnsi" w:eastAsia="Calibri" w:hAnsiTheme="minorHAnsi" w:cstheme="minorHAnsi"/>
          <w:color w:val="auto"/>
          <w:sz w:val="22"/>
          <w:szCs w:val="22"/>
        </w:rPr>
        <w:t>feira</w:t>
      </w:r>
      <w:r w:rsidRPr="00C96323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a sexta-feira. </w:t>
      </w:r>
    </w:p>
    <w:p w:rsidR="00662CCE" w:rsidRPr="00C96323" w:rsidRDefault="00662CCE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96323">
        <w:rPr>
          <w:rFonts w:asciiTheme="minorHAnsi" w:hAnsiTheme="minorHAnsi" w:cstheme="minorHAnsi"/>
          <w:sz w:val="22"/>
          <w:szCs w:val="22"/>
        </w:rPr>
        <w:t>Os produtos deverão atender as descrições técnicas, e possuir prazo de validade mínima conforme tipo de embalagem descrita no Anexo I a partir da data de entrega.</w:t>
      </w:r>
    </w:p>
    <w:p w:rsidR="0097758C" w:rsidRPr="0079039C" w:rsidRDefault="00A97468" w:rsidP="0097758C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C96323">
        <w:rPr>
          <w:rFonts w:asciiTheme="minorHAnsi" w:hAnsiTheme="minorHAnsi" w:cstheme="minorHAnsi"/>
        </w:rPr>
        <w:t xml:space="preserve">As </w:t>
      </w:r>
      <w:r w:rsidRPr="0079039C">
        <w:rPr>
          <w:rFonts w:asciiTheme="minorHAnsi" w:hAnsiTheme="minorHAnsi" w:cstheme="minorHAnsi"/>
          <w:sz w:val="22"/>
          <w:szCs w:val="22"/>
        </w:rPr>
        <w:t xml:space="preserve">resmas deverão ser </w:t>
      </w:r>
      <w:r w:rsidR="006E51FE" w:rsidRPr="0079039C">
        <w:rPr>
          <w:rFonts w:asciiTheme="minorHAnsi" w:hAnsiTheme="minorHAnsi" w:cstheme="minorHAnsi"/>
          <w:sz w:val="22"/>
          <w:szCs w:val="22"/>
        </w:rPr>
        <w:t>apresentadas</w:t>
      </w:r>
      <w:r w:rsidRPr="0079039C">
        <w:rPr>
          <w:rFonts w:asciiTheme="minorHAnsi" w:hAnsiTheme="minorHAnsi" w:cstheme="minorHAnsi"/>
          <w:sz w:val="22"/>
          <w:szCs w:val="22"/>
        </w:rPr>
        <w:t xml:space="preserve"> em embalagens lacradas, as quais deverão apresentar a descrição técnica do material</w:t>
      </w:r>
      <w:r w:rsidR="0097758C" w:rsidRPr="0079039C">
        <w:rPr>
          <w:rFonts w:asciiTheme="minorHAnsi" w:hAnsiTheme="minorHAnsi" w:cstheme="minorHAnsi"/>
          <w:bCs/>
          <w:sz w:val="22"/>
          <w:szCs w:val="22"/>
        </w:rPr>
        <w:t>.</w:t>
      </w:r>
    </w:p>
    <w:p w:rsidR="00C26C41" w:rsidRPr="0079039C" w:rsidRDefault="00A97468" w:rsidP="00A97468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9039C">
        <w:rPr>
          <w:rFonts w:asciiTheme="minorHAnsi" w:hAnsiTheme="minorHAnsi" w:cstheme="minorHAnsi"/>
          <w:sz w:val="22"/>
          <w:szCs w:val="22"/>
        </w:rPr>
        <w:t xml:space="preserve">Só serão recebidos materiais cujas marcas confiram com aquelas constantes das Propostas de Preços. </w:t>
      </w:r>
    </w:p>
    <w:p w:rsidR="00A97468" w:rsidRPr="00A97468" w:rsidRDefault="00A97468" w:rsidP="00852BB4">
      <w:pPr>
        <w:pStyle w:val="Default"/>
        <w:tabs>
          <w:tab w:val="left" w:pos="142"/>
          <w:tab w:val="left" w:pos="426"/>
        </w:tabs>
        <w:ind w:left="360"/>
        <w:jc w:val="both"/>
        <w:rPr>
          <w:rFonts w:ascii="Calibri" w:hAnsi="Calibri"/>
          <w:sz w:val="22"/>
          <w:szCs w:val="22"/>
        </w:rPr>
      </w:pPr>
    </w:p>
    <w:p w:rsidR="007F7F1A" w:rsidRPr="00A56293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715832" w:rsidRPr="00A56293" w:rsidRDefault="00715832" w:rsidP="00715832">
      <w:pPr>
        <w:pStyle w:val="Default"/>
        <w:tabs>
          <w:tab w:val="left" w:pos="284"/>
          <w:tab w:val="left" w:pos="709"/>
        </w:tabs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lastRenderedPageBreak/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5C7A26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esta declarada vencedora.</w:t>
      </w:r>
    </w:p>
    <w:p w:rsidR="005C7A26" w:rsidRPr="00CA7164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CA7164">
        <w:rPr>
          <w:rFonts w:ascii="Calibri" w:hAnsi="Calibri"/>
          <w:bCs/>
          <w:sz w:val="22"/>
          <w:szCs w:val="22"/>
        </w:rPr>
        <w:t>O termo de contrato poderá ser substituído por Nota de Empenho e/ou por Ordem de Fornecimento.</w:t>
      </w:r>
    </w:p>
    <w:p w:rsidR="005C7A26" w:rsidRPr="00CA7164" w:rsidRDefault="005C7A26" w:rsidP="005C7A26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Cs/>
          <w:sz w:val="22"/>
          <w:szCs w:val="22"/>
        </w:rPr>
      </w:pPr>
      <w:r w:rsidRPr="00CA7164">
        <w:rPr>
          <w:rFonts w:ascii="Calibri" w:hAnsi="Calibri"/>
          <w:bCs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A4325F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A4325F">
        <w:rPr>
          <w:rFonts w:ascii="Calibri" w:hAnsi="Calibri"/>
          <w:sz w:val="22"/>
          <w:szCs w:val="22"/>
        </w:rPr>
        <w:t>email</w:t>
      </w:r>
      <w:proofErr w:type="spellEnd"/>
      <w:r w:rsidR="00A4325F">
        <w:rPr>
          <w:rFonts w:ascii="Calibri" w:hAnsi="Calibri"/>
          <w:sz w:val="22"/>
          <w:szCs w:val="22"/>
        </w:rPr>
        <w:t>: gerencia.planejamento@arser</w:t>
      </w:r>
      <w:r>
        <w:rPr>
          <w:rFonts w:ascii="Calibri" w:hAnsi="Calibri"/>
          <w:sz w:val="22"/>
          <w:szCs w:val="22"/>
        </w:rPr>
        <w:t>.maceio.al.gov.br, telefone para contato (82) 3315-</w:t>
      </w:r>
      <w:r w:rsidR="00C25AFA">
        <w:rPr>
          <w:rFonts w:ascii="Calibri" w:hAnsi="Calibri"/>
          <w:sz w:val="22"/>
          <w:szCs w:val="22"/>
        </w:rPr>
        <w:t xml:space="preserve"> 3678</w:t>
      </w:r>
      <w:r w:rsidR="00455530">
        <w:rPr>
          <w:rFonts w:ascii="Calibri" w:hAnsi="Calibri"/>
          <w:sz w:val="22"/>
          <w:szCs w:val="22"/>
        </w:rPr>
        <w:t>; 3315-</w:t>
      </w:r>
      <w:r w:rsidR="00953FE4">
        <w:rPr>
          <w:rFonts w:ascii="Calibri" w:hAnsi="Calibri"/>
          <w:sz w:val="22"/>
          <w:szCs w:val="22"/>
        </w:rPr>
        <w:t>3713/14/15</w:t>
      </w:r>
    </w:p>
    <w:p w:rsidR="00404291" w:rsidRDefault="00404291" w:rsidP="009638E8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3D7911" w:rsidRDefault="003F1BE1" w:rsidP="00B859EA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3F1BE1">
        <w:rPr>
          <w:rFonts w:ascii="Calibri" w:hAnsi="Calibri"/>
          <w:sz w:val="22"/>
          <w:szCs w:val="22"/>
        </w:rPr>
        <w:t>Maceió,</w:t>
      </w:r>
      <w:r w:rsidR="00FA0016">
        <w:rPr>
          <w:rFonts w:ascii="Calibri" w:hAnsi="Calibri"/>
          <w:sz w:val="22"/>
          <w:szCs w:val="22"/>
        </w:rPr>
        <w:t xml:space="preserve"> </w:t>
      </w:r>
      <w:r w:rsidR="00B859EA">
        <w:rPr>
          <w:rFonts w:ascii="Calibri" w:hAnsi="Calibri"/>
          <w:sz w:val="22"/>
          <w:szCs w:val="22"/>
        </w:rPr>
        <w:t>05</w:t>
      </w:r>
      <w:r w:rsidR="00ED067C">
        <w:rPr>
          <w:rFonts w:ascii="Calibri" w:hAnsi="Calibri"/>
          <w:sz w:val="22"/>
          <w:szCs w:val="22"/>
        </w:rPr>
        <w:t xml:space="preserve"> de </w:t>
      </w:r>
      <w:r w:rsidR="00B859EA">
        <w:rPr>
          <w:rFonts w:ascii="Calibri" w:hAnsi="Calibri"/>
          <w:sz w:val="22"/>
          <w:szCs w:val="22"/>
        </w:rPr>
        <w:t>outubro</w:t>
      </w:r>
      <w:r w:rsidR="00C26C41" w:rsidRPr="003F1BE1">
        <w:rPr>
          <w:rFonts w:ascii="Calibri" w:hAnsi="Calibri"/>
          <w:sz w:val="22"/>
          <w:szCs w:val="22"/>
        </w:rPr>
        <w:t xml:space="preserve"> de 201</w:t>
      </w:r>
      <w:r w:rsidR="00B859EA">
        <w:rPr>
          <w:rFonts w:ascii="Calibri" w:hAnsi="Calibri"/>
          <w:sz w:val="22"/>
          <w:szCs w:val="22"/>
        </w:rPr>
        <w:t>8</w:t>
      </w:r>
      <w:r w:rsidR="00C26C41" w:rsidRPr="003F1BE1">
        <w:rPr>
          <w:rFonts w:ascii="Calibri" w:hAnsi="Calibri"/>
          <w:sz w:val="22"/>
          <w:szCs w:val="22"/>
        </w:rPr>
        <w:t>.</w:t>
      </w:r>
    </w:p>
    <w:p w:rsidR="00B859EA" w:rsidRDefault="00B859EA" w:rsidP="00806C02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C47586" w:rsidRDefault="00C47586" w:rsidP="009638E8">
      <w:pPr>
        <w:tabs>
          <w:tab w:val="left" w:pos="5510"/>
        </w:tabs>
        <w:rPr>
          <w:rFonts w:asciiTheme="minorHAnsi" w:hAnsiTheme="minorHAnsi"/>
          <w:sz w:val="22"/>
          <w:szCs w:val="22"/>
        </w:rPr>
      </w:pPr>
    </w:p>
    <w:p w:rsidR="00DC0B3D" w:rsidRPr="00DE589C" w:rsidRDefault="00B859EA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Amanda Teixeira Melo</w:t>
      </w:r>
    </w:p>
    <w:p w:rsidR="00421E51" w:rsidRDefault="00DC0B3D" w:rsidP="00D914A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Divisão</w:t>
      </w:r>
      <w:r w:rsidR="00DE589C" w:rsidRPr="00DE589C">
        <w:rPr>
          <w:rFonts w:asciiTheme="minorHAnsi" w:hAnsiTheme="minorHAnsi" w:cstheme="minorHAnsi"/>
          <w:sz w:val="22"/>
          <w:szCs w:val="22"/>
        </w:rPr>
        <w:t xml:space="preserve"> de Planejamento e Contratações</w:t>
      </w:r>
      <w:r>
        <w:rPr>
          <w:rFonts w:asciiTheme="minorHAnsi" w:hAnsiTheme="minorHAnsi" w:cstheme="minorHAnsi"/>
          <w:sz w:val="22"/>
          <w:szCs w:val="22"/>
        </w:rPr>
        <w:t>/ARSER</w:t>
      </w:r>
    </w:p>
    <w:p w:rsidR="00421E51" w:rsidRDefault="00421E51" w:rsidP="001C1511">
      <w:pPr>
        <w:rPr>
          <w:rFonts w:ascii="Calibri" w:hAnsi="Calibri"/>
          <w:b/>
          <w:sz w:val="22"/>
          <w:szCs w:val="22"/>
        </w:rPr>
      </w:pPr>
    </w:p>
    <w:p w:rsidR="00350323" w:rsidRDefault="0035032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50323" w:rsidRDefault="0035032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50323" w:rsidRDefault="0035032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061E4" w:rsidRDefault="00D061E4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061E4" w:rsidRDefault="00D061E4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350323" w:rsidRDefault="00350323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lastRenderedPageBreak/>
        <w:t>ANEXO I</w:t>
      </w:r>
    </w:p>
    <w:p w:rsidR="00C26C41" w:rsidRPr="003239C8" w:rsidRDefault="00C26C41" w:rsidP="003239C8">
      <w:pPr>
        <w:tabs>
          <w:tab w:val="left" w:pos="284"/>
        </w:tabs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39C8">
        <w:rPr>
          <w:rFonts w:asciiTheme="minorHAnsi" w:hAnsiTheme="minorHAnsi" w:cstheme="minorHAnsi"/>
          <w:b/>
          <w:sz w:val="22"/>
          <w:szCs w:val="22"/>
        </w:rPr>
        <w:t>OBJETO</w:t>
      </w:r>
    </w:p>
    <w:p w:rsidR="00685DB8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04363">
        <w:rPr>
          <w:rFonts w:asciiTheme="minorHAnsi" w:hAnsiTheme="minorHAnsi" w:cstheme="minorHAnsi"/>
          <w:sz w:val="22"/>
          <w:szCs w:val="22"/>
        </w:rPr>
        <w:t xml:space="preserve">O objeto perfaz </w:t>
      </w:r>
      <w:r w:rsidR="00BC0E88" w:rsidRPr="00E04363">
        <w:rPr>
          <w:rFonts w:asciiTheme="minorHAnsi" w:hAnsiTheme="minorHAnsi" w:cstheme="minorHAnsi"/>
          <w:sz w:val="22"/>
          <w:szCs w:val="22"/>
        </w:rPr>
        <w:t xml:space="preserve">Registrar Preços para futura e eventual aquisição </w:t>
      </w:r>
      <w:r w:rsidR="00102145" w:rsidRPr="00E04363">
        <w:rPr>
          <w:rFonts w:asciiTheme="minorHAnsi" w:hAnsiTheme="minorHAnsi" w:cstheme="minorHAnsi"/>
          <w:sz w:val="22"/>
          <w:szCs w:val="22"/>
        </w:rPr>
        <w:t xml:space="preserve">de </w:t>
      </w:r>
      <w:r w:rsidR="003831D1" w:rsidRPr="003239C8">
        <w:rPr>
          <w:rFonts w:asciiTheme="minorHAnsi" w:hAnsiTheme="minorHAnsi" w:cstheme="minorHAnsi"/>
          <w:sz w:val="22"/>
          <w:szCs w:val="22"/>
        </w:rPr>
        <w:t>Resma papel sulfite A4 75g/m²,</w:t>
      </w:r>
      <w:r w:rsidR="003831D1" w:rsidRPr="00E04363">
        <w:rPr>
          <w:rFonts w:asciiTheme="minorHAnsi" w:hAnsiTheme="minorHAnsi" w:cstheme="minorHAnsi"/>
          <w:sz w:val="22"/>
          <w:szCs w:val="22"/>
        </w:rPr>
        <w:t xml:space="preserve"> </w:t>
      </w:r>
      <w:r w:rsidR="00BC0E88" w:rsidRPr="00E04363">
        <w:rPr>
          <w:rFonts w:asciiTheme="minorHAnsi" w:hAnsiTheme="minorHAnsi" w:cstheme="minorHAnsi"/>
          <w:sz w:val="22"/>
          <w:szCs w:val="22"/>
        </w:rPr>
        <w:t xml:space="preserve">para atendimento aos diversos Órgãos e Entidades da Administração Pública do Município de Maceió, nas especificações e quantidades </w:t>
      </w:r>
      <w:r w:rsidR="00416659" w:rsidRPr="00E04363">
        <w:rPr>
          <w:rFonts w:asciiTheme="minorHAnsi" w:hAnsiTheme="minorHAnsi" w:cstheme="minorHAnsi"/>
          <w:sz w:val="22"/>
          <w:szCs w:val="22"/>
        </w:rPr>
        <w:t xml:space="preserve">constantes </w:t>
      </w:r>
      <w:r w:rsidR="00746689" w:rsidRPr="00E04363">
        <w:rPr>
          <w:rFonts w:asciiTheme="minorHAnsi" w:hAnsiTheme="minorHAnsi" w:cstheme="minorHAnsi"/>
          <w:sz w:val="22"/>
          <w:szCs w:val="22"/>
        </w:rPr>
        <w:t>abaixo:</w:t>
      </w:r>
    </w:p>
    <w:p w:rsidR="003239C8" w:rsidRDefault="003239C8" w:rsidP="00037458">
      <w:pPr>
        <w:pStyle w:val="PargrafodaLista"/>
        <w:spacing w:before="12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A1466" w:rsidRPr="00907A1B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73"/>
        <w:gridCol w:w="1057"/>
        <w:gridCol w:w="5235"/>
        <w:gridCol w:w="1140"/>
        <w:gridCol w:w="1133"/>
      </w:tblGrid>
      <w:tr w:rsidR="00E63F3D" w:rsidRPr="00907A1B" w:rsidTr="00E63F3D">
        <w:tc>
          <w:tcPr>
            <w:tcW w:w="673" w:type="dxa"/>
          </w:tcPr>
          <w:p w:rsidR="00E63F3D" w:rsidRPr="00907A1B" w:rsidRDefault="00E63F3D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057" w:type="dxa"/>
          </w:tcPr>
          <w:p w:rsidR="00E63F3D" w:rsidRPr="00907A1B" w:rsidRDefault="00E63F3D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CAT MAT</w:t>
            </w:r>
          </w:p>
        </w:tc>
        <w:tc>
          <w:tcPr>
            <w:tcW w:w="5235" w:type="dxa"/>
          </w:tcPr>
          <w:p w:rsidR="00E63F3D" w:rsidRPr="00907A1B" w:rsidRDefault="00E63F3D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A1B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140" w:type="dxa"/>
          </w:tcPr>
          <w:p w:rsidR="00E63F3D" w:rsidRPr="00907A1B" w:rsidRDefault="00E63F3D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133" w:type="dxa"/>
          </w:tcPr>
          <w:p w:rsidR="00E63F3D" w:rsidRPr="001A3176" w:rsidRDefault="00E63F3D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3176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</w:p>
        </w:tc>
      </w:tr>
      <w:tr w:rsidR="00E63F3D" w:rsidRPr="00907A1B" w:rsidTr="00E63F3D">
        <w:trPr>
          <w:trHeight w:val="1764"/>
        </w:trPr>
        <w:tc>
          <w:tcPr>
            <w:tcW w:w="673" w:type="dxa"/>
          </w:tcPr>
          <w:p w:rsidR="00E63F3D" w:rsidRDefault="00E63F3D" w:rsidP="00ED1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3F3D" w:rsidRPr="00907A1B" w:rsidRDefault="00E63F3D" w:rsidP="00ED1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7A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:rsidR="00E63F3D" w:rsidRDefault="00E63F3D" w:rsidP="00E63F3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3F3D" w:rsidRPr="00E63F3D" w:rsidRDefault="00E63F3D" w:rsidP="00E63F3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3F3D">
              <w:rPr>
                <w:rFonts w:asciiTheme="minorHAnsi" w:hAnsiTheme="minorHAnsi" w:cstheme="minorHAnsi"/>
                <w:sz w:val="22"/>
                <w:szCs w:val="22"/>
              </w:rPr>
              <w:t>275655</w:t>
            </w:r>
          </w:p>
        </w:tc>
        <w:tc>
          <w:tcPr>
            <w:tcW w:w="5235" w:type="dxa"/>
          </w:tcPr>
          <w:p w:rsidR="00E63F3D" w:rsidRDefault="00E63F3D" w:rsidP="00ED16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63F3D" w:rsidRPr="008858F6" w:rsidRDefault="00E63F3D" w:rsidP="00ED16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58F6">
              <w:rPr>
                <w:rFonts w:asciiTheme="minorHAnsi" w:hAnsiTheme="minorHAnsi" w:cstheme="minorHAnsi"/>
                <w:b/>
                <w:sz w:val="22"/>
                <w:szCs w:val="22"/>
              </w:rPr>
              <w:t>Resma papel sulfite A4 75g/m².</w:t>
            </w:r>
            <w:r w:rsidRPr="008858F6">
              <w:rPr>
                <w:rFonts w:asciiTheme="minorHAnsi" w:hAnsiTheme="minorHAnsi" w:cstheme="minorHAnsi"/>
                <w:sz w:val="22"/>
                <w:szCs w:val="22"/>
              </w:rPr>
              <w:t xml:space="preserve"> Resma de papel formato A4, pacote com 500 folhas, dimensões 210 x 297 mm, sulfite, gramatura 75g/m², 100% branco, para uso diverso em impressora laser ou jato de tinta, copiadora ou duplicadora. Embalagem com proteção adequada contra umidade.</w:t>
            </w:r>
          </w:p>
        </w:tc>
        <w:tc>
          <w:tcPr>
            <w:tcW w:w="1140" w:type="dxa"/>
          </w:tcPr>
          <w:p w:rsidR="00E63F3D" w:rsidRPr="00907A1B" w:rsidRDefault="00E63F3D" w:rsidP="00ED1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3F3D" w:rsidRDefault="00E63F3D" w:rsidP="00ED1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63F3D" w:rsidRPr="00907A1B" w:rsidRDefault="00E63F3D" w:rsidP="00ED16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Resma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F3D" w:rsidRPr="001A3176" w:rsidRDefault="00E63F3D" w:rsidP="00B859EA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F3D" w:rsidRDefault="00E63F3D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F3D" w:rsidRDefault="00E63F3D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F3D" w:rsidRDefault="00E63F3D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F3D" w:rsidRDefault="00E63F3D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63F3D" w:rsidRDefault="00E63F3D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C6B3F" w:rsidRDefault="00FC6B3F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59EA" w:rsidRDefault="00B859EA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59EA" w:rsidRDefault="00B859EA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859EA" w:rsidRDefault="00B859EA" w:rsidP="00DE235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B859EA" w:rsidSect="003843FA">
      <w:headerReference w:type="default" r:id="rId8"/>
      <w:footerReference w:type="default" r:id="rId9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102" w:rsidRDefault="00917102" w:rsidP="00380E9E">
      <w:r>
        <w:separator/>
      </w:r>
    </w:p>
  </w:endnote>
  <w:endnote w:type="continuationSeparator" w:id="0">
    <w:p w:rsidR="00917102" w:rsidRDefault="00917102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5872"/>
      <w:docPartObj>
        <w:docPartGallery w:val="Page Numbers (Bottom of Page)"/>
        <w:docPartUnique/>
      </w:docPartObj>
    </w:sdtPr>
    <w:sdtEndPr/>
    <w:sdtContent>
      <w:p w:rsidR="009B1A1F" w:rsidRDefault="005050C4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43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17102" w:rsidRPr="00380E9E" w:rsidRDefault="00917102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102" w:rsidRDefault="00917102" w:rsidP="00380E9E">
      <w:r>
        <w:separator/>
      </w:r>
    </w:p>
  </w:footnote>
  <w:footnote w:type="continuationSeparator" w:id="0">
    <w:p w:rsidR="00917102" w:rsidRDefault="00917102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8C9" w:rsidRDefault="00AA58C9" w:rsidP="00AA58C9">
    <w:pPr>
      <w:pStyle w:val="Cabealho"/>
      <w:rPr>
        <w:rFonts w:ascii="Times New Roman" w:hAnsi="Times New Roman" w:cs="Times New Roman"/>
        <w:noProof/>
        <w:lang w:eastAsia="pt-BR"/>
      </w:rPr>
    </w:pPr>
    <w:r w:rsidRPr="000056E2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0800" behindDoc="0" locked="0" layoutInCell="1" allowOverlap="1" wp14:anchorId="09FD971E" wp14:editId="609B1CF5">
          <wp:simplePos x="0" y="0"/>
          <wp:positionH relativeFrom="column">
            <wp:posOffset>870001</wp:posOffset>
          </wp:positionH>
          <wp:positionV relativeFrom="paragraph">
            <wp:posOffset>-236855</wp:posOffset>
          </wp:positionV>
          <wp:extent cx="3655060" cy="94297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0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17102" w:rsidRDefault="00917102" w:rsidP="00AA58C9">
    <w:pPr>
      <w:pStyle w:val="Cabealho"/>
    </w:pPr>
  </w:p>
  <w:p w:rsidR="00917102" w:rsidRDefault="00917102">
    <w:pPr>
      <w:pStyle w:val="Cabealho"/>
    </w:pPr>
  </w:p>
  <w:p w:rsidR="00917102" w:rsidRDefault="00917102">
    <w:pPr>
      <w:pStyle w:val="Cabealho"/>
    </w:pPr>
  </w:p>
  <w:p w:rsidR="00AA58C9" w:rsidRDefault="00AA58C9">
    <w:pPr>
      <w:pStyle w:val="Cabealho"/>
    </w:pPr>
  </w:p>
  <w:p w:rsidR="00AA58C9" w:rsidRDefault="00AA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 w15:restartNumberingAfterBreak="0">
    <w:nsid w:val="00113953"/>
    <w:multiLevelType w:val="multilevel"/>
    <w:tmpl w:val="AA76240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F659A"/>
    <w:multiLevelType w:val="hybridMultilevel"/>
    <w:tmpl w:val="3A6E1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48621D97"/>
    <w:multiLevelType w:val="multilevel"/>
    <w:tmpl w:val="A792394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5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12"/>
  </w:num>
  <w:num w:numId="12">
    <w:abstractNumId w:val="16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3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05D26"/>
    <w:rsid w:val="0001213C"/>
    <w:rsid w:val="00017413"/>
    <w:rsid w:val="00020663"/>
    <w:rsid w:val="0002295C"/>
    <w:rsid w:val="00026649"/>
    <w:rsid w:val="000300E2"/>
    <w:rsid w:val="00033806"/>
    <w:rsid w:val="00033BA8"/>
    <w:rsid w:val="00034CBE"/>
    <w:rsid w:val="00035747"/>
    <w:rsid w:val="00037458"/>
    <w:rsid w:val="00040506"/>
    <w:rsid w:val="000431CE"/>
    <w:rsid w:val="00053750"/>
    <w:rsid w:val="00053ACF"/>
    <w:rsid w:val="00054EEF"/>
    <w:rsid w:val="00064679"/>
    <w:rsid w:val="00071EB0"/>
    <w:rsid w:val="00080E64"/>
    <w:rsid w:val="000825D4"/>
    <w:rsid w:val="00093E71"/>
    <w:rsid w:val="000961D7"/>
    <w:rsid w:val="000A0A12"/>
    <w:rsid w:val="000A2DC6"/>
    <w:rsid w:val="000A6E34"/>
    <w:rsid w:val="000C1687"/>
    <w:rsid w:val="000C4B87"/>
    <w:rsid w:val="000D0C50"/>
    <w:rsid w:val="000D1F07"/>
    <w:rsid w:val="000D5A04"/>
    <w:rsid w:val="000D62D0"/>
    <w:rsid w:val="000D7246"/>
    <w:rsid w:val="000E11D1"/>
    <w:rsid w:val="000E509B"/>
    <w:rsid w:val="000E60A7"/>
    <w:rsid w:val="000F2769"/>
    <w:rsid w:val="000F5F27"/>
    <w:rsid w:val="000F7AAD"/>
    <w:rsid w:val="000F7D31"/>
    <w:rsid w:val="00102145"/>
    <w:rsid w:val="001035FC"/>
    <w:rsid w:val="0010546C"/>
    <w:rsid w:val="00107888"/>
    <w:rsid w:val="001111BA"/>
    <w:rsid w:val="00115EB3"/>
    <w:rsid w:val="00121408"/>
    <w:rsid w:val="00122A11"/>
    <w:rsid w:val="00134B23"/>
    <w:rsid w:val="0013797C"/>
    <w:rsid w:val="00142090"/>
    <w:rsid w:val="001446B6"/>
    <w:rsid w:val="001508D5"/>
    <w:rsid w:val="00152205"/>
    <w:rsid w:val="00152A71"/>
    <w:rsid w:val="00153FA4"/>
    <w:rsid w:val="00160F3C"/>
    <w:rsid w:val="00162DA5"/>
    <w:rsid w:val="00166CF7"/>
    <w:rsid w:val="00171C02"/>
    <w:rsid w:val="001817FE"/>
    <w:rsid w:val="0019629D"/>
    <w:rsid w:val="001969BD"/>
    <w:rsid w:val="001A0045"/>
    <w:rsid w:val="001A3176"/>
    <w:rsid w:val="001A767A"/>
    <w:rsid w:val="001B5B08"/>
    <w:rsid w:val="001C000E"/>
    <w:rsid w:val="001C1511"/>
    <w:rsid w:val="001C173F"/>
    <w:rsid w:val="001C572A"/>
    <w:rsid w:val="001D3B68"/>
    <w:rsid w:val="001E1E4B"/>
    <w:rsid w:val="001E42C4"/>
    <w:rsid w:val="001E46BF"/>
    <w:rsid w:val="001E524A"/>
    <w:rsid w:val="001E590A"/>
    <w:rsid w:val="001F3A54"/>
    <w:rsid w:val="001F57EE"/>
    <w:rsid w:val="001F7172"/>
    <w:rsid w:val="00201640"/>
    <w:rsid w:val="00205C70"/>
    <w:rsid w:val="00207451"/>
    <w:rsid w:val="002115EC"/>
    <w:rsid w:val="00213ABB"/>
    <w:rsid w:val="002155F1"/>
    <w:rsid w:val="00215A76"/>
    <w:rsid w:val="00216FD3"/>
    <w:rsid w:val="00217631"/>
    <w:rsid w:val="002207B0"/>
    <w:rsid w:val="002222A9"/>
    <w:rsid w:val="00222AE4"/>
    <w:rsid w:val="00223CF7"/>
    <w:rsid w:val="00225731"/>
    <w:rsid w:val="00230705"/>
    <w:rsid w:val="00230830"/>
    <w:rsid w:val="002324F9"/>
    <w:rsid w:val="0023469E"/>
    <w:rsid w:val="00236394"/>
    <w:rsid w:val="002433E1"/>
    <w:rsid w:val="00243EBE"/>
    <w:rsid w:val="00244606"/>
    <w:rsid w:val="002456A0"/>
    <w:rsid w:val="00252638"/>
    <w:rsid w:val="002531CA"/>
    <w:rsid w:val="00256C99"/>
    <w:rsid w:val="002576B4"/>
    <w:rsid w:val="00261C1B"/>
    <w:rsid w:val="00262F2F"/>
    <w:rsid w:val="00270A60"/>
    <w:rsid w:val="00270DAF"/>
    <w:rsid w:val="002751AD"/>
    <w:rsid w:val="00283CE2"/>
    <w:rsid w:val="00283E55"/>
    <w:rsid w:val="0029084C"/>
    <w:rsid w:val="00297070"/>
    <w:rsid w:val="0029715A"/>
    <w:rsid w:val="002A24E3"/>
    <w:rsid w:val="002B2792"/>
    <w:rsid w:val="002D36A3"/>
    <w:rsid w:val="002D4F4B"/>
    <w:rsid w:val="002E21BF"/>
    <w:rsid w:val="002E232C"/>
    <w:rsid w:val="002E2662"/>
    <w:rsid w:val="002E66D7"/>
    <w:rsid w:val="00307063"/>
    <w:rsid w:val="00307174"/>
    <w:rsid w:val="00314BED"/>
    <w:rsid w:val="003168F7"/>
    <w:rsid w:val="003239C8"/>
    <w:rsid w:val="00325A8A"/>
    <w:rsid w:val="00326203"/>
    <w:rsid w:val="00326814"/>
    <w:rsid w:val="0032691B"/>
    <w:rsid w:val="00331E56"/>
    <w:rsid w:val="003332B7"/>
    <w:rsid w:val="00335EC8"/>
    <w:rsid w:val="00346BA8"/>
    <w:rsid w:val="0035017E"/>
    <w:rsid w:val="00350323"/>
    <w:rsid w:val="003516E6"/>
    <w:rsid w:val="00351B41"/>
    <w:rsid w:val="003546C5"/>
    <w:rsid w:val="00360583"/>
    <w:rsid w:val="00361777"/>
    <w:rsid w:val="003618F5"/>
    <w:rsid w:val="00363C85"/>
    <w:rsid w:val="003668B7"/>
    <w:rsid w:val="00373E6B"/>
    <w:rsid w:val="00380E9E"/>
    <w:rsid w:val="003831D1"/>
    <w:rsid w:val="0038360D"/>
    <w:rsid w:val="003843FA"/>
    <w:rsid w:val="003849F5"/>
    <w:rsid w:val="003853A2"/>
    <w:rsid w:val="00385820"/>
    <w:rsid w:val="00385A25"/>
    <w:rsid w:val="00386243"/>
    <w:rsid w:val="003A5E91"/>
    <w:rsid w:val="003B16B4"/>
    <w:rsid w:val="003B1C34"/>
    <w:rsid w:val="003B201C"/>
    <w:rsid w:val="003B547A"/>
    <w:rsid w:val="003B5F59"/>
    <w:rsid w:val="003C02E0"/>
    <w:rsid w:val="003C1D2E"/>
    <w:rsid w:val="003C2DF3"/>
    <w:rsid w:val="003C585D"/>
    <w:rsid w:val="003D3C87"/>
    <w:rsid w:val="003D619A"/>
    <w:rsid w:val="003D7848"/>
    <w:rsid w:val="003D7911"/>
    <w:rsid w:val="003E06B2"/>
    <w:rsid w:val="003E1C7B"/>
    <w:rsid w:val="003E34C7"/>
    <w:rsid w:val="003E4E6A"/>
    <w:rsid w:val="003E7EC7"/>
    <w:rsid w:val="003F1BE1"/>
    <w:rsid w:val="003F23F9"/>
    <w:rsid w:val="003F34D6"/>
    <w:rsid w:val="003F482D"/>
    <w:rsid w:val="003F6D87"/>
    <w:rsid w:val="004024A0"/>
    <w:rsid w:val="00403868"/>
    <w:rsid w:val="00404291"/>
    <w:rsid w:val="00405C04"/>
    <w:rsid w:val="0040603D"/>
    <w:rsid w:val="00416659"/>
    <w:rsid w:val="00421E51"/>
    <w:rsid w:val="0042310B"/>
    <w:rsid w:val="00424996"/>
    <w:rsid w:val="004318B3"/>
    <w:rsid w:val="004362CA"/>
    <w:rsid w:val="00441B18"/>
    <w:rsid w:val="00447934"/>
    <w:rsid w:val="004547EB"/>
    <w:rsid w:val="00455530"/>
    <w:rsid w:val="00456F24"/>
    <w:rsid w:val="004649E8"/>
    <w:rsid w:val="00475AF2"/>
    <w:rsid w:val="00475CCA"/>
    <w:rsid w:val="00477F74"/>
    <w:rsid w:val="00492DF0"/>
    <w:rsid w:val="00493157"/>
    <w:rsid w:val="004944AE"/>
    <w:rsid w:val="00494903"/>
    <w:rsid w:val="00495E4A"/>
    <w:rsid w:val="004A26D3"/>
    <w:rsid w:val="004A26D9"/>
    <w:rsid w:val="004A28E8"/>
    <w:rsid w:val="004A61E6"/>
    <w:rsid w:val="004A6439"/>
    <w:rsid w:val="004A78E6"/>
    <w:rsid w:val="004B15B5"/>
    <w:rsid w:val="004B56F1"/>
    <w:rsid w:val="004B6DD0"/>
    <w:rsid w:val="004B713B"/>
    <w:rsid w:val="004C0328"/>
    <w:rsid w:val="004C0A21"/>
    <w:rsid w:val="004C13B5"/>
    <w:rsid w:val="004D0E5A"/>
    <w:rsid w:val="004D11B4"/>
    <w:rsid w:val="004D2251"/>
    <w:rsid w:val="004D2E8F"/>
    <w:rsid w:val="004E0360"/>
    <w:rsid w:val="004E25FF"/>
    <w:rsid w:val="004E2F3B"/>
    <w:rsid w:val="004E372D"/>
    <w:rsid w:val="004E4A20"/>
    <w:rsid w:val="004F38D7"/>
    <w:rsid w:val="004F5276"/>
    <w:rsid w:val="004F6F7C"/>
    <w:rsid w:val="005034CE"/>
    <w:rsid w:val="005050C4"/>
    <w:rsid w:val="005112AD"/>
    <w:rsid w:val="005152DE"/>
    <w:rsid w:val="00520C72"/>
    <w:rsid w:val="00520F47"/>
    <w:rsid w:val="00524260"/>
    <w:rsid w:val="00526F97"/>
    <w:rsid w:val="00527363"/>
    <w:rsid w:val="005327A9"/>
    <w:rsid w:val="005367AD"/>
    <w:rsid w:val="00541FFA"/>
    <w:rsid w:val="005448E9"/>
    <w:rsid w:val="005453CA"/>
    <w:rsid w:val="00552BE9"/>
    <w:rsid w:val="0055421E"/>
    <w:rsid w:val="00556C06"/>
    <w:rsid w:val="0056084C"/>
    <w:rsid w:val="0056401E"/>
    <w:rsid w:val="00564AA7"/>
    <w:rsid w:val="005667E7"/>
    <w:rsid w:val="00567593"/>
    <w:rsid w:val="00571106"/>
    <w:rsid w:val="005736E0"/>
    <w:rsid w:val="00580C94"/>
    <w:rsid w:val="00581EF7"/>
    <w:rsid w:val="00583F5C"/>
    <w:rsid w:val="00584D36"/>
    <w:rsid w:val="00590240"/>
    <w:rsid w:val="005908D2"/>
    <w:rsid w:val="005A1AB7"/>
    <w:rsid w:val="005A2A2A"/>
    <w:rsid w:val="005A2D23"/>
    <w:rsid w:val="005A608C"/>
    <w:rsid w:val="005A6A23"/>
    <w:rsid w:val="005A76AB"/>
    <w:rsid w:val="005A7D2B"/>
    <w:rsid w:val="005B1C74"/>
    <w:rsid w:val="005B4E69"/>
    <w:rsid w:val="005B53FD"/>
    <w:rsid w:val="005C20E6"/>
    <w:rsid w:val="005C2338"/>
    <w:rsid w:val="005C7A26"/>
    <w:rsid w:val="005D1071"/>
    <w:rsid w:val="005D1507"/>
    <w:rsid w:val="005D2E0F"/>
    <w:rsid w:val="005D3E0D"/>
    <w:rsid w:val="005E215A"/>
    <w:rsid w:val="005E40C5"/>
    <w:rsid w:val="005F0668"/>
    <w:rsid w:val="005F62A7"/>
    <w:rsid w:val="00601DF5"/>
    <w:rsid w:val="00602E21"/>
    <w:rsid w:val="006044CD"/>
    <w:rsid w:val="00611F53"/>
    <w:rsid w:val="00615520"/>
    <w:rsid w:val="00616035"/>
    <w:rsid w:val="00624CA4"/>
    <w:rsid w:val="00631B3B"/>
    <w:rsid w:val="006350A8"/>
    <w:rsid w:val="00641E72"/>
    <w:rsid w:val="00641FEC"/>
    <w:rsid w:val="00647953"/>
    <w:rsid w:val="00651850"/>
    <w:rsid w:val="0065650A"/>
    <w:rsid w:val="00660C85"/>
    <w:rsid w:val="00662CCE"/>
    <w:rsid w:val="00675EFC"/>
    <w:rsid w:val="00685DB8"/>
    <w:rsid w:val="0069157F"/>
    <w:rsid w:val="00693981"/>
    <w:rsid w:val="00696865"/>
    <w:rsid w:val="006A2897"/>
    <w:rsid w:val="006A34E9"/>
    <w:rsid w:val="006A37BF"/>
    <w:rsid w:val="006B13F7"/>
    <w:rsid w:val="006B2A0A"/>
    <w:rsid w:val="006B395A"/>
    <w:rsid w:val="006B4183"/>
    <w:rsid w:val="006C182D"/>
    <w:rsid w:val="006C26FC"/>
    <w:rsid w:val="006C342F"/>
    <w:rsid w:val="006D046B"/>
    <w:rsid w:val="006D225D"/>
    <w:rsid w:val="006E115D"/>
    <w:rsid w:val="006E31EF"/>
    <w:rsid w:val="006E4FDA"/>
    <w:rsid w:val="006E51FE"/>
    <w:rsid w:val="006E60BB"/>
    <w:rsid w:val="006F1391"/>
    <w:rsid w:val="006F4619"/>
    <w:rsid w:val="006F4627"/>
    <w:rsid w:val="006F55E1"/>
    <w:rsid w:val="006F71C7"/>
    <w:rsid w:val="00703B24"/>
    <w:rsid w:val="00715832"/>
    <w:rsid w:val="00716CA3"/>
    <w:rsid w:val="0072568D"/>
    <w:rsid w:val="00726D0E"/>
    <w:rsid w:val="007338C7"/>
    <w:rsid w:val="00735377"/>
    <w:rsid w:val="007451C4"/>
    <w:rsid w:val="00746689"/>
    <w:rsid w:val="00750C5B"/>
    <w:rsid w:val="00752F8F"/>
    <w:rsid w:val="00753F17"/>
    <w:rsid w:val="00756260"/>
    <w:rsid w:val="00762721"/>
    <w:rsid w:val="00775BEF"/>
    <w:rsid w:val="00781735"/>
    <w:rsid w:val="007831FF"/>
    <w:rsid w:val="007844A0"/>
    <w:rsid w:val="007875CB"/>
    <w:rsid w:val="0079039C"/>
    <w:rsid w:val="00792BF9"/>
    <w:rsid w:val="00796236"/>
    <w:rsid w:val="007A0D4B"/>
    <w:rsid w:val="007A1466"/>
    <w:rsid w:val="007A75C8"/>
    <w:rsid w:val="007B1DB9"/>
    <w:rsid w:val="007B4201"/>
    <w:rsid w:val="007B6D58"/>
    <w:rsid w:val="007C002A"/>
    <w:rsid w:val="007C47FF"/>
    <w:rsid w:val="007C49FC"/>
    <w:rsid w:val="007D1921"/>
    <w:rsid w:val="007D6162"/>
    <w:rsid w:val="007D777E"/>
    <w:rsid w:val="007E0EFA"/>
    <w:rsid w:val="007E4906"/>
    <w:rsid w:val="007F3805"/>
    <w:rsid w:val="007F7F1A"/>
    <w:rsid w:val="00800B7F"/>
    <w:rsid w:val="00803B89"/>
    <w:rsid w:val="00806C02"/>
    <w:rsid w:val="00812968"/>
    <w:rsid w:val="008202A2"/>
    <w:rsid w:val="00821F29"/>
    <w:rsid w:val="00822A3A"/>
    <w:rsid w:val="00823A71"/>
    <w:rsid w:val="00825C3C"/>
    <w:rsid w:val="00826BF5"/>
    <w:rsid w:val="00830742"/>
    <w:rsid w:val="00834A48"/>
    <w:rsid w:val="0083730E"/>
    <w:rsid w:val="008479EF"/>
    <w:rsid w:val="0085003A"/>
    <w:rsid w:val="00850874"/>
    <w:rsid w:val="00852BB4"/>
    <w:rsid w:val="00853565"/>
    <w:rsid w:val="00854B6A"/>
    <w:rsid w:val="00856144"/>
    <w:rsid w:val="00863394"/>
    <w:rsid w:val="008643AA"/>
    <w:rsid w:val="008733D9"/>
    <w:rsid w:val="008749B1"/>
    <w:rsid w:val="00877B80"/>
    <w:rsid w:val="00883B21"/>
    <w:rsid w:val="008858F6"/>
    <w:rsid w:val="00887169"/>
    <w:rsid w:val="008902E9"/>
    <w:rsid w:val="008952FF"/>
    <w:rsid w:val="008A1200"/>
    <w:rsid w:val="008A16BC"/>
    <w:rsid w:val="008A2484"/>
    <w:rsid w:val="008A25CB"/>
    <w:rsid w:val="008A45F9"/>
    <w:rsid w:val="008A6253"/>
    <w:rsid w:val="008B4DAC"/>
    <w:rsid w:val="008B7292"/>
    <w:rsid w:val="008C0BCB"/>
    <w:rsid w:val="008C2D6E"/>
    <w:rsid w:val="008C38B2"/>
    <w:rsid w:val="008C7334"/>
    <w:rsid w:val="008C741C"/>
    <w:rsid w:val="008C7FE1"/>
    <w:rsid w:val="008D0B24"/>
    <w:rsid w:val="008E3F81"/>
    <w:rsid w:val="008F2125"/>
    <w:rsid w:val="008F3F2F"/>
    <w:rsid w:val="008F4A8F"/>
    <w:rsid w:val="008F58BF"/>
    <w:rsid w:val="008F68CF"/>
    <w:rsid w:val="008F7E89"/>
    <w:rsid w:val="009037F7"/>
    <w:rsid w:val="00906AFF"/>
    <w:rsid w:val="00907A1B"/>
    <w:rsid w:val="0091090D"/>
    <w:rsid w:val="00912055"/>
    <w:rsid w:val="00912C85"/>
    <w:rsid w:val="00917102"/>
    <w:rsid w:val="009172D1"/>
    <w:rsid w:val="00920EDA"/>
    <w:rsid w:val="00925651"/>
    <w:rsid w:val="00925975"/>
    <w:rsid w:val="00925A2D"/>
    <w:rsid w:val="00927D6D"/>
    <w:rsid w:val="00931A7C"/>
    <w:rsid w:val="00931BB9"/>
    <w:rsid w:val="00933487"/>
    <w:rsid w:val="009361E9"/>
    <w:rsid w:val="009470F5"/>
    <w:rsid w:val="00953FE4"/>
    <w:rsid w:val="009616D2"/>
    <w:rsid w:val="009638E8"/>
    <w:rsid w:val="0097758C"/>
    <w:rsid w:val="009877CB"/>
    <w:rsid w:val="00987F64"/>
    <w:rsid w:val="00990800"/>
    <w:rsid w:val="009930CB"/>
    <w:rsid w:val="00993983"/>
    <w:rsid w:val="009A1591"/>
    <w:rsid w:val="009A6D8B"/>
    <w:rsid w:val="009B1A1F"/>
    <w:rsid w:val="009B5B1B"/>
    <w:rsid w:val="009C05B3"/>
    <w:rsid w:val="009C26F6"/>
    <w:rsid w:val="009C2DAE"/>
    <w:rsid w:val="009C3133"/>
    <w:rsid w:val="009C3D59"/>
    <w:rsid w:val="009C3EFD"/>
    <w:rsid w:val="009C5725"/>
    <w:rsid w:val="009D57A3"/>
    <w:rsid w:val="009D60EE"/>
    <w:rsid w:val="009E5E7D"/>
    <w:rsid w:val="009E64E0"/>
    <w:rsid w:val="00A00E6B"/>
    <w:rsid w:val="00A01C40"/>
    <w:rsid w:val="00A03249"/>
    <w:rsid w:val="00A14EEF"/>
    <w:rsid w:val="00A16D2F"/>
    <w:rsid w:val="00A22C8F"/>
    <w:rsid w:val="00A2673A"/>
    <w:rsid w:val="00A27915"/>
    <w:rsid w:val="00A32EA9"/>
    <w:rsid w:val="00A340E6"/>
    <w:rsid w:val="00A4325F"/>
    <w:rsid w:val="00A5129B"/>
    <w:rsid w:val="00A52A1A"/>
    <w:rsid w:val="00A53A2E"/>
    <w:rsid w:val="00A56293"/>
    <w:rsid w:val="00A65061"/>
    <w:rsid w:val="00A667F5"/>
    <w:rsid w:val="00A70155"/>
    <w:rsid w:val="00A72629"/>
    <w:rsid w:val="00A73311"/>
    <w:rsid w:val="00A73385"/>
    <w:rsid w:val="00A753FB"/>
    <w:rsid w:val="00A75851"/>
    <w:rsid w:val="00A80664"/>
    <w:rsid w:val="00A8236B"/>
    <w:rsid w:val="00A91205"/>
    <w:rsid w:val="00A914D0"/>
    <w:rsid w:val="00A96DC1"/>
    <w:rsid w:val="00A97468"/>
    <w:rsid w:val="00AA4789"/>
    <w:rsid w:val="00AA58C9"/>
    <w:rsid w:val="00AB2C66"/>
    <w:rsid w:val="00AC0548"/>
    <w:rsid w:val="00AC255F"/>
    <w:rsid w:val="00AC6412"/>
    <w:rsid w:val="00AE0A48"/>
    <w:rsid w:val="00AE1041"/>
    <w:rsid w:val="00AE1C16"/>
    <w:rsid w:val="00AF04D0"/>
    <w:rsid w:val="00AF6668"/>
    <w:rsid w:val="00B11F61"/>
    <w:rsid w:val="00B160EC"/>
    <w:rsid w:val="00B23570"/>
    <w:rsid w:val="00B2426C"/>
    <w:rsid w:val="00B27867"/>
    <w:rsid w:val="00B3098D"/>
    <w:rsid w:val="00B32AED"/>
    <w:rsid w:val="00B34CD5"/>
    <w:rsid w:val="00B44EA8"/>
    <w:rsid w:val="00B45935"/>
    <w:rsid w:val="00B471F8"/>
    <w:rsid w:val="00B55A97"/>
    <w:rsid w:val="00B56783"/>
    <w:rsid w:val="00B56D68"/>
    <w:rsid w:val="00B6003C"/>
    <w:rsid w:val="00B619B1"/>
    <w:rsid w:val="00B63A5E"/>
    <w:rsid w:val="00B66CF9"/>
    <w:rsid w:val="00B67A6C"/>
    <w:rsid w:val="00B71069"/>
    <w:rsid w:val="00B72A0A"/>
    <w:rsid w:val="00B755A7"/>
    <w:rsid w:val="00B81282"/>
    <w:rsid w:val="00B8340B"/>
    <w:rsid w:val="00B859EA"/>
    <w:rsid w:val="00B86260"/>
    <w:rsid w:val="00B94083"/>
    <w:rsid w:val="00BA5328"/>
    <w:rsid w:val="00BB6175"/>
    <w:rsid w:val="00BC0DB4"/>
    <w:rsid w:val="00BC0E88"/>
    <w:rsid w:val="00BC2E2A"/>
    <w:rsid w:val="00BD1643"/>
    <w:rsid w:val="00BD1DB4"/>
    <w:rsid w:val="00BD2A9F"/>
    <w:rsid w:val="00BD2FCA"/>
    <w:rsid w:val="00BE016F"/>
    <w:rsid w:val="00BE137A"/>
    <w:rsid w:val="00BE1BEB"/>
    <w:rsid w:val="00BE62E9"/>
    <w:rsid w:val="00BE7220"/>
    <w:rsid w:val="00BF2564"/>
    <w:rsid w:val="00BF47BD"/>
    <w:rsid w:val="00C07390"/>
    <w:rsid w:val="00C10065"/>
    <w:rsid w:val="00C10F38"/>
    <w:rsid w:val="00C1587C"/>
    <w:rsid w:val="00C2372B"/>
    <w:rsid w:val="00C24D48"/>
    <w:rsid w:val="00C25AFA"/>
    <w:rsid w:val="00C26C41"/>
    <w:rsid w:val="00C302D0"/>
    <w:rsid w:val="00C30D1E"/>
    <w:rsid w:val="00C34860"/>
    <w:rsid w:val="00C34BBD"/>
    <w:rsid w:val="00C41E55"/>
    <w:rsid w:val="00C4586E"/>
    <w:rsid w:val="00C45B98"/>
    <w:rsid w:val="00C47586"/>
    <w:rsid w:val="00C54ADB"/>
    <w:rsid w:val="00C55F73"/>
    <w:rsid w:val="00C62E68"/>
    <w:rsid w:val="00C634CB"/>
    <w:rsid w:val="00C643C2"/>
    <w:rsid w:val="00C667F0"/>
    <w:rsid w:val="00C72473"/>
    <w:rsid w:val="00C76E37"/>
    <w:rsid w:val="00C80662"/>
    <w:rsid w:val="00C83E12"/>
    <w:rsid w:val="00C840E0"/>
    <w:rsid w:val="00C8700D"/>
    <w:rsid w:val="00C877B6"/>
    <w:rsid w:val="00C877CD"/>
    <w:rsid w:val="00C953E9"/>
    <w:rsid w:val="00C96323"/>
    <w:rsid w:val="00C96F3B"/>
    <w:rsid w:val="00CA2EA7"/>
    <w:rsid w:val="00CA6430"/>
    <w:rsid w:val="00CA7164"/>
    <w:rsid w:val="00CA7E3D"/>
    <w:rsid w:val="00CB05E2"/>
    <w:rsid w:val="00CB341B"/>
    <w:rsid w:val="00CB4B4F"/>
    <w:rsid w:val="00CC2B78"/>
    <w:rsid w:val="00CC4558"/>
    <w:rsid w:val="00CC7021"/>
    <w:rsid w:val="00CD03DA"/>
    <w:rsid w:val="00CD3F2C"/>
    <w:rsid w:val="00CD7F36"/>
    <w:rsid w:val="00CE05DC"/>
    <w:rsid w:val="00CE6C70"/>
    <w:rsid w:val="00CE7103"/>
    <w:rsid w:val="00CF28A9"/>
    <w:rsid w:val="00CF2E44"/>
    <w:rsid w:val="00CF3941"/>
    <w:rsid w:val="00CF67CC"/>
    <w:rsid w:val="00D009CE"/>
    <w:rsid w:val="00D03D04"/>
    <w:rsid w:val="00D03FC4"/>
    <w:rsid w:val="00D061E4"/>
    <w:rsid w:val="00D122DC"/>
    <w:rsid w:val="00D1586B"/>
    <w:rsid w:val="00D25321"/>
    <w:rsid w:val="00D261BB"/>
    <w:rsid w:val="00D35169"/>
    <w:rsid w:val="00D4007D"/>
    <w:rsid w:val="00D40EA8"/>
    <w:rsid w:val="00D5415E"/>
    <w:rsid w:val="00D66255"/>
    <w:rsid w:val="00D751F6"/>
    <w:rsid w:val="00D763D6"/>
    <w:rsid w:val="00D84444"/>
    <w:rsid w:val="00D874F1"/>
    <w:rsid w:val="00D913C5"/>
    <w:rsid w:val="00D914AE"/>
    <w:rsid w:val="00D91BBD"/>
    <w:rsid w:val="00D971BB"/>
    <w:rsid w:val="00DA21E7"/>
    <w:rsid w:val="00DA4177"/>
    <w:rsid w:val="00DB2169"/>
    <w:rsid w:val="00DB3988"/>
    <w:rsid w:val="00DC0B3D"/>
    <w:rsid w:val="00DC528D"/>
    <w:rsid w:val="00DD02D6"/>
    <w:rsid w:val="00DE04C5"/>
    <w:rsid w:val="00DE235E"/>
    <w:rsid w:val="00DE3BD1"/>
    <w:rsid w:val="00DE589C"/>
    <w:rsid w:val="00DF2CB3"/>
    <w:rsid w:val="00DF480A"/>
    <w:rsid w:val="00DF5671"/>
    <w:rsid w:val="00DF57FF"/>
    <w:rsid w:val="00DF5C48"/>
    <w:rsid w:val="00E00EC4"/>
    <w:rsid w:val="00E037DC"/>
    <w:rsid w:val="00E04363"/>
    <w:rsid w:val="00E04B31"/>
    <w:rsid w:val="00E04C2C"/>
    <w:rsid w:val="00E06C1F"/>
    <w:rsid w:val="00E07B72"/>
    <w:rsid w:val="00E07CF5"/>
    <w:rsid w:val="00E1625A"/>
    <w:rsid w:val="00E26B09"/>
    <w:rsid w:val="00E33357"/>
    <w:rsid w:val="00E368AC"/>
    <w:rsid w:val="00E36A81"/>
    <w:rsid w:val="00E4000B"/>
    <w:rsid w:val="00E40ADA"/>
    <w:rsid w:val="00E454F8"/>
    <w:rsid w:val="00E5317A"/>
    <w:rsid w:val="00E54141"/>
    <w:rsid w:val="00E5424B"/>
    <w:rsid w:val="00E54B9E"/>
    <w:rsid w:val="00E621F9"/>
    <w:rsid w:val="00E63535"/>
    <w:rsid w:val="00E63F3D"/>
    <w:rsid w:val="00E67C4A"/>
    <w:rsid w:val="00E7513A"/>
    <w:rsid w:val="00E75995"/>
    <w:rsid w:val="00E760AB"/>
    <w:rsid w:val="00E806E5"/>
    <w:rsid w:val="00E81CD0"/>
    <w:rsid w:val="00E8452B"/>
    <w:rsid w:val="00E87B0D"/>
    <w:rsid w:val="00E942DD"/>
    <w:rsid w:val="00E9475B"/>
    <w:rsid w:val="00E94BC3"/>
    <w:rsid w:val="00EA36AB"/>
    <w:rsid w:val="00EB73CC"/>
    <w:rsid w:val="00EC2F86"/>
    <w:rsid w:val="00EC38EB"/>
    <w:rsid w:val="00EC5AA2"/>
    <w:rsid w:val="00ED067C"/>
    <w:rsid w:val="00ED16C6"/>
    <w:rsid w:val="00ED56B8"/>
    <w:rsid w:val="00EE0B43"/>
    <w:rsid w:val="00EE108A"/>
    <w:rsid w:val="00EF1ED7"/>
    <w:rsid w:val="00EF5808"/>
    <w:rsid w:val="00EF6583"/>
    <w:rsid w:val="00F115A2"/>
    <w:rsid w:val="00F12446"/>
    <w:rsid w:val="00F14A3F"/>
    <w:rsid w:val="00F15F43"/>
    <w:rsid w:val="00F2112A"/>
    <w:rsid w:val="00F21C81"/>
    <w:rsid w:val="00F21F62"/>
    <w:rsid w:val="00F242C5"/>
    <w:rsid w:val="00F24E72"/>
    <w:rsid w:val="00F32BBC"/>
    <w:rsid w:val="00F330DF"/>
    <w:rsid w:val="00F42030"/>
    <w:rsid w:val="00F43CD0"/>
    <w:rsid w:val="00F4457E"/>
    <w:rsid w:val="00F471C8"/>
    <w:rsid w:val="00F523E3"/>
    <w:rsid w:val="00F52865"/>
    <w:rsid w:val="00F601B5"/>
    <w:rsid w:val="00F61DB6"/>
    <w:rsid w:val="00F6249D"/>
    <w:rsid w:val="00F62918"/>
    <w:rsid w:val="00F63539"/>
    <w:rsid w:val="00F67FF8"/>
    <w:rsid w:val="00F70FE3"/>
    <w:rsid w:val="00F73D41"/>
    <w:rsid w:val="00F92EE9"/>
    <w:rsid w:val="00F93D87"/>
    <w:rsid w:val="00F95AE4"/>
    <w:rsid w:val="00FA0016"/>
    <w:rsid w:val="00FA750F"/>
    <w:rsid w:val="00FB5818"/>
    <w:rsid w:val="00FB6D5E"/>
    <w:rsid w:val="00FC6B3F"/>
    <w:rsid w:val="00FC7432"/>
    <w:rsid w:val="00FC7DEB"/>
    <w:rsid w:val="00FD3C59"/>
    <w:rsid w:val="00FE6768"/>
    <w:rsid w:val="00F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4:docId w14:val="4FD60A29"/>
  <w15:docId w15:val="{0719FC77-D079-41AE-B593-B644041E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gaoquadromiolo">
    <w:name w:val="Pregao quadro miolo"/>
    <w:basedOn w:val="Normal"/>
    <w:rsid w:val="000C4B87"/>
    <w:pPr>
      <w:spacing w:line="260" w:lineRule="exact"/>
    </w:pPr>
    <w:rPr>
      <w:rFonts w:ascii="Arial" w:hAnsi="Arial" w:cs="Arial"/>
      <w:sz w:val="20"/>
    </w:rPr>
  </w:style>
  <w:style w:type="character" w:customStyle="1" w:styleId="apple-converted-space">
    <w:name w:val="apple-converted-space"/>
    <w:basedOn w:val="Fontepargpadro"/>
    <w:rsid w:val="005A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05F05-6E1E-4452-A0DF-6FEE6E5E1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1312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Amanda Teixeira Melo</cp:lastModifiedBy>
  <cp:revision>5</cp:revision>
  <cp:lastPrinted>2017-12-05T11:57:00Z</cp:lastPrinted>
  <dcterms:created xsi:type="dcterms:W3CDTF">2018-10-05T13:01:00Z</dcterms:created>
  <dcterms:modified xsi:type="dcterms:W3CDTF">2018-10-31T12:34:00Z</dcterms:modified>
</cp:coreProperties>
</file>