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3FC" w:rsidRPr="005C0DC3" w:rsidRDefault="003653FC" w:rsidP="005C0DC3">
      <w:pPr>
        <w:spacing w:after="0" w:line="240" w:lineRule="auto"/>
        <w:jc w:val="center"/>
        <w:rPr>
          <w:rFonts w:ascii="Calibri" w:hAnsi="Calibri" w:cs="Calibri"/>
          <w:sz w:val="20"/>
          <w:szCs w:val="20"/>
        </w:rPr>
      </w:pPr>
    </w:p>
    <w:p w:rsidR="00943D1A" w:rsidRPr="005C0DC3" w:rsidRDefault="00356F4E" w:rsidP="005C0DC3">
      <w:pPr>
        <w:spacing w:after="0" w:line="240" w:lineRule="auto"/>
        <w:jc w:val="center"/>
        <w:rPr>
          <w:rFonts w:ascii="Calibri" w:hAnsi="Calibri" w:cs="Calibri"/>
          <w:b/>
          <w:sz w:val="20"/>
          <w:szCs w:val="20"/>
        </w:rPr>
      </w:pPr>
      <w:r w:rsidRPr="005C0DC3">
        <w:rPr>
          <w:rFonts w:ascii="Calibri" w:hAnsi="Calibri" w:cs="Calibri"/>
          <w:b/>
          <w:sz w:val="20"/>
          <w:szCs w:val="20"/>
        </w:rPr>
        <w:t>JULGAMENTO DO RECURSO E CONTRARRAZÕES</w:t>
      </w:r>
    </w:p>
    <w:p w:rsidR="00BD0E27" w:rsidRPr="005C0DC3" w:rsidRDefault="00BD0E27" w:rsidP="005C0DC3">
      <w:pPr>
        <w:spacing w:after="0" w:line="240" w:lineRule="auto"/>
        <w:jc w:val="center"/>
        <w:rPr>
          <w:rFonts w:ascii="Calibri" w:hAnsi="Calibri" w:cs="Calibri"/>
          <w:sz w:val="20"/>
          <w:szCs w:val="20"/>
        </w:rPr>
      </w:pPr>
    </w:p>
    <w:p w:rsidR="00943D1A" w:rsidRPr="005C0DC3" w:rsidRDefault="00943D1A" w:rsidP="005C0DC3">
      <w:pPr>
        <w:spacing w:after="0" w:line="240" w:lineRule="auto"/>
        <w:jc w:val="both"/>
        <w:rPr>
          <w:rFonts w:ascii="Calibri" w:hAnsi="Calibri" w:cs="Calibri"/>
          <w:sz w:val="20"/>
          <w:szCs w:val="20"/>
        </w:rPr>
      </w:pPr>
      <w:r w:rsidRPr="005C0DC3">
        <w:rPr>
          <w:rFonts w:ascii="Calibri" w:hAnsi="Calibri" w:cs="Calibri"/>
          <w:sz w:val="20"/>
          <w:szCs w:val="20"/>
        </w:rPr>
        <w:t>PREGÃO ELETRÔNICO</w:t>
      </w:r>
      <w:r w:rsidR="001B62AD" w:rsidRPr="005C0DC3">
        <w:rPr>
          <w:rFonts w:ascii="Calibri" w:hAnsi="Calibri" w:cs="Calibri"/>
          <w:sz w:val="20"/>
          <w:szCs w:val="20"/>
        </w:rPr>
        <w:t xml:space="preserve"> nº</w:t>
      </w:r>
      <w:r w:rsidRPr="005C0DC3">
        <w:rPr>
          <w:rFonts w:ascii="Calibri" w:hAnsi="Calibri" w:cs="Calibri"/>
          <w:sz w:val="20"/>
          <w:szCs w:val="20"/>
        </w:rPr>
        <w:t xml:space="preserve"> </w:t>
      </w:r>
      <w:r w:rsidR="000E061A" w:rsidRPr="005C0DC3">
        <w:rPr>
          <w:rFonts w:ascii="Calibri" w:hAnsi="Calibri" w:cs="Calibri"/>
          <w:sz w:val="20"/>
          <w:szCs w:val="20"/>
        </w:rPr>
        <w:t>119/2018</w:t>
      </w:r>
    </w:p>
    <w:p w:rsidR="00D2264C" w:rsidRPr="005C0DC3" w:rsidRDefault="001B62AD" w:rsidP="005C0DC3">
      <w:pPr>
        <w:spacing w:after="0" w:line="240" w:lineRule="auto"/>
        <w:jc w:val="both"/>
        <w:rPr>
          <w:rFonts w:ascii="Calibri" w:hAnsi="Calibri" w:cs="Calibri"/>
          <w:sz w:val="20"/>
          <w:szCs w:val="20"/>
        </w:rPr>
      </w:pPr>
      <w:r w:rsidRPr="005C0DC3">
        <w:rPr>
          <w:rFonts w:ascii="Calibri" w:hAnsi="Calibri" w:cs="Calibri"/>
          <w:sz w:val="20"/>
          <w:szCs w:val="20"/>
        </w:rPr>
        <w:t>PROCESSO</w:t>
      </w:r>
      <w:r w:rsidR="00D2264C" w:rsidRPr="005C0DC3">
        <w:rPr>
          <w:rFonts w:ascii="Calibri" w:hAnsi="Calibri" w:cs="Calibri"/>
          <w:sz w:val="20"/>
          <w:szCs w:val="20"/>
        </w:rPr>
        <w:t xml:space="preserve">: </w:t>
      </w:r>
      <w:r w:rsidR="00C1078C" w:rsidRPr="005C0DC3">
        <w:rPr>
          <w:rFonts w:ascii="Calibri" w:hAnsi="Calibri" w:cs="Calibri"/>
          <w:sz w:val="20"/>
          <w:szCs w:val="20"/>
        </w:rPr>
        <w:t>0</w:t>
      </w:r>
      <w:r w:rsidR="00D2264C" w:rsidRPr="005C0DC3">
        <w:rPr>
          <w:rFonts w:ascii="Calibri" w:hAnsi="Calibri" w:cs="Calibri"/>
          <w:sz w:val="20"/>
          <w:szCs w:val="20"/>
        </w:rPr>
        <w:t>5800.99038/2017</w:t>
      </w:r>
    </w:p>
    <w:p w:rsidR="00356F4E" w:rsidRPr="005C0DC3" w:rsidRDefault="00356F4E" w:rsidP="005C0DC3">
      <w:pPr>
        <w:spacing w:after="0" w:line="240" w:lineRule="auto"/>
        <w:jc w:val="both"/>
        <w:rPr>
          <w:rFonts w:ascii="Calibri" w:hAnsi="Calibri" w:cs="Calibri"/>
          <w:sz w:val="20"/>
          <w:szCs w:val="20"/>
        </w:rPr>
      </w:pPr>
      <w:r w:rsidRPr="005C0DC3">
        <w:rPr>
          <w:rFonts w:ascii="Calibri" w:hAnsi="Calibri" w:cs="Calibri"/>
          <w:sz w:val="20"/>
          <w:szCs w:val="20"/>
        </w:rPr>
        <w:t xml:space="preserve">OBJETO: </w:t>
      </w:r>
      <w:r w:rsidRPr="005C0DC3">
        <w:rPr>
          <w:rFonts w:ascii="Calibri" w:eastAsia="Calibri" w:hAnsi="Calibri" w:cs="Calibri"/>
          <w:sz w:val="20"/>
          <w:szCs w:val="20"/>
          <w:lang w:eastAsia="zh-CN"/>
        </w:rPr>
        <w:t>Registro de Preços para futuro e eventual fornecimento de correlatos integrantes da RECOR 2015 (Relação Municipal de Correlatos)</w:t>
      </w:r>
      <w:r w:rsidR="00C1078C" w:rsidRPr="005C0DC3">
        <w:rPr>
          <w:rFonts w:ascii="Calibri" w:eastAsia="Calibri" w:hAnsi="Calibri" w:cs="Calibri"/>
          <w:sz w:val="20"/>
          <w:szCs w:val="20"/>
          <w:lang w:eastAsia="zh-CN"/>
        </w:rPr>
        <w:t>.</w:t>
      </w:r>
    </w:p>
    <w:p w:rsidR="00BD0E27" w:rsidRPr="005C0DC3" w:rsidRDefault="00BD0E27" w:rsidP="005C0DC3">
      <w:pPr>
        <w:spacing w:after="0" w:line="240" w:lineRule="auto"/>
        <w:ind w:right="-851"/>
        <w:jc w:val="both"/>
        <w:rPr>
          <w:rFonts w:ascii="Calibri" w:hAnsi="Calibri" w:cs="Calibri"/>
          <w:sz w:val="20"/>
          <w:szCs w:val="20"/>
        </w:rPr>
      </w:pPr>
    </w:p>
    <w:p w:rsidR="00356F4E" w:rsidRPr="001664D8" w:rsidRDefault="00356F4E" w:rsidP="005C0DC3">
      <w:pPr>
        <w:spacing w:after="0" w:line="240" w:lineRule="auto"/>
        <w:ind w:right="-851"/>
        <w:jc w:val="both"/>
        <w:rPr>
          <w:rFonts w:ascii="Calibri" w:hAnsi="Calibri" w:cs="Calibri"/>
          <w:b/>
          <w:sz w:val="20"/>
          <w:szCs w:val="20"/>
        </w:rPr>
      </w:pPr>
      <w:r w:rsidRPr="009B0CFA">
        <w:rPr>
          <w:rFonts w:ascii="Calibri" w:hAnsi="Calibri" w:cs="Calibri"/>
          <w:sz w:val="20"/>
          <w:szCs w:val="20"/>
        </w:rPr>
        <w:t>Recorrente</w:t>
      </w:r>
      <w:r w:rsidRPr="005C0DC3">
        <w:rPr>
          <w:rFonts w:ascii="Calibri" w:hAnsi="Calibri" w:cs="Calibri"/>
          <w:sz w:val="20"/>
          <w:szCs w:val="20"/>
        </w:rPr>
        <w:t xml:space="preserve"> para os </w:t>
      </w:r>
      <w:r w:rsidRPr="00505736">
        <w:rPr>
          <w:rFonts w:ascii="Calibri" w:hAnsi="Calibri" w:cs="Calibri"/>
          <w:sz w:val="20"/>
          <w:szCs w:val="20"/>
        </w:rPr>
        <w:t xml:space="preserve">itens </w:t>
      </w:r>
      <w:r w:rsidR="00C1078C" w:rsidRPr="00505736">
        <w:rPr>
          <w:rFonts w:ascii="Calibri" w:hAnsi="Calibri" w:cs="Calibri"/>
          <w:b/>
          <w:sz w:val="20"/>
          <w:szCs w:val="20"/>
        </w:rPr>
        <w:t xml:space="preserve">04-05-06-08-11-12-13-14-17-18-19-20-21-22-23-24-26-28-30-33-34-37-38-39-40-41-42-43-47-49-52-53-54-55-56-57-59-67-68-78-79-80-81-82-83-84 </w:t>
      </w:r>
      <w:r w:rsidR="0098567F" w:rsidRPr="00505736">
        <w:rPr>
          <w:rFonts w:ascii="Calibri" w:hAnsi="Calibri" w:cs="Calibri"/>
          <w:sz w:val="20"/>
          <w:szCs w:val="20"/>
        </w:rPr>
        <w:t xml:space="preserve">- </w:t>
      </w:r>
      <w:r w:rsidR="001B62AD" w:rsidRPr="00505736">
        <w:rPr>
          <w:rFonts w:ascii="Calibri" w:hAnsi="Calibri" w:cs="Calibri"/>
          <w:sz w:val="20"/>
          <w:szCs w:val="20"/>
        </w:rPr>
        <w:t>Empresa</w:t>
      </w:r>
      <w:r w:rsidR="001B62AD" w:rsidRPr="00505736">
        <w:rPr>
          <w:rFonts w:ascii="Calibri" w:hAnsi="Calibri" w:cs="Calibri"/>
          <w:b/>
          <w:sz w:val="20"/>
          <w:szCs w:val="20"/>
        </w:rPr>
        <w:t xml:space="preserve"> IMPACTO</w:t>
      </w:r>
      <w:r w:rsidR="00BD0E27" w:rsidRPr="00505736">
        <w:rPr>
          <w:rFonts w:ascii="Calibri" w:hAnsi="Calibri" w:cs="Calibri"/>
          <w:b/>
          <w:sz w:val="20"/>
          <w:szCs w:val="20"/>
        </w:rPr>
        <w:t xml:space="preserve"> MED EIRELI.</w:t>
      </w:r>
    </w:p>
    <w:p w:rsidR="00BD0E27" w:rsidRPr="005C0DC3" w:rsidRDefault="00BD0E27" w:rsidP="005C0DC3">
      <w:pPr>
        <w:spacing w:after="0" w:line="240" w:lineRule="auto"/>
        <w:ind w:right="-851" w:firstLine="708"/>
        <w:jc w:val="both"/>
        <w:rPr>
          <w:rFonts w:ascii="Calibri" w:hAnsi="Calibri" w:cs="Calibri"/>
          <w:sz w:val="20"/>
          <w:szCs w:val="20"/>
        </w:rPr>
      </w:pPr>
    </w:p>
    <w:p w:rsidR="00356F4E" w:rsidRPr="009B0CFA" w:rsidRDefault="00356F4E" w:rsidP="009B0CFA">
      <w:pPr>
        <w:spacing w:after="0" w:line="240" w:lineRule="auto"/>
        <w:ind w:right="-141"/>
        <w:jc w:val="both"/>
        <w:rPr>
          <w:rFonts w:ascii="Calibri" w:hAnsi="Calibri" w:cs="Calibri"/>
          <w:b/>
          <w:sz w:val="20"/>
          <w:szCs w:val="20"/>
        </w:rPr>
      </w:pPr>
      <w:r w:rsidRPr="009B0CFA">
        <w:rPr>
          <w:rFonts w:ascii="Calibri" w:hAnsi="Calibri" w:cs="Calibri"/>
          <w:sz w:val="20"/>
          <w:szCs w:val="20"/>
        </w:rPr>
        <w:t>RECORRIDA</w:t>
      </w:r>
      <w:r w:rsidRPr="005C0DC3">
        <w:rPr>
          <w:rFonts w:ascii="Calibri" w:hAnsi="Calibri" w:cs="Calibri"/>
          <w:sz w:val="20"/>
          <w:szCs w:val="20"/>
        </w:rPr>
        <w:t xml:space="preserve">: </w:t>
      </w:r>
      <w:r w:rsidRPr="009B0CFA">
        <w:rPr>
          <w:rFonts w:ascii="Calibri" w:hAnsi="Calibri" w:cs="Calibri"/>
          <w:sz w:val="20"/>
          <w:szCs w:val="20"/>
        </w:rPr>
        <w:t>Empresa</w:t>
      </w:r>
      <w:r w:rsidRPr="009B0CFA">
        <w:rPr>
          <w:rFonts w:ascii="Calibri" w:hAnsi="Calibri" w:cs="Calibri"/>
          <w:b/>
          <w:sz w:val="20"/>
          <w:szCs w:val="20"/>
        </w:rPr>
        <w:t xml:space="preserve"> </w:t>
      </w:r>
      <w:r w:rsidR="004B50E0" w:rsidRPr="009B0CFA">
        <w:rPr>
          <w:rFonts w:ascii="Calibri" w:hAnsi="Calibri" w:cs="Calibri"/>
          <w:b/>
          <w:sz w:val="20"/>
          <w:szCs w:val="20"/>
        </w:rPr>
        <w:t xml:space="preserve">OPEN FARMA COMÉRCIO DE PRODUTOS HOSPITALARES LTDA </w:t>
      </w:r>
      <w:r w:rsidR="001664D8" w:rsidRPr="009B0CFA">
        <w:rPr>
          <w:rFonts w:ascii="Calibri" w:hAnsi="Calibri" w:cs="Calibri"/>
          <w:b/>
          <w:sz w:val="20"/>
          <w:szCs w:val="20"/>
        </w:rPr>
        <w:t>– CNPJ: 27.130.979/0001-79</w:t>
      </w:r>
    </w:p>
    <w:p w:rsidR="0098567F" w:rsidRPr="005C0DC3" w:rsidRDefault="0098567F" w:rsidP="005C0DC3">
      <w:pPr>
        <w:spacing w:after="0" w:line="240" w:lineRule="auto"/>
        <w:jc w:val="both"/>
        <w:rPr>
          <w:rFonts w:ascii="Calibri" w:hAnsi="Calibri" w:cs="Calibri"/>
          <w:sz w:val="20"/>
          <w:szCs w:val="20"/>
        </w:rPr>
      </w:pPr>
    </w:p>
    <w:p w:rsidR="0085185A" w:rsidRPr="005C0DC3" w:rsidRDefault="0085185A" w:rsidP="001664D8">
      <w:pPr>
        <w:spacing w:after="0" w:line="240" w:lineRule="auto"/>
        <w:ind w:right="-850" w:firstLine="709"/>
        <w:jc w:val="both"/>
        <w:rPr>
          <w:rFonts w:ascii="Calibri" w:hAnsi="Calibri" w:cs="Calibri"/>
          <w:sz w:val="20"/>
          <w:szCs w:val="20"/>
        </w:rPr>
      </w:pPr>
      <w:r w:rsidRPr="005C0DC3">
        <w:rPr>
          <w:rFonts w:ascii="Calibri" w:hAnsi="Calibri" w:cs="Calibri"/>
          <w:sz w:val="20"/>
          <w:szCs w:val="20"/>
        </w:rPr>
        <w:t>Trata-se de análise do recurso administrativo interposto pela empresa</w:t>
      </w:r>
      <w:r w:rsidRPr="005C0DC3">
        <w:rPr>
          <w:rFonts w:ascii="Calibri" w:hAnsi="Calibri" w:cs="Calibri"/>
          <w:b/>
          <w:sz w:val="20"/>
          <w:szCs w:val="20"/>
        </w:rPr>
        <w:t xml:space="preserve"> IMPACTO MED EIRELI.</w:t>
      </w:r>
      <w:r w:rsidRPr="005C0DC3">
        <w:rPr>
          <w:rFonts w:ascii="Calibri" w:hAnsi="Calibri" w:cs="Calibri"/>
          <w:sz w:val="20"/>
          <w:szCs w:val="20"/>
        </w:rPr>
        <w:t xml:space="preserve">, pessoa jurídica de direito privado inscrita no CNPJ nº 30.109.731/0001-30, contra a decisão que declarou as empresas vencedora dos itens </w:t>
      </w:r>
      <w:r w:rsidR="0098567F" w:rsidRPr="00505736">
        <w:rPr>
          <w:rFonts w:ascii="Calibri" w:hAnsi="Calibri" w:cs="Calibri"/>
          <w:b/>
          <w:sz w:val="20"/>
          <w:szCs w:val="20"/>
        </w:rPr>
        <w:t>01-03-05-09-10-11-12-13-14-19-20-21-22-23-24-25-26-27-28-29-30-31-32-37-38-39-40-41-43-47-53-57-59-66-68-69-70-71-72-74-75-78-79-80-81-82 e 83</w:t>
      </w:r>
      <w:r w:rsidR="0098567F" w:rsidRPr="00505736">
        <w:rPr>
          <w:rFonts w:ascii="Calibri" w:hAnsi="Calibri" w:cs="Calibri"/>
          <w:sz w:val="20"/>
          <w:szCs w:val="20"/>
        </w:rPr>
        <w:t xml:space="preserve"> </w:t>
      </w:r>
      <w:r w:rsidRPr="00505736">
        <w:rPr>
          <w:rFonts w:ascii="Calibri" w:hAnsi="Calibri" w:cs="Calibri"/>
          <w:sz w:val="20"/>
          <w:szCs w:val="20"/>
        </w:rPr>
        <w:t>do PE nº 119/2018</w:t>
      </w:r>
      <w:r w:rsidR="00C1078C" w:rsidRPr="00505736">
        <w:rPr>
          <w:rFonts w:ascii="Calibri" w:hAnsi="Calibri" w:cs="Calibri"/>
          <w:sz w:val="20"/>
          <w:szCs w:val="20"/>
        </w:rPr>
        <w:t>.</w:t>
      </w:r>
    </w:p>
    <w:p w:rsidR="00356F4E" w:rsidRPr="005C0DC3" w:rsidRDefault="00356F4E" w:rsidP="005C0DC3">
      <w:pPr>
        <w:spacing w:after="0" w:line="240" w:lineRule="auto"/>
        <w:ind w:right="-851"/>
        <w:jc w:val="both"/>
        <w:rPr>
          <w:rFonts w:ascii="Calibri" w:hAnsi="Calibri" w:cs="Calibri"/>
          <w:sz w:val="20"/>
          <w:szCs w:val="20"/>
        </w:rPr>
      </w:pPr>
    </w:p>
    <w:p w:rsidR="00831E49" w:rsidRPr="005C0DC3" w:rsidRDefault="00356F4E"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I - DO REGISTRO DA MANIFESTAÇÃO DE INTENÇÃO DE RECURSO</w:t>
      </w:r>
    </w:p>
    <w:p w:rsidR="00831E49" w:rsidRPr="005C0DC3" w:rsidRDefault="00356F4E" w:rsidP="005C0DC3">
      <w:pPr>
        <w:spacing w:after="0" w:line="240" w:lineRule="auto"/>
        <w:ind w:right="-851"/>
        <w:jc w:val="both"/>
        <w:rPr>
          <w:rFonts w:ascii="Calibri" w:hAnsi="Calibri" w:cs="Calibri"/>
          <w:sz w:val="20"/>
          <w:szCs w:val="20"/>
        </w:rPr>
      </w:pPr>
      <w:r w:rsidRPr="005C0DC3">
        <w:rPr>
          <w:rFonts w:ascii="Calibri" w:hAnsi="Calibri" w:cs="Calibri"/>
          <w:sz w:val="20"/>
          <w:szCs w:val="20"/>
        </w:rPr>
        <w:t xml:space="preserve"> </w:t>
      </w:r>
      <w:r w:rsidR="00831E49" w:rsidRPr="005C0DC3">
        <w:rPr>
          <w:rFonts w:ascii="Calibri" w:hAnsi="Calibri" w:cs="Calibri"/>
          <w:sz w:val="20"/>
          <w:szCs w:val="20"/>
        </w:rPr>
        <w:tab/>
      </w:r>
      <w:r w:rsidR="00BF3943" w:rsidRPr="005C0DC3">
        <w:rPr>
          <w:rFonts w:ascii="Calibri" w:hAnsi="Calibri" w:cs="Calibri"/>
          <w:sz w:val="20"/>
          <w:szCs w:val="20"/>
        </w:rPr>
        <w:t xml:space="preserve">a. </w:t>
      </w:r>
      <w:r w:rsidRPr="005C0DC3">
        <w:rPr>
          <w:rFonts w:ascii="Calibri" w:hAnsi="Calibri" w:cs="Calibri"/>
          <w:sz w:val="20"/>
          <w:szCs w:val="20"/>
        </w:rPr>
        <w:t xml:space="preserve">Foram registradas no Sistema </w:t>
      </w:r>
      <w:proofErr w:type="spellStart"/>
      <w:r w:rsidRPr="005C0DC3">
        <w:rPr>
          <w:rFonts w:ascii="Calibri" w:hAnsi="Calibri" w:cs="Calibri"/>
          <w:sz w:val="20"/>
          <w:szCs w:val="20"/>
        </w:rPr>
        <w:t>Comprasnet</w:t>
      </w:r>
      <w:proofErr w:type="spellEnd"/>
      <w:r w:rsidRPr="005C0DC3">
        <w:rPr>
          <w:rFonts w:ascii="Calibri" w:hAnsi="Calibri" w:cs="Calibri"/>
          <w:sz w:val="20"/>
          <w:szCs w:val="20"/>
        </w:rPr>
        <w:t xml:space="preserve"> a seguinte intenç</w:t>
      </w:r>
      <w:r w:rsidR="00A20307" w:rsidRPr="005C0DC3">
        <w:rPr>
          <w:rFonts w:ascii="Calibri" w:hAnsi="Calibri" w:cs="Calibri"/>
          <w:sz w:val="20"/>
          <w:szCs w:val="20"/>
        </w:rPr>
        <w:t xml:space="preserve">ão </w:t>
      </w:r>
      <w:r w:rsidRPr="005C0DC3">
        <w:rPr>
          <w:rFonts w:ascii="Calibri" w:hAnsi="Calibri" w:cs="Calibri"/>
          <w:sz w:val="20"/>
          <w:szCs w:val="20"/>
        </w:rPr>
        <w:t>de recurso:</w:t>
      </w:r>
    </w:p>
    <w:p w:rsidR="00831E49" w:rsidRPr="005C0DC3" w:rsidRDefault="00356F4E" w:rsidP="005C0DC3">
      <w:pPr>
        <w:spacing w:after="0" w:line="240" w:lineRule="auto"/>
        <w:ind w:right="-851"/>
        <w:jc w:val="both"/>
        <w:rPr>
          <w:rFonts w:ascii="Calibri" w:hAnsi="Calibri" w:cs="Calibri"/>
          <w:sz w:val="20"/>
          <w:szCs w:val="20"/>
        </w:rPr>
      </w:pPr>
      <w:r w:rsidRPr="005C0DC3">
        <w:rPr>
          <w:rFonts w:ascii="Calibri" w:hAnsi="Calibri" w:cs="Calibri"/>
          <w:sz w:val="20"/>
          <w:szCs w:val="20"/>
        </w:rPr>
        <w:t xml:space="preserve"> </w:t>
      </w:r>
      <w:r w:rsidR="00831E49" w:rsidRPr="005C0DC3">
        <w:rPr>
          <w:rFonts w:ascii="Calibri" w:hAnsi="Calibri" w:cs="Calibri"/>
          <w:sz w:val="20"/>
          <w:szCs w:val="20"/>
        </w:rPr>
        <w:tab/>
      </w:r>
      <w:r w:rsidR="00831E49" w:rsidRPr="005C0DC3">
        <w:rPr>
          <w:rFonts w:ascii="Calibri" w:hAnsi="Calibri" w:cs="Calibri"/>
          <w:sz w:val="20"/>
          <w:szCs w:val="20"/>
        </w:rPr>
        <w:tab/>
      </w:r>
      <w:r w:rsidR="00BF3943" w:rsidRPr="005C0DC3">
        <w:rPr>
          <w:rFonts w:ascii="Calibri" w:hAnsi="Calibri" w:cs="Calibri"/>
          <w:sz w:val="20"/>
          <w:szCs w:val="20"/>
        </w:rPr>
        <w:t xml:space="preserve">a.1 </w:t>
      </w:r>
      <w:r w:rsidRPr="005C0DC3">
        <w:rPr>
          <w:rFonts w:ascii="Calibri" w:hAnsi="Calibri" w:cs="Calibri"/>
          <w:sz w:val="20"/>
          <w:szCs w:val="20"/>
        </w:rPr>
        <w:t xml:space="preserve">Empresa </w:t>
      </w:r>
      <w:r w:rsidR="0085185A" w:rsidRPr="005C0DC3">
        <w:rPr>
          <w:rFonts w:ascii="Calibri" w:hAnsi="Calibri" w:cs="Calibri"/>
          <w:b/>
          <w:sz w:val="20"/>
          <w:szCs w:val="20"/>
        </w:rPr>
        <w:t xml:space="preserve">IMPACTO MED </w:t>
      </w:r>
      <w:r w:rsidR="00BF3943" w:rsidRPr="005C0DC3">
        <w:rPr>
          <w:rFonts w:ascii="Calibri" w:hAnsi="Calibri" w:cs="Calibri"/>
          <w:b/>
          <w:sz w:val="20"/>
          <w:szCs w:val="20"/>
        </w:rPr>
        <w:t>EIRELI</w:t>
      </w:r>
      <w:r w:rsidR="00BF3943" w:rsidRPr="005C0DC3">
        <w:rPr>
          <w:rFonts w:ascii="Calibri" w:hAnsi="Calibri" w:cs="Calibri"/>
          <w:sz w:val="20"/>
          <w:szCs w:val="20"/>
        </w:rPr>
        <w:t xml:space="preserve"> (</w:t>
      </w:r>
      <w:r w:rsidRPr="005C0DC3">
        <w:rPr>
          <w:rFonts w:ascii="Calibri" w:hAnsi="Calibri" w:cs="Calibri"/>
          <w:sz w:val="20"/>
          <w:szCs w:val="20"/>
        </w:rPr>
        <w:t>CNPJ</w:t>
      </w:r>
      <w:r w:rsidR="0085185A" w:rsidRPr="005C0DC3">
        <w:rPr>
          <w:rFonts w:ascii="Calibri" w:hAnsi="Calibri" w:cs="Calibri"/>
          <w:sz w:val="20"/>
          <w:szCs w:val="20"/>
        </w:rPr>
        <w:t xml:space="preserve"> </w:t>
      </w:r>
      <w:r w:rsidRPr="005C0DC3">
        <w:rPr>
          <w:rFonts w:ascii="Calibri" w:hAnsi="Calibri" w:cs="Calibri"/>
          <w:sz w:val="20"/>
          <w:szCs w:val="20"/>
        </w:rPr>
        <w:t xml:space="preserve">N° </w:t>
      </w:r>
      <w:r w:rsidR="0085185A" w:rsidRPr="005C0DC3">
        <w:rPr>
          <w:rFonts w:ascii="Calibri" w:hAnsi="Calibri" w:cs="Calibri"/>
          <w:b/>
          <w:sz w:val="20"/>
          <w:szCs w:val="20"/>
        </w:rPr>
        <w:t>30.109.731/0001-30</w:t>
      </w:r>
      <w:r w:rsidR="00BF3943" w:rsidRPr="005C0DC3">
        <w:rPr>
          <w:rFonts w:ascii="Calibri" w:hAnsi="Calibri" w:cs="Calibri"/>
          <w:sz w:val="20"/>
          <w:szCs w:val="20"/>
        </w:rPr>
        <w:t>)</w:t>
      </w:r>
    </w:p>
    <w:p w:rsidR="0085185A" w:rsidRPr="005C0DC3" w:rsidRDefault="0085185A" w:rsidP="005C0DC3">
      <w:pPr>
        <w:spacing w:after="0" w:line="240" w:lineRule="auto"/>
        <w:ind w:right="-851"/>
        <w:jc w:val="both"/>
        <w:rPr>
          <w:rFonts w:ascii="Calibri" w:hAnsi="Calibri" w:cs="Calibri"/>
          <w:sz w:val="20"/>
          <w:szCs w:val="20"/>
        </w:rPr>
      </w:pPr>
    </w:p>
    <w:p w:rsidR="00831E49" w:rsidRPr="005C0DC3" w:rsidRDefault="00831E49"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II— DA ACEITABILIDADE DO REGISTRO DE MANIFESTAÇÃO DE INTENÇÃO DE RECURSO E DO PRAZO</w:t>
      </w:r>
    </w:p>
    <w:p w:rsidR="00831E49" w:rsidRPr="005C0DC3" w:rsidRDefault="00831E49" w:rsidP="005C0DC3">
      <w:pPr>
        <w:spacing w:after="0" w:line="240" w:lineRule="auto"/>
        <w:ind w:right="-851" w:firstLine="708"/>
        <w:jc w:val="both"/>
        <w:rPr>
          <w:rFonts w:ascii="Calibri" w:hAnsi="Calibri" w:cs="Calibri"/>
          <w:sz w:val="20"/>
          <w:szCs w:val="20"/>
        </w:rPr>
      </w:pPr>
      <w:r w:rsidRPr="005C0DC3">
        <w:rPr>
          <w:rFonts w:ascii="Calibri" w:hAnsi="Calibri" w:cs="Calibri"/>
          <w:sz w:val="20"/>
          <w:szCs w:val="20"/>
        </w:rPr>
        <w:t xml:space="preserve"> Haja vista que a manifestação de intenção de recurso do licitante preenche os requisitos mínimos para sua aceitação, conforme art. 26 do Decreto n° 5.540/2005, a mesma foi aceita nas alegações propostas, tendo em vista promover a transparência dos atos do Pregão, sendo que os autos do processo ficaram com vistas franqueadas.</w:t>
      </w:r>
    </w:p>
    <w:p w:rsidR="00831E49" w:rsidRPr="005C0DC3" w:rsidRDefault="00831E49" w:rsidP="005C0DC3">
      <w:pPr>
        <w:spacing w:after="0" w:line="240" w:lineRule="auto"/>
        <w:ind w:right="-851" w:firstLine="708"/>
        <w:jc w:val="both"/>
        <w:rPr>
          <w:rFonts w:ascii="Calibri" w:hAnsi="Calibri" w:cs="Calibri"/>
          <w:sz w:val="20"/>
          <w:szCs w:val="20"/>
        </w:rPr>
      </w:pPr>
    </w:p>
    <w:p w:rsidR="00831E49" w:rsidRPr="005C0DC3" w:rsidRDefault="00831E49"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III — DO REGISTRO DAS RAZÕES DE RECURSO</w:t>
      </w:r>
    </w:p>
    <w:p w:rsidR="00831E49" w:rsidRPr="005C0DC3" w:rsidRDefault="00831E49" w:rsidP="005C0DC3">
      <w:pPr>
        <w:spacing w:after="0" w:line="240" w:lineRule="auto"/>
        <w:ind w:right="-851" w:firstLine="708"/>
        <w:jc w:val="both"/>
        <w:rPr>
          <w:rFonts w:ascii="Calibri" w:hAnsi="Calibri" w:cs="Calibri"/>
          <w:sz w:val="20"/>
          <w:szCs w:val="20"/>
        </w:rPr>
      </w:pPr>
      <w:r w:rsidRPr="005C0DC3">
        <w:rPr>
          <w:rFonts w:ascii="Calibri" w:hAnsi="Calibri" w:cs="Calibri"/>
          <w:sz w:val="20"/>
          <w:szCs w:val="20"/>
        </w:rPr>
        <w:t xml:space="preserve"> De acordo com o Decreto n° 5.540/2005, em seu art. 26, após manifestação de intenção de recurso, o prazo para apresentação das razões do recurso é de 3 (três) dias. A Recorrente e a Recorrida inseriram suas razões de recurso e contrarrazões no Sistema </w:t>
      </w:r>
      <w:proofErr w:type="spellStart"/>
      <w:r w:rsidRPr="005C0DC3">
        <w:rPr>
          <w:rFonts w:ascii="Calibri" w:hAnsi="Calibri" w:cs="Calibri"/>
          <w:sz w:val="20"/>
          <w:szCs w:val="20"/>
        </w:rPr>
        <w:t>Comprasnet</w:t>
      </w:r>
      <w:proofErr w:type="spellEnd"/>
      <w:r w:rsidRPr="005C0DC3">
        <w:rPr>
          <w:rFonts w:ascii="Calibri" w:hAnsi="Calibri" w:cs="Calibri"/>
          <w:sz w:val="20"/>
          <w:szCs w:val="20"/>
        </w:rPr>
        <w:t xml:space="preserve"> dentro do prazo estabelecido, portanto, merecendo ter seu mérito analisado, visto que respeitou os prazos estabelecidos nas normas sobre o assunto.</w:t>
      </w:r>
    </w:p>
    <w:p w:rsidR="00831E49" w:rsidRPr="005C0DC3" w:rsidRDefault="00831E49" w:rsidP="005C0DC3">
      <w:pPr>
        <w:spacing w:after="0" w:line="240" w:lineRule="auto"/>
        <w:ind w:right="-851" w:firstLine="708"/>
        <w:jc w:val="both"/>
        <w:rPr>
          <w:rFonts w:ascii="Calibri" w:hAnsi="Calibri" w:cs="Calibri"/>
          <w:sz w:val="20"/>
          <w:szCs w:val="20"/>
        </w:rPr>
      </w:pPr>
    </w:p>
    <w:p w:rsidR="00831E49" w:rsidRPr="005C0DC3" w:rsidRDefault="00831E49"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IV — DA RAZAÕ DO RECURSO</w:t>
      </w:r>
    </w:p>
    <w:p w:rsidR="00A0759F" w:rsidRPr="005C0DC3" w:rsidRDefault="00831E49" w:rsidP="005C0DC3">
      <w:pPr>
        <w:spacing w:after="0" w:line="240" w:lineRule="auto"/>
        <w:ind w:right="-851" w:firstLine="708"/>
        <w:jc w:val="both"/>
        <w:rPr>
          <w:rFonts w:ascii="Calibri" w:hAnsi="Calibri" w:cs="Calibri"/>
          <w:sz w:val="20"/>
          <w:szCs w:val="20"/>
        </w:rPr>
      </w:pPr>
      <w:r w:rsidRPr="005C0DC3">
        <w:rPr>
          <w:rFonts w:ascii="Calibri" w:hAnsi="Calibri" w:cs="Calibri"/>
          <w:sz w:val="20"/>
          <w:szCs w:val="20"/>
        </w:rPr>
        <w:t xml:space="preserve"> A Recorrente interpôs recurso em face da decisão do Pregoeiro, proferida no Pregão Eletrônico n° 119/2018, que declarou vencedora da licitação as Empresas </w:t>
      </w:r>
      <w:r w:rsidR="00BF3943" w:rsidRPr="005C0DC3">
        <w:rPr>
          <w:rFonts w:ascii="Calibri" w:hAnsi="Calibri" w:cs="Calibri"/>
          <w:sz w:val="20"/>
          <w:szCs w:val="20"/>
        </w:rPr>
        <w:t xml:space="preserve">habilitadas para os itens </w:t>
      </w:r>
      <w:r w:rsidR="0098567F" w:rsidRPr="00505736">
        <w:rPr>
          <w:rFonts w:ascii="Calibri" w:hAnsi="Calibri" w:cs="Calibri"/>
          <w:sz w:val="20"/>
          <w:szCs w:val="20"/>
        </w:rPr>
        <w:t>01-03-05-09-10-11-12-13-14-19-20-21-22-23-24-25-26-27-28-29-30-31-32-37-38-39-40-41-43-47-53-57-59-66-68-69-70-71-72-74-75-78-79-80-81-82 e 83.</w:t>
      </w:r>
    </w:p>
    <w:p w:rsidR="0098567F" w:rsidRPr="005C0DC3" w:rsidRDefault="0098567F" w:rsidP="005C0DC3">
      <w:pPr>
        <w:spacing w:after="0" w:line="240" w:lineRule="auto"/>
        <w:ind w:right="-851" w:firstLine="708"/>
        <w:jc w:val="both"/>
        <w:rPr>
          <w:rFonts w:ascii="Calibri" w:hAnsi="Calibri" w:cs="Calibri"/>
          <w:sz w:val="20"/>
          <w:szCs w:val="20"/>
        </w:rPr>
      </w:pPr>
    </w:p>
    <w:p w:rsidR="00DF2156" w:rsidRPr="005C0DC3" w:rsidRDefault="00DF2156"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V - DAS ALEGAÇÕES DA RECORRENTE</w:t>
      </w:r>
    </w:p>
    <w:p w:rsidR="00C90D60" w:rsidRPr="005C0DC3" w:rsidRDefault="00DF2156" w:rsidP="005C0DC3">
      <w:pPr>
        <w:spacing w:after="0" w:line="240" w:lineRule="auto"/>
        <w:ind w:right="-851" w:firstLine="708"/>
        <w:jc w:val="both"/>
        <w:rPr>
          <w:rFonts w:ascii="Calibri" w:hAnsi="Calibri" w:cs="Calibri"/>
          <w:sz w:val="20"/>
          <w:szCs w:val="20"/>
        </w:rPr>
      </w:pPr>
      <w:r w:rsidRPr="005C0DC3">
        <w:rPr>
          <w:rFonts w:ascii="Calibri" w:hAnsi="Calibri" w:cs="Calibri"/>
          <w:sz w:val="20"/>
          <w:szCs w:val="20"/>
        </w:rPr>
        <w:t>Alega a Empresa Recorrente que</w:t>
      </w:r>
      <w:r w:rsidR="00C90D60" w:rsidRPr="005C0DC3">
        <w:rPr>
          <w:rFonts w:ascii="Calibri" w:hAnsi="Calibri" w:cs="Calibri"/>
          <w:sz w:val="20"/>
          <w:szCs w:val="20"/>
        </w:rPr>
        <w:t>:</w:t>
      </w:r>
    </w:p>
    <w:p w:rsidR="00B202EF" w:rsidRPr="005C0DC3" w:rsidRDefault="00C90D60" w:rsidP="005C0DC3">
      <w:pPr>
        <w:spacing w:after="0" w:line="240" w:lineRule="auto"/>
        <w:ind w:right="-851" w:firstLine="708"/>
        <w:jc w:val="both"/>
        <w:rPr>
          <w:rFonts w:ascii="Calibri" w:hAnsi="Calibri" w:cs="Calibri"/>
          <w:color w:val="000000"/>
          <w:sz w:val="20"/>
          <w:szCs w:val="20"/>
          <w:shd w:val="clear" w:color="auto" w:fill="FFFFFF"/>
        </w:rPr>
      </w:pPr>
      <w:r w:rsidRPr="00505736">
        <w:rPr>
          <w:rFonts w:ascii="Calibri" w:hAnsi="Calibri" w:cs="Calibri"/>
          <w:sz w:val="20"/>
          <w:szCs w:val="20"/>
        </w:rPr>
        <w:t xml:space="preserve">” </w:t>
      </w:r>
      <w:r w:rsidR="00DE7181" w:rsidRPr="00505736">
        <w:rPr>
          <w:rFonts w:ascii="Calibri" w:hAnsi="Calibri" w:cs="Calibri"/>
          <w:color w:val="000000"/>
          <w:sz w:val="20"/>
          <w:szCs w:val="20"/>
          <w:shd w:val="clear" w:color="auto" w:fill="FFFFFF"/>
        </w:rPr>
        <w:t>T</w:t>
      </w:r>
      <w:r w:rsidRPr="00505736">
        <w:rPr>
          <w:rFonts w:ascii="Calibri" w:hAnsi="Calibri" w:cs="Calibri"/>
          <w:color w:val="000000"/>
          <w:sz w:val="20"/>
          <w:szCs w:val="20"/>
          <w:shd w:val="clear" w:color="auto" w:fill="FFFFFF"/>
        </w:rPr>
        <w:t>endo sido classificada em primeiro lugar em 83 itens objetos do pregão em questão e posteriormente inabilitada por não atender ao item 19.</w:t>
      </w:r>
      <w:r w:rsidR="00BB4FA0" w:rsidRPr="00505736">
        <w:rPr>
          <w:rFonts w:ascii="Calibri" w:hAnsi="Calibri" w:cs="Calibri"/>
          <w:color w:val="000000"/>
          <w:sz w:val="20"/>
          <w:szCs w:val="20"/>
          <w:shd w:val="clear" w:color="auto" w:fill="FFFFFF"/>
        </w:rPr>
        <w:t>1.3</w:t>
      </w:r>
      <w:r w:rsidRPr="00505736">
        <w:rPr>
          <w:rFonts w:ascii="Calibri" w:hAnsi="Calibri" w:cs="Calibri"/>
          <w:color w:val="000000"/>
          <w:sz w:val="20"/>
          <w:szCs w:val="20"/>
          <w:shd w:val="clear" w:color="auto" w:fill="FFFFFF"/>
        </w:rPr>
        <w:t xml:space="preserve"> alínea “b” do edital, o qual previa a necessidade de apresentação de Autorização de Funcionamento de Empresa – AFE para comercializar correlatos, e, que,</w:t>
      </w:r>
      <w:r w:rsidR="00BB4FA0" w:rsidRPr="00505736">
        <w:rPr>
          <w:rFonts w:ascii="Calibri" w:hAnsi="Calibri" w:cs="Calibri"/>
          <w:color w:val="000000"/>
          <w:sz w:val="20"/>
          <w:szCs w:val="20"/>
          <w:shd w:val="clear" w:color="auto" w:fill="FFFFFF"/>
        </w:rPr>
        <w:t xml:space="preserve"> </w:t>
      </w:r>
      <w:r w:rsidRPr="00505736">
        <w:rPr>
          <w:rFonts w:ascii="Calibri" w:hAnsi="Calibri" w:cs="Calibri"/>
          <w:color w:val="000000"/>
          <w:sz w:val="20"/>
          <w:szCs w:val="20"/>
          <w:shd w:val="clear" w:color="auto" w:fill="FFFFFF"/>
        </w:rPr>
        <w:t>nesse ponto, vale aqui destacar que no momento da apresentação da proposta de preços, o pedido de AFE para a comercialização de correlatos da recorrente já se encontrava aguardando análise por parte da ANVISA a mais de 90 (noventa) dias.</w:t>
      </w:r>
    </w:p>
    <w:p w:rsidR="00BB4FA0" w:rsidRPr="005C0DC3" w:rsidRDefault="00BB4FA0" w:rsidP="005C0DC3">
      <w:pPr>
        <w:spacing w:after="0" w:line="240" w:lineRule="auto"/>
        <w:ind w:right="-851" w:firstLine="708"/>
        <w:jc w:val="both"/>
        <w:rPr>
          <w:rFonts w:ascii="Calibri" w:hAnsi="Calibri" w:cs="Calibri"/>
          <w:sz w:val="20"/>
          <w:szCs w:val="20"/>
        </w:rPr>
      </w:pPr>
    </w:p>
    <w:p w:rsidR="00A0759F" w:rsidRPr="005C0DC3" w:rsidRDefault="00A0759F"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V</w:t>
      </w:r>
      <w:r w:rsidR="00672301">
        <w:rPr>
          <w:rFonts w:ascii="Calibri" w:hAnsi="Calibri" w:cs="Calibri"/>
          <w:b/>
          <w:sz w:val="20"/>
          <w:szCs w:val="20"/>
        </w:rPr>
        <w:t>I</w:t>
      </w:r>
      <w:r w:rsidRPr="005C0DC3">
        <w:rPr>
          <w:rFonts w:ascii="Calibri" w:hAnsi="Calibri" w:cs="Calibri"/>
          <w:b/>
          <w:sz w:val="20"/>
          <w:szCs w:val="20"/>
        </w:rPr>
        <w:t xml:space="preserve"> — DAS CONTRARRAZÕES </w:t>
      </w:r>
    </w:p>
    <w:p w:rsidR="00C90D60" w:rsidRPr="005C0DC3" w:rsidRDefault="00A0759F" w:rsidP="005C0DC3">
      <w:pPr>
        <w:spacing w:after="0" w:line="240" w:lineRule="auto"/>
        <w:ind w:right="-851" w:firstLine="708"/>
        <w:jc w:val="both"/>
        <w:rPr>
          <w:rFonts w:ascii="Calibri" w:hAnsi="Calibri" w:cs="Calibri"/>
          <w:sz w:val="20"/>
          <w:szCs w:val="20"/>
        </w:rPr>
      </w:pPr>
      <w:r w:rsidRPr="005C0DC3">
        <w:rPr>
          <w:rFonts w:ascii="Calibri" w:hAnsi="Calibri" w:cs="Calibri"/>
          <w:sz w:val="20"/>
          <w:szCs w:val="20"/>
        </w:rPr>
        <w:t xml:space="preserve">A </w:t>
      </w:r>
      <w:r w:rsidRPr="00567910">
        <w:rPr>
          <w:rFonts w:ascii="Calibri" w:hAnsi="Calibri" w:cs="Calibri"/>
          <w:b/>
          <w:sz w:val="20"/>
          <w:szCs w:val="20"/>
        </w:rPr>
        <w:t>RECORRIDA</w:t>
      </w:r>
      <w:r w:rsidRPr="005C0DC3">
        <w:rPr>
          <w:rFonts w:ascii="Calibri" w:hAnsi="Calibri" w:cs="Calibri"/>
          <w:sz w:val="20"/>
          <w:szCs w:val="20"/>
        </w:rPr>
        <w:t xml:space="preserve"> manifestou-se tempestivamente apresentando no Sistema </w:t>
      </w:r>
      <w:proofErr w:type="spellStart"/>
      <w:r w:rsidRPr="005C0DC3">
        <w:rPr>
          <w:rFonts w:ascii="Calibri" w:hAnsi="Calibri" w:cs="Calibri"/>
          <w:sz w:val="20"/>
          <w:szCs w:val="20"/>
        </w:rPr>
        <w:t>Comprasnet</w:t>
      </w:r>
      <w:proofErr w:type="spellEnd"/>
      <w:r w:rsidRPr="005C0DC3">
        <w:rPr>
          <w:rFonts w:ascii="Calibri" w:hAnsi="Calibri" w:cs="Calibri"/>
          <w:sz w:val="20"/>
          <w:szCs w:val="20"/>
        </w:rPr>
        <w:t xml:space="preserve"> as Contrarrazões, conforme segue: </w:t>
      </w:r>
    </w:p>
    <w:p w:rsidR="00076BCF" w:rsidRPr="005C0DC3" w:rsidRDefault="00C1078C" w:rsidP="005C0DC3">
      <w:pPr>
        <w:pStyle w:val="PargrafodaLista"/>
        <w:spacing w:after="0" w:line="240" w:lineRule="auto"/>
        <w:ind w:left="1068" w:right="-851"/>
        <w:jc w:val="both"/>
        <w:rPr>
          <w:rFonts w:ascii="Calibri" w:hAnsi="Calibri" w:cs="Calibri"/>
          <w:color w:val="FF0000"/>
          <w:sz w:val="20"/>
          <w:szCs w:val="20"/>
        </w:rPr>
      </w:pPr>
      <w:r w:rsidRPr="00505736">
        <w:rPr>
          <w:rFonts w:ascii="Calibri" w:hAnsi="Calibri" w:cs="Calibri"/>
          <w:color w:val="000000"/>
          <w:sz w:val="20"/>
          <w:szCs w:val="20"/>
          <w:shd w:val="clear" w:color="auto" w:fill="FFFFFF"/>
        </w:rPr>
        <w:t xml:space="preserve">“Ao inconsistente recurso apresentado pela empresa </w:t>
      </w:r>
      <w:r w:rsidRPr="00505736">
        <w:rPr>
          <w:rFonts w:ascii="Calibri" w:hAnsi="Calibri" w:cs="Calibri"/>
          <w:b/>
          <w:color w:val="000000"/>
          <w:sz w:val="20"/>
          <w:szCs w:val="20"/>
          <w:shd w:val="clear" w:color="auto" w:fill="FFFFFF"/>
        </w:rPr>
        <w:t>IMPACTO MED EIRELI</w:t>
      </w:r>
      <w:r w:rsidRPr="00505736">
        <w:rPr>
          <w:rFonts w:ascii="Calibri" w:hAnsi="Calibri" w:cs="Calibri"/>
          <w:color w:val="000000"/>
          <w:sz w:val="20"/>
          <w:szCs w:val="20"/>
          <w:shd w:val="clear" w:color="auto" w:fill="FFFFFF"/>
        </w:rPr>
        <w:t>, perante esta distinta administração que de forma absolutamente correta e brilhante havia desclassificado a Recorrente devido à ausência de documento técnico indispensável para habilitação nos itens 13, 14, 19, 20, 21, 22, 23, 24, 37, 38, 39, 47, 49, 52, 53, 57, 59, 67, 79, 80, 81, 82, 83, 84.</w:t>
      </w:r>
      <w:r w:rsidRPr="005C0DC3">
        <w:rPr>
          <w:rFonts w:ascii="Calibri" w:hAnsi="Calibri" w:cs="Calibri"/>
          <w:color w:val="000000"/>
          <w:sz w:val="20"/>
          <w:szCs w:val="20"/>
        </w:rPr>
        <w:br/>
      </w:r>
      <w:r w:rsidRPr="005C0DC3">
        <w:rPr>
          <w:rFonts w:ascii="Calibri" w:hAnsi="Calibri" w:cs="Calibri"/>
          <w:color w:val="000000"/>
          <w:sz w:val="20"/>
          <w:szCs w:val="20"/>
        </w:rPr>
        <w:lastRenderedPageBreak/>
        <w:br/>
      </w:r>
    </w:p>
    <w:p w:rsidR="00A0759F" w:rsidRPr="005C0DC3" w:rsidRDefault="00A0759F"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VI</w:t>
      </w:r>
      <w:r w:rsidR="00672301">
        <w:rPr>
          <w:rFonts w:ascii="Calibri" w:hAnsi="Calibri" w:cs="Calibri"/>
          <w:b/>
          <w:sz w:val="20"/>
          <w:szCs w:val="20"/>
        </w:rPr>
        <w:t>I</w:t>
      </w:r>
      <w:r w:rsidRPr="005C0DC3">
        <w:rPr>
          <w:rFonts w:ascii="Calibri" w:hAnsi="Calibri" w:cs="Calibri"/>
          <w:b/>
          <w:sz w:val="20"/>
          <w:szCs w:val="20"/>
        </w:rPr>
        <w:t>— DAS ANÁLISES DOS RECURSOS E CONTRARRAZÕES</w:t>
      </w:r>
    </w:p>
    <w:p w:rsidR="00CE6347" w:rsidRPr="005C0DC3" w:rsidRDefault="00A0759F" w:rsidP="00672301">
      <w:pPr>
        <w:spacing w:after="0" w:line="240" w:lineRule="auto"/>
        <w:ind w:right="-852"/>
        <w:jc w:val="both"/>
        <w:rPr>
          <w:rFonts w:ascii="Calibri" w:hAnsi="Calibri" w:cs="Calibri"/>
          <w:sz w:val="20"/>
          <w:szCs w:val="20"/>
        </w:rPr>
      </w:pPr>
      <w:r w:rsidRPr="005C0DC3">
        <w:rPr>
          <w:rFonts w:ascii="Calibri" w:hAnsi="Calibri" w:cs="Calibri"/>
          <w:sz w:val="20"/>
          <w:szCs w:val="20"/>
        </w:rPr>
        <w:t xml:space="preserve"> </w:t>
      </w:r>
      <w:r w:rsidRPr="005C0DC3">
        <w:rPr>
          <w:rFonts w:ascii="Calibri" w:hAnsi="Calibri" w:cs="Calibri"/>
          <w:sz w:val="20"/>
          <w:szCs w:val="20"/>
        </w:rPr>
        <w:tab/>
        <w:t>Em primeiro é importante informar que essa análise tem pleno amparo a todos os preceitos e normas legais que regem sobre o assunto, pautado pela vinculação às regras previamente estabelecidas no Edital do Pregão Eletrônico n° 119/2018, principalmente, em se tratando à observação dos princípios básicos da Administração estabelecidos na Lei n° 8.666/93 e na Lei n° 10.520/2002, no qual a autuação do agente público está vinculada.</w:t>
      </w:r>
    </w:p>
    <w:p w:rsidR="009D2551" w:rsidRPr="00505736" w:rsidRDefault="00CE6347" w:rsidP="00672301">
      <w:pPr>
        <w:pStyle w:val="PargrafodaLista"/>
        <w:numPr>
          <w:ilvl w:val="0"/>
          <w:numId w:val="3"/>
        </w:numPr>
        <w:spacing w:after="0" w:line="240" w:lineRule="auto"/>
        <w:ind w:right="-852"/>
        <w:jc w:val="both"/>
        <w:rPr>
          <w:rFonts w:ascii="Calibri" w:hAnsi="Calibri" w:cs="Calibri"/>
          <w:sz w:val="20"/>
          <w:szCs w:val="20"/>
        </w:rPr>
      </w:pPr>
      <w:r w:rsidRPr="00505736">
        <w:rPr>
          <w:rFonts w:ascii="Calibri" w:hAnsi="Calibri" w:cs="Calibri"/>
          <w:sz w:val="20"/>
          <w:szCs w:val="20"/>
        </w:rPr>
        <w:t xml:space="preserve">Sobre o ponto do subitem </w:t>
      </w:r>
      <w:r w:rsidR="00C90D60" w:rsidRPr="00505736">
        <w:rPr>
          <w:rFonts w:ascii="Calibri" w:hAnsi="Calibri" w:cs="Calibri"/>
          <w:sz w:val="20"/>
          <w:szCs w:val="20"/>
        </w:rPr>
        <w:t>1</w:t>
      </w:r>
      <w:r w:rsidRPr="00505736">
        <w:rPr>
          <w:rFonts w:ascii="Calibri" w:hAnsi="Calibri" w:cs="Calibri"/>
          <w:sz w:val="20"/>
          <w:szCs w:val="20"/>
        </w:rPr>
        <w:t>9.1.</w:t>
      </w:r>
      <w:r w:rsidR="00C90D60" w:rsidRPr="00505736">
        <w:rPr>
          <w:rFonts w:ascii="Calibri" w:hAnsi="Calibri" w:cs="Calibri"/>
          <w:sz w:val="20"/>
          <w:szCs w:val="20"/>
        </w:rPr>
        <w:t>3 alínea “b”</w:t>
      </w:r>
      <w:r w:rsidR="00A07F85" w:rsidRPr="00505736">
        <w:rPr>
          <w:rFonts w:ascii="Calibri" w:hAnsi="Calibri" w:cs="Calibri"/>
          <w:sz w:val="20"/>
          <w:szCs w:val="20"/>
        </w:rPr>
        <w:t xml:space="preserve"> do edital</w:t>
      </w:r>
      <w:r w:rsidR="00C90D60" w:rsidRPr="00505736">
        <w:rPr>
          <w:rFonts w:ascii="Calibri" w:hAnsi="Calibri" w:cs="Calibri"/>
          <w:sz w:val="20"/>
          <w:szCs w:val="20"/>
        </w:rPr>
        <w:t xml:space="preserve">, </w:t>
      </w:r>
      <w:r w:rsidR="009F0460" w:rsidRPr="00505736">
        <w:rPr>
          <w:rFonts w:ascii="Calibri" w:hAnsi="Calibri" w:cs="Calibri"/>
          <w:sz w:val="20"/>
          <w:szCs w:val="20"/>
        </w:rPr>
        <w:t>especificamente relativo</w:t>
      </w:r>
      <w:r w:rsidR="009C50E1" w:rsidRPr="00505736">
        <w:rPr>
          <w:rFonts w:ascii="Calibri" w:hAnsi="Calibri" w:cs="Calibri"/>
          <w:sz w:val="20"/>
          <w:szCs w:val="20"/>
        </w:rPr>
        <w:t xml:space="preserve"> ao subitem 7.2 do </w:t>
      </w:r>
      <w:r w:rsidR="00BB4FA0" w:rsidRPr="00505736">
        <w:rPr>
          <w:rFonts w:ascii="Calibri" w:hAnsi="Calibri" w:cs="Calibri"/>
          <w:sz w:val="20"/>
          <w:szCs w:val="20"/>
        </w:rPr>
        <w:t>anexo I do referido edital</w:t>
      </w:r>
      <w:r w:rsidR="009F0460" w:rsidRPr="00505736">
        <w:rPr>
          <w:rFonts w:ascii="Calibri" w:hAnsi="Calibri" w:cs="Calibri"/>
          <w:sz w:val="20"/>
          <w:szCs w:val="20"/>
        </w:rPr>
        <w:t xml:space="preserve"> </w:t>
      </w:r>
      <w:r w:rsidR="00BB4FA0" w:rsidRPr="00505736">
        <w:rPr>
          <w:rFonts w:ascii="Calibri" w:hAnsi="Calibri" w:cs="Calibri"/>
          <w:sz w:val="20"/>
          <w:szCs w:val="20"/>
        </w:rPr>
        <w:t>(T</w:t>
      </w:r>
      <w:r w:rsidR="009C50E1" w:rsidRPr="00505736">
        <w:rPr>
          <w:rFonts w:ascii="Calibri" w:hAnsi="Calibri" w:cs="Calibri"/>
          <w:sz w:val="20"/>
          <w:szCs w:val="20"/>
        </w:rPr>
        <w:t>ermo de referência</w:t>
      </w:r>
      <w:r w:rsidR="00BB4FA0" w:rsidRPr="00505736">
        <w:rPr>
          <w:rFonts w:ascii="Calibri" w:hAnsi="Calibri" w:cs="Calibri"/>
          <w:sz w:val="20"/>
          <w:szCs w:val="20"/>
        </w:rPr>
        <w:t>)</w:t>
      </w:r>
      <w:r w:rsidRPr="00505736">
        <w:rPr>
          <w:rFonts w:ascii="Calibri" w:hAnsi="Calibri" w:cs="Calibri"/>
          <w:sz w:val="20"/>
          <w:szCs w:val="20"/>
        </w:rPr>
        <w:t xml:space="preserve">. </w:t>
      </w:r>
      <w:r w:rsidR="009F0460" w:rsidRPr="00505736">
        <w:rPr>
          <w:rFonts w:ascii="Calibri" w:hAnsi="Calibri" w:cs="Calibri"/>
          <w:sz w:val="20"/>
          <w:szCs w:val="20"/>
        </w:rPr>
        <w:t>A empresa não apresentou o documento exigido</w:t>
      </w:r>
      <w:r w:rsidR="00F50E8B" w:rsidRPr="00505736">
        <w:rPr>
          <w:rFonts w:ascii="Calibri" w:hAnsi="Calibri" w:cs="Calibri"/>
          <w:sz w:val="20"/>
          <w:szCs w:val="20"/>
        </w:rPr>
        <w:t>.</w:t>
      </w:r>
    </w:p>
    <w:p w:rsidR="00F64596" w:rsidRPr="00505736" w:rsidRDefault="00F64596" w:rsidP="00672301">
      <w:pPr>
        <w:pStyle w:val="PargrafodaLista"/>
        <w:numPr>
          <w:ilvl w:val="0"/>
          <w:numId w:val="3"/>
        </w:numPr>
        <w:spacing w:after="0" w:line="240" w:lineRule="auto"/>
        <w:ind w:right="-850"/>
        <w:jc w:val="both"/>
        <w:rPr>
          <w:rFonts w:ascii="Calibri" w:hAnsi="Calibri" w:cs="Calibri"/>
          <w:vanish/>
          <w:sz w:val="20"/>
          <w:szCs w:val="20"/>
          <w:specVanish/>
        </w:rPr>
      </w:pPr>
      <w:r w:rsidRPr="00505736">
        <w:rPr>
          <w:rFonts w:ascii="Calibri" w:hAnsi="Calibri" w:cs="Calibri"/>
          <w:sz w:val="20"/>
          <w:szCs w:val="20"/>
        </w:rPr>
        <w:t xml:space="preserve">Quanto a empresa recorrida, fica demonstrado através de documentos anexados no chat do </w:t>
      </w:r>
      <w:proofErr w:type="spellStart"/>
      <w:r w:rsidRPr="00505736">
        <w:rPr>
          <w:rFonts w:ascii="Calibri" w:hAnsi="Calibri" w:cs="Calibri"/>
          <w:sz w:val="20"/>
          <w:szCs w:val="20"/>
        </w:rPr>
        <w:t>comprasnet</w:t>
      </w:r>
      <w:proofErr w:type="spellEnd"/>
      <w:r w:rsidRPr="00505736">
        <w:rPr>
          <w:rFonts w:ascii="Calibri" w:hAnsi="Calibri" w:cs="Calibri"/>
          <w:sz w:val="20"/>
          <w:szCs w:val="20"/>
        </w:rPr>
        <w:t>, que atende aos requisitos exigidos no edital</w:t>
      </w:r>
      <w:r w:rsidRPr="00505736">
        <w:rPr>
          <w:rFonts w:ascii="Calibri" w:eastAsia="Times New Roman" w:hAnsi="Calibri" w:cs="Calibri"/>
          <w:sz w:val="20"/>
          <w:szCs w:val="20"/>
          <w:lang w:eastAsia="pt-BR"/>
        </w:rPr>
        <w:t xml:space="preserve">. </w:t>
      </w:r>
    </w:p>
    <w:p w:rsidR="00F64596" w:rsidRPr="00505736" w:rsidRDefault="00F64596" w:rsidP="00672301">
      <w:pPr>
        <w:pStyle w:val="PargrafodaLista"/>
        <w:numPr>
          <w:ilvl w:val="0"/>
          <w:numId w:val="3"/>
        </w:numPr>
        <w:spacing w:after="0" w:line="240" w:lineRule="auto"/>
        <w:ind w:right="-850"/>
        <w:jc w:val="both"/>
        <w:rPr>
          <w:rFonts w:ascii="Calibri" w:hAnsi="Calibri" w:cs="Calibri"/>
          <w:b/>
          <w:i/>
          <w:sz w:val="20"/>
          <w:szCs w:val="20"/>
        </w:rPr>
      </w:pPr>
      <w:r w:rsidRPr="00505736">
        <w:rPr>
          <w:rFonts w:ascii="Calibri" w:hAnsi="Calibri" w:cs="Calibri"/>
          <w:sz w:val="20"/>
          <w:szCs w:val="20"/>
        </w:rPr>
        <w:t>Portanto, não há como concordar com as alegações da recorrente</w:t>
      </w:r>
      <w:r w:rsidR="00672301" w:rsidRPr="00505736">
        <w:rPr>
          <w:rFonts w:ascii="Calibri" w:hAnsi="Calibri" w:cs="Calibri"/>
          <w:sz w:val="20"/>
          <w:szCs w:val="20"/>
        </w:rPr>
        <w:t>, c</w:t>
      </w:r>
      <w:r w:rsidRPr="00505736">
        <w:rPr>
          <w:rFonts w:ascii="Calibri" w:hAnsi="Calibri" w:cs="Calibri"/>
          <w:sz w:val="20"/>
          <w:szCs w:val="20"/>
        </w:rPr>
        <w:t xml:space="preserve">aso contrário, estaríamos contrariando os ditames legais, mais precisamente o Art. 3º, da Lei 8.666/93 que assim dispõe: </w:t>
      </w:r>
      <w:r w:rsidRPr="00505736">
        <w:rPr>
          <w:rFonts w:ascii="Calibri" w:hAnsi="Calibri" w:cs="Calibri"/>
          <w:b/>
          <w:i/>
          <w:sz w:val="20"/>
          <w:szCs w:val="20"/>
        </w:rPr>
        <w:t>Art. 3º - A licitação destina-se a garantir a observância do princípio constitucional da isonomia, a seleção da proposta mais vantajosa para a administração e a promoção do desempenho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p>
    <w:p w:rsidR="00CE6347" w:rsidRPr="005C0DC3" w:rsidRDefault="00CE6347" w:rsidP="00672301">
      <w:pPr>
        <w:spacing w:after="0" w:line="240" w:lineRule="auto"/>
        <w:ind w:right="-850"/>
        <w:jc w:val="both"/>
        <w:rPr>
          <w:rFonts w:ascii="Calibri" w:hAnsi="Calibri" w:cs="Calibri"/>
          <w:sz w:val="20"/>
          <w:szCs w:val="20"/>
        </w:rPr>
      </w:pPr>
    </w:p>
    <w:p w:rsidR="00CE6347" w:rsidRPr="005C0DC3" w:rsidRDefault="00CE6347" w:rsidP="005C0DC3">
      <w:pPr>
        <w:spacing w:after="0" w:line="240" w:lineRule="auto"/>
        <w:ind w:right="-851" w:firstLine="708"/>
        <w:jc w:val="both"/>
        <w:rPr>
          <w:rFonts w:ascii="Calibri" w:hAnsi="Calibri" w:cs="Calibri"/>
          <w:sz w:val="20"/>
          <w:szCs w:val="20"/>
        </w:rPr>
      </w:pPr>
      <w:r w:rsidRPr="005C0DC3">
        <w:rPr>
          <w:rFonts w:ascii="Calibri" w:hAnsi="Calibri" w:cs="Calibri"/>
          <w:sz w:val="20"/>
          <w:szCs w:val="20"/>
        </w:rPr>
        <w:t>Ademais, as exigências a título de habilitação consignadas nos instrumentos convocatórios devem se limitar apenas às estritamente necessárias a garantir a adequada execução do objeto, ante regra imposta pela Constituição Federal.</w:t>
      </w:r>
    </w:p>
    <w:p w:rsidR="00CE6347" w:rsidRPr="005C0DC3" w:rsidRDefault="00CE6347" w:rsidP="005C0DC3">
      <w:pPr>
        <w:spacing w:after="0" w:line="240" w:lineRule="auto"/>
        <w:ind w:right="-851"/>
        <w:jc w:val="both"/>
        <w:rPr>
          <w:rFonts w:ascii="Calibri" w:hAnsi="Calibri" w:cs="Calibri"/>
          <w:sz w:val="20"/>
          <w:szCs w:val="20"/>
        </w:rPr>
      </w:pPr>
    </w:p>
    <w:p w:rsidR="00CE6347" w:rsidRPr="005C0DC3" w:rsidRDefault="00A948DD" w:rsidP="005C0DC3">
      <w:pPr>
        <w:spacing w:after="0" w:line="240" w:lineRule="auto"/>
        <w:ind w:right="-851"/>
        <w:jc w:val="both"/>
        <w:rPr>
          <w:rFonts w:ascii="Calibri" w:hAnsi="Calibri" w:cs="Calibri"/>
          <w:b/>
          <w:sz w:val="20"/>
          <w:szCs w:val="20"/>
        </w:rPr>
      </w:pPr>
      <w:r w:rsidRPr="005C0DC3">
        <w:rPr>
          <w:rFonts w:ascii="Calibri" w:hAnsi="Calibri" w:cs="Calibri"/>
          <w:b/>
          <w:sz w:val="20"/>
          <w:szCs w:val="20"/>
        </w:rPr>
        <w:t>VII</w:t>
      </w:r>
      <w:r w:rsidR="00672301">
        <w:rPr>
          <w:rFonts w:ascii="Calibri" w:hAnsi="Calibri" w:cs="Calibri"/>
          <w:b/>
          <w:sz w:val="20"/>
          <w:szCs w:val="20"/>
        </w:rPr>
        <w:t>I</w:t>
      </w:r>
      <w:r w:rsidR="00CE6347" w:rsidRPr="005C0DC3">
        <w:rPr>
          <w:rFonts w:ascii="Calibri" w:hAnsi="Calibri" w:cs="Calibri"/>
          <w:b/>
          <w:sz w:val="20"/>
          <w:szCs w:val="20"/>
        </w:rPr>
        <w:t xml:space="preserve"> - DA CONCLUSÃO</w:t>
      </w:r>
      <w:r w:rsidR="00E72203" w:rsidRPr="005C0DC3">
        <w:rPr>
          <w:rFonts w:ascii="Calibri" w:hAnsi="Calibri" w:cs="Calibri"/>
          <w:b/>
          <w:sz w:val="20"/>
          <w:szCs w:val="20"/>
        </w:rPr>
        <w:t xml:space="preserve"> e da DECISÃO</w:t>
      </w:r>
    </w:p>
    <w:p w:rsidR="00C66046" w:rsidRPr="005C0DC3" w:rsidRDefault="00C66046" w:rsidP="005C0DC3">
      <w:pPr>
        <w:spacing w:after="0" w:line="240" w:lineRule="auto"/>
        <w:ind w:right="-851" w:firstLine="708"/>
        <w:jc w:val="both"/>
        <w:rPr>
          <w:rFonts w:ascii="Calibri" w:hAnsi="Calibri" w:cs="Calibri"/>
          <w:sz w:val="20"/>
          <w:szCs w:val="20"/>
        </w:rPr>
      </w:pPr>
    </w:p>
    <w:p w:rsidR="00506E5C" w:rsidRPr="005C0DC3" w:rsidRDefault="00506E5C" w:rsidP="004F09DB">
      <w:pPr>
        <w:spacing w:after="0" w:line="240" w:lineRule="auto"/>
        <w:ind w:right="-852" w:firstLine="709"/>
        <w:jc w:val="both"/>
        <w:rPr>
          <w:rFonts w:ascii="Calibri" w:eastAsia="Times New Roman" w:hAnsi="Calibri" w:cs="Calibri"/>
          <w:sz w:val="20"/>
          <w:szCs w:val="20"/>
          <w:lang w:eastAsia="pt-BR"/>
        </w:rPr>
      </w:pPr>
      <w:r w:rsidRPr="005C0DC3">
        <w:rPr>
          <w:rFonts w:ascii="Calibri" w:eastAsia="Times New Roman" w:hAnsi="Calibri" w:cs="Calibri"/>
          <w:sz w:val="20"/>
          <w:szCs w:val="20"/>
          <w:lang w:eastAsia="pt-BR"/>
        </w:rPr>
        <w:t>O princípio do julgamento objetivo norteia o procedimento licitatório e afasta a possibilidade de surpresas diante das decisões. O pregoeiro só poderá julgar de acordo com as decisões previamente estabelecidas no edital. Se o edital em seu subitem 19.1.3</w:t>
      </w:r>
      <w:r w:rsidR="00F50E8B" w:rsidRPr="005C0DC3">
        <w:rPr>
          <w:rFonts w:ascii="Calibri" w:eastAsia="Times New Roman" w:hAnsi="Calibri" w:cs="Calibri"/>
          <w:sz w:val="20"/>
          <w:szCs w:val="20"/>
          <w:lang w:eastAsia="pt-BR"/>
        </w:rPr>
        <w:t>, alínea b),</w:t>
      </w:r>
      <w:r w:rsidRPr="005C0DC3">
        <w:rPr>
          <w:rFonts w:ascii="Calibri" w:eastAsia="Times New Roman" w:hAnsi="Calibri" w:cs="Calibri"/>
          <w:sz w:val="20"/>
          <w:szCs w:val="20"/>
          <w:lang w:eastAsia="pt-BR"/>
        </w:rPr>
        <w:t xml:space="preserve"> estabelece que a empresa deverá apresentar a </w:t>
      </w:r>
      <w:r w:rsidRPr="005C0DC3">
        <w:rPr>
          <w:rFonts w:ascii="Calibri" w:hAnsi="Calibri" w:cs="Calibri"/>
          <w:sz w:val="20"/>
          <w:szCs w:val="20"/>
          <w:shd w:val="clear" w:color="auto" w:fill="FFFFFF"/>
        </w:rPr>
        <w:t>Autorização de Funcionamento de Empresa – AFE para comercializar correlatos</w:t>
      </w:r>
      <w:r w:rsidRPr="005C0DC3">
        <w:rPr>
          <w:rFonts w:ascii="Calibri" w:eastAsia="Times New Roman" w:hAnsi="Calibri" w:cs="Calibri"/>
          <w:sz w:val="20"/>
          <w:szCs w:val="20"/>
          <w:lang w:eastAsia="pt-BR"/>
        </w:rPr>
        <w:t xml:space="preserve">, nada mais do que isso poderá ser exigido. </w:t>
      </w:r>
    </w:p>
    <w:p w:rsidR="00CE6347" w:rsidRPr="005C0DC3" w:rsidRDefault="00CE6347" w:rsidP="005C0DC3">
      <w:pPr>
        <w:spacing w:after="0" w:line="240" w:lineRule="auto"/>
        <w:ind w:right="-851"/>
        <w:jc w:val="both"/>
        <w:rPr>
          <w:rFonts w:ascii="Calibri" w:hAnsi="Calibri" w:cs="Calibri"/>
          <w:color w:val="FF0000"/>
          <w:sz w:val="20"/>
          <w:szCs w:val="20"/>
        </w:rPr>
      </w:pPr>
    </w:p>
    <w:p w:rsidR="00376127" w:rsidRDefault="00376127" w:rsidP="004F09DB">
      <w:pPr>
        <w:tabs>
          <w:tab w:val="left" w:pos="709"/>
        </w:tabs>
        <w:spacing w:after="0" w:line="240" w:lineRule="auto"/>
        <w:ind w:right="-852" w:firstLine="709"/>
        <w:jc w:val="both"/>
        <w:rPr>
          <w:rFonts w:ascii="Calibri" w:eastAsia="Times New Roman" w:hAnsi="Calibri" w:cs="Calibri"/>
          <w:sz w:val="20"/>
          <w:szCs w:val="20"/>
          <w:lang w:eastAsia="pt-BR"/>
        </w:rPr>
      </w:pPr>
      <w:r w:rsidRPr="005C0DC3">
        <w:rPr>
          <w:rFonts w:ascii="Calibri" w:eastAsia="Times New Roman" w:hAnsi="Calibri" w:cs="Calibri"/>
          <w:sz w:val="20"/>
          <w:szCs w:val="20"/>
          <w:lang w:eastAsia="pt-BR"/>
        </w:rPr>
        <w:t>O pregoeiro como agente público, deve prezar pela observância e atendimento dos princípios constitucionais e pelos princípios específicos da Administração Pública, devendo agir imbuído pela boa-fé objetiva e seus deveres anexos. Em momento algum houve desrespeito ao princípio da impessoalidade e todas as decisões tomadas tiveram como parâmetro o instrumento convocatório</w:t>
      </w:r>
      <w:r w:rsidR="00506E5C" w:rsidRPr="005C0DC3">
        <w:rPr>
          <w:rFonts w:ascii="Calibri" w:eastAsia="Times New Roman" w:hAnsi="Calibri" w:cs="Calibri"/>
          <w:sz w:val="20"/>
          <w:szCs w:val="20"/>
          <w:lang w:eastAsia="pt-BR"/>
        </w:rPr>
        <w:t>, cumprindo assim ao princípio vinculativo</w:t>
      </w:r>
      <w:r w:rsidR="00076BCF" w:rsidRPr="005C0DC3">
        <w:rPr>
          <w:rFonts w:ascii="Calibri" w:eastAsia="Times New Roman" w:hAnsi="Calibri" w:cs="Calibri"/>
          <w:sz w:val="20"/>
          <w:szCs w:val="20"/>
          <w:lang w:eastAsia="pt-BR"/>
        </w:rPr>
        <w:t xml:space="preserve"> ao edital</w:t>
      </w:r>
      <w:r w:rsidRPr="005C0DC3">
        <w:rPr>
          <w:rFonts w:ascii="Calibri" w:eastAsia="Times New Roman" w:hAnsi="Calibri" w:cs="Calibri"/>
          <w:sz w:val="20"/>
          <w:szCs w:val="20"/>
          <w:lang w:eastAsia="pt-BR"/>
        </w:rPr>
        <w:t>.</w:t>
      </w:r>
    </w:p>
    <w:p w:rsidR="005C0DC3" w:rsidRPr="005C0DC3" w:rsidRDefault="005C0DC3" w:rsidP="005C0DC3">
      <w:pPr>
        <w:tabs>
          <w:tab w:val="left" w:pos="709"/>
        </w:tabs>
        <w:spacing w:after="0" w:line="240" w:lineRule="auto"/>
        <w:ind w:firstLine="709"/>
        <w:jc w:val="both"/>
        <w:rPr>
          <w:rFonts w:ascii="Calibri" w:eastAsia="Times New Roman" w:hAnsi="Calibri" w:cs="Calibri"/>
          <w:sz w:val="20"/>
          <w:szCs w:val="20"/>
          <w:lang w:eastAsia="pt-BR"/>
        </w:rPr>
      </w:pPr>
    </w:p>
    <w:p w:rsidR="005C0DC3" w:rsidRPr="005C0DC3" w:rsidRDefault="005C0DC3" w:rsidP="004F09DB">
      <w:pPr>
        <w:spacing w:after="0" w:line="240" w:lineRule="auto"/>
        <w:ind w:right="-852" w:firstLine="708"/>
        <w:jc w:val="both"/>
        <w:rPr>
          <w:rFonts w:ascii="Calibri" w:hAnsi="Calibri" w:cs="Calibri"/>
          <w:sz w:val="20"/>
          <w:szCs w:val="20"/>
        </w:rPr>
      </w:pPr>
      <w:r w:rsidRPr="00505736">
        <w:rPr>
          <w:rFonts w:ascii="Calibri" w:hAnsi="Calibri" w:cs="Calibri"/>
          <w:sz w:val="20"/>
          <w:szCs w:val="20"/>
        </w:rPr>
        <w:t xml:space="preserve">Considerando o fato narrado acima e em atenção ao recurso impetrado pela Recorrente, além das contrarrazões aduzidas pela Recorrida, consubstanciado no exposto, esta Pregoeira opina pelo </w:t>
      </w:r>
      <w:r w:rsidRPr="00505736">
        <w:rPr>
          <w:rFonts w:ascii="Calibri" w:hAnsi="Calibri" w:cs="Calibri"/>
          <w:b/>
          <w:sz w:val="20"/>
          <w:szCs w:val="20"/>
        </w:rPr>
        <w:t>IMPROVIMENTO</w:t>
      </w:r>
      <w:r w:rsidRPr="00505736">
        <w:rPr>
          <w:rFonts w:ascii="Calibri" w:hAnsi="Calibri" w:cs="Calibri"/>
          <w:sz w:val="20"/>
          <w:szCs w:val="20"/>
        </w:rPr>
        <w:t xml:space="preserve"> do recurso interposto pela empresa</w:t>
      </w:r>
      <w:r w:rsidRPr="00505736">
        <w:rPr>
          <w:rFonts w:ascii="Calibri" w:hAnsi="Calibri" w:cs="Calibri"/>
          <w:b/>
          <w:sz w:val="20"/>
          <w:szCs w:val="20"/>
        </w:rPr>
        <w:t xml:space="preserve"> IMPACTO MED EIRELI</w:t>
      </w:r>
      <w:r w:rsidRPr="00505736">
        <w:rPr>
          <w:rFonts w:ascii="Calibri" w:hAnsi="Calibri" w:cs="Calibri"/>
          <w:sz w:val="20"/>
          <w:szCs w:val="20"/>
        </w:rPr>
        <w:t xml:space="preserve"> (CNPJ N° </w:t>
      </w:r>
      <w:r w:rsidRPr="00505736">
        <w:rPr>
          <w:rFonts w:ascii="Calibri" w:hAnsi="Calibri" w:cs="Calibri"/>
          <w:b/>
          <w:sz w:val="20"/>
          <w:szCs w:val="20"/>
        </w:rPr>
        <w:t>30.109.731/0001-30</w:t>
      </w:r>
      <w:r w:rsidRPr="00505736">
        <w:rPr>
          <w:rFonts w:ascii="Calibri" w:hAnsi="Calibri" w:cs="Calibri"/>
          <w:sz w:val="20"/>
          <w:szCs w:val="20"/>
        </w:rPr>
        <w:t>), mantendo, por conseguinte, a</w:t>
      </w:r>
      <w:r w:rsidR="00505736">
        <w:rPr>
          <w:rFonts w:ascii="Calibri" w:hAnsi="Calibri" w:cs="Calibri"/>
          <w:sz w:val="20"/>
          <w:szCs w:val="20"/>
        </w:rPr>
        <w:t>s</w:t>
      </w:r>
      <w:r w:rsidRPr="00505736">
        <w:rPr>
          <w:rFonts w:ascii="Calibri" w:hAnsi="Calibri" w:cs="Calibri"/>
          <w:sz w:val="20"/>
          <w:szCs w:val="20"/>
        </w:rPr>
        <w:t xml:space="preserve"> </w:t>
      </w:r>
      <w:bookmarkStart w:id="0" w:name="_GoBack"/>
      <w:bookmarkEnd w:id="0"/>
      <w:r w:rsidR="00216260" w:rsidRPr="00505736">
        <w:rPr>
          <w:rFonts w:ascii="Calibri" w:hAnsi="Calibri" w:cs="Calibri"/>
          <w:sz w:val="20"/>
          <w:szCs w:val="20"/>
        </w:rPr>
        <w:t>empresa</w:t>
      </w:r>
      <w:r w:rsidR="00216260">
        <w:rPr>
          <w:rFonts w:ascii="Calibri" w:hAnsi="Calibri" w:cs="Calibri"/>
          <w:sz w:val="20"/>
          <w:szCs w:val="20"/>
        </w:rPr>
        <w:t>s</w:t>
      </w:r>
      <w:r w:rsidR="00216260" w:rsidRPr="00505736">
        <w:rPr>
          <w:rFonts w:ascii="Calibri" w:hAnsi="Calibri" w:cs="Calibri"/>
          <w:sz w:val="20"/>
          <w:szCs w:val="20"/>
        </w:rPr>
        <w:t xml:space="preserve"> vencedoras</w:t>
      </w:r>
      <w:r w:rsidRPr="00505736">
        <w:rPr>
          <w:rFonts w:ascii="Calibri" w:hAnsi="Calibri" w:cs="Calibri"/>
          <w:sz w:val="20"/>
          <w:szCs w:val="20"/>
        </w:rPr>
        <w:t xml:space="preserve"> </w:t>
      </w:r>
      <w:r w:rsidR="00216260" w:rsidRPr="00505736">
        <w:rPr>
          <w:rFonts w:ascii="Calibri" w:hAnsi="Calibri" w:cs="Calibri"/>
          <w:sz w:val="20"/>
          <w:szCs w:val="20"/>
        </w:rPr>
        <w:t>nos itens contra recusados pela recorrente</w:t>
      </w:r>
      <w:r w:rsidR="00216260" w:rsidRPr="00505736">
        <w:rPr>
          <w:rFonts w:ascii="Calibri" w:hAnsi="Calibri" w:cs="Calibri"/>
          <w:sz w:val="20"/>
          <w:szCs w:val="20"/>
        </w:rPr>
        <w:t xml:space="preserve"> </w:t>
      </w:r>
      <w:r w:rsidRPr="00505736">
        <w:rPr>
          <w:rFonts w:ascii="Calibri" w:hAnsi="Calibri" w:cs="Calibri"/>
          <w:sz w:val="20"/>
          <w:szCs w:val="20"/>
        </w:rPr>
        <w:t>do certame licitatório.</w:t>
      </w:r>
    </w:p>
    <w:p w:rsidR="00CE6347" w:rsidRPr="005C0DC3" w:rsidRDefault="00CE6347" w:rsidP="005C0DC3">
      <w:pPr>
        <w:spacing w:after="0" w:line="240" w:lineRule="auto"/>
        <w:ind w:right="-851"/>
        <w:jc w:val="both"/>
        <w:rPr>
          <w:rFonts w:ascii="Calibri" w:hAnsi="Calibri" w:cs="Calibri"/>
          <w:sz w:val="20"/>
          <w:szCs w:val="20"/>
        </w:rPr>
      </w:pPr>
    </w:p>
    <w:p w:rsidR="00506E5C" w:rsidRPr="005C0DC3" w:rsidRDefault="00506E5C" w:rsidP="005C0DC3">
      <w:pPr>
        <w:spacing w:after="0" w:line="240" w:lineRule="auto"/>
        <w:ind w:right="-852" w:firstLine="709"/>
        <w:jc w:val="both"/>
        <w:rPr>
          <w:rFonts w:ascii="Calibri" w:hAnsi="Calibri" w:cs="Calibri"/>
          <w:b/>
          <w:sz w:val="20"/>
          <w:szCs w:val="20"/>
        </w:rPr>
      </w:pPr>
      <w:r w:rsidRPr="005C0DC3">
        <w:rPr>
          <w:rFonts w:ascii="Calibri" w:hAnsi="Calibri" w:cs="Calibri"/>
          <w:sz w:val="20"/>
          <w:szCs w:val="20"/>
        </w:rPr>
        <w:t>Sendo assim, nos termos do inciso VII, do art. 11, do Decreto 5.450/2005, submeto a apreciação do Ilustríssimo</w:t>
      </w:r>
      <w:r w:rsidRPr="005C0DC3">
        <w:rPr>
          <w:rFonts w:ascii="Calibri" w:hAnsi="Calibri" w:cs="Calibri"/>
          <w:b/>
          <w:sz w:val="20"/>
          <w:szCs w:val="20"/>
        </w:rPr>
        <w:t xml:space="preserve"> Senhor Secretário Municipal de Saúde - SMS</w:t>
      </w:r>
      <w:r w:rsidRPr="005C0DC3">
        <w:rPr>
          <w:rFonts w:ascii="Calibri" w:hAnsi="Calibri" w:cs="Calibri"/>
          <w:sz w:val="20"/>
          <w:szCs w:val="20"/>
        </w:rPr>
        <w:t>, para decisão e procedimentos que julgar necessários.</w:t>
      </w:r>
    </w:p>
    <w:p w:rsidR="00C66046" w:rsidRDefault="00C66046" w:rsidP="005C0DC3">
      <w:pPr>
        <w:spacing w:after="0" w:line="240" w:lineRule="auto"/>
        <w:ind w:right="-851"/>
        <w:jc w:val="both"/>
        <w:rPr>
          <w:rFonts w:ascii="Calibri" w:hAnsi="Calibri" w:cs="Calibri"/>
          <w:sz w:val="20"/>
          <w:szCs w:val="20"/>
        </w:rPr>
      </w:pPr>
    </w:p>
    <w:p w:rsidR="009B0CFA" w:rsidRDefault="009B0CFA" w:rsidP="005C0DC3">
      <w:pPr>
        <w:spacing w:after="0" w:line="240" w:lineRule="auto"/>
        <w:ind w:right="-851"/>
        <w:jc w:val="both"/>
        <w:rPr>
          <w:rFonts w:ascii="Calibri" w:hAnsi="Calibri" w:cs="Calibri"/>
          <w:sz w:val="20"/>
          <w:szCs w:val="20"/>
        </w:rPr>
      </w:pPr>
    </w:p>
    <w:p w:rsidR="00672301" w:rsidRPr="005C0DC3" w:rsidRDefault="00672301" w:rsidP="005C0DC3">
      <w:pPr>
        <w:spacing w:after="0" w:line="240" w:lineRule="auto"/>
        <w:ind w:right="-851"/>
        <w:jc w:val="both"/>
        <w:rPr>
          <w:rFonts w:ascii="Calibri" w:hAnsi="Calibri" w:cs="Calibri"/>
          <w:sz w:val="20"/>
          <w:szCs w:val="20"/>
        </w:rPr>
      </w:pPr>
    </w:p>
    <w:p w:rsidR="00CE6347" w:rsidRPr="005C0DC3" w:rsidRDefault="003653FC" w:rsidP="005C0DC3">
      <w:pPr>
        <w:spacing w:after="0" w:line="240" w:lineRule="auto"/>
        <w:ind w:right="-851"/>
        <w:jc w:val="center"/>
        <w:rPr>
          <w:rFonts w:ascii="Calibri" w:hAnsi="Calibri" w:cs="Calibri"/>
          <w:sz w:val="20"/>
          <w:szCs w:val="20"/>
        </w:rPr>
      </w:pPr>
      <w:r w:rsidRPr="005C0DC3">
        <w:rPr>
          <w:rFonts w:ascii="Calibri" w:hAnsi="Calibri" w:cs="Calibri"/>
          <w:sz w:val="20"/>
          <w:szCs w:val="20"/>
        </w:rPr>
        <w:t>Maceió</w:t>
      </w:r>
      <w:r w:rsidR="00CE6347" w:rsidRPr="005C0DC3">
        <w:rPr>
          <w:rFonts w:ascii="Calibri" w:hAnsi="Calibri" w:cs="Calibri"/>
          <w:sz w:val="20"/>
          <w:szCs w:val="20"/>
        </w:rPr>
        <w:t xml:space="preserve">, </w:t>
      </w:r>
      <w:r w:rsidR="009C50E1" w:rsidRPr="005C0DC3">
        <w:rPr>
          <w:rFonts w:ascii="Calibri" w:hAnsi="Calibri" w:cs="Calibri"/>
          <w:sz w:val="20"/>
          <w:szCs w:val="20"/>
        </w:rPr>
        <w:t>2</w:t>
      </w:r>
      <w:r w:rsidR="00505736">
        <w:rPr>
          <w:rFonts w:ascii="Calibri" w:hAnsi="Calibri" w:cs="Calibri"/>
          <w:sz w:val="20"/>
          <w:szCs w:val="20"/>
        </w:rPr>
        <w:t>8</w:t>
      </w:r>
      <w:r w:rsidR="009C50E1" w:rsidRPr="005C0DC3">
        <w:rPr>
          <w:rFonts w:ascii="Calibri" w:hAnsi="Calibri" w:cs="Calibri"/>
          <w:sz w:val="20"/>
          <w:szCs w:val="20"/>
        </w:rPr>
        <w:t xml:space="preserve"> de janeiro de</w:t>
      </w:r>
      <w:r w:rsidR="00CE6347" w:rsidRPr="005C0DC3">
        <w:rPr>
          <w:rFonts w:ascii="Calibri" w:hAnsi="Calibri" w:cs="Calibri"/>
          <w:sz w:val="20"/>
          <w:szCs w:val="20"/>
        </w:rPr>
        <w:t xml:space="preserve"> 2019</w:t>
      </w:r>
    </w:p>
    <w:p w:rsidR="00C66046" w:rsidRPr="005C0DC3" w:rsidRDefault="00C66046" w:rsidP="005C0DC3">
      <w:pPr>
        <w:spacing w:after="0" w:line="240" w:lineRule="auto"/>
        <w:ind w:right="-851"/>
        <w:jc w:val="center"/>
        <w:rPr>
          <w:rFonts w:ascii="Calibri" w:hAnsi="Calibri" w:cs="Calibri"/>
          <w:sz w:val="20"/>
          <w:szCs w:val="20"/>
        </w:rPr>
      </w:pPr>
    </w:p>
    <w:p w:rsidR="00CE6347" w:rsidRPr="005C0DC3" w:rsidRDefault="00CE6347" w:rsidP="005C0DC3">
      <w:pPr>
        <w:spacing w:after="0" w:line="240" w:lineRule="auto"/>
        <w:ind w:right="-851"/>
        <w:jc w:val="center"/>
        <w:rPr>
          <w:rFonts w:ascii="Calibri" w:hAnsi="Calibri" w:cs="Calibri"/>
          <w:sz w:val="20"/>
          <w:szCs w:val="20"/>
        </w:rPr>
      </w:pPr>
    </w:p>
    <w:p w:rsidR="00CE6347" w:rsidRPr="005C0DC3" w:rsidRDefault="00CE6347" w:rsidP="005C0DC3">
      <w:pPr>
        <w:spacing w:after="0" w:line="240" w:lineRule="auto"/>
        <w:ind w:right="-851"/>
        <w:jc w:val="center"/>
        <w:rPr>
          <w:rFonts w:ascii="Calibri" w:hAnsi="Calibri" w:cs="Calibri"/>
          <w:sz w:val="20"/>
          <w:szCs w:val="20"/>
        </w:rPr>
      </w:pPr>
      <w:r w:rsidRPr="005C0DC3">
        <w:rPr>
          <w:rFonts w:ascii="Calibri" w:hAnsi="Calibri" w:cs="Calibri"/>
          <w:sz w:val="20"/>
          <w:szCs w:val="20"/>
        </w:rPr>
        <w:t>_____________________________</w:t>
      </w:r>
    </w:p>
    <w:p w:rsidR="00CE6347" w:rsidRPr="005C0DC3" w:rsidRDefault="00CE6347" w:rsidP="005C0DC3">
      <w:pPr>
        <w:spacing w:after="0" w:line="240" w:lineRule="auto"/>
        <w:ind w:right="-851"/>
        <w:jc w:val="center"/>
        <w:rPr>
          <w:rFonts w:ascii="Calibri" w:hAnsi="Calibri" w:cs="Calibri"/>
          <w:sz w:val="20"/>
          <w:szCs w:val="20"/>
        </w:rPr>
      </w:pPr>
      <w:r w:rsidRPr="005C0DC3">
        <w:rPr>
          <w:rFonts w:ascii="Calibri" w:hAnsi="Calibri" w:cs="Calibri"/>
          <w:sz w:val="20"/>
          <w:szCs w:val="20"/>
        </w:rPr>
        <w:t>Bernardina Maria de Jesus Silva</w:t>
      </w:r>
    </w:p>
    <w:p w:rsidR="00CE6347" w:rsidRPr="005C0DC3" w:rsidRDefault="00CE6347" w:rsidP="005C0DC3">
      <w:pPr>
        <w:spacing w:after="0" w:line="240" w:lineRule="auto"/>
        <w:ind w:right="-851"/>
        <w:jc w:val="center"/>
        <w:rPr>
          <w:rFonts w:ascii="Calibri" w:hAnsi="Calibri" w:cs="Calibri"/>
          <w:sz w:val="20"/>
          <w:szCs w:val="20"/>
        </w:rPr>
      </w:pPr>
      <w:r w:rsidRPr="005C0DC3">
        <w:rPr>
          <w:rFonts w:ascii="Calibri" w:hAnsi="Calibri" w:cs="Calibri"/>
          <w:sz w:val="20"/>
          <w:szCs w:val="20"/>
        </w:rPr>
        <w:t>Pregoeira</w:t>
      </w:r>
    </w:p>
    <w:sectPr w:rsidR="00CE6347" w:rsidRPr="005C0DC3" w:rsidSect="009B0CFA">
      <w:headerReference w:type="default" r:id="rId7"/>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C35" w:rsidRDefault="00FA0C35" w:rsidP="00B64FE7">
      <w:pPr>
        <w:spacing w:after="0" w:line="240" w:lineRule="auto"/>
      </w:pPr>
      <w:r>
        <w:separator/>
      </w:r>
    </w:p>
  </w:endnote>
  <w:endnote w:type="continuationSeparator" w:id="0">
    <w:p w:rsidR="00FA0C35" w:rsidRDefault="00FA0C35" w:rsidP="00B6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C35" w:rsidRDefault="00FA0C35" w:rsidP="00B64FE7">
      <w:pPr>
        <w:spacing w:after="0" w:line="240" w:lineRule="auto"/>
      </w:pPr>
      <w:r>
        <w:separator/>
      </w:r>
    </w:p>
  </w:footnote>
  <w:footnote w:type="continuationSeparator" w:id="0">
    <w:p w:rsidR="00FA0C35" w:rsidRDefault="00FA0C35" w:rsidP="00B6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FE7" w:rsidRDefault="00B64FE7">
    <w:pPr>
      <w:pStyle w:val="Cabealho"/>
    </w:pPr>
    <w:r>
      <w:rPr>
        <w:noProof/>
        <w:lang w:eastAsia="pt-BR"/>
      </w:rPr>
      <w:drawing>
        <wp:anchor distT="0" distB="0" distL="114300" distR="114300" simplePos="0" relativeHeight="251658240" behindDoc="0" locked="0" layoutInCell="1" allowOverlap="1">
          <wp:simplePos x="0" y="0"/>
          <wp:positionH relativeFrom="page">
            <wp:posOffset>2251075</wp:posOffset>
          </wp:positionH>
          <wp:positionV relativeFrom="paragraph">
            <wp:posOffset>-351155</wp:posOffset>
          </wp:positionV>
          <wp:extent cx="2910840" cy="716280"/>
          <wp:effectExtent l="19050" t="0" r="381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2910840" cy="7162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C7703"/>
    <w:multiLevelType w:val="hybridMultilevel"/>
    <w:tmpl w:val="A3B4C980"/>
    <w:lvl w:ilvl="0" w:tplc="69624A8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5F6901D4"/>
    <w:multiLevelType w:val="hybridMultilevel"/>
    <w:tmpl w:val="451A8924"/>
    <w:lvl w:ilvl="0" w:tplc="5ABC47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7947036"/>
    <w:multiLevelType w:val="hybridMultilevel"/>
    <w:tmpl w:val="B8425724"/>
    <w:lvl w:ilvl="0" w:tplc="E710DAD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1A"/>
    <w:rsid w:val="00076BCF"/>
    <w:rsid w:val="00095943"/>
    <w:rsid w:val="000A6BD7"/>
    <w:rsid w:val="000E061A"/>
    <w:rsid w:val="00133F56"/>
    <w:rsid w:val="001664D8"/>
    <w:rsid w:val="001822FC"/>
    <w:rsid w:val="001B62AD"/>
    <w:rsid w:val="001C5FDD"/>
    <w:rsid w:val="001D667D"/>
    <w:rsid w:val="00216260"/>
    <w:rsid w:val="00242E4F"/>
    <w:rsid w:val="002B5020"/>
    <w:rsid w:val="00356F4E"/>
    <w:rsid w:val="003653FC"/>
    <w:rsid w:val="00376127"/>
    <w:rsid w:val="00406366"/>
    <w:rsid w:val="004607C9"/>
    <w:rsid w:val="00473FF0"/>
    <w:rsid w:val="004B50E0"/>
    <w:rsid w:val="004F09DB"/>
    <w:rsid w:val="004F16B6"/>
    <w:rsid w:val="00505736"/>
    <w:rsid w:val="00506E5C"/>
    <w:rsid w:val="005668DA"/>
    <w:rsid w:val="00567910"/>
    <w:rsid w:val="005C0DC3"/>
    <w:rsid w:val="005D3218"/>
    <w:rsid w:val="00672301"/>
    <w:rsid w:val="006C4094"/>
    <w:rsid w:val="00757EB5"/>
    <w:rsid w:val="00831E49"/>
    <w:rsid w:val="0085185A"/>
    <w:rsid w:val="008E4031"/>
    <w:rsid w:val="00943D1A"/>
    <w:rsid w:val="009851BE"/>
    <w:rsid w:val="0098567F"/>
    <w:rsid w:val="009B0CFA"/>
    <w:rsid w:val="009C50E1"/>
    <w:rsid w:val="009D2551"/>
    <w:rsid w:val="009F0460"/>
    <w:rsid w:val="00A0759F"/>
    <w:rsid w:val="00A07F85"/>
    <w:rsid w:val="00A20307"/>
    <w:rsid w:val="00A948DD"/>
    <w:rsid w:val="00AB198E"/>
    <w:rsid w:val="00AE4013"/>
    <w:rsid w:val="00B202EF"/>
    <w:rsid w:val="00B64FE7"/>
    <w:rsid w:val="00BB4FA0"/>
    <w:rsid w:val="00BD0E27"/>
    <w:rsid w:val="00BF3943"/>
    <w:rsid w:val="00C06349"/>
    <w:rsid w:val="00C1078C"/>
    <w:rsid w:val="00C66046"/>
    <w:rsid w:val="00C90D60"/>
    <w:rsid w:val="00CA0B00"/>
    <w:rsid w:val="00CE6347"/>
    <w:rsid w:val="00D14336"/>
    <w:rsid w:val="00D2264C"/>
    <w:rsid w:val="00D84B42"/>
    <w:rsid w:val="00DE7181"/>
    <w:rsid w:val="00DF2156"/>
    <w:rsid w:val="00E72203"/>
    <w:rsid w:val="00F50E8B"/>
    <w:rsid w:val="00F64596"/>
    <w:rsid w:val="00FA0C35"/>
    <w:rsid w:val="00FE4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ECCA2"/>
  <w15:docId w15:val="{ED293BFB-79C0-4581-A368-F1B9419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B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759F"/>
    <w:pPr>
      <w:ind w:left="720"/>
      <w:contextualSpacing/>
    </w:pPr>
  </w:style>
  <w:style w:type="paragraph" w:styleId="Cabealho">
    <w:name w:val="header"/>
    <w:basedOn w:val="Normal"/>
    <w:link w:val="CabealhoChar"/>
    <w:uiPriority w:val="99"/>
    <w:semiHidden/>
    <w:unhideWhenUsed/>
    <w:rsid w:val="00B64FE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64FE7"/>
  </w:style>
  <w:style w:type="paragraph" w:styleId="Rodap">
    <w:name w:val="footer"/>
    <w:basedOn w:val="Normal"/>
    <w:link w:val="RodapChar"/>
    <w:uiPriority w:val="99"/>
    <w:semiHidden/>
    <w:unhideWhenUsed/>
    <w:rsid w:val="00B64FE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64FE7"/>
  </w:style>
  <w:style w:type="paragraph" w:customStyle="1" w:styleId="art">
    <w:name w:val="art"/>
    <w:basedOn w:val="Normal"/>
    <w:rsid w:val="00757E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57EB5"/>
    <w:rPr>
      <w:b/>
      <w:bCs/>
    </w:rPr>
  </w:style>
  <w:style w:type="paragraph" w:styleId="NormalWeb">
    <w:name w:val="Normal (Web)"/>
    <w:basedOn w:val="Normal"/>
    <w:uiPriority w:val="99"/>
    <w:semiHidden/>
    <w:unhideWhenUsed/>
    <w:rsid w:val="00757EB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68392">
      <w:bodyDiv w:val="1"/>
      <w:marLeft w:val="0"/>
      <w:marRight w:val="0"/>
      <w:marTop w:val="0"/>
      <w:marBottom w:val="0"/>
      <w:divBdr>
        <w:top w:val="none" w:sz="0" w:space="0" w:color="auto"/>
        <w:left w:val="none" w:sz="0" w:space="0" w:color="auto"/>
        <w:bottom w:val="none" w:sz="0" w:space="0" w:color="auto"/>
        <w:right w:val="none" w:sz="0" w:space="0" w:color="auto"/>
      </w:divBdr>
      <w:divsChild>
        <w:div w:id="88897173">
          <w:marLeft w:val="150"/>
          <w:marRight w:val="0"/>
          <w:marTop w:val="0"/>
          <w:marBottom w:val="0"/>
          <w:divBdr>
            <w:top w:val="none" w:sz="0" w:space="0" w:color="auto"/>
            <w:left w:val="none" w:sz="0" w:space="0" w:color="auto"/>
            <w:bottom w:val="none" w:sz="0" w:space="0" w:color="auto"/>
            <w:right w:val="none" w:sz="0" w:space="0" w:color="auto"/>
          </w:divBdr>
        </w:div>
        <w:div w:id="1314528619">
          <w:marLeft w:val="300"/>
          <w:marRight w:val="0"/>
          <w:marTop w:val="0"/>
          <w:marBottom w:val="0"/>
          <w:divBdr>
            <w:top w:val="none" w:sz="0" w:space="0" w:color="auto"/>
            <w:left w:val="none" w:sz="0" w:space="0" w:color="auto"/>
            <w:bottom w:val="none" w:sz="0" w:space="0" w:color="auto"/>
            <w:right w:val="none" w:sz="0" w:space="0" w:color="auto"/>
          </w:divBdr>
        </w:div>
      </w:divsChild>
    </w:div>
    <w:div w:id="1630358933">
      <w:bodyDiv w:val="1"/>
      <w:marLeft w:val="0"/>
      <w:marRight w:val="0"/>
      <w:marTop w:val="0"/>
      <w:marBottom w:val="0"/>
      <w:divBdr>
        <w:top w:val="none" w:sz="0" w:space="0" w:color="auto"/>
        <w:left w:val="none" w:sz="0" w:space="0" w:color="auto"/>
        <w:bottom w:val="none" w:sz="0" w:space="0" w:color="auto"/>
        <w:right w:val="none" w:sz="0" w:space="0" w:color="auto"/>
      </w:divBdr>
      <w:divsChild>
        <w:div w:id="1380478092">
          <w:marLeft w:val="150"/>
          <w:marRight w:val="0"/>
          <w:marTop w:val="0"/>
          <w:marBottom w:val="0"/>
          <w:divBdr>
            <w:top w:val="none" w:sz="0" w:space="0" w:color="auto"/>
            <w:left w:val="none" w:sz="0" w:space="0" w:color="auto"/>
            <w:bottom w:val="none" w:sz="0" w:space="0" w:color="auto"/>
            <w:right w:val="none" w:sz="0" w:space="0" w:color="auto"/>
          </w:divBdr>
        </w:div>
        <w:div w:id="1597445127">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BERNARDINA</dc:creator>
  <cp:lastModifiedBy>Bernardina Maria de Jesus Neta</cp:lastModifiedBy>
  <cp:revision>12</cp:revision>
  <dcterms:created xsi:type="dcterms:W3CDTF">2019-01-25T12:54:00Z</dcterms:created>
  <dcterms:modified xsi:type="dcterms:W3CDTF">2019-01-28T11:46:00Z</dcterms:modified>
</cp:coreProperties>
</file>