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XSpec="center" w:tblpY="916"/>
        <w:tblW w:w="10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01"/>
        <w:gridCol w:w="26"/>
        <w:gridCol w:w="2635"/>
        <w:gridCol w:w="1093"/>
        <w:gridCol w:w="1725"/>
        <w:gridCol w:w="493"/>
        <w:gridCol w:w="640"/>
        <w:gridCol w:w="589"/>
        <w:gridCol w:w="1646"/>
        <w:gridCol w:w="18"/>
      </w:tblGrid>
      <w:tr w:rsidR="00094708" w:rsidRPr="000B2B11" w:rsidTr="006534C3">
        <w:trPr>
          <w:trHeight w:val="3402"/>
        </w:trPr>
        <w:tc>
          <w:tcPr>
            <w:tcW w:w="10353" w:type="dxa"/>
            <w:gridSpan w:val="10"/>
            <w:tcBorders>
              <w:top w:val="nil"/>
              <w:left w:val="nil"/>
              <w:bottom w:val="single" w:sz="2" w:space="0" w:color="auto"/>
              <w:right w:val="nil"/>
            </w:tcBorders>
            <w:vAlign w:val="center"/>
          </w:tcPr>
          <w:p w:rsidR="00261D6E" w:rsidRPr="000B2B11" w:rsidRDefault="00261D6E" w:rsidP="00CC38E2">
            <w:pPr>
              <w:spacing w:after="240" w:line="240" w:lineRule="auto"/>
              <w:ind w:firstLine="567"/>
              <w:jc w:val="both"/>
              <w:rPr>
                <w:rFonts w:ascii="Arial" w:eastAsia="Times New Roman" w:hAnsi="Arial" w:cs="Arial"/>
                <w:lang w:eastAsia="pt-BR"/>
              </w:rPr>
            </w:pPr>
            <w:bookmarkStart w:id="0" w:name="_GoBack"/>
            <w:bookmarkEnd w:id="0"/>
          </w:p>
        </w:tc>
      </w:tr>
      <w:tr w:rsidR="00094708" w:rsidRPr="000B2B11" w:rsidTr="006534C3">
        <w:trPr>
          <w:trHeight w:hRule="exact" w:val="275"/>
        </w:trPr>
        <w:tc>
          <w:tcPr>
            <w:tcW w:w="1501" w:type="dxa"/>
            <w:tcBorders>
              <w:top w:val="single" w:sz="2" w:space="0" w:color="auto"/>
              <w:left w:val="nil"/>
              <w:bottom w:val="single" w:sz="2" w:space="0" w:color="auto"/>
              <w:right w:val="single" w:sz="2" w:space="0" w:color="auto"/>
            </w:tcBorders>
            <w:vAlign w:val="center"/>
          </w:tcPr>
          <w:p w:rsidR="00261D6E" w:rsidRPr="000B2B11" w:rsidRDefault="00261D6E" w:rsidP="00CC38E2">
            <w:pPr>
              <w:spacing w:after="0" w:line="240" w:lineRule="auto"/>
              <w:ind w:firstLine="567"/>
              <w:jc w:val="both"/>
              <w:rPr>
                <w:rFonts w:ascii="Arial" w:eastAsia="Times New Roman" w:hAnsi="Arial" w:cs="Arial"/>
                <w:lang w:eastAsia="pt-BR"/>
              </w:rPr>
            </w:pPr>
          </w:p>
        </w:tc>
        <w:tc>
          <w:tcPr>
            <w:tcW w:w="2693" w:type="dxa"/>
            <w:gridSpan w:val="2"/>
            <w:tcBorders>
              <w:top w:val="single" w:sz="2" w:space="0" w:color="auto"/>
              <w:left w:val="single" w:sz="2" w:space="0" w:color="auto"/>
              <w:bottom w:val="single" w:sz="2" w:space="0" w:color="auto"/>
              <w:right w:val="single" w:sz="2" w:space="0" w:color="auto"/>
            </w:tcBorders>
            <w:tcMar>
              <w:left w:w="85" w:type="dxa"/>
            </w:tcMar>
            <w:vAlign w:val="center"/>
          </w:tcPr>
          <w:p w:rsidR="00261D6E" w:rsidRPr="000B2B11" w:rsidRDefault="00261D6E" w:rsidP="00CC38E2">
            <w:pPr>
              <w:spacing w:after="0" w:line="240" w:lineRule="auto"/>
              <w:ind w:firstLine="567"/>
              <w:jc w:val="both"/>
              <w:rPr>
                <w:rFonts w:ascii="Arial" w:eastAsia="Times New Roman" w:hAnsi="Arial" w:cs="Arial"/>
                <w:lang w:eastAsia="pt-BR"/>
              </w:rPr>
            </w:pPr>
          </w:p>
        </w:tc>
        <w:tc>
          <w:tcPr>
            <w:tcW w:w="1193" w:type="dxa"/>
            <w:tcBorders>
              <w:top w:val="single" w:sz="2" w:space="0" w:color="auto"/>
              <w:left w:val="single" w:sz="2" w:space="0" w:color="auto"/>
              <w:bottom w:val="single" w:sz="2" w:space="0" w:color="auto"/>
              <w:right w:val="single" w:sz="2" w:space="0" w:color="auto"/>
            </w:tcBorders>
            <w:tcMar>
              <w:left w:w="85" w:type="dxa"/>
            </w:tcMar>
            <w:vAlign w:val="center"/>
          </w:tcPr>
          <w:p w:rsidR="00261D6E" w:rsidRPr="000B2B11" w:rsidRDefault="00261D6E" w:rsidP="00CC38E2">
            <w:pPr>
              <w:spacing w:after="0" w:line="240" w:lineRule="auto"/>
              <w:ind w:firstLine="567"/>
              <w:jc w:val="both"/>
              <w:rPr>
                <w:rFonts w:ascii="Arial" w:eastAsia="Times New Roman" w:hAnsi="Arial" w:cs="Arial"/>
                <w:lang w:eastAsia="pt-BR"/>
              </w:rPr>
            </w:pPr>
          </w:p>
        </w:tc>
        <w:tc>
          <w:tcPr>
            <w:tcW w:w="1560" w:type="dxa"/>
            <w:tcBorders>
              <w:top w:val="single" w:sz="2" w:space="0" w:color="auto"/>
              <w:left w:val="single" w:sz="2" w:space="0" w:color="auto"/>
              <w:bottom w:val="single" w:sz="2" w:space="0" w:color="auto"/>
              <w:right w:val="single" w:sz="2" w:space="0" w:color="auto"/>
            </w:tcBorders>
            <w:tcMar>
              <w:left w:w="85" w:type="dxa"/>
            </w:tcMar>
            <w:vAlign w:val="center"/>
          </w:tcPr>
          <w:p w:rsidR="00261D6E" w:rsidRPr="000B2B11" w:rsidRDefault="00261D6E" w:rsidP="00CC38E2">
            <w:pPr>
              <w:spacing w:after="0" w:line="240" w:lineRule="auto"/>
              <w:ind w:firstLine="567"/>
              <w:jc w:val="both"/>
              <w:rPr>
                <w:rFonts w:ascii="Arial" w:eastAsia="Times New Roman" w:hAnsi="Arial" w:cs="Arial"/>
                <w:lang w:eastAsia="pt-BR"/>
              </w:rPr>
            </w:pPr>
          </w:p>
        </w:tc>
        <w:tc>
          <w:tcPr>
            <w:tcW w:w="1742" w:type="dxa"/>
            <w:gridSpan w:val="3"/>
            <w:tcBorders>
              <w:top w:val="single" w:sz="2" w:space="0" w:color="auto"/>
              <w:left w:val="single" w:sz="2" w:space="0" w:color="auto"/>
              <w:bottom w:val="single" w:sz="2" w:space="0" w:color="auto"/>
              <w:right w:val="single" w:sz="2" w:space="0" w:color="auto"/>
            </w:tcBorders>
            <w:tcMar>
              <w:left w:w="85" w:type="dxa"/>
            </w:tcMar>
            <w:vAlign w:val="center"/>
          </w:tcPr>
          <w:p w:rsidR="00261D6E" w:rsidRPr="000B2B11" w:rsidRDefault="00261D6E" w:rsidP="00CC38E2">
            <w:pPr>
              <w:spacing w:after="0" w:line="240" w:lineRule="auto"/>
              <w:ind w:firstLine="567"/>
              <w:jc w:val="both"/>
              <w:rPr>
                <w:rFonts w:ascii="Arial" w:eastAsia="Times New Roman" w:hAnsi="Arial" w:cs="Arial"/>
                <w:lang w:eastAsia="pt-BR"/>
              </w:rPr>
            </w:pPr>
          </w:p>
        </w:tc>
        <w:tc>
          <w:tcPr>
            <w:tcW w:w="1664" w:type="dxa"/>
            <w:gridSpan w:val="2"/>
            <w:tcBorders>
              <w:top w:val="single" w:sz="2" w:space="0" w:color="auto"/>
              <w:left w:val="single" w:sz="2" w:space="0" w:color="auto"/>
              <w:bottom w:val="single" w:sz="2" w:space="0" w:color="auto"/>
              <w:right w:val="nil"/>
            </w:tcBorders>
            <w:tcMar>
              <w:left w:w="85" w:type="dxa"/>
            </w:tcMar>
            <w:vAlign w:val="center"/>
          </w:tcPr>
          <w:p w:rsidR="00261D6E" w:rsidRPr="000B2B11" w:rsidRDefault="00261D6E" w:rsidP="00CC38E2">
            <w:pPr>
              <w:spacing w:after="0" w:line="240" w:lineRule="auto"/>
              <w:ind w:firstLine="567"/>
              <w:jc w:val="both"/>
              <w:rPr>
                <w:rFonts w:ascii="Arial" w:eastAsia="Times New Roman" w:hAnsi="Arial" w:cs="Arial"/>
                <w:lang w:eastAsia="pt-BR"/>
              </w:rPr>
            </w:pPr>
          </w:p>
        </w:tc>
      </w:tr>
      <w:tr w:rsidR="00094708" w:rsidRPr="000B2B11" w:rsidTr="006534C3">
        <w:trPr>
          <w:trHeight w:hRule="exact" w:val="447"/>
        </w:trPr>
        <w:tc>
          <w:tcPr>
            <w:tcW w:w="1501" w:type="dxa"/>
            <w:tcBorders>
              <w:top w:val="single" w:sz="2" w:space="0" w:color="auto"/>
              <w:left w:val="nil"/>
              <w:bottom w:val="single" w:sz="4" w:space="0" w:color="auto"/>
              <w:right w:val="single" w:sz="2" w:space="0" w:color="auto"/>
            </w:tcBorders>
            <w:vAlign w:val="center"/>
          </w:tcPr>
          <w:p w:rsidR="00261D6E" w:rsidRPr="000B2B11" w:rsidRDefault="00AB0F29" w:rsidP="00CC38E2">
            <w:pPr>
              <w:spacing w:after="0" w:line="240" w:lineRule="auto"/>
              <w:ind w:firstLine="567"/>
              <w:jc w:val="both"/>
              <w:rPr>
                <w:rFonts w:ascii="Arial" w:eastAsia="Times New Roman" w:hAnsi="Arial" w:cs="Arial"/>
                <w:lang w:eastAsia="pt-BR"/>
              </w:rPr>
            </w:pPr>
            <w:r w:rsidRPr="000B2B11">
              <w:rPr>
                <w:rFonts w:ascii="Arial" w:eastAsia="Times New Roman" w:hAnsi="Arial" w:cs="Arial"/>
                <w:lang w:eastAsia="pt-BR"/>
              </w:rPr>
              <w:t>00</w:t>
            </w:r>
          </w:p>
        </w:tc>
        <w:tc>
          <w:tcPr>
            <w:tcW w:w="2693" w:type="dxa"/>
            <w:gridSpan w:val="2"/>
            <w:tcBorders>
              <w:top w:val="single" w:sz="2" w:space="0" w:color="auto"/>
              <w:left w:val="single" w:sz="2" w:space="0" w:color="auto"/>
              <w:bottom w:val="single" w:sz="4" w:space="0" w:color="auto"/>
              <w:right w:val="single" w:sz="2" w:space="0" w:color="auto"/>
            </w:tcBorders>
            <w:tcMar>
              <w:left w:w="85" w:type="dxa"/>
            </w:tcMar>
            <w:vAlign w:val="center"/>
          </w:tcPr>
          <w:p w:rsidR="00261D6E" w:rsidRPr="000B2B11" w:rsidRDefault="00AB0F29" w:rsidP="00CC38E2">
            <w:pPr>
              <w:spacing w:after="0" w:line="240" w:lineRule="auto"/>
              <w:ind w:firstLine="567"/>
              <w:jc w:val="both"/>
              <w:rPr>
                <w:rFonts w:ascii="Arial" w:eastAsia="Times New Roman" w:hAnsi="Arial" w:cs="Arial"/>
                <w:lang w:eastAsia="pt-BR"/>
              </w:rPr>
            </w:pPr>
            <w:r w:rsidRPr="000B2B11">
              <w:rPr>
                <w:rFonts w:ascii="Arial" w:eastAsia="Times New Roman" w:hAnsi="Arial" w:cs="Arial"/>
                <w:lang w:eastAsia="pt-BR"/>
              </w:rPr>
              <w:t>Emissão Inicial</w:t>
            </w:r>
          </w:p>
        </w:tc>
        <w:tc>
          <w:tcPr>
            <w:tcW w:w="1193" w:type="dxa"/>
            <w:tcBorders>
              <w:top w:val="single" w:sz="2" w:space="0" w:color="auto"/>
              <w:left w:val="single" w:sz="2" w:space="0" w:color="auto"/>
              <w:bottom w:val="single" w:sz="4" w:space="0" w:color="auto"/>
              <w:right w:val="single" w:sz="2" w:space="0" w:color="auto"/>
            </w:tcBorders>
            <w:tcMar>
              <w:left w:w="85" w:type="dxa"/>
            </w:tcMar>
            <w:vAlign w:val="center"/>
          </w:tcPr>
          <w:p w:rsidR="00261D6E" w:rsidRPr="000B2B11" w:rsidRDefault="006534C3" w:rsidP="006534C3">
            <w:pPr>
              <w:spacing w:after="0" w:line="240" w:lineRule="auto"/>
              <w:jc w:val="both"/>
              <w:rPr>
                <w:rFonts w:ascii="Arial" w:eastAsia="Times New Roman" w:hAnsi="Arial" w:cs="Arial"/>
                <w:lang w:eastAsia="pt-BR"/>
              </w:rPr>
            </w:pPr>
            <w:r>
              <w:rPr>
                <w:rFonts w:ascii="Arial" w:eastAsia="Times New Roman" w:hAnsi="Arial" w:cs="Arial"/>
                <w:lang w:eastAsia="pt-BR"/>
              </w:rPr>
              <w:t>Out.</w:t>
            </w:r>
            <w:r w:rsidR="00AB0F29" w:rsidRPr="000B2B11">
              <w:rPr>
                <w:rFonts w:ascii="Arial" w:eastAsia="Times New Roman" w:hAnsi="Arial" w:cs="Arial"/>
                <w:lang w:eastAsia="pt-BR"/>
              </w:rPr>
              <w:t>2017</w:t>
            </w:r>
          </w:p>
        </w:tc>
        <w:tc>
          <w:tcPr>
            <w:tcW w:w="1560" w:type="dxa"/>
            <w:tcBorders>
              <w:top w:val="single" w:sz="2" w:space="0" w:color="auto"/>
              <w:left w:val="single" w:sz="2" w:space="0" w:color="auto"/>
              <w:bottom w:val="single" w:sz="4" w:space="0" w:color="auto"/>
              <w:right w:val="single" w:sz="2" w:space="0" w:color="auto"/>
            </w:tcBorders>
            <w:tcMar>
              <w:left w:w="85" w:type="dxa"/>
            </w:tcMar>
            <w:vAlign w:val="center"/>
          </w:tcPr>
          <w:p w:rsidR="00261D6E" w:rsidRPr="000B2B11" w:rsidRDefault="00261D6E" w:rsidP="00CC38E2">
            <w:pPr>
              <w:spacing w:after="0" w:line="240" w:lineRule="auto"/>
              <w:ind w:firstLine="567"/>
              <w:jc w:val="both"/>
              <w:rPr>
                <w:rFonts w:ascii="Arial" w:eastAsia="Times New Roman" w:hAnsi="Arial" w:cs="Arial"/>
                <w:lang w:eastAsia="pt-BR"/>
              </w:rPr>
            </w:pPr>
          </w:p>
        </w:tc>
        <w:tc>
          <w:tcPr>
            <w:tcW w:w="1742" w:type="dxa"/>
            <w:gridSpan w:val="3"/>
            <w:tcBorders>
              <w:top w:val="single" w:sz="2" w:space="0" w:color="auto"/>
              <w:left w:val="single" w:sz="2" w:space="0" w:color="auto"/>
              <w:bottom w:val="single" w:sz="4" w:space="0" w:color="auto"/>
              <w:right w:val="single" w:sz="2" w:space="0" w:color="auto"/>
            </w:tcBorders>
            <w:tcMar>
              <w:left w:w="85" w:type="dxa"/>
            </w:tcMar>
            <w:vAlign w:val="center"/>
          </w:tcPr>
          <w:p w:rsidR="00261D6E" w:rsidRPr="000B2B11" w:rsidRDefault="00261D6E" w:rsidP="00CC38E2">
            <w:pPr>
              <w:spacing w:after="0" w:line="240" w:lineRule="auto"/>
              <w:ind w:firstLine="567"/>
              <w:jc w:val="both"/>
              <w:rPr>
                <w:rFonts w:ascii="Arial" w:eastAsia="Times New Roman" w:hAnsi="Arial" w:cs="Arial"/>
                <w:lang w:eastAsia="pt-BR"/>
              </w:rPr>
            </w:pPr>
          </w:p>
        </w:tc>
        <w:tc>
          <w:tcPr>
            <w:tcW w:w="1664" w:type="dxa"/>
            <w:gridSpan w:val="2"/>
            <w:tcBorders>
              <w:top w:val="single" w:sz="2" w:space="0" w:color="auto"/>
              <w:left w:val="single" w:sz="2" w:space="0" w:color="auto"/>
              <w:bottom w:val="single" w:sz="4" w:space="0" w:color="auto"/>
              <w:right w:val="nil"/>
            </w:tcBorders>
            <w:tcMar>
              <w:left w:w="85" w:type="dxa"/>
            </w:tcMar>
            <w:vAlign w:val="center"/>
          </w:tcPr>
          <w:p w:rsidR="00261D6E" w:rsidRPr="000B2B11" w:rsidRDefault="00261D6E" w:rsidP="00CC38E2">
            <w:pPr>
              <w:spacing w:after="0" w:line="240" w:lineRule="auto"/>
              <w:ind w:firstLine="567"/>
              <w:jc w:val="both"/>
              <w:rPr>
                <w:rFonts w:ascii="Arial" w:eastAsia="Times New Roman" w:hAnsi="Arial" w:cs="Arial"/>
                <w:lang w:val="en-US" w:eastAsia="pt-BR"/>
              </w:rPr>
            </w:pPr>
          </w:p>
        </w:tc>
      </w:tr>
      <w:tr w:rsidR="00094708" w:rsidRPr="000B2B11" w:rsidTr="006534C3">
        <w:trPr>
          <w:trHeight w:val="208"/>
        </w:trPr>
        <w:tc>
          <w:tcPr>
            <w:tcW w:w="1501" w:type="dxa"/>
            <w:tcBorders>
              <w:top w:val="single" w:sz="4" w:space="0" w:color="auto"/>
              <w:left w:val="nil"/>
              <w:bottom w:val="single" w:sz="18" w:space="0" w:color="auto"/>
              <w:right w:val="single" w:sz="2" w:space="0" w:color="auto"/>
            </w:tcBorders>
          </w:tcPr>
          <w:p w:rsidR="00261D6E" w:rsidRPr="000B2B11" w:rsidRDefault="00261D6E" w:rsidP="00CC38E2">
            <w:pPr>
              <w:spacing w:before="40" w:after="40" w:line="240" w:lineRule="auto"/>
              <w:ind w:firstLine="567"/>
              <w:jc w:val="both"/>
              <w:rPr>
                <w:rFonts w:ascii="Arial" w:eastAsia="Times New Roman" w:hAnsi="Arial" w:cs="Arial"/>
                <w:lang w:eastAsia="pt-BR"/>
              </w:rPr>
            </w:pPr>
            <w:r w:rsidRPr="000B2B11">
              <w:rPr>
                <w:rFonts w:ascii="Arial" w:eastAsia="Times New Roman" w:hAnsi="Arial" w:cs="Arial"/>
                <w:lang w:eastAsia="pt-BR"/>
              </w:rPr>
              <w:t>Rev.</w:t>
            </w:r>
          </w:p>
        </w:tc>
        <w:tc>
          <w:tcPr>
            <w:tcW w:w="2693" w:type="dxa"/>
            <w:gridSpan w:val="2"/>
            <w:tcBorders>
              <w:top w:val="single" w:sz="4" w:space="0" w:color="auto"/>
              <w:left w:val="single" w:sz="2" w:space="0" w:color="auto"/>
              <w:bottom w:val="single" w:sz="18" w:space="0" w:color="auto"/>
              <w:right w:val="single" w:sz="2" w:space="0" w:color="auto"/>
            </w:tcBorders>
          </w:tcPr>
          <w:p w:rsidR="00261D6E" w:rsidRPr="000B2B11" w:rsidRDefault="00CC38E2" w:rsidP="00CC38E2">
            <w:pPr>
              <w:spacing w:before="40" w:after="40" w:line="240" w:lineRule="auto"/>
              <w:ind w:firstLine="567"/>
              <w:jc w:val="both"/>
              <w:rPr>
                <w:rFonts w:ascii="Arial" w:eastAsia="Times New Roman" w:hAnsi="Arial" w:cs="Arial"/>
                <w:lang w:eastAsia="pt-BR"/>
              </w:rPr>
            </w:pPr>
            <w:r w:rsidRPr="000B2B11">
              <w:rPr>
                <w:rFonts w:ascii="Arial" w:eastAsia="Times New Roman" w:hAnsi="Arial" w:cs="Arial"/>
                <w:b/>
                <w:caps/>
                <w:noProof/>
                <w:lang w:eastAsia="pt-BR"/>
              </w:rPr>
              <w:drawing>
                <wp:anchor distT="0" distB="0" distL="114300" distR="114300" simplePos="0" relativeHeight="251677696" behindDoc="0" locked="0" layoutInCell="1" allowOverlap="1" wp14:anchorId="5C000D98" wp14:editId="09165843">
                  <wp:simplePos x="0" y="0"/>
                  <wp:positionH relativeFrom="column">
                    <wp:posOffset>1541475</wp:posOffset>
                  </wp:positionH>
                  <wp:positionV relativeFrom="paragraph">
                    <wp:posOffset>184785</wp:posOffset>
                  </wp:positionV>
                  <wp:extent cx="1590675" cy="858520"/>
                  <wp:effectExtent l="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TIPO CONCREMAT.png"/>
                          <pic:cNvPicPr/>
                        </pic:nvPicPr>
                        <pic:blipFill rotWithShape="1">
                          <a:blip r:embed="rId8">
                            <a:extLst>
                              <a:ext uri="{28A0092B-C50C-407E-A947-70E740481C1C}">
                                <a14:useLocalDpi xmlns:a14="http://schemas.microsoft.com/office/drawing/2010/main" val="0"/>
                              </a:ext>
                            </a:extLst>
                          </a:blip>
                          <a:srcRect t="8178" b="7326"/>
                          <a:stretch/>
                        </pic:blipFill>
                        <pic:spPr bwMode="auto">
                          <a:xfrm>
                            <a:off x="0" y="0"/>
                            <a:ext cx="1590675" cy="8585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61D6E" w:rsidRPr="000B2B11">
              <w:rPr>
                <w:rFonts w:ascii="Arial" w:eastAsia="Times New Roman" w:hAnsi="Arial" w:cs="Arial"/>
                <w:lang w:eastAsia="pt-BR"/>
              </w:rPr>
              <w:t>Modificação</w:t>
            </w:r>
          </w:p>
        </w:tc>
        <w:tc>
          <w:tcPr>
            <w:tcW w:w="1193" w:type="dxa"/>
            <w:tcBorders>
              <w:top w:val="single" w:sz="4" w:space="0" w:color="auto"/>
              <w:left w:val="single" w:sz="2" w:space="0" w:color="auto"/>
              <w:bottom w:val="single" w:sz="18" w:space="0" w:color="auto"/>
              <w:right w:val="single" w:sz="2" w:space="0" w:color="auto"/>
            </w:tcBorders>
          </w:tcPr>
          <w:p w:rsidR="00261D6E" w:rsidRPr="000B2B11" w:rsidRDefault="00261D6E" w:rsidP="00AB0F29">
            <w:pPr>
              <w:spacing w:before="40" w:after="40" w:line="240" w:lineRule="auto"/>
              <w:ind w:firstLine="317"/>
              <w:jc w:val="both"/>
              <w:rPr>
                <w:rFonts w:ascii="Arial" w:eastAsia="Times New Roman" w:hAnsi="Arial" w:cs="Arial"/>
                <w:lang w:eastAsia="pt-BR"/>
              </w:rPr>
            </w:pPr>
            <w:r w:rsidRPr="000B2B11">
              <w:rPr>
                <w:rFonts w:ascii="Arial" w:eastAsia="Times New Roman" w:hAnsi="Arial" w:cs="Arial"/>
                <w:lang w:eastAsia="pt-BR"/>
              </w:rPr>
              <w:t>Data</w:t>
            </w:r>
          </w:p>
        </w:tc>
        <w:tc>
          <w:tcPr>
            <w:tcW w:w="1560" w:type="dxa"/>
            <w:tcBorders>
              <w:top w:val="single" w:sz="4" w:space="0" w:color="auto"/>
              <w:left w:val="single" w:sz="2" w:space="0" w:color="auto"/>
              <w:bottom w:val="single" w:sz="18" w:space="0" w:color="auto"/>
              <w:right w:val="single" w:sz="2" w:space="0" w:color="auto"/>
            </w:tcBorders>
            <w:tcMar>
              <w:left w:w="85" w:type="dxa"/>
            </w:tcMar>
          </w:tcPr>
          <w:p w:rsidR="00261D6E" w:rsidRPr="000B2B11" w:rsidRDefault="00261D6E" w:rsidP="00CC38E2">
            <w:pPr>
              <w:spacing w:before="40" w:after="40" w:line="240" w:lineRule="auto"/>
              <w:ind w:firstLine="567"/>
              <w:jc w:val="both"/>
              <w:rPr>
                <w:rFonts w:ascii="Arial" w:eastAsia="Times New Roman" w:hAnsi="Arial" w:cs="Arial"/>
                <w:lang w:eastAsia="pt-BR"/>
              </w:rPr>
            </w:pPr>
            <w:r w:rsidRPr="000B2B11">
              <w:rPr>
                <w:rFonts w:ascii="Arial" w:eastAsia="Times New Roman" w:hAnsi="Arial" w:cs="Arial"/>
                <w:lang w:eastAsia="pt-BR"/>
              </w:rPr>
              <w:t>Elaborado</w:t>
            </w:r>
          </w:p>
        </w:tc>
        <w:tc>
          <w:tcPr>
            <w:tcW w:w="1742" w:type="dxa"/>
            <w:gridSpan w:val="3"/>
            <w:tcBorders>
              <w:top w:val="single" w:sz="4" w:space="0" w:color="auto"/>
              <w:left w:val="single" w:sz="2" w:space="0" w:color="auto"/>
              <w:bottom w:val="single" w:sz="18" w:space="0" w:color="auto"/>
              <w:right w:val="single" w:sz="2" w:space="0" w:color="auto"/>
            </w:tcBorders>
            <w:tcMar>
              <w:top w:w="0" w:type="dxa"/>
              <w:left w:w="85" w:type="dxa"/>
            </w:tcMar>
          </w:tcPr>
          <w:p w:rsidR="00261D6E" w:rsidRPr="000B2B11" w:rsidRDefault="00261D6E" w:rsidP="00CC38E2">
            <w:pPr>
              <w:spacing w:before="40" w:after="40" w:line="240" w:lineRule="auto"/>
              <w:ind w:firstLine="567"/>
              <w:jc w:val="both"/>
              <w:rPr>
                <w:rFonts w:ascii="Arial" w:eastAsia="Times New Roman" w:hAnsi="Arial" w:cs="Arial"/>
                <w:lang w:eastAsia="pt-BR"/>
              </w:rPr>
            </w:pPr>
            <w:r w:rsidRPr="000B2B11">
              <w:rPr>
                <w:rFonts w:ascii="Arial" w:eastAsia="Times New Roman" w:hAnsi="Arial" w:cs="Arial"/>
                <w:lang w:eastAsia="pt-BR"/>
              </w:rPr>
              <w:t>Verificado</w:t>
            </w:r>
          </w:p>
        </w:tc>
        <w:tc>
          <w:tcPr>
            <w:tcW w:w="1664" w:type="dxa"/>
            <w:gridSpan w:val="2"/>
            <w:tcBorders>
              <w:top w:val="single" w:sz="4" w:space="0" w:color="auto"/>
              <w:left w:val="single" w:sz="2" w:space="0" w:color="auto"/>
              <w:bottom w:val="single" w:sz="18" w:space="0" w:color="auto"/>
              <w:right w:val="nil"/>
            </w:tcBorders>
            <w:tcMar>
              <w:left w:w="85" w:type="dxa"/>
            </w:tcMar>
          </w:tcPr>
          <w:p w:rsidR="00261D6E" w:rsidRPr="000B2B11" w:rsidRDefault="00261D6E" w:rsidP="00CC38E2">
            <w:pPr>
              <w:spacing w:before="40" w:after="40" w:line="240" w:lineRule="auto"/>
              <w:ind w:firstLine="567"/>
              <w:jc w:val="both"/>
              <w:rPr>
                <w:rFonts w:ascii="Arial" w:eastAsia="Times New Roman" w:hAnsi="Arial" w:cs="Arial"/>
                <w:lang w:eastAsia="pt-BR"/>
              </w:rPr>
            </w:pPr>
            <w:r w:rsidRPr="000B2B11">
              <w:rPr>
                <w:rFonts w:ascii="Arial" w:eastAsia="Times New Roman" w:hAnsi="Arial" w:cs="Arial"/>
                <w:lang w:eastAsia="pt-BR"/>
              </w:rPr>
              <w:t>Aprovado</w:t>
            </w:r>
          </w:p>
        </w:tc>
      </w:tr>
      <w:tr w:rsidR="00094708" w:rsidRPr="000B2B11" w:rsidTr="006534C3">
        <w:trPr>
          <w:trHeight w:hRule="exact" w:val="1418"/>
        </w:trPr>
        <w:tc>
          <w:tcPr>
            <w:tcW w:w="10353" w:type="dxa"/>
            <w:gridSpan w:val="10"/>
            <w:tcBorders>
              <w:top w:val="single" w:sz="12" w:space="0" w:color="auto"/>
              <w:left w:val="nil"/>
              <w:bottom w:val="single" w:sz="18" w:space="0" w:color="auto"/>
              <w:right w:val="nil"/>
            </w:tcBorders>
            <w:vAlign w:val="center"/>
          </w:tcPr>
          <w:p w:rsidR="00261D6E" w:rsidRPr="000B2B11" w:rsidRDefault="00CC38E2" w:rsidP="00CC38E2">
            <w:pPr>
              <w:spacing w:after="0" w:line="240" w:lineRule="auto"/>
              <w:ind w:firstLine="567"/>
              <w:jc w:val="center"/>
              <w:rPr>
                <w:rFonts w:ascii="Arial" w:eastAsia="Times New Roman" w:hAnsi="Arial" w:cs="Arial"/>
                <w:b/>
                <w:caps/>
                <w:noProof/>
                <w:lang w:eastAsia="pt-BR"/>
              </w:rPr>
            </w:pPr>
            <w:r w:rsidRPr="000B2B11">
              <w:rPr>
                <w:rFonts w:ascii="Arial" w:eastAsia="Times New Roman" w:hAnsi="Arial" w:cs="Arial"/>
                <w:b/>
                <w:caps/>
                <w:noProof/>
                <w:lang w:eastAsia="pt-BR"/>
              </w:rPr>
              <mc:AlternateContent>
                <mc:Choice Requires="wps">
                  <w:drawing>
                    <wp:anchor distT="45720" distB="45720" distL="114300" distR="114300" simplePos="0" relativeHeight="251694080" behindDoc="0" locked="0" layoutInCell="1" allowOverlap="1">
                      <wp:simplePos x="0" y="0"/>
                      <wp:positionH relativeFrom="column">
                        <wp:posOffset>3875405</wp:posOffset>
                      </wp:positionH>
                      <wp:positionV relativeFrom="paragraph">
                        <wp:posOffset>53975</wp:posOffset>
                      </wp:positionV>
                      <wp:extent cx="1725930" cy="734695"/>
                      <wp:effectExtent l="0" t="0" r="7620" b="8255"/>
                      <wp:wrapSquare wrapText="bothSides"/>
                      <wp:docPr id="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5930" cy="734695"/>
                              </a:xfrm>
                              <a:prstGeom prst="rect">
                                <a:avLst/>
                              </a:prstGeom>
                              <a:solidFill>
                                <a:srgbClr val="FFFFFF"/>
                              </a:solidFill>
                              <a:ln w="9525">
                                <a:noFill/>
                                <a:miter lim="800000"/>
                                <a:headEnd/>
                                <a:tailEnd/>
                              </a:ln>
                            </wps:spPr>
                            <wps:txbx>
                              <w:txbxContent>
                                <w:p w:rsidR="00BC5518" w:rsidRDefault="00BC5518" w:rsidP="00CC38E2">
                                  <w:pPr>
                                    <w:ind w:firstLine="426"/>
                                  </w:pPr>
                                  <w:r>
                                    <w:rPr>
                                      <w:noProof/>
                                      <w:lang w:eastAsia="pt-BR"/>
                                    </w:rPr>
                                    <w:drawing>
                                      <wp:inline distT="0" distB="0" distL="0" distR="0" wp14:anchorId="46D9CA20" wp14:editId="49996912">
                                        <wp:extent cx="1306195" cy="634365"/>
                                        <wp:effectExtent l="0" t="0" r="825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306195" cy="63436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Caixa de Texto 2" o:spid="_x0000_s1026" type="#_x0000_t202" style="position:absolute;left:0;text-align:left;margin-left:305.15pt;margin-top:4.25pt;width:135.9pt;height:57.8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" stroked="f">
                      <v:textbox>
                        <w:txbxContent>
                          <w:p w:rsidR="00BC5518" w:rsidRDefault="00BC5518" w:rsidP="00CC38E2">
                            <w:pPr>
                              <w:ind w:firstLine="426"/>
                            </w:pPr>
                            <w:r>
                              <w:rPr>
                                <w:noProof/>
                                <w:lang w:eastAsia="pt-BR"/>
                              </w:rPr>
                              <w:drawing>
                                <wp:inline distT="0" distB="0" distL="0" distR="0" wp14:anchorId="46D9CA20" wp14:editId="49996912">
                                  <wp:extent cx="1306195" cy="634365"/>
                                  <wp:effectExtent l="0" t="0" r="825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06195" cy="634365"/>
                                          </a:xfrm>
                                          <a:prstGeom prst="rect">
                                            <a:avLst/>
                                          </a:prstGeom>
                                        </pic:spPr>
                                      </pic:pic>
                                    </a:graphicData>
                                  </a:graphic>
                                </wp:inline>
                              </w:drawing>
                            </w:r>
                          </w:p>
                        </w:txbxContent>
                      </v:textbox>
                      <w10:wrap type="square"/>
                    </v:shape>
                  </w:pict>
                </mc:Fallback>
              </mc:AlternateContent>
            </w:r>
          </w:p>
          <w:p w:rsidR="00261D6E" w:rsidRPr="000B2B11" w:rsidRDefault="00FE00BC" w:rsidP="00CC38E2">
            <w:pPr>
              <w:spacing w:after="0" w:line="240" w:lineRule="auto"/>
              <w:ind w:firstLine="567"/>
              <w:rPr>
                <w:rFonts w:ascii="Arial" w:eastAsia="Times New Roman" w:hAnsi="Arial" w:cs="Arial"/>
                <w:b/>
                <w:caps/>
                <w:lang w:eastAsia="pt-BR"/>
              </w:rPr>
            </w:pPr>
            <w:r w:rsidRPr="000B2B11">
              <w:rPr>
                <w:rFonts w:ascii="Arial" w:hAnsi="Arial" w:cs="Arial"/>
                <w:noProof/>
                <w:lang w:eastAsia="pt-BR"/>
              </w:rPr>
              <mc:AlternateContent>
                <mc:Choice Requires="wps">
                  <w:drawing>
                    <wp:anchor distT="45720" distB="45720" distL="114300" distR="114300" simplePos="0" relativeHeight="251691008" behindDoc="0" locked="0" layoutInCell="1" allowOverlap="1" wp14:anchorId="13D70AA2" wp14:editId="3BBFAC83">
                      <wp:simplePos x="0" y="0"/>
                      <wp:positionH relativeFrom="column">
                        <wp:posOffset>3958590</wp:posOffset>
                      </wp:positionH>
                      <wp:positionV relativeFrom="paragraph">
                        <wp:posOffset>363855</wp:posOffset>
                      </wp:positionV>
                      <wp:extent cx="1983105" cy="201295"/>
                      <wp:effectExtent l="0" t="0" r="0" b="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3105" cy="201880"/>
                              </a:xfrm>
                              <a:prstGeom prst="rect">
                                <a:avLst/>
                              </a:prstGeom>
                              <a:noFill/>
                              <a:ln w="9525">
                                <a:noFill/>
                                <a:miter lim="800000"/>
                                <a:headEnd/>
                                <a:tailEnd/>
                              </a:ln>
                            </wps:spPr>
                            <wps:txbx>
                              <w:txbxContent>
                                <w:p w:rsidR="00BC5518" w:rsidRPr="00FE00BC" w:rsidRDefault="00BC5518">
                                  <w:pPr>
                                    <w:rPr>
                                      <w:sz w:val="18"/>
                                      <w:szCs w:val="18"/>
                                    </w:rPr>
                                  </w:pPr>
                                  <w:r w:rsidRPr="00FE00BC">
                                    <w:rPr>
                                      <w:sz w:val="18"/>
                                      <w:szCs w:val="18"/>
                                    </w:rPr>
                                    <w:t>Secretaria Municipal de Infraestrutura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3D70AA2" id="_x0000_s1027" type="#_x0000_t202" style="position:absolute;left:0;text-align:left;margin-left:311.7pt;margin-top:28.65pt;width:156.15pt;height:15.85pt;z-index:2516910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" filled="f" stroked="f">
                      <v:textbox>
                        <w:txbxContent>
                          <w:p w:rsidR="00BC5518" w:rsidRPr="00FE00BC" w:rsidRDefault="00BC5518">
                            <w:pPr>
                              <w:rPr>
                                <w:sz w:val="18"/>
                                <w:szCs w:val="18"/>
                              </w:rPr>
                            </w:pPr>
                            <w:r w:rsidRPr="00FE00BC">
                              <w:rPr>
                                <w:sz w:val="18"/>
                                <w:szCs w:val="18"/>
                              </w:rPr>
                              <w:t>Secretaria Municipal de Infraestrutura</w:t>
                            </w:r>
                          </w:p>
                        </w:txbxContent>
                      </v:textbox>
                      <w10:wrap type="square"/>
                    </v:shape>
                  </w:pict>
                </mc:Fallback>
              </mc:AlternateContent>
            </w:r>
            <w:r w:rsidR="00261D6E" w:rsidRPr="000B2B11">
              <w:rPr>
                <w:rFonts w:ascii="Arial" w:eastAsia="Times New Roman" w:hAnsi="Arial" w:cs="Arial"/>
                <w:b/>
                <w:caps/>
                <w:noProof/>
                <w:lang w:eastAsia="pt-BR"/>
              </w:rPr>
              <w:t xml:space="preserve">                          </w:t>
            </w:r>
            <w:r w:rsidR="001A47A2" w:rsidRPr="000B2B11">
              <w:rPr>
                <w:rFonts w:ascii="Arial" w:eastAsia="Times New Roman" w:hAnsi="Arial" w:cs="Arial"/>
                <w:b/>
                <w:caps/>
                <w:noProof/>
                <w:lang w:eastAsia="pt-BR"/>
              </w:rPr>
              <w:t xml:space="preserve">                                         </w:t>
            </w:r>
          </w:p>
        </w:tc>
      </w:tr>
      <w:tr w:rsidR="00094708" w:rsidRPr="000B2B11" w:rsidTr="006534C3">
        <w:trPr>
          <w:gridAfter w:val="1"/>
          <w:wAfter w:w="18" w:type="dxa"/>
          <w:trHeight w:hRule="exact" w:val="1804"/>
        </w:trPr>
        <w:tc>
          <w:tcPr>
            <w:tcW w:w="10335" w:type="dxa"/>
            <w:gridSpan w:val="9"/>
            <w:tcBorders>
              <w:top w:val="single" w:sz="12" w:space="0" w:color="auto"/>
              <w:left w:val="nil"/>
              <w:bottom w:val="single" w:sz="18" w:space="0" w:color="auto"/>
              <w:right w:val="nil"/>
            </w:tcBorders>
            <w:tcMar>
              <w:left w:w="0" w:type="dxa"/>
              <w:right w:w="-1" w:type="dxa"/>
            </w:tcMar>
            <w:vAlign w:val="center"/>
          </w:tcPr>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4"/>
              <w:gridCol w:w="3402"/>
              <w:gridCol w:w="3299"/>
            </w:tblGrid>
            <w:tr w:rsidR="00094708" w:rsidRPr="000B2B11" w:rsidTr="0011712E">
              <w:trPr>
                <w:trHeight w:hRule="exact" w:val="911"/>
              </w:trPr>
              <w:tc>
                <w:tcPr>
                  <w:tcW w:w="1671" w:type="pct"/>
                  <w:tcBorders>
                    <w:left w:val="nil"/>
                  </w:tcBorders>
                </w:tcPr>
                <w:p w:rsidR="00261D6E" w:rsidRPr="000B2B11" w:rsidRDefault="00261D6E" w:rsidP="006534C3">
                  <w:pPr>
                    <w:framePr w:hSpace="141" w:wrap="around" w:vAnchor="page" w:hAnchor="margin" w:xAlign="center" w:y="916"/>
                    <w:spacing w:before="40" w:after="40" w:line="240" w:lineRule="auto"/>
                    <w:jc w:val="both"/>
                    <w:rPr>
                      <w:rFonts w:ascii="Arial" w:eastAsia="Times New Roman" w:hAnsi="Arial" w:cs="Arial"/>
                      <w:lang w:eastAsia="pt-BR"/>
                    </w:rPr>
                  </w:pPr>
                  <w:r w:rsidRPr="000B2B11">
                    <w:rPr>
                      <w:rFonts w:ascii="Arial" w:eastAsia="Times New Roman" w:hAnsi="Arial" w:cs="Arial"/>
                      <w:lang w:eastAsia="pt-BR"/>
                    </w:rPr>
                    <w:t>Coord. Do Projeto                    CREA</w:t>
                  </w:r>
                </w:p>
                <w:p w:rsidR="00261D6E" w:rsidRPr="000B2B11" w:rsidRDefault="00261D6E" w:rsidP="00CC38E2">
                  <w:pPr>
                    <w:framePr w:hSpace="141" w:wrap="around" w:vAnchor="page" w:hAnchor="margin" w:xAlign="center" w:y="916"/>
                    <w:spacing w:after="0" w:line="240" w:lineRule="auto"/>
                    <w:ind w:firstLine="567"/>
                    <w:jc w:val="both"/>
                    <w:rPr>
                      <w:rFonts w:ascii="Arial" w:eastAsia="Times New Roman" w:hAnsi="Arial" w:cs="Arial"/>
                      <w:lang w:eastAsia="pt-BR"/>
                    </w:rPr>
                  </w:pPr>
                </w:p>
              </w:tc>
              <w:tc>
                <w:tcPr>
                  <w:tcW w:w="1690" w:type="pct"/>
                </w:tcPr>
                <w:p w:rsidR="001D1CCC" w:rsidRPr="000B2B11" w:rsidRDefault="00261D6E" w:rsidP="00CC38E2">
                  <w:pPr>
                    <w:framePr w:hSpace="141" w:wrap="around" w:vAnchor="page" w:hAnchor="margin" w:xAlign="center" w:y="916"/>
                    <w:spacing w:before="40" w:after="40" w:line="240" w:lineRule="auto"/>
                    <w:ind w:firstLine="567"/>
                    <w:jc w:val="both"/>
                    <w:rPr>
                      <w:rFonts w:ascii="Arial" w:eastAsia="Times New Roman" w:hAnsi="Arial" w:cs="Arial"/>
                      <w:lang w:eastAsia="pt-BR"/>
                    </w:rPr>
                  </w:pPr>
                  <w:r w:rsidRPr="000B2B11">
                    <w:rPr>
                      <w:rFonts w:ascii="Arial" w:eastAsia="Times New Roman" w:hAnsi="Arial" w:cs="Arial"/>
                      <w:lang w:eastAsia="pt-BR"/>
                    </w:rPr>
                    <w:t xml:space="preserve">Autor </w:t>
                  </w:r>
                  <w:proofErr w:type="spellStart"/>
                  <w:r w:rsidRPr="000B2B11">
                    <w:rPr>
                      <w:rFonts w:ascii="Arial" w:eastAsia="Times New Roman" w:hAnsi="Arial" w:cs="Arial"/>
                      <w:lang w:eastAsia="pt-BR"/>
                    </w:rPr>
                    <w:t>Proj</w:t>
                  </w:r>
                  <w:proofErr w:type="spellEnd"/>
                  <w:r w:rsidRPr="000B2B11">
                    <w:rPr>
                      <w:rFonts w:ascii="Arial" w:eastAsia="Times New Roman" w:hAnsi="Arial" w:cs="Arial"/>
                      <w:lang w:eastAsia="pt-BR"/>
                    </w:rPr>
                    <w:t xml:space="preserve">. / Resp. Técnico            </w:t>
                  </w:r>
                </w:p>
              </w:tc>
              <w:tc>
                <w:tcPr>
                  <w:tcW w:w="1639" w:type="pct"/>
                  <w:vMerge w:val="restart"/>
                  <w:tcBorders>
                    <w:right w:val="nil"/>
                  </w:tcBorders>
                </w:tcPr>
                <w:p w:rsidR="00261D6E" w:rsidRPr="000B2B11" w:rsidRDefault="00261D6E" w:rsidP="00CC38E2">
                  <w:pPr>
                    <w:framePr w:hSpace="141" w:wrap="around" w:vAnchor="page" w:hAnchor="margin" w:xAlign="center" w:y="916"/>
                    <w:spacing w:before="40" w:after="40" w:line="240" w:lineRule="auto"/>
                    <w:ind w:firstLine="567"/>
                    <w:jc w:val="both"/>
                    <w:rPr>
                      <w:rFonts w:ascii="Arial" w:eastAsia="Times New Roman" w:hAnsi="Arial" w:cs="Arial"/>
                      <w:lang w:eastAsia="pt-BR"/>
                    </w:rPr>
                  </w:pPr>
                </w:p>
              </w:tc>
            </w:tr>
            <w:tr w:rsidR="00094708" w:rsidRPr="000B2B11" w:rsidTr="0011712E">
              <w:trPr>
                <w:trHeight w:hRule="exact" w:val="1"/>
              </w:trPr>
              <w:tc>
                <w:tcPr>
                  <w:tcW w:w="1671" w:type="pct"/>
                  <w:tcBorders>
                    <w:left w:val="nil"/>
                  </w:tcBorders>
                </w:tcPr>
                <w:p w:rsidR="00261D6E" w:rsidRPr="000B2B11" w:rsidRDefault="00261D6E" w:rsidP="00CC38E2">
                  <w:pPr>
                    <w:framePr w:hSpace="141" w:wrap="around" w:vAnchor="page" w:hAnchor="margin" w:xAlign="center" w:y="916"/>
                    <w:spacing w:before="40" w:after="40" w:line="240" w:lineRule="auto"/>
                    <w:ind w:firstLine="567"/>
                    <w:jc w:val="both"/>
                    <w:rPr>
                      <w:rFonts w:ascii="Arial" w:eastAsia="Times New Roman" w:hAnsi="Arial" w:cs="Arial"/>
                      <w:lang w:eastAsia="pt-BR"/>
                    </w:rPr>
                  </w:pPr>
                </w:p>
              </w:tc>
              <w:tc>
                <w:tcPr>
                  <w:tcW w:w="1690" w:type="pct"/>
                </w:tcPr>
                <w:p w:rsidR="00261D6E" w:rsidRPr="000B2B11" w:rsidRDefault="00261D6E" w:rsidP="00CC38E2">
                  <w:pPr>
                    <w:framePr w:hSpace="141" w:wrap="around" w:vAnchor="page" w:hAnchor="margin" w:xAlign="center" w:y="916"/>
                    <w:spacing w:after="0" w:line="240" w:lineRule="auto"/>
                    <w:ind w:firstLine="567"/>
                    <w:jc w:val="both"/>
                    <w:rPr>
                      <w:rFonts w:ascii="Arial" w:eastAsia="Times New Roman" w:hAnsi="Arial" w:cs="Arial"/>
                      <w:lang w:eastAsia="pt-BR"/>
                    </w:rPr>
                  </w:pPr>
                  <w:r w:rsidRPr="000B2B11">
                    <w:rPr>
                      <w:rFonts w:ascii="Arial" w:eastAsia="Times New Roman" w:hAnsi="Arial" w:cs="Arial"/>
                      <w:lang w:eastAsia="pt-BR"/>
                    </w:rPr>
                    <w:fldChar w:fldCharType="begin">
                      <w:ffData>
                        <w:name w:val="Texto48"/>
                        <w:enabled/>
                        <w:calcOnExit w:val="0"/>
                        <w:textInput/>
                      </w:ffData>
                    </w:fldChar>
                  </w:r>
                  <w:r w:rsidRPr="000B2B11">
                    <w:rPr>
                      <w:rFonts w:ascii="Arial" w:eastAsia="Times New Roman" w:hAnsi="Arial" w:cs="Arial"/>
                      <w:lang w:eastAsia="pt-BR"/>
                    </w:rPr>
                    <w:instrText xml:space="preserve"> FORMTEXT </w:instrText>
                  </w:r>
                  <w:r w:rsidRPr="000B2B11">
                    <w:rPr>
                      <w:rFonts w:ascii="Arial" w:eastAsia="Times New Roman" w:hAnsi="Arial" w:cs="Arial"/>
                      <w:lang w:eastAsia="pt-BR"/>
                    </w:rPr>
                  </w:r>
                  <w:r w:rsidRPr="000B2B11">
                    <w:rPr>
                      <w:rFonts w:ascii="Arial" w:eastAsia="Times New Roman" w:hAnsi="Arial" w:cs="Arial"/>
                      <w:lang w:eastAsia="pt-BR"/>
                    </w:rPr>
                    <w:fldChar w:fldCharType="separate"/>
                  </w:r>
                  <w:r w:rsidRPr="000B2B11">
                    <w:rPr>
                      <w:rFonts w:ascii="Arial" w:eastAsia="Arial Unicode MS" w:hAnsi="Arial" w:cs="Arial"/>
                      <w:noProof/>
                      <w:lang w:eastAsia="pt-BR"/>
                    </w:rPr>
                    <w:t> </w:t>
                  </w:r>
                  <w:r w:rsidRPr="000B2B11">
                    <w:rPr>
                      <w:rFonts w:ascii="Arial" w:eastAsia="Arial Unicode MS" w:hAnsi="Arial" w:cs="Arial"/>
                      <w:noProof/>
                      <w:lang w:eastAsia="pt-BR"/>
                    </w:rPr>
                    <w:t> </w:t>
                  </w:r>
                  <w:r w:rsidRPr="000B2B11">
                    <w:rPr>
                      <w:rFonts w:ascii="Arial" w:eastAsia="Arial Unicode MS" w:hAnsi="Arial" w:cs="Arial"/>
                      <w:noProof/>
                      <w:lang w:eastAsia="pt-BR"/>
                    </w:rPr>
                    <w:t> </w:t>
                  </w:r>
                  <w:r w:rsidRPr="000B2B11">
                    <w:rPr>
                      <w:rFonts w:ascii="Arial" w:eastAsia="Arial Unicode MS" w:hAnsi="Arial" w:cs="Arial"/>
                      <w:noProof/>
                      <w:lang w:eastAsia="pt-BR"/>
                    </w:rPr>
                    <w:t> </w:t>
                  </w:r>
                  <w:r w:rsidRPr="000B2B11">
                    <w:rPr>
                      <w:rFonts w:ascii="Arial" w:eastAsia="Arial Unicode MS" w:hAnsi="Arial" w:cs="Arial"/>
                      <w:noProof/>
                      <w:lang w:eastAsia="pt-BR"/>
                    </w:rPr>
                    <w:t> </w:t>
                  </w:r>
                  <w:r w:rsidRPr="000B2B11">
                    <w:rPr>
                      <w:rFonts w:ascii="Arial" w:eastAsia="Times New Roman" w:hAnsi="Arial" w:cs="Arial"/>
                      <w:lang w:eastAsia="pt-BR"/>
                    </w:rPr>
                    <w:fldChar w:fldCharType="end"/>
                  </w:r>
                </w:p>
              </w:tc>
              <w:tc>
                <w:tcPr>
                  <w:tcW w:w="1639" w:type="pct"/>
                  <w:vMerge/>
                  <w:tcBorders>
                    <w:right w:val="nil"/>
                  </w:tcBorders>
                </w:tcPr>
                <w:p w:rsidR="00261D6E" w:rsidRPr="000B2B11" w:rsidRDefault="00261D6E" w:rsidP="00CC38E2">
                  <w:pPr>
                    <w:framePr w:hSpace="141" w:wrap="around" w:vAnchor="page" w:hAnchor="margin" w:xAlign="center" w:y="916"/>
                    <w:spacing w:before="40" w:after="40" w:line="240" w:lineRule="auto"/>
                    <w:ind w:firstLine="567"/>
                    <w:jc w:val="both"/>
                    <w:rPr>
                      <w:rFonts w:ascii="Arial" w:eastAsia="Times New Roman" w:hAnsi="Arial" w:cs="Arial"/>
                      <w:lang w:eastAsia="pt-BR"/>
                    </w:rPr>
                  </w:pPr>
                </w:p>
              </w:tc>
            </w:tr>
            <w:tr w:rsidR="00094708" w:rsidRPr="000B2B11" w:rsidTr="0011712E">
              <w:trPr>
                <w:trHeight w:hRule="exact" w:val="946"/>
              </w:trPr>
              <w:tc>
                <w:tcPr>
                  <w:tcW w:w="1671" w:type="pct"/>
                  <w:tcBorders>
                    <w:left w:val="nil"/>
                  </w:tcBorders>
                </w:tcPr>
                <w:p w:rsidR="00261D6E" w:rsidRPr="000B2B11" w:rsidRDefault="00261D6E" w:rsidP="006534C3">
                  <w:pPr>
                    <w:framePr w:hSpace="141" w:wrap="around" w:vAnchor="page" w:hAnchor="margin" w:xAlign="center" w:y="916"/>
                    <w:spacing w:before="40" w:after="40" w:line="240" w:lineRule="auto"/>
                    <w:jc w:val="both"/>
                    <w:rPr>
                      <w:rFonts w:ascii="Arial" w:eastAsia="Times New Roman" w:hAnsi="Arial" w:cs="Arial"/>
                      <w:lang w:eastAsia="pt-BR"/>
                    </w:rPr>
                  </w:pPr>
                  <w:r w:rsidRPr="000B2B11">
                    <w:rPr>
                      <w:rFonts w:ascii="Arial" w:eastAsia="Times New Roman" w:hAnsi="Arial" w:cs="Arial"/>
                      <w:lang w:eastAsia="pt-BR"/>
                    </w:rPr>
                    <w:t>Coord. Do Contrato                   CREA</w:t>
                  </w:r>
                </w:p>
                <w:p w:rsidR="00261D6E" w:rsidRPr="000B2B11" w:rsidRDefault="00261D6E" w:rsidP="00CC38E2">
                  <w:pPr>
                    <w:framePr w:hSpace="141" w:wrap="around" w:vAnchor="page" w:hAnchor="margin" w:xAlign="center" w:y="916"/>
                    <w:spacing w:after="0" w:line="240" w:lineRule="auto"/>
                    <w:ind w:firstLine="567"/>
                    <w:jc w:val="both"/>
                    <w:rPr>
                      <w:rFonts w:ascii="Arial" w:eastAsia="Times New Roman" w:hAnsi="Arial" w:cs="Arial"/>
                      <w:lang w:eastAsia="pt-BR"/>
                    </w:rPr>
                  </w:pPr>
                </w:p>
              </w:tc>
              <w:tc>
                <w:tcPr>
                  <w:tcW w:w="1690" w:type="pct"/>
                </w:tcPr>
                <w:p w:rsidR="00261D6E" w:rsidRPr="000B2B11" w:rsidRDefault="00261D6E" w:rsidP="00CC38E2">
                  <w:pPr>
                    <w:framePr w:hSpace="141" w:wrap="around" w:vAnchor="page" w:hAnchor="margin" w:xAlign="center" w:y="916"/>
                    <w:spacing w:after="0" w:line="240" w:lineRule="auto"/>
                    <w:ind w:firstLine="567"/>
                    <w:jc w:val="both"/>
                    <w:rPr>
                      <w:rFonts w:ascii="Arial" w:eastAsia="Times New Roman" w:hAnsi="Arial" w:cs="Arial"/>
                      <w:lang w:eastAsia="pt-BR"/>
                    </w:rPr>
                  </w:pPr>
                  <w:r w:rsidRPr="000B2B11">
                    <w:rPr>
                      <w:rFonts w:ascii="Arial" w:eastAsia="Times New Roman" w:hAnsi="Arial" w:cs="Arial"/>
                      <w:lang w:eastAsia="pt-BR"/>
                    </w:rPr>
                    <w:t xml:space="preserve">    </w:t>
                  </w:r>
                </w:p>
                <w:p w:rsidR="00261D6E" w:rsidRPr="000B2B11" w:rsidRDefault="00261D6E" w:rsidP="00CC38E2">
                  <w:pPr>
                    <w:framePr w:hSpace="141" w:wrap="around" w:vAnchor="page" w:hAnchor="margin" w:xAlign="center" w:y="916"/>
                    <w:spacing w:after="0" w:line="240" w:lineRule="auto"/>
                    <w:ind w:firstLine="567"/>
                    <w:jc w:val="both"/>
                    <w:rPr>
                      <w:rFonts w:ascii="Arial" w:eastAsia="Times New Roman" w:hAnsi="Arial" w:cs="Arial"/>
                      <w:lang w:eastAsia="pt-BR"/>
                    </w:rPr>
                  </w:pPr>
                </w:p>
              </w:tc>
              <w:tc>
                <w:tcPr>
                  <w:tcW w:w="1639" w:type="pct"/>
                  <w:tcBorders>
                    <w:bottom w:val="single" w:sz="4" w:space="0" w:color="auto"/>
                    <w:right w:val="nil"/>
                  </w:tcBorders>
                </w:tcPr>
                <w:p w:rsidR="00261D6E" w:rsidRPr="000B2B11" w:rsidRDefault="00261D6E" w:rsidP="00CC38E2">
                  <w:pPr>
                    <w:framePr w:hSpace="141" w:wrap="around" w:vAnchor="page" w:hAnchor="margin" w:xAlign="center" w:y="916"/>
                    <w:spacing w:after="0" w:line="240" w:lineRule="auto"/>
                    <w:ind w:firstLine="567"/>
                    <w:jc w:val="both"/>
                    <w:rPr>
                      <w:rFonts w:ascii="Arial" w:eastAsia="Times New Roman" w:hAnsi="Arial" w:cs="Arial"/>
                      <w:lang w:eastAsia="pt-BR"/>
                    </w:rPr>
                  </w:pPr>
                </w:p>
                <w:p w:rsidR="00261D6E" w:rsidRPr="000B2B11" w:rsidRDefault="00261D6E" w:rsidP="00CC38E2">
                  <w:pPr>
                    <w:framePr w:hSpace="141" w:wrap="around" w:vAnchor="page" w:hAnchor="margin" w:xAlign="center" w:y="916"/>
                    <w:spacing w:after="0" w:line="240" w:lineRule="auto"/>
                    <w:ind w:firstLine="567"/>
                    <w:jc w:val="both"/>
                    <w:rPr>
                      <w:rFonts w:ascii="Arial" w:eastAsia="Times New Roman" w:hAnsi="Arial" w:cs="Arial"/>
                      <w:lang w:eastAsia="pt-BR"/>
                    </w:rPr>
                  </w:pPr>
                </w:p>
                <w:p w:rsidR="00261D6E" w:rsidRPr="000B2B11" w:rsidRDefault="00261D6E" w:rsidP="00CC38E2">
                  <w:pPr>
                    <w:framePr w:hSpace="141" w:wrap="around" w:vAnchor="page" w:hAnchor="margin" w:xAlign="center" w:y="916"/>
                    <w:spacing w:after="0" w:line="240" w:lineRule="auto"/>
                    <w:ind w:firstLine="567"/>
                    <w:jc w:val="both"/>
                    <w:rPr>
                      <w:rFonts w:ascii="Arial" w:eastAsia="Times New Roman" w:hAnsi="Arial" w:cs="Arial"/>
                      <w:lang w:eastAsia="pt-BR"/>
                    </w:rPr>
                  </w:pPr>
                </w:p>
              </w:tc>
            </w:tr>
          </w:tbl>
          <w:p w:rsidR="00261D6E" w:rsidRPr="000B2B11" w:rsidRDefault="00261D6E" w:rsidP="00CC38E2">
            <w:pPr>
              <w:spacing w:before="40" w:after="40" w:line="240" w:lineRule="auto"/>
              <w:ind w:firstLine="567"/>
              <w:jc w:val="both"/>
              <w:rPr>
                <w:rFonts w:ascii="Arial" w:eastAsia="Times New Roman" w:hAnsi="Arial" w:cs="Arial"/>
                <w:lang w:eastAsia="pt-BR"/>
              </w:rPr>
            </w:pPr>
          </w:p>
        </w:tc>
      </w:tr>
      <w:tr w:rsidR="00094708" w:rsidRPr="000B2B11" w:rsidTr="006534C3">
        <w:trPr>
          <w:trHeight w:hRule="exact" w:val="720"/>
        </w:trPr>
        <w:tc>
          <w:tcPr>
            <w:tcW w:w="8080" w:type="dxa"/>
            <w:gridSpan w:val="7"/>
            <w:tcBorders>
              <w:top w:val="single" w:sz="18" w:space="0" w:color="auto"/>
              <w:left w:val="nil"/>
              <w:bottom w:val="single" w:sz="4" w:space="0" w:color="auto"/>
              <w:right w:val="single" w:sz="4" w:space="0" w:color="auto"/>
            </w:tcBorders>
            <w:vAlign w:val="center"/>
          </w:tcPr>
          <w:p w:rsidR="00261D6E" w:rsidRPr="000B2B11" w:rsidRDefault="00261D6E" w:rsidP="00CC38E2">
            <w:pPr>
              <w:spacing w:before="40" w:after="40" w:line="240" w:lineRule="auto"/>
              <w:ind w:firstLine="567"/>
              <w:jc w:val="both"/>
              <w:rPr>
                <w:rFonts w:ascii="Arial" w:eastAsia="Times New Roman" w:hAnsi="Arial" w:cs="Arial"/>
                <w:b/>
                <w:bCs/>
                <w:caps/>
                <w:lang w:eastAsia="pt-BR"/>
              </w:rPr>
            </w:pPr>
            <w:r w:rsidRPr="000B2B11">
              <w:rPr>
                <w:rFonts w:ascii="Arial" w:eastAsia="Times New Roman" w:hAnsi="Arial" w:cs="Arial"/>
                <w:lang w:eastAsia="pt-BR"/>
              </w:rPr>
              <w:t>Cliente</w:t>
            </w:r>
            <w:r w:rsidRPr="000B2B11">
              <w:rPr>
                <w:rFonts w:ascii="Arial" w:eastAsia="Times New Roman" w:hAnsi="Arial" w:cs="Arial"/>
                <w:b/>
                <w:bCs/>
                <w:caps/>
                <w:lang w:eastAsia="pt-BR"/>
              </w:rPr>
              <w:t xml:space="preserve"> </w:t>
            </w:r>
          </w:p>
          <w:p w:rsidR="00261D6E" w:rsidRPr="000B2B11" w:rsidRDefault="00D33E3B" w:rsidP="00CC38E2">
            <w:pPr>
              <w:spacing w:before="40" w:after="40" w:line="240" w:lineRule="auto"/>
              <w:ind w:firstLine="567"/>
              <w:jc w:val="both"/>
              <w:rPr>
                <w:rFonts w:ascii="Arial" w:eastAsia="Times New Roman" w:hAnsi="Arial" w:cs="Arial"/>
                <w:lang w:eastAsia="pt-BR"/>
              </w:rPr>
            </w:pPr>
            <w:r w:rsidRPr="000B2B11">
              <w:rPr>
                <w:rFonts w:ascii="Arial" w:eastAsia="Times New Roman" w:hAnsi="Arial" w:cs="Arial"/>
                <w:b/>
                <w:bCs/>
                <w:caps/>
                <w:lang w:eastAsia="pt-BR"/>
              </w:rPr>
              <w:t>prefeitura de maceió</w:t>
            </w:r>
          </w:p>
        </w:tc>
        <w:tc>
          <w:tcPr>
            <w:tcW w:w="2273" w:type="dxa"/>
            <w:gridSpan w:val="3"/>
            <w:tcBorders>
              <w:top w:val="nil"/>
              <w:left w:val="single" w:sz="4" w:space="0" w:color="auto"/>
              <w:bottom w:val="single" w:sz="4" w:space="0" w:color="auto"/>
              <w:right w:val="nil"/>
            </w:tcBorders>
            <w:vAlign w:val="center"/>
          </w:tcPr>
          <w:p w:rsidR="00261D6E" w:rsidRPr="000B2B11" w:rsidRDefault="00261D6E" w:rsidP="006534C3">
            <w:pPr>
              <w:spacing w:before="40" w:after="40" w:line="240" w:lineRule="auto"/>
              <w:jc w:val="both"/>
              <w:rPr>
                <w:rFonts w:ascii="Arial" w:eastAsia="Times New Roman" w:hAnsi="Arial" w:cs="Arial"/>
                <w:b/>
                <w:bCs/>
                <w:caps/>
                <w:lang w:eastAsia="pt-BR"/>
              </w:rPr>
            </w:pPr>
            <w:r w:rsidRPr="000B2B11">
              <w:rPr>
                <w:rFonts w:ascii="Arial" w:eastAsia="Times New Roman" w:hAnsi="Arial" w:cs="Arial"/>
                <w:lang w:eastAsia="pt-BR"/>
              </w:rPr>
              <w:t>Secretaria</w:t>
            </w:r>
            <w:r w:rsidRPr="000B2B11">
              <w:rPr>
                <w:rFonts w:ascii="Arial" w:eastAsia="Times New Roman" w:hAnsi="Arial" w:cs="Arial"/>
                <w:b/>
                <w:bCs/>
                <w:caps/>
                <w:lang w:eastAsia="pt-BR"/>
              </w:rPr>
              <w:t xml:space="preserve"> </w:t>
            </w:r>
          </w:p>
          <w:p w:rsidR="00261D6E" w:rsidRPr="000B2B11" w:rsidRDefault="00CC38E2" w:rsidP="00CC38E2">
            <w:pPr>
              <w:spacing w:before="40" w:after="0" w:line="240" w:lineRule="auto"/>
              <w:ind w:hanging="46"/>
              <w:jc w:val="center"/>
              <w:rPr>
                <w:rFonts w:ascii="Arial" w:eastAsia="Times New Roman" w:hAnsi="Arial" w:cs="Arial"/>
                <w:b/>
                <w:bCs/>
                <w:caps/>
                <w:lang w:eastAsia="pt-BR"/>
              </w:rPr>
            </w:pPr>
            <w:r w:rsidRPr="000B2B11">
              <w:rPr>
                <w:rFonts w:ascii="Arial" w:eastAsia="Times New Roman" w:hAnsi="Arial" w:cs="Arial"/>
                <w:b/>
                <w:bCs/>
                <w:caps/>
                <w:lang w:eastAsia="pt-BR"/>
              </w:rPr>
              <w:t>SEMINFRA</w:t>
            </w:r>
          </w:p>
        </w:tc>
      </w:tr>
      <w:tr w:rsidR="00094708" w:rsidRPr="000B2B11" w:rsidTr="006534C3">
        <w:trPr>
          <w:trHeight w:hRule="exact" w:val="668"/>
        </w:trPr>
        <w:tc>
          <w:tcPr>
            <w:tcW w:w="8080" w:type="dxa"/>
            <w:gridSpan w:val="7"/>
            <w:tcBorders>
              <w:top w:val="single" w:sz="4" w:space="0" w:color="auto"/>
              <w:left w:val="nil"/>
              <w:bottom w:val="single" w:sz="4" w:space="0" w:color="auto"/>
              <w:right w:val="single" w:sz="4" w:space="0" w:color="auto"/>
            </w:tcBorders>
          </w:tcPr>
          <w:p w:rsidR="00CC38E2" w:rsidRPr="000B2B11" w:rsidRDefault="00CC38E2" w:rsidP="00CC38E2">
            <w:pPr>
              <w:spacing w:before="40" w:after="40" w:line="240" w:lineRule="auto"/>
              <w:ind w:firstLine="567"/>
              <w:jc w:val="both"/>
              <w:rPr>
                <w:rFonts w:ascii="Arial" w:eastAsia="Times New Roman" w:hAnsi="Arial" w:cs="Arial"/>
                <w:lang w:eastAsia="pt-BR"/>
              </w:rPr>
            </w:pPr>
            <w:r w:rsidRPr="000B2B11">
              <w:rPr>
                <w:rFonts w:ascii="Arial" w:eastAsia="Times New Roman" w:hAnsi="Arial" w:cs="Arial"/>
                <w:lang w:eastAsia="pt-BR"/>
              </w:rPr>
              <w:t>Projeto</w:t>
            </w:r>
          </w:p>
          <w:p w:rsidR="00CC38E2" w:rsidRPr="000B2B11" w:rsidRDefault="000B2B11" w:rsidP="00CC38E2">
            <w:pPr>
              <w:spacing w:before="40" w:after="40" w:line="240" w:lineRule="auto"/>
              <w:ind w:firstLine="567"/>
              <w:jc w:val="both"/>
              <w:rPr>
                <w:rFonts w:ascii="Arial" w:eastAsia="Times New Roman" w:hAnsi="Arial" w:cs="Arial"/>
                <w:b/>
                <w:caps/>
                <w:lang w:eastAsia="pt-BR"/>
              </w:rPr>
            </w:pPr>
            <w:r w:rsidRPr="000B2B11">
              <w:rPr>
                <w:rFonts w:ascii="Arial" w:eastAsia="Times New Roman" w:hAnsi="Arial" w:cs="Arial"/>
                <w:b/>
                <w:bCs/>
                <w:caps/>
                <w:lang w:eastAsia="pt-BR"/>
              </w:rPr>
              <w:t>REDE DE FRIO</w:t>
            </w:r>
            <w:r w:rsidR="00CC38E2" w:rsidRPr="000B2B11">
              <w:rPr>
                <w:rFonts w:ascii="Arial" w:eastAsia="Times New Roman" w:hAnsi="Arial" w:cs="Arial"/>
                <w:b/>
                <w:bCs/>
                <w:caps/>
                <w:lang w:eastAsia="pt-BR"/>
              </w:rPr>
              <w:t xml:space="preserve"> </w:t>
            </w:r>
          </w:p>
        </w:tc>
        <w:tc>
          <w:tcPr>
            <w:tcW w:w="2273" w:type="dxa"/>
            <w:gridSpan w:val="3"/>
            <w:tcBorders>
              <w:top w:val="single" w:sz="4" w:space="0" w:color="auto"/>
              <w:left w:val="single" w:sz="4" w:space="0" w:color="auto"/>
              <w:bottom w:val="single" w:sz="4" w:space="0" w:color="auto"/>
              <w:right w:val="nil"/>
            </w:tcBorders>
          </w:tcPr>
          <w:p w:rsidR="00CC38E2" w:rsidRPr="000B2B11" w:rsidRDefault="00CC38E2" w:rsidP="006534C3">
            <w:pPr>
              <w:spacing w:before="40" w:after="40" w:line="240" w:lineRule="auto"/>
              <w:jc w:val="both"/>
              <w:rPr>
                <w:rFonts w:ascii="Arial" w:eastAsia="Times New Roman" w:hAnsi="Arial" w:cs="Arial"/>
                <w:b/>
                <w:bCs/>
                <w:caps/>
                <w:lang w:eastAsia="pt-BR"/>
              </w:rPr>
            </w:pPr>
            <w:r w:rsidRPr="000B2B11">
              <w:rPr>
                <w:rFonts w:ascii="Arial" w:eastAsia="Times New Roman" w:hAnsi="Arial" w:cs="Arial"/>
                <w:lang w:eastAsia="pt-BR"/>
              </w:rPr>
              <w:t>Secretaria Solicitante</w:t>
            </w:r>
          </w:p>
          <w:p w:rsidR="00CC38E2" w:rsidRPr="000B2B11" w:rsidRDefault="00CC38E2" w:rsidP="00CC38E2">
            <w:pPr>
              <w:spacing w:before="40" w:after="40" w:line="240" w:lineRule="auto"/>
              <w:ind w:firstLine="237"/>
              <w:jc w:val="both"/>
              <w:rPr>
                <w:rFonts w:ascii="Arial" w:eastAsia="Times New Roman" w:hAnsi="Arial" w:cs="Arial"/>
                <w:b/>
                <w:caps/>
                <w:lang w:eastAsia="pt-BR"/>
              </w:rPr>
            </w:pPr>
            <w:r w:rsidRPr="000B2B11">
              <w:rPr>
                <w:rFonts w:ascii="Arial" w:eastAsia="Times New Roman" w:hAnsi="Arial" w:cs="Arial"/>
                <w:b/>
                <w:bCs/>
                <w:caps/>
                <w:lang w:eastAsia="pt-BR"/>
              </w:rPr>
              <w:t>sms</w:t>
            </w:r>
          </w:p>
        </w:tc>
      </w:tr>
      <w:tr w:rsidR="00094708" w:rsidRPr="000B2B11" w:rsidTr="006534C3">
        <w:trPr>
          <w:trHeight w:hRule="exact" w:val="616"/>
        </w:trPr>
        <w:tc>
          <w:tcPr>
            <w:tcW w:w="10353" w:type="dxa"/>
            <w:gridSpan w:val="10"/>
            <w:tcBorders>
              <w:top w:val="single" w:sz="4" w:space="0" w:color="auto"/>
              <w:left w:val="nil"/>
              <w:bottom w:val="single" w:sz="24" w:space="0" w:color="auto"/>
              <w:right w:val="nil"/>
            </w:tcBorders>
          </w:tcPr>
          <w:p w:rsidR="000A165B" w:rsidRPr="000B2B11" w:rsidRDefault="001D1CCC" w:rsidP="00CC38E2">
            <w:pPr>
              <w:spacing w:before="40" w:after="40" w:line="240" w:lineRule="auto"/>
              <w:ind w:firstLine="567"/>
              <w:jc w:val="both"/>
              <w:rPr>
                <w:rFonts w:ascii="Arial" w:eastAsia="Times New Roman" w:hAnsi="Arial" w:cs="Arial"/>
                <w:lang w:eastAsia="pt-BR"/>
              </w:rPr>
            </w:pPr>
            <w:r w:rsidRPr="000B2B11">
              <w:rPr>
                <w:rFonts w:ascii="Arial" w:eastAsia="Times New Roman" w:hAnsi="Arial" w:cs="Arial"/>
                <w:lang w:eastAsia="pt-BR"/>
              </w:rPr>
              <w:t xml:space="preserve">Localização </w:t>
            </w:r>
          </w:p>
          <w:p w:rsidR="00261D6E" w:rsidRPr="000B2B11" w:rsidRDefault="000B2B11" w:rsidP="00CC38E2">
            <w:pPr>
              <w:spacing w:before="40" w:after="40" w:line="240" w:lineRule="auto"/>
              <w:ind w:firstLine="567"/>
              <w:jc w:val="both"/>
              <w:rPr>
                <w:rFonts w:ascii="Arial" w:eastAsia="Times New Roman" w:hAnsi="Arial" w:cs="Arial"/>
                <w:lang w:eastAsia="pt-BR"/>
              </w:rPr>
            </w:pPr>
            <w:r w:rsidRPr="000B2B11">
              <w:rPr>
                <w:rFonts w:ascii="Arial" w:eastAsia="Times New Roman" w:hAnsi="Arial" w:cs="Arial"/>
                <w:lang w:eastAsia="pt-BR"/>
              </w:rPr>
              <w:t>LOT. DURVILLE, RUA EM PROJETO M</w:t>
            </w:r>
            <w:r w:rsidR="00DF43AE" w:rsidRPr="000B2B11">
              <w:rPr>
                <w:rFonts w:ascii="Arial" w:eastAsia="Times New Roman" w:hAnsi="Arial" w:cs="Arial"/>
                <w:lang w:eastAsia="pt-BR"/>
              </w:rPr>
              <w:t>,</w:t>
            </w:r>
            <w:r w:rsidRPr="000B2B11">
              <w:rPr>
                <w:rFonts w:ascii="Arial" w:eastAsia="Times New Roman" w:hAnsi="Arial" w:cs="Arial"/>
                <w:lang w:eastAsia="pt-BR"/>
              </w:rPr>
              <w:t xml:space="preserve"> Nº 10 - CLIMA BOM</w:t>
            </w:r>
            <w:r w:rsidR="00CC38E2" w:rsidRPr="000B2B11">
              <w:rPr>
                <w:rFonts w:ascii="Arial" w:eastAsia="Times New Roman" w:hAnsi="Arial" w:cs="Arial"/>
                <w:lang w:eastAsia="pt-BR"/>
              </w:rPr>
              <w:t xml:space="preserve"> - </w:t>
            </w:r>
            <w:r w:rsidR="00DF43AE" w:rsidRPr="000B2B11">
              <w:rPr>
                <w:rFonts w:ascii="Arial" w:eastAsia="Times New Roman" w:hAnsi="Arial" w:cs="Arial"/>
                <w:lang w:eastAsia="pt-BR"/>
              </w:rPr>
              <w:t xml:space="preserve"> MACEIÓ</w:t>
            </w:r>
            <w:r w:rsidR="00CC38E2" w:rsidRPr="000B2B11">
              <w:rPr>
                <w:rFonts w:ascii="Arial" w:eastAsia="Times New Roman" w:hAnsi="Arial" w:cs="Arial"/>
                <w:lang w:eastAsia="pt-BR"/>
              </w:rPr>
              <w:t>-AL</w:t>
            </w:r>
          </w:p>
          <w:p w:rsidR="00261D6E" w:rsidRPr="000B2B11" w:rsidRDefault="00261D6E" w:rsidP="00CC38E2">
            <w:pPr>
              <w:spacing w:before="40" w:after="40" w:line="240" w:lineRule="auto"/>
              <w:ind w:firstLine="567"/>
              <w:jc w:val="both"/>
              <w:rPr>
                <w:rFonts w:ascii="Arial" w:eastAsia="Times New Roman" w:hAnsi="Arial" w:cs="Arial"/>
                <w:lang w:eastAsia="pt-BR"/>
              </w:rPr>
            </w:pPr>
          </w:p>
        </w:tc>
      </w:tr>
      <w:tr w:rsidR="00094708" w:rsidRPr="000B2B11" w:rsidTr="006534C3">
        <w:trPr>
          <w:trHeight w:hRule="exact" w:val="851"/>
        </w:trPr>
        <w:tc>
          <w:tcPr>
            <w:tcW w:w="1527" w:type="dxa"/>
            <w:gridSpan w:val="2"/>
            <w:tcBorders>
              <w:top w:val="single" w:sz="24" w:space="0" w:color="auto"/>
              <w:left w:val="nil"/>
            </w:tcBorders>
          </w:tcPr>
          <w:p w:rsidR="00261D6E" w:rsidRPr="000B2B11" w:rsidRDefault="00261D6E" w:rsidP="00CC38E2">
            <w:pPr>
              <w:spacing w:before="40" w:after="40" w:line="240" w:lineRule="auto"/>
              <w:ind w:firstLine="567"/>
              <w:jc w:val="both"/>
              <w:rPr>
                <w:rFonts w:ascii="Arial" w:eastAsia="Times New Roman" w:hAnsi="Arial" w:cs="Arial"/>
                <w:lang w:eastAsia="pt-BR"/>
              </w:rPr>
            </w:pPr>
            <w:r w:rsidRPr="000B2B11">
              <w:rPr>
                <w:rFonts w:ascii="Arial" w:eastAsia="Times New Roman" w:hAnsi="Arial" w:cs="Arial"/>
                <w:lang w:eastAsia="pt-BR"/>
              </w:rPr>
              <w:t>Formato</w:t>
            </w:r>
          </w:p>
          <w:p w:rsidR="00261D6E" w:rsidRPr="000B2B11" w:rsidRDefault="00261D6E" w:rsidP="00CC38E2">
            <w:pPr>
              <w:spacing w:after="0" w:line="240" w:lineRule="auto"/>
              <w:ind w:firstLine="567"/>
              <w:jc w:val="both"/>
              <w:rPr>
                <w:rFonts w:ascii="Arial" w:eastAsia="Times New Roman" w:hAnsi="Arial" w:cs="Arial"/>
                <w:lang w:eastAsia="pt-BR"/>
              </w:rPr>
            </w:pPr>
            <w:r w:rsidRPr="000B2B11">
              <w:rPr>
                <w:rFonts w:ascii="Arial" w:eastAsia="Times New Roman" w:hAnsi="Arial" w:cs="Arial"/>
                <w:lang w:eastAsia="pt-BR"/>
              </w:rPr>
              <w:t>A4</w:t>
            </w:r>
          </w:p>
        </w:tc>
        <w:tc>
          <w:tcPr>
            <w:tcW w:w="2667" w:type="dxa"/>
            <w:tcBorders>
              <w:top w:val="single" w:sz="24" w:space="0" w:color="auto"/>
              <w:right w:val="single" w:sz="18" w:space="0" w:color="auto"/>
            </w:tcBorders>
          </w:tcPr>
          <w:p w:rsidR="00261D6E" w:rsidRPr="000B2B11" w:rsidRDefault="00261D6E" w:rsidP="00CC38E2">
            <w:pPr>
              <w:spacing w:before="40" w:after="40" w:line="240" w:lineRule="auto"/>
              <w:ind w:firstLine="567"/>
              <w:jc w:val="both"/>
              <w:rPr>
                <w:rFonts w:ascii="Arial" w:eastAsia="Times New Roman" w:hAnsi="Arial" w:cs="Arial"/>
                <w:lang w:eastAsia="pt-BR"/>
              </w:rPr>
            </w:pPr>
            <w:r w:rsidRPr="000B2B11">
              <w:rPr>
                <w:rFonts w:ascii="Arial" w:eastAsia="Times New Roman" w:hAnsi="Arial" w:cs="Arial"/>
                <w:lang w:eastAsia="pt-BR"/>
              </w:rPr>
              <w:t>Data</w:t>
            </w:r>
          </w:p>
          <w:p w:rsidR="00261D6E" w:rsidRPr="000B2B11" w:rsidRDefault="000B2B11" w:rsidP="00CC38E2">
            <w:pPr>
              <w:spacing w:before="40" w:after="40" w:line="240" w:lineRule="auto"/>
              <w:ind w:firstLine="567"/>
              <w:jc w:val="both"/>
              <w:rPr>
                <w:rFonts w:ascii="Arial" w:eastAsia="Times New Roman" w:hAnsi="Arial" w:cs="Arial"/>
                <w:lang w:eastAsia="pt-BR"/>
              </w:rPr>
            </w:pPr>
            <w:r w:rsidRPr="000B2B11">
              <w:rPr>
                <w:rFonts w:ascii="Arial" w:eastAsia="Times New Roman" w:hAnsi="Arial" w:cs="Arial"/>
                <w:lang w:eastAsia="pt-BR"/>
              </w:rPr>
              <w:t>NOVEMBRO</w:t>
            </w:r>
            <w:r w:rsidR="00DF43AE" w:rsidRPr="000B2B11">
              <w:rPr>
                <w:rFonts w:ascii="Arial" w:eastAsia="Times New Roman" w:hAnsi="Arial" w:cs="Arial"/>
                <w:lang w:eastAsia="pt-BR"/>
              </w:rPr>
              <w:t>/2017</w:t>
            </w:r>
          </w:p>
        </w:tc>
        <w:tc>
          <w:tcPr>
            <w:tcW w:w="6159" w:type="dxa"/>
            <w:gridSpan w:val="7"/>
            <w:tcBorders>
              <w:top w:val="single" w:sz="24" w:space="0" w:color="auto"/>
              <w:left w:val="single" w:sz="18" w:space="0" w:color="auto"/>
              <w:bottom w:val="single" w:sz="2" w:space="0" w:color="auto"/>
              <w:right w:val="nil"/>
            </w:tcBorders>
            <w:tcMar>
              <w:left w:w="113" w:type="dxa"/>
            </w:tcMar>
          </w:tcPr>
          <w:p w:rsidR="00261D6E" w:rsidRPr="000B2B11" w:rsidRDefault="00261D6E" w:rsidP="00CC38E2">
            <w:pPr>
              <w:spacing w:before="40" w:after="40" w:line="240" w:lineRule="auto"/>
              <w:ind w:firstLine="567"/>
              <w:jc w:val="both"/>
              <w:rPr>
                <w:rFonts w:ascii="Arial" w:eastAsia="Times New Roman" w:hAnsi="Arial" w:cs="Arial"/>
                <w:lang w:eastAsia="pt-BR"/>
              </w:rPr>
            </w:pPr>
            <w:r w:rsidRPr="000B2B11">
              <w:rPr>
                <w:rFonts w:ascii="Arial" w:eastAsia="Times New Roman" w:hAnsi="Arial" w:cs="Arial"/>
                <w:lang w:eastAsia="pt-BR"/>
              </w:rPr>
              <w:t>Especialidade / Subespecialidade</w:t>
            </w:r>
            <w:r w:rsidRPr="000B2B11">
              <w:rPr>
                <w:rFonts w:ascii="Arial" w:eastAsia="Times New Roman" w:hAnsi="Arial" w:cs="Arial"/>
                <w:lang w:eastAsia="pt-BR"/>
              </w:rPr>
              <w:tab/>
            </w:r>
            <w:r w:rsidRPr="000B2B11">
              <w:rPr>
                <w:rFonts w:ascii="Arial" w:eastAsia="Times New Roman" w:hAnsi="Arial" w:cs="Arial"/>
                <w:lang w:eastAsia="pt-BR"/>
              </w:rPr>
              <w:tab/>
            </w:r>
          </w:p>
          <w:p w:rsidR="00261D6E" w:rsidRPr="000B2B11" w:rsidRDefault="000B2B11" w:rsidP="00CC38E2">
            <w:pPr>
              <w:spacing w:after="0" w:line="240" w:lineRule="auto"/>
              <w:ind w:firstLine="567"/>
              <w:rPr>
                <w:rFonts w:ascii="Arial" w:eastAsia="Times New Roman" w:hAnsi="Arial" w:cs="Arial"/>
                <w:b/>
                <w:caps/>
                <w:lang w:eastAsia="pt-BR"/>
              </w:rPr>
            </w:pPr>
            <w:r w:rsidRPr="000B2B11">
              <w:rPr>
                <w:rFonts w:ascii="Arial" w:eastAsia="Times New Roman" w:hAnsi="Arial" w:cs="Arial"/>
                <w:b/>
                <w:caps/>
                <w:lang w:eastAsia="pt-BR"/>
              </w:rPr>
              <w:t>HIDROSSANITÁRIO</w:t>
            </w:r>
          </w:p>
        </w:tc>
      </w:tr>
      <w:tr w:rsidR="00094708" w:rsidRPr="000B2B11" w:rsidTr="006534C3">
        <w:trPr>
          <w:trHeight w:hRule="exact" w:val="817"/>
        </w:trPr>
        <w:tc>
          <w:tcPr>
            <w:tcW w:w="4194" w:type="dxa"/>
            <w:gridSpan w:val="3"/>
            <w:tcBorders>
              <w:left w:val="nil"/>
              <w:bottom w:val="single" w:sz="4" w:space="0" w:color="auto"/>
              <w:right w:val="single" w:sz="18" w:space="0" w:color="auto"/>
            </w:tcBorders>
          </w:tcPr>
          <w:p w:rsidR="00261D6E" w:rsidRPr="000B2B11" w:rsidRDefault="00261D6E" w:rsidP="006534C3">
            <w:pPr>
              <w:spacing w:before="40" w:after="40" w:line="240" w:lineRule="auto"/>
              <w:jc w:val="both"/>
              <w:rPr>
                <w:rFonts w:ascii="Arial" w:eastAsia="Times New Roman" w:hAnsi="Arial" w:cs="Arial"/>
                <w:lang w:eastAsia="pt-BR"/>
              </w:rPr>
            </w:pPr>
            <w:r w:rsidRPr="000B2B11">
              <w:rPr>
                <w:rFonts w:ascii="Arial" w:eastAsia="Times New Roman" w:hAnsi="Arial" w:cs="Arial"/>
                <w:lang w:eastAsia="pt-BR"/>
              </w:rPr>
              <w:t>Coord. Projeto                                    Rubrica</w:t>
            </w:r>
          </w:p>
          <w:p w:rsidR="00261D6E" w:rsidRPr="000B2B11" w:rsidRDefault="00261D6E" w:rsidP="00CC38E2">
            <w:pPr>
              <w:spacing w:after="0" w:line="240" w:lineRule="auto"/>
              <w:ind w:firstLine="567"/>
              <w:jc w:val="both"/>
              <w:rPr>
                <w:rFonts w:ascii="Arial" w:eastAsia="Times New Roman" w:hAnsi="Arial" w:cs="Arial"/>
                <w:lang w:eastAsia="pt-BR"/>
              </w:rPr>
            </w:pPr>
          </w:p>
        </w:tc>
        <w:tc>
          <w:tcPr>
            <w:tcW w:w="6159" w:type="dxa"/>
            <w:gridSpan w:val="7"/>
            <w:tcBorders>
              <w:top w:val="single" w:sz="2" w:space="0" w:color="auto"/>
              <w:left w:val="single" w:sz="18" w:space="0" w:color="auto"/>
              <w:bottom w:val="single" w:sz="4" w:space="0" w:color="auto"/>
              <w:right w:val="nil"/>
            </w:tcBorders>
            <w:tcMar>
              <w:left w:w="113" w:type="dxa"/>
            </w:tcMar>
          </w:tcPr>
          <w:p w:rsidR="00261D6E" w:rsidRPr="000B2B11" w:rsidRDefault="00261D6E" w:rsidP="00CC38E2">
            <w:pPr>
              <w:spacing w:before="40" w:after="40" w:line="240" w:lineRule="auto"/>
              <w:ind w:firstLine="567"/>
              <w:jc w:val="both"/>
              <w:rPr>
                <w:rFonts w:ascii="Arial" w:eastAsia="Times New Roman" w:hAnsi="Arial" w:cs="Arial"/>
                <w:lang w:eastAsia="pt-BR"/>
              </w:rPr>
            </w:pPr>
            <w:r w:rsidRPr="000B2B11">
              <w:rPr>
                <w:rFonts w:ascii="Arial" w:eastAsia="Times New Roman" w:hAnsi="Arial" w:cs="Arial"/>
                <w:lang w:eastAsia="pt-BR"/>
              </w:rPr>
              <w:t>Especificação do documento</w:t>
            </w:r>
          </w:p>
          <w:p w:rsidR="00261D6E" w:rsidRPr="000B2B11" w:rsidRDefault="00CC38E2" w:rsidP="00CC38E2">
            <w:pPr>
              <w:spacing w:before="60" w:after="0" w:line="240" w:lineRule="auto"/>
              <w:ind w:firstLine="567"/>
              <w:rPr>
                <w:rFonts w:ascii="Arial" w:eastAsia="Times New Roman" w:hAnsi="Arial" w:cs="Arial"/>
                <w:b/>
                <w:caps/>
                <w:lang w:eastAsia="pt-BR"/>
              </w:rPr>
            </w:pPr>
            <w:r w:rsidRPr="000B2B11">
              <w:rPr>
                <w:rFonts w:ascii="Arial" w:eastAsia="Times New Roman" w:hAnsi="Arial" w:cs="Arial"/>
                <w:b/>
                <w:caps/>
                <w:lang w:eastAsia="pt-BR"/>
              </w:rPr>
              <w:t>MEMORIAL DESCRITIVO</w:t>
            </w:r>
          </w:p>
          <w:p w:rsidR="00261D6E" w:rsidRPr="000B2B11" w:rsidRDefault="00261D6E" w:rsidP="00CC38E2">
            <w:pPr>
              <w:spacing w:after="0" w:line="240" w:lineRule="auto"/>
              <w:ind w:firstLine="567"/>
              <w:jc w:val="both"/>
              <w:rPr>
                <w:rFonts w:ascii="Arial" w:eastAsia="Times New Roman" w:hAnsi="Arial" w:cs="Arial"/>
                <w:lang w:eastAsia="pt-BR"/>
              </w:rPr>
            </w:pPr>
          </w:p>
        </w:tc>
      </w:tr>
      <w:tr w:rsidR="00094708" w:rsidRPr="000B2B11" w:rsidTr="006534C3">
        <w:trPr>
          <w:trHeight w:hRule="exact" w:val="771"/>
        </w:trPr>
        <w:tc>
          <w:tcPr>
            <w:tcW w:w="4194" w:type="dxa"/>
            <w:gridSpan w:val="3"/>
            <w:tcBorders>
              <w:left w:val="nil"/>
              <w:bottom w:val="single" w:sz="4" w:space="0" w:color="auto"/>
              <w:right w:val="single" w:sz="18" w:space="0" w:color="auto"/>
            </w:tcBorders>
          </w:tcPr>
          <w:p w:rsidR="00261D6E" w:rsidRPr="000B2B11" w:rsidRDefault="00261D6E" w:rsidP="006534C3">
            <w:pPr>
              <w:spacing w:before="40" w:after="40" w:line="240" w:lineRule="auto"/>
              <w:jc w:val="both"/>
              <w:rPr>
                <w:rFonts w:ascii="Arial" w:eastAsia="Times New Roman" w:hAnsi="Arial" w:cs="Arial"/>
                <w:lang w:eastAsia="pt-BR"/>
              </w:rPr>
            </w:pPr>
            <w:r w:rsidRPr="000B2B11">
              <w:rPr>
                <w:rFonts w:ascii="Arial" w:eastAsia="Times New Roman" w:hAnsi="Arial" w:cs="Arial"/>
                <w:lang w:eastAsia="pt-BR"/>
              </w:rPr>
              <w:t>Coord. Contrato                                   Rubrica</w:t>
            </w:r>
          </w:p>
          <w:p w:rsidR="00261D6E" w:rsidRPr="000B2B11" w:rsidRDefault="00261D6E" w:rsidP="00CC38E2">
            <w:pPr>
              <w:spacing w:after="0" w:line="240" w:lineRule="auto"/>
              <w:ind w:firstLine="567"/>
              <w:jc w:val="both"/>
              <w:rPr>
                <w:rFonts w:ascii="Arial" w:eastAsia="Times New Roman" w:hAnsi="Arial" w:cs="Arial"/>
                <w:lang w:eastAsia="pt-BR"/>
              </w:rPr>
            </w:pPr>
          </w:p>
        </w:tc>
        <w:tc>
          <w:tcPr>
            <w:tcW w:w="3246" w:type="dxa"/>
            <w:gridSpan w:val="3"/>
            <w:tcBorders>
              <w:top w:val="single" w:sz="4" w:space="0" w:color="auto"/>
              <w:left w:val="single" w:sz="18" w:space="0" w:color="auto"/>
              <w:bottom w:val="single" w:sz="18" w:space="0" w:color="auto"/>
            </w:tcBorders>
            <w:tcMar>
              <w:left w:w="113" w:type="dxa"/>
            </w:tcMar>
          </w:tcPr>
          <w:p w:rsidR="00261D6E" w:rsidRPr="000B2B11" w:rsidRDefault="00261D6E" w:rsidP="00CC38E2">
            <w:pPr>
              <w:spacing w:before="40" w:after="40" w:line="240" w:lineRule="auto"/>
              <w:ind w:firstLine="567"/>
              <w:jc w:val="both"/>
              <w:rPr>
                <w:rFonts w:ascii="Arial" w:eastAsia="Times New Roman" w:hAnsi="Arial" w:cs="Arial"/>
                <w:lang w:eastAsia="pt-BR"/>
              </w:rPr>
            </w:pPr>
            <w:r w:rsidRPr="000B2B11">
              <w:rPr>
                <w:rFonts w:ascii="Arial" w:eastAsia="Times New Roman" w:hAnsi="Arial" w:cs="Arial"/>
                <w:lang w:eastAsia="pt-BR"/>
              </w:rPr>
              <w:t>Tipo de obra</w:t>
            </w:r>
          </w:p>
          <w:p w:rsidR="00261D6E" w:rsidRPr="000B2B11" w:rsidRDefault="00CC38E2" w:rsidP="00CC38E2">
            <w:pPr>
              <w:spacing w:before="60" w:after="0" w:line="240" w:lineRule="auto"/>
              <w:ind w:firstLine="567"/>
              <w:rPr>
                <w:rFonts w:ascii="Arial" w:eastAsia="Times New Roman" w:hAnsi="Arial" w:cs="Arial"/>
                <w:b/>
                <w:caps/>
                <w:lang w:eastAsia="pt-BR"/>
              </w:rPr>
            </w:pPr>
            <w:r w:rsidRPr="000B2B11">
              <w:rPr>
                <w:rFonts w:ascii="Arial" w:eastAsia="Times New Roman" w:hAnsi="Arial" w:cs="Arial"/>
                <w:b/>
                <w:caps/>
                <w:lang w:eastAsia="pt-BR"/>
              </w:rPr>
              <w:t>CONSTRUÇÃO</w:t>
            </w:r>
          </w:p>
        </w:tc>
        <w:tc>
          <w:tcPr>
            <w:tcW w:w="2913" w:type="dxa"/>
            <w:gridSpan w:val="4"/>
            <w:tcBorders>
              <w:top w:val="single" w:sz="4" w:space="0" w:color="auto"/>
              <w:bottom w:val="single" w:sz="18" w:space="0" w:color="auto"/>
              <w:right w:val="nil"/>
            </w:tcBorders>
            <w:tcMar>
              <w:left w:w="113" w:type="dxa"/>
            </w:tcMar>
          </w:tcPr>
          <w:p w:rsidR="00261D6E" w:rsidRPr="000B2B11" w:rsidRDefault="00261D6E" w:rsidP="006534C3">
            <w:pPr>
              <w:spacing w:before="40" w:after="40" w:line="240" w:lineRule="auto"/>
              <w:jc w:val="both"/>
              <w:rPr>
                <w:rFonts w:ascii="Arial" w:eastAsia="Times New Roman" w:hAnsi="Arial" w:cs="Arial"/>
                <w:lang w:eastAsia="pt-BR"/>
              </w:rPr>
            </w:pPr>
            <w:r w:rsidRPr="000B2B11">
              <w:rPr>
                <w:rFonts w:ascii="Arial" w:eastAsia="Times New Roman" w:hAnsi="Arial" w:cs="Arial"/>
                <w:lang w:eastAsia="pt-BR"/>
              </w:rPr>
              <w:t>Classe geral do projeto</w:t>
            </w:r>
          </w:p>
          <w:p w:rsidR="00261D6E" w:rsidRPr="000B2B11" w:rsidRDefault="00CC38E2" w:rsidP="00CC38E2">
            <w:pPr>
              <w:spacing w:before="60" w:after="0" w:line="240" w:lineRule="auto"/>
              <w:ind w:firstLine="567"/>
              <w:rPr>
                <w:rFonts w:ascii="Arial" w:eastAsia="Times New Roman" w:hAnsi="Arial" w:cs="Arial"/>
                <w:b/>
                <w:caps/>
                <w:lang w:eastAsia="pt-BR"/>
              </w:rPr>
            </w:pPr>
            <w:r w:rsidRPr="000B2B11">
              <w:rPr>
                <w:rFonts w:ascii="Arial" w:eastAsia="Times New Roman" w:hAnsi="Arial" w:cs="Arial"/>
                <w:b/>
                <w:caps/>
                <w:lang w:eastAsia="pt-BR"/>
              </w:rPr>
              <w:t>PROJETO BÁSICO</w:t>
            </w:r>
          </w:p>
        </w:tc>
      </w:tr>
      <w:tr w:rsidR="00094708" w:rsidRPr="000B2B11" w:rsidTr="006534C3">
        <w:trPr>
          <w:trHeight w:hRule="exact" w:val="683"/>
        </w:trPr>
        <w:tc>
          <w:tcPr>
            <w:tcW w:w="4194" w:type="dxa"/>
            <w:gridSpan w:val="3"/>
            <w:tcBorders>
              <w:left w:val="nil"/>
              <w:bottom w:val="single" w:sz="4" w:space="0" w:color="auto"/>
            </w:tcBorders>
          </w:tcPr>
          <w:p w:rsidR="00261D6E" w:rsidRPr="000B2B11" w:rsidRDefault="00261D6E" w:rsidP="006534C3">
            <w:pPr>
              <w:spacing w:before="40" w:after="40" w:line="240" w:lineRule="auto"/>
              <w:jc w:val="both"/>
              <w:rPr>
                <w:rFonts w:ascii="Arial" w:eastAsia="Times New Roman" w:hAnsi="Arial" w:cs="Arial"/>
                <w:lang w:eastAsia="pt-BR"/>
              </w:rPr>
            </w:pPr>
            <w:r w:rsidRPr="000B2B11">
              <w:rPr>
                <w:rFonts w:ascii="Arial" w:eastAsia="Times New Roman" w:hAnsi="Arial" w:cs="Arial"/>
                <w:lang w:eastAsia="pt-BR"/>
              </w:rPr>
              <w:t>Autor Projeto                                      Rubrica</w:t>
            </w:r>
          </w:p>
          <w:p w:rsidR="00261D6E" w:rsidRPr="000B2B11" w:rsidRDefault="00261D6E" w:rsidP="00CC38E2">
            <w:pPr>
              <w:spacing w:after="0" w:line="240" w:lineRule="auto"/>
              <w:ind w:firstLine="567"/>
              <w:jc w:val="both"/>
              <w:rPr>
                <w:rFonts w:ascii="Arial" w:eastAsia="Times New Roman" w:hAnsi="Arial" w:cs="Arial"/>
                <w:lang w:eastAsia="pt-BR"/>
              </w:rPr>
            </w:pPr>
          </w:p>
        </w:tc>
        <w:tc>
          <w:tcPr>
            <w:tcW w:w="3246" w:type="dxa"/>
            <w:gridSpan w:val="3"/>
            <w:tcBorders>
              <w:top w:val="single" w:sz="18" w:space="0" w:color="auto"/>
              <w:bottom w:val="single" w:sz="4" w:space="0" w:color="auto"/>
              <w:right w:val="nil"/>
            </w:tcBorders>
            <w:tcMar>
              <w:left w:w="113" w:type="dxa"/>
            </w:tcMar>
          </w:tcPr>
          <w:p w:rsidR="00261D6E" w:rsidRPr="000B2B11" w:rsidRDefault="00261D6E" w:rsidP="00CC38E2">
            <w:pPr>
              <w:spacing w:before="40" w:after="40" w:line="240" w:lineRule="auto"/>
              <w:ind w:firstLine="567"/>
              <w:jc w:val="both"/>
              <w:rPr>
                <w:rFonts w:ascii="Arial" w:eastAsia="Times New Roman" w:hAnsi="Arial" w:cs="Arial"/>
                <w:lang w:eastAsia="pt-BR"/>
              </w:rPr>
            </w:pPr>
            <w:r w:rsidRPr="000B2B11">
              <w:rPr>
                <w:rFonts w:ascii="Arial" w:eastAsia="Times New Roman" w:hAnsi="Arial" w:cs="Arial"/>
                <w:lang w:eastAsia="pt-BR"/>
              </w:rPr>
              <w:t xml:space="preserve">Substitui a </w:t>
            </w:r>
          </w:p>
          <w:p w:rsidR="00261D6E" w:rsidRPr="000B2B11" w:rsidRDefault="00261D6E" w:rsidP="00CC38E2">
            <w:pPr>
              <w:spacing w:after="0" w:line="240" w:lineRule="auto"/>
              <w:ind w:firstLine="567"/>
              <w:jc w:val="both"/>
              <w:rPr>
                <w:rFonts w:ascii="Arial" w:eastAsia="Times New Roman" w:hAnsi="Arial" w:cs="Arial"/>
                <w:lang w:eastAsia="pt-BR"/>
              </w:rPr>
            </w:pPr>
          </w:p>
        </w:tc>
        <w:tc>
          <w:tcPr>
            <w:tcW w:w="2913" w:type="dxa"/>
            <w:gridSpan w:val="4"/>
            <w:tcBorders>
              <w:top w:val="single" w:sz="18" w:space="0" w:color="auto"/>
              <w:bottom w:val="single" w:sz="4" w:space="0" w:color="auto"/>
              <w:right w:val="nil"/>
            </w:tcBorders>
            <w:tcMar>
              <w:left w:w="113" w:type="dxa"/>
            </w:tcMar>
          </w:tcPr>
          <w:p w:rsidR="00261D6E" w:rsidRPr="000B2B11" w:rsidRDefault="00261D6E" w:rsidP="00CC38E2">
            <w:pPr>
              <w:spacing w:before="40" w:after="40" w:line="240" w:lineRule="auto"/>
              <w:ind w:firstLine="567"/>
              <w:jc w:val="both"/>
              <w:rPr>
                <w:rFonts w:ascii="Arial" w:eastAsia="Times New Roman" w:hAnsi="Arial" w:cs="Arial"/>
                <w:lang w:eastAsia="pt-BR"/>
              </w:rPr>
            </w:pPr>
            <w:r w:rsidRPr="000B2B11">
              <w:rPr>
                <w:rFonts w:ascii="Arial" w:eastAsia="Times New Roman" w:hAnsi="Arial" w:cs="Arial"/>
                <w:lang w:eastAsia="pt-BR"/>
              </w:rPr>
              <w:t>Substituída por</w:t>
            </w:r>
          </w:p>
        </w:tc>
      </w:tr>
      <w:tr w:rsidR="00094708" w:rsidRPr="000B2B11" w:rsidTr="006534C3">
        <w:trPr>
          <w:trHeight w:hRule="exact" w:val="647"/>
        </w:trPr>
        <w:tc>
          <w:tcPr>
            <w:tcW w:w="4194" w:type="dxa"/>
            <w:gridSpan w:val="3"/>
            <w:tcBorders>
              <w:top w:val="single" w:sz="4" w:space="0" w:color="auto"/>
              <w:left w:val="nil"/>
              <w:bottom w:val="single" w:sz="24" w:space="0" w:color="auto"/>
            </w:tcBorders>
          </w:tcPr>
          <w:p w:rsidR="00261D6E" w:rsidRPr="000B2B11" w:rsidRDefault="00261D6E" w:rsidP="00CC38E2">
            <w:pPr>
              <w:spacing w:before="40" w:after="40" w:line="240" w:lineRule="auto"/>
              <w:ind w:firstLine="567"/>
              <w:jc w:val="both"/>
              <w:rPr>
                <w:rFonts w:ascii="Arial" w:eastAsia="Times New Roman" w:hAnsi="Arial" w:cs="Arial"/>
                <w:lang w:eastAsia="pt-BR"/>
              </w:rPr>
            </w:pPr>
            <w:r w:rsidRPr="000B2B11">
              <w:rPr>
                <w:rFonts w:ascii="Arial" w:eastAsia="Times New Roman" w:hAnsi="Arial" w:cs="Arial"/>
                <w:lang w:eastAsia="pt-BR"/>
              </w:rPr>
              <w:t xml:space="preserve">CONTRATO N° </w:t>
            </w:r>
          </w:p>
          <w:p w:rsidR="00261D6E" w:rsidRPr="000B2B11" w:rsidRDefault="00AD2C84" w:rsidP="006534C3">
            <w:pPr>
              <w:spacing w:before="40" w:after="40" w:line="240" w:lineRule="auto"/>
              <w:ind w:firstLine="567"/>
              <w:jc w:val="both"/>
              <w:rPr>
                <w:rFonts w:ascii="Arial" w:eastAsia="Times New Roman" w:hAnsi="Arial" w:cs="Arial"/>
                <w:lang w:eastAsia="pt-BR"/>
              </w:rPr>
            </w:pPr>
            <w:r w:rsidRPr="000B2B11">
              <w:rPr>
                <w:rFonts w:ascii="Arial" w:eastAsia="Times New Roman" w:hAnsi="Arial" w:cs="Arial"/>
                <w:lang w:eastAsia="pt-BR"/>
              </w:rPr>
              <w:t xml:space="preserve"> </w:t>
            </w:r>
            <w:r w:rsidR="006534C3">
              <w:rPr>
                <w:rFonts w:ascii="Arial" w:eastAsia="Times New Roman" w:hAnsi="Arial" w:cs="Arial"/>
                <w:lang w:eastAsia="pt-BR"/>
              </w:rPr>
              <w:t>207/2017</w:t>
            </w:r>
          </w:p>
        </w:tc>
        <w:tc>
          <w:tcPr>
            <w:tcW w:w="6159" w:type="dxa"/>
            <w:gridSpan w:val="7"/>
            <w:tcBorders>
              <w:top w:val="single" w:sz="4" w:space="0" w:color="auto"/>
              <w:bottom w:val="single" w:sz="24" w:space="0" w:color="auto"/>
              <w:right w:val="nil"/>
            </w:tcBorders>
            <w:tcMar>
              <w:left w:w="113" w:type="dxa"/>
            </w:tcMar>
          </w:tcPr>
          <w:p w:rsidR="00261D6E" w:rsidRPr="000B2B11" w:rsidRDefault="00261D6E" w:rsidP="00CC38E2">
            <w:pPr>
              <w:spacing w:before="40" w:after="40" w:line="240" w:lineRule="auto"/>
              <w:ind w:firstLine="567"/>
              <w:jc w:val="both"/>
              <w:rPr>
                <w:rFonts w:ascii="Arial" w:eastAsia="Times New Roman" w:hAnsi="Arial" w:cs="Arial"/>
                <w:lang w:eastAsia="pt-BR"/>
              </w:rPr>
            </w:pPr>
            <w:r w:rsidRPr="000B2B11">
              <w:rPr>
                <w:rFonts w:ascii="Arial" w:eastAsia="Times New Roman" w:hAnsi="Arial" w:cs="Arial"/>
                <w:lang w:eastAsia="pt-BR"/>
              </w:rPr>
              <w:t>Codificação</w:t>
            </w:r>
          </w:p>
          <w:p w:rsidR="00CC38E2" w:rsidRPr="000B2B11" w:rsidRDefault="00D07BD4" w:rsidP="00CC38E2">
            <w:pPr>
              <w:spacing w:before="60" w:after="0" w:line="240" w:lineRule="auto"/>
              <w:ind w:firstLine="567"/>
              <w:rPr>
                <w:rFonts w:ascii="Arial" w:eastAsia="Times New Roman" w:hAnsi="Arial" w:cs="Arial"/>
                <w:b/>
                <w:caps/>
                <w:lang w:eastAsia="pt-BR"/>
              </w:rPr>
            </w:pPr>
            <w:r>
              <w:rPr>
                <w:rFonts w:ascii="Arial" w:eastAsia="Times New Roman" w:hAnsi="Arial" w:cs="Arial"/>
                <w:b/>
                <w:caps/>
                <w:lang w:eastAsia="pt-BR"/>
              </w:rPr>
              <w:t>236.01-RFR</w:t>
            </w:r>
            <w:r w:rsidR="00CC38E2" w:rsidRPr="000B2B11">
              <w:rPr>
                <w:rFonts w:ascii="Arial" w:eastAsia="Times New Roman" w:hAnsi="Arial" w:cs="Arial"/>
                <w:b/>
                <w:caps/>
                <w:lang w:eastAsia="pt-BR"/>
              </w:rPr>
              <w:t>-</w:t>
            </w:r>
            <w:r w:rsidR="006D2874">
              <w:rPr>
                <w:rFonts w:ascii="Arial" w:eastAsia="Times New Roman" w:hAnsi="Arial" w:cs="Arial"/>
                <w:b/>
                <w:caps/>
                <w:lang w:eastAsia="pt-BR"/>
              </w:rPr>
              <w:t>pB-md</w:t>
            </w:r>
            <w:r w:rsidR="000B2B11" w:rsidRPr="000B2B11">
              <w:rPr>
                <w:rFonts w:ascii="Arial" w:eastAsia="Times New Roman" w:hAnsi="Arial" w:cs="Arial"/>
                <w:b/>
                <w:caps/>
                <w:lang w:eastAsia="pt-BR"/>
              </w:rPr>
              <w:t>-H</w:t>
            </w:r>
            <w:r w:rsidR="00B22A7A" w:rsidRPr="000B2B11">
              <w:rPr>
                <w:rFonts w:ascii="Arial" w:eastAsia="Times New Roman" w:hAnsi="Arial" w:cs="Arial"/>
                <w:b/>
                <w:caps/>
                <w:lang w:eastAsia="pt-BR"/>
              </w:rPr>
              <w:t>00-01de01</w:t>
            </w:r>
            <w:r w:rsidR="00CC38E2" w:rsidRPr="000B2B11">
              <w:rPr>
                <w:rFonts w:ascii="Arial" w:eastAsia="Times New Roman" w:hAnsi="Arial" w:cs="Arial"/>
                <w:b/>
                <w:caps/>
                <w:lang w:eastAsia="pt-BR"/>
              </w:rPr>
              <w:t>-R00</w:t>
            </w:r>
          </w:p>
          <w:p w:rsidR="00261D6E" w:rsidRPr="000B2B11" w:rsidRDefault="00261D6E" w:rsidP="00CC38E2">
            <w:pPr>
              <w:spacing w:after="0" w:line="240" w:lineRule="auto"/>
              <w:ind w:firstLine="567"/>
              <w:jc w:val="both"/>
              <w:rPr>
                <w:rFonts w:ascii="Arial" w:eastAsia="Times New Roman" w:hAnsi="Arial" w:cs="Arial"/>
                <w:b/>
                <w:lang w:eastAsia="pt-BR"/>
              </w:rPr>
            </w:pPr>
          </w:p>
          <w:p w:rsidR="00261D6E" w:rsidRPr="000B2B11" w:rsidRDefault="00261D6E" w:rsidP="00CC38E2">
            <w:pPr>
              <w:spacing w:after="0" w:line="240" w:lineRule="auto"/>
              <w:ind w:firstLine="567"/>
              <w:jc w:val="both"/>
              <w:rPr>
                <w:rFonts w:ascii="Arial" w:eastAsia="Times New Roman" w:hAnsi="Arial" w:cs="Arial"/>
                <w:lang w:eastAsia="pt-BR"/>
              </w:rPr>
            </w:pPr>
          </w:p>
        </w:tc>
      </w:tr>
    </w:tbl>
    <w:p w:rsidR="00261D6E" w:rsidRPr="000B2B11" w:rsidRDefault="00FE00BC" w:rsidP="002769DB">
      <w:pPr>
        <w:ind w:firstLine="567"/>
        <w:rPr>
          <w:rFonts w:ascii="Arial" w:eastAsia="Times New Roman" w:hAnsi="Arial" w:cs="Arial"/>
          <w:lang w:eastAsia="pt-BR"/>
        </w:rPr>
        <w:sectPr w:rsidR="00261D6E" w:rsidRPr="000B2B11" w:rsidSect="00261D6E">
          <w:headerReference w:type="default" r:id="rId11"/>
          <w:headerReference w:type="first" r:id="rId12"/>
          <w:pgSz w:w="11906" w:h="16838"/>
          <w:pgMar w:top="1417" w:right="1701" w:bottom="1417" w:left="1701" w:header="709" w:footer="709" w:gutter="0"/>
          <w:cols w:space="708"/>
          <w:titlePg/>
          <w:docGrid w:linePitch="360"/>
        </w:sectPr>
      </w:pPr>
      <w:r w:rsidRPr="000B2B11">
        <w:rPr>
          <w:rFonts w:ascii="Arial" w:eastAsia="Times New Roman" w:hAnsi="Arial" w:cs="Arial"/>
          <w:b/>
          <w:caps/>
          <w:noProof/>
          <w:lang w:eastAsia="pt-BR"/>
        </w:rPr>
        <mc:AlternateContent>
          <mc:Choice Requires="wpg">
            <w:drawing>
              <wp:anchor distT="0" distB="0" distL="114300" distR="114300" simplePos="0" relativeHeight="251664384" behindDoc="0" locked="0" layoutInCell="1" allowOverlap="1" wp14:anchorId="71BDA5AC" wp14:editId="1389B465">
                <wp:simplePos x="0" y="0"/>
                <wp:positionH relativeFrom="column">
                  <wp:posOffset>-4191635</wp:posOffset>
                </wp:positionH>
                <wp:positionV relativeFrom="paragraph">
                  <wp:posOffset>2687633</wp:posOffset>
                </wp:positionV>
                <wp:extent cx="5663821" cy="793096"/>
                <wp:effectExtent l="0" t="0" r="0" b="0"/>
                <wp:wrapNone/>
                <wp:docPr id="8" name="Grupo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63821" cy="793096"/>
                          <a:chOff x="1" y="0"/>
                          <a:chExt cx="5613399" cy="747657"/>
                        </a:xfrm>
                      </wpg:grpSpPr>
                      <pic:pic xmlns:pic="http://schemas.openxmlformats.org/drawingml/2006/picture">
                        <pic:nvPicPr>
                          <pic:cNvPr id="6" name="Imagem 0" descr="marca atp alta.jpg"/>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4521200" y="0"/>
                            <a:ext cx="1092200" cy="647700"/>
                          </a:xfrm>
                          <a:prstGeom prst="rect">
                            <a:avLst/>
                          </a:prstGeom>
                          <a:noFill/>
                          <a:ln>
                            <a:noFill/>
                          </a:ln>
                          <a:extLst/>
                        </pic:spPr>
                      </pic:pic>
                      <wps:wsp>
                        <wps:cNvPr id="307" name="Caixa de Texto 2"/>
                        <wps:cNvSpPr txBox="1">
                          <a:spLocks noChangeArrowheads="1"/>
                        </wps:cNvSpPr>
                        <wps:spPr bwMode="auto">
                          <a:xfrm>
                            <a:off x="1" y="380725"/>
                            <a:ext cx="2058266" cy="366932"/>
                          </a:xfrm>
                          <a:prstGeom prst="rect">
                            <a:avLst/>
                          </a:prstGeom>
                          <a:noFill/>
                          <a:ln w="9525">
                            <a:noFill/>
                            <a:miter lim="800000"/>
                            <a:headEnd/>
                            <a:tailEnd/>
                          </a:ln>
                        </wps:spPr>
                        <wps:txbx>
                          <w:txbxContent>
                            <w:p w:rsidR="00BC5518" w:rsidRPr="00427E72" w:rsidRDefault="00BC5518" w:rsidP="00261D6E">
                              <w:pPr>
                                <w:jc w:val="center"/>
                                <w:rPr>
                                  <w:rFonts w:ascii="Arial" w:hAnsi="Arial" w:cs="Arial"/>
                                  <w:sz w:val="16"/>
                                  <w:szCs w:val="16"/>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1BDA5AC" id="Grupo 8" o:spid="_x0000_s1028" style="position:absolute;left:0;text-align:left;margin-left:-330.05pt;margin-top:211.6pt;width:445.95pt;height:62.45pt;z-index:251664384;mso-width-relative:margin;mso-height-relative:margin" coordorigin="" coordsize="56133,747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&#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0" o:spid="_x0000_s1029" type="#_x0000_t75" alt="marca atp alta.jpg" style="position:absolute;left:45212;width:10922;height:64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">
                  <v:imagedata r:id="rId14" o:title="marca atp alta"/>
                </v:shape>
                <v:shape id="_x0000_s1030" type="#_x0000_t202" style="position:absolute;top:3807;width:20582;height:36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" filled="f" stroked="f">
                  <v:textbox>
                    <w:txbxContent>
                      <w:p w:rsidR="00BC5518" w:rsidRPr="00427E72" w:rsidRDefault="00BC5518" w:rsidP="00261D6E">
                        <w:pPr>
                          <w:jc w:val="center"/>
                          <w:rPr>
                            <w:rFonts w:ascii="Arial" w:hAnsi="Arial" w:cs="Arial"/>
                            <w:sz w:val="16"/>
                            <w:szCs w:val="16"/>
                          </w:rPr>
                        </w:pPr>
                      </w:p>
                    </w:txbxContent>
                  </v:textbox>
                </v:shape>
              </v:group>
            </w:pict>
          </mc:Fallback>
        </mc:AlternateContent>
      </w:r>
      <w:r w:rsidR="00B44E0E" w:rsidRPr="000B2B11">
        <w:rPr>
          <w:rFonts w:ascii="Arial" w:eastAsia="Times New Roman" w:hAnsi="Arial" w:cs="Arial"/>
          <w:noProof/>
          <w:lang w:eastAsia="pt-BR"/>
        </w:rPr>
        <mc:AlternateContent>
          <mc:Choice Requires="wps">
            <w:drawing>
              <wp:anchor distT="0" distB="0" distL="114300" distR="114300" simplePos="0" relativeHeight="251662336" behindDoc="0" locked="0" layoutInCell="1" allowOverlap="1" wp14:anchorId="581E4E68" wp14:editId="1DB2BE5B">
                <wp:simplePos x="0" y="0"/>
                <wp:positionH relativeFrom="column">
                  <wp:posOffset>-52705</wp:posOffset>
                </wp:positionH>
                <wp:positionV relativeFrom="paragraph">
                  <wp:posOffset>-210820</wp:posOffset>
                </wp:positionV>
                <wp:extent cx="5524500" cy="228600"/>
                <wp:effectExtent l="0" t="0" r="19050" b="1905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24500" cy="228600"/>
                        </a:xfrm>
                        <a:prstGeom prst="rect">
                          <a:avLst/>
                        </a:prstGeom>
                        <a:solidFill>
                          <a:schemeClr val="bg1">
                            <a:lumMod val="100000"/>
                            <a:lumOff val="0"/>
                          </a:schemeClr>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4788B52" id="Rectangle 2" o:spid="_x0000_s1026" style="position:absolute;margin-left:-4.15pt;margin-top:-16.6pt;width:435pt;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" fillcolor="white [3212]" strokecolor="white [3212]"/>
            </w:pict>
          </mc:Fallback>
        </mc:AlternateContent>
      </w:r>
      <w:r w:rsidR="00807615" w:rsidRPr="000B2B11">
        <w:rPr>
          <w:rFonts w:ascii="Arial" w:eastAsia="Times New Roman" w:hAnsi="Arial" w:cs="Arial"/>
          <w:lang w:eastAsia="pt-BR"/>
        </w:rPr>
        <w:tab/>
      </w:r>
    </w:p>
    <w:p w:rsidR="00AA5DF1" w:rsidRPr="000B2B11" w:rsidRDefault="000A0BFF" w:rsidP="00D95A84">
      <w:pPr>
        <w:ind w:firstLine="567"/>
        <w:jc w:val="both"/>
        <w:rPr>
          <w:rFonts w:ascii="Arial" w:hAnsi="Arial" w:cs="Arial"/>
          <w:b/>
        </w:rPr>
      </w:pPr>
      <w:bookmarkStart w:id="1" w:name="_Toc334454626"/>
      <w:bookmarkStart w:id="2" w:name="_Toc334512459"/>
      <w:bookmarkStart w:id="3" w:name="_Toc335310610"/>
      <w:bookmarkStart w:id="4" w:name="_Toc335311635"/>
      <w:bookmarkStart w:id="5" w:name="_Toc335817979"/>
      <w:r w:rsidRPr="000B2B11">
        <w:rPr>
          <w:rFonts w:ascii="Arial" w:hAnsi="Arial" w:cs="Arial"/>
          <w:b/>
        </w:rPr>
        <w:lastRenderedPageBreak/>
        <w:t>SUMÁRIO</w:t>
      </w:r>
      <w:bookmarkEnd w:id="1"/>
      <w:bookmarkEnd w:id="2"/>
      <w:bookmarkEnd w:id="3"/>
      <w:bookmarkEnd w:id="4"/>
      <w:bookmarkEnd w:id="5"/>
    </w:p>
    <w:sdt>
      <w:sdtPr>
        <w:rPr>
          <w:rFonts w:ascii="Arial" w:eastAsia="Calibri" w:hAnsi="Arial" w:cs="Arial"/>
          <w:b w:val="0"/>
          <w:bCs w:val="0"/>
          <w:color w:val="auto"/>
          <w:sz w:val="22"/>
          <w:szCs w:val="22"/>
        </w:rPr>
        <w:id w:val="-636109612"/>
        <w:docPartObj>
          <w:docPartGallery w:val="Table of Contents"/>
          <w:docPartUnique/>
        </w:docPartObj>
      </w:sdtPr>
      <w:sdtEndPr/>
      <w:sdtContent>
        <w:p w:rsidR="009E7AD5" w:rsidRPr="000B2B11" w:rsidRDefault="009E7AD5">
          <w:pPr>
            <w:pStyle w:val="CabealhodoSumrio"/>
            <w:rPr>
              <w:rFonts w:ascii="Arial" w:hAnsi="Arial" w:cs="Arial"/>
              <w:color w:val="auto"/>
              <w:sz w:val="22"/>
              <w:szCs w:val="22"/>
            </w:rPr>
          </w:pPr>
        </w:p>
        <w:p w:rsidR="004C1EC2" w:rsidRDefault="009E7AD5">
          <w:pPr>
            <w:pStyle w:val="Sumrio1"/>
            <w:rPr>
              <w:rFonts w:asciiTheme="minorHAnsi" w:eastAsiaTheme="minorEastAsia" w:hAnsiTheme="minorHAnsi" w:cstheme="minorBidi"/>
              <w:b w:val="0"/>
              <w:sz w:val="22"/>
              <w:szCs w:val="22"/>
              <w:lang w:eastAsia="pt-BR"/>
            </w:rPr>
          </w:pPr>
          <w:r w:rsidRPr="000B2B11">
            <w:rPr>
              <w:rFonts w:ascii="Arial" w:hAnsi="Arial" w:cs="Arial"/>
              <w:sz w:val="22"/>
              <w:szCs w:val="22"/>
            </w:rPr>
            <w:fldChar w:fldCharType="begin"/>
          </w:r>
          <w:r w:rsidRPr="000B2B11">
            <w:rPr>
              <w:rFonts w:ascii="Arial" w:hAnsi="Arial" w:cs="Arial"/>
              <w:sz w:val="22"/>
              <w:szCs w:val="22"/>
            </w:rPr>
            <w:instrText xml:space="preserve"> TOC \o "1-3" \h \z \u </w:instrText>
          </w:r>
          <w:r w:rsidRPr="000B2B11">
            <w:rPr>
              <w:rFonts w:ascii="Arial" w:hAnsi="Arial" w:cs="Arial"/>
              <w:sz w:val="22"/>
              <w:szCs w:val="22"/>
            </w:rPr>
            <w:fldChar w:fldCharType="separate"/>
          </w:r>
          <w:hyperlink w:anchor="_Toc498496806" w:history="1">
            <w:r w:rsidR="004C1EC2" w:rsidRPr="0005331D">
              <w:rPr>
                <w:rStyle w:val="Hyperlink"/>
              </w:rPr>
              <w:t>LISTA DE SIGLAS E ABREVIATURAS</w:t>
            </w:r>
            <w:r w:rsidR="004C1EC2">
              <w:rPr>
                <w:webHidden/>
              </w:rPr>
              <w:tab/>
            </w:r>
            <w:r w:rsidR="004C1EC2">
              <w:rPr>
                <w:webHidden/>
              </w:rPr>
              <w:fldChar w:fldCharType="begin"/>
            </w:r>
            <w:r w:rsidR="004C1EC2">
              <w:rPr>
                <w:webHidden/>
              </w:rPr>
              <w:instrText xml:space="preserve"> PAGEREF _Toc498496806 \h </w:instrText>
            </w:r>
            <w:r w:rsidR="004C1EC2">
              <w:rPr>
                <w:webHidden/>
              </w:rPr>
            </w:r>
            <w:r w:rsidR="004C1EC2">
              <w:rPr>
                <w:webHidden/>
              </w:rPr>
              <w:fldChar w:fldCharType="separate"/>
            </w:r>
            <w:r w:rsidR="00503716">
              <w:rPr>
                <w:webHidden/>
              </w:rPr>
              <w:t>3</w:t>
            </w:r>
            <w:r w:rsidR="004C1EC2">
              <w:rPr>
                <w:webHidden/>
              </w:rPr>
              <w:fldChar w:fldCharType="end"/>
            </w:r>
          </w:hyperlink>
        </w:p>
        <w:p w:rsidR="004C1EC2" w:rsidRDefault="00503716">
          <w:pPr>
            <w:pStyle w:val="Sumrio1"/>
            <w:rPr>
              <w:rFonts w:asciiTheme="minorHAnsi" w:eastAsiaTheme="minorEastAsia" w:hAnsiTheme="minorHAnsi" w:cstheme="minorBidi"/>
              <w:b w:val="0"/>
              <w:sz w:val="22"/>
              <w:szCs w:val="22"/>
              <w:lang w:eastAsia="pt-BR"/>
            </w:rPr>
          </w:pPr>
          <w:hyperlink w:anchor="_Toc498496807" w:history="1">
            <w:r w:rsidR="004C1EC2" w:rsidRPr="0005331D">
              <w:rPr>
                <w:rStyle w:val="Hyperlink"/>
              </w:rPr>
              <w:t>1.</w:t>
            </w:r>
            <w:r w:rsidR="004C1EC2">
              <w:rPr>
                <w:rFonts w:asciiTheme="minorHAnsi" w:eastAsiaTheme="minorEastAsia" w:hAnsiTheme="minorHAnsi" w:cstheme="minorBidi"/>
                <w:b w:val="0"/>
                <w:sz w:val="22"/>
                <w:szCs w:val="22"/>
                <w:lang w:eastAsia="pt-BR"/>
              </w:rPr>
              <w:tab/>
            </w:r>
            <w:r w:rsidR="004C1EC2" w:rsidRPr="0005331D">
              <w:rPr>
                <w:rStyle w:val="Hyperlink"/>
              </w:rPr>
              <w:t>INTRODUÇÃO</w:t>
            </w:r>
            <w:r w:rsidR="004C1EC2">
              <w:rPr>
                <w:webHidden/>
              </w:rPr>
              <w:tab/>
            </w:r>
            <w:r w:rsidR="004C1EC2">
              <w:rPr>
                <w:webHidden/>
              </w:rPr>
              <w:fldChar w:fldCharType="begin"/>
            </w:r>
            <w:r w:rsidR="004C1EC2">
              <w:rPr>
                <w:webHidden/>
              </w:rPr>
              <w:instrText xml:space="preserve"> PAGEREF _Toc498496807 \h </w:instrText>
            </w:r>
            <w:r w:rsidR="004C1EC2">
              <w:rPr>
                <w:webHidden/>
              </w:rPr>
            </w:r>
            <w:r w:rsidR="004C1EC2">
              <w:rPr>
                <w:webHidden/>
              </w:rPr>
              <w:fldChar w:fldCharType="separate"/>
            </w:r>
            <w:r>
              <w:rPr>
                <w:webHidden/>
              </w:rPr>
              <w:t>4</w:t>
            </w:r>
            <w:r w:rsidR="004C1EC2">
              <w:rPr>
                <w:webHidden/>
              </w:rPr>
              <w:fldChar w:fldCharType="end"/>
            </w:r>
          </w:hyperlink>
        </w:p>
        <w:p w:rsidR="004C1EC2" w:rsidRDefault="00503716">
          <w:pPr>
            <w:pStyle w:val="Sumrio1"/>
            <w:rPr>
              <w:rFonts w:asciiTheme="minorHAnsi" w:eastAsiaTheme="minorEastAsia" w:hAnsiTheme="minorHAnsi" w:cstheme="minorBidi"/>
              <w:b w:val="0"/>
              <w:sz w:val="22"/>
              <w:szCs w:val="22"/>
              <w:lang w:eastAsia="pt-BR"/>
            </w:rPr>
          </w:pPr>
          <w:hyperlink w:anchor="_Toc498496808" w:history="1">
            <w:r w:rsidR="004C1EC2" w:rsidRPr="0005331D">
              <w:rPr>
                <w:rStyle w:val="Hyperlink"/>
              </w:rPr>
              <w:t>2.</w:t>
            </w:r>
            <w:r w:rsidR="004C1EC2">
              <w:rPr>
                <w:rFonts w:asciiTheme="minorHAnsi" w:eastAsiaTheme="minorEastAsia" w:hAnsiTheme="minorHAnsi" w:cstheme="minorBidi"/>
                <w:b w:val="0"/>
                <w:sz w:val="22"/>
                <w:szCs w:val="22"/>
                <w:lang w:eastAsia="pt-BR"/>
              </w:rPr>
              <w:tab/>
            </w:r>
            <w:r w:rsidR="004C1EC2" w:rsidRPr="0005331D">
              <w:rPr>
                <w:rStyle w:val="Hyperlink"/>
              </w:rPr>
              <w:t>NORMAS E REGULAMENTOS ESPECÍFICOS</w:t>
            </w:r>
            <w:r w:rsidR="004C1EC2">
              <w:rPr>
                <w:webHidden/>
              </w:rPr>
              <w:tab/>
            </w:r>
            <w:r w:rsidR="004C1EC2">
              <w:rPr>
                <w:webHidden/>
              </w:rPr>
              <w:fldChar w:fldCharType="begin"/>
            </w:r>
            <w:r w:rsidR="004C1EC2">
              <w:rPr>
                <w:webHidden/>
              </w:rPr>
              <w:instrText xml:space="preserve"> PAGEREF _Toc498496808 \h </w:instrText>
            </w:r>
            <w:r w:rsidR="004C1EC2">
              <w:rPr>
                <w:webHidden/>
              </w:rPr>
            </w:r>
            <w:r w:rsidR="004C1EC2">
              <w:rPr>
                <w:webHidden/>
              </w:rPr>
              <w:fldChar w:fldCharType="separate"/>
            </w:r>
            <w:r>
              <w:rPr>
                <w:webHidden/>
              </w:rPr>
              <w:t>5</w:t>
            </w:r>
            <w:r w:rsidR="004C1EC2">
              <w:rPr>
                <w:webHidden/>
              </w:rPr>
              <w:fldChar w:fldCharType="end"/>
            </w:r>
          </w:hyperlink>
        </w:p>
        <w:p w:rsidR="004C1EC2" w:rsidRDefault="00503716">
          <w:pPr>
            <w:pStyle w:val="Sumrio1"/>
            <w:rPr>
              <w:rFonts w:asciiTheme="minorHAnsi" w:eastAsiaTheme="minorEastAsia" w:hAnsiTheme="minorHAnsi" w:cstheme="minorBidi"/>
              <w:b w:val="0"/>
              <w:sz w:val="22"/>
              <w:szCs w:val="22"/>
              <w:lang w:eastAsia="pt-BR"/>
            </w:rPr>
          </w:pPr>
          <w:hyperlink w:anchor="_Toc498496809" w:history="1">
            <w:r w:rsidR="004C1EC2" w:rsidRPr="0005331D">
              <w:rPr>
                <w:rStyle w:val="Hyperlink"/>
              </w:rPr>
              <w:t>3.</w:t>
            </w:r>
            <w:r w:rsidR="004C1EC2">
              <w:rPr>
                <w:rFonts w:asciiTheme="minorHAnsi" w:eastAsiaTheme="minorEastAsia" w:hAnsiTheme="minorHAnsi" w:cstheme="minorBidi"/>
                <w:b w:val="0"/>
                <w:sz w:val="22"/>
                <w:szCs w:val="22"/>
                <w:lang w:eastAsia="pt-BR"/>
              </w:rPr>
              <w:tab/>
            </w:r>
            <w:r w:rsidR="004C1EC2" w:rsidRPr="0005331D">
              <w:rPr>
                <w:rStyle w:val="Hyperlink"/>
              </w:rPr>
              <w:t>MEMORIAL DESCRITIVO</w:t>
            </w:r>
            <w:r w:rsidR="004C1EC2">
              <w:rPr>
                <w:webHidden/>
              </w:rPr>
              <w:tab/>
            </w:r>
            <w:r w:rsidR="004C1EC2">
              <w:rPr>
                <w:webHidden/>
              </w:rPr>
              <w:fldChar w:fldCharType="begin"/>
            </w:r>
            <w:r w:rsidR="004C1EC2">
              <w:rPr>
                <w:webHidden/>
              </w:rPr>
              <w:instrText xml:space="preserve"> PAGEREF _Toc498496809 \h </w:instrText>
            </w:r>
            <w:r w:rsidR="004C1EC2">
              <w:rPr>
                <w:webHidden/>
              </w:rPr>
            </w:r>
            <w:r w:rsidR="004C1EC2">
              <w:rPr>
                <w:webHidden/>
              </w:rPr>
              <w:fldChar w:fldCharType="separate"/>
            </w:r>
            <w:r>
              <w:rPr>
                <w:webHidden/>
              </w:rPr>
              <w:t>6</w:t>
            </w:r>
            <w:r w:rsidR="004C1EC2">
              <w:rPr>
                <w:webHidden/>
              </w:rPr>
              <w:fldChar w:fldCharType="end"/>
            </w:r>
          </w:hyperlink>
        </w:p>
        <w:p w:rsidR="004C1EC2" w:rsidRDefault="00503716">
          <w:pPr>
            <w:pStyle w:val="Sumrio1"/>
            <w:rPr>
              <w:rFonts w:asciiTheme="minorHAnsi" w:eastAsiaTheme="minorEastAsia" w:hAnsiTheme="minorHAnsi" w:cstheme="minorBidi"/>
              <w:b w:val="0"/>
              <w:sz w:val="22"/>
              <w:szCs w:val="22"/>
              <w:lang w:eastAsia="pt-BR"/>
            </w:rPr>
          </w:pPr>
          <w:hyperlink w:anchor="_Toc498496810" w:history="1">
            <w:r w:rsidR="004C1EC2" w:rsidRPr="0005331D">
              <w:rPr>
                <w:rStyle w:val="Hyperlink"/>
              </w:rPr>
              <w:t>3.1.</w:t>
            </w:r>
            <w:r w:rsidR="004C1EC2">
              <w:rPr>
                <w:rFonts w:asciiTheme="minorHAnsi" w:eastAsiaTheme="minorEastAsia" w:hAnsiTheme="minorHAnsi" w:cstheme="minorBidi"/>
                <w:b w:val="0"/>
                <w:sz w:val="22"/>
                <w:szCs w:val="22"/>
                <w:lang w:eastAsia="pt-BR"/>
              </w:rPr>
              <w:tab/>
            </w:r>
            <w:r w:rsidR="004C1EC2" w:rsidRPr="0005331D">
              <w:rPr>
                <w:rStyle w:val="Hyperlink"/>
              </w:rPr>
              <w:t>ÁGUA FRIA</w:t>
            </w:r>
            <w:r w:rsidR="004C1EC2">
              <w:rPr>
                <w:webHidden/>
              </w:rPr>
              <w:tab/>
            </w:r>
            <w:r w:rsidR="004C1EC2">
              <w:rPr>
                <w:webHidden/>
              </w:rPr>
              <w:fldChar w:fldCharType="begin"/>
            </w:r>
            <w:r w:rsidR="004C1EC2">
              <w:rPr>
                <w:webHidden/>
              </w:rPr>
              <w:instrText xml:space="preserve"> PAGEREF _Toc498496810 \h </w:instrText>
            </w:r>
            <w:r w:rsidR="004C1EC2">
              <w:rPr>
                <w:webHidden/>
              </w:rPr>
            </w:r>
            <w:r w:rsidR="004C1EC2">
              <w:rPr>
                <w:webHidden/>
              </w:rPr>
              <w:fldChar w:fldCharType="separate"/>
            </w:r>
            <w:r>
              <w:rPr>
                <w:webHidden/>
              </w:rPr>
              <w:t>6</w:t>
            </w:r>
            <w:r w:rsidR="004C1EC2">
              <w:rPr>
                <w:webHidden/>
              </w:rPr>
              <w:fldChar w:fldCharType="end"/>
            </w:r>
          </w:hyperlink>
        </w:p>
        <w:p w:rsidR="004C1EC2" w:rsidRDefault="00503716">
          <w:pPr>
            <w:pStyle w:val="Sumrio1"/>
            <w:rPr>
              <w:rFonts w:asciiTheme="minorHAnsi" w:eastAsiaTheme="minorEastAsia" w:hAnsiTheme="minorHAnsi" w:cstheme="minorBidi"/>
              <w:b w:val="0"/>
              <w:sz w:val="22"/>
              <w:szCs w:val="22"/>
              <w:lang w:eastAsia="pt-BR"/>
            </w:rPr>
          </w:pPr>
          <w:hyperlink w:anchor="_Toc498496811" w:history="1">
            <w:r w:rsidR="004C1EC2" w:rsidRPr="0005331D">
              <w:rPr>
                <w:rStyle w:val="Hyperlink"/>
              </w:rPr>
              <w:t>3.2.</w:t>
            </w:r>
            <w:r w:rsidR="004C1EC2">
              <w:rPr>
                <w:rFonts w:asciiTheme="minorHAnsi" w:eastAsiaTheme="minorEastAsia" w:hAnsiTheme="minorHAnsi" w:cstheme="minorBidi"/>
                <w:b w:val="0"/>
                <w:sz w:val="22"/>
                <w:szCs w:val="22"/>
                <w:lang w:eastAsia="pt-BR"/>
              </w:rPr>
              <w:tab/>
            </w:r>
            <w:r w:rsidR="004C1EC2" w:rsidRPr="0005331D">
              <w:rPr>
                <w:rStyle w:val="Hyperlink"/>
              </w:rPr>
              <w:t>ÁGUA QUENTE</w:t>
            </w:r>
            <w:r w:rsidR="004C1EC2">
              <w:rPr>
                <w:webHidden/>
              </w:rPr>
              <w:tab/>
            </w:r>
            <w:r w:rsidR="004C1EC2">
              <w:rPr>
                <w:webHidden/>
              </w:rPr>
              <w:fldChar w:fldCharType="begin"/>
            </w:r>
            <w:r w:rsidR="004C1EC2">
              <w:rPr>
                <w:webHidden/>
              </w:rPr>
              <w:instrText xml:space="preserve"> PAGEREF _Toc498496811 \h </w:instrText>
            </w:r>
            <w:r w:rsidR="004C1EC2">
              <w:rPr>
                <w:webHidden/>
              </w:rPr>
              <w:fldChar w:fldCharType="separate"/>
            </w:r>
            <w:r>
              <w:rPr>
                <w:b w:val="0"/>
                <w:bCs/>
                <w:webHidden/>
              </w:rPr>
              <w:t>Erro! Indicador não definido.</w:t>
            </w:r>
            <w:r w:rsidR="004C1EC2">
              <w:rPr>
                <w:webHidden/>
              </w:rPr>
              <w:fldChar w:fldCharType="end"/>
            </w:r>
          </w:hyperlink>
        </w:p>
        <w:p w:rsidR="004C1EC2" w:rsidRDefault="00503716">
          <w:pPr>
            <w:pStyle w:val="Sumrio1"/>
            <w:rPr>
              <w:rFonts w:asciiTheme="minorHAnsi" w:eastAsiaTheme="minorEastAsia" w:hAnsiTheme="minorHAnsi" w:cstheme="minorBidi"/>
              <w:b w:val="0"/>
              <w:sz w:val="22"/>
              <w:szCs w:val="22"/>
              <w:lang w:eastAsia="pt-BR"/>
            </w:rPr>
          </w:pPr>
          <w:hyperlink w:anchor="_Toc498496812" w:history="1">
            <w:r w:rsidR="004C1EC2" w:rsidRPr="0005331D">
              <w:rPr>
                <w:rStyle w:val="Hyperlink"/>
              </w:rPr>
              <w:t>3.3.</w:t>
            </w:r>
            <w:r w:rsidR="004C1EC2">
              <w:rPr>
                <w:rFonts w:asciiTheme="minorHAnsi" w:eastAsiaTheme="minorEastAsia" w:hAnsiTheme="minorHAnsi" w:cstheme="minorBidi"/>
                <w:b w:val="0"/>
                <w:sz w:val="22"/>
                <w:szCs w:val="22"/>
                <w:lang w:eastAsia="pt-BR"/>
              </w:rPr>
              <w:tab/>
            </w:r>
            <w:r w:rsidR="004C1EC2" w:rsidRPr="0005331D">
              <w:rPr>
                <w:rStyle w:val="Hyperlink"/>
              </w:rPr>
              <w:t>ESGOTO SANITÁRIO PREDIAL</w:t>
            </w:r>
            <w:r w:rsidR="004C1EC2">
              <w:rPr>
                <w:webHidden/>
              </w:rPr>
              <w:tab/>
            </w:r>
            <w:r w:rsidR="004C1EC2">
              <w:rPr>
                <w:webHidden/>
              </w:rPr>
              <w:fldChar w:fldCharType="begin"/>
            </w:r>
            <w:r w:rsidR="004C1EC2">
              <w:rPr>
                <w:webHidden/>
              </w:rPr>
              <w:instrText xml:space="preserve"> PAGEREF _Toc498496812 \h </w:instrText>
            </w:r>
            <w:r w:rsidR="004C1EC2">
              <w:rPr>
                <w:webHidden/>
              </w:rPr>
            </w:r>
            <w:r w:rsidR="004C1EC2">
              <w:rPr>
                <w:webHidden/>
              </w:rPr>
              <w:fldChar w:fldCharType="separate"/>
            </w:r>
            <w:r>
              <w:rPr>
                <w:webHidden/>
              </w:rPr>
              <w:t>18</w:t>
            </w:r>
            <w:r w:rsidR="004C1EC2">
              <w:rPr>
                <w:webHidden/>
              </w:rPr>
              <w:fldChar w:fldCharType="end"/>
            </w:r>
          </w:hyperlink>
        </w:p>
        <w:p w:rsidR="004C1EC2" w:rsidRDefault="00503716">
          <w:pPr>
            <w:pStyle w:val="Sumrio1"/>
            <w:rPr>
              <w:rFonts w:asciiTheme="minorHAnsi" w:eastAsiaTheme="minorEastAsia" w:hAnsiTheme="minorHAnsi" w:cstheme="minorBidi"/>
              <w:b w:val="0"/>
              <w:sz w:val="22"/>
              <w:szCs w:val="22"/>
              <w:lang w:eastAsia="pt-BR"/>
            </w:rPr>
          </w:pPr>
          <w:hyperlink w:anchor="_Toc498496813" w:history="1">
            <w:r w:rsidR="004C1EC2" w:rsidRPr="0005331D">
              <w:rPr>
                <w:rStyle w:val="Hyperlink"/>
              </w:rPr>
              <w:t>3.4.</w:t>
            </w:r>
            <w:r w:rsidR="004C1EC2">
              <w:rPr>
                <w:rFonts w:asciiTheme="minorHAnsi" w:eastAsiaTheme="minorEastAsia" w:hAnsiTheme="minorHAnsi" w:cstheme="minorBidi"/>
                <w:b w:val="0"/>
                <w:sz w:val="22"/>
                <w:szCs w:val="22"/>
                <w:lang w:eastAsia="pt-BR"/>
              </w:rPr>
              <w:tab/>
            </w:r>
            <w:r w:rsidR="004C1EC2" w:rsidRPr="0005331D">
              <w:rPr>
                <w:rStyle w:val="Hyperlink"/>
              </w:rPr>
              <w:t>REDE COLETORA DE ESGOTO</w:t>
            </w:r>
            <w:r w:rsidR="004C1EC2">
              <w:rPr>
                <w:webHidden/>
              </w:rPr>
              <w:tab/>
            </w:r>
            <w:r w:rsidR="004C1EC2">
              <w:rPr>
                <w:webHidden/>
              </w:rPr>
              <w:fldChar w:fldCharType="begin"/>
            </w:r>
            <w:r w:rsidR="004C1EC2">
              <w:rPr>
                <w:webHidden/>
              </w:rPr>
              <w:instrText xml:space="preserve"> PAGEREF _Toc498496813 \h </w:instrText>
            </w:r>
            <w:r w:rsidR="004C1EC2">
              <w:rPr>
                <w:webHidden/>
              </w:rPr>
            </w:r>
            <w:r w:rsidR="004C1EC2">
              <w:rPr>
                <w:webHidden/>
              </w:rPr>
              <w:fldChar w:fldCharType="separate"/>
            </w:r>
            <w:r>
              <w:rPr>
                <w:webHidden/>
              </w:rPr>
              <w:t>21</w:t>
            </w:r>
            <w:r w:rsidR="004C1EC2">
              <w:rPr>
                <w:webHidden/>
              </w:rPr>
              <w:fldChar w:fldCharType="end"/>
            </w:r>
          </w:hyperlink>
        </w:p>
        <w:p w:rsidR="004C1EC2" w:rsidRDefault="00503716">
          <w:pPr>
            <w:pStyle w:val="Sumrio1"/>
            <w:rPr>
              <w:rFonts w:asciiTheme="minorHAnsi" w:eastAsiaTheme="minorEastAsia" w:hAnsiTheme="minorHAnsi" w:cstheme="minorBidi"/>
              <w:b w:val="0"/>
              <w:sz w:val="22"/>
              <w:szCs w:val="22"/>
              <w:lang w:eastAsia="pt-BR"/>
            </w:rPr>
          </w:pPr>
          <w:hyperlink w:anchor="_Toc498496814" w:history="1">
            <w:r w:rsidR="004C1EC2" w:rsidRPr="0005331D">
              <w:rPr>
                <w:rStyle w:val="Hyperlink"/>
              </w:rPr>
              <w:t>3.5.</w:t>
            </w:r>
            <w:r w:rsidR="004C1EC2">
              <w:rPr>
                <w:rFonts w:asciiTheme="minorHAnsi" w:eastAsiaTheme="minorEastAsia" w:hAnsiTheme="minorHAnsi" w:cstheme="minorBidi"/>
                <w:b w:val="0"/>
                <w:sz w:val="22"/>
                <w:szCs w:val="22"/>
                <w:lang w:eastAsia="pt-BR"/>
              </w:rPr>
              <w:tab/>
            </w:r>
            <w:r w:rsidR="004C1EC2" w:rsidRPr="0005331D">
              <w:rPr>
                <w:rStyle w:val="Hyperlink"/>
              </w:rPr>
              <w:t>ÁGUA PLUVIAL PREDIAL</w:t>
            </w:r>
            <w:r w:rsidR="004C1EC2">
              <w:rPr>
                <w:webHidden/>
              </w:rPr>
              <w:tab/>
            </w:r>
            <w:r w:rsidR="004C1EC2">
              <w:rPr>
                <w:webHidden/>
              </w:rPr>
              <w:fldChar w:fldCharType="begin"/>
            </w:r>
            <w:r w:rsidR="004C1EC2">
              <w:rPr>
                <w:webHidden/>
              </w:rPr>
              <w:instrText xml:space="preserve"> PAGEREF _Toc498496814 \h </w:instrText>
            </w:r>
            <w:r w:rsidR="004C1EC2">
              <w:rPr>
                <w:webHidden/>
              </w:rPr>
            </w:r>
            <w:r w:rsidR="004C1EC2">
              <w:rPr>
                <w:webHidden/>
              </w:rPr>
              <w:fldChar w:fldCharType="separate"/>
            </w:r>
            <w:r>
              <w:rPr>
                <w:webHidden/>
              </w:rPr>
              <w:t>22</w:t>
            </w:r>
            <w:r w:rsidR="004C1EC2">
              <w:rPr>
                <w:webHidden/>
              </w:rPr>
              <w:fldChar w:fldCharType="end"/>
            </w:r>
          </w:hyperlink>
        </w:p>
        <w:p w:rsidR="004C1EC2" w:rsidRDefault="00503716">
          <w:pPr>
            <w:pStyle w:val="Sumrio1"/>
            <w:rPr>
              <w:rFonts w:asciiTheme="minorHAnsi" w:eastAsiaTheme="minorEastAsia" w:hAnsiTheme="minorHAnsi" w:cstheme="minorBidi"/>
              <w:b w:val="0"/>
              <w:sz w:val="22"/>
              <w:szCs w:val="22"/>
              <w:lang w:eastAsia="pt-BR"/>
            </w:rPr>
          </w:pPr>
          <w:hyperlink w:anchor="_Toc498496815" w:history="1">
            <w:r w:rsidR="004C1EC2" w:rsidRPr="0005331D">
              <w:rPr>
                <w:rStyle w:val="Hyperlink"/>
              </w:rPr>
              <w:t>3.6.</w:t>
            </w:r>
            <w:r w:rsidR="004C1EC2">
              <w:rPr>
                <w:rFonts w:asciiTheme="minorHAnsi" w:eastAsiaTheme="minorEastAsia" w:hAnsiTheme="minorHAnsi" w:cstheme="minorBidi"/>
                <w:b w:val="0"/>
                <w:sz w:val="22"/>
                <w:szCs w:val="22"/>
                <w:lang w:eastAsia="pt-BR"/>
              </w:rPr>
              <w:tab/>
            </w:r>
            <w:r w:rsidR="004C1EC2" w:rsidRPr="0005331D">
              <w:rPr>
                <w:rStyle w:val="Hyperlink"/>
              </w:rPr>
              <w:t>DRENAGEM DE ÁGUA PLUVIAL</w:t>
            </w:r>
            <w:r w:rsidR="004C1EC2">
              <w:rPr>
                <w:webHidden/>
              </w:rPr>
              <w:tab/>
            </w:r>
            <w:r w:rsidR="004C1EC2">
              <w:rPr>
                <w:webHidden/>
              </w:rPr>
              <w:fldChar w:fldCharType="begin"/>
            </w:r>
            <w:r w:rsidR="004C1EC2">
              <w:rPr>
                <w:webHidden/>
              </w:rPr>
              <w:instrText xml:space="preserve"> PAGEREF _Toc498496815 \h </w:instrText>
            </w:r>
            <w:r w:rsidR="004C1EC2">
              <w:rPr>
                <w:webHidden/>
              </w:rPr>
            </w:r>
            <w:r w:rsidR="004C1EC2">
              <w:rPr>
                <w:webHidden/>
              </w:rPr>
              <w:fldChar w:fldCharType="separate"/>
            </w:r>
            <w:r>
              <w:rPr>
                <w:webHidden/>
              </w:rPr>
              <w:t>23</w:t>
            </w:r>
            <w:r w:rsidR="004C1EC2">
              <w:rPr>
                <w:webHidden/>
              </w:rPr>
              <w:fldChar w:fldCharType="end"/>
            </w:r>
          </w:hyperlink>
        </w:p>
        <w:p w:rsidR="004C1EC2" w:rsidRDefault="00503716">
          <w:pPr>
            <w:pStyle w:val="Sumrio1"/>
            <w:rPr>
              <w:rFonts w:asciiTheme="minorHAnsi" w:eastAsiaTheme="minorEastAsia" w:hAnsiTheme="minorHAnsi" w:cstheme="minorBidi"/>
              <w:b w:val="0"/>
              <w:sz w:val="22"/>
              <w:szCs w:val="22"/>
              <w:lang w:eastAsia="pt-BR"/>
            </w:rPr>
          </w:pPr>
          <w:hyperlink w:anchor="_Toc498496816" w:history="1">
            <w:r w:rsidR="004C1EC2" w:rsidRPr="0005331D">
              <w:rPr>
                <w:rStyle w:val="Hyperlink"/>
              </w:rPr>
              <w:t>3.7.</w:t>
            </w:r>
            <w:r w:rsidR="004C1EC2">
              <w:rPr>
                <w:rFonts w:asciiTheme="minorHAnsi" w:eastAsiaTheme="minorEastAsia" w:hAnsiTheme="minorHAnsi" w:cstheme="minorBidi"/>
                <w:b w:val="0"/>
                <w:sz w:val="22"/>
                <w:szCs w:val="22"/>
                <w:lang w:eastAsia="pt-BR"/>
              </w:rPr>
              <w:tab/>
            </w:r>
            <w:r w:rsidR="004C1EC2" w:rsidRPr="0005331D">
              <w:rPr>
                <w:rStyle w:val="Hyperlink"/>
              </w:rPr>
              <w:t>DRENAGEM DE ÁGUA DO SISTEMA DE AR CONDICIONADO</w:t>
            </w:r>
            <w:r w:rsidR="004C1EC2">
              <w:rPr>
                <w:webHidden/>
              </w:rPr>
              <w:tab/>
            </w:r>
            <w:r w:rsidR="004C1EC2">
              <w:rPr>
                <w:webHidden/>
              </w:rPr>
              <w:fldChar w:fldCharType="begin"/>
            </w:r>
            <w:r w:rsidR="004C1EC2">
              <w:rPr>
                <w:webHidden/>
              </w:rPr>
              <w:instrText xml:space="preserve"> PAGEREF _Toc498496816 \h </w:instrText>
            </w:r>
            <w:r w:rsidR="004C1EC2">
              <w:rPr>
                <w:webHidden/>
              </w:rPr>
            </w:r>
            <w:r w:rsidR="004C1EC2">
              <w:rPr>
                <w:webHidden/>
              </w:rPr>
              <w:fldChar w:fldCharType="separate"/>
            </w:r>
            <w:r>
              <w:rPr>
                <w:webHidden/>
              </w:rPr>
              <w:t>23</w:t>
            </w:r>
            <w:r w:rsidR="004C1EC2">
              <w:rPr>
                <w:webHidden/>
              </w:rPr>
              <w:fldChar w:fldCharType="end"/>
            </w:r>
          </w:hyperlink>
        </w:p>
        <w:p w:rsidR="004C1EC2" w:rsidRDefault="00503716">
          <w:pPr>
            <w:pStyle w:val="Sumrio1"/>
            <w:rPr>
              <w:rFonts w:asciiTheme="minorHAnsi" w:eastAsiaTheme="minorEastAsia" w:hAnsiTheme="minorHAnsi" w:cstheme="minorBidi"/>
              <w:b w:val="0"/>
              <w:sz w:val="22"/>
              <w:szCs w:val="22"/>
              <w:lang w:eastAsia="pt-BR"/>
            </w:rPr>
          </w:pPr>
          <w:hyperlink w:anchor="_Toc498496817" w:history="1">
            <w:r w:rsidR="004C1EC2" w:rsidRPr="0005331D">
              <w:rPr>
                <w:rStyle w:val="Hyperlink"/>
              </w:rPr>
              <w:t>3.8.</w:t>
            </w:r>
            <w:r w:rsidR="004C1EC2">
              <w:rPr>
                <w:rFonts w:asciiTheme="minorHAnsi" w:eastAsiaTheme="minorEastAsia" w:hAnsiTheme="minorHAnsi" w:cstheme="minorBidi"/>
                <w:b w:val="0"/>
                <w:sz w:val="22"/>
                <w:szCs w:val="22"/>
                <w:lang w:eastAsia="pt-BR"/>
              </w:rPr>
              <w:tab/>
            </w:r>
            <w:r w:rsidR="004C1EC2" w:rsidRPr="0005331D">
              <w:rPr>
                <w:rStyle w:val="Hyperlink"/>
              </w:rPr>
              <w:t>ESTAÇÃO DE TRATAMENTO DE ESGOTO</w:t>
            </w:r>
            <w:r w:rsidR="004C1EC2">
              <w:rPr>
                <w:webHidden/>
              </w:rPr>
              <w:tab/>
            </w:r>
            <w:r w:rsidR="004C1EC2">
              <w:rPr>
                <w:webHidden/>
              </w:rPr>
              <w:fldChar w:fldCharType="begin"/>
            </w:r>
            <w:r w:rsidR="004C1EC2">
              <w:rPr>
                <w:webHidden/>
              </w:rPr>
              <w:instrText xml:space="preserve"> PAGEREF _Toc498496817 \h </w:instrText>
            </w:r>
            <w:r w:rsidR="004C1EC2">
              <w:rPr>
                <w:webHidden/>
              </w:rPr>
            </w:r>
            <w:r w:rsidR="004C1EC2">
              <w:rPr>
                <w:webHidden/>
              </w:rPr>
              <w:fldChar w:fldCharType="separate"/>
            </w:r>
            <w:r>
              <w:rPr>
                <w:webHidden/>
              </w:rPr>
              <w:t>25</w:t>
            </w:r>
            <w:r w:rsidR="004C1EC2">
              <w:rPr>
                <w:webHidden/>
              </w:rPr>
              <w:fldChar w:fldCharType="end"/>
            </w:r>
          </w:hyperlink>
        </w:p>
        <w:p w:rsidR="009E7AD5" w:rsidRPr="000B2B11" w:rsidRDefault="009E7AD5">
          <w:pPr>
            <w:rPr>
              <w:rFonts w:ascii="Arial" w:hAnsi="Arial" w:cs="Arial"/>
            </w:rPr>
          </w:pPr>
          <w:r w:rsidRPr="000B2B11">
            <w:rPr>
              <w:rFonts w:ascii="Arial" w:hAnsi="Arial" w:cs="Arial"/>
              <w:b/>
              <w:bCs/>
            </w:rPr>
            <w:fldChar w:fldCharType="end"/>
          </w:r>
        </w:p>
      </w:sdtContent>
    </w:sdt>
    <w:p w:rsidR="00D92905" w:rsidRPr="000B2B11" w:rsidRDefault="00D92905" w:rsidP="009E7AD5">
      <w:pPr>
        <w:pStyle w:val="ATP-TTULOS"/>
        <w:numPr>
          <w:ilvl w:val="0"/>
          <w:numId w:val="0"/>
        </w:numPr>
        <w:ind w:left="720"/>
        <w:rPr>
          <w:rFonts w:cs="Arial"/>
          <w:szCs w:val="22"/>
        </w:rPr>
      </w:pPr>
    </w:p>
    <w:p w:rsidR="00D92905" w:rsidRPr="000B2B11" w:rsidRDefault="00D92905" w:rsidP="00D95A84">
      <w:pPr>
        <w:ind w:firstLine="567"/>
        <w:jc w:val="both"/>
        <w:rPr>
          <w:rFonts w:ascii="Arial" w:hAnsi="Arial" w:cs="Arial"/>
          <w:b/>
        </w:rPr>
      </w:pPr>
    </w:p>
    <w:p w:rsidR="00D92905" w:rsidRPr="000B2B11" w:rsidRDefault="00D92905" w:rsidP="00D95A84">
      <w:pPr>
        <w:ind w:firstLine="567"/>
        <w:jc w:val="both"/>
        <w:rPr>
          <w:rFonts w:ascii="Arial" w:hAnsi="Arial" w:cs="Arial"/>
          <w:b/>
        </w:rPr>
      </w:pPr>
    </w:p>
    <w:p w:rsidR="00D92905" w:rsidRPr="000B2B11" w:rsidRDefault="00D92905" w:rsidP="00D95A84">
      <w:pPr>
        <w:ind w:firstLine="567"/>
        <w:jc w:val="both"/>
        <w:rPr>
          <w:rFonts w:ascii="Arial" w:hAnsi="Arial" w:cs="Arial"/>
          <w:b/>
        </w:rPr>
      </w:pPr>
    </w:p>
    <w:p w:rsidR="00D13F47" w:rsidRPr="000B2B11" w:rsidRDefault="00D13F47" w:rsidP="00D95A84">
      <w:pPr>
        <w:ind w:firstLine="567"/>
        <w:jc w:val="both"/>
        <w:rPr>
          <w:rFonts w:ascii="Arial" w:hAnsi="Arial" w:cs="Arial"/>
          <w:b/>
        </w:rPr>
      </w:pPr>
    </w:p>
    <w:p w:rsidR="00D13F47" w:rsidRPr="000B2B11" w:rsidRDefault="00D13F47" w:rsidP="00D95A84">
      <w:pPr>
        <w:ind w:firstLine="567"/>
        <w:jc w:val="both"/>
        <w:rPr>
          <w:rFonts w:ascii="Arial" w:hAnsi="Arial" w:cs="Arial"/>
          <w:b/>
        </w:rPr>
      </w:pPr>
    </w:p>
    <w:p w:rsidR="00D13F47" w:rsidRPr="000B2B11" w:rsidRDefault="00D13F47" w:rsidP="00D95A84">
      <w:pPr>
        <w:ind w:firstLine="567"/>
        <w:jc w:val="both"/>
        <w:rPr>
          <w:rFonts w:ascii="Arial" w:hAnsi="Arial" w:cs="Arial"/>
          <w:b/>
        </w:rPr>
      </w:pPr>
    </w:p>
    <w:p w:rsidR="00D13F47" w:rsidRPr="000B2B11" w:rsidRDefault="00D13F47" w:rsidP="00D95A84">
      <w:pPr>
        <w:ind w:firstLine="567"/>
        <w:jc w:val="both"/>
        <w:rPr>
          <w:rFonts w:ascii="Arial" w:hAnsi="Arial" w:cs="Arial"/>
          <w:b/>
        </w:rPr>
      </w:pPr>
    </w:p>
    <w:p w:rsidR="00D92905" w:rsidRPr="000B2B11" w:rsidRDefault="00D92905" w:rsidP="005D522B">
      <w:pPr>
        <w:jc w:val="both"/>
        <w:rPr>
          <w:rFonts w:ascii="Arial" w:hAnsi="Arial" w:cs="Arial"/>
          <w:b/>
        </w:rPr>
      </w:pPr>
    </w:p>
    <w:p w:rsidR="004C1EC2" w:rsidRPr="006452E4" w:rsidRDefault="004C1EC2" w:rsidP="004C1EC2">
      <w:pPr>
        <w:pStyle w:val="Ttulo1"/>
        <w:spacing w:before="0" w:after="200"/>
        <w:ind w:left="720"/>
        <w:jc w:val="both"/>
        <w:rPr>
          <w:rFonts w:ascii="Tahoma" w:hAnsi="Tahoma" w:cs="Tahoma"/>
          <w:color w:val="auto"/>
          <w:sz w:val="22"/>
          <w:szCs w:val="22"/>
        </w:rPr>
      </w:pPr>
      <w:bookmarkStart w:id="6" w:name="_Toc443000426"/>
      <w:bookmarkStart w:id="7" w:name="_Toc498496806"/>
      <w:r w:rsidRPr="006452E4">
        <w:rPr>
          <w:rFonts w:ascii="Tahoma" w:hAnsi="Tahoma" w:cs="Tahoma"/>
          <w:color w:val="auto"/>
          <w:sz w:val="22"/>
          <w:szCs w:val="22"/>
        </w:rPr>
        <w:lastRenderedPageBreak/>
        <w:t>LISTA DE SIGLAS E ABREVIATURAS</w:t>
      </w:r>
      <w:bookmarkEnd w:id="6"/>
      <w:bookmarkEnd w:id="7"/>
    </w:p>
    <w:p w:rsidR="004C1EC2" w:rsidRPr="006452E4" w:rsidRDefault="004C1EC2" w:rsidP="004C1EC2">
      <w:pPr>
        <w:jc w:val="both"/>
        <w:rPr>
          <w:rFonts w:ascii="Tahoma" w:hAnsi="Tahoma" w:cs="Tahoma"/>
          <w:b/>
          <w:color w:val="4F81BD"/>
        </w:rPr>
      </w:pPr>
    </w:p>
    <w:tbl>
      <w:tblPr>
        <w:tblW w:w="9800" w:type="dxa"/>
        <w:tblInd w:w="51" w:type="dxa"/>
        <w:tblCellMar>
          <w:left w:w="70" w:type="dxa"/>
          <w:right w:w="70" w:type="dxa"/>
        </w:tblCellMar>
        <w:tblLook w:val="04A0" w:firstRow="1" w:lastRow="0" w:firstColumn="1" w:lastColumn="0" w:noHBand="0" w:noVBand="1"/>
      </w:tblPr>
      <w:tblGrid>
        <w:gridCol w:w="1720"/>
        <w:gridCol w:w="8080"/>
      </w:tblGrid>
      <w:tr w:rsidR="004C1EC2" w:rsidRPr="006452E4" w:rsidTr="0020396E">
        <w:trPr>
          <w:trHeight w:val="300"/>
        </w:trPr>
        <w:tc>
          <w:tcPr>
            <w:tcW w:w="1720" w:type="dxa"/>
            <w:hideMark/>
          </w:tcPr>
          <w:p w:rsidR="004C1EC2" w:rsidRPr="006452E4" w:rsidRDefault="004C1EC2" w:rsidP="002039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ahoma" w:hAnsi="Tahoma" w:cs="Tahoma"/>
              </w:rPr>
            </w:pPr>
            <w:r w:rsidRPr="006452E4">
              <w:rPr>
                <w:rFonts w:ascii="Tahoma" w:hAnsi="Tahoma" w:cs="Tahoma"/>
              </w:rPr>
              <w:t>ETE</w:t>
            </w:r>
          </w:p>
        </w:tc>
        <w:tc>
          <w:tcPr>
            <w:tcW w:w="8080" w:type="dxa"/>
            <w:hideMark/>
          </w:tcPr>
          <w:p w:rsidR="004C1EC2" w:rsidRPr="006452E4" w:rsidRDefault="004C1EC2" w:rsidP="002039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ahoma" w:hAnsi="Tahoma" w:cs="Tahoma"/>
              </w:rPr>
            </w:pPr>
            <w:r w:rsidRPr="006452E4">
              <w:rPr>
                <w:rFonts w:ascii="Tahoma" w:hAnsi="Tahoma" w:cs="Tahoma"/>
              </w:rPr>
              <w:t>Especificações Técnicas Específicas</w:t>
            </w:r>
          </w:p>
        </w:tc>
      </w:tr>
      <w:tr w:rsidR="004C1EC2" w:rsidRPr="006452E4" w:rsidTr="0020396E">
        <w:trPr>
          <w:trHeight w:val="300"/>
        </w:trPr>
        <w:tc>
          <w:tcPr>
            <w:tcW w:w="1720" w:type="dxa"/>
            <w:hideMark/>
          </w:tcPr>
          <w:p w:rsidR="004C1EC2" w:rsidRPr="006452E4" w:rsidRDefault="004C1EC2" w:rsidP="002039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ahoma" w:hAnsi="Tahoma" w:cs="Tahoma"/>
              </w:rPr>
            </w:pPr>
            <w:r w:rsidRPr="006452E4">
              <w:rPr>
                <w:rFonts w:ascii="Tahoma" w:hAnsi="Tahoma" w:cs="Tahoma"/>
              </w:rPr>
              <w:t>m²</w:t>
            </w:r>
          </w:p>
          <w:p w:rsidR="004C1EC2" w:rsidRPr="006452E4" w:rsidRDefault="004C1EC2" w:rsidP="002039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ahoma" w:hAnsi="Tahoma" w:cs="Tahoma"/>
              </w:rPr>
            </w:pPr>
            <w:r w:rsidRPr="006452E4">
              <w:rPr>
                <w:rFonts w:ascii="Tahoma" w:hAnsi="Tahoma" w:cs="Tahoma"/>
              </w:rPr>
              <w:t>m³</w:t>
            </w:r>
          </w:p>
        </w:tc>
        <w:tc>
          <w:tcPr>
            <w:tcW w:w="8080" w:type="dxa"/>
            <w:hideMark/>
          </w:tcPr>
          <w:p w:rsidR="004C1EC2" w:rsidRPr="006452E4" w:rsidRDefault="004C1EC2" w:rsidP="002039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ahoma" w:hAnsi="Tahoma" w:cs="Tahoma"/>
              </w:rPr>
            </w:pPr>
            <w:r w:rsidRPr="006452E4">
              <w:rPr>
                <w:rFonts w:ascii="Tahoma" w:hAnsi="Tahoma" w:cs="Tahoma"/>
              </w:rPr>
              <w:t>Metro quadrado</w:t>
            </w:r>
          </w:p>
          <w:p w:rsidR="004C1EC2" w:rsidRPr="006452E4" w:rsidRDefault="004C1EC2" w:rsidP="002039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ahoma" w:hAnsi="Tahoma" w:cs="Tahoma"/>
              </w:rPr>
            </w:pPr>
            <w:r w:rsidRPr="006452E4">
              <w:rPr>
                <w:rFonts w:ascii="Tahoma" w:hAnsi="Tahoma" w:cs="Tahoma"/>
              </w:rPr>
              <w:t>Metro Cúbico</w:t>
            </w:r>
          </w:p>
        </w:tc>
      </w:tr>
      <w:tr w:rsidR="004C1EC2" w:rsidRPr="006452E4" w:rsidTr="0020396E">
        <w:trPr>
          <w:trHeight w:val="300"/>
        </w:trPr>
        <w:tc>
          <w:tcPr>
            <w:tcW w:w="1720" w:type="dxa"/>
            <w:hideMark/>
          </w:tcPr>
          <w:p w:rsidR="004C1EC2" w:rsidRPr="006452E4" w:rsidRDefault="004C1EC2" w:rsidP="002039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ahoma" w:hAnsi="Tahoma" w:cs="Tahoma"/>
              </w:rPr>
            </w:pPr>
            <w:r w:rsidRPr="006452E4">
              <w:rPr>
                <w:rFonts w:ascii="Tahoma" w:hAnsi="Tahoma" w:cs="Tahoma"/>
              </w:rPr>
              <w:t>MD</w:t>
            </w:r>
          </w:p>
          <w:p w:rsidR="004C1EC2" w:rsidRPr="006452E4" w:rsidRDefault="004C1EC2" w:rsidP="002039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ahoma" w:hAnsi="Tahoma" w:cs="Tahoma"/>
              </w:rPr>
            </w:pPr>
            <w:r w:rsidRPr="006452E4">
              <w:rPr>
                <w:rFonts w:ascii="Tahoma" w:hAnsi="Tahoma" w:cs="Tahoma"/>
              </w:rPr>
              <w:t>MC</w:t>
            </w:r>
          </w:p>
        </w:tc>
        <w:tc>
          <w:tcPr>
            <w:tcW w:w="8080" w:type="dxa"/>
            <w:hideMark/>
          </w:tcPr>
          <w:p w:rsidR="004C1EC2" w:rsidRPr="006452E4" w:rsidRDefault="004C1EC2" w:rsidP="002039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ahoma" w:hAnsi="Tahoma" w:cs="Tahoma"/>
              </w:rPr>
            </w:pPr>
            <w:r w:rsidRPr="006452E4">
              <w:rPr>
                <w:rFonts w:ascii="Tahoma" w:hAnsi="Tahoma" w:cs="Tahoma"/>
              </w:rPr>
              <w:t>Memorial descritivo</w:t>
            </w:r>
          </w:p>
          <w:p w:rsidR="004C1EC2" w:rsidRPr="006452E4" w:rsidRDefault="004C1EC2" w:rsidP="002039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ahoma" w:hAnsi="Tahoma" w:cs="Tahoma"/>
              </w:rPr>
            </w:pPr>
            <w:r w:rsidRPr="006452E4">
              <w:rPr>
                <w:rFonts w:ascii="Tahoma" w:hAnsi="Tahoma" w:cs="Tahoma"/>
              </w:rPr>
              <w:t>Memorial de Cálculo</w:t>
            </w:r>
          </w:p>
        </w:tc>
      </w:tr>
      <w:tr w:rsidR="004C1EC2" w:rsidRPr="006452E4" w:rsidTr="0020396E">
        <w:trPr>
          <w:trHeight w:val="315"/>
        </w:trPr>
        <w:tc>
          <w:tcPr>
            <w:tcW w:w="1720" w:type="dxa"/>
            <w:noWrap/>
            <w:vAlign w:val="bottom"/>
          </w:tcPr>
          <w:p w:rsidR="004C1EC2" w:rsidRPr="006452E4" w:rsidRDefault="004C1EC2" w:rsidP="002039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ahoma" w:hAnsi="Tahoma" w:cs="Tahoma"/>
              </w:rPr>
            </w:pPr>
          </w:p>
        </w:tc>
        <w:tc>
          <w:tcPr>
            <w:tcW w:w="8080" w:type="dxa"/>
            <w:noWrap/>
            <w:vAlign w:val="bottom"/>
          </w:tcPr>
          <w:p w:rsidR="004C1EC2" w:rsidRPr="006452E4" w:rsidRDefault="004C1EC2" w:rsidP="002039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ahoma" w:hAnsi="Tahoma" w:cs="Tahoma"/>
              </w:rPr>
            </w:pPr>
          </w:p>
        </w:tc>
      </w:tr>
      <w:tr w:rsidR="004C1EC2" w:rsidRPr="006452E4" w:rsidTr="0020396E">
        <w:trPr>
          <w:trHeight w:val="315"/>
        </w:trPr>
        <w:tc>
          <w:tcPr>
            <w:tcW w:w="1720" w:type="dxa"/>
            <w:noWrap/>
            <w:vAlign w:val="bottom"/>
          </w:tcPr>
          <w:p w:rsidR="004C1EC2" w:rsidRPr="006452E4" w:rsidRDefault="004C1EC2" w:rsidP="002039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ahoma" w:hAnsi="Tahoma" w:cs="Tahoma"/>
              </w:rPr>
            </w:pPr>
          </w:p>
        </w:tc>
        <w:tc>
          <w:tcPr>
            <w:tcW w:w="8080" w:type="dxa"/>
            <w:noWrap/>
            <w:vAlign w:val="bottom"/>
          </w:tcPr>
          <w:p w:rsidR="004C1EC2" w:rsidRPr="006452E4" w:rsidRDefault="004C1EC2" w:rsidP="002039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ahoma" w:hAnsi="Tahoma" w:cs="Tahoma"/>
              </w:rPr>
            </w:pPr>
          </w:p>
        </w:tc>
      </w:tr>
    </w:tbl>
    <w:p w:rsidR="004C1EC2" w:rsidRPr="006452E4" w:rsidRDefault="004C1EC2" w:rsidP="004C1EC2">
      <w:pPr>
        <w:jc w:val="both"/>
        <w:rPr>
          <w:rFonts w:ascii="Tahoma" w:hAnsi="Tahoma" w:cs="Tahoma"/>
          <w:b/>
          <w:sz w:val="20"/>
          <w:szCs w:val="20"/>
        </w:rPr>
      </w:pPr>
    </w:p>
    <w:p w:rsidR="004C1EC2" w:rsidRPr="006452E4" w:rsidRDefault="004C1EC2" w:rsidP="004C1EC2">
      <w:pPr>
        <w:rPr>
          <w:rFonts w:ascii="Tahoma" w:hAnsi="Tahoma" w:cs="Tahoma"/>
          <w:b/>
          <w:sz w:val="20"/>
          <w:szCs w:val="20"/>
        </w:rPr>
      </w:pPr>
      <w:r w:rsidRPr="006452E4">
        <w:rPr>
          <w:rFonts w:ascii="Tahoma" w:hAnsi="Tahoma" w:cs="Tahoma"/>
          <w:b/>
          <w:sz w:val="20"/>
          <w:szCs w:val="20"/>
        </w:rPr>
        <w:br w:type="page"/>
      </w:r>
    </w:p>
    <w:p w:rsidR="004C1EC2" w:rsidRPr="006452E4" w:rsidRDefault="004C1EC2" w:rsidP="007670E2">
      <w:pPr>
        <w:pStyle w:val="Ttulo1"/>
        <w:numPr>
          <w:ilvl w:val="0"/>
          <w:numId w:val="4"/>
        </w:numPr>
        <w:spacing w:before="0" w:after="200"/>
        <w:jc w:val="both"/>
        <w:rPr>
          <w:rFonts w:ascii="Tahoma" w:hAnsi="Tahoma" w:cs="Tahoma"/>
          <w:color w:val="auto"/>
          <w:sz w:val="22"/>
          <w:szCs w:val="22"/>
        </w:rPr>
      </w:pPr>
      <w:bookmarkStart w:id="8" w:name="_Toc330975365"/>
      <w:bookmarkStart w:id="9" w:name="_Toc443000427"/>
      <w:bookmarkStart w:id="10" w:name="_Toc498496807"/>
      <w:r w:rsidRPr="006452E4">
        <w:rPr>
          <w:rFonts w:ascii="Tahoma" w:hAnsi="Tahoma" w:cs="Tahoma"/>
          <w:color w:val="auto"/>
          <w:sz w:val="22"/>
          <w:szCs w:val="22"/>
        </w:rPr>
        <w:lastRenderedPageBreak/>
        <w:t>INTRODUÇÃO</w:t>
      </w:r>
      <w:bookmarkEnd w:id="8"/>
      <w:bookmarkEnd w:id="9"/>
      <w:bookmarkEnd w:id="10"/>
    </w:p>
    <w:p w:rsidR="004C1EC2" w:rsidRPr="006452E4" w:rsidRDefault="004C1EC2" w:rsidP="004C1E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ahoma" w:hAnsi="Tahoma" w:cs="Tahoma"/>
        </w:rPr>
      </w:pPr>
      <w:r w:rsidRPr="006452E4">
        <w:rPr>
          <w:rFonts w:ascii="Tahoma" w:hAnsi="Tahoma" w:cs="Tahoma"/>
        </w:rPr>
        <w:t>O presente relatório tem como objetivo apresentar o Projeto</w:t>
      </w:r>
      <w:r w:rsidR="0020396E">
        <w:rPr>
          <w:rFonts w:ascii="Tahoma" w:hAnsi="Tahoma" w:cs="Tahoma"/>
        </w:rPr>
        <w:t xml:space="preserve"> de Hidrossanitário da Rede de Frio</w:t>
      </w:r>
      <w:r w:rsidRPr="006452E4">
        <w:rPr>
          <w:rFonts w:ascii="Tahoma" w:hAnsi="Tahoma" w:cs="Tahoma"/>
        </w:rPr>
        <w:t xml:space="preserve">, localizado na </w:t>
      </w:r>
      <w:r w:rsidR="0020396E" w:rsidRPr="0020396E">
        <w:rPr>
          <w:rFonts w:ascii="Tahoma" w:hAnsi="Tahoma" w:cs="Tahoma"/>
        </w:rPr>
        <w:t xml:space="preserve">Área de Equipamento Comunitário II, Loteamento </w:t>
      </w:r>
      <w:proofErr w:type="spellStart"/>
      <w:r w:rsidR="0020396E" w:rsidRPr="0020396E">
        <w:rPr>
          <w:rFonts w:ascii="Tahoma" w:hAnsi="Tahoma" w:cs="Tahoma"/>
        </w:rPr>
        <w:t>Durville</w:t>
      </w:r>
      <w:proofErr w:type="spellEnd"/>
      <w:r w:rsidR="0020396E" w:rsidRPr="0020396E">
        <w:rPr>
          <w:rFonts w:ascii="Tahoma" w:hAnsi="Tahoma" w:cs="Tahoma"/>
        </w:rPr>
        <w:t>, Rua em Projeto M, nº 10 – Clima Bom -  Maceió – AL</w:t>
      </w:r>
      <w:r w:rsidRPr="006452E4">
        <w:rPr>
          <w:rFonts w:ascii="Tahoma" w:hAnsi="Tahoma" w:cs="Tahoma"/>
        </w:rPr>
        <w:t xml:space="preserve">. </w:t>
      </w:r>
    </w:p>
    <w:p w:rsidR="0020396E" w:rsidRDefault="00AD455C" w:rsidP="004C1E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ahoma" w:hAnsi="Tahoma" w:cs="Tahoma"/>
        </w:rPr>
      </w:pPr>
      <w:r>
        <w:rPr>
          <w:rFonts w:ascii="Tahoma" w:hAnsi="Tahoma" w:cs="Tahoma"/>
        </w:rPr>
        <w:t>Á</w:t>
      </w:r>
      <w:r w:rsidR="0020396E">
        <w:rPr>
          <w:rFonts w:ascii="Tahoma" w:hAnsi="Tahoma" w:cs="Tahoma"/>
        </w:rPr>
        <w:t xml:space="preserve">rea construída de </w:t>
      </w:r>
      <w:r>
        <w:rPr>
          <w:rFonts w:ascii="Tahoma" w:hAnsi="Tahoma" w:cs="Tahoma"/>
        </w:rPr>
        <w:t>580,55</w:t>
      </w:r>
      <w:r w:rsidR="0020396E">
        <w:rPr>
          <w:rFonts w:ascii="Tahoma" w:hAnsi="Tahoma" w:cs="Tahoma"/>
        </w:rPr>
        <w:t xml:space="preserve"> m², está situada próxima n</w:t>
      </w:r>
      <w:r w:rsidR="004C1EC2" w:rsidRPr="006452E4">
        <w:rPr>
          <w:rFonts w:ascii="Tahoma" w:hAnsi="Tahoma" w:cs="Tahoma"/>
        </w:rPr>
        <w:t xml:space="preserve">o </w:t>
      </w:r>
      <w:r w:rsidR="0020396E">
        <w:rPr>
          <w:rFonts w:ascii="Tahoma" w:hAnsi="Tahoma" w:cs="Tahoma"/>
        </w:rPr>
        <w:t>Clima Bom na parte alta da cidade.</w:t>
      </w:r>
    </w:p>
    <w:p w:rsidR="004C1EC2" w:rsidRPr="006452E4" w:rsidRDefault="0020396E" w:rsidP="004C1E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ahoma" w:hAnsi="Tahoma" w:cs="Tahoma"/>
        </w:rPr>
      </w:pPr>
      <w:r w:rsidRPr="006452E4">
        <w:rPr>
          <w:rFonts w:ascii="Tahoma" w:hAnsi="Tahoma" w:cs="Tahoma"/>
        </w:rPr>
        <w:t xml:space="preserve"> </w:t>
      </w:r>
      <w:r w:rsidR="004C1EC2" w:rsidRPr="006452E4">
        <w:rPr>
          <w:rFonts w:ascii="Tahoma" w:hAnsi="Tahoma" w:cs="Tahoma"/>
        </w:rPr>
        <w:t>Portanto, o projeto de infraestrutura proposto, representa as atividades de abas</w:t>
      </w:r>
      <w:r>
        <w:rPr>
          <w:rFonts w:ascii="Tahoma" w:hAnsi="Tahoma" w:cs="Tahoma"/>
        </w:rPr>
        <w:t xml:space="preserve">tecimento de água fria, </w:t>
      </w:r>
      <w:r w:rsidR="004C1EC2" w:rsidRPr="006452E4">
        <w:rPr>
          <w:rFonts w:ascii="Tahoma" w:hAnsi="Tahoma" w:cs="Tahoma"/>
        </w:rPr>
        <w:t>água pluvial, drenagem de água pl</w:t>
      </w:r>
      <w:r>
        <w:rPr>
          <w:rFonts w:ascii="Tahoma" w:hAnsi="Tahoma" w:cs="Tahoma"/>
        </w:rPr>
        <w:t>uvial e esgotamento sanitário da referida edificação</w:t>
      </w:r>
      <w:r w:rsidR="004C1EC2" w:rsidRPr="006452E4">
        <w:rPr>
          <w:rFonts w:ascii="Tahoma" w:hAnsi="Tahoma" w:cs="Tahoma"/>
        </w:rPr>
        <w:t xml:space="preserve">, obedecendo às normas brasileiras pertinentes e recomendações da SEMINFRA – Secretaria Municipal de Infraestrutura e Urbanização. </w:t>
      </w:r>
    </w:p>
    <w:p w:rsidR="004C1EC2" w:rsidRPr="006452E4" w:rsidRDefault="004C1EC2" w:rsidP="004C1E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ahoma" w:hAnsi="Tahoma" w:cs="Tahoma"/>
        </w:rPr>
      </w:pPr>
      <w:r w:rsidRPr="006452E4">
        <w:rPr>
          <w:rFonts w:ascii="Tahoma" w:hAnsi="Tahoma" w:cs="Tahoma"/>
        </w:rPr>
        <w:t>O relatório apresenta os critérios e parâmetros adotados no dimensionamento das u</w:t>
      </w:r>
      <w:r w:rsidR="0020396E">
        <w:rPr>
          <w:rFonts w:ascii="Tahoma" w:hAnsi="Tahoma" w:cs="Tahoma"/>
        </w:rPr>
        <w:t xml:space="preserve">nidades, </w:t>
      </w:r>
      <w:r w:rsidRPr="006452E4">
        <w:rPr>
          <w:rFonts w:ascii="Tahoma" w:hAnsi="Tahoma" w:cs="Tahoma"/>
        </w:rPr>
        <w:t>além das especificações gerais e desenhos do detalhamento do projeto.</w:t>
      </w:r>
    </w:p>
    <w:p w:rsidR="004C1EC2" w:rsidRPr="006452E4" w:rsidRDefault="004C1EC2" w:rsidP="004C1EC2">
      <w:pPr>
        <w:rPr>
          <w:rFonts w:ascii="Tahoma" w:hAnsi="Tahoma" w:cs="Tahoma"/>
          <w:b/>
          <w:sz w:val="20"/>
          <w:szCs w:val="20"/>
        </w:rPr>
      </w:pPr>
      <w:r w:rsidRPr="006452E4">
        <w:rPr>
          <w:rFonts w:ascii="Tahoma" w:hAnsi="Tahoma" w:cs="Tahoma"/>
          <w:b/>
          <w:sz w:val="20"/>
          <w:szCs w:val="20"/>
        </w:rPr>
        <w:br w:type="page"/>
      </w:r>
    </w:p>
    <w:p w:rsidR="004C1EC2" w:rsidRPr="006452E4" w:rsidRDefault="004C1EC2" w:rsidP="007670E2">
      <w:pPr>
        <w:pStyle w:val="Ttulo1"/>
        <w:numPr>
          <w:ilvl w:val="0"/>
          <w:numId w:val="4"/>
        </w:numPr>
        <w:spacing w:before="0" w:after="200"/>
        <w:jc w:val="both"/>
        <w:rPr>
          <w:rFonts w:ascii="Tahoma" w:hAnsi="Tahoma" w:cs="Tahoma"/>
          <w:color w:val="auto"/>
          <w:sz w:val="22"/>
          <w:szCs w:val="22"/>
        </w:rPr>
      </w:pPr>
      <w:bookmarkStart w:id="11" w:name="_Toc310580010"/>
      <w:bookmarkStart w:id="12" w:name="_Toc323561708"/>
      <w:bookmarkStart w:id="13" w:name="_Toc443000428"/>
      <w:bookmarkStart w:id="14" w:name="_Toc498496808"/>
      <w:r w:rsidRPr="006452E4">
        <w:rPr>
          <w:rFonts w:ascii="Tahoma" w:hAnsi="Tahoma" w:cs="Tahoma"/>
          <w:color w:val="auto"/>
          <w:sz w:val="22"/>
          <w:szCs w:val="22"/>
        </w:rPr>
        <w:lastRenderedPageBreak/>
        <w:t>NORMAS E REGULAMENTOS ESPECÍFICOS</w:t>
      </w:r>
      <w:bookmarkEnd w:id="11"/>
      <w:bookmarkEnd w:id="12"/>
      <w:bookmarkEnd w:id="13"/>
      <w:bookmarkEnd w:id="14"/>
    </w:p>
    <w:p w:rsidR="004C1EC2" w:rsidRPr="006452E4" w:rsidRDefault="004C1EC2" w:rsidP="004C1E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ahoma" w:hAnsi="Tahoma" w:cs="Tahoma"/>
        </w:rPr>
      </w:pPr>
      <w:r w:rsidRPr="006452E4">
        <w:rPr>
          <w:rFonts w:ascii="Tahoma" w:hAnsi="Tahoma" w:cs="Tahoma"/>
        </w:rPr>
        <w:t>De âmbito geral deverão ser observados os regulamentos e normas das seguintes instituições:</w:t>
      </w:r>
    </w:p>
    <w:p w:rsidR="004C1EC2" w:rsidRDefault="004C1EC2" w:rsidP="004C1E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60" w:line="300" w:lineRule="exact"/>
        <w:jc w:val="both"/>
        <w:rPr>
          <w:rFonts w:ascii="Tahoma" w:hAnsi="Tahoma" w:cs="Tahoma"/>
          <w:sz w:val="21"/>
          <w:szCs w:val="21"/>
        </w:rPr>
      </w:pPr>
      <w:r w:rsidRPr="00AA274C">
        <w:rPr>
          <w:rFonts w:ascii="Tahoma" w:hAnsi="Tahoma" w:cs="Tahoma"/>
          <w:sz w:val="21"/>
          <w:szCs w:val="21"/>
        </w:rPr>
        <w:t>NBR 9649/1986 - Projeto de Redes Coletoras de Esgoto Sanitário</w:t>
      </w:r>
      <w:r>
        <w:rPr>
          <w:rFonts w:ascii="Tahoma" w:hAnsi="Tahoma" w:cs="Tahoma"/>
          <w:sz w:val="21"/>
          <w:szCs w:val="21"/>
        </w:rPr>
        <w:t>.</w:t>
      </w:r>
    </w:p>
    <w:p w:rsidR="004C1EC2" w:rsidRPr="00A20164" w:rsidRDefault="004C1EC2" w:rsidP="004C1E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60" w:line="300" w:lineRule="exact"/>
        <w:jc w:val="both"/>
        <w:rPr>
          <w:rFonts w:ascii="Tahoma" w:hAnsi="Tahoma" w:cs="Tahoma"/>
          <w:sz w:val="21"/>
          <w:szCs w:val="21"/>
        </w:rPr>
      </w:pPr>
      <w:r w:rsidRPr="00A20164">
        <w:rPr>
          <w:rFonts w:ascii="Tahoma" w:hAnsi="Tahoma" w:cs="Tahoma"/>
          <w:sz w:val="21"/>
          <w:szCs w:val="21"/>
        </w:rPr>
        <w:t>NBR 9800/1986 - Critérios para lançamento de efluentes líquidos industriais no sistema coletor público de esgoto sanitário</w:t>
      </w:r>
      <w:r>
        <w:rPr>
          <w:rFonts w:ascii="Tahoma" w:hAnsi="Tahoma" w:cs="Tahoma"/>
          <w:sz w:val="21"/>
          <w:szCs w:val="21"/>
        </w:rPr>
        <w:t>.</w:t>
      </w:r>
    </w:p>
    <w:p w:rsidR="004C1EC2" w:rsidRPr="00AA274C" w:rsidRDefault="004C1EC2" w:rsidP="004C1E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60" w:line="300" w:lineRule="exact"/>
        <w:jc w:val="both"/>
        <w:rPr>
          <w:rFonts w:ascii="Tahoma" w:hAnsi="Tahoma" w:cs="Tahoma"/>
          <w:sz w:val="21"/>
          <w:szCs w:val="21"/>
        </w:rPr>
      </w:pPr>
      <w:r w:rsidRPr="00AA274C">
        <w:rPr>
          <w:rFonts w:ascii="Tahoma" w:hAnsi="Tahoma" w:cs="Tahoma"/>
          <w:sz w:val="21"/>
          <w:szCs w:val="21"/>
        </w:rPr>
        <w:t xml:space="preserve">NBR 10844/1989 - Instalações prediais de águas pluviais </w:t>
      </w:r>
      <w:r>
        <w:rPr>
          <w:rFonts w:ascii="Tahoma" w:hAnsi="Tahoma" w:cs="Tahoma"/>
          <w:sz w:val="21"/>
          <w:szCs w:val="21"/>
        </w:rPr>
        <w:t>–</w:t>
      </w:r>
      <w:r w:rsidRPr="00AA274C">
        <w:rPr>
          <w:rFonts w:ascii="Tahoma" w:hAnsi="Tahoma" w:cs="Tahoma"/>
          <w:sz w:val="21"/>
          <w:szCs w:val="21"/>
        </w:rPr>
        <w:t xml:space="preserve"> Procedimento</w:t>
      </w:r>
      <w:r>
        <w:rPr>
          <w:rFonts w:ascii="Tahoma" w:hAnsi="Tahoma" w:cs="Tahoma"/>
          <w:sz w:val="21"/>
          <w:szCs w:val="21"/>
        </w:rPr>
        <w:t>.</w:t>
      </w:r>
    </w:p>
    <w:p w:rsidR="004C1EC2" w:rsidRDefault="004C1EC2" w:rsidP="004C1E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60" w:line="300" w:lineRule="exact"/>
        <w:jc w:val="both"/>
        <w:rPr>
          <w:rFonts w:ascii="Tahoma" w:hAnsi="Tahoma" w:cs="Tahoma"/>
          <w:sz w:val="20"/>
          <w:szCs w:val="20"/>
        </w:rPr>
      </w:pPr>
      <w:r w:rsidRPr="00252C3F">
        <w:rPr>
          <w:rFonts w:ascii="Tahoma" w:hAnsi="Tahoma" w:cs="Tahoma"/>
          <w:sz w:val="20"/>
          <w:szCs w:val="20"/>
        </w:rPr>
        <w:t>NBR 8194/1994 - Hidrômetro para água fria até 15,0 m</w:t>
      </w:r>
      <w:r w:rsidRPr="00252C3F">
        <w:rPr>
          <w:rFonts w:ascii="Tahoma" w:hAnsi="Tahoma" w:cs="Tahoma"/>
          <w:sz w:val="20"/>
          <w:szCs w:val="20"/>
          <w:vertAlign w:val="superscript"/>
        </w:rPr>
        <w:t>3</w:t>
      </w:r>
      <w:r w:rsidRPr="00252C3F">
        <w:rPr>
          <w:rFonts w:ascii="Tahoma" w:hAnsi="Tahoma" w:cs="Tahoma"/>
          <w:sz w:val="20"/>
          <w:szCs w:val="20"/>
        </w:rPr>
        <w:t xml:space="preserve">/h de vazão nominal </w:t>
      </w:r>
      <w:r>
        <w:rPr>
          <w:rFonts w:ascii="Tahoma" w:hAnsi="Tahoma" w:cs="Tahoma"/>
          <w:sz w:val="20"/>
          <w:szCs w:val="20"/>
        </w:rPr>
        <w:t>–</w:t>
      </w:r>
      <w:r w:rsidRPr="00252C3F">
        <w:rPr>
          <w:rFonts w:ascii="Tahoma" w:hAnsi="Tahoma" w:cs="Tahoma"/>
          <w:sz w:val="20"/>
          <w:szCs w:val="20"/>
        </w:rPr>
        <w:t xml:space="preserve"> Padronização</w:t>
      </w:r>
      <w:r>
        <w:rPr>
          <w:rFonts w:ascii="Tahoma" w:hAnsi="Tahoma" w:cs="Tahoma"/>
          <w:sz w:val="20"/>
          <w:szCs w:val="20"/>
        </w:rPr>
        <w:t>.</w:t>
      </w:r>
    </w:p>
    <w:p w:rsidR="004C1EC2" w:rsidRPr="00A20164" w:rsidRDefault="004C1EC2" w:rsidP="004C1E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60" w:line="300" w:lineRule="exact"/>
        <w:jc w:val="both"/>
        <w:rPr>
          <w:rFonts w:ascii="Tahoma" w:hAnsi="Tahoma" w:cs="Tahoma"/>
          <w:sz w:val="21"/>
          <w:szCs w:val="21"/>
        </w:rPr>
      </w:pPr>
      <w:r w:rsidRPr="00A20164">
        <w:rPr>
          <w:rFonts w:ascii="Tahoma" w:hAnsi="Tahoma" w:cs="Tahoma"/>
          <w:sz w:val="21"/>
          <w:szCs w:val="21"/>
        </w:rPr>
        <w:t>NBR 12207/1992 - Projeto de interceptores de esgoto sanitário</w:t>
      </w:r>
      <w:r>
        <w:rPr>
          <w:rFonts w:ascii="Tahoma" w:hAnsi="Tahoma" w:cs="Tahoma"/>
          <w:sz w:val="21"/>
          <w:szCs w:val="21"/>
        </w:rPr>
        <w:t>.</w:t>
      </w:r>
    </w:p>
    <w:p w:rsidR="004C1EC2" w:rsidRPr="00AA274C" w:rsidRDefault="004C1EC2" w:rsidP="004C1E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60" w:line="300" w:lineRule="exact"/>
        <w:jc w:val="both"/>
        <w:rPr>
          <w:rFonts w:ascii="Tahoma" w:hAnsi="Tahoma" w:cs="Tahoma"/>
          <w:sz w:val="21"/>
          <w:szCs w:val="21"/>
        </w:rPr>
      </w:pPr>
      <w:r w:rsidRPr="00AA274C">
        <w:rPr>
          <w:rFonts w:ascii="Tahoma" w:hAnsi="Tahoma" w:cs="Tahoma"/>
          <w:sz w:val="21"/>
          <w:szCs w:val="21"/>
        </w:rPr>
        <w:t>NBR 12211/1992 - Estudos de concepção de sistemas públicos de abastecimento de água</w:t>
      </w:r>
      <w:r>
        <w:rPr>
          <w:rFonts w:ascii="Tahoma" w:hAnsi="Tahoma" w:cs="Tahoma"/>
          <w:sz w:val="21"/>
          <w:szCs w:val="21"/>
        </w:rPr>
        <w:t>.</w:t>
      </w:r>
    </w:p>
    <w:p w:rsidR="004C1EC2" w:rsidRPr="00252C3F" w:rsidRDefault="004C1EC2" w:rsidP="004C1E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60" w:line="300" w:lineRule="exact"/>
        <w:jc w:val="both"/>
        <w:rPr>
          <w:rFonts w:ascii="Tahoma" w:hAnsi="Tahoma" w:cs="Tahoma"/>
          <w:sz w:val="20"/>
          <w:szCs w:val="20"/>
        </w:rPr>
      </w:pPr>
      <w:r w:rsidRPr="00252C3F">
        <w:rPr>
          <w:rFonts w:ascii="Tahoma" w:hAnsi="Tahoma" w:cs="Tahoma"/>
          <w:sz w:val="20"/>
          <w:szCs w:val="20"/>
        </w:rPr>
        <w:t>NBR 12214/1992 - Projeto de sistema de bombeamento de água para abastecimento público</w:t>
      </w:r>
      <w:r>
        <w:rPr>
          <w:rFonts w:ascii="Tahoma" w:hAnsi="Tahoma" w:cs="Tahoma"/>
          <w:sz w:val="20"/>
          <w:szCs w:val="20"/>
        </w:rPr>
        <w:t>.</w:t>
      </w:r>
    </w:p>
    <w:p w:rsidR="004C1EC2" w:rsidRDefault="004C1EC2" w:rsidP="004C1E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60" w:line="300" w:lineRule="exact"/>
        <w:jc w:val="both"/>
        <w:rPr>
          <w:rFonts w:ascii="Tahoma" w:hAnsi="Tahoma" w:cs="Tahoma"/>
          <w:sz w:val="21"/>
          <w:szCs w:val="21"/>
        </w:rPr>
      </w:pPr>
      <w:r w:rsidRPr="00AA274C">
        <w:rPr>
          <w:rFonts w:ascii="Tahoma" w:hAnsi="Tahoma" w:cs="Tahoma"/>
          <w:sz w:val="21"/>
          <w:szCs w:val="21"/>
        </w:rPr>
        <w:t>NBR 7198/1993 - Projeto e execução de instalações prediais de água quente</w:t>
      </w:r>
      <w:r>
        <w:rPr>
          <w:rFonts w:ascii="Tahoma" w:hAnsi="Tahoma" w:cs="Tahoma"/>
          <w:sz w:val="21"/>
          <w:szCs w:val="21"/>
        </w:rPr>
        <w:t>.</w:t>
      </w:r>
    </w:p>
    <w:p w:rsidR="004C1EC2" w:rsidRPr="00AA274C" w:rsidRDefault="004C1EC2" w:rsidP="004C1E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60" w:line="300" w:lineRule="exact"/>
        <w:jc w:val="both"/>
        <w:rPr>
          <w:rFonts w:ascii="Tahoma" w:hAnsi="Tahoma" w:cs="Tahoma"/>
          <w:sz w:val="21"/>
          <w:szCs w:val="21"/>
        </w:rPr>
      </w:pPr>
      <w:r w:rsidRPr="00AA274C">
        <w:rPr>
          <w:rFonts w:ascii="Tahoma" w:hAnsi="Tahoma" w:cs="Tahoma"/>
          <w:sz w:val="21"/>
          <w:szCs w:val="21"/>
        </w:rPr>
        <w:t>NBR 7</w:t>
      </w:r>
      <w:r>
        <w:rPr>
          <w:rFonts w:ascii="Tahoma" w:hAnsi="Tahoma" w:cs="Tahoma"/>
          <w:sz w:val="21"/>
          <w:szCs w:val="21"/>
        </w:rPr>
        <w:t>229</w:t>
      </w:r>
      <w:r w:rsidRPr="00AA274C">
        <w:rPr>
          <w:rFonts w:ascii="Tahoma" w:hAnsi="Tahoma" w:cs="Tahoma"/>
          <w:sz w:val="21"/>
          <w:szCs w:val="21"/>
        </w:rPr>
        <w:t xml:space="preserve">/1993 </w:t>
      </w:r>
      <w:r>
        <w:rPr>
          <w:rFonts w:ascii="Tahoma" w:hAnsi="Tahoma" w:cs="Tahoma"/>
          <w:sz w:val="21"/>
          <w:szCs w:val="21"/>
        </w:rPr>
        <w:t xml:space="preserve">- </w:t>
      </w:r>
      <w:r w:rsidRPr="00101F9F">
        <w:rPr>
          <w:rFonts w:ascii="Tahoma" w:hAnsi="Tahoma" w:cs="Tahoma"/>
          <w:sz w:val="21"/>
          <w:szCs w:val="21"/>
        </w:rPr>
        <w:t>Projeto, construção e operação de</w:t>
      </w:r>
      <w:r>
        <w:rPr>
          <w:rFonts w:ascii="Tahoma" w:hAnsi="Tahoma" w:cs="Tahoma"/>
          <w:sz w:val="21"/>
          <w:szCs w:val="21"/>
        </w:rPr>
        <w:t xml:space="preserve"> </w:t>
      </w:r>
      <w:r w:rsidRPr="00101F9F">
        <w:rPr>
          <w:rFonts w:ascii="Tahoma" w:hAnsi="Tahoma" w:cs="Tahoma"/>
          <w:sz w:val="21"/>
          <w:szCs w:val="21"/>
        </w:rPr>
        <w:t>sistemas de tanques sépticos</w:t>
      </w:r>
      <w:r>
        <w:rPr>
          <w:rFonts w:ascii="Tahoma" w:hAnsi="Tahoma" w:cs="Tahoma"/>
          <w:sz w:val="21"/>
          <w:szCs w:val="21"/>
        </w:rPr>
        <w:t>.</w:t>
      </w:r>
    </w:p>
    <w:p w:rsidR="004C1EC2" w:rsidRPr="00AA274C" w:rsidRDefault="004C1EC2" w:rsidP="004C1E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60" w:line="300" w:lineRule="exact"/>
        <w:jc w:val="both"/>
        <w:rPr>
          <w:rFonts w:ascii="Tahoma" w:hAnsi="Tahoma" w:cs="Tahoma"/>
          <w:sz w:val="21"/>
          <w:szCs w:val="21"/>
        </w:rPr>
      </w:pPr>
      <w:r w:rsidRPr="00AA274C">
        <w:rPr>
          <w:rFonts w:ascii="Tahoma" w:hAnsi="Tahoma" w:cs="Tahoma"/>
          <w:sz w:val="21"/>
          <w:szCs w:val="21"/>
        </w:rPr>
        <w:t>NBR 6493/1994 - Emprego de cores para identificação de tubulações</w:t>
      </w:r>
      <w:r>
        <w:rPr>
          <w:rFonts w:ascii="Tahoma" w:hAnsi="Tahoma" w:cs="Tahoma"/>
          <w:sz w:val="21"/>
          <w:szCs w:val="21"/>
        </w:rPr>
        <w:t>.</w:t>
      </w:r>
    </w:p>
    <w:p w:rsidR="004C1EC2" w:rsidRPr="00252C3F" w:rsidRDefault="004C1EC2" w:rsidP="004C1E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60" w:line="300" w:lineRule="exact"/>
        <w:jc w:val="both"/>
        <w:rPr>
          <w:rFonts w:ascii="Tahoma" w:hAnsi="Tahoma" w:cs="Tahoma"/>
          <w:sz w:val="20"/>
          <w:szCs w:val="20"/>
        </w:rPr>
      </w:pPr>
      <w:r w:rsidRPr="00252C3F">
        <w:rPr>
          <w:rFonts w:ascii="Tahoma" w:hAnsi="Tahoma" w:cs="Tahoma"/>
          <w:sz w:val="20"/>
          <w:szCs w:val="20"/>
        </w:rPr>
        <w:t>NBR 12217/1994 - Projeto de reservatório de distribuição de água para abastecimento público</w:t>
      </w:r>
      <w:r>
        <w:rPr>
          <w:rFonts w:ascii="Tahoma" w:hAnsi="Tahoma" w:cs="Tahoma"/>
          <w:sz w:val="20"/>
          <w:szCs w:val="20"/>
        </w:rPr>
        <w:t>.</w:t>
      </w:r>
    </w:p>
    <w:p w:rsidR="004C1EC2" w:rsidRDefault="004C1EC2" w:rsidP="004C1E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60" w:line="300" w:lineRule="exact"/>
        <w:jc w:val="both"/>
        <w:rPr>
          <w:rFonts w:ascii="Tahoma" w:hAnsi="Tahoma" w:cs="Tahoma"/>
          <w:sz w:val="21"/>
          <w:szCs w:val="21"/>
        </w:rPr>
      </w:pPr>
      <w:r w:rsidRPr="00AA274C">
        <w:rPr>
          <w:rFonts w:ascii="Tahoma" w:hAnsi="Tahoma" w:cs="Tahoma"/>
          <w:sz w:val="21"/>
          <w:szCs w:val="21"/>
        </w:rPr>
        <w:t>NBR 12218/1994 - Projeto de rede de distribuição de água para abastecimento público</w:t>
      </w:r>
      <w:r>
        <w:rPr>
          <w:rFonts w:ascii="Tahoma" w:hAnsi="Tahoma" w:cs="Tahoma"/>
          <w:sz w:val="21"/>
          <w:szCs w:val="21"/>
        </w:rPr>
        <w:t>.</w:t>
      </w:r>
    </w:p>
    <w:p w:rsidR="004C1EC2" w:rsidRPr="00AA274C" w:rsidRDefault="004C1EC2" w:rsidP="004C1E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60" w:line="300" w:lineRule="exact"/>
        <w:jc w:val="both"/>
        <w:rPr>
          <w:rFonts w:ascii="Tahoma" w:hAnsi="Tahoma" w:cs="Tahoma"/>
          <w:sz w:val="21"/>
          <w:szCs w:val="21"/>
        </w:rPr>
      </w:pPr>
      <w:r w:rsidRPr="00252C3F">
        <w:rPr>
          <w:rFonts w:ascii="Tahoma" w:hAnsi="Tahoma" w:cs="Tahoma"/>
          <w:sz w:val="21"/>
          <w:szCs w:val="21"/>
        </w:rPr>
        <w:t>NBR 13969/97</w:t>
      </w:r>
      <w:r>
        <w:rPr>
          <w:rFonts w:ascii="Tahoma" w:hAnsi="Tahoma" w:cs="Tahoma"/>
          <w:sz w:val="21"/>
          <w:szCs w:val="21"/>
        </w:rPr>
        <w:t xml:space="preserve"> - </w:t>
      </w:r>
      <w:r w:rsidRPr="00252C3F">
        <w:rPr>
          <w:rFonts w:ascii="Tahoma" w:hAnsi="Tahoma" w:cs="Tahoma"/>
          <w:sz w:val="21"/>
          <w:szCs w:val="21"/>
        </w:rPr>
        <w:t>Tanques sépticos, unidades de tratamento complementar e disposição final dos efluentes líquidos – projeto, construção e operação</w:t>
      </w:r>
      <w:r>
        <w:rPr>
          <w:rFonts w:ascii="Tahoma" w:hAnsi="Tahoma" w:cs="Tahoma"/>
          <w:sz w:val="21"/>
          <w:szCs w:val="21"/>
        </w:rPr>
        <w:t>.</w:t>
      </w:r>
    </w:p>
    <w:p w:rsidR="004C1EC2" w:rsidRPr="00AA274C" w:rsidRDefault="004C1EC2" w:rsidP="004C1E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60" w:line="300" w:lineRule="exact"/>
        <w:jc w:val="both"/>
        <w:rPr>
          <w:rFonts w:ascii="Tahoma" w:hAnsi="Tahoma" w:cs="Tahoma"/>
          <w:sz w:val="21"/>
          <w:szCs w:val="21"/>
        </w:rPr>
      </w:pPr>
      <w:r w:rsidRPr="00AA274C">
        <w:rPr>
          <w:rFonts w:ascii="Tahoma" w:hAnsi="Tahoma" w:cs="Tahoma"/>
          <w:sz w:val="21"/>
          <w:szCs w:val="21"/>
        </w:rPr>
        <w:t xml:space="preserve">NBR 14005/1997 - Medidor </w:t>
      </w:r>
      <w:proofErr w:type="spellStart"/>
      <w:r w:rsidRPr="00AA274C">
        <w:rPr>
          <w:rFonts w:ascii="Tahoma" w:hAnsi="Tahoma" w:cs="Tahoma"/>
          <w:sz w:val="21"/>
          <w:szCs w:val="21"/>
        </w:rPr>
        <w:t>velocimétrico</w:t>
      </w:r>
      <w:proofErr w:type="spellEnd"/>
      <w:r w:rsidRPr="00AA274C">
        <w:rPr>
          <w:rFonts w:ascii="Tahoma" w:hAnsi="Tahoma" w:cs="Tahoma"/>
          <w:sz w:val="21"/>
          <w:szCs w:val="21"/>
        </w:rPr>
        <w:t xml:space="preserve"> para água fria, de 15 m³/h até 1 500 m³/h de vazão nominal</w:t>
      </w:r>
      <w:r>
        <w:rPr>
          <w:rFonts w:ascii="Tahoma" w:hAnsi="Tahoma" w:cs="Tahoma"/>
          <w:sz w:val="21"/>
          <w:szCs w:val="21"/>
        </w:rPr>
        <w:t>.</w:t>
      </w:r>
    </w:p>
    <w:p w:rsidR="004C1EC2" w:rsidRPr="00AA274C" w:rsidRDefault="004C1EC2" w:rsidP="004C1E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60" w:line="300" w:lineRule="exact"/>
        <w:jc w:val="both"/>
        <w:rPr>
          <w:rFonts w:ascii="Tahoma" w:hAnsi="Tahoma" w:cs="Tahoma"/>
          <w:sz w:val="21"/>
          <w:szCs w:val="21"/>
        </w:rPr>
      </w:pPr>
      <w:r w:rsidRPr="00AA274C">
        <w:rPr>
          <w:rFonts w:ascii="Tahoma" w:hAnsi="Tahoma" w:cs="Tahoma"/>
          <w:sz w:val="21"/>
          <w:szCs w:val="21"/>
        </w:rPr>
        <w:t>NBR 5626/1998 - Instalação Predial de Água Fria</w:t>
      </w:r>
      <w:r>
        <w:rPr>
          <w:rFonts w:ascii="Tahoma" w:hAnsi="Tahoma" w:cs="Tahoma"/>
          <w:sz w:val="21"/>
          <w:szCs w:val="21"/>
        </w:rPr>
        <w:t>.</w:t>
      </w:r>
    </w:p>
    <w:p w:rsidR="004C1EC2" w:rsidRPr="00AA274C" w:rsidRDefault="004C1EC2" w:rsidP="004C1E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60" w:line="300" w:lineRule="exact"/>
        <w:jc w:val="both"/>
        <w:rPr>
          <w:rFonts w:ascii="Tahoma" w:hAnsi="Tahoma" w:cs="Tahoma"/>
          <w:sz w:val="21"/>
          <w:szCs w:val="21"/>
        </w:rPr>
      </w:pPr>
      <w:r w:rsidRPr="00AA274C">
        <w:rPr>
          <w:rFonts w:ascii="Tahoma" w:hAnsi="Tahoma" w:cs="Tahoma"/>
          <w:sz w:val="21"/>
          <w:szCs w:val="21"/>
        </w:rPr>
        <w:t>NBR 8160/1999 - Sistemas prediais de esgoto sanitário - Projeto e execução</w:t>
      </w:r>
      <w:r>
        <w:rPr>
          <w:rFonts w:ascii="Tahoma" w:hAnsi="Tahoma" w:cs="Tahoma"/>
          <w:sz w:val="21"/>
          <w:szCs w:val="21"/>
        </w:rPr>
        <w:t>.</w:t>
      </w:r>
    </w:p>
    <w:p w:rsidR="004C1EC2" w:rsidRDefault="004C1EC2" w:rsidP="004C1E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60" w:line="300" w:lineRule="exact"/>
        <w:jc w:val="both"/>
        <w:rPr>
          <w:rFonts w:ascii="Tahoma" w:hAnsi="Tahoma" w:cs="Tahoma"/>
          <w:sz w:val="21"/>
          <w:szCs w:val="21"/>
        </w:rPr>
      </w:pPr>
      <w:r w:rsidRPr="00AA274C">
        <w:rPr>
          <w:rFonts w:ascii="Tahoma" w:hAnsi="Tahoma" w:cs="Tahoma"/>
          <w:sz w:val="21"/>
          <w:szCs w:val="21"/>
        </w:rPr>
        <w:t>NBR 12209/2011 – Projeto de estações de tratamento de esgoto sanitário</w:t>
      </w:r>
      <w:r>
        <w:rPr>
          <w:rFonts w:ascii="Tahoma" w:hAnsi="Tahoma" w:cs="Tahoma"/>
          <w:sz w:val="21"/>
          <w:szCs w:val="21"/>
        </w:rPr>
        <w:t>.</w:t>
      </w:r>
    </w:p>
    <w:p w:rsidR="004C1EC2" w:rsidRDefault="004C1EC2" w:rsidP="004C1E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60" w:line="300" w:lineRule="exact"/>
        <w:jc w:val="both"/>
        <w:rPr>
          <w:rFonts w:ascii="Tahoma" w:hAnsi="Tahoma" w:cs="Tahoma"/>
          <w:sz w:val="20"/>
          <w:szCs w:val="20"/>
        </w:rPr>
      </w:pPr>
      <w:r w:rsidRPr="00252C3F">
        <w:rPr>
          <w:rFonts w:ascii="Tahoma" w:hAnsi="Tahoma" w:cs="Tahoma"/>
          <w:sz w:val="20"/>
          <w:szCs w:val="20"/>
        </w:rPr>
        <w:t>Resolução de Diretoria OS/2007 - Norma Interna de Sistema de Medição Individualizada da</w:t>
      </w:r>
      <w:r>
        <w:rPr>
          <w:rFonts w:ascii="Tahoma" w:hAnsi="Tahoma" w:cs="Tahoma"/>
          <w:sz w:val="20"/>
          <w:szCs w:val="20"/>
        </w:rPr>
        <w:t xml:space="preserve"> Companhia de Saneamento de Alagoas - </w:t>
      </w:r>
      <w:r w:rsidRPr="00252C3F">
        <w:rPr>
          <w:rFonts w:ascii="Tahoma" w:hAnsi="Tahoma" w:cs="Tahoma"/>
          <w:sz w:val="20"/>
          <w:szCs w:val="20"/>
        </w:rPr>
        <w:t>CASAL.</w:t>
      </w:r>
    </w:p>
    <w:p w:rsidR="0020396E" w:rsidRDefault="0020396E" w:rsidP="004C1E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60" w:line="300" w:lineRule="exact"/>
        <w:jc w:val="both"/>
        <w:rPr>
          <w:rFonts w:ascii="Tahoma" w:hAnsi="Tahoma" w:cs="Tahoma"/>
          <w:sz w:val="20"/>
          <w:szCs w:val="20"/>
        </w:rPr>
      </w:pPr>
    </w:p>
    <w:p w:rsidR="0020396E" w:rsidRDefault="0020396E" w:rsidP="004C1E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60" w:line="300" w:lineRule="exact"/>
        <w:jc w:val="both"/>
        <w:rPr>
          <w:rFonts w:ascii="Tahoma" w:hAnsi="Tahoma" w:cs="Tahoma"/>
          <w:sz w:val="20"/>
          <w:szCs w:val="20"/>
        </w:rPr>
      </w:pPr>
    </w:p>
    <w:p w:rsidR="0020396E" w:rsidRDefault="0020396E" w:rsidP="004C1E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60" w:line="300" w:lineRule="exact"/>
        <w:jc w:val="both"/>
        <w:rPr>
          <w:rFonts w:ascii="Tahoma" w:hAnsi="Tahoma" w:cs="Tahoma"/>
          <w:sz w:val="20"/>
          <w:szCs w:val="20"/>
        </w:rPr>
      </w:pPr>
    </w:p>
    <w:p w:rsidR="0020396E" w:rsidRDefault="0020396E" w:rsidP="004C1E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60" w:line="300" w:lineRule="exact"/>
        <w:jc w:val="both"/>
        <w:rPr>
          <w:rFonts w:ascii="Tahoma" w:hAnsi="Tahoma" w:cs="Tahoma"/>
          <w:sz w:val="20"/>
          <w:szCs w:val="20"/>
        </w:rPr>
      </w:pPr>
    </w:p>
    <w:p w:rsidR="0020396E" w:rsidRPr="00252C3F" w:rsidRDefault="0020396E" w:rsidP="004C1E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60" w:line="300" w:lineRule="exact"/>
        <w:jc w:val="both"/>
        <w:rPr>
          <w:rFonts w:ascii="Tahoma" w:hAnsi="Tahoma" w:cs="Tahoma"/>
          <w:sz w:val="20"/>
          <w:szCs w:val="20"/>
        </w:rPr>
      </w:pPr>
    </w:p>
    <w:p w:rsidR="004C1EC2" w:rsidRPr="006452E4" w:rsidRDefault="004C1EC2" w:rsidP="007670E2">
      <w:pPr>
        <w:pStyle w:val="Ttulo1"/>
        <w:numPr>
          <w:ilvl w:val="0"/>
          <w:numId w:val="4"/>
        </w:numPr>
        <w:spacing w:before="0" w:after="200"/>
        <w:jc w:val="both"/>
        <w:rPr>
          <w:rFonts w:ascii="Tahoma" w:hAnsi="Tahoma" w:cs="Tahoma"/>
          <w:color w:val="auto"/>
          <w:sz w:val="22"/>
          <w:szCs w:val="22"/>
        </w:rPr>
      </w:pPr>
      <w:bookmarkStart w:id="15" w:name="_Toc443000429"/>
      <w:bookmarkStart w:id="16" w:name="_Toc498496809"/>
      <w:r w:rsidRPr="006452E4">
        <w:rPr>
          <w:rFonts w:ascii="Tahoma" w:hAnsi="Tahoma" w:cs="Tahoma"/>
          <w:color w:val="auto"/>
          <w:sz w:val="22"/>
          <w:szCs w:val="22"/>
        </w:rPr>
        <w:lastRenderedPageBreak/>
        <w:t>MEMORIAL DESCRITIVO</w:t>
      </w:r>
      <w:bookmarkEnd w:id="15"/>
      <w:bookmarkEnd w:id="16"/>
    </w:p>
    <w:p w:rsidR="004C1EC2" w:rsidRPr="006452E4" w:rsidRDefault="004C1EC2" w:rsidP="007670E2">
      <w:pPr>
        <w:pStyle w:val="Ttulo1"/>
        <w:numPr>
          <w:ilvl w:val="1"/>
          <w:numId w:val="4"/>
        </w:numPr>
        <w:spacing w:before="0" w:after="200"/>
        <w:jc w:val="both"/>
        <w:rPr>
          <w:rFonts w:ascii="Tahoma" w:hAnsi="Tahoma" w:cs="Tahoma"/>
          <w:color w:val="auto"/>
          <w:sz w:val="22"/>
          <w:szCs w:val="22"/>
        </w:rPr>
      </w:pPr>
      <w:bookmarkStart w:id="17" w:name="_Toc443000430"/>
      <w:bookmarkStart w:id="18" w:name="_Toc498496810"/>
      <w:r w:rsidRPr="006452E4">
        <w:rPr>
          <w:rFonts w:ascii="Tahoma" w:hAnsi="Tahoma" w:cs="Tahoma"/>
          <w:color w:val="auto"/>
          <w:sz w:val="22"/>
          <w:szCs w:val="22"/>
        </w:rPr>
        <w:t>ÁGUA FRIA</w:t>
      </w:r>
      <w:bookmarkEnd w:id="17"/>
      <w:bookmarkEnd w:id="18"/>
    </w:p>
    <w:p w:rsidR="004C1EC2" w:rsidRPr="006452E4" w:rsidRDefault="004C1EC2" w:rsidP="007670E2">
      <w:pPr>
        <w:pStyle w:val="PargrafodaLista"/>
        <w:numPr>
          <w:ilvl w:val="2"/>
          <w:numId w:val="5"/>
        </w:numPr>
        <w:spacing w:before="0" w:line="276" w:lineRule="auto"/>
        <w:ind w:hanging="798"/>
        <w:jc w:val="both"/>
        <w:rPr>
          <w:rFonts w:ascii="Tahoma" w:hAnsi="Tahoma" w:cs="Tahoma"/>
        </w:rPr>
      </w:pPr>
      <w:r w:rsidRPr="006452E4">
        <w:rPr>
          <w:rFonts w:ascii="Tahoma" w:hAnsi="Tahoma" w:cs="Tahoma"/>
        </w:rPr>
        <w:t>TUBULAÇÕES/CONEXÕES</w:t>
      </w:r>
    </w:p>
    <w:p w:rsidR="004C1EC2" w:rsidRPr="006452E4" w:rsidRDefault="004C1EC2" w:rsidP="004C1EC2">
      <w:pPr>
        <w:jc w:val="both"/>
        <w:rPr>
          <w:rFonts w:ascii="Tahoma" w:hAnsi="Tahoma" w:cs="Tahoma"/>
        </w:rPr>
      </w:pPr>
      <w:r w:rsidRPr="006452E4">
        <w:rPr>
          <w:rFonts w:ascii="Tahoma" w:hAnsi="Tahoma" w:cs="Tahoma"/>
        </w:rPr>
        <w:t>Os tubos de água fria deverão ser em PVC rígido marrom, com juntas soldáveis, classe 15, pressão de serviço de 7,5 kgf/cm², (ou de acordo com a pressão necessária para o projeto).</w:t>
      </w:r>
    </w:p>
    <w:p w:rsidR="004C1EC2" w:rsidRPr="006452E4" w:rsidRDefault="004C1EC2" w:rsidP="004C1EC2">
      <w:pPr>
        <w:jc w:val="both"/>
        <w:rPr>
          <w:rFonts w:ascii="Tahoma" w:hAnsi="Tahoma" w:cs="Tahoma"/>
        </w:rPr>
      </w:pPr>
      <w:r w:rsidRPr="006452E4">
        <w:rPr>
          <w:rFonts w:ascii="Tahoma" w:hAnsi="Tahoma" w:cs="Tahoma"/>
        </w:rPr>
        <w:t>As instalações deverão permitir fácil acesso para qualquer necessidade de reparo e não deverá prejudicar a estabilidade da construção.</w:t>
      </w:r>
    </w:p>
    <w:p w:rsidR="004C1EC2" w:rsidRPr="006452E4" w:rsidRDefault="004C1EC2" w:rsidP="004C1EC2">
      <w:pPr>
        <w:jc w:val="both"/>
        <w:rPr>
          <w:rFonts w:ascii="Tahoma" w:hAnsi="Tahoma" w:cs="Tahoma"/>
        </w:rPr>
      </w:pPr>
      <w:r w:rsidRPr="006452E4">
        <w:rPr>
          <w:rFonts w:ascii="Tahoma" w:hAnsi="Tahoma" w:cs="Tahoma"/>
        </w:rPr>
        <w:t>A tubulação não deverá ficar solidária à estrutura da construção, devendo existir folga ao redor do tubo nas travessias de estruturas ou paredes, para se evitar danos à tubulação na ocorrência de eventuais recalques.</w:t>
      </w:r>
    </w:p>
    <w:p w:rsidR="004C1EC2" w:rsidRPr="006452E4" w:rsidRDefault="004C1EC2" w:rsidP="004C1EC2">
      <w:pPr>
        <w:jc w:val="both"/>
        <w:rPr>
          <w:rFonts w:ascii="Tahoma" w:hAnsi="Tahoma" w:cs="Tahoma"/>
        </w:rPr>
      </w:pPr>
      <w:r w:rsidRPr="006452E4">
        <w:rPr>
          <w:rFonts w:ascii="Tahoma" w:hAnsi="Tahoma" w:cs="Tahoma"/>
        </w:rPr>
        <w:t>As tubulações devem ser assentadas em terreno resistente ou sobre base apropriada, livre de detritos ou materiais pontiagudos. O fundo da vala deverá ser uniforme. Quando for preciso regularizar o fundo, utilizando areia ou material granular.</w:t>
      </w:r>
    </w:p>
    <w:p w:rsidR="004C1EC2" w:rsidRPr="006452E4" w:rsidRDefault="004C1EC2" w:rsidP="004C1EC2">
      <w:pPr>
        <w:jc w:val="both"/>
        <w:rPr>
          <w:rFonts w:ascii="Tahoma" w:hAnsi="Tahoma" w:cs="Tahoma"/>
        </w:rPr>
      </w:pPr>
      <w:r w:rsidRPr="006452E4">
        <w:rPr>
          <w:rFonts w:ascii="Tahoma" w:hAnsi="Tahoma" w:cs="Tahoma"/>
        </w:rPr>
        <w:t>Nota: O diâmetro mínimo a ser adotado para as instalações de água fria deverá ser de 3/4" (25 mm).</w:t>
      </w:r>
    </w:p>
    <w:p w:rsidR="004C1EC2" w:rsidRPr="006452E4" w:rsidRDefault="004C1EC2" w:rsidP="004C1EC2">
      <w:pPr>
        <w:jc w:val="both"/>
        <w:rPr>
          <w:rFonts w:ascii="Tahoma" w:hAnsi="Tahoma" w:cs="Tahoma"/>
        </w:rPr>
      </w:pPr>
      <w:r w:rsidRPr="006452E4">
        <w:rPr>
          <w:rFonts w:ascii="Tahoma" w:hAnsi="Tahoma" w:cs="Tahoma"/>
        </w:rPr>
        <w:t xml:space="preserve">Referências recomendadas para a compra de tubulações: Tigre, Amanco, </w:t>
      </w:r>
      <w:proofErr w:type="spellStart"/>
      <w:r w:rsidRPr="006452E4">
        <w:rPr>
          <w:rFonts w:ascii="Tahoma" w:hAnsi="Tahoma" w:cs="Tahoma"/>
        </w:rPr>
        <w:t>Fortilit</w:t>
      </w:r>
      <w:proofErr w:type="spellEnd"/>
      <w:r w:rsidRPr="006452E4">
        <w:rPr>
          <w:rFonts w:ascii="Tahoma" w:hAnsi="Tahoma" w:cs="Tahoma"/>
        </w:rPr>
        <w:t xml:space="preserve"> ou equivalente técnico.</w:t>
      </w:r>
    </w:p>
    <w:p w:rsidR="004C1EC2" w:rsidRPr="006452E4" w:rsidRDefault="004C1EC2" w:rsidP="004C1EC2">
      <w:pPr>
        <w:ind w:left="426"/>
        <w:jc w:val="both"/>
        <w:rPr>
          <w:rFonts w:ascii="Tahoma" w:hAnsi="Tahoma" w:cs="Tahoma"/>
        </w:rPr>
      </w:pPr>
      <w:r w:rsidRPr="006452E4">
        <w:rPr>
          <w:rFonts w:ascii="Tahoma" w:hAnsi="Tahoma" w:cs="Tahoma"/>
        </w:rPr>
        <w:t>a)</w:t>
      </w:r>
      <w:r w:rsidRPr="006452E4">
        <w:rPr>
          <w:rFonts w:ascii="Tahoma" w:hAnsi="Tahoma" w:cs="Tahoma"/>
        </w:rPr>
        <w:tab/>
        <w:t>Aplicação: Rede de água fria aérea, conforme indicação do projeto.</w:t>
      </w:r>
    </w:p>
    <w:p w:rsidR="004C1EC2" w:rsidRPr="006452E4" w:rsidRDefault="004C1EC2" w:rsidP="004C1EC2">
      <w:pPr>
        <w:ind w:left="426"/>
        <w:jc w:val="both"/>
        <w:rPr>
          <w:rFonts w:ascii="Tahoma" w:hAnsi="Tahoma" w:cs="Tahoma"/>
        </w:rPr>
      </w:pPr>
      <w:r w:rsidRPr="006452E4">
        <w:rPr>
          <w:rFonts w:ascii="Tahoma" w:hAnsi="Tahoma" w:cs="Tahoma"/>
        </w:rPr>
        <w:t>b)</w:t>
      </w:r>
      <w:r w:rsidRPr="006452E4">
        <w:rPr>
          <w:rFonts w:ascii="Tahoma" w:hAnsi="Tahoma" w:cs="Tahoma"/>
        </w:rPr>
        <w:tab/>
        <w:t xml:space="preserve">Material: </w:t>
      </w:r>
    </w:p>
    <w:p w:rsidR="004C1EC2" w:rsidRPr="006452E4" w:rsidRDefault="004C1EC2" w:rsidP="007670E2">
      <w:pPr>
        <w:pStyle w:val="PargrafodaLista"/>
        <w:numPr>
          <w:ilvl w:val="3"/>
          <w:numId w:val="6"/>
        </w:numPr>
        <w:spacing w:before="0"/>
        <w:ind w:left="1418" w:hanging="992"/>
        <w:jc w:val="both"/>
        <w:rPr>
          <w:rFonts w:ascii="Tahoma" w:hAnsi="Tahoma" w:cs="Tahoma"/>
        </w:rPr>
      </w:pPr>
      <w:r w:rsidRPr="006452E4">
        <w:rPr>
          <w:rFonts w:ascii="Tahoma" w:hAnsi="Tahoma" w:cs="Tahoma"/>
        </w:rPr>
        <w:t>TUBULAÇÕES DE PVC RÍGIDO</w:t>
      </w:r>
    </w:p>
    <w:p w:rsidR="004C1EC2" w:rsidRPr="006452E4" w:rsidRDefault="004C1EC2" w:rsidP="007670E2">
      <w:pPr>
        <w:pStyle w:val="PargrafodaLista"/>
        <w:numPr>
          <w:ilvl w:val="4"/>
          <w:numId w:val="7"/>
        </w:numPr>
        <w:spacing w:before="0"/>
        <w:ind w:left="1418" w:hanging="992"/>
        <w:jc w:val="both"/>
        <w:rPr>
          <w:rFonts w:ascii="Tahoma" w:hAnsi="Tahoma" w:cs="Tahoma"/>
        </w:rPr>
      </w:pPr>
      <w:r w:rsidRPr="006452E4">
        <w:rPr>
          <w:rFonts w:ascii="Tahoma" w:hAnsi="Tahoma" w:cs="Tahoma"/>
        </w:rPr>
        <w:t>TUBOS AÉREOS EM PVC RÍGIDO, SOLDÁVEL, NA COR MARROM, CLASSE 15, INLUINDO CONEXÕES (FORNECIMENTO, INSTALAÇÃO E PINTURA)</w:t>
      </w:r>
    </w:p>
    <w:p w:rsidR="004C1EC2" w:rsidRPr="006452E4" w:rsidRDefault="004C1EC2" w:rsidP="007670E2">
      <w:pPr>
        <w:pStyle w:val="PargrafodaLista"/>
        <w:numPr>
          <w:ilvl w:val="5"/>
          <w:numId w:val="8"/>
        </w:numPr>
        <w:spacing w:before="0"/>
        <w:ind w:left="1560" w:hanging="1134"/>
        <w:jc w:val="both"/>
        <w:rPr>
          <w:rFonts w:ascii="Tahoma" w:hAnsi="Tahoma" w:cs="Tahoma"/>
        </w:rPr>
      </w:pPr>
      <w:r w:rsidRPr="006452E4">
        <w:rPr>
          <w:rFonts w:ascii="Tahoma" w:hAnsi="Tahoma" w:cs="Tahoma"/>
        </w:rPr>
        <w:t xml:space="preserve">TUBO AÉREO EM PVC PONTA E BOLSA SOLDÁVEL, RÍGIDO DN 25MM INCLUSIVE CONEXÕES </w:t>
      </w:r>
    </w:p>
    <w:p w:rsidR="004C1EC2" w:rsidRPr="006452E4" w:rsidRDefault="004C1EC2" w:rsidP="007670E2">
      <w:pPr>
        <w:pStyle w:val="PargrafodaLista"/>
        <w:numPr>
          <w:ilvl w:val="5"/>
          <w:numId w:val="8"/>
        </w:numPr>
        <w:spacing w:before="0"/>
        <w:ind w:left="1560" w:hanging="1134"/>
        <w:jc w:val="both"/>
        <w:rPr>
          <w:rFonts w:ascii="Tahoma" w:hAnsi="Tahoma" w:cs="Tahoma"/>
        </w:rPr>
      </w:pPr>
      <w:r w:rsidRPr="006452E4">
        <w:rPr>
          <w:rFonts w:ascii="Tahoma" w:hAnsi="Tahoma" w:cs="Tahoma"/>
        </w:rPr>
        <w:t>TUBO AÉREO EM PVC PONTA E BOLSA SOLDÁVEL, RÍGIDO DN 32MM INCLUSIVE CONEXÕES</w:t>
      </w:r>
    </w:p>
    <w:p w:rsidR="004C1EC2" w:rsidRPr="006452E4" w:rsidRDefault="004C1EC2" w:rsidP="007670E2">
      <w:pPr>
        <w:pStyle w:val="PargrafodaLista"/>
        <w:numPr>
          <w:ilvl w:val="5"/>
          <w:numId w:val="8"/>
        </w:numPr>
        <w:spacing w:before="0"/>
        <w:ind w:left="1560" w:hanging="1134"/>
        <w:jc w:val="both"/>
        <w:rPr>
          <w:rFonts w:ascii="Tahoma" w:hAnsi="Tahoma" w:cs="Tahoma"/>
        </w:rPr>
      </w:pPr>
      <w:r w:rsidRPr="006452E4">
        <w:rPr>
          <w:rFonts w:ascii="Tahoma" w:hAnsi="Tahoma" w:cs="Tahoma"/>
        </w:rPr>
        <w:t xml:space="preserve">TUBO AÉREO EM PVC PONTA E BOLSA SOLDÁVEL, RÍGIDO DN 40MM INCLUSIVE CONEXÕES </w:t>
      </w:r>
    </w:p>
    <w:p w:rsidR="004C1EC2" w:rsidRPr="006452E4" w:rsidRDefault="004C1EC2" w:rsidP="007670E2">
      <w:pPr>
        <w:pStyle w:val="PargrafodaLista"/>
        <w:numPr>
          <w:ilvl w:val="5"/>
          <w:numId w:val="8"/>
        </w:numPr>
        <w:spacing w:before="0"/>
        <w:ind w:left="1560" w:hanging="1134"/>
        <w:jc w:val="both"/>
        <w:rPr>
          <w:rFonts w:ascii="Tahoma" w:hAnsi="Tahoma" w:cs="Tahoma"/>
        </w:rPr>
      </w:pPr>
      <w:r w:rsidRPr="006452E4">
        <w:rPr>
          <w:rFonts w:ascii="Tahoma" w:hAnsi="Tahoma" w:cs="Tahoma"/>
        </w:rPr>
        <w:lastRenderedPageBreak/>
        <w:t xml:space="preserve">TUBO AÉREO EM PVC PONTA E BOLSA SOLDÁVEL, RÍGIDO DN 50MM INCLUSIVE CONEXÕES </w:t>
      </w:r>
    </w:p>
    <w:p w:rsidR="004C1EC2" w:rsidRPr="006452E4" w:rsidRDefault="004C1EC2" w:rsidP="007670E2">
      <w:pPr>
        <w:pStyle w:val="PargrafodaLista"/>
        <w:numPr>
          <w:ilvl w:val="5"/>
          <w:numId w:val="8"/>
        </w:numPr>
        <w:spacing w:before="0"/>
        <w:ind w:left="1560" w:hanging="1134"/>
        <w:jc w:val="both"/>
        <w:rPr>
          <w:rFonts w:ascii="Tahoma" w:hAnsi="Tahoma" w:cs="Tahoma"/>
        </w:rPr>
      </w:pPr>
      <w:r w:rsidRPr="006452E4">
        <w:rPr>
          <w:rFonts w:ascii="Tahoma" w:hAnsi="Tahoma" w:cs="Tahoma"/>
        </w:rPr>
        <w:t>TUBO AÉREO EM PVC PONTA E BOLSA SOLDÁVEL, RÍGIDO DN 60MM INCLUSIVE CONEXÕES</w:t>
      </w:r>
    </w:p>
    <w:p w:rsidR="004C1EC2" w:rsidRPr="006452E4" w:rsidRDefault="004C1EC2" w:rsidP="007670E2">
      <w:pPr>
        <w:pStyle w:val="PargrafodaLista"/>
        <w:numPr>
          <w:ilvl w:val="5"/>
          <w:numId w:val="8"/>
        </w:numPr>
        <w:spacing w:before="0"/>
        <w:ind w:left="1560" w:hanging="1134"/>
        <w:jc w:val="both"/>
        <w:rPr>
          <w:rFonts w:ascii="Tahoma" w:hAnsi="Tahoma" w:cs="Tahoma"/>
        </w:rPr>
      </w:pPr>
      <w:r w:rsidRPr="006452E4">
        <w:rPr>
          <w:rFonts w:ascii="Tahoma" w:hAnsi="Tahoma" w:cs="Tahoma"/>
        </w:rPr>
        <w:t xml:space="preserve">TUBO AÉREO EM PVC PONTA E BOLSA SOLDÁVEL, RÍGIDO DN 75MM INCLUSIVE CONEXÕES  </w:t>
      </w:r>
    </w:p>
    <w:p w:rsidR="004C1EC2" w:rsidRPr="006452E4" w:rsidRDefault="004C1EC2" w:rsidP="007670E2">
      <w:pPr>
        <w:pStyle w:val="PargrafodaLista"/>
        <w:numPr>
          <w:ilvl w:val="5"/>
          <w:numId w:val="8"/>
        </w:numPr>
        <w:spacing w:before="0"/>
        <w:ind w:left="1560" w:hanging="1134"/>
        <w:jc w:val="both"/>
        <w:rPr>
          <w:rFonts w:ascii="Tahoma" w:hAnsi="Tahoma" w:cs="Tahoma"/>
        </w:rPr>
      </w:pPr>
      <w:r w:rsidRPr="006452E4">
        <w:rPr>
          <w:rFonts w:ascii="Tahoma" w:hAnsi="Tahoma" w:cs="Tahoma"/>
        </w:rPr>
        <w:t xml:space="preserve">TUBO AÉREO EM PVC PONTA E BOLSA SOLDÁVEL, RÍGIDO DN 85MM INCLUSIVE CONEXÕES  </w:t>
      </w:r>
    </w:p>
    <w:p w:rsidR="004C1EC2" w:rsidRPr="006452E4" w:rsidRDefault="004C1EC2" w:rsidP="007670E2">
      <w:pPr>
        <w:pStyle w:val="PargrafodaLista"/>
        <w:numPr>
          <w:ilvl w:val="5"/>
          <w:numId w:val="8"/>
        </w:numPr>
        <w:spacing w:before="0"/>
        <w:ind w:left="1560" w:hanging="1134"/>
        <w:jc w:val="both"/>
        <w:rPr>
          <w:rFonts w:ascii="Tahoma" w:hAnsi="Tahoma" w:cs="Tahoma"/>
        </w:rPr>
      </w:pPr>
      <w:r w:rsidRPr="006452E4">
        <w:rPr>
          <w:rFonts w:ascii="Tahoma" w:hAnsi="Tahoma" w:cs="Tahoma"/>
        </w:rPr>
        <w:t xml:space="preserve">TUBO AÉREO EM PVC PONTA E BOLSA SOLDÁVEL, RÍGIDO DN 110MM INCLUSIVE CONEXÕES  </w:t>
      </w:r>
    </w:p>
    <w:p w:rsidR="004C1EC2" w:rsidRPr="006452E4" w:rsidRDefault="004C1EC2" w:rsidP="004C1EC2">
      <w:pPr>
        <w:ind w:left="426"/>
        <w:jc w:val="both"/>
        <w:rPr>
          <w:rFonts w:ascii="Tahoma" w:hAnsi="Tahoma" w:cs="Tahoma"/>
        </w:rPr>
      </w:pPr>
      <w:r w:rsidRPr="006452E4">
        <w:rPr>
          <w:rFonts w:ascii="Tahoma" w:hAnsi="Tahoma" w:cs="Tahoma"/>
        </w:rPr>
        <w:t>c) Execução / Controle:</w:t>
      </w:r>
    </w:p>
    <w:p w:rsidR="004C1EC2" w:rsidRPr="006452E4" w:rsidRDefault="004C1EC2" w:rsidP="004C1EC2">
      <w:pPr>
        <w:jc w:val="both"/>
        <w:rPr>
          <w:rFonts w:ascii="Tahoma" w:hAnsi="Tahoma" w:cs="Tahoma"/>
        </w:rPr>
      </w:pPr>
      <w:r w:rsidRPr="006452E4">
        <w:rPr>
          <w:rFonts w:ascii="Tahoma" w:hAnsi="Tahoma" w:cs="Tahoma"/>
        </w:rPr>
        <w:t xml:space="preserve">A contratada deverá examinar cuidadosamente o projeto e verificar a existência de todas as passagens e aberturas nas estruturas. A montagem deverá ser executada com as dimensões indicadas no desenho e confirmadas no local da obra. </w:t>
      </w:r>
    </w:p>
    <w:p w:rsidR="004C1EC2" w:rsidRPr="006452E4" w:rsidRDefault="004C1EC2" w:rsidP="004C1EC2">
      <w:pPr>
        <w:jc w:val="both"/>
        <w:rPr>
          <w:rFonts w:ascii="Tahoma" w:hAnsi="Tahoma" w:cs="Tahoma"/>
        </w:rPr>
      </w:pPr>
      <w:r w:rsidRPr="006452E4">
        <w:rPr>
          <w:rFonts w:ascii="Tahoma" w:hAnsi="Tahoma" w:cs="Tahoma"/>
        </w:rPr>
        <w:t xml:space="preserve">Tubulações Soldadas: </w:t>
      </w:r>
    </w:p>
    <w:p w:rsidR="004C1EC2" w:rsidRPr="006452E4" w:rsidRDefault="004C1EC2" w:rsidP="004C1EC2">
      <w:pPr>
        <w:jc w:val="both"/>
        <w:rPr>
          <w:rFonts w:ascii="Tahoma" w:hAnsi="Tahoma" w:cs="Tahoma"/>
        </w:rPr>
      </w:pPr>
      <w:r w:rsidRPr="006452E4">
        <w:rPr>
          <w:rFonts w:ascii="Tahoma" w:hAnsi="Tahoma" w:cs="Tahoma"/>
        </w:rPr>
        <w:t xml:space="preserve">Para a execução das juntas soldadas de canalizações de PVC rígido, deverá: </w:t>
      </w:r>
    </w:p>
    <w:p w:rsidR="004C1EC2" w:rsidRPr="006452E4" w:rsidRDefault="004C1EC2" w:rsidP="004C1EC2">
      <w:pPr>
        <w:jc w:val="both"/>
        <w:rPr>
          <w:rFonts w:ascii="Tahoma" w:hAnsi="Tahoma" w:cs="Tahoma"/>
        </w:rPr>
      </w:pPr>
      <w:r w:rsidRPr="006452E4">
        <w:rPr>
          <w:rFonts w:ascii="Tahoma" w:hAnsi="Tahoma" w:cs="Tahoma"/>
        </w:rPr>
        <w:t xml:space="preserve">• Limpar a bolsa da conexão e a ponta do tubo e retirar o brilho das superfícies a serem soldadas com o auxílio de lixa adequada; </w:t>
      </w:r>
    </w:p>
    <w:p w:rsidR="004C1EC2" w:rsidRPr="006452E4" w:rsidRDefault="004C1EC2" w:rsidP="004C1EC2">
      <w:pPr>
        <w:jc w:val="both"/>
        <w:rPr>
          <w:rFonts w:ascii="Tahoma" w:hAnsi="Tahoma" w:cs="Tahoma"/>
        </w:rPr>
      </w:pPr>
      <w:r w:rsidRPr="006452E4">
        <w:rPr>
          <w:rFonts w:ascii="Tahoma" w:hAnsi="Tahoma" w:cs="Tahoma"/>
        </w:rPr>
        <w:t xml:space="preserve">• Limpar as superfícies lixadas com solução apropriada; </w:t>
      </w:r>
    </w:p>
    <w:p w:rsidR="004C1EC2" w:rsidRPr="006452E4" w:rsidRDefault="004C1EC2" w:rsidP="004C1EC2">
      <w:pPr>
        <w:jc w:val="both"/>
        <w:rPr>
          <w:rFonts w:ascii="Tahoma" w:hAnsi="Tahoma" w:cs="Tahoma"/>
        </w:rPr>
      </w:pPr>
      <w:r w:rsidRPr="006452E4">
        <w:rPr>
          <w:rFonts w:ascii="Tahoma" w:hAnsi="Tahoma" w:cs="Tahoma"/>
        </w:rPr>
        <w:t>• Distribuir adequadamente, em quantidade uniforme, com um pincel ou com a própria bisnaga, o adesivo nas superfícies a serem soldadas;</w:t>
      </w:r>
    </w:p>
    <w:p w:rsidR="004C1EC2" w:rsidRPr="006452E4" w:rsidRDefault="004C1EC2" w:rsidP="004C1EC2">
      <w:pPr>
        <w:jc w:val="both"/>
        <w:rPr>
          <w:rFonts w:ascii="Tahoma" w:hAnsi="Tahoma" w:cs="Tahoma"/>
        </w:rPr>
      </w:pPr>
      <w:proofErr w:type="gramStart"/>
      <w:r w:rsidRPr="006452E4">
        <w:rPr>
          <w:rFonts w:ascii="Tahoma" w:hAnsi="Tahoma" w:cs="Tahoma"/>
        </w:rPr>
        <w:t>• Encaixar</w:t>
      </w:r>
      <w:proofErr w:type="gramEnd"/>
      <w:r w:rsidRPr="006452E4">
        <w:rPr>
          <w:rFonts w:ascii="Tahoma" w:hAnsi="Tahoma" w:cs="Tahoma"/>
        </w:rPr>
        <w:t xml:space="preserve"> as extremidade e remover o excesso de adesivo; </w:t>
      </w:r>
    </w:p>
    <w:p w:rsidR="004C1EC2" w:rsidRPr="006452E4" w:rsidRDefault="004C1EC2" w:rsidP="004C1EC2">
      <w:pPr>
        <w:jc w:val="both"/>
        <w:rPr>
          <w:rFonts w:ascii="Tahoma" w:hAnsi="Tahoma" w:cs="Tahoma"/>
        </w:rPr>
      </w:pPr>
      <w:r w:rsidRPr="006452E4">
        <w:rPr>
          <w:rFonts w:ascii="Tahoma" w:hAnsi="Tahoma" w:cs="Tahoma"/>
        </w:rPr>
        <w:t>As tubulações aparentes serão sempre fixadas nas alvenarias ou estrutura por meio de braçadeiras ou suportes, conforme detalhes do projeto.</w:t>
      </w:r>
    </w:p>
    <w:p w:rsidR="004C1EC2" w:rsidRPr="006452E4" w:rsidRDefault="004C1EC2" w:rsidP="004C1EC2">
      <w:pPr>
        <w:jc w:val="both"/>
        <w:rPr>
          <w:rFonts w:ascii="Tahoma" w:hAnsi="Tahoma" w:cs="Tahoma"/>
        </w:rPr>
      </w:pPr>
      <w:r w:rsidRPr="006452E4">
        <w:rPr>
          <w:rFonts w:ascii="Tahoma" w:hAnsi="Tahoma" w:cs="Tahoma"/>
        </w:rPr>
        <w:t xml:space="preserve">Todas as linhas verticais deverão estar no prumo e as horizontais correrão paralelas às paredes dos prédios, devendo estar alinhadas. As tubulações serão contínuas entre as conexões, sendo os desvios de elementos estruturais e de outras instalações executadas por conexões. Na medida do possível, deverão ser evitadas tubulações sobre equipamentos elétricos. </w:t>
      </w:r>
    </w:p>
    <w:p w:rsidR="004C1EC2" w:rsidRPr="006452E4" w:rsidRDefault="004C1EC2" w:rsidP="004C1EC2">
      <w:pPr>
        <w:jc w:val="both"/>
        <w:rPr>
          <w:rFonts w:ascii="Tahoma" w:hAnsi="Tahoma" w:cs="Tahoma"/>
        </w:rPr>
      </w:pPr>
      <w:r w:rsidRPr="006452E4">
        <w:rPr>
          <w:rFonts w:ascii="Tahoma" w:hAnsi="Tahoma" w:cs="Tahoma"/>
        </w:rPr>
        <w:lastRenderedPageBreak/>
        <w:t xml:space="preserve">As travessias de tubos em paredes deverão ser feitas, de preferência, perpendicularmente a elas. </w:t>
      </w:r>
    </w:p>
    <w:p w:rsidR="004C1EC2" w:rsidRPr="006452E4" w:rsidRDefault="004C1EC2" w:rsidP="004C1EC2">
      <w:pPr>
        <w:jc w:val="both"/>
        <w:rPr>
          <w:rFonts w:ascii="Tahoma" w:hAnsi="Tahoma" w:cs="Tahoma"/>
        </w:rPr>
      </w:pPr>
      <w:r w:rsidRPr="006452E4">
        <w:rPr>
          <w:rFonts w:ascii="Tahoma" w:hAnsi="Tahoma" w:cs="Tahoma"/>
        </w:rPr>
        <w:t xml:space="preserve">Elementos de apoio: As tubulações em PVC rígido, quando não embutidas, deverão ser apoiadas em apoios metálicos ou suspensas por fitas metálicas marca </w:t>
      </w:r>
      <w:proofErr w:type="spellStart"/>
      <w:r w:rsidRPr="006452E4">
        <w:rPr>
          <w:rFonts w:ascii="Tahoma" w:hAnsi="Tahoma" w:cs="Tahoma"/>
        </w:rPr>
        <w:t>Walsywa</w:t>
      </w:r>
      <w:proofErr w:type="spellEnd"/>
      <w:r w:rsidRPr="006452E4">
        <w:rPr>
          <w:rFonts w:ascii="Tahoma" w:hAnsi="Tahoma" w:cs="Tahoma"/>
        </w:rPr>
        <w:t xml:space="preserve"> tipo Extra Leve, </w:t>
      </w:r>
      <w:proofErr w:type="spellStart"/>
      <w:r w:rsidRPr="006452E4">
        <w:rPr>
          <w:rFonts w:ascii="Tahoma" w:hAnsi="Tahoma" w:cs="Tahoma"/>
        </w:rPr>
        <w:t>Eraflex</w:t>
      </w:r>
      <w:proofErr w:type="spellEnd"/>
      <w:r w:rsidRPr="006452E4">
        <w:rPr>
          <w:rFonts w:ascii="Tahoma" w:hAnsi="Tahoma" w:cs="Tahoma"/>
        </w:rPr>
        <w:t xml:space="preserve"> ou equivalente técnico, ou ainda por suportes metálicos especiais quando indicados e que serão detalhados nos projetos executivos.</w:t>
      </w:r>
    </w:p>
    <w:p w:rsidR="004C1EC2" w:rsidRPr="006452E4" w:rsidRDefault="004C1EC2" w:rsidP="004C1EC2">
      <w:pPr>
        <w:jc w:val="both"/>
        <w:rPr>
          <w:rFonts w:ascii="Tahoma" w:hAnsi="Tahoma" w:cs="Tahoma"/>
        </w:rPr>
      </w:pPr>
      <w:r w:rsidRPr="006452E4">
        <w:rPr>
          <w:rFonts w:ascii="Tahoma" w:hAnsi="Tahoma" w:cs="Tahoma"/>
        </w:rPr>
        <w:t>Os tubos deverão ser em PVC marrom, com ponta e bolsa para solda e sendo fabricados em conformidade com as especificações da norma NBR-5648/1999 da ABNT.</w:t>
      </w:r>
    </w:p>
    <w:p w:rsidR="004C1EC2" w:rsidRPr="006452E4" w:rsidRDefault="004C1EC2" w:rsidP="004C1EC2">
      <w:pPr>
        <w:jc w:val="both"/>
        <w:rPr>
          <w:rFonts w:ascii="Tahoma" w:hAnsi="Tahoma" w:cs="Tahoma"/>
        </w:rPr>
      </w:pPr>
      <w:r w:rsidRPr="006452E4">
        <w:rPr>
          <w:rFonts w:ascii="Tahoma" w:hAnsi="Tahoma" w:cs="Tahoma"/>
        </w:rPr>
        <w:t>Toda a tubulação de água fria deverá ser pintada na cor verde, padrão ABNT.</w:t>
      </w:r>
    </w:p>
    <w:p w:rsidR="004C1EC2" w:rsidRPr="006452E4" w:rsidRDefault="004C1EC2" w:rsidP="004C1EC2">
      <w:pPr>
        <w:jc w:val="both"/>
        <w:rPr>
          <w:rFonts w:ascii="Tahoma" w:hAnsi="Tahoma" w:cs="Tahoma"/>
        </w:rPr>
      </w:pPr>
      <w:r w:rsidRPr="006452E4">
        <w:rPr>
          <w:rFonts w:ascii="Tahoma" w:hAnsi="Tahoma" w:cs="Tahoma"/>
        </w:rPr>
        <w:t>A tubulação deve ser feita de acordo com a NBR 6493/94.</w:t>
      </w:r>
    </w:p>
    <w:p w:rsidR="004C1EC2" w:rsidRPr="006452E4" w:rsidRDefault="004C1EC2" w:rsidP="004C1EC2">
      <w:pPr>
        <w:jc w:val="both"/>
        <w:rPr>
          <w:rFonts w:ascii="Tahoma" w:hAnsi="Tahoma" w:cs="Tahoma"/>
        </w:rPr>
      </w:pPr>
      <w:r w:rsidRPr="006452E4">
        <w:rPr>
          <w:rFonts w:ascii="Tahoma" w:hAnsi="Tahoma" w:cs="Tahoma"/>
        </w:rPr>
        <w:t>Tubos de PVC rígido (marrom), juntas soldáveis, para instalações prediais de água fria, conforme NBR-5648/1999; diâmetros nominais. Nos tubos devem estar gravadas as seguintes informações: marca do fabricante; norma de fabricação dos tubos e número que identifica o diâmetro do tubo.</w:t>
      </w:r>
    </w:p>
    <w:p w:rsidR="004C1EC2" w:rsidRPr="006452E4" w:rsidRDefault="004C1EC2" w:rsidP="004C1EC2">
      <w:pPr>
        <w:jc w:val="both"/>
        <w:rPr>
          <w:rFonts w:ascii="Tahoma" w:hAnsi="Tahoma" w:cs="Tahoma"/>
        </w:rPr>
      </w:pPr>
      <w:r w:rsidRPr="006452E4">
        <w:rPr>
          <w:rFonts w:ascii="Tahoma" w:hAnsi="Tahoma" w:cs="Tahoma"/>
        </w:rPr>
        <w:t>Os tubos devem ser soldados com adesivo plástico apropriado, após lixamento com lixa d’água e limpeza com solução desengordurante das superfícies a serem soldadas. Limpar a ponta e a bolsa dos tubos com solução limpadora.</w:t>
      </w:r>
    </w:p>
    <w:p w:rsidR="004C1EC2" w:rsidRPr="006452E4" w:rsidRDefault="004C1EC2" w:rsidP="004C1EC2">
      <w:pPr>
        <w:jc w:val="both"/>
        <w:rPr>
          <w:rFonts w:ascii="Tahoma" w:hAnsi="Tahoma" w:cs="Tahoma"/>
        </w:rPr>
      </w:pPr>
      <w:r w:rsidRPr="006452E4">
        <w:rPr>
          <w:rFonts w:ascii="Tahoma" w:hAnsi="Tahoma" w:cs="Tahoma"/>
        </w:rPr>
        <w:t>O adesivo deve ser aplicado na bolsa (camada fina) e na ponta do tubo (camada mais espessa); após a junção das peças, deve-se remover o excesso de adesivos, pois estes atacam o PVC; os tubos não devem ser movimentados antes de pelo menos 5 minutos. Após a soldagem, aguardar 24 horas antes de submeter à tubulação às pressões de serviço ou ensaios.</w:t>
      </w:r>
    </w:p>
    <w:p w:rsidR="004C1EC2" w:rsidRPr="006452E4" w:rsidRDefault="004C1EC2" w:rsidP="004C1EC2">
      <w:pPr>
        <w:jc w:val="both"/>
        <w:rPr>
          <w:rFonts w:ascii="Tahoma" w:hAnsi="Tahoma" w:cs="Tahoma"/>
        </w:rPr>
      </w:pPr>
      <w:r w:rsidRPr="006452E4">
        <w:rPr>
          <w:rFonts w:ascii="Tahoma" w:hAnsi="Tahoma" w:cs="Tahoma"/>
        </w:rPr>
        <w:t>Os materiais sujeitos à oxidação e outros danos provocados pela ação do tempo deverão ser acondicionados em local seco e coberto. Os tubos de PVC, aço, cobre e ferro fundido deverão ser estocados em prateleiras ou leitos, separados por diâmetro e tipos característicos, sustentados por tantos apoios quantos forem necessários para evitar deformações causadas pelo peso próprio. As pilhas com tubos com bolsas ou flanges deverão ser formadas de modo a alternar em cada camada a orientação das extremidades.</w:t>
      </w:r>
    </w:p>
    <w:p w:rsidR="004C1EC2" w:rsidRPr="006452E4" w:rsidRDefault="004C1EC2" w:rsidP="004C1EC2">
      <w:pPr>
        <w:jc w:val="both"/>
        <w:rPr>
          <w:rFonts w:ascii="Tahoma" w:hAnsi="Tahoma" w:cs="Tahoma"/>
        </w:rPr>
      </w:pPr>
      <w:r w:rsidRPr="006452E4">
        <w:rPr>
          <w:rFonts w:ascii="Tahoma" w:hAnsi="Tahoma" w:cs="Tahoma"/>
        </w:rPr>
        <w:t xml:space="preserve"> Deverão ser tomados cuidados especiais quando os materiais forem empilhados, de modo a verificar se o material localizado em camadas inferiores suportará o peso nele apoiado.</w:t>
      </w:r>
    </w:p>
    <w:p w:rsidR="004C1EC2" w:rsidRPr="006452E4" w:rsidRDefault="004C1EC2" w:rsidP="004C1EC2">
      <w:pPr>
        <w:jc w:val="both"/>
        <w:rPr>
          <w:rFonts w:ascii="Tahoma" w:hAnsi="Tahoma" w:cs="Tahoma"/>
        </w:rPr>
      </w:pPr>
      <w:r w:rsidRPr="006452E4">
        <w:rPr>
          <w:rFonts w:ascii="Tahoma" w:hAnsi="Tahoma" w:cs="Tahoma"/>
        </w:rPr>
        <w:lastRenderedPageBreak/>
        <w:t>Para desvios ou pequenos ajustes, empregar as conexões adequadas, não se aceitando flexões nos tubos. Não devem ser utilizadas bolsas feitas com o próprio tubo recortado, sendo necessário o uso de luvas adequadas. Os tubos embutidos em alvenaria devem receber capeamento.</w:t>
      </w:r>
    </w:p>
    <w:p w:rsidR="004C1EC2" w:rsidRPr="006452E4" w:rsidRDefault="004C1EC2" w:rsidP="004C1EC2">
      <w:pPr>
        <w:jc w:val="both"/>
        <w:rPr>
          <w:rFonts w:ascii="Tahoma" w:hAnsi="Tahoma" w:cs="Tahoma"/>
        </w:rPr>
      </w:pPr>
      <w:r w:rsidRPr="006452E4">
        <w:rPr>
          <w:rFonts w:ascii="Tahoma" w:hAnsi="Tahoma" w:cs="Tahoma"/>
        </w:rPr>
        <w:t xml:space="preserve">A tubulação pode ser aérea, fixada por grampos, suportes, abraçadeiras ou presilhas incluindo todos os acessórios destinados para fixação da tubulação, </w:t>
      </w:r>
    </w:p>
    <w:p w:rsidR="004C1EC2" w:rsidRDefault="004C1EC2" w:rsidP="004C1EC2">
      <w:pPr>
        <w:jc w:val="both"/>
        <w:rPr>
          <w:rFonts w:ascii="Tahoma" w:hAnsi="Tahoma" w:cs="Tahoma"/>
        </w:rPr>
      </w:pPr>
      <w:r w:rsidRPr="006452E4">
        <w:rPr>
          <w:rFonts w:ascii="Tahoma" w:hAnsi="Tahoma" w:cs="Tahoma"/>
        </w:rPr>
        <w:t>Os tubos devem ser fixados com braçadeiras de superfícies internas lisas e largas, com o espaçamento máximo dos fixadores para evitar o aparecimento de flechas conforme tabela a seguir:</w:t>
      </w:r>
    </w:p>
    <w:p w:rsidR="004C1EC2" w:rsidRPr="006452E4" w:rsidRDefault="004C1EC2" w:rsidP="004C1EC2">
      <w:pPr>
        <w:jc w:val="both"/>
        <w:rPr>
          <w:rFonts w:ascii="Tahoma" w:hAnsi="Tahoma" w:cs="Tahoma"/>
        </w:rPr>
      </w:pPr>
    </w:p>
    <w:p w:rsidR="004C1EC2" w:rsidRPr="006452E4" w:rsidRDefault="004C1EC2" w:rsidP="004C1EC2">
      <w:pPr>
        <w:spacing w:after="0" w:line="240" w:lineRule="auto"/>
        <w:jc w:val="both"/>
        <w:rPr>
          <w:rFonts w:ascii="Tahoma" w:hAnsi="Tahoma" w:cs="Tahoma"/>
        </w:rPr>
      </w:pPr>
      <w:r w:rsidRPr="006452E4">
        <w:rPr>
          <w:rFonts w:ascii="Tahoma" w:hAnsi="Tahoma" w:cs="Tahoma"/>
        </w:rPr>
        <w:t xml:space="preserve"> </w:t>
      </w:r>
    </w:p>
    <w:p w:rsidR="004C1EC2" w:rsidRPr="006452E4" w:rsidRDefault="004C1EC2" w:rsidP="004C1EC2">
      <w:pPr>
        <w:spacing w:after="0" w:line="240" w:lineRule="auto"/>
        <w:jc w:val="both"/>
        <w:rPr>
          <w:rFonts w:ascii="Tahoma" w:hAnsi="Tahoma" w:cs="Tahoma"/>
        </w:rPr>
      </w:pPr>
      <w:r w:rsidRPr="006452E4">
        <w:rPr>
          <w:rFonts w:ascii="Tahoma" w:hAnsi="Tahoma" w:cs="Tahoma"/>
          <w:noProof/>
          <w:lang w:eastAsia="pt-BR"/>
        </w:rPr>
        <mc:AlternateContent>
          <mc:Choice Requires="wps">
            <w:drawing>
              <wp:anchor distT="0" distB="0" distL="114300" distR="114300" simplePos="0" relativeHeight="251696128" behindDoc="0" locked="0" layoutInCell="1" allowOverlap="1" wp14:anchorId="43FDF729" wp14:editId="00FFBBC3">
                <wp:simplePos x="0" y="0"/>
                <wp:positionH relativeFrom="column">
                  <wp:posOffset>471805</wp:posOffset>
                </wp:positionH>
                <wp:positionV relativeFrom="paragraph">
                  <wp:posOffset>0</wp:posOffset>
                </wp:positionV>
                <wp:extent cx="1381125" cy="1409700"/>
                <wp:effectExtent l="0" t="0" r="28575" b="19050"/>
                <wp:wrapNone/>
                <wp:docPr id="1"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1125" cy="1409700"/>
                        </a:xfrm>
                        <a:prstGeom prst="rect">
                          <a:avLst/>
                        </a:prstGeom>
                        <a:solidFill>
                          <a:srgbClr val="FFFFFF"/>
                        </a:solidFill>
                        <a:ln w="9525">
                          <a:solidFill>
                            <a:srgbClr val="000000"/>
                          </a:solidFill>
                          <a:miter lim="800000"/>
                          <a:headEnd/>
                          <a:tailEnd/>
                        </a:ln>
                      </wps:spPr>
                      <wps:txbx>
                        <w:txbxContent>
                          <w:p w:rsidR="00BC5518" w:rsidRDefault="00BC5518" w:rsidP="004C1EC2">
                            <w:r>
                              <w:rPr>
                                <w:rFonts w:ascii="Arial" w:hAnsi="Arial" w:cs="Arial"/>
                                <w:noProof/>
                                <w:lang w:eastAsia="pt-BR"/>
                              </w:rPr>
                              <w:drawing>
                                <wp:inline distT="0" distB="0" distL="0" distR="0" wp14:anchorId="49F9DB4E" wp14:editId="115F1488">
                                  <wp:extent cx="1219200" cy="1262358"/>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0" cy="1262358"/>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3FDF729" id="Caixa de texto 3" o:spid="_x0000_s1031" type="#_x0000_t202" style="position:absolute;left:0;text-align:left;margin-left:37.15pt;margin-top:0;width:108.75pt;height:111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">
                <v:textbox>
                  <w:txbxContent>
                    <w:p w:rsidR="00BC5518" w:rsidRDefault="00BC5518" w:rsidP="004C1EC2">
                      <w:r>
                        <w:rPr>
                          <w:rFonts w:ascii="Arial" w:hAnsi="Arial" w:cs="Arial"/>
                          <w:noProof/>
                          <w:lang w:eastAsia="pt-BR"/>
                        </w:rPr>
                        <w:drawing>
                          <wp:inline distT="0" distB="0" distL="0" distR="0" wp14:anchorId="49F9DB4E" wp14:editId="115F1488">
                            <wp:extent cx="1219200" cy="1262358"/>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0" cy="1262358"/>
                                    </a:xfrm>
                                    <a:prstGeom prst="rect">
                                      <a:avLst/>
                                    </a:prstGeom>
                                    <a:noFill/>
                                    <a:ln>
                                      <a:noFill/>
                                    </a:ln>
                                  </pic:spPr>
                                </pic:pic>
                              </a:graphicData>
                            </a:graphic>
                          </wp:inline>
                        </w:drawing>
                      </w:r>
                    </w:p>
                  </w:txbxContent>
                </v:textbox>
              </v:shape>
            </w:pict>
          </mc:Fallback>
        </mc:AlternateContent>
      </w:r>
    </w:p>
    <w:p w:rsidR="004C1EC2" w:rsidRPr="006452E4" w:rsidRDefault="004C1EC2" w:rsidP="004C1EC2">
      <w:pPr>
        <w:spacing w:after="0" w:line="240" w:lineRule="auto"/>
        <w:jc w:val="both"/>
        <w:rPr>
          <w:rFonts w:ascii="Tahoma" w:hAnsi="Tahoma" w:cs="Tahoma"/>
        </w:rPr>
      </w:pPr>
    </w:p>
    <w:p w:rsidR="004C1EC2" w:rsidRPr="006452E4" w:rsidRDefault="004C1EC2" w:rsidP="004C1EC2">
      <w:pPr>
        <w:spacing w:after="0" w:line="240" w:lineRule="auto"/>
        <w:jc w:val="both"/>
        <w:rPr>
          <w:rFonts w:ascii="Tahoma" w:hAnsi="Tahoma" w:cs="Tahoma"/>
        </w:rPr>
      </w:pPr>
    </w:p>
    <w:p w:rsidR="004C1EC2" w:rsidRPr="006452E4" w:rsidRDefault="004C1EC2" w:rsidP="004C1EC2">
      <w:pPr>
        <w:spacing w:after="0" w:line="240" w:lineRule="auto"/>
        <w:jc w:val="both"/>
        <w:rPr>
          <w:rFonts w:ascii="Tahoma" w:hAnsi="Tahoma" w:cs="Tahoma"/>
        </w:rPr>
      </w:pPr>
    </w:p>
    <w:p w:rsidR="004C1EC2" w:rsidRPr="006452E4" w:rsidRDefault="004C1EC2" w:rsidP="004C1EC2">
      <w:pPr>
        <w:spacing w:after="0" w:line="240" w:lineRule="auto"/>
        <w:jc w:val="both"/>
        <w:rPr>
          <w:rFonts w:ascii="Tahoma" w:hAnsi="Tahoma" w:cs="Tahoma"/>
        </w:rPr>
      </w:pPr>
    </w:p>
    <w:p w:rsidR="004C1EC2" w:rsidRPr="006452E4" w:rsidRDefault="004C1EC2" w:rsidP="004C1EC2">
      <w:pPr>
        <w:spacing w:after="0" w:line="240" w:lineRule="auto"/>
        <w:jc w:val="both"/>
        <w:rPr>
          <w:rFonts w:ascii="Tahoma" w:hAnsi="Tahoma" w:cs="Tahoma"/>
        </w:rPr>
      </w:pPr>
    </w:p>
    <w:p w:rsidR="004C1EC2" w:rsidRPr="006452E4" w:rsidRDefault="004C1EC2" w:rsidP="004C1EC2">
      <w:pPr>
        <w:spacing w:after="0" w:line="240" w:lineRule="auto"/>
        <w:jc w:val="both"/>
        <w:rPr>
          <w:rFonts w:ascii="Tahoma" w:hAnsi="Tahoma" w:cs="Tahoma"/>
        </w:rPr>
      </w:pPr>
      <w:r w:rsidRPr="006452E4">
        <w:rPr>
          <w:rFonts w:ascii="Tahoma" w:hAnsi="Tahoma" w:cs="Tahoma"/>
        </w:rPr>
        <w:t>Figura 1: Esquema da afixação dos tubos aéreos.</w:t>
      </w:r>
    </w:p>
    <w:p w:rsidR="004C1EC2" w:rsidRPr="006452E4" w:rsidRDefault="004C1EC2" w:rsidP="004C1EC2">
      <w:pPr>
        <w:spacing w:after="0" w:line="240" w:lineRule="auto"/>
        <w:jc w:val="both"/>
        <w:rPr>
          <w:rFonts w:ascii="Tahoma" w:hAnsi="Tahoma" w:cs="Tahoma"/>
        </w:rPr>
      </w:pPr>
    </w:p>
    <w:p w:rsidR="004C1EC2" w:rsidRPr="006452E4" w:rsidRDefault="004C1EC2" w:rsidP="004C1EC2">
      <w:pPr>
        <w:spacing w:after="0" w:line="240" w:lineRule="auto"/>
        <w:jc w:val="both"/>
        <w:rPr>
          <w:rFonts w:ascii="Tahoma" w:hAnsi="Tahoma" w:cs="Tahoma"/>
        </w:rPr>
      </w:pPr>
      <w:r w:rsidRPr="006452E4">
        <w:rPr>
          <w:rFonts w:ascii="Tahoma" w:hAnsi="Tahoma" w:cs="Tahoma"/>
        </w:rPr>
        <w:t>Tabela 1 – Espaçamento de abraçadeiras de acordo com a Bitola DE</w:t>
      </w:r>
    </w:p>
    <w:p w:rsidR="004C1EC2" w:rsidRPr="006452E4" w:rsidRDefault="004C1EC2" w:rsidP="004C1EC2">
      <w:pPr>
        <w:spacing w:after="0" w:line="240" w:lineRule="auto"/>
        <w:jc w:val="both"/>
        <w:rPr>
          <w:rFonts w:ascii="Tahoma" w:hAnsi="Tahoma" w:cs="Tahoma"/>
        </w:rPr>
      </w:pPr>
    </w:p>
    <w:tbl>
      <w:tblPr>
        <w:tblW w:w="331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13"/>
        <w:gridCol w:w="1701"/>
      </w:tblGrid>
      <w:tr w:rsidR="004C1EC2" w:rsidRPr="006452E4" w:rsidTr="0020396E">
        <w:trPr>
          <w:trHeight w:val="340"/>
        </w:trPr>
        <w:tc>
          <w:tcPr>
            <w:tcW w:w="1613" w:type="dxa"/>
            <w:noWrap/>
            <w:tcMar>
              <w:top w:w="0" w:type="dxa"/>
              <w:left w:w="70" w:type="dxa"/>
              <w:bottom w:w="0" w:type="dxa"/>
              <w:right w:w="70" w:type="dxa"/>
            </w:tcMar>
            <w:vAlign w:val="center"/>
            <w:hideMark/>
          </w:tcPr>
          <w:p w:rsidR="004C1EC2" w:rsidRPr="006452E4" w:rsidRDefault="004C1EC2" w:rsidP="0020396E">
            <w:pPr>
              <w:pStyle w:val="Recuodecorpodetexto"/>
              <w:spacing w:after="0"/>
              <w:ind w:left="0" w:firstLine="125"/>
              <w:jc w:val="both"/>
              <w:rPr>
                <w:rFonts w:ascii="Tahoma" w:hAnsi="Tahoma" w:cs="Tahoma"/>
                <w:sz w:val="18"/>
                <w:szCs w:val="18"/>
              </w:rPr>
            </w:pPr>
            <w:r w:rsidRPr="006452E4">
              <w:rPr>
                <w:rFonts w:ascii="Tahoma" w:hAnsi="Tahoma" w:cs="Tahoma"/>
                <w:sz w:val="18"/>
                <w:szCs w:val="18"/>
              </w:rPr>
              <w:t>DIÂMETROS</w:t>
            </w:r>
          </w:p>
          <w:p w:rsidR="004C1EC2" w:rsidRPr="006452E4" w:rsidRDefault="004C1EC2" w:rsidP="0020396E">
            <w:pPr>
              <w:pStyle w:val="Recuodecorpodetexto"/>
              <w:spacing w:after="0"/>
              <w:ind w:left="0" w:firstLine="171"/>
              <w:jc w:val="both"/>
              <w:rPr>
                <w:rFonts w:ascii="Tahoma" w:hAnsi="Tahoma" w:cs="Tahoma"/>
                <w:sz w:val="18"/>
                <w:szCs w:val="18"/>
              </w:rPr>
            </w:pPr>
            <w:r w:rsidRPr="006452E4">
              <w:rPr>
                <w:rFonts w:ascii="Tahoma" w:hAnsi="Tahoma" w:cs="Tahoma"/>
                <w:sz w:val="18"/>
                <w:szCs w:val="18"/>
              </w:rPr>
              <w:t>(mm)</w:t>
            </w:r>
          </w:p>
        </w:tc>
        <w:tc>
          <w:tcPr>
            <w:tcW w:w="1701" w:type="dxa"/>
            <w:noWrap/>
            <w:tcMar>
              <w:top w:w="0" w:type="dxa"/>
              <w:left w:w="70" w:type="dxa"/>
              <w:bottom w:w="0" w:type="dxa"/>
              <w:right w:w="70" w:type="dxa"/>
            </w:tcMar>
            <w:vAlign w:val="center"/>
            <w:hideMark/>
          </w:tcPr>
          <w:p w:rsidR="004C1EC2" w:rsidRPr="006452E4" w:rsidRDefault="004C1EC2" w:rsidP="0020396E">
            <w:pPr>
              <w:pStyle w:val="Recuodecorpodetexto"/>
              <w:spacing w:after="0"/>
              <w:ind w:left="0" w:firstLine="71"/>
              <w:jc w:val="both"/>
              <w:rPr>
                <w:rFonts w:ascii="Tahoma" w:hAnsi="Tahoma" w:cs="Tahoma"/>
                <w:sz w:val="18"/>
                <w:szCs w:val="18"/>
              </w:rPr>
            </w:pPr>
            <w:r w:rsidRPr="006452E4">
              <w:rPr>
                <w:rFonts w:ascii="Tahoma" w:hAnsi="Tahoma" w:cs="Tahoma"/>
                <w:sz w:val="18"/>
                <w:szCs w:val="18"/>
              </w:rPr>
              <w:t>ESPAÇAMENTO (m)</w:t>
            </w:r>
          </w:p>
        </w:tc>
      </w:tr>
      <w:tr w:rsidR="004C1EC2" w:rsidRPr="006452E4" w:rsidTr="0020396E">
        <w:trPr>
          <w:trHeight w:val="283"/>
        </w:trPr>
        <w:tc>
          <w:tcPr>
            <w:tcW w:w="1613" w:type="dxa"/>
            <w:noWrap/>
            <w:tcMar>
              <w:top w:w="0" w:type="dxa"/>
              <w:left w:w="70" w:type="dxa"/>
              <w:bottom w:w="0" w:type="dxa"/>
              <w:right w:w="70" w:type="dxa"/>
            </w:tcMar>
            <w:vAlign w:val="center"/>
            <w:hideMark/>
          </w:tcPr>
          <w:p w:rsidR="004C1EC2" w:rsidRPr="006452E4" w:rsidRDefault="004C1EC2" w:rsidP="0020396E">
            <w:pPr>
              <w:pStyle w:val="Recuodecorpodetexto"/>
              <w:spacing w:after="0"/>
              <w:ind w:left="0"/>
              <w:jc w:val="both"/>
              <w:rPr>
                <w:rFonts w:ascii="Tahoma" w:hAnsi="Tahoma" w:cs="Tahoma"/>
                <w:sz w:val="18"/>
                <w:szCs w:val="18"/>
              </w:rPr>
            </w:pPr>
            <w:r w:rsidRPr="006452E4">
              <w:rPr>
                <w:rFonts w:ascii="Tahoma" w:hAnsi="Tahoma" w:cs="Tahoma"/>
                <w:sz w:val="18"/>
                <w:szCs w:val="18"/>
              </w:rPr>
              <w:t>20</w:t>
            </w:r>
          </w:p>
        </w:tc>
        <w:tc>
          <w:tcPr>
            <w:tcW w:w="1701" w:type="dxa"/>
            <w:noWrap/>
            <w:tcMar>
              <w:top w:w="0" w:type="dxa"/>
              <w:left w:w="70" w:type="dxa"/>
              <w:bottom w:w="0" w:type="dxa"/>
              <w:right w:w="70" w:type="dxa"/>
            </w:tcMar>
            <w:vAlign w:val="center"/>
            <w:hideMark/>
          </w:tcPr>
          <w:p w:rsidR="004C1EC2" w:rsidRPr="006452E4" w:rsidRDefault="004C1EC2" w:rsidP="0020396E">
            <w:pPr>
              <w:pStyle w:val="Recuodecorpodetexto"/>
              <w:spacing w:after="0"/>
              <w:ind w:left="0"/>
              <w:jc w:val="both"/>
              <w:rPr>
                <w:rFonts w:ascii="Tahoma" w:hAnsi="Tahoma" w:cs="Tahoma"/>
                <w:sz w:val="18"/>
                <w:szCs w:val="18"/>
              </w:rPr>
            </w:pPr>
            <w:r w:rsidRPr="006452E4">
              <w:rPr>
                <w:rFonts w:ascii="Tahoma" w:hAnsi="Tahoma" w:cs="Tahoma"/>
                <w:sz w:val="18"/>
                <w:szCs w:val="18"/>
              </w:rPr>
              <w:t>0,9</w:t>
            </w:r>
          </w:p>
        </w:tc>
      </w:tr>
      <w:tr w:rsidR="004C1EC2" w:rsidRPr="006452E4" w:rsidTr="0020396E">
        <w:trPr>
          <w:trHeight w:val="283"/>
        </w:trPr>
        <w:tc>
          <w:tcPr>
            <w:tcW w:w="1613" w:type="dxa"/>
            <w:noWrap/>
            <w:tcMar>
              <w:top w:w="0" w:type="dxa"/>
              <w:left w:w="70" w:type="dxa"/>
              <w:bottom w:w="0" w:type="dxa"/>
              <w:right w:w="70" w:type="dxa"/>
            </w:tcMar>
            <w:vAlign w:val="center"/>
            <w:hideMark/>
          </w:tcPr>
          <w:p w:rsidR="004C1EC2" w:rsidRPr="006452E4" w:rsidRDefault="004C1EC2" w:rsidP="0020396E">
            <w:pPr>
              <w:pStyle w:val="Recuodecorpodetexto"/>
              <w:spacing w:after="0"/>
              <w:ind w:left="0"/>
              <w:jc w:val="both"/>
              <w:rPr>
                <w:rFonts w:ascii="Tahoma" w:hAnsi="Tahoma" w:cs="Tahoma"/>
                <w:sz w:val="18"/>
                <w:szCs w:val="18"/>
              </w:rPr>
            </w:pPr>
            <w:r w:rsidRPr="006452E4">
              <w:rPr>
                <w:rFonts w:ascii="Tahoma" w:hAnsi="Tahoma" w:cs="Tahoma"/>
                <w:sz w:val="18"/>
                <w:szCs w:val="18"/>
              </w:rPr>
              <w:t>25</w:t>
            </w:r>
          </w:p>
        </w:tc>
        <w:tc>
          <w:tcPr>
            <w:tcW w:w="1701" w:type="dxa"/>
            <w:noWrap/>
            <w:tcMar>
              <w:top w:w="0" w:type="dxa"/>
              <w:left w:w="70" w:type="dxa"/>
              <w:bottom w:w="0" w:type="dxa"/>
              <w:right w:w="70" w:type="dxa"/>
            </w:tcMar>
            <w:vAlign w:val="center"/>
            <w:hideMark/>
          </w:tcPr>
          <w:p w:rsidR="004C1EC2" w:rsidRPr="006452E4" w:rsidRDefault="004C1EC2" w:rsidP="0020396E">
            <w:pPr>
              <w:pStyle w:val="Recuodecorpodetexto"/>
              <w:spacing w:after="0"/>
              <w:ind w:left="0"/>
              <w:jc w:val="both"/>
              <w:rPr>
                <w:rFonts w:ascii="Tahoma" w:hAnsi="Tahoma" w:cs="Tahoma"/>
                <w:sz w:val="18"/>
                <w:szCs w:val="18"/>
              </w:rPr>
            </w:pPr>
            <w:r w:rsidRPr="006452E4">
              <w:rPr>
                <w:rFonts w:ascii="Tahoma" w:hAnsi="Tahoma" w:cs="Tahoma"/>
                <w:sz w:val="18"/>
                <w:szCs w:val="18"/>
              </w:rPr>
              <w:t>1</w:t>
            </w:r>
          </w:p>
        </w:tc>
      </w:tr>
      <w:tr w:rsidR="004C1EC2" w:rsidRPr="006452E4" w:rsidTr="0020396E">
        <w:trPr>
          <w:trHeight w:val="283"/>
        </w:trPr>
        <w:tc>
          <w:tcPr>
            <w:tcW w:w="1613" w:type="dxa"/>
            <w:noWrap/>
            <w:tcMar>
              <w:top w:w="0" w:type="dxa"/>
              <w:left w:w="70" w:type="dxa"/>
              <w:bottom w:w="0" w:type="dxa"/>
              <w:right w:w="70" w:type="dxa"/>
            </w:tcMar>
            <w:vAlign w:val="center"/>
            <w:hideMark/>
          </w:tcPr>
          <w:p w:rsidR="004C1EC2" w:rsidRPr="006452E4" w:rsidRDefault="004C1EC2" w:rsidP="0020396E">
            <w:pPr>
              <w:pStyle w:val="Recuodecorpodetexto"/>
              <w:spacing w:after="0"/>
              <w:ind w:left="0"/>
              <w:jc w:val="both"/>
              <w:rPr>
                <w:rFonts w:ascii="Tahoma" w:hAnsi="Tahoma" w:cs="Tahoma"/>
                <w:sz w:val="18"/>
                <w:szCs w:val="18"/>
              </w:rPr>
            </w:pPr>
            <w:r w:rsidRPr="006452E4">
              <w:rPr>
                <w:rFonts w:ascii="Tahoma" w:hAnsi="Tahoma" w:cs="Tahoma"/>
                <w:sz w:val="18"/>
                <w:szCs w:val="18"/>
              </w:rPr>
              <w:t>32</w:t>
            </w:r>
          </w:p>
        </w:tc>
        <w:tc>
          <w:tcPr>
            <w:tcW w:w="1701" w:type="dxa"/>
            <w:noWrap/>
            <w:tcMar>
              <w:top w:w="0" w:type="dxa"/>
              <w:left w:w="70" w:type="dxa"/>
              <w:bottom w:w="0" w:type="dxa"/>
              <w:right w:w="70" w:type="dxa"/>
            </w:tcMar>
            <w:vAlign w:val="center"/>
            <w:hideMark/>
          </w:tcPr>
          <w:p w:rsidR="004C1EC2" w:rsidRPr="006452E4" w:rsidRDefault="004C1EC2" w:rsidP="0020396E">
            <w:pPr>
              <w:pStyle w:val="Recuodecorpodetexto"/>
              <w:spacing w:after="0"/>
              <w:ind w:left="0"/>
              <w:jc w:val="both"/>
              <w:rPr>
                <w:rFonts w:ascii="Tahoma" w:hAnsi="Tahoma" w:cs="Tahoma"/>
                <w:sz w:val="18"/>
                <w:szCs w:val="18"/>
              </w:rPr>
            </w:pPr>
            <w:r w:rsidRPr="006452E4">
              <w:rPr>
                <w:rFonts w:ascii="Tahoma" w:hAnsi="Tahoma" w:cs="Tahoma"/>
                <w:sz w:val="18"/>
                <w:szCs w:val="18"/>
              </w:rPr>
              <w:t>1,1</w:t>
            </w:r>
          </w:p>
        </w:tc>
      </w:tr>
      <w:tr w:rsidR="004C1EC2" w:rsidRPr="006452E4" w:rsidTr="0020396E">
        <w:trPr>
          <w:trHeight w:val="283"/>
        </w:trPr>
        <w:tc>
          <w:tcPr>
            <w:tcW w:w="1613" w:type="dxa"/>
            <w:noWrap/>
            <w:tcMar>
              <w:top w:w="0" w:type="dxa"/>
              <w:left w:w="70" w:type="dxa"/>
              <w:bottom w:w="0" w:type="dxa"/>
              <w:right w:w="70" w:type="dxa"/>
            </w:tcMar>
            <w:vAlign w:val="center"/>
            <w:hideMark/>
          </w:tcPr>
          <w:p w:rsidR="004C1EC2" w:rsidRPr="006452E4" w:rsidRDefault="004C1EC2" w:rsidP="0020396E">
            <w:pPr>
              <w:pStyle w:val="Recuodecorpodetexto"/>
              <w:spacing w:after="0"/>
              <w:ind w:left="0"/>
              <w:jc w:val="both"/>
              <w:rPr>
                <w:rFonts w:ascii="Tahoma" w:hAnsi="Tahoma" w:cs="Tahoma"/>
                <w:sz w:val="18"/>
                <w:szCs w:val="18"/>
              </w:rPr>
            </w:pPr>
            <w:r w:rsidRPr="006452E4">
              <w:rPr>
                <w:rFonts w:ascii="Tahoma" w:hAnsi="Tahoma" w:cs="Tahoma"/>
                <w:sz w:val="18"/>
                <w:szCs w:val="18"/>
              </w:rPr>
              <w:t>40</w:t>
            </w:r>
          </w:p>
        </w:tc>
        <w:tc>
          <w:tcPr>
            <w:tcW w:w="1701" w:type="dxa"/>
            <w:noWrap/>
            <w:tcMar>
              <w:top w:w="0" w:type="dxa"/>
              <w:left w:w="70" w:type="dxa"/>
              <w:bottom w:w="0" w:type="dxa"/>
              <w:right w:w="70" w:type="dxa"/>
            </w:tcMar>
            <w:vAlign w:val="center"/>
            <w:hideMark/>
          </w:tcPr>
          <w:p w:rsidR="004C1EC2" w:rsidRPr="006452E4" w:rsidRDefault="004C1EC2" w:rsidP="0020396E">
            <w:pPr>
              <w:pStyle w:val="Recuodecorpodetexto"/>
              <w:spacing w:after="0"/>
              <w:ind w:left="0"/>
              <w:jc w:val="both"/>
              <w:rPr>
                <w:rFonts w:ascii="Tahoma" w:hAnsi="Tahoma" w:cs="Tahoma"/>
                <w:sz w:val="18"/>
                <w:szCs w:val="18"/>
              </w:rPr>
            </w:pPr>
            <w:r w:rsidRPr="006452E4">
              <w:rPr>
                <w:rFonts w:ascii="Tahoma" w:hAnsi="Tahoma" w:cs="Tahoma"/>
                <w:sz w:val="18"/>
                <w:szCs w:val="18"/>
              </w:rPr>
              <w:t>1,3</w:t>
            </w:r>
          </w:p>
        </w:tc>
      </w:tr>
      <w:tr w:rsidR="004C1EC2" w:rsidRPr="006452E4" w:rsidTr="0020396E">
        <w:trPr>
          <w:trHeight w:val="283"/>
        </w:trPr>
        <w:tc>
          <w:tcPr>
            <w:tcW w:w="1613" w:type="dxa"/>
            <w:noWrap/>
            <w:tcMar>
              <w:top w:w="0" w:type="dxa"/>
              <w:left w:w="70" w:type="dxa"/>
              <w:bottom w:w="0" w:type="dxa"/>
              <w:right w:w="70" w:type="dxa"/>
            </w:tcMar>
            <w:vAlign w:val="center"/>
            <w:hideMark/>
          </w:tcPr>
          <w:p w:rsidR="004C1EC2" w:rsidRPr="006452E4" w:rsidRDefault="004C1EC2" w:rsidP="0020396E">
            <w:pPr>
              <w:pStyle w:val="Recuodecorpodetexto"/>
              <w:spacing w:after="0"/>
              <w:ind w:left="0"/>
              <w:jc w:val="both"/>
              <w:rPr>
                <w:rFonts w:ascii="Tahoma" w:hAnsi="Tahoma" w:cs="Tahoma"/>
                <w:sz w:val="18"/>
                <w:szCs w:val="18"/>
              </w:rPr>
            </w:pPr>
            <w:r w:rsidRPr="006452E4">
              <w:rPr>
                <w:rFonts w:ascii="Tahoma" w:hAnsi="Tahoma" w:cs="Tahoma"/>
                <w:sz w:val="18"/>
                <w:szCs w:val="18"/>
              </w:rPr>
              <w:t>50</w:t>
            </w:r>
          </w:p>
        </w:tc>
        <w:tc>
          <w:tcPr>
            <w:tcW w:w="1701" w:type="dxa"/>
            <w:noWrap/>
            <w:tcMar>
              <w:top w:w="0" w:type="dxa"/>
              <w:left w:w="70" w:type="dxa"/>
              <w:bottom w:w="0" w:type="dxa"/>
              <w:right w:w="70" w:type="dxa"/>
            </w:tcMar>
            <w:vAlign w:val="center"/>
            <w:hideMark/>
          </w:tcPr>
          <w:p w:rsidR="004C1EC2" w:rsidRPr="006452E4" w:rsidRDefault="004C1EC2" w:rsidP="0020396E">
            <w:pPr>
              <w:pStyle w:val="Recuodecorpodetexto"/>
              <w:spacing w:after="0"/>
              <w:ind w:left="0"/>
              <w:jc w:val="both"/>
              <w:rPr>
                <w:rFonts w:ascii="Tahoma" w:hAnsi="Tahoma" w:cs="Tahoma"/>
                <w:sz w:val="18"/>
                <w:szCs w:val="18"/>
              </w:rPr>
            </w:pPr>
            <w:r w:rsidRPr="006452E4">
              <w:rPr>
                <w:rFonts w:ascii="Tahoma" w:hAnsi="Tahoma" w:cs="Tahoma"/>
                <w:sz w:val="18"/>
                <w:szCs w:val="18"/>
              </w:rPr>
              <w:t>1,5</w:t>
            </w:r>
          </w:p>
        </w:tc>
      </w:tr>
      <w:tr w:rsidR="004C1EC2" w:rsidRPr="006452E4" w:rsidTr="0020396E">
        <w:trPr>
          <w:trHeight w:val="283"/>
        </w:trPr>
        <w:tc>
          <w:tcPr>
            <w:tcW w:w="1613" w:type="dxa"/>
            <w:noWrap/>
            <w:tcMar>
              <w:top w:w="0" w:type="dxa"/>
              <w:left w:w="70" w:type="dxa"/>
              <w:bottom w:w="0" w:type="dxa"/>
              <w:right w:w="70" w:type="dxa"/>
            </w:tcMar>
            <w:vAlign w:val="center"/>
            <w:hideMark/>
          </w:tcPr>
          <w:p w:rsidR="004C1EC2" w:rsidRPr="006452E4" w:rsidRDefault="004C1EC2" w:rsidP="0020396E">
            <w:pPr>
              <w:pStyle w:val="Recuodecorpodetexto"/>
              <w:spacing w:after="0"/>
              <w:ind w:left="0"/>
              <w:jc w:val="both"/>
              <w:rPr>
                <w:rFonts w:ascii="Tahoma" w:hAnsi="Tahoma" w:cs="Tahoma"/>
                <w:sz w:val="18"/>
                <w:szCs w:val="18"/>
              </w:rPr>
            </w:pPr>
            <w:r w:rsidRPr="006452E4">
              <w:rPr>
                <w:rFonts w:ascii="Tahoma" w:hAnsi="Tahoma" w:cs="Tahoma"/>
                <w:sz w:val="18"/>
                <w:szCs w:val="18"/>
              </w:rPr>
              <w:t>60</w:t>
            </w:r>
          </w:p>
        </w:tc>
        <w:tc>
          <w:tcPr>
            <w:tcW w:w="1701" w:type="dxa"/>
            <w:noWrap/>
            <w:tcMar>
              <w:top w:w="0" w:type="dxa"/>
              <w:left w:w="70" w:type="dxa"/>
              <w:bottom w:w="0" w:type="dxa"/>
              <w:right w:w="70" w:type="dxa"/>
            </w:tcMar>
            <w:vAlign w:val="center"/>
            <w:hideMark/>
          </w:tcPr>
          <w:p w:rsidR="004C1EC2" w:rsidRPr="006452E4" w:rsidRDefault="004C1EC2" w:rsidP="0020396E">
            <w:pPr>
              <w:pStyle w:val="Recuodecorpodetexto"/>
              <w:spacing w:after="0"/>
              <w:ind w:left="0"/>
              <w:jc w:val="both"/>
              <w:rPr>
                <w:rFonts w:ascii="Tahoma" w:hAnsi="Tahoma" w:cs="Tahoma"/>
                <w:sz w:val="18"/>
                <w:szCs w:val="18"/>
              </w:rPr>
            </w:pPr>
            <w:r w:rsidRPr="006452E4">
              <w:rPr>
                <w:rFonts w:ascii="Tahoma" w:hAnsi="Tahoma" w:cs="Tahoma"/>
                <w:sz w:val="18"/>
                <w:szCs w:val="18"/>
              </w:rPr>
              <w:t>1,7</w:t>
            </w:r>
          </w:p>
        </w:tc>
      </w:tr>
      <w:tr w:rsidR="004C1EC2" w:rsidRPr="006452E4" w:rsidTr="0020396E">
        <w:trPr>
          <w:trHeight w:val="283"/>
        </w:trPr>
        <w:tc>
          <w:tcPr>
            <w:tcW w:w="1613" w:type="dxa"/>
            <w:noWrap/>
            <w:tcMar>
              <w:top w:w="0" w:type="dxa"/>
              <w:left w:w="70" w:type="dxa"/>
              <w:bottom w:w="0" w:type="dxa"/>
              <w:right w:w="70" w:type="dxa"/>
            </w:tcMar>
            <w:vAlign w:val="center"/>
            <w:hideMark/>
          </w:tcPr>
          <w:p w:rsidR="004C1EC2" w:rsidRPr="006452E4" w:rsidRDefault="004C1EC2" w:rsidP="0020396E">
            <w:pPr>
              <w:pStyle w:val="Recuodecorpodetexto"/>
              <w:spacing w:after="0"/>
              <w:ind w:left="0"/>
              <w:jc w:val="both"/>
              <w:rPr>
                <w:rFonts w:ascii="Tahoma" w:hAnsi="Tahoma" w:cs="Tahoma"/>
                <w:sz w:val="18"/>
                <w:szCs w:val="18"/>
              </w:rPr>
            </w:pPr>
            <w:r w:rsidRPr="006452E4">
              <w:rPr>
                <w:rFonts w:ascii="Tahoma" w:hAnsi="Tahoma" w:cs="Tahoma"/>
                <w:sz w:val="18"/>
                <w:szCs w:val="18"/>
              </w:rPr>
              <w:t>75</w:t>
            </w:r>
          </w:p>
        </w:tc>
        <w:tc>
          <w:tcPr>
            <w:tcW w:w="1701" w:type="dxa"/>
            <w:noWrap/>
            <w:tcMar>
              <w:top w:w="0" w:type="dxa"/>
              <w:left w:w="70" w:type="dxa"/>
              <w:bottom w:w="0" w:type="dxa"/>
              <w:right w:w="70" w:type="dxa"/>
            </w:tcMar>
            <w:vAlign w:val="center"/>
            <w:hideMark/>
          </w:tcPr>
          <w:p w:rsidR="004C1EC2" w:rsidRPr="006452E4" w:rsidRDefault="004C1EC2" w:rsidP="0020396E">
            <w:pPr>
              <w:pStyle w:val="Recuodecorpodetexto"/>
              <w:spacing w:after="0"/>
              <w:ind w:left="0"/>
              <w:jc w:val="both"/>
              <w:rPr>
                <w:rFonts w:ascii="Tahoma" w:hAnsi="Tahoma" w:cs="Tahoma"/>
                <w:sz w:val="18"/>
                <w:szCs w:val="18"/>
              </w:rPr>
            </w:pPr>
            <w:r w:rsidRPr="006452E4">
              <w:rPr>
                <w:rFonts w:ascii="Tahoma" w:hAnsi="Tahoma" w:cs="Tahoma"/>
                <w:sz w:val="18"/>
                <w:szCs w:val="18"/>
              </w:rPr>
              <w:t>1,9</w:t>
            </w:r>
          </w:p>
        </w:tc>
      </w:tr>
      <w:tr w:rsidR="004C1EC2" w:rsidRPr="006452E4" w:rsidTr="0020396E">
        <w:trPr>
          <w:trHeight w:val="283"/>
        </w:trPr>
        <w:tc>
          <w:tcPr>
            <w:tcW w:w="1613" w:type="dxa"/>
            <w:noWrap/>
            <w:tcMar>
              <w:top w:w="0" w:type="dxa"/>
              <w:left w:w="70" w:type="dxa"/>
              <w:bottom w:w="0" w:type="dxa"/>
              <w:right w:w="70" w:type="dxa"/>
            </w:tcMar>
            <w:vAlign w:val="center"/>
            <w:hideMark/>
          </w:tcPr>
          <w:p w:rsidR="004C1EC2" w:rsidRPr="006452E4" w:rsidRDefault="004C1EC2" w:rsidP="0020396E">
            <w:pPr>
              <w:pStyle w:val="Recuodecorpodetexto"/>
              <w:spacing w:after="0"/>
              <w:ind w:left="0"/>
              <w:jc w:val="both"/>
              <w:rPr>
                <w:rFonts w:ascii="Tahoma" w:hAnsi="Tahoma" w:cs="Tahoma"/>
                <w:sz w:val="18"/>
                <w:szCs w:val="18"/>
              </w:rPr>
            </w:pPr>
            <w:r w:rsidRPr="006452E4">
              <w:rPr>
                <w:rFonts w:ascii="Tahoma" w:hAnsi="Tahoma" w:cs="Tahoma"/>
                <w:sz w:val="18"/>
                <w:szCs w:val="18"/>
              </w:rPr>
              <w:t>85</w:t>
            </w:r>
          </w:p>
        </w:tc>
        <w:tc>
          <w:tcPr>
            <w:tcW w:w="1701" w:type="dxa"/>
            <w:noWrap/>
            <w:tcMar>
              <w:top w:w="0" w:type="dxa"/>
              <w:left w:w="70" w:type="dxa"/>
              <w:bottom w:w="0" w:type="dxa"/>
              <w:right w:w="70" w:type="dxa"/>
            </w:tcMar>
            <w:vAlign w:val="center"/>
            <w:hideMark/>
          </w:tcPr>
          <w:p w:rsidR="004C1EC2" w:rsidRPr="006452E4" w:rsidRDefault="004C1EC2" w:rsidP="0020396E">
            <w:pPr>
              <w:pStyle w:val="Recuodecorpodetexto"/>
              <w:spacing w:after="0"/>
              <w:ind w:left="0"/>
              <w:jc w:val="both"/>
              <w:rPr>
                <w:rFonts w:ascii="Tahoma" w:hAnsi="Tahoma" w:cs="Tahoma"/>
                <w:sz w:val="18"/>
                <w:szCs w:val="18"/>
              </w:rPr>
            </w:pPr>
            <w:r w:rsidRPr="006452E4">
              <w:rPr>
                <w:rFonts w:ascii="Tahoma" w:hAnsi="Tahoma" w:cs="Tahoma"/>
                <w:sz w:val="18"/>
                <w:szCs w:val="18"/>
              </w:rPr>
              <w:t>2,1</w:t>
            </w:r>
          </w:p>
        </w:tc>
      </w:tr>
      <w:tr w:rsidR="004C1EC2" w:rsidRPr="006452E4" w:rsidTr="0020396E">
        <w:trPr>
          <w:trHeight w:val="283"/>
        </w:trPr>
        <w:tc>
          <w:tcPr>
            <w:tcW w:w="1613" w:type="dxa"/>
            <w:noWrap/>
            <w:tcMar>
              <w:top w:w="0" w:type="dxa"/>
              <w:left w:w="70" w:type="dxa"/>
              <w:bottom w:w="0" w:type="dxa"/>
              <w:right w:w="70" w:type="dxa"/>
            </w:tcMar>
            <w:vAlign w:val="center"/>
            <w:hideMark/>
          </w:tcPr>
          <w:p w:rsidR="004C1EC2" w:rsidRPr="006452E4" w:rsidRDefault="004C1EC2" w:rsidP="0020396E">
            <w:pPr>
              <w:pStyle w:val="Recuodecorpodetexto"/>
              <w:spacing w:after="0"/>
              <w:ind w:left="0"/>
              <w:jc w:val="both"/>
              <w:rPr>
                <w:rFonts w:ascii="Tahoma" w:hAnsi="Tahoma" w:cs="Tahoma"/>
                <w:sz w:val="18"/>
                <w:szCs w:val="18"/>
              </w:rPr>
            </w:pPr>
            <w:r w:rsidRPr="006452E4">
              <w:rPr>
                <w:rFonts w:ascii="Tahoma" w:hAnsi="Tahoma" w:cs="Tahoma"/>
                <w:sz w:val="18"/>
                <w:szCs w:val="18"/>
              </w:rPr>
              <w:lastRenderedPageBreak/>
              <w:t>110</w:t>
            </w:r>
          </w:p>
        </w:tc>
        <w:tc>
          <w:tcPr>
            <w:tcW w:w="1701" w:type="dxa"/>
            <w:noWrap/>
            <w:tcMar>
              <w:top w:w="0" w:type="dxa"/>
              <w:left w:w="70" w:type="dxa"/>
              <w:bottom w:w="0" w:type="dxa"/>
              <w:right w:w="70" w:type="dxa"/>
            </w:tcMar>
            <w:vAlign w:val="center"/>
            <w:hideMark/>
          </w:tcPr>
          <w:p w:rsidR="004C1EC2" w:rsidRPr="006452E4" w:rsidRDefault="004C1EC2" w:rsidP="0020396E">
            <w:pPr>
              <w:pStyle w:val="Recuodecorpodetexto"/>
              <w:spacing w:after="0"/>
              <w:ind w:left="0"/>
              <w:jc w:val="both"/>
              <w:rPr>
                <w:rFonts w:ascii="Tahoma" w:hAnsi="Tahoma" w:cs="Tahoma"/>
                <w:sz w:val="18"/>
                <w:szCs w:val="18"/>
              </w:rPr>
            </w:pPr>
            <w:r w:rsidRPr="006452E4">
              <w:rPr>
                <w:rFonts w:ascii="Tahoma" w:hAnsi="Tahoma" w:cs="Tahoma"/>
                <w:sz w:val="18"/>
                <w:szCs w:val="18"/>
              </w:rPr>
              <w:t>2,5</w:t>
            </w:r>
          </w:p>
        </w:tc>
      </w:tr>
    </w:tbl>
    <w:p w:rsidR="004C1EC2" w:rsidRPr="006452E4" w:rsidRDefault="004C1EC2" w:rsidP="004C1EC2">
      <w:pPr>
        <w:spacing w:after="0" w:line="240" w:lineRule="auto"/>
        <w:jc w:val="both"/>
        <w:rPr>
          <w:rFonts w:ascii="Tahoma" w:hAnsi="Tahoma" w:cs="Tahoma"/>
        </w:rPr>
      </w:pPr>
      <w:r w:rsidRPr="006452E4">
        <w:rPr>
          <w:rFonts w:ascii="Tahoma" w:hAnsi="Tahoma" w:cs="Tahoma"/>
        </w:rPr>
        <w:t>Referência: TIGRE, AMANCO ou equivalente técnico.</w:t>
      </w:r>
    </w:p>
    <w:p w:rsidR="004C1EC2" w:rsidRPr="006452E4" w:rsidRDefault="004C1EC2" w:rsidP="004C1EC2">
      <w:pPr>
        <w:jc w:val="both"/>
        <w:rPr>
          <w:rFonts w:ascii="Tahoma" w:hAnsi="Tahoma" w:cs="Tahoma"/>
        </w:rPr>
      </w:pPr>
    </w:p>
    <w:p w:rsidR="004C1EC2" w:rsidRPr="006452E4" w:rsidRDefault="004C1EC2" w:rsidP="004C1EC2">
      <w:pPr>
        <w:jc w:val="both"/>
        <w:rPr>
          <w:rFonts w:ascii="Tahoma" w:hAnsi="Tahoma" w:cs="Tahoma"/>
        </w:rPr>
      </w:pPr>
      <w:r w:rsidRPr="006452E4">
        <w:rPr>
          <w:rFonts w:ascii="Tahoma" w:hAnsi="Tahoma" w:cs="Tahoma"/>
        </w:rPr>
        <w:t xml:space="preserve">d) Critério de Medição e Pagamento: O serviço será medido por metro de tubulação aérea executada, considerando-se o comprimento efetivo do caminho por ela percorrido e a Planilha de Serviços e Quantidades. Inclui conexões e materiais acessórios; fixação por grampos, suportes ou presilhas quando a tubulação for aparente ou aérea. Lembrando que toda a tubulação de água fria aérea ou aparente deverá ser pintada de acordo com a NBR 6493/1984. </w:t>
      </w:r>
    </w:p>
    <w:p w:rsidR="004C1EC2" w:rsidRPr="006452E4" w:rsidRDefault="004C1EC2" w:rsidP="007670E2">
      <w:pPr>
        <w:pStyle w:val="PargrafodaLista"/>
        <w:numPr>
          <w:ilvl w:val="4"/>
          <w:numId w:val="7"/>
        </w:numPr>
        <w:spacing w:before="0" w:line="276" w:lineRule="auto"/>
        <w:ind w:left="1418" w:hanging="992"/>
        <w:jc w:val="both"/>
        <w:rPr>
          <w:rFonts w:ascii="Tahoma" w:hAnsi="Tahoma" w:cs="Tahoma"/>
        </w:rPr>
      </w:pPr>
      <w:r w:rsidRPr="006452E4">
        <w:rPr>
          <w:rFonts w:ascii="Tahoma" w:hAnsi="Tahoma" w:cs="Tahoma"/>
        </w:rPr>
        <w:t>TUBOS EMBUTIDOS EM PVC RÍGIDO, SOLDÁVEL, NA COR MARROM, CLASSE 15, INLUINDO CONEXÕES (FORNECIMENTO E INSTALAÇÃO).</w:t>
      </w:r>
    </w:p>
    <w:p w:rsidR="004C1EC2" w:rsidRPr="006452E4" w:rsidRDefault="004C1EC2" w:rsidP="004C1EC2">
      <w:pPr>
        <w:ind w:left="426"/>
        <w:jc w:val="both"/>
        <w:rPr>
          <w:rFonts w:ascii="Tahoma" w:hAnsi="Tahoma" w:cs="Tahoma"/>
        </w:rPr>
      </w:pPr>
      <w:r w:rsidRPr="006452E4">
        <w:rPr>
          <w:rFonts w:ascii="Tahoma" w:hAnsi="Tahoma" w:cs="Tahoma"/>
        </w:rPr>
        <w:t>a)</w:t>
      </w:r>
      <w:r w:rsidRPr="006452E4">
        <w:rPr>
          <w:rFonts w:ascii="Tahoma" w:hAnsi="Tahoma" w:cs="Tahoma"/>
        </w:rPr>
        <w:tab/>
        <w:t>Aplicação: Rede de água fria aérea, conforme indicação do projeto.</w:t>
      </w:r>
    </w:p>
    <w:p w:rsidR="004C1EC2" w:rsidRPr="006452E4" w:rsidRDefault="004C1EC2" w:rsidP="004C1EC2">
      <w:pPr>
        <w:ind w:left="426"/>
        <w:jc w:val="both"/>
        <w:rPr>
          <w:rFonts w:ascii="Tahoma" w:hAnsi="Tahoma" w:cs="Tahoma"/>
        </w:rPr>
      </w:pPr>
      <w:r w:rsidRPr="006452E4">
        <w:rPr>
          <w:rFonts w:ascii="Tahoma" w:hAnsi="Tahoma" w:cs="Tahoma"/>
        </w:rPr>
        <w:t>b)</w:t>
      </w:r>
      <w:r w:rsidRPr="006452E4">
        <w:rPr>
          <w:rFonts w:ascii="Tahoma" w:hAnsi="Tahoma" w:cs="Tahoma"/>
        </w:rPr>
        <w:tab/>
        <w:t>Material:</w:t>
      </w:r>
    </w:p>
    <w:p w:rsidR="004C1EC2" w:rsidRPr="006452E4" w:rsidRDefault="004C1EC2" w:rsidP="007670E2">
      <w:pPr>
        <w:pStyle w:val="PargrafodaLista"/>
        <w:numPr>
          <w:ilvl w:val="5"/>
          <w:numId w:val="8"/>
        </w:numPr>
        <w:spacing w:before="0" w:line="276" w:lineRule="auto"/>
        <w:ind w:left="1560" w:hanging="1134"/>
        <w:jc w:val="both"/>
        <w:rPr>
          <w:rFonts w:ascii="Tahoma" w:hAnsi="Tahoma" w:cs="Tahoma"/>
        </w:rPr>
      </w:pPr>
      <w:r w:rsidRPr="006452E4">
        <w:rPr>
          <w:rFonts w:ascii="Tahoma" w:hAnsi="Tahoma" w:cs="Tahoma"/>
        </w:rPr>
        <w:t xml:space="preserve">TUBO EMBUTIDO EM PVC PONTA E BOLSA SOLDÁVEL, RÍGIDO DN 25MM INCLUSIVE CONEXÕES. </w:t>
      </w:r>
    </w:p>
    <w:p w:rsidR="004C1EC2" w:rsidRPr="006452E4" w:rsidRDefault="004C1EC2" w:rsidP="007670E2">
      <w:pPr>
        <w:pStyle w:val="PargrafodaLista"/>
        <w:numPr>
          <w:ilvl w:val="5"/>
          <w:numId w:val="8"/>
        </w:numPr>
        <w:spacing w:before="0" w:line="276" w:lineRule="auto"/>
        <w:ind w:left="1560" w:hanging="1134"/>
        <w:jc w:val="both"/>
        <w:rPr>
          <w:rFonts w:ascii="Tahoma" w:hAnsi="Tahoma" w:cs="Tahoma"/>
        </w:rPr>
      </w:pPr>
      <w:r w:rsidRPr="006452E4">
        <w:rPr>
          <w:rFonts w:ascii="Tahoma" w:hAnsi="Tahoma" w:cs="Tahoma"/>
        </w:rPr>
        <w:t xml:space="preserve">TUBO EMBUTIDO EM PVC PONTA E BOLSA SOLDÁVEL, RÍGIDO DN 32MM INCLUSIVE CONEXÕES. </w:t>
      </w:r>
    </w:p>
    <w:p w:rsidR="004C1EC2" w:rsidRPr="006452E4" w:rsidRDefault="004C1EC2" w:rsidP="007670E2">
      <w:pPr>
        <w:pStyle w:val="PargrafodaLista"/>
        <w:numPr>
          <w:ilvl w:val="5"/>
          <w:numId w:val="8"/>
        </w:numPr>
        <w:spacing w:before="0" w:line="276" w:lineRule="auto"/>
        <w:ind w:left="1560" w:hanging="1134"/>
        <w:jc w:val="both"/>
        <w:rPr>
          <w:rFonts w:ascii="Tahoma" w:hAnsi="Tahoma" w:cs="Tahoma"/>
        </w:rPr>
      </w:pPr>
      <w:r w:rsidRPr="006452E4">
        <w:rPr>
          <w:rFonts w:ascii="Tahoma" w:hAnsi="Tahoma" w:cs="Tahoma"/>
        </w:rPr>
        <w:t xml:space="preserve">TUBO EMBUTIDO EM PVC PONTA E BOLSA SOLDÁVEL, RÍGIDO DN 40MM INCLUSIVE CONEXÕES. </w:t>
      </w:r>
    </w:p>
    <w:p w:rsidR="004C1EC2" w:rsidRPr="006452E4" w:rsidRDefault="004C1EC2" w:rsidP="007670E2">
      <w:pPr>
        <w:pStyle w:val="PargrafodaLista"/>
        <w:numPr>
          <w:ilvl w:val="5"/>
          <w:numId w:val="8"/>
        </w:numPr>
        <w:spacing w:before="0" w:line="276" w:lineRule="auto"/>
        <w:ind w:left="1560" w:hanging="1134"/>
        <w:jc w:val="both"/>
        <w:rPr>
          <w:rFonts w:ascii="Tahoma" w:hAnsi="Tahoma" w:cs="Tahoma"/>
        </w:rPr>
      </w:pPr>
      <w:r w:rsidRPr="006452E4">
        <w:rPr>
          <w:rFonts w:ascii="Tahoma" w:hAnsi="Tahoma" w:cs="Tahoma"/>
        </w:rPr>
        <w:t>TUBO EMBUTIDO EM PVC PONTA E BOLSA SOLDÁVEL, RÍGIDO DN 50MM INCLUSIVE CONEXÕES.</w:t>
      </w:r>
    </w:p>
    <w:p w:rsidR="004C1EC2" w:rsidRPr="006452E4" w:rsidRDefault="004C1EC2" w:rsidP="007670E2">
      <w:pPr>
        <w:pStyle w:val="PargrafodaLista"/>
        <w:numPr>
          <w:ilvl w:val="5"/>
          <w:numId w:val="8"/>
        </w:numPr>
        <w:spacing w:before="0" w:line="276" w:lineRule="auto"/>
        <w:ind w:left="1560" w:hanging="1134"/>
        <w:jc w:val="both"/>
        <w:rPr>
          <w:rFonts w:ascii="Tahoma" w:hAnsi="Tahoma" w:cs="Tahoma"/>
        </w:rPr>
      </w:pPr>
      <w:r w:rsidRPr="006452E4">
        <w:rPr>
          <w:rFonts w:ascii="Tahoma" w:hAnsi="Tahoma" w:cs="Tahoma"/>
        </w:rPr>
        <w:t>TUBO EMBUTIDO EM PVC PONTA E BOLSA SOLDÁVEL, RÍGIDO DN 60MM INCLUSIVE CONEXÕES.</w:t>
      </w:r>
    </w:p>
    <w:p w:rsidR="004C1EC2" w:rsidRPr="006452E4" w:rsidRDefault="004C1EC2" w:rsidP="007670E2">
      <w:pPr>
        <w:pStyle w:val="PargrafodaLista"/>
        <w:numPr>
          <w:ilvl w:val="5"/>
          <w:numId w:val="8"/>
        </w:numPr>
        <w:spacing w:before="0" w:line="276" w:lineRule="auto"/>
        <w:ind w:left="1560" w:hanging="1134"/>
        <w:jc w:val="both"/>
        <w:rPr>
          <w:rFonts w:ascii="Tahoma" w:hAnsi="Tahoma" w:cs="Tahoma"/>
        </w:rPr>
      </w:pPr>
      <w:r w:rsidRPr="006452E4">
        <w:rPr>
          <w:rFonts w:ascii="Tahoma" w:hAnsi="Tahoma" w:cs="Tahoma"/>
        </w:rPr>
        <w:t xml:space="preserve">TUBO EMBUTIDO EM PVC PONTA E BOLSA SOLDÁVEL, RÍGIDO DN 85MM INCLUSIVE CONEXÕES. </w:t>
      </w:r>
    </w:p>
    <w:p w:rsidR="004C1EC2" w:rsidRPr="006452E4" w:rsidRDefault="004C1EC2" w:rsidP="007670E2">
      <w:pPr>
        <w:pStyle w:val="PargrafodaLista"/>
        <w:numPr>
          <w:ilvl w:val="5"/>
          <w:numId w:val="8"/>
        </w:numPr>
        <w:spacing w:before="0" w:line="276" w:lineRule="auto"/>
        <w:ind w:left="1560" w:hanging="1134"/>
        <w:jc w:val="both"/>
        <w:rPr>
          <w:rFonts w:ascii="Tahoma" w:hAnsi="Tahoma" w:cs="Tahoma"/>
        </w:rPr>
      </w:pPr>
      <w:r w:rsidRPr="006452E4">
        <w:rPr>
          <w:rFonts w:ascii="Tahoma" w:hAnsi="Tahoma" w:cs="Tahoma"/>
        </w:rPr>
        <w:t>TUBO EMBUTIDO EM PVC PONTA E BOLSA SOLDÁVEL, RÍGIDO DN 110MM INCLUSIVE CONEXÕES.</w:t>
      </w:r>
    </w:p>
    <w:p w:rsidR="004C1EC2" w:rsidRPr="006452E4" w:rsidRDefault="004C1EC2" w:rsidP="004C1EC2">
      <w:pPr>
        <w:jc w:val="both"/>
        <w:rPr>
          <w:rFonts w:ascii="Tahoma" w:hAnsi="Tahoma" w:cs="Tahoma"/>
        </w:rPr>
      </w:pPr>
      <w:r w:rsidRPr="006452E4">
        <w:rPr>
          <w:rFonts w:ascii="Tahoma" w:hAnsi="Tahoma" w:cs="Tahoma"/>
        </w:rPr>
        <w:t>c) Execução / Controle:</w:t>
      </w:r>
    </w:p>
    <w:p w:rsidR="004C1EC2" w:rsidRPr="006452E4" w:rsidRDefault="004C1EC2" w:rsidP="004C1EC2">
      <w:pPr>
        <w:jc w:val="both"/>
        <w:rPr>
          <w:rFonts w:ascii="Tahoma" w:hAnsi="Tahoma" w:cs="Tahoma"/>
        </w:rPr>
      </w:pPr>
      <w:r w:rsidRPr="006452E4">
        <w:rPr>
          <w:rFonts w:ascii="Tahoma" w:hAnsi="Tahoma" w:cs="Tahoma"/>
        </w:rPr>
        <w:t xml:space="preserve">A contratada deverá examinar cuidadosamente o projeto e verificar a existência de todas as passagens e aberturas nas estruturas. A montagem deverá ser executada com as dimensões indicadas no desenho e confirmadas no local da obra. </w:t>
      </w:r>
    </w:p>
    <w:p w:rsidR="004C1EC2" w:rsidRPr="006452E4" w:rsidRDefault="004C1EC2" w:rsidP="004C1EC2">
      <w:pPr>
        <w:jc w:val="both"/>
        <w:rPr>
          <w:rFonts w:ascii="Tahoma" w:hAnsi="Tahoma" w:cs="Tahoma"/>
        </w:rPr>
      </w:pPr>
      <w:r w:rsidRPr="006452E4">
        <w:rPr>
          <w:rFonts w:ascii="Tahoma" w:hAnsi="Tahoma" w:cs="Tahoma"/>
        </w:rPr>
        <w:t xml:space="preserve">Tubulações Soldadas: </w:t>
      </w:r>
    </w:p>
    <w:p w:rsidR="004C1EC2" w:rsidRPr="006452E4" w:rsidRDefault="004C1EC2" w:rsidP="004C1EC2">
      <w:pPr>
        <w:jc w:val="both"/>
        <w:rPr>
          <w:rFonts w:ascii="Tahoma" w:hAnsi="Tahoma" w:cs="Tahoma"/>
        </w:rPr>
      </w:pPr>
      <w:r w:rsidRPr="006452E4">
        <w:rPr>
          <w:rFonts w:ascii="Tahoma" w:hAnsi="Tahoma" w:cs="Tahoma"/>
        </w:rPr>
        <w:t xml:space="preserve">Para a execução das juntas soldadas de canalizações de PVC rígido, deverá: </w:t>
      </w:r>
    </w:p>
    <w:p w:rsidR="004C1EC2" w:rsidRPr="006452E4" w:rsidRDefault="004C1EC2" w:rsidP="004C1EC2">
      <w:pPr>
        <w:jc w:val="both"/>
        <w:rPr>
          <w:rFonts w:ascii="Tahoma" w:hAnsi="Tahoma" w:cs="Tahoma"/>
        </w:rPr>
      </w:pPr>
      <w:r w:rsidRPr="006452E4">
        <w:rPr>
          <w:rFonts w:ascii="Tahoma" w:hAnsi="Tahoma" w:cs="Tahoma"/>
        </w:rPr>
        <w:lastRenderedPageBreak/>
        <w:t xml:space="preserve">• Limpar a bolsa da conexão e a ponta do tubo e retirar o brilho das superfícies a serem soldadas com o auxílio de lixa adequada; </w:t>
      </w:r>
    </w:p>
    <w:p w:rsidR="004C1EC2" w:rsidRPr="006452E4" w:rsidRDefault="004C1EC2" w:rsidP="004C1EC2">
      <w:pPr>
        <w:jc w:val="both"/>
        <w:rPr>
          <w:rFonts w:ascii="Tahoma" w:hAnsi="Tahoma" w:cs="Tahoma"/>
        </w:rPr>
      </w:pPr>
      <w:r w:rsidRPr="006452E4">
        <w:rPr>
          <w:rFonts w:ascii="Tahoma" w:hAnsi="Tahoma" w:cs="Tahoma"/>
        </w:rPr>
        <w:t xml:space="preserve">• Limpar as superfícies lixadas com solução apropriada; </w:t>
      </w:r>
    </w:p>
    <w:p w:rsidR="004C1EC2" w:rsidRPr="006452E4" w:rsidRDefault="004C1EC2" w:rsidP="004C1EC2">
      <w:pPr>
        <w:jc w:val="both"/>
        <w:rPr>
          <w:rFonts w:ascii="Tahoma" w:hAnsi="Tahoma" w:cs="Tahoma"/>
        </w:rPr>
      </w:pPr>
      <w:r w:rsidRPr="006452E4">
        <w:rPr>
          <w:rFonts w:ascii="Tahoma" w:hAnsi="Tahoma" w:cs="Tahoma"/>
        </w:rPr>
        <w:t>• Distribuir adequadamente, em quantidade uniforme, com um pincel ou com a própria bisnaga, o adesivo nas superfícies a serem soldadas;</w:t>
      </w:r>
    </w:p>
    <w:p w:rsidR="004C1EC2" w:rsidRPr="006452E4" w:rsidRDefault="004C1EC2" w:rsidP="004C1EC2">
      <w:pPr>
        <w:jc w:val="both"/>
        <w:rPr>
          <w:rFonts w:ascii="Tahoma" w:hAnsi="Tahoma" w:cs="Tahoma"/>
        </w:rPr>
      </w:pPr>
      <w:proofErr w:type="gramStart"/>
      <w:r w:rsidRPr="006452E4">
        <w:rPr>
          <w:rFonts w:ascii="Tahoma" w:hAnsi="Tahoma" w:cs="Tahoma"/>
        </w:rPr>
        <w:t>• Encaixar</w:t>
      </w:r>
      <w:proofErr w:type="gramEnd"/>
      <w:r w:rsidRPr="006452E4">
        <w:rPr>
          <w:rFonts w:ascii="Tahoma" w:hAnsi="Tahoma" w:cs="Tahoma"/>
        </w:rPr>
        <w:t xml:space="preserve"> as extremidade e remover o excesso de adesivo; </w:t>
      </w:r>
    </w:p>
    <w:p w:rsidR="004C1EC2" w:rsidRPr="006452E4" w:rsidRDefault="004C1EC2" w:rsidP="004C1EC2">
      <w:pPr>
        <w:jc w:val="both"/>
        <w:rPr>
          <w:rFonts w:ascii="Tahoma" w:hAnsi="Tahoma" w:cs="Tahoma"/>
        </w:rPr>
      </w:pPr>
      <w:r w:rsidRPr="006452E4">
        <w:rPr>
          <w:rFonts w:ascii="Tahoma" w:hAnsi="Tahoma" w:cs="Tahoma"/>
        </w:rPr>
        <w:t>Para a instalação de tubulações embutidas em paredes de alvenaria, os tijolos deverão ser recortados cuidadosamente com talhadeira, conforme marcação prévia dos limites de corte. No caso de blocos de concreto, deverão ser utilizadas serras elétricas portáteis, apropriadas para essa finalidade.</w:t>
      </w:r>
    </w:p>
    <w:p w:rsidR="004C1EC2" w:rsidRPr="006452E4" w:rsidRDefault="004C1EC2" w:rsidP="004C1EC2">
      <w:pPr>
        <w:jc w:val="both"/>
        <w:rPr>
          <w:rFonts w:ascii="Tahoma" w:hAnsi="Tahoma" w:cs="Tahoma"/>
        </w:rPr>
      </w:pPr>
      <w:r w:rsidRPr="006452E4">
        <w:rPr>
          <w:rFonts w:ascii="Tahoma" w:hAnsi="Tahoma" w:cs="Tahoma"/>
        </w:rPr>
        <w:t xml:space="preserve"> As tubulações embutidas em paredes de alvenaria serão fixadas pelo enchimento do vazio restante nos rasgos com argamassa de cimento e areia. </w:t>
      </w:r>
    </w:p>
    <w:p w:rsidR="004C1EC2" w:rsidRPr="006452E4" w:rsidRDefault="004C1EC2" w:rsidP="004C1EC2">
      <w:pPr>
        <w:jc w:val="both"/>
        <w:rPr>
          <w:rFonts w:ascii="Tahoma" w:hAnsi="Tahoma" w:cs="Tahoma"/>
        </w:rPr>
      </w:pPr>
      <w:r w:rsidRPr="006452E4">
        <w:rPr>
          <w:rFonts w:ascii="Tahoma" w:hAnsi="Tahoma" w:cs="Tahoma"/>
        </w:rPr>
        <w:t xml:space="preserve">Quando indicado em projeto, as tubulações, além do referido enchimento, levarão </w:t>
      </w:r>
      <w:proofErr w:type="spellStart"/>
      <w:r w:rsidRPr="006452E4">
        <w:rPr>
          <w:rFonts w:ascii="Tahoma" w:hAnsi="Tahoma" w:cs="Tahoma"/>
        </w:rPr>
        <w:t>grapas</w:t>
      </w:r>
      <w:proofErr w:type="spellEnd"/>
      <w:r w:rsidRPr="006452E4">
        <w:rPr>
          <w:rFonts w:ascii="Tahoma" w:hAnsi="Tahoma" w:cs="Tahoma"/>
        </w:rPr>
        <w:t xml:space="preserve"> de ferro redondo, em número e espaçamento adequados, para manter inalterada a posição do tubo. </w:t>
      </w:r>
    </w:p>
    <w:p w:rsidR="004C1EC2" w:rsidRPr="006452E4" w:rsidRDefault="004C1EC2" w:rsidP="004C1EC2">
      <w:pPr>
        <w:jc w:val="both"/>
        <w:rPr>
          <w:rFonts w:ascii="Tahoma" w:hAnsi="Tahoma" w:cs="Tahoma"/>
        </w:rPr>
      </w:pPr>
      <w:r w:rsidRPr="006452E4">
        <w:rPr>
          <w:rFonts w:ascii="Tahoma" w:hAnsi="Tahoma" w:cs="Tahoma"/>
        </w:rPr>
        <w:t xml:space="preserve">Não será permitida a concretagem de tubulações dentro de colunas, pilares ou outros elementos estruturais. As passagens previstas para as tubulações, através de elementos estruturais, deverão ser executadas antes da concretagem, devidamente autorizado pelo projetista de estrutura. </w:t>
      </w:r>
    </w:p>
    <w:p w:rsidR="004C1EC2" w:rsidRPr="006452E4" w:rsidRDefault="004C1EC2" w:rsidP="004C1EC2">
      <w:pPr>
        <w:jc w:val="both"/>
        <w:rPr>
          <w:rFonts w:ascii="Tahoma" w:hAnsi="Tahoma" w:cs="Tahoma"/>
        </w:rPr>
      </w:pPr>
      <w:r w:rsidRPr="006452E4">
        <w:rPr>
          <w:rFonts w:ascii="Tahoma" w:hAnsi="Tahoma" w:cs="Tahoma"/>
        </w:rPr>
        <w:t>Tubos de PVC rígido (marrom), juntas soldáveis, para instalações prediais de água fria, conforme NBR-5648/1999; diâmetros nominais. Nos tubos devem estar gravadas as seguintes informações: marca do fabricante; norma de fabricação dos tubos e número que identifica o diâmetro do tubo.</w:t>
      </w:r>
    </w:p>
    <w:p w:rsidR="004C1EC2" w:rsidRPr="006452E4" w:rsidRDefault="004C1EC2" w:rsidP="004C1EC2">
      <w:pPr>
        <w:jc w:val="both"/>
        <w:rPr>
          <w:rFonts w:ascii="Tahoma" w:hAnsi="Tahoma" w:cs="Tahoma"/>
        </w:rPr>
      </w:pPr>
      <w:r w:rsidRPr="006452E4">
        <w:rPr>
          <w:rFonts w:ascii="Tahoma" w:hAnsi="Tahoma" w:cs="Tahoma"/>
        </w:rPr>
        <w:t>Os tubos devem ser soldados com adesivo plástico apropriado, após lixamento com lixa d’água e limpeza com solução desengordurante das superfícies a serem soldadas. Limpar a ponta e a bolsa dos tubos com solução limpadora.</w:t>
      </w:r>
    </w:p>
    <w:p w:rsidR="004C1EC2" w:rsidRPr="006452E4" w:rsidRDefault="004C1EC2" w:rsidP="004C1EC2">
      <w:pPr>
        <w:jc w:val="both"/>
        <w:rPr>
          <w:rFonts w:ascii="Tahoma" w:hAnsi="Tahoma" w:cs="Tahoma"/>
        </w:rPr>
      </w:pPr>
      <w:r w:rsidRPr="006452E4">
        <w:rPr>
          <w:rFonts w:ascii="Tahoma" w:hAnsi="Tahoma" w:cs="Tahoma"/>
        </w:rPr>
        <w:t xml:space="preserve">O adesivo deve ser aplicado na bolsa (camada fina) e na ponta do tubo (camada mais espessa); após a junção das peças, deve-se remover o excesso de adesivos, pois estes atacam o PVC; os tubos não devem ser movimentados antes de pelo menos 5 minutos. Após a </w:t>
      </w:r>
      <w:r w:rsidRPr="006452E4">
        <w:rPr>
          <w:rFonts w:ascii="Tahoma" w:hAnsi="Tahoma" w:cs="Tahoma"/>
        </w:rPr>
        <w:lastRenderedPageBreak/>
        <w:t>soldagem, aguardar 24 horas antes de submeter à tubulação às pressões de serviço ou ensaios.</w:t>
      </w:r>
    </w:p>
    <w:p w:rsidR="004C1EC2" w:rsidRPr="006452E4" w:rsidRDefault="004C1EC2" w:rsidP="004C1EC2">
      <w:pPr>
        <w:jc w:val="both"/>
        <w:rPr>
          <w:rFonts w:ascii="Tahoma" w:hAnsi="Tahoma" w:cs="Tahoma"/>
        </w:rPr>
      </w:pPr>
      <w:r w:rsidRPr="006452E4">
        <w:rPr>
          <w:rFonts w:ascii="Tahoma" w:hAnsi="Tahoma" w:cs="Tahoma"/>
        </w:rPr>
        <w:t>Os materiais sujeitos à oxidação e outros danos provocados pela ação do tempo deverão ser acondicionados em local seco e coberto. Os tubos de PVC, aço, cobre e ferro fundido deverão ser estocados em prateleiras ou leitos, separados por diâmetro e tipos característicos, sustentados por tantos apoios quantos forem necessários para evitar deformações causadas pelo peso próprio. As pilhas com tubos com bolsas ou flanges deverão ser formadas de modo a alternar em cada camada a orientação das extremidades.</w:t>
      </w:r>
    </w:p>
    <w:p w:rsidR="004C1EC2" w:rsidRPr="006452E4" w:rsidRDefault="004C1EC2" w:rsidP="004C1EC2">
      <w:pPr>
        <w:jc w:val="both"/>
        <w:rPr>
          <w:rFonts w:ascii="Tahoma" w:hAnsi="Tahoma" w:cs="Tahoma"/>
        </w:rPr>
      </w:pPr>
      <w:r w:rsidRPr="006452E4">
        <w:rPr>
          <w:rFonts w:ascii="Tahoma" w:hAnsi="Tahoma" w:cs="Tahoma"/>
        </w:rPr>
        <w:t xml:space="preserve"> Deverão ser tomados cuidados especiais quando os materiais forem empilhados, de modo a verificar se o material localizado em camadas inferiores suportará o peso nele apoiado.</w:t>
      </w:r>
    </w:p>
    <w:p w:rsidR="004C1EC2" w:rsidRPr="006452E4" w:rsidRDefault="004C1EC2" w:rsidP="004C1EC2">
      <w:pPr>
        <w:jc w:val="both"/>
        <w:rPr>
          <w:rFonts w:ascii="Tahoma" w:hAnsi="Tahoma" w:cs="Tahoma"/>
        </w:rPr>
      </w:pPr>
      <w:r w:rsidRPr="006452E4">
        <w:rPr>
          <w:rFonts w:ascii="Tahoma" w:hAnsi="Tahoma" w:cs="Tahoma"/>
        </w:rPr>
        <w:t>Para desvios ou pequenos ajustes, empregar as conexões adequadas, não se aceitando flexões nos tubos. Não devem ser utilizadas bolsas feitas com o próprio tubo recortado, sendo necessário o uso de luvas adequadas. Os tubos embutidos em alvenaria devem receber capeamento.</w:t>
      </w:r>
    </w:p>
    <w:p w:rsidR="004C1EC2" w:rsidRPr="006452E4" w:rsidRDefault="004C1EC2" w:rsidP="004C1EC2">
      <w:pPr>
        <w:jc w:val="both"/>
        <w:rPr>
          <w:rFonts w:ascii="Tahoma" w:hAnsi="Tahoma" w:cs="Tahoma"/>
        </w:rPr>
      </w:pPr>
      <w:r w:rsidRPr="006452E4">
        <w:rPr>
          <w:rFonts w:ascii="Tahoma" w:hAnsi="Tahoma" w:cs="Tahoma"/>
        </w:rPr>
        <w:t>Toda a tubulação de água fria deverá ser pintada na cor verde, padrão ABNT.</w:t>
      </w:r>
    </w:p>
    <w:p w:rsidR="004C1EC2" w:rsidRPr="006452E4" w:rsidRDefault="004C1EC2" w:rsidP="004C1EC2">
      <w:pPr>
        <w:jc w:val="both"/>
        <w:rPr>
          <w:rFonts w:ascii="Tahoma" w:hAnsi="Tahoma" w:cs="Tahoma"/>
        </w:rPr>
      </w:pPr>
      <w:r w:rsidRPr="006452E4">
        <w:rPr>
          <w:rFonts w:ascii="Tahoma" w:hAnsi="Tahoma" w:cs="Tahoma"/>
        </w:rPr>
        <w:t>d) Critério de Medição e Pagamento:</w:t>
      </w:r>
    </w:p>
    <w:p w:rsidR="004C1EC2" w:rsidRPr="006452E4" w:rsidRDefault="004C1EC2" w:rsidP="004C1EC2">
      <w:pPr>
        <w:jc w:val="both"/>
        <w:rPr>
          <w:rFonts w:ascii="Tahoma" w:hAnsi="Tahoma" w:cs="Tahoma"/>
        </w:rPr>
      </w:pPr>
      <w:r w:rsidRPr="006452E4">
        <w:rPr>
          <w:rFonts w:ascii="Tahoma" w:hAnsi="Tahoma" w:cs="Tahoma"/>
        </w:rPr>
        <w:t xml:space="preserve">O serviço será medido por metro de tubulação executada, considerando-se o comprimento efetivo do caminho por ela percorrido e a Planilha de Serviços e Quantidades. Inclui conexões e materiais acessórios; abertura e fechamento de rasgos para tubulações embutidas; fixação por grampos, suportes ou presilhas quando a tubulação for aparente ou aérea. </w:t>
      </w:r>
    </w:p>
    <w:p w:rsidR="004C1EC2" w:rsidRPr="006452E4" w:rsidRDefault="004C1EC2" w:rsidP="004C1EC2">
      <w:pPr>
        <w:jc w:val="both"/>
        <w:rPr>
          <w:rFonts w:ascii="Tahoma" w:hAnsi="Tahoma" w:cs="Tahoma"/>
        </w:rPr>
      </w:pPr>
    </w:p>
    <w:p w:rsidR="004C1EC2" w:rsidRPr="006452E4" w:rsidRDefault="004C1EC2" w:rsidP="007670E2">
      <w:pPr>
        <w:pStyle w:val="PargrafodaLista"/>
        <w:numPr>
          <w:ilvl w:val="2"/>
          <w:numId w:val="5"/>
        </w:numPr>
        <w:spacing w:before="0" w:line="276" w:lineRule="auto"/>
        <w:ind w:hanging="798"/>
        <w:jc w:val="both"/>
        <w:rPr>
          <w:rFonts w:ascii="Tahoma" w:hAnsi="Tahoma" w:cs="Tahoma"/>
        </w:rPr>
      </w:pPr>
      <w:r w:rsidRPr="006452E4">
        <w:rPr>
          <w:rFonts w:ascii="Tahoma" w:hAnsi="Tahoma" w:cs="Tahoma"/>
        </w:rPr>
        <w:t>REGISTROS, VÁLVULAS E ACESSÓRIOS (FORNECIMENTO E INSTALAÇÃO).</w:t>
      </w:r>
    </w:p>
    <w:p w:rsidR="004C1EC2" w:rsidRPr="006452E4" w:rsidRDefault="004C1EC2" w:rsidP="007670E2">
      <w:pPr>
        <w:pStyle w:val="PargrafodaLista"/>
        <w:numPr>
          <w:ilvl w:val="3"/>
          <w:numId w:val="7"/>
        </w:numPr>
        <w:spacing w:before="0" w:line="276" w:lineRule="auto"/>
        <w:ind w:left="1276" w:hanging="850"/>
        <w:jc w:val="both"/>
        <w:rPr>
          <w:rFonts w:ascii="Tahoma" w:hAnsi="Tahoma" w:cs="Tahoma"/>
        </w:rPr>
      </w:pPr>
      <w:r w:rsidRPr="006452E4">
        <w:rPr>
          <w:rFonts w:ascii="Tahoma" w:hAnsi="Tahoma" w:cs="Tahoma"/>
        </w:rPr>
        <w:t>REGISTRO DE PRESSÃO (FORNECIMENTO E INSTALAÇÃO).</w:t>
      </w:r>
    </w:p>
    <w:p w:rsidR="004C1EC2" w:rsidRPr="006452E4" w:rsidRDefault="004C1EC2" w:rsidP="004C1EC2">
      <w:pPr>
        <w:ind w:left="426"/>
        <w:jc w:val="both"/>
        <w:rPr>
          <w:rFonts w:ascii="Tahoma" w:hAnsi="Tahoma" w:cs="Tahoma"/>
        </w:rPr>
      </w:pPr>
      <w:r w:rsidRPr="006452E4">
        <w:rPr>
          <w:rFonts w:ascii="Tahoma" w:hAnsi="Tahoma" w:cs="Tahoma"/>
        </w:rPr>
        <w:t>a) Aplicação: Rede de água fria (tubulação de alimentação de chuveiros), conforme indicação do projeto.</w:t>
      </w:r>
    </w:p>
    <w:p w:rsidR="004C1EC2" w:rsidRPr="006452E4" w:rsidRDefault="004C1EC2" w:rsidP="004C1EC2">
      <w:pPr>
        <w:ind w:left="426"/>
        <w:jc w:val="both"/>
        <w:rPr>
          <w:rFonts w:ascii="Tahoma" w:hAnsi="Tahoma" w:cs="Tahoma"/>
        </w:rPr>
      </w:pPr>
      <w:r w:rsidRPr="006452E4">
        <w:rPr>
          <w:rFonts w:ascii="Tahoma" w:hAnsi="Tahoma" w:cs="Tahoma"/>
        </w:rPr>
        <w:t>b) Material:</w:t>
      </w:r>
    </w:p>
    <w:p w:rsidR="004C1EC2" w:rsidRPr="006452E4" w:rsidRDefault="004C1EC2" w:rsidP="007670E2">
      <w:pPr>
        <w:pStyle w:val="PargrafodaLista"/>
        <w:numPr>
          <w:ilvl w:val="4"/>
          <w:numId w:val="9"/>
        </w:numPr>
        <w:spacing w:before="0" w:line="276" w:lineRule="auto"/>
        <w:ind w:left="1418" w:hanging="992"/>
        <w:jc w:val="both"/>
        <w:rPr>
          <w:rFonts w:ascii="Tahoma" w:hAnsi="Tahoma" w:cs="Tahoma"/>
        </w:rPr>
      </w:pPr>
      <w:r w:rsidRPr="006452E4">
        <w:rPr>
          <w:rFonts w:ascii="Tahoma" w:hAnsi="Tahoma" w:cs="Tahoma"/>
        </w:rPr>
        <w:t xml:space="preserve">REGISTRO DE PRESSÃO COM CANOPLA CROMADA 3/4" </w:t>
      </w:r>
      <w:r w:rsidRPr="006452E4">
        <w:rPr>
          <w:rFonts w:ascii="Tahoma" w:hAnsi="Tahoma" w:cs="Tahoma"/>
        </w:rPr>
        <w:tab/>
      </w:r>
    </w:p>
    <w:p w:rsidR="004C1EC2" w:rsidRPr="006452E4" w:rsidRDefault="004C1EC2" w:rsidP="004C1EC2">
      <w:pPr>
        <w:ind w:left="426"/>
        <w:jc w:val="both"/>
        <w:rPr>
          <w:rFonts w:ascii="Tahoma" w:hAnsi="Tahoma" w:cs="Tahoma"/>
        </w:rPr>
      </w:pPr>
      <w:r w:rsidRPr="006452E4">
        <w:rPr>
          <w:rFonts w:ascii="Tahoma" w:hAnsi="Tahoma" w:cs="Tahoma"/>
        </w:rPr>
        <w:t>c) Execução / Controle:</w:t>
      </w:r>
    </w:p>
    <w:p w:rsidR="004C1EC2" w:rsidRPr="006452E4" w:rsidRDefault="004C1EC2" w:rsidP="004C1EC2">
      <w:pPr>
        <w:jc w:val="both"/>
        <w:rPr>
          <w:rFonts w:ascii="Tahoma" w:hAnsi="Tahoma" w:cs="Tahoma"/>
        </w:rPr>
      </w:pPr>
      <w:r w:rsidRPr="006452E4">
        <w:rPr>
          <w:rFonts w:ascii="Tahoma" w:hAnsi="Tahoma" w:cs="Tahoma"/>
        </w:rPr>
        <w:lastRenderedPageBreak/>
        <w:t xml:space="preserve">Registro de pressão com </w:t>
      </w:r>
      <w:proofErr w:type="spellStart"/>
      <w:r w:rsidRPr="006452E4">
        <w:rPr>
          <w:rFonts w:ascii="Tahoma" w:hAnsi="Tahoma" w:cs="Tahoma"/>
        </w:rPr>
        <w:t>canopla</w:t>
      </w:r>
      <w:proofErr w:type="spellEnd"/>
      <w:r w:rsidRPr="006452E4">
        <w:rPr>
          <w:rFonts w:ascii="Tahoma" w:hAnsi="Tahoma" w:cs="Tahoma"/>
        </w:rPr>
        <w:t>, em bronze ou latão, diâmetro nominal de acordo com o projeto, volante tipo cruzeta, acabamento niquelado e cromado. Em operações de bloqueio e/ou regulagem do fluxo de água, em instalações embutidas.</w:t>
      </w:r>
    </w:p>
    <w:p w:rsidR="004C1EC2" w:rsidRPr="006452E4" w:rsidRDefault="004C1EC2" w:rsidP="004C1EC2">
      <w:pPr>
        <w:jc w:val="both"/>
        <w:rPr>
          <w:rFonts w:ascii="Tahoma" w:hAnsi="Tahoma" w:cs="Tahoma"/>
        </w:rPr>
      </w:pPr>
      <w:r w:rsidRPr="006452E4">
        <w:rPr>
          <w:rFonts w:ascii="Tahoma" w:hAnsi="Tahoma" w:cs="Tahoma"/>
        </w:rPr>
        <w:t xml:space="preserve">Nas tubulações em PVC, empregar adaptadores, rosca/solda. Instalar o volante e a </w:t>
      </w:r>
      <w:proofErr w:type="spellStart"/>
      <w:r w:rsidRPr="006452E4">
        <w:rPr>
          <w:rFonts w:ascii="Tahoma" w:hAnsi="Tahoma" w:cs="Tahoma"/>
        </w:rPr>
        <w:t>canopla</w:t>
      </w:r>
      <w:proofErr w:type="spellEnd"/>
      <w:r w:rsidRPr="006452E4">
        <w:rPr>
          <w:rFonts w:ascii="Tahoma" w:hAnsi="Tahoma" w:cs="Tahoma"/>
        </w:rPr>
        <w:t xml:space="preserve"> após o término da obra. </w:t>
      </w:r>
    </w:p>
    <w:p w:rsidR="004C1EC2" w:rsidRPr="006452E4" w:rsidRDefault="004C1EC2" w:rsidP="004C1EC2">
      <w:pPr>
        <w:jc w:val="both"/>
        <w:rPr>
          <w:rFonts w:ascii="Tahoma" w:hAnsi="Tahoma" w:cs="Tahoma"/>
        </w:rPr>
      </w:pPr>
      <w:r w:rsidRPr="006452E4">
        <w:rPr>
          <w:rFonts w:ascii="Tahoma" w:hAnsi="Tahoma" w:cs="Tahoma"/>
        </w:rPr>
        <w:t>Referência, DOCOL, DECA ou equivalente técnico.</w:t>
      </w:r>
    </w:p>
    <w:p w:rsidR="004C1EC2" w:rsidRPr="006452E4" w:rsidRDefault="004C1EC2" w:rsidP="004C1EC2">
      <w:pPr>
        <w:jc w:val="both"/>
        <w:rPr>
          <w:rFonts w:ascii="Tahoma" w:hAnsi="Tahoma" w:cs="Tahoma"/>
        </w:rPr>
      </w:pPr>
      <w:r w:rsidRPr="006452E4">
        <w:rPr>
          <w:rFonts w:ascii="Tahoma" w:hAnsi="Tahoma" w:cs="Tahoma"/>
        </w:rPr>
        <w:t>d) Critério de Medição e Pagamento:</w:t>
      </w:r>
    </w:p>
    <w:p w:rsidR="004C1EC2" w:rsidRPr="006452E4" w:rsidRDefault="004C1EC2" w:rsidP="004C1EC2">
      <w:pPr>
        <w:jc w:val="both"/>
        <w:rPr>
          <w:rFonts w:ascii="Tahoma" w:hAnsi="Tahoma" w:cs="Tahoma"/>
        </w:rPr>
      </w:pPr>
      <w:r w:rsidRPr="006452E4">
        <w:rPr>
          <w:rFonts w:ascii="Tahoma" w:hAnsi="Tahoma" w:cs="Tahoma"/>
        </w:rPr>
        <w:t>O serviço será medido por unidade instalada e conforme Planilha de Serviços e Quantidades. Inclui materiais acessórios e de vedação para a instalação e ligação com a rede de água. Este preço deverá compreender todas as despesas decorrentes do fornecimento dos materiais, ferramentas, equipamentos e mão de obra necessários à sua execução, conforme especificações, incluindo arremates, limpeza e demais serviços complementares, para a execução do serviço.</w:t>
      </w:r>
    </w:p>
    <w:p w:rsidR="004C1EC2" w:rsidRPr="006452E4" w:rsidRDefault="004C1EC2" w:rsidP="007670E2">
      <w:pPr>
        <w:pStyle w:val="PargrafodaLista"/>
        <w:numPr>
          <w:ilvl w:val="4"/>
          <w:numId w:val="9"/>
        </w:numPr>
        <w:spacing w:before="0" w:line="276" w:lineRule="auto"/>
        <w:ind w:left="1418" w:hanging="992"/>
        <w:jc w:val="both"/>
        <w:rPr>
          <w:rFonts w:ascii="Tahoma" w:hAnsi="Tahoma" w:cs="Tahoma"/>
        </w:rPr>
      </w:pPr>
      <w:r w:rsidRPr="006452E4">
        <w:rPr>
          <w:rFonts w:ascii="Tahoma" w:hAnsi="Tahoma" w:cs="Tahoma"/>
        </w:rPr>
        <w:t>REGISTRO DE GAVETA, COM CANOPLA ACABAMENTO CROMADO (FORNECIMENTO E INSTALAÇÃO).</w:t>
      </w:r>
    </w:p>
    <w:p w:rsidR="004C1EC2" w:rsidRPr="006452E4" w:rsidRDefault="004C1EC2" w:rsidP="004C1EC2">
      <w:pPr>
        <w:ind w:left="426"/>
        <w:jc w:val="both"/>
        <w:rPr>
          <w:rFonts w:ascii="Tahoma" w:hAnsi="Tahoma" w:cs="Tahoma"/>
        </w:rPr>
      </w:pPr>
      <w:r w:rsidRPr="006452E4">
        <w:rPr>
          <w:rFonts w:ascii="Tahoma" w:hAnsi="Tahoma" w:cs="Tahoma"/>
        </w:rPr>
        <w:t>a) Aplicação: Rede de água fria, conforme indicação do projeto.</w:t>
      </w:r>
    </w:p>
    <w:p w:rsidR="004C1EC2" w:rsidRPr="006452E4" w:rsidRDefault="004C1EC2" w:rsidP="004C1EC2">
      <w:pPr>
        <w:ind w:left="426"/>
        <w:jc w:val="both"/>
        <w:rPr>
          <w:rFonts w:ascii="Tahoma" w:hAnsi="Tahoma" w:cs="Tahoma"/>
        </w:rPr>
      </w:pPr>
      <w:r w:rsidRPr="006452E4">
        <w:rPr>
          <w:rFonts w:ascii="Tahoma" w:hAnsi="Tahoma" w:cs="Tahoma"/>
        </w:rPr>
        <w:t>b) Material:</w:t>
      </w:r>
    </w:p>
    <w:p w:rsidR="004C1EC2" w:rsidRPr="006452E4" w:rsidRDefault="004C1EC2" w:rsidP="007670E2">
      <w:pPr>
        <w:pStyle w:val="PargrafodaLista"/>
        <w:numPr>
          <w:ilvl w:val="5"/>
          <w:numId w:val="9"/>
        </w:numPr>
        <w:spacing w:before="0" w:line="276" w:lineRule="auto"/>
        <w:ind w:left="1560" w:hanging="1134"/>
        <w:jc w:val="both"/>
        <w:rPr>
          <w:rFonts w:ascii="Tahoma" w:hAnsi="Tahoma" w:cs="Tahoma"/>
        </w:rPr>
      </w:pPr>
      <w:r w:rsidRPr="006452E4">
        <w:rPr>
          <w:rFonts w:ascii="Tahoma" w:hAnsi="Tahoma" w:cs="Tahoma"/>
        </w:rPr>
        <w:t>REGISTRO DE GAVETA DN 110MM</w:t>
      </w:r>
    </w:p>
    <w:p w:rsidR="004C1EC2" w:rsidRPr="006452E4" w:rsidRDefault="004C1EC2" w:rsidP="007670E2">
      <w:pPr>
        <w:pStyle w:val="PargrafodaLista"/>
        <w:numPr>
          <w:ilvl w:val="5"/>
          <w:numId w:val="9"/>
        </w:numPr>
        <w:spacing w:before="0" w:line="276" w:lineRule="auto"/>
        <w:ind w:left="1560" w:hanging="1134"/>
        <w:jc w:val="both"/>
        <w:rPr>
          <w:rFonts w:ascii="Tahoma" w:hAnsi="Tahoma" w:cs="Tahoma"/>
        </w:rPr>
      </w:pPr>
      <w:r w:rsidRPr="006452E4">
        <w:rPr>
          <w:rFonts w:ascii="Tahoma" w:hAnsi="Tahoma" w:cs="Tahoma"/>
        </w:rPr>
        <w:t>REGISTRO DE GAVETA DN 85MM</w:t>
      </w:r>
    </w:p>
    <w:p w:rsidR="004C1EC2" w:rsidRPr="006452E4" w:rsidRDefault="004C1EC2" w:rsidP="007670E2">
      <w:pPr>
        <w:pStyle w:val="PargrafodaLista"/>
        <w:numPr>
          <w:ilvl w:val="5"/>
          <w:numId w:val="9"/>
        </w:numPr>
        <w:spacing w:before="0" w:line="276" w:lineRule="auto"/>
        <w:ind w:left="1560" w:hanging="1134"/>
        <w:jc w:val="both"/>
        <w:rPr>
          <w:rFonts w:ascii="Tahoma" w:hAnsi="Tahoma" w:cs="Tahoma"/>
        </w:rPr>
      </w:pPr>
      <w:r w:rsidRPr="006452E4">
        <w:rPr>
          <w:rFonts w:ascii="Tahoma" w:hAnsi="Tahoma" w:cs="Tahoma"/>
        </w:rPr>
        <w:t>REGISTRO DE GAVETA DN 60MM</w:t>
      </w:r>
    </w:p>
    <w:p w:rsidR="004C1EC2" w:rsidRPr="006452E4" w:rsidRDefault="004C1EC2" w:rsidP="007670E2">
      <w:pPr>
        <w:pStyle w:val="PargrafodaLista"/>
        <w:numPr>
          <w:ilvl w:val="5"/>
          <w:numId w:val="9"/>
        </w:numPr>
        <w:spacing w:before="0" w:line="276" w:lineRule="auto"/>
        <w:ind w:left="1560" w:hanging="1134"/>
        <w:jc w:val="both"/>
        <w:rPr>
          <w:rFonts w:ascii="Tahoma" w:hAnsi="Tahoma" w:cs="Tahoma"/>
        </w:rPr>
      </w:pPr>
      <w:r w:rsidRPr="006452E4">
        <w:rPr>
          <w:rFonts w:ascii="Tahoma" w:hAnsi="Tahoma" w:cs="Tahoma"/>
        </w:rPr>
        <w:t xml:space="preserve">REGISTRO DE GAVETA DN 50MM </w:t>
      </w:r>
    </w:p>
    <w:p w:rsidR="004C1EC2" w:rsidRPr="006452E4" w:rsidRDefault="004C1EC2" w:rsidP="007670E2">
      <w:pPr>
        <w:pStyle w:val="PargrafodaLista"/>
        <w:numPr>
          <w:ilvl w:val="5"/>
          <w:numId w:val="9"/>
        </w:numPr>
        <w:spacing w:before="0" w:line="276" w:lineRule="auto"/>
        <w:ind w:left="1560" w:hanging="1134"/>
        <w:jc w:val="both"/>
        <w:rPr>
          <w:rFonts w:ascii="Tahoma" w:hAnsi="Tahoma" w:cs="Tahoma"/>
        </w:rPr>
      </w:pPr>
      <w:r w:rsidRPr="006452E4">
        <w:rPr>
          <w:rFonts w:ascii="Tahoma" w:hAnsi="Tahoma" w:cs="Tahoma"/>
        </w:rPr>
        <w:t>REGISTRO DE GAVETA DN 40MM</w:t>
      </w:r>
    </w:p>
    <w:p w:rsidR="004C1EC2" w:rsidRPr="006452E4" w:rsidRDefault="004C1EC2" w:rsidP="007670E2">
      <w:pPr>
        <w:pStyle w:val="PargrafodaLista"/>
        <w:numPr>
          <w:ilvl w:val="5"/>
          <w:numId w:val="9"/>
        </w:numPr>
        <w:spacing w:before="0" w:line="276" w:lineRule="auto"/>
        <w:ind w:left="1560" w:hanging="1134"/>
        <w:jc w:val="both"/>
        <w:rPr>
          <w:rFonts w:ascii="Tahoma" w:hAnsi="Tahoma" w:cs="Tahoma"/>
        </w:rPr>
      </w:pPr>
      <w:r w:rsidRPr="006452E4">
        <w:rPr>
          <w:rFonts w:ascii="Tahoma" w:hAnsi="Tahoma" w:cs="Tahoma"/>
        </w:rPr>
        <w:t xml:space="preserve">REGISTRO DE GAVETA DN 32MM </w:t>
      </w:r>
    </w:p>
    <w:p w:rsidR="004C1EC2" w:rsidRPr="006452E4" w:rsidRDefault="004C1EC2" w:rsidP="007670E2">
      <w:pPr>
        <w:pStyle w:val="PargrafodaLista"/>
        <w:numPr>
          <w:ilvl w:val="5"/>
          <w:numId w:val="9"/>
        </w:numPr>
        <w:spacing w:before="0" w:line="276" w:lineRule="auto"/>
        <w:ind w:left="1560" w:hanging="1134"/>
        <w:jc w:val="both"/>
        <w:rPr>
          <w:rFonts w:ascii="Tahoma" w:hAnsi="Tahoma" w:cs="Tahoma"/>
        </w:rPr>
      </w:pPr>
      <w:r w:rsidRPr="006452E4">
        <w:rPr>
          <w:rFonts w:ascii="Tahoma" w:hAnsi="Tahoma" w:cs="Tahoma"/>
        </w:rPr>
        <w:t>REGISTRO DE GAVETA DN 25MM</w:t>
      </w:r>
    </w:p>
    <w:p w:rsidR="004C1EC2" w:rsidRPr="006452E4" w:rsidRDefault="004C1EC2" w:rsidP="004C1EC2">
      <w:pPr>
        <w:ind w:left="426"/>
        <w:jc w:val="both"/>
        <w:rPr>
          <w:rFonts w:ascii="Tahoma" w:hAnsi="Tahoma" w:cs="Tahoma"/>
        </w:rPr>
      </w:pPr>
      <w:r w:rsidRPr="006452E4">
        <w:rPr>
          <w:rFonts w:ascii="Tahoma" w:hAnsi="Tahoma" w:cs="Tahoma"/>
        </w:rPr>
        <w:t>c) Execução / Controle:</w:t>
      </w:r>
    </w:p>
    <w:p w:rsidR="004C1EC2" w:rsidRPr="006452E4" w:rsidRDefault="004C1EC2" w:rsidP="004C1EC2">
      <w:pPr>
        <w:jc w:val="both"/>
        <w:rPr>
          <w:rFonts w:ascii="Tahoma" w:hAnsi="Tahoma" w:cs="Tahoma"/>
        </w:rPr>
      </w:pPr>
      <w:r w:rsidRPr="006452E4">
        <w:rPr>
          <w:rFonts w:ascii="Tahoma" w:hAnsi="Tahoma" w:cs="Tahoma"/>
        </w:rPr>
        <w:t xml:space="preserve">Registro de gaveta com </w:t>
      </w:r>
      <w:proofErr w:type="spellStart"/>
      <w:r w:rsidRPr="006452E4">
        <w:rPr>
          <w:rFonts w:ascii="Tahoma" w:hAnsi="Tahoma" w:cs="Tahoma"/>
        </w:rPr>
        <w:t>canopla</w:t>
      </w:r>
      <w:proofErr w:type="spellEnd"/>
      <w:r w:rsidRPr="006452E4">
        <w:rPr>
          <w:rFonts w:ascii="Tahoma" w:hAnsi="Tahoma" w:cs="Tahoma"/>
        </w:rPr>
        <w:t xml:space="preserve">, em bronze ou latão; diâmetro nominal de acordo com o projeto; volante tipo cruzeta; acabamento niquelado e cromado. Prever </w:t>
      </w:r>
      <w:proofErr w:type="spellStart"/>
      <w:r w:rsidRPr="006452E4">
        <w:rPr>
          <w:rFonts w:ascii="Tahoma" w:hAnsi="Tahoma" w:cs="Tahoma"/>
        </w:rPr>
        <w:t>nipple</w:t>
      </w:r>
      <w:proofErr w:type="spellEnd"/>
      <w:r w:rsidRPr="006452E4">
        <w:rPr>
          <w:rFonts w:ascii="Tahoma" w:hAnsi="Tahoma" w:cs="Tahoma"/>
        </w:rPr>
        <w:t xml:space="preserve"> e união na entrada e/ou saída do registro, em ramais de difícil montagem ou desmontagem.</w:t>
      </w:r>
    </w:p>
    <w:p w:rsidR="004C1EC2" w:rsidRPr="006452E4" w:rsidRDefault="004C1EC2" w:rsidP="004C1EC2">
      <w:pPr>
        <w:jc w:val="both"/>
        <w:rPr>
          <w:rFonts w:ascii="Tahoma" w:hAnsi="Tahoma" w:cs="Tahoma"/>
        </w:rPr>
      </w:pPr>
      <w:r w:rsidRPr="006452E4">
        <w:rPr>
          <w:rFonts w:ascii="Tahoma" w:hAnsi="Tahoma" w:cs="Tahoma"/>
        </w:rPr>
        <w:t xml:space="preserve">Nas tubulações em PVC, empregar adaptadores, rosca/solda. O volante e a </w:t>
      </w:r>
      <w:proofErr w:type="spellStart"/>
      <w:r w:rsidRPr="006452E4">
        <w:rPr>
          <w:rFonts w:ascii="Tahoma" w:hAnsi="Tahoma" w:cs="Tahoma"/>
        </w:rPr>
        <w:t>canopla</w:t>
      </w:r>
      <w:proofErr w:type="spellEnd"/>
      <w:r w:rsidRPr="006452E4">
        <w:rPr>
          <w:rFonts w:ascii="Tahoma" w:hAnsi="Tahoma" w:cs="Tahoma"/>
        </w:rPr>
        <w:t xml:space="preserve"> devem ser instalados após o término da obra. </w:t>
      </w:r>
    </w:p>
    <w:p w:rsidR="004C1EC2" w:rsidRPr="006452E4" w:rsidRDefault="004C1EC2" w:rsidP="004C1EC2">
      <w:pPr>
        <w:jc w:val="both"/>
        <w:rPr>
          <w:rFonts w:ascii="Tahoma" w:hAnsi="Tahoma" w:cs="Tahoma"/>
        </w:rPr>
      </w:pPr>
      <w:r w:rsidRPr="006452E4">
        <w:rPr>
          <w:rFonts w:ascii="Tahoma" w:hAnsi="Tahoma" w:cs="Tahoma"/>
        </w:rPr>
        <w:t>Referência, DOCOL, DECA ou equivalente técnico.</w:t>
      </w:r>
    </w:p>
    <w:p w:rsidR="004C1EC2" w:rsidRPr="006452E4" w:rsidRDefault="004C1EC2" w:rsidP="004C1EC2">
      <w:pPr>
        <w:ind w:left="426"/>
        <w:jc w:val="both"/>
        <w:rPr>
          <w:rFonts w:ascii="Tahoma" w:hAnsi="Tahoma" w:cs="Tahoma"/>
        </w:rPr>
      </w:pPr>
      <w:r w:rsidRPr="006452E4">
        <w:rPr>
          <w:rFonts w:ascii="Tahoma" w:hAnsi="Tahoma" w:cs="Tahoma"/>
        </w:rPr>
        <w:lastRenderedPageBreak/>
        <w:t>d) Critério de Medição e Pagamento:</w:t>
      </w:r>
    </w:p>
    <w:p w:rsidR="004C1EC2" w:rsidRPr="006452E4" w:rsidRDefault="004C1EC2" w:rsidP="004C1EC2">
      <w:pPr>
        <w:jc w:val="both"/>
        <w:rPr>
          <w:rFonts w:ascii="Tahoma" w:hAnsi="Tahoma" w:cs="Tahoma"/>
        </w:rPr>
      </w:pPr>
      <w:r w:rsidRPr="006452E4">
        <w:rPr>
          <w:rFonts w:ascii="Tahoma" w:hAnsi="Tahoma" w:cs="Tahoma"/>
        </w:rPr>
        <w:t>O serviço será medido por unidade instalada e conforme Planilha de Serviços e Quantidades. Inclui materiais acessórios e de vedação para a instalação e ligação com a rede de água. Este preço deverá compreender todas as despesas decorrentes do fornecimento dos materiais, ferramentas, equipamentos e mão de obra necessários à sua execução, conforme especificações, incluindo arremates, limpeza e demais serviços complementares, para a execução do serviço.</w:t>
      </w:r>
    </w:p>
    <w:p w:rsidR="004C1EC2" w:rsidRPr="006452E4" w:rsidRDefault="004C1EC2" w:rsidP="007670E2">
      <w:pPr>
        <w:pStyle w:val="PargrafodaLista"/>
        <w:numPr>
          <w:ilvl w:val="3"/>
          <w:numId w:val="7"/>
        </w:numPr>
        <w:spacing w:before="0" w:line="276" w:lineRule="auto"/>
        <w:ind w:left="1276" w:hanging="850"/>
        <w:jc w:val="both"/>
        <w:rPr>
          <w:rFonts w:ascii="Tahoma" w:hAnsi="Tahoma" w:cs="Tahoma"/>
        </w:rPr>
      </w:pPr>
      <w:r w:rsidRPr="006452E4">
        <w:rPr>
          <w:rFonts w:ascii="Tahoma" w:hAnsi="Tahoma" w:cs="Tahoma"/>
        </w:rPr>
        <w:t>VÁLVULAS (FORNECIMENTO E INSTALAÇÃO).</w:t>
      </w:r>
    </w:p>
    <w:p w:rsidR="004C1EC2" w:rsidRPr="006452E4" w:rsidRDefault="004C1EC2" w:rsidP="007670E2">
      <w:pPr>
        <w:pStyle w:val="PargrafodaLista"/>
        <w:numPr>
          <w:ilvl w:val="4"/>
          <w:numId w:val="9"/>
        </w:numPr>
        <w:spacing w:before="0" w:line="276" w:lineRule="auto"/>
        <w:ind w:left="1418" w:hanging="992"/>
        <w:jc w:val="both"/>
        <w:rPr>
          <w:rFonts w:ascii="Tahoma" w:hAnsi="Tahoma" w:cs="Tahoma"/>
        </w:rPr>
      </w:pPr>
      <w:r w:rsidRPr="006452E4">
        <w:rPr>
          <w:rFonts w:ascii="Tahoma" w:hAnsi="Tahoma" w:cs="Tahoma"/>
        </w:rPr>
        <w:t xml:space="preserve">VÁLVULA DE DESCARGA CICLO FIXO 6 </w:t>
      </w:r>
      <w:proofErr w:type="spellStart"/>
      <w:r w:rsidRPr="006452E4">
        <w:rPr>
          <w:rFonts w:ascii="Tahoma" w:hAnsi="Tahoma" w:cs="Tahoma"/>
        </w:rPr>
        <w:t>Lpf</w:t>
      </w:r>
      <w:proofErr w:type="spellEnd"/>
    </w:p>
    <w:p w:rsidR="004C1EC2" w:rsidRPr="006452E4" w:rsidRDefault="004C1EC2" w:rsidP="004C1EC2">
      <w:pPr>
        <w:ind w:left="426"/>
        <w:jc w:val="both"/>
        <w:rPr>
          <w:rFonts w:ascii="Tahoma" w:hAnsi="Tahoma" w:cs="Tahoma"/>
        </w:rPr>
      </w:pPr>
      <w:r w:rsidRPr="006452E4">
        <w:rPr>
          <w:rFonts w:ascii="Tahoma" w:hAnsi="Tahoma" w:cs="Tahoma"/>
        </w:rPr>
        <w:t>a) Aplicação: Rede de água fria, conforme indicação do projeto.</w:t>
      </w:r>
    </w:p>
    <w:p w:rsidR="004C1EC2" w:rsidRPr="006452E4" w:rsidRDefault="004C1EC2" w:rsidP="004C1EC2">
      <w:pPr>
        <w:ind w:left="426"/>
        <w:jc w:val="both"/>
        <w:rPr>
          <w:rFonts w:ascii="Tahoma" w:hAnsi="Tahoma" w:cs="Tahoma"/>
        </w:rPr>
      </w:pPr>
      <w:r w:rsidRPr="006452E4">
        <w:rPr>
          <w:rFonts w:ascii="Tahoma" w:hAnsi="Tahoma" w:cs="Tahoma"/>
        </w:rPr>
        <w:t>b) Execução / Controle:</w:t>
      </w:r>
    </w:p>
    <w:p w:rsidR="004C1EC2" w:rsidRPr="006452E4" w:rsidRDefault="004C1EC2" w:rsidP="004C1EC2">
      <w:pPr>
        <w:jc w:val="both"/>
        <w:rPr>
          <w:rFonts w:ascii="Tahoma" w:hAnsi="Tahoma" w:cs="Tahoma"/>
        </w:rPr>
      </w:pPr>
      <w:r w:rsidRPr="006452E4">
        <w:rPr>
          <w:rFonts w:ascii="Tahoma" w:hAnsi="Tahoma" w:cs="Tahoma"/>
        </w:rPr>
        <w:t xml:space="preserve">Deverá ser fornecida, testada e instalada Válvula de Descarga do tipo Ciclo Fixo 6 </w:t>
      </w:r>
      <w:proofErr w:type="spellStart"/>
      <w:r w:rsidRPr="006452E4">
        <w:rPr>
          <w:rFonts w:ascii="Tahoma" w:hAnsi="Tahoma" w:cs="Tahoma"/>
        </w:rPr>
        <w:t>Lpf</w:t>
      </w:r>
      <w:proofErr w:type="spellEnd"/>
      <w:r w:rsidRPr="006452E4">
        <w:rPr>
          <w:rFonts w:ascii="Tahoma" w:hAnsi="Tahoma" w:cs="Tahoma"/>
        </w:rPr>
        <w:t xml:space="preserve"> da marca DECA ou equivalente técnico, conexão em rosca interna diâmetro 1.1/2”.</w:t>
      </w:r>
    </w:p>
    <w:p w:rsidR="004C1EC2" w:rsidRPr="006452E4" w:rsidRDefault="004C1EC2" w:rsidP="004C1EC2">
      <w:pPr>
        <w:ind w:left="426"/>
        <w:jc w:val="both"/>
        <w:rPr>
          <w:rFonts w:ascii="Tahoma" w:hAnsi="Tahoma" w:cs="Tahoma"/>
        </w:rPr>
      </w:pPr>
      <w:r w:rsidRPr="006452E4">
        <w:rPr>
          <w:rFonts w:ascii="Tahoma" w:hAnsi="Tahoma" w:cs="Tahoma"/>
        </w:rPr>
        <w:t>c) Critério de Medição e Pagamento:</w:t>
      </w:r>
    </w:p>
    <w:p w:rsidR="004C1EC2" w:rsidRPr="006452E4" w:rsidRDefault="004C1EC2" w:rsidP="004C1EC2">
      <w:pPr>
        <w:jc w:val="both"/>
        <w:rPr>
          <w:rFonts w:ascii="Tahoma" w:hAnsi="Tahoma" w:cs="Tahoma"/>
        </w:rPr>
      </w:pPr>
      <w:r w:rsidRPr="006452E4">
        <w:rPr>
          <w:rFonts w:ascii="Tahoma" w:hAnsi="Tahoma" w:cs="Tahoma"/>
        </w:rPr>
        <w:t>O serviço será medido por unidade instalada e conforme Planilha de Serviços e Quantidades. Inclui materiais acessórios e de vedação para a instalação e ligação com a rede de água. Este preço deverá compreender todas as despesas decorrentes do fornecimento dos materiais, ferramentas, equipamentos e mão de obra necessários à sua execução, conforme especificações, incluindo arremates, limpeza e demais serviços complementares, para a execução do serviço.</w:t>
      </w:r>
    </w:p>
    <w:p w:rsidR="004C1EC2" w:rsidRPr="006452E4" w:rsidRDefault="004C1EC2" w:rsidP="004C1EC2">
      <w:pPr>
        <w:jc w:val="both"/>
        <w:rPr>
          <w:rFonts w:ascii="Tahoma" w:hAnsi="Tahoma" w:cs="Tahoma"/>
        </w:rPr>
      </w:pPr>
    </w:p>
    <w:p w:rsidR="004C1EC2" w:rsidRPr="006452E4" w:rsidRDefault="004C1EC2" w:rsidP="007670E2">
      <w:pPr>
        <w:pStyle w:val="PargrafodaLista"/>
        <w:numPr>
          <w:ilvl w:val="3"/>
          <w:numId w:val="7"/>
        </w:numPr>
        <w:spacing w:before="0" w:line="276" w:lineRule="auto"/>
        <w:ind w:left="1276" w:hanging="850"/>
        <w:jc w:val="both"/>
        <w:rPr>
          <w:rFonts w:ascii="Tahoma" w:hAnsi="Tahoma" w:cs="Tahoma"/>
        </w:rPr>
      </w:pPr>
      <w:r w:rsidRPr="006452E4">
        <w:rPr>
          <w:rFonts w:ascii="Tahoma" w:hAnsi="Tahoma" w:cs="Tahoma"/>
        </w:rPr>
        <w:t>ACESSÓRIOS</w:t>
      </w:r>
    </w:p>
    <w:p w:rsidR="004C1EC2" w:rsidRPr="006452E4" w:rsidRDefault="004C1EC2" w:rsidP="007670E2">
      <w:pPr>
        <w:pStyle w:val="PargrafodaLista"/>
        <w:numPr>
          <w:ilvl w:val="4"/>
          <w:numId w:val="9"/>
        </w:numPr>
        <w:spacing w:before="0" w:line="276" w:lineRule="auto"/>
        <w:ind w:left="1418" w:hanging="992"/>
        <w:jc w:val="both"/>
        <w:rPr>
          <w:rFonts w:ascii="Tahoma" w:hAnsi="Tahoma" w:cs="Tahoma"/>
        </w:rPr>
      </w:pPr>
      <w:r w:rsidRPr="006452E4">
        <w:rPr>
          <w:rFonts w:ascii="Tahoma" w:hAnsi="Tahoma" w:cs="Tahoma"/>
        </w:rPr>
        <w:t>TUBO DE DESCARGA Ø 40 MM, INCLUSIVE ANEL DE VEDAÇÃO.</w:t>
      </w:r>
    </w:p>
    <w:p w:rsidR="004C1EC2" w:rsidRPr="006452E4" w:rsidRDefault="004C1EC2" w:rsidP="004C1EC2">
      <w:pPr>
        <w:ind w:left="426"/>
        <w:jc w:val="both"/>
        <w:rPr>
          <w:rFonts w:ascii="Tahoma" w:hAnsi="Tahoma" w:cs="Tahoma"/>
        </w:rPr>
      </w:pPr>
      <w:r w:rsidRPr="006452E4">
        <w:rPr>
          <w:rFonts w:ascii="Tahoma" w:hAnsi="Tahoma" w:cs="Tahoma"/>
        </w:rPr>
        <w:t>a) Aplicação: Rede de água fria, conforme indicação do projeto.</w:t>
      </w:r>
    </w:p>
    <w:p w:rsidR="004C1EC2" w:rsidRPr="006452E4" w:rsidRDefault="004C1EC2" w:rsidP="004C1EC2">
      <w:pPr>
        <w:ind w:left="426"/>
        <w:jc w:val="both"/>
        <w:rPr>
          <w:rFonts w:ascii="Tahoma" w:hAnsi="Tahoma" w:cs="Tahoma"/>
        </w:rPr>
      </w:pPr>
      <w:r w:rsidRPr="006452E4">
        <w:rPr>
          <w:rFonts w:ascii="Tahoma" w:hAnsi="Tahoma" w:cs="Tahoma"/>
        </w:rPr>
        <w:t>b) Execução / Controle:</w:t>
      </w:r>
    </w:p>
    <w:p w:rsidR="004C1EC2" w:rsidRPr="006452E4" w:rsidRDefault="004C1EC2" w:rsidP="004C1EC2">
      <w:pPr>
        <w:jc w:val="both"/>
        <w:rPr>
          <w:rFonts w:ascii="Tahoma" w:hAnsi="Tahoma" w:cs="Tahoma"/>
        </w:rPr>
      </w:pPr>
      <w:r w:rsidRPr="006452E4">
        <w:rPr>
          <w:rFonts w:ascii="Tahoma" w:hAnsi="Tahoma" w:cs="Tahoma"/>
        </w:rPr>
        <w:t>Deverá ser fornecido, testado e instalado tubo de descarga Ø 40 MM, incluindo anel de vedação.</w:t>
      </w:r>
    </w:p>
    <w:p w:rsidR="004C1EC2" w:rsidRPr="006452E4" w:rsidRDefault="004C1EC2" w:rsidP="004C1EC2">
      <w:pPr>
        <w:ind w:left="426"/>
        <w:jc w:val="both"/>
        <w:rPr>
          <w:rFonts w:ascii="Tahoma" w:hAnsi="Tahoma" w:cs="Tahoma"/>
        </w:rPr>
      </w:pPr>
      <w:r w:rsidRPr="006452E4">
        <w:rPr>
          <w:rFonts w:ascii="Tahoma" w:hAnsi="Tahoma" w:cs="Tahoma"/>
        </w:rPr>
        <w:t>c) Critério de Medição e Pagamento:</w:t>
      </w:r>
    </w:p>
    <w:p w:rsidR="004C1EC2" w:rsidRPr="006452E4" w:rsidRDefault="004C1EC2" w:rsidP="004C1EC2">
      <w:pPr>
        <w:jc w:val="both"/>
        <w:rPr>
          <w:rFonts w:ascii="Tahoma" w:hAnsi="Tahoma" w:cs="Tahoma"/>
        </w:rPr>
      </w:pPr>
      <w:r w:rsidRPr="006452E4">
        <w:rPr>
          <w:rFonts w:ascii="Tahoma" w:hAnsi="Tahoma" w:cs="Tahoma"/>
        </w:rPr>
        <w:lastRenderedPageBreak/>
        <w:t>O serviço será medido por unidade instalada e conforme Planilha de Serviços e Quantidades. Inclui materiais acessórios e de vedação para a instalação e ligação com a rede de água. Este preço deverá compreender todas as despesas decorrentes do fornecimento dos materiais, ferramentas, equipamentos e mão de obra necessários à sua execução, conforme especificações, incluindo arremates, limpeza e demais serviços complementar</w:t>
      </w:r>
      <w:r w:rsidR="007E6C68">
        <w:rPr>
          <w:rFonts w:ascii="Tahoma" w:hAnsi="Tahoma" w:cs="Tahoma"/>
        </w:rPr>
        <w:t>es, para a execução do serviço.</w:t>
      </w:r>
    </w:p>
    <w:p w:rsidR="004C1EC2" w:rsidRPr="006452E4" w:rsidRDefault="004C1EC2" w:rsidP="007670E2">
      <w:pPr>
        <w:pStyle w:val="PargrafodaLista"/>
        <w:numPr>
          <w:ilvl w:val="4"/>
          <w:numId w:val="9"/>
        </w:numPr>
        <w:spacing w:before="0" w:line="276" w:lineRule="auto"/>
        <w:ind w:left="1418" w:hanging="992"/>
        <w:jc w:val="both"/>
        <w:rPr>
          <w:rFonts w:ascii="Tahoma" w:hAnsi="Tahoma" w:cs="Tahoma"/>
        </w:rPr>
      </w:pPr>
      <w:r w:rsidRPr="006452E4">
        <w:rPr>
          <w:rFonts w:ascii="Tahoma" w:hAnsi="Tahoma" w:cs="Tahoma"/>
        </w:rPr>
        <w:t>TUBO DE LIGAÇÃO CROMADO Ø 40 MM, INCLUSIVE ANEL DE VEDAÇÃO.</w:t>
      </w:r>
    </w:p>
    <w:p w:rsidR="004C1EC2" w:rsidRPr="006452E4" w:rsidRDefault="004C1EC2" w:rsidP="004C1EC2">
      <w:pPr>
        <w:ind w:left="426"/>
        <w:jc w:val="both"/>
        <w:rPr>
          <w:rFonts w:ascii="Tahoma" w:hAnsi="Tahoma" w:cs="Tahoma"/>
        </w:rPr>
      </w:pPr>
      <w:r w:rsidRPr="006452E4">
        <w:rPr>
          <w:rFonts w:ascii="Tahoma" w:hAnsi="Tahoma" w:cs="Tahoma"/>
        </w:rPr>
        <w:t>a) Aplicação: Rede de água fria, conforme indicação do projeto.</w:t>
      </w:r>
    </w:p>
    <w:p w:rsidR="004C1EC2" w:rsidRPr="006452E4" w:rsidRDefault="004C1EC2" w:rsidP="004C1EC2">
      <w:pPr>
        <w:ind w:left="426"/>
        <w:jc w:val="both"/>
        <w:rPr>
          <w:rFonts w:ascii="Tahoma" w:hAnsi="Tahoma" w:cs="Tahoma"/>
        </w:rPr>
      </w:pPr>
      <w:r w:rsidRPr="006452E4">
        <w:rPr>
          <w:rFonts w:ascii="Tahoma" w:hAnsi="Tahoma" w:cs="Tahoma"/>
        </w:rPr>
        <w:t>b) Execução / Controle:</w:t>
      </w:r>
    </w:p>
    <w:p w:rsidR="004C1EC2" w:rsidRPr="006452E4" w:rsidRDefault="004C1EC2" w:rsidP="004C1EC2">
      <w:pPr>
        <w:jc w:val="both"/>
        <w:rPr>
          <w:rFonts w:ascii="Tahoma" w:hAnsi="Tahoma" w:cs="Tahoma"/>
        </w:rPr>
      </w:pPr>
      <w:r w:rsidRPr="006452E4">
        <w:rPr>
          <w:rFonts w:ascii="Tahoma" w:hAnsi="Tahoma" w:cs="Tahoma"/>
        </w:rPr>
        <w:t>Deverá ser fornecido, testado e instalado tubo de ligação cromado Ø 40 MM, inclusive anel de vedação.</w:t>
      </w:r>
    </w:p>
    <w:p w:rsidR="004C1EC2" w:rsidRPr="006452E4" w:rsidRDefault="004C1EC2" w:rsidP="004C1EC2">
      <w:pPr>
        <w:ind w:left="426"/>
        <w:jc w:val="both"/>
        <w:rPr>
          <w:rFonts w:ascii="Tahoma" w:hAnsi="Tahoma" w:cs="Tahoma"/>
        </w:rPr>
      </w:pPr>
      <w:r w:rsidRPr="006452E4">
        <w:rPr>
          <w:rFonts w:ascii="Tahoma" w:hAnsi="Tahoma" w:cs="Tahoma"/>
        </w:rPr>
        <w:t>c) Critério de Medição e Pagamento:</w:t>
      </w:r>
    </w:p>
    <w:p w:rsidR="004C1EC2" w:rsidRPr="006452E4" w:rsidRDefault="004C1EC2" w:rsidP="004C1EC2">
      <w:pPr>
        <w:jc w:val="both"/>
        <w:rPr>
          <w:rFonts w:ascii="Tahoma" w:hAnsi="Tahoma" w:cs="Tahoma"/>
        </w:rPr>
      </w:pPr>
      <w:r w:rsidRPr="006452E4">
        <w:rPr>
          <w:rFonts w:ascii="Tahoma" w:hAnsi="Tahoma" w:cs="Tahoma"/>
        </w:rPr>
        <w:t>O serviço será medido por unidade instalada e conforme Planilha de Serviços e Quantidades. Inclui materiais acessórios e de vedação para a instalação e ligação com a rede de água. Este preço deverá compreender todas as despesas decorrentes do fornecimento dos materiais, ferramentas, equipamentos e mão de obra necessários à sua execução, conforme especificações, incluindo arremates, limpeza e demais serviços complementares, para a execução do serviço.</w:t>
      </w:r>
    </w:p>
    <w:p w:rsidR="004C1EC2" w:rsidRPr="006452E4" w:rsidRDefault="004C1EC2" w:rsidP="004C1EC2">
      <w:pPr>
        <w:jc w:val="both"/>
        <w:rPr>
          <w:rFonts w:ascii="Tahoma" w:hAnsi="Tahoma" w:cs="Tahoma"/>
        </w:rPr>
      </w:pPr>
      <w:r w:rsidRPr="006452E4">
        <w:rPr>
          <w:rFonts w:ascii="Tahoma" w:hAnsi="Tahoma" w:cs="Tahoma"/>
        </w:rPr>
        <w:tab/>
      </w:r>
    </w:p>
    <w:p w:rsidR="004C1EC2" w:rsidRPr="006452E4" w:rsidRDefault="004C1EC2" w:rsidP="007670E2">
      <w:pPr>
        <w:pStyle w:val="PargrafodaLista"/>
        <w:numPr>
          <w:ilvl w:val="2"/>
          <w:numId w:val="5"/>
        </w:numPr>
        <w:spacing w:before="0" w:line="276" w:lineRule="auto"/>
        <w:ind w:hanging="798"/>
        <w:jc w:val="both"/>
        <w:rPr>
          <w:rFonts w:ascii="Tahoma" w:hAnsi="Tahoma" w:cs="Tahoma"/>
        </w:rPr>
      </w:pPr>
      <w:r w:rsidRPr="006452E4">
        <w:rPr>
          <w:rFonts w:ascii="Tahoma" w:hAnsi="Tahoma" w:cs="Tahoma"/>
        </w:rPr>
        <w:t>HIDRÔMETRO (FORNECIMENTO E INSTALAÇÃO).</w:t>
      </w:r>
    </w:p>
    <w:p w:rsidR="004C1EC2" w:rsidRPr="006452E4" w:rsidRDefault="004C1EC2" w:rsidP="004C1EC2">
      <w:pPr>
        <w:ind w:left="426"/>
        <w:jc w:val="both"/>
        <w:rPr>
          <w:rFonts w:ascii="Tahoma" w:hAnsi="Tahoma" w:cs="Tahoma"/>
        </w:rPr>
      </w:pPr>
      <w:r w:rsidRPr="006452E4">
        <w:rPr>
          <w:rFonts w:ascii="Tahoma" w:hAnsi="Tahoma" w:cs="Tahoma"/>
        </w:rPr>
        <w:t>a) Aplicação: Ramais de distribuição de água fria, conforme indicação do projeto.</w:t>
      </w:r>
    </w:p>
    <w:p w:rsidR="004C1EC2" w:rsidRPr="006452E4" w:rsidRDefault="004C1EC2" w:rsidP="004C1EC2">
      <w:pPr>
        <w:ind w:left="426"/>
        <w:jc w:val="both"/>
        <w:rPr>
          <w:rFonts w:ascii="Tahoma" w:hAnsi="Tahoma" w:cs="Tahoma"/>
        </w:rPr>
      </w:pPr>
      <w:r w:rsidRPr="006452E4">
        <w:rPr>
          <w:rFonts w:ascii="Tahoma" w:hAnsi="Tahoma" w:cs="Tahoma"/>
        </w:rPr>
        <w:t>b) Materiais:</w:t>
      </w:r>
    </w:p>
    <w:p w:rsidR="004C1EC2" w:rsidRPr="006452E4" w:rsidRDefault="004C1EC2" w:rsidP="007670E2">
      <w:pPr>
        <w:pStyle w:val="PargrafodaLista"/>
        <w:numPr>
          <w:ilvl w:val="3"/>
          <w:numId w:val="7"/>
        </w:numPr>
        <w:spacing w:before="0" w:line="276" w:lineRule="auto"/>
        <w:ind w:left="1276" w:hanging="850"/>
        <w:jc w:val="both"/>
        <w:rPr>
          <w:rFonts w:ascii="Tahoma" w:hAnsi="Tahoma" w:cs="Tahoma"/>
        </w:rPr>
      </w:pPr>
      <w:r w:rsidRPr="006452E4">
        <w:rPr>
          <w:rFonts w:ascii="Tahoma" w:hAnsi="Tahoma" w:cs="Tahoma"/>
        </w:rPr>
        <w:t>HIDRÔMETRO WOLTMAN, DN 1.1/4", PARA VAZÃO MÁXIMA DE 20 M³/H. COM MODULO REGISTRADOR ELETRÔNICO PARA CONTROLE DE FLUXO, AQUISIÇÃO DE DADOS E LEITURA REMOTA COM PROTEÇÃO TIPO IP-68.</w:t>
      </w:r>
    </w:p>
    <w:p w:rsidR="004C1EC2" w:rsidRPr="006452E4" w:rsidRDefault="004C1EC2" w:rsidP="004C1EC2">
      <w:pPr>
        <w:ind w:left="426"/>
        <w:jc w:val="both"/>
        <w:rPr>
          <w:rFonts w:ascii="Tahoma" w:hAnsi="Tahoma" w:cs="Tahoma"/>
        </w:rPr>
      </w:pPr>
      <w:r w:rsidRPr="006452E4">
        <w:rPr>
          <w:rFonts w:ascii="Tahoma" w:hAnsi="Tahoma" w:cs="Tahoma"/>
        </w:rPr>
        <w:t>c) Execução / Controle:</w:t>
      </w:r>
    </w:p>
    <w:p w:rsidR="004C1EC2" w:rsidRPr="006452E4" w:rsidRDefault="004C1EC2" w:rsidP="004C1EC2">
      <w:pPr>
        <w:jc w:val="both"/>
        <w:rPr>
          <w:rFonts w:ascii="Tahoma" w:hAnsi="Tahoma" w:cs="Tahoma"/>
        </w:rPr>
      </w:pPr>
      <w:r w:rsidRPr="006452E4">
        <w:rPr>
          <w:rFonts w:ascii="Tahoma" w:hAnsi="Tahoma" w:cs="Tahoma"/>
        </w:rPr>
        <w:t xml:space="preserve">Medidor de vazão eletromagnético com saída de sinal, conforme Norma NBR-14005/1997, </w:t>
      </w:r>
      <w:proofErr w:type="spellStart"/>
      <w:r w:rsidRPr="006452E4">
        <w:rPr>
          <w:rFonts w:ascii="Tahoma" w:hAnsi="Tahoma" w:cs="Tahoma"/>
        </w:rPr>
        <w:t>flangeado</w:t>
      </w:r>
      <w:proofErr w:type="spellEnd"/>
      <w:r w:rsidRPr="006452E4">
        <w:rPr>
          <w:rFonts w:ascii="Tahoma" w:hAnsi="Tahoma" w:cs="Tahoma"/>
        </w:rPr>
        <w:t xml:space="preserve"> com gabarito de furação compatível com a norma ABNT NBR-7675/2005, PN 10, com acessórios para transmissão magnética direta.</w:t>
      </w:r>
    </w:p>
    <w:p w:rsidR="004C1EC2" w:rsidRPr="006452E4" w:rsidRDefault="004C1EC2" w:rsidP="004C1EC2">
      <w:pPr>
        <w:jc w:val="both"/>
        <w:rPr>
          <w:rFonts w:ascii="Tahoma" w:hAnsi="Tahoma" w:cs="Tahoma"/>
        </w:rPr>
      </w:pPr>
      <w:r w:rsidRPr="006452E4">
        <w:rPr>
          <w:rFonts w:ascii="Tahoma" w:hAnsi="Tahoma" w:cs="Tahoma"/>
        </w:rPr>
        <w:lastRenderedPageBreak/>
        <w:t xml:space="preserve">Referência </w:t>
      </w:r>
      <w:proofErr w:type="spellStart"/>
      <w:r w:rsidRPr="006452E4">
        <w:rPr>
          <w:rFonts w:ascii="Tahoma" w:hAnsi="Tahoma" w:cs="Tahoma"/>
        </w:rPr>
        <w:t>Unijato</w:t>
      </w:r>
      <w:proofErr w:type="spellEnd"/>
      <w:r w:rsidRPr="006452E4">
        <w:rPr>
          <w:rFonts w:ascii="Tahoma" w:hAnsi="Tahoma" w:cs="Tahoma"/>
        </w:rPr>
        <w:t xml:space="preserve">, </w:t>
      </w:r>
      <w:proofErr w:type="spellStart"/>
      <w:r w:rsidRPr="006452E4">
        <w:rPr>
          <w:rFonts w:ascii="Tahoma" w:hAnsi="Tahoma" w:cs="Tahoma"/>
        </w:rPr>
        <w:t>Woltmann</w:t>
      </w:r>
      <w:proofErr w:type="spellEnd"/>
      <w:r w:rsidRPr="006452E4">
        <w:rPr>
          <w:rFonts w:ascii="Tahoma" w:hAnsi="Tahoma" w:cs="Tahoma"/>
        </w:rPr>
        <w:t xml:space="preserve"> ou equivalente técnico.</w:t>
      </w:r>
    </w:p>
    <w:p w:rsidR="004C1EC2" w:rsidRPr="006452E4" w:rsidRDefault="004C1EC2" w:rsidP="004C1EC2">
      <w:pPr>
        <w:jc w:val="both"/>
        <w:rPr>
          <w:rFonts w:ascii="Tahoma" w:hAnsi="Tahoma" w:cs="Tahoma"/>
        </w:rPr>
      </w:pPr>
      <w:proofErr w:type="gramStart"/>
      <w:r w:rsidRPr="006452E4">
        <w:rPr>
          <w:rFonts w:ascii="Tahoma" w:hAnsi="Tahoma" w:cs="Tahoma"/>
        </w:rPr>
        <w:t>A Instalação dos Hidrômetros devem</w:t>
      </w:r>
      <w:proofErr w:type="gramEnd"/>
      <w:r w:rsidRPr="006452E4">
        <w:rPr>
          <w:rFonts w:ascii="Tahoma" w:hAnsi="Tahoma" w:cs="Tahoma"/>
        </w:rPr>
        <w:t xml:space="preserve"> seguir de acordo com as instruções dos fabricantes.</w:t>
      </w:r>
    </w:p>
    <w:p w:rsidR="004C1EC2" w:rsidRPr="006452E4" w:rsidRDefault="004C1EC2" w:rsidP="004C1EC2">
      <w:pPr>
        <w:jc w:val="both"/>
        <w:rPr>
          <w:rFonts w:ascii="Tahoma" w:hAnsi="Tahoma" w:cs="Tahoma"/>
        </w:rPr>
      </w:pPr>
      <w:r w:rsidRPr="006452E4">
        <w:rPr>
          <w:rFonts w:ascii="Tahoma" w:hAnsi="Tahoma" w:cs="Tahoma"/>
        </w:rPr>
        <w:t xml:space="preserve">Os hidrômetros devem seguir as normas NBR-8194/2005 e NBR-14005/1997. </w:t>
      </w:r>
    </w:p>
    <w:p w:rsidR="004C1EC2" w:rsidRPr="006452E4" w:rsidRDefault="004C1EC2" w:rsidP="004C1EC2">
      <w:pPr>
        <w:jc w:val="both"/>
        <w:rPr>
          <w:rFonts w:ascii="Tahoma" w:hAnsi="Tahoma" w:cs="Tahoma"/>
        </w:rPr>
      </w:pPr>
      <w:r w:rsidRPr="006452E4">
        <w:rPr>
          <w:rFonts w:ascii="Tahoma" w:hAnsi="Tahoma" w:cs="Tahoma"/>
        </w:rPr>
        <w:t>O hidrômetro deve ser sempre instalado na posição plana (não inclinado), para não provocar desgaste prematuro do equipamento. Bem instalado, ele registra, com segurança, a quantidade de água consumida.</w:t>
      </w:r>
    </w:p>
    <w:p w:rsidR="004C1EC2" w:rsidRPr="006452E4" w:rsidRDefault="004C1EC2" w:rsidP="004C1EC2">
      <w:pPr>
        <w:jc w:val="both"/>
        <w:rPr>
          <w:rFonts w:ascii="Tahoma" w:hAnsi="Tahoma" w:cs="Tahoma"/>
        </w:rPr>
      </w:pPr>
      <w:r w:rsidRPr="006452E4">
        <w:rPr>
          <w:rFonts w:ascii="Tahoma" w:hAnsi="Tahoma" w:cs="Tahoma"/>
        </w:rPr>
        <w:t>O acesso ao hidrômetro deve estar sempre livre para facilitar a leitura.</w:t>
      </w:r>
    </w:p>
    <w:p w:rsidR="004C1EC2" w:rsidRPr="006452E4" w:rsidRDefault="004C1EC2" w:rsidP="004C1EC2">
      <w:pPr>
        <w:ind w:left="426"/>
        <w:jc w:val="both"/>
        <w:rPr>
          <w:rFonts w:ascii="Tahoma" w:hAnsi="Tahoma" w:cs="Tahoma"/>
        </w:rPr>
      </w:pPr>
      <w:r w:rsidRPr="006452E4">
        <w:rPr>
          <w:rFonts w:ascii="Tahoma" w:hAnsi="Tahoma" w:cs="Tahoma"/>
        </w:rPr>
        <w:t>d) Critério de Medição e Pagamento:</w:t>
      </w:r>
    </w:p>
    <w:p w:rsidR="004C1EC2" w:rsidRPr="006452E4" w:rsidRDefault="004C1EC2" w:rsidP="004C1EC2">
      <w:pPr>
        <w:jc w:val="both"/>
        <w:rPr>
          <w:rFonts w:ascii="Tahoma" w:hAnsi="Tahoma" w:cs="Tahoma"/>
        </w:rPr>
      </w:pPr>
      <w:r w:rsidRPr="006452E4">
        <w:rPr>
          <w:rFonts w:ascii="Tahoma" w:hAnsi="Tahoma" w:cs="Tahoma"/>
        </w:rPr>
        <w:t>O serviço será medido por unidade instalada e conforme Planilha de Serviços e Quantidades. Inclui materiais acessórios e de vedação para a instalação e ligação com a rede de água. Este preço deverá compreender todas as despesas decorrentes do fornecimento dos materiais, ferramentas, equipamentos e mão de obra necessários à sua execução, conforme especificações, incluindo arremates, limpeza e demais serviços complementares, para a execução do serviço.</w:t>
      </w:r>
    </w:p>
    <w:p w:rsidR="004C1EC2" w:rsidRPr="006452E4" w:rsidRDefault="004C1EC2" w:rsidP="004C1EC2">
      <w:pPr>
        <w:jc w:val="both"/>
        <w:rPr>
          <w:rFonts w:ascii="Tahoma" w:hAnsi="Tahoma" w:cs="Tahoma"/>
        </w:rPr>
      </w:pPr>
      <w:r w:rsidRPr="006452E4">
        <w:rPr>
          <w:rFonts w:ascii="Tahoma" w:hAnsi="Tahoma" w:cs="Tahoma"/>
        </w:rPr>
        <w:tab/>
      </w:r>
    </w:p>
    <w:p w:rsidR="004C1EC2" w:rsidRPr="006452E4" w:rsidRDefault="004C1EC2" w:rsidP="007670E2">
      <w:pPr>
        <w:pStyle w:val="PargrafodaLista"/>
        <w:numPr>
          <w:ilvl w:val="2"/>
          <w:numId w:val="5"/>
        </w:numPr>
        <w:spacing w:before="0" w:line="276" w:lineRule="auto"/>
        <w:ind w:hanging="798"/>
        <w:jc w:val="both"/>
        <w:rPr>
          <w:rFonts w:ascii="Tahoma" w:hAnsi="Tahoma" w:cs="Tahoma"/>
        </w:rPr>
      </w:pPr>
      <w:r w:rsidRPr="006452E4">
        <w:rPr>
          <w:rFonts w:ascii="Tahoma" w:hAnsi="Tahoma" w:cs="Tahoma"/>
        </w:rPr>
        <w:t>TESTE DO SISTEMA DE AGUA FRIA</w:t>
      </w:r>
    </w:p>
    <w:p w:rsidR="004C1EC2" w:rsidRPr="006452E4" w:rsidRDefault="004C1EC2" w:rsidP="004C1EC2">
      <w:pPr>
        <w:ind w:left="426"/>
        <w:jc w:val="both"/>
        <w:rPr>
          <w:rFonts w:ascii="Tahoma" w:hAnsi="Tahoma" w:cs="Tahoma"/>
        </w:rPr>
      </w:pPr>
      <w:r w:rsidRPr="006452E4">
        <w:rPr>
          <w:rFonts w:ascii="Tahoma" w:hAnsi="Tahoma" w:cs="Tahoma"/>
        </w:rPr>
        <w:t>a) Aplicação: Toda rede de água fria.</w:t>
      </w:r>
    </w:p>
    <w:p w:rsidR="004C1EC2" w:rsidRPr="006452E4" w:rsidRDefault="004C1EC2" w:rsidP="004C1EC2">
      <w:pPr>
        <w:ind w:left="426"/>
        <w:jc w:val="both"/>
        <w:rPr>
          <w:rFonts w:ascii="Tahoma" w:hAnsi="Tahoma" w:cs="Tahoma"/>
        </w:rPr>
      </w:pPr>
      <w:r w:rsidRPr="006452E4">
        <w:rPr>
          <w:rFonts w:ascii="Tahoma" w:hAnsi="Tahoma" w:cs="Tahoma"/>
        </w:rPr>
        <w:t>b) Execução / Controle:</w:t>
      </w:r>
    </w:p>
    <w:p w:rsidR="004C1EC2" w:rsidRPr="006452E4" w:rsidRDefault="004C1EC2" w:rsidP="004C1EC2">
      <w:pPr>
        <w:jc w:val="both"/>
        <w:rPr>
          <w:rFonts w:ascii="Tahoma" w:hAnsi="Tahoma" w:cs="Tahoma"/>
        </w:rPr>
      </w:pPr>
      <w:r w:rsidRPr="006452E4">
        <w:rPr>
          <w:rFonts w:ascii="Tahoma" w:hAnsi="Tahoma" w:cs="Tahoma"/>
        </w:rPr>
        <w:t>Teste do Sistema de Água Fria: Todo o sistema de abastecimento de água fria será submetido à prova com água sob pressão 50% superior à pressão estática máxima na instalação, não devendo descer em ponto algum da tubulação a menos de 1 kg/cm². A duração de prova será de, pelo menos, 6 horas, não devendo ocorrer nesse período nenhum vazamento.</w:t>
      </w:r>
    </w:p>
    <w:p w:rsidR="004C1EC2" w:rsidRPr="006452E4" w:rsidRDefault="004C1EC2" w:rsidP="004C1EC2">
      <w:pPr>
        <w:jc w:val="both"/>
        <w:rPr>
          <w:rFonts w:ascii="Tahoma" w:hAnsi="Tahoma" w:cs="Tahoma"/>
        </w:rPr>
      </w:pPr>
      <w:r w:rsidRPr="006452E4">
        <w:rPr>
          <w:rFonts w:ascii="Tahoma" w:hAnsi="Tahoma" w:cs="Tahoma"/>
        </w:rPr>
        <w:t>Este teste será procedido na presença da Fiscalização, a qual liberará o trecho testado para revestimento. Neste teste será também verificado o correto funcionamento dos registros e válvulas.</w:t>
      </w:r>
    </w:p>
    <w:p w:rsidR="004C1EC2" w:rsidRPr="006452E4" w:rsidRDefault="004C1EC2" w:rsidP="004C1EC2">
      <w:pPr>
        <w:jc w:val="both"/>
        <w:rPr>
          <w:rFonts w:ascii="Tahoma" w:hAnsi="Tahoma" w:cs="Tahoma"/>
        </w:rPr>
      </w:pPr>
      <w:r w:rsidRPr="006452E4">
        <w:rPr>
          <w:rFonts w:ascii="Tahoma" w:hAnsi="Tahoma" w:cs="Tahoma"/>
        </w:rPr>
        <w:t>Após a conclusão dos serviços e obras e instalação de todos os aparelhos sanitários, a instalação será posta em carga, e o funcionamento de todos os componentes do sistema deverá ser verificado na presença da Fiscalização.</w:t>
      </w:r>
    </w:p>
    <w:p w:rsidR="004C1EC2" w:rsidRPr="006452E4" w:rsidRDefault="004C1EC2" w:rsidP="004C1EC2">
      <w:pPr>
        <w:jc w:val="both"/>
        <w:rPr>
          <w:rFonts w:ascii="Tahoma" w:hAnsi="Tahoma" w:cs="Tahoma"/>
        </w:rPr>
      </w:pPr>
      <w:r w:rsidRPr="006452E4">
        <w:rPr>
          <w:rFonts w:ascii="Tahoma" w:hAnsi="Tahoma" w:cs="Tahoma"/>
        </w:rPr>
        <w:lastRenderedPageBreak/>
        <w:t xml:space="preserve">Os testes deverão ser executados na presença da Fiscalização. Durante a fase de testes, a Contratada deverá tomar todas as providências para que a água proveniente de eventuais vazamentos não cause danos aos serviços já executados. </w:t>
      </w:r>
    </w:p>
    <w:p w:rsidR="004C1EC2" w:rsidRPr="006452E4" w:rsidRDefault="004C1EC2" w:rsidP="004C1EC2">
      <w:pPr>
        <w:jc w:val="both"/>
        <w:rPr>
          <w:rFonts w:ascii="Tahoma" w:hAnsi="Tahoma" w:cs="Tahoma"/>
        </w:rPr>
      </w:pPr>
      <w:r w:rsidRPr="006452E4">
        <w:rPr>
          <w:rFonts w:ascii="Tahoma" w:hAnsi="Tahoma" w:cs="Tahoma"/>
        </w:rPr>
        <w:t xml:space="preserve">Concluídos os ensaios e antes de entrarem em serviço, as tubulações de água potável deverão ser lavadas e desinfetadas com uma solução de cloro e que atue no interior dos condutos durante 1 hora, no mínimo. A Contratada deverá atualizar os desenhos do projeto à medida em que os serviços forem executados, devendo entregar, no final dos serviços e obras, um jogo completo de desenhos e detalhes da obra concluída. </w:t>
      </w:r>
    </w:p>
    <w:p w:rsidR="004C1EC2" w:rsidRPr="006452E4" w:rsidRDefault="004C1EC2" w:rsidP="004C1EC2">
      <w:pPr>
        <w:jc w:val="both"/>
        <w:rPr>
          <w:rFonts w:ascii="Tahoma" w:hAnsi="Tahoma" w:cs="Tahoma"/>
        </w:rPr>
      </w:pPr>
    </w:p>
    <w:p w:rsidR="004C1EC2" w:rsidRPr="006452E4" w:rsidRDefault="004C1EC2" w:rsidP="007670E2">
      <w:pPr>
        <w:pStyle w:val="PargrafodaLista"/>
        <w:numPr>
          <w:ilvl w:val="2"/>
          <w:numId w:val="5"/>
        </w:numPr>
        <w:spacing w:before="0" w:line="276" w:lineRule="auto"/>
        <w:ind w:hanging="798"/>
        <w:jc w:val="both"/>
        <w:rPr>
          <w:rFonts w:ascii="Tahoma" w:hAnsi="Tahoma" w:cs="Tahoma"/>
        </w:rPr>
      </w:pPr>
      <w:r w:rsidRPr="006452E4">
        <w:rPr>
          <w:rFonts w:ascii="Tahoma" w:hAnsi="Tahoma" w:cs="Tahoma"/>
        </w:rPr>
        <w:t>RESERVATÓRIOS E ESTAÇÃO ELEVATÓRIA</w:t>
      </w:r>
    </w:p>
    <w:p w:rsidR="004C1EC2" w:rsidRPr="006452E4" w:rsidRDefault="004C1EC2" w:rsidP="007670E2">
      <w:pPr>
        <w:pStyle w:val="PargrafodaLista"/>
        <w:numPr>
          <w:ilvl w:val="3"/>
          <w:numId w:val="7"/>
        </w:numPr>
        <w:spacing w:before="0" w:line="276" w:lineRule="auto"/>
        <w:ind w:left="1276" w:hanging="850"/>
        <w:jc w:val="both"/>
        <w:rPr>
          <w:rFonts w:ascii="Tahoma" w:hAnsi="Tahoma" w:cs="Tahoma"/>
        </w:rPr>
      </w:pPr>
      <w:r w:rsidRPr="006452E4">
        <w:rPr>
          <w:rFonts w:ascii="Tahoma" w:hAnsi="Tahoma" w:cs="Tahoma"/>
        </w:rPr>
        <w:t>RESERVATÓRIO INFERIOR</w:t>
      </w:r>
    </w:p>
    <w:p w:rsidR="004C1EC2" w:rsidRDefault="004C1EC2" w:rsidP="004C1EC2">
      <w:pPr>
        <w:jc w:val="both"/>
        <w:rPr>
          <w:rFonts w:ascii="Tahoma" w:hAnsi="Tahoma" w:cs="Tahoma"/>
        </w:rPr>
      </w:pPr>
      <w:r w:rsidRPr="006452E4">
        <w:rPr>
          <w:rFonts w:ascii="Tahoma" w:hAnsi="Tahoma" w:cs="Tahoma"/>
        </w:rPr>
        <w:t>Será construído um reservat</w:t>
      </w:r>
      <w:r w:rsidR="007E6C68">
        <w:rPr>
          <w:rFonts w:ascii="Tahoma" w:hAnsi="Tahoma" w:cs="Tahoma"/>
        </w:rPr>
        <w:t>ório inferior em concreto armado</w:t>
      </w:r>
      <w:r w:rsidR="0005369E">
        <w:rPr>
          <w:rFonts w:ascii="Tahoma" w:hAnsi="Tahoma" w:cs="Tahoma"/>
        </w:rPr>
        <w:t xml:space="preserve"> com 01 célula com capacidade para 6.000 litros</w:t>
      </w:r>
      <w:r w:rsidRPr="006452E4">
        <w:rPr>
          <w:rFonts w:ascii="Tahoma" w:hAnsi="Tahoma" w:cs="Tahoma"/>
        </w:rPr>
        <w:t xml:space="preserve">, </w:t>
      </w:r>
      <w:r w:rsidR="0005369E">
        <w:rPr>
          <w:rFonts w:ascii="Tahoma" w:hAnsi="Tahoma" w:cs="Tahoma"/>
        </w:rPr>
        <w:t>com tampa</w:t>
      </w:r>
      <w:r w:rsidRPr="006452E4">
        <w:rPr>
          <w:rFonts w:ascii="Tahoma" w:hAnsi="Tahoma" w:cs="Tahoma"/>
        </w:rPr>
        <w:t xml:space="preserve"> em concreto armado e com laje superior com espessura 15cm. (Ver projeto </w:t>
      </w:r>
      <w:proofErr w:type="spellStart"/>
      <w:r w:rsidRPr="006452E4">
        <w:rPr>
          <w:rFonts w:ascii="Tahoma" w:hAnsi="Tahoma" w:cs="Tahoma"/>
        </w:rPr>
        <w:t>Hidrosanitário</w:t>
      </w:r>
      <w:proofErr w:type="spellEnd"/>
      <w:r w:rsidRPr="006452E4">
        <w:rPr>
          <w:rFonts w:ascii="Tahoma" w:hAnsi="Tahoma" w:cs="Tahoma"/>
        </w:rPr>
        <w:t>)</w:t>
      </w:r>
    </w:p>
    <w:p w:rsidR="004C1EC2" w:rsidRPr="006452E4" w:rsidRDefault="004C1EC2" w:rsidP="004C1EC2">
      <w:pPr>
        <w:jc w:val="both"/>
        <w:rPr>
          <w:rFonts w:ascii="Tahoma" w:hAnsi="Tahoma" w:cs="Tahoma"/>
        </w:rPr>
      </w:pPr>
    </w:p>
    <w:p w:rsidR="004C1EC2" w:rsidRPr="006452E4" w:rsidRDefault="004C1EC2" w:rsidP="007670E2">
      <w:pPr>
        <w:pStyle w:val="PargrafodaLista"/>
        <w:numPr>
          <w:ilvl w:val="3"/>
          <w:numId w:val="7"/>
        </w:numPr>
        <w:spacing w:before="0" w:line="276" w:lineRule="auto"/>
        <w:ind w:left="1276" w:hanging="850"/>
        <w:jc w:val="both"/>
        <w:rPr>
          <w:rFonts w:ascii="Tahoma" w:hAnsi="Tahoma" w:cs="Tahoma"/>
        </w:rPr>
      </w:pPr>
      <w:r w:rsidRPr="006452E4">
        <w:rPr>
          <w:rFonts w:ascii="Tahoma" w:hAnsi="Tahoma" w:cs="Tahoma"/>
        </w:rPr>
        <w:t>RESERVATÓRIO SUPERIOR</w:t>
      </w:r>
    </w:p>
    <w:p w:rsidR="004C1EC2" w:rsidRPr="006452E4" w:rsidRDefault="004C1EC2" w:rsidP="004C1EC2">
      <w:pPr>
        <w:jc w:val="both"/>
        <w:rPr>
          <w:rFonts w:ascii="Tahoma" w:hAnsi="Tahoma" w:cs="Tahoma"/>
        </w:rPr>
      </w:pPr>
      <w:r w:rsidRPr="006452E4">
        <w:rPr>
          <w:rFonts w:ascii="Tahoma" w:hAnsi="Tahoma" w:cs="Tahoma"/>
        </w:rPr>
        <w:t>Será construído um reservat</w:t>
      </w:r>
      <w:r w:rsidR="0005369E">
        <w:rPr>
          <w:rFonts w:ascii="Tahoma" w:hAnsi="Tahoma" w:cs="Tahoma"/>
        </w:rPr>
        <w:t xml:space="preserve">ório superior de material de polietileno, com capacidade de 5.000 litros. </w:t>
      </w:r>
      <w:r w:rsidRPr="006452E4">
        <w:rPr>
          <w:rFonts w:ascii="Tahoma" w:hAnsi="Tahoma" w:cs="Tahoma"/>
        </w:rPr>
        <w:t xml:space="preserve">(Ver projeto </w:t>
      </w:r>
      <w:proofErr w:type="spellStart"/>
      <w:r w:rsidRPr="006452E4">
        <w:rPr>
          <w:rFonts w:ascii="Tahoma" w:hAnsi="Tahoma" w:cs="Tahoma"/>
        </w:rPr>
        <w:t>Hidrosanitário</w:t>
      </w:r>
      <w:proofErr w:type="spellEnd"/>
      <w:r w:rsidRPr="006452E4">
        <w:rPr>
          <w:rFonts w:ascii="Tahoma" w:hAnsi="Tahoma" w:cs="Tahoma"/>
        </w:rPr>
        <w:t>)</w:t>
      </w:r>
    </w:p>
    <w:p w:rsidR="004C1EC2" w:rsidRPr="006452E4" w:rsidRDefault="004C1EC2" w:rsidP="007670E2">
      <w:pPr>
        <w:pStyle w:val="PargrafodaLista"/>
        <w:numPr>
          <w:ilvl w:val="4"/>
          <w:numId w:val="9"/>
        </w:numPr>
        <w:spacing w:before="0" w:line="276" w:lineRule="auto"/>
        <w:ind w:left="1418" w:hanging="992"/>
        <w:jc w:val="both"/>
        <w:rPr>
          <w:rFonts w:ascii="Tahoma" w:hAnsi="Tahoma" w:cs="Tahoma"/>
        </w:rPr>
      </w:pPr>
      <w:r w:rsidRPr="006452E4">
        <w:rPr>
          <w:rFonts w:ascii="Tahoma" w:hAnsi="Tahoma" w:cs="Tahoma"/>
        </w:rPr>
        <w:t>TÉCNICAS DE DESINFECÇÃO DE RESERVATÓRIOS DE ÁGUA</w:t>
      </w:r>
    </w:p>
    <w:p w:rsidR="004C1EC2" w:rsidRPr="006452E4" w:rsidRDefault="004C1EC2" w:rsidP="004C1EC2">
      <w:pPr>
        <w:jc w:val="both"/>
        <w:rPr>
          <w:rFonts w:ascii="Tahoma" w:hAnsi="Tahoma" w:cs="Tahoma"/>
        </w:rPr>
      </w:pPr>
      <w:r w:rsidRPr="006452E4">
        <w:rPr>
          <w:rFonts w:ascii="Tahoma" w:hAnsi="Tahoma" w:cs="Tahoma"/>
        </w:rPr>
        <w:t>A manutenção dos reservatórios de água é</w:t>
      </w:r>
      <w:r w:rsidR="0005369E">
        <w:rPr>
          <w:rFonts w:ascii="Tahoma" w:hAnsi="Tahoma" w:cs="Tahoma"/>
        </w:rPr>
        <w:t xml:space="preserve"> de responsabilidade da REDE DE FRIO</w:t>
      </w:r>
      <w:r w:rsidRPr="006452E4">
        <w:rPr>
          <w:rFonts w:ascii="Tahoma" w:hAnsi="Tahoma" w:cs="Tahoma"/>
        </w:rPr>
        <w:t>, devendo ser feita por firma especializada, à cada 6 (seis) meses, ou sempre que houver suspeita de Contaminação.</w:t>
      </w:r>
    </w:p>
    <w:p w:rsidR="004C1EC2" w:rsidRPr="006452E4" w:rsidRDefault="004C1EC2" w:rsidP="007670E2">
      <w:pPr>
        <w:pStyle w:val="PargrafodaLista"/>
        <w:numPr>
          <w:ilvl w:val="4"/>
          <w:numId w:val="9"/>
        </w:numPr>
        <w:spacing w:before="0" w:line="276" w:lineRule="auto"/>
        <w:ind w:left="1418" w:hanging="992"/>
        <w:jc w:val="both"/>
        <w:rPr>
          <w:rFonts w:ascii="Tahoma" w:hAnsi="Tahoma" w:cs="Tahoma"/>
        </w:rPr>
      </w:pPr>
      <w:r w:rsidRPr="006452E4">
        <w:rPr>
          <w:rFonts w:ascii="Tahoma" w:hAnsi="Tahoma" w:cs="Tahoma"/>
        </w:rPr>
        <w:t>OPERAÇÃO E MANUTENÇÃO DOS RESERVATÓRIOS D'ÁGUA</w:t>
      </w:r>
    </w:p>
    <w:p w:rsidR="004C1EC2" w:rsidRPr="006452E4" w:rsidRDefault="004C1EC2" w:rsidP="004C1EC2">
      <w:pPr>
        <w:jc w:val="both"/>
        <w:rPr>
          <w:rFonts w:ascii="Tahoma" w:hAnsi="Tahoma" w:cs="Tahoma"/>
        </w:rPr>
      </w:pPr>
      <w:r w:rsidRPr="006452E4">
        <w:rPr>
          <w:rFonts w:ascii="Tahoma" w:hAnsi="Tahoma" w:cs="Tahoma"/>
        </w:rPr>
        <w:t>A limpeza e desinfecção do reservatório também deverão ser executadas por firma especializada contratada pelo proprietário semestralmente ou sempre que houver suspeita de contaminação. Convém prever o suprimento e controle do consumo de água em função da execução da limpeza do reservatório superior.</w:t>
      </w:r>
    </w:p>
    <w:p w:rsidR="004C1EC2" w:rsidRPr="006452E4" w:rsidRDefault="004C1EC2" w:rsidP="004C1EC2">
      <w:pPr>
        <w:jc w:val="both"/>
        <w:rPr>
          <w:rFonts w:ascii="Tahoma" w:hAnsi="Tahoma" w:cs="Tahoma"/>
        </w:rPr>
      </w:pPr>
      <w:r w:rsidRPr="006452E4">
        <w:rPr>
          <w:rFonts w:ascii="Tahoma" w:hAnsi="Tahoma" w:cs="Tahoma"/>
        </w:rPr>
        <w:t>Para o esvaziamento do reservatório, o Projeto será dotado de um sistema de drenagem apropriado para o escoamento da água até a rede pluvial.</w:t>
      </w:r>
    </w:p>
    <w:p w:rsidR="004C1EC2" w:rsidRPr="006452E4" w:rsidRDefault="004C1EC2" w:rsidP="007670E2">
      <w:pPr>
        <w:pStyle w:val="PargrafodaLista"/>
        <w:numPr>
          <w:ilvl w:val="0"/>
          <w:numId w:val="10"/>
        </w:numPr>
        <w:spacing w:before="0" w:line="276" w:lineRule="auto"/>
        <w:ind w:hanging="294"/>
        <w:jc w:val="both"/>
        <w:rPr>
          <w:rFonts w:ascii="Tahoma" w:hAnsi="Tahoma" w:cs="Tahoma"/>
        </w:rPr>
      </w:pPr>
      <w:r w:rsidRPr="006452E4">
        <w:rPr>
          <w:rFonts w:ascii="Tahoma" w:hAnsi="Tahoma" w:cs="Tahoma"/>
        </w:rPr>
        <w:lastRenderedPageBreak/>
        <w:t xml:space="preserve">Fechar o registro de entrada localizado junto ao medidor ou amarrar a torneira de </w:t>
      </w:r>
      <w:proofErr w:type="spellStart"/>
      <w:r w:rsidRPr="006452E4">
        <w:rPr>
          <w:rFonts w:ascii="Tahoma" w:hAnsi="Tahoma" w:cs="Tahoma"/>
        </w:rPr>
        <w:t>bóia</w:t>
      </w:r>
      <w:proofErr w:type="spellEnd"/>
      <w:r w:rsidRPr="006452E4">
        <w:rPr>
          <w:rFonts w:ascii="Tahoma" w:hAnsi="Tahoma" w:cs="Tahoma"/>
        </w:rPr>
        <w:t xml:space="preserve">. </w:t>
      </w:r>
    </w:p>
    <w:p w:rsidR="004C1EC2" w:rsidRPr="006452E4" w:rsidRDefault="004C1EC2" w:rsidP="007670E2">
      <w:pPr>
        <w:pStyle w:val="PargrafodaLista"/>
        <w:numPr>
          <w:ilvl w:val="0"/>
          <w:numId w:val="10"/>
        </w:numPr>
        <w:spacing w:before="0" w:line="276" w:lineRule="auto"/>
        <w:ind w:hanging="294"/>
        <w:jc w:val="both"/>
        <w:rPr>
          <w:rFonts w:ascii="Tahoma" w:hAnsi="Tahoma" w:cs="Tahoma"/>
        </w:rPr>
      </w:pPr>
      <w:r w:rsidRPr="006452E4">
        <w:rPr>
          <w:rFonts w:ascii="Tahoma" w:hAnsi="Tahoma" w:cs="Tahoma"/>
        </w:rPr>
        <w:t xml:space="preserve">Fechar o registro geral do </w:t>
      </w:r>
      <w:proofErr w:type="spellStart"/>
      <w:r w:rsidRPr="006452E4">
        <w:rPr>
          <w:rFonts w:ascii="Tahoma" w:hAnsi="Tahoma" w:cs="Tahoma"/>
        </w:rPr>
        <w:t>barrilete</w:t>
      </w:r>
      <w:proofErr w:type="spellEnd"/>
      <w:r w:rsidRPr="006452E4">
        <w:rPr>
          <w:rFonts w:ascii="Tahoma" w:hAnsi="Tahoma" w:cs="Tahoma"/>
        </w:rPr>
        <w:t xml:space="preserve"> e abrir o registro do tubo de limpeza. </w:t>
      </w:r>
    </w:p>
    <w:p w:rsidR="004C1EC2" w:rsidRPr="006452E4" w:rsidRDefault="004C1EC2" w:rsidP="007670E2">
      <w:pPr>
        <w:pStyle w:val="PargrafodaLista"/>
        <w:numPr>
          <w:ilvl w:val="0"/>
          <w:numId w:val="10"/>
        </w:numPr>
        <w:spacing w:before="0" w:line="276" w:lineRule="auto"/>
        <w:ind w:hanging="294"/>
        <w:jc w:val="both"/>
        <w:rPr>
          <w:rFonts w:ascii="Tahoma" w:hAnsi="Tahoma" w:cs="Tahoma"/>
        </w:rPr>
      </w:pPr>
      <w:r w:rsidRPr="006452E4">
        <w:rPr>
          <w:rFonts w:ascii="Tahoma" w:hAnsi="Tahoma" w:cs="Tahoma"/>
        </w:rPr>
        <w:t>Escovar as paredes e o fundo do reservatório removendo os resíduos. Retirar todo material indesejável. Enxaguar as paredes e o fundo do reservatório.</w:t>
      </w:r>
    </w:p>
    <w:p w:rsidR="004C1EC2" w:rsidRPr="006452E4" w:rsidRDefault="004C1EC2" w:rsidP="007670E2">
      <w:pPr>
        <w:pStyle w:val="PargrafodaLista"/>
        <w:numPr>
          <w:ilvl w:val="0"/>
          <w:numId w:val="10"/>
        </w:numPr>
        <w:spacing w:before="0" w:line="276" w:lineRule="auto"/>
        <w:ind w:hanging="294"/>
        <w:jc w:val="both"/>
        <w:rPr>
          <w:rFonts w:ascii="Tahoma" w:hAnsi="Tahoma" w:cs="Tahoma"/>
        </w:rPr>
      </w:pPr>
      <w:r w:rsidRPr="006452E4">
        <w:rPr>
          <w:rFonts w:ascii="Tahoma" w:hAnsi="Tahoma" w:cs="Tahoma"/>
        </w:rPr>
        <w:t>Fechar o registro do tubo de limpeza e deixar entrar água limpa e aplicar água sanitária conforme a tabela abaixo:</w:t>
      </w:r>
    </w:p>
    <w:p w:rsidR="004C1EC2" w:rsidRPr="006452E4" w:rsidRDefault="004C1EC2" w:rsidP="007670E2">
      <w:pPr>
        <w:pStyle w:val="PargrafodaLista"/>
        <w:numPr>
          <w:ilvl w:val="0"/>
          <w:numId w:val="11"/>
        </w:numPr>
        <w:spacing w:before="0" w:line="276" w:lineRule="auto"/>
        <w:ind w:left="993" w:hanging="294"/>
        <w:jc w:val="both"/>
        <w:rPr>
          <w:rFonts w:ascii="Tahoma" w:hAnsi="Tahoma" w:cs="Tahoma"/>
        </w:rPr>
      </w:pPr>
      <w:r w:rsidRPr="006452E4">
        <w:rPr>
          <w:rFonts w:ascii="Tahoma" w:hAnsi="Tahoma" w:cs="Tahoma"/>
        </w:rPr>
        <w:t>1 copo de água sanitária para cada 250 litros de água.</w:t>
      </w:r>
    </w:p>
    <w:p w:rsidR="004C1EC2" w:rsidRPr="006452E4" w:rsidRDefault="004C1EC2" w:rsidP="007670E2">
      <w:pPr>
        <w:pStyle w:val="PargrafodaLista"/>
        <w:numPr>
          <w:ilvl w:val="0"/>
          <w:numId w:val="11"/>
        </w:numPr>
        <w:spacing w:before="0" w:line="276" w:lineRule="auto"/>
        <w:ind w:left="993" w:hanging="294"/>
        <w:jc w:val="both"/>
        <w:rPr>
          <w:rFonts w:ascii="Tahoma" w:hAnsi="Tahoma" w:cs="Tahoma"/>
        </w:rPr>
      </w:pPr>
      <w:r w:rsidRPr="006452E4">
        <w:rPr>
          <w:rFonts w:ascii="Tahoma" w:hAnsi="Tahoma" w:cs="Tahoma"/>
        </w:rPr>
        <w:t>2 copos de água sanitária para cada 500 litros de água.</w:t>
      </w:r>
    </w:p>
    <w:p w:rsidR="004C1EC2" w:rsidRPr="006452E4" w:rsidRDefault="004C1EC2" w:rsidP="007670E2">
      <w:pPr>
        <w:pStyle w:val="PargrafodaLista"/>
        <w:numPr>
          <w:ilvl w:val="0"/>
          <w:numId w:val="11"/>
        </w:numPr>
        <w:spacing w:before="0" w:line="276" w:lineRule="auto"/>
        <w:ind w:left="993" w:hanging="294"/>
        <w:jc w:val="both"/>
        <w:rPr>
          <w:rFonts w:ascii="Tahoma" w:hAnsi="Tahoma" w:cs="Tahoma"/>
        </w:rPr>
      </w:pPr>
      <w:r w:rsidRPr="006452E4">
        <w:rPr>
          <w:rFonts w:ascii="Tahoma" w:hAnsi="Tahoma" w:cs="Tahoma"/>
        </w:rPr>
        <w:t>1 litro de água sanitária para cada 1.000 litros de água.</w:t>
      </w:r>
    </w:p>
    <w:p w:rsidR="004C1EC2" w:rsidRPr="006452E4" w:rsidRDefault="004C1EC2" w:rsidP="004C1EC2">
      <w:pPr>
        <w:pStyle w:val="PargrafodaLista"/>
        <w:ind w:hanging="294"/>
        <w:jc w:val="both"/>
        <w:rPr>
          <w:rFonts w:ascii="Tahoma" w:hAnsi="Tahoma" w:cs="Tahoma"/>
        </w:rPr>
      </w:pPr>
    </w:p>
    <w:p w:rsidR="004C1EC2" w:rsidRPr="006452E4" w:rsidRDefault="004C1EC2" w:rsidP="007670E2">
      <w:pPr>
        <w:pStyle w:val="PargrafodaLista"/>
        <w:numPr>
          <w:ilvl w:val="0"/>
          <w:numId w:val="10"/>
        </w:numPr>
        <w:spacing w:before="0" w:line="276" w:lineRule="auto"/>
        <w:ind w:hanging="294"/>
        <w:jc w:val="both"/>
        <w:rPr>
          <w:rFonts w:ascii="Tahoma" w:hAnsi="Tahoma" w:cs="Tahoma"/>
        </w:rPr>
      </w:pPr>
      <w:r w:rsidRPr="006452E4">
        <w:rPr>
          <w:rFonts w:ascii="Tahoma" w:hAnsi="Tahoma" w:cs="Tahoma"/>
        </w:rPr>
        <w:t>Esperar 4 horas sem usar essa água. Depois de 4 horas abrir o registro do tubo de limpeza para esgotar totalmente o reservatório e deixar entrar água limpa.</w:t>
      </w:r>
    </w:p>
    <w:p w:rsidR="004C1EC2" w:rsidRPr="006452E4" w:rsidRDefault="004C1EC2" w:rsidP="007670E2">
      <w:pPr>
        <w:pStyle w:val="PargrafodaLista"/>
        <w:numPr>
          <w:ilvl w:val="0"/>
          <w:numId w:val="10"/>
        </w:numPr>
        <w:spacing w:before="0" w:line="276" w:lineRule="auto"/>
        <w:ind w:hanging="294"/>
        <w:jc w:val="both"/>
        <w:rPr>
          <w:rFonts w:ascii="Tahoma" w:hAnsi="Tahoma" w:cs="Tahoma"/>
        </w:rPr>
      </w:pPr>
      <w:r w:rsidRPr="006452E4">
        <w:rPr>
          <w:rFonts w:ascii="Tahoma" w:hAnsi="Tahoma" w:cs="Tahoma"/>
        </w:rPr>
        <w:t>Agora seu reservatório está pronto para uso.</w:t>
      </w:r>
    </w:p>
    <w:p w:rsidR="004C1EC2" w:rsidRPr="006452E4" w:rsidRDefault="004C1EC2" w:rsidP="007670E2">
      <w:pPr>
        <w:pStyle w:val="PargrafodaLista"/>
        <w:numPr>
          <w:ilvl w:val="0"/>
          <w:numId w:val="10"/>
        </w:numPr>
        <w:spacing w:before="0" w:line="276" w:lineRule="auto"/>
        <w:ind w:hanging="294"/>
        <w:jc w:val="both"/>
        <w:rPr>
          <w:rFonts w:ascii="Tahoma" w:hAnsi="Tahoma" w:cs="Tahoma"/>
        </w:rPr>
      </w:pPr>
      <w:r w:rsidRPr="006452E4">
        <w:rPr>
          <w:rFonts w:ascii="Tahoma" w:hAnsi="Tahoma" w:cs="Tahoma"/>
        </w:rPr>
        <w:t>Para garantir sua saúde dos condôminos, repetir esta desinfecção de 6 em 6 meses ou sempre que tiver suspeita de contaminação.</w:t>
      </w:r>
    </w:p>
    <w:p w:rsidR="004C1EC2" w:rsidRDefault="004C1EC2" w:rsidP="0005369E">
      <w:pPr>
        <w:pStyle w:val="PargrafodaLista"/>
        <w:numPr>
          <w:ilvl w:val="0"/>
          <w:numId w:val="10"/>
        </w:numPr>
        <w:spacing w:before="0" w:line="276" w:lineRule="auto"/>
        <w:ind w:hanging="294"/>
        <w:jc w:val="both"/>
        <w:rPr>
          <w:rFonts w:ascii="Tahoma" w:hAnsi="Tahoma" w:cs="Tahoma"/>
        </w:rPr>
      </w:pPr>
      <w:r w:rsidRPr="006452E4">
        <w:rPr>
          <w:rFonts w:ascii="Tahoma" w:hAnsi="Tahoma" w:cs="Tahoma"/>
        </w:rPr>
        <w:t>Manter o Reservatório bem coberto.</w:t>
      </w:r>
    </w:p>
    <w:p w:rsidR="0005369E" w:rsidRDefault="0005369E" w:rsidP="0005369E">
      <w:pPr>
        <w:pStyle w:val="PargrafodaLista"/>
        <w:spacing w:before="0" w:line="276" w:lineRule="auto"/>
        <w:jc w:val="both"/>
        <w:rPr>
          <w:rFonts w:ascii="Tahoma" w:hAnsi="Tahoma" w:cs="Tahoma"/>
        </w:rPr>
      </w:pPr>
    </w:p>
    <w:p w:rsidR="0005369E" w:rsidRDefault="0005369E" w:rsidP="0005369E">
      <w:pPr>
        <w:pStyle w:val="PargrafodaLista"/>
        <w:spacing w:before="0" w:line="276" w:lineRule="auto"/>
        <w:jc w:val="both"/>
        <w:rPr>
          <w:rFonts w:ascii="Tahoma" w:hAnsi="Tahoma" w:cs="Tahoma"/>
        </w:rPr>
      </w:pPr>
    </w:p>
    <w:p w:rsidR="0005369E" w:rsidRPr="0005369E" w:rsidRDefault="0005369E" w:rsidP="0005369E">
      <w:pPr>
        <w:pStyle w:val="PargrafodaLista"/>
        <w:spacing w:before="0" w:line="276" w:lineRule="auto"/>
        <w:jc w:val="both"/>
        <w:rPr>
          <w:rFonts w:ascii="Tahoma" w:hAnsi="Tahoma" w:cs="Tahoma"/>
        </w:rPr>
      </w:pPr>
    </w:p>
    <w:p w:rsidR="004C1EC2" w:rsidRPr="006452E4" w:rsidRDefault="004C1EC2" w:rsidP="007670E2">
      <w:pPr>
        <w:pStyle w:val="PargrafodaLista"/>
        <w:numPr>
          <w:ilvl w:val="3"/>
          <w:numId w:val="7"/>
        </w:numPr>
        <w:spacing w:before="0" w:line="276" w:lineRule="auto"/>
        <w:ind w:left="1276" w:hanging="850"/>
        <w:jc w:val="both"/>
        <w:rPr>
          <w:rFonts w:ascii="Tahoma" w:hAnsi="Tahoma" w:cs="Tahoma"/>
        </w:rPr>
      </w:pPr>
      <w:r w:rsidRPr="006452E4">
        <w:rPr>
          <w:rFonts w:ascii="Tahoma" w:hAnsi="Tahoma" w:cs="Tahoma"/>
        </w:rPr>
        <w:t>ESTAÇÃO ELEVATÓRIA DE BOMBEAMENTO – E.E.B</w:t>
      </w:r>
      <w:r>
        <w:rPr>
          <w:rFonts w:ascii="Tahoma" w:hAnsi="Tahoma" w:cs="Tahoma"/>
        </w:rPr>
        <w:t>.</w:t>
      </w:r>
    </w:p>
    <w:p w:rsidR="004C1EC2" w:rsidRPr="006452E4" w:rsidRDefault="004C1EC2" w:rsidP="004C1EC2">
      <w:pPr>
        <w:jc w:val="both"/>
        <w:rPr>
          <w:rFonts w:ascii="Tahoma" w:hAnsi="Tahoma" w:cs="Tahoma"/>
        </w:rPr>
      </w:pPr>
      <w:r w:rsidRPr="006452E4">
        <w:rPr>
          <w:rFonts w:ascii="Tahoma" w:hAnsi="Tahoma" w:cs="Tahoma"/>
        </w:rPr>
        <w:t xml:space="preserve">O sistema de bombeamento da elevatória será composto por 02 conjuntos moto- bombas </w:t>
      </w:r>
      <w:r w:rsidRPr="00BD269B">
        <w:rPr>
          <w:rFonts w:ascii="Tahoma" w:hAnsi="Tahoma" w:cs="Tahoma"/>
        </w:rPr>
        <w:t>IMBIL INI B 32125.1 (60 Hz)</w:t>
      </w:r>
      <w:r>
        <w:rPr>
          <w:rFonts w:ascii="Tahoma" w:hAnsi="Tahoma" w:cs="Tahoma"/>
        </w:rPr>
        <w:t xml:space="preserve">, </w:t>
      </w:r>
      <w:r w:rsidRPr="006452E4">
        <w:rPr>
          <w:rFonts w:ascii="Tahoma" w:hAnsi="Tahoma" w:cs="Tahoma"/>
        </w:rPr>
        <w:t xml:space="preserve">com potência </w:t>
      </w:r>
      <w:r w:rsidR="0005369E">
        <w:rPr>
          <w:rFonts w:ascii="Tahoma" w:hAnsi="Tahoma" w:cs="Tahoma"/>
        </w:rPr>
        <w:t xml:space="preserve">de 1 </w:t>
      </w:r>
      <w:proofErr w:type="spellStart"/>
      <w:r w:rsidR="0005369E">
        <w:rPr>
          <w:rFonts w:ascii="Tahoma" w:hAnsi="Tahoma" w:cs="Tahoma"/>
        </w:rPr>
        <w:t>Cv</w:t>
      </w:r>
      <w:proofErr w:type="spellEnd"/>
      <w:r w:rsidR="0005369E">
        <w:rPr>
          <w:rFonts w:ascii="Tahoma" w:hAnsi="Tahoma" w:cs="Tahoma"/>
        </w:rPr>
        <w:t>, vazão de 0,69</w:t>
      </w:r>
      <w:r w:rsidRPr="00BD269B">
        <w:rPr>
          <w:rFonts w:ascii="Tahoma" w:hAnsi="Tahoma" w:cs="Tahoma"/>
        </w:rPr>
        <w:t xml:space="preserve"> l/s e </w:t>
      </w:r>
      <w:r w:rsidR="0005369E">
        <w:rPr>
          <w:rFonts w:ascii="Tahoma" w:hAnsi="Tahoma" w:cs="Tahoma"/>
        </w:rPr>
        <w:t>altura manométrica Hm=10,28</w:t>
      </w:r>
      <w:r w:rsidRPr="006452E4">
        <w:rPr>
          <w:rFonts w:ascii="Tahoma" w:hAnsi="Tahoma" w:cs="Tahoma"/>
        </w:rPr>
        <w:t>m.</w:t>
      </w:r>
    </w:p>
    <w:p w:rsidR="00D956E0" w:rsidRPr="0005369E" w:rsidRDefault="004C1EC2" w:rsidP="0005369E">
      <w:pPr>
        <w:jc w:val="both"/>
        <w:rPr>
          <w:rFonts w:ascii="Tahoma" w:hAnsi="Tahoma" w:cs="Tahoma"/>
        </w:rPr>
      </w:pPr>
      <w:r>
        <w:rPr>
          <w:rFonts w:ascii="Tahoma" w:hAnsi="Tahoma" w:cs="Tahoma"/>
        </w:rPr>
        <w:t xml:space="preserve">Toda tubulação e conexões de sucção e recalque serão em </w:t>
      </w:r>
      <w:r w:rsidR="0005369E">
        <w:rPr>
          <w:rFonts w:ascii="Tahoma" w:hAnsi="Tahoma" w:cs="Tahoma"/>
        </w:rPr>
        <w:t xml:space="preserve">PVC soldável e </w:t>
      </w:r>
      <w:proofErr w:type="spellStart"/>
      <w:r w:rsidR="0005369E">
        <w:rPr>
          <w:rFonts w:ascii="Tahoma" w:hAnsi="Tahoma" w:cs="Tahoma"/>
        </w:rPr>
        <w:t>roscavel</w:t>
      </w:r>
      <w:proofErr w:type="spellEnd"/>
      <w:r w:rsidR="00D956E0">
        <w:rPr>
          <w:rFonts w:ascii="Tahoma" w:hAnsi="Tahoma" w:cs="Tahoma"/>
        </w:rPr>
        <w:t>.</w:t>
      </w:r>
    </w:p>
    <w:p w:rsidR="004C1EC2" w:rsidRPr="006452E4" w:rsidRDefault="004C1EC2" w:rsidP="007670E2">
      <w:pPr>
        <w:pStyle w:val="Ttulo1"/>
        <w:numPr>
          <w:ilvl w:val="1"/>
          <w:numId w:val="4"/>
        </w:numPr>
        <w:spacing w:before="0" w:after="200"/>
        <w:jc w:val="both"/>
        <w:rPr>
          <w:rFonts w:ascii="Tahoma" w:hAnsi="Tahoma" w:cs="Tahoma"/>
          <w:color w:val="auto"/>
          <w:sz w:val="22"/>
          <w:szCs w:val="22"/>
        </w:rPr>
      </w:pPr>
      <w:bookmarkStart w:id="19" w:name="_Toc443000432"/>
      <w:bookmarkStart w:id="20" w:name="_Toc498496812"/>
      <w:r w:rsidRPr="006452E4">
        <w:rPr>
          <w:rFonts w:ascii="Tahoma" w:hAnsi="Tahoma" w:cs="Tahoma"/>
          <w:color w:val="auto"/>
          <w:sz w:val="22"/>
          <w:szCs w:val="22"/>
        </w:rPr>
        <w:t>ESGOTO SANITÁRIO PREDIAL</w:t>
      </w:r>
      <w:bookmarkEnd w:id="19"/>
      <w:bookmarkEnd w:id="20"/>
    </w:p>
    <w:p w:rsidR="004C1EC2" w:rsidRPr="006452E4" w:rsidRDefault="004C1EC2" w:rsidP="007670E2">
      <w:pPr>
        <w:pStyle w:val="PargrafodaLista"/>
        <w:numPr>
          <w:ilvl w:val="2"/>
          <w:numId w:val="22"/>
        </w:numPr>
        <w:spacing w:before="0" w:line="276" w:lineRule="auto"/>
        <w:ind w:left="993" w:hanging="567"/>
        <w:jc w:val="both"/>
        <w:rPr>
          <w:rFonts w:ascii="Tahoma" w:hAnsi="Tahoma" w:cs="Tahoma"/>
        </w:rPr>
      </w:pPr>
      <w:r w:rsidRPr="006452E4">
        <w:rPr>
          <w:rFonts w:ascii="Tahoma" w:hAnsi="Tahoma" w:cs="Tahoma"/>
        </w:rPr>
        <w:t xml:space="preserve"> TUBULAÇÃO E CONEXÕES</w:t>
      </w:r>
    </w:p>
    <w:p w:rsidR="004C1EC2" w:rsidRPr="006452E4" w:rsidRDefault="004C1EC2" w:rsidP="004C1EC2">
      <w:pPr>
        <w:ind w:left="426"/>
        <w:jc w:val="both"/>
        <w:rPr>
          <w:rFonts w:ascii="Tahoma" w:hAnsi="Tahoma" w:cs="Tahoma"/>
        </w:rPr>
      </w:pPr>
      <w:r w:rsidRPr="006452E4">
        <w:rPr>
          <w:rFonts w:ascii="Tahoma" w:hAnsi="Tahoma" w:cs="Tahoma"/>
        </w:rPr>
        <w:t xml:space="preserve">A tubulação e as conexões em PVC rígido a serem utilizadas nas instalações sanitárias deverão atender as normas da ABNT e sua função principal será a condução dos efluentes oriundos dos aparelhos sanitários, inclusive das bacias sanitárias e mictórios, em instalações prediais de esgoto e ventilação para a um sistema de esgotamento sanitário que será conduzido para </w:t>
      </w:r>
      <w:r w:rsidR="006169A3">
        <w:rPr>
          <w:rFonts w:ascii="Tahoma" w:hAnsi="Tahoma" w:cs="Tahoma"/>
        </w:rPr>
        <w:t>fossa séptica e sumidouro, conforme projeto.</w:t>
      </w:r>
    </w:p>
    <w:p w:rsidR="004C1EC2" w:rsidRPr="006452E4" w:rsidRDefault="004C1EC2" w:rsidP="007670E2">
      <w:pPr>
        <w:pStyle w:val="PargrafodaLista"/>
        <w:numPr>
          <w:ilvl w:val="3"/>
          <w:numId w:val="24"/>
        </w:numPr>
        <w:spacing w:before="0"/>
        <w:ind w:left="1560" w:hanging="992"/>
        <w:jc w:val="both"/>
        <w:rPr>
          <w:rFonts w:ascii="Tahoma" w:hAnsi="Tahoma" w:cs="Tahoma"/>
        </w:rPr>
      </w:pPr>
      <w:r w:rsidRPr="006452E4">
        <w:rPr>
          <w:rFonts w:ascii="Tahoma" w:hAnsi="Tahoma" w:cs="Tahoma"/>
        </w:rPr>
        <w:t>TUBULAÇÃO PVC, ESGOTO PREDIAL (FORNECIMENTO E INSTALAÇÃO)</w:t>
      </w:r>
    </w:p>
    <w:p w:rsidR="004C1EC2" w:rsidRPr="006452E4" w:rsidRDefault="004C1EC2" w:rsidP="007670E2">
      <w:pPr>
        <w:pStyle w:val="PargrafodaLista"/>
        <w:numPr>
          <w:ilvl w:val="4"/>
          <w:numId w:val="24"/>
        </w:numPr>
        <w:spacing w:before="0"/>
        <w:ind w:left="1560" w:hanging="992"/>
        <w:jc w:val="both"/>
        <w:rPr>
          <w:rFonts w:ascii="Tahoma" w:hAnsi="Tahoma" w:cs="Tahoma"/>
        </w:rPr>
      </w:pPr>
      <w:r w:rsidRPr="006452E4">
        <w:rPr>
          <w:rFonts w:ascii="Tahoma" w:hAnsi="Tahoma" w:cs="Tahoma"/>
        </w:rPr>
        <w:t>TUBO PVC, SÉRIE NORMAL, ESGOTO PREDIAL, DN 40 MM E CONEXÕES EM RAMAL DE DESCARGA OU RAMAL DE ESGOTO SANITÁRIO.</w:t>
      </w:r>
    </w:p>
    <w:p w:rsidR="004C1EC2" w:rsidRPr="006452E4" w:rsidRDefault="004C1EC2" w:rsidP="007670E2">
      <w:pPr>
        <w:pStyle w:val="PargrafodaLista"/>
        <w:numPr>
          <w:ilvl w:val="4"/>
          <w:numId w:val="24"/>
        </w:numPr>
        <w:spacing w:before="0"/>
        <w:ind w:left="1560" w:hanging="992"/>
        <w:jc w:val="both"/>
        <w:rPr>
          <w:rFonts w:ascii="Tahoma" w:hAnsi="Tahoma" w:cs="Tahoma"/>
        </w:rPr>
      </w:pPr>
      <w:r w:rsidRPr="006452E4">
        <w:rPr>
          <w:rFonts w:ascii="Tahoma" w:hAnsi="Tahoma" w:cs="Tahoma"/>
        </w:rPr>
        <w:t xml:space="preserve"> TUBO PVC, SÉRIE NORMAL, ESGOTO PREDIAL, DN 50 MM E CONEXÕES EM RAMAL DE DESCARGA OU RAMAL DE ESGOTO SANITÁRIO. </w:t>
      </w:r>
    </w:p>
    <w:p w:rsidR="004C1EC2" w:rsidRPr="006452E4" w:rsidRDefault="004C1EC2" w:rsidP="007670E2">
      <w:pPr>
        <w:pStyle w:val="PargrafodaLista"/>
        <w:numPr>
          <w:ilvl w:val="4"/>
          <w:numId w:val="24"/>
        </w:numPr>
        <w:spacing w:before="0"/>
        <w:ind w:left="1560" w:hanging="992"/>
        <w:jc w:val="both"/>
        <w:rPr>
          <w:rFonts w:ascii="Tahoma" w:hAnsi="Tahoma" w:cs="Tahoma"/>
        </w:rPr>
      </w:pPr>
      <w:r w:rsidRPr="006452E4">
        <w:rPr>
          <w:rFonts w:ascii="Tahoma" w:hAnsi="Tahoma" w:cs="Tahoma"/>
        </w:rPr>
        <w:lastRenderedPageBreak/>
        <w:t xml:space="preserve">TUBO PVC, SÉRIE NORMAL, ESGOTO PREDIAL, DN 75 MM E CONEXÕES EM RAMAL DE DESCARGA OU RAMAL DE ESGOTO SANITÁRIO. </w:t>
      </w:r>
    </w:p>
    <w:p w:rsidR="004C1EC2" w:rsidRPr="006452E4" w:rsidRDefault="004C1EC2" w:rsidP="007670E2">
      <w:pPr>
        <w:pStyle w:val="PargrafodaLista"/>
        <w:numPr>
          <w:ilvl w:val="4"/>
          <w:numId w:val="24"/>
        </w:numPr>
        <w:spacing w:before="0"/>
        <w:ind w:left="1560" w:hanging="992"/>
        <w:jc w:val="both"/>
        <w:rPr>
          <w:rFonts w:ascii="Tahoma" w:hAnsi="Tahoma" w:cs="Tahoma"/>
        </w:rPr>
      </w:pPr>
      <w:r w:rsidRPr="006452E4">
        <w:rPr>
          <w:rFonts w:ascii="Tahoma" w:hAnsi="Tahoma" w:cs="Tahoma"/>
        </w:rPr>
        <w:t xml:space="preserve"> TUBO PVC, SÉRIE NORMAL, ESGOTO PREDIAL, DN 100 MM E CONEXÕES EM RAMAL DE DESCARGA OU RAMAL DE ESGOTO SANITÁRIO.</w:t>
      </w:r>
    </w:p>
    <w:p w:rsidR="004C1EC2" w:rsidRPr="006452E4" w:rsidRDefault="004C1EC2" w:rsidP="004C1EC2">
      <w:pPr>
        <w:pStyle w:val="PargrafodaLista"/>
        <w:ind w:left="1560" w:hanging="992"/>
        <w:jc w:val="both"/>
        <w:rPr>
          <w:rFonts w:ascii="Tahoma" w:hAnsi="Tahoma" w:cs="Tahoma"/>
        </w:rPr>
      </w:pPr>
    </w:p>
    <w:p w:rsidR="004C1EC2" w:rsidRPr="006452E4" w:rsidRDefault="004C1EC2" w:rsidP="004C1EC2">
      <w:pPr>
        <w:pStyle w:val="PargrafodaLista"/>
        <w:ind w:left="1224"/>
        <w:jc w:val="both"/>
        <w:rPr>
          <w:rFonts w:ascii="Tahoma" w:hAnsi="Tahoma" w:cs="Tahoma"/>
        </w:rPr>
      </w:pPr>
    </w:p>
    <w:p w:rsidR="004C1EC2" w:rsidRPr="006452E4" w:rsidRDefault="004C1EC2" w:rsidP="007670E2">
      <w:pPr>
        <w:pStyle w:val="PargrafodaLista"/>
        <w:numPr>
          <w:ilvl w:val="2"/>
          <w:numId w:val="22"/>
        </w:numPr>
        <w:spacing w:before="0" w:line="276" w:lineRule="auto"/>
        <w:ind w:left="993" w:hanging="567"/>
        <w:jc w:val="both"/>
        <w:rPr>
          <w:rFonts w:ascii="Tahoma" w:hAnsi="Tahoma" w:cs="Tahoma"/>
        </w:rPr>
      </w:pPr>
      <w:r w:rsidRPr="006452E4">
        <w:rPr>
          <w:rFonts w:ascii="Tahoma" w:hAnsi="Tahoma" w:cs="Tahoma"/>
        </w:rPr>
        <w:t>CAIXA DE INSPEÇÃO (CI)</w:t>
      </w:r>
    </w:p>
    <w:p w:rsidR="004C1EC2" w:rsidRPr="006452E4" w:rsidRDefault="004C1EC2" w:rsidP="004C1EC2">
      <w:pPr>
        <w:ind w:left="426"/>
        <w:jc w:val="both"/>
        <w:rPr>
          <w:rFonts w:ascii="Tahoma" w:hAnsi="Tahoma" w:cs="Tahoma"/>
        </w:rPr>
      </w:pPr>
      <w:r w:rsidRPr="006452E4">
        <w:rPr>
          <w:rFonts w:ascii="Tahoma" w:hAnsi="Tahoma" w:cs="Tahoma"/>
        </w:rPr>
        <w:t>As caixas poderão ser de tijolos maciços ou blocos de concreto com espessura mínima de 0,20m ou ainda em alvenaria de tijolos argamassada com traço de cimento e areia 1:3 em volume, apoiada em uma laje de concreto, e sendo a tampa em concreto armado e tampão circular de ferro fundido D = 60CM, 175KG.</w:t>
      </w:r>
    </w:p>
    <w:tbl>
      <w:tblPr>
        <w:tblStyle w:val="Tabelacomgrade"/>
        <w:tblW w:w="0" w:type="auto"/>
        <w:tblInd w:w="1526" w:type="dxa"/>
        <w:tblLook w:val="04A0" w:firstRow="1" w:lastRow="0" w:firstColumn="1" w:lastColumn="0" w:noHBand="0" w:noVBand="1"/>
      </w:tblPr>
      <w:tblGrid>
        <w:gridCol w:w="709"/>
        <w:gridCol w:w="1984"/>
        <w:gridCol w:w="1418"/>
      </w:tblGrid>
      <w:tr w:rsidR="004C1EC2" w:rsidRPr="006452E4" w:rsidTr="0020396E">
        <w:tc>
          <w:tcPr>
            <w:tcW w:w="4111" w:type="dxa"/>
            <w:gridSpan w:val="3"/>
            <w:vAlign w:val="center"/>
          </w:tcPr>
          <w:p w:rsidR="004C1EC2" w:rsidRPr="006452E4" w:rsidRDefault="004C1EC2" w:rsidP="0020396E">
            <w:pPr>
              <w:jc w:val="center"/>
              <w:rPr>
                <w:rFonts w:ascii="Tahoma" w:hAnsi="Tahoma" w:cs="Tahoma"/>
                <w:sz w:val="14"/>
                <w:szCs w:val="14"/>
              </w:rPr>
            </w:pPr>
            <w:r w:rsidRPr="006452E4">
              <w:rPr>
                <w:rFonts w:ascii="Tahoma" w:hAnsi="Tahoma" w:cs="Tahoma"/>
              </w:rPr>
              <w:t>TABELA DE DIMENSÕES DAS C.I.</w:t>
            </w:r>
          </w:p>
        </w:tc>
      </w:tr>
      <w:tr w:rsidR="004C1EC2" w:rsidRPr="006452E4" w:rsidTr="0020396E">
        <w:trPr>
          <w:trHeight w:val="243"/>
        </w:trPr>
        <w:tc>
          <w:tcPr>
            <w:tcW w:w="709" w:type="dxa"/>
          </w:tcPr>
          <w:p w:rsidR="004C1EC2" w:rsidRPr="006452E4" w:rsidRDefault="004C1EC2" w:rsidP="0020396E">
            <w:pPr>
              <w:jc w:val="both"/>
              <w:rPr>
                <w:rFonts w:ascii="Tahoma" w:hAnsi="Tahoma" w:cs="Tahoma"/>
                <w:sz w:val="18"/>
                <w:szCs w:val="18"/>
              </w:rPr>
            </w:pPr>
            <w:r w:rsidRPr="006452E4">
              <w:rPr>
                <w:rFonts w:ascii="Tahoma" w:hAnsi="Tahoma" w:cs="Tahoma"/>
                <w:sz w:val="18"/>
                <w:szCs w:val="18"/>
              </w:rPr>
              <w:t>TIPO</w:t>
            </w:r>
          </w:p>
        </w:tc>
        <w:tc>
          <w:tcPr>
            <w:tcW w:w="1984" w:type="dxa"/>
            <w:vAlign w:val="center"/>
          </w:tcPr>
          <w:p w:rsidR="004C1EC2" w:rsidRPr="006452E4" w:rsidRDefault="004C1EC2" w:rsidP="0020396E">
            <w:pPr>
              <w:jc w:val="center"/>
              <w:rPr>
                <w:rFonts w:ascii="Tahoma" w:hAnsi="Tahoma" w:cs="Tahoma"/>
                <w:sz w:val="14"/>
                <w:szCs w:val="14"/>
              </w:rPr>
            </w:pPr>
            <w:r w:rsidRPr="006452E4">
              <w:rPr>
                <w:rFonts w:ascii="Tahoma" w:hAnsi="Tahoma" w:cs="Tahoma"/>
                <w:sz w:val="14"/>
                <w:szCs w:val="14"/>
              </w:rPr>
              <w:t>COPRIMENTO X LARGURA</w:t>
            </w:r>
          </w:p>
        </w:tc>
        <w:tc>
          <w:tcPr>
            <w:tcW w:w="1418" w:type="dxa"/>
            <w:vAlign w:val="center"/>
          </w:tcPr>
          <w:p w:rsidR="004C1EC2" w:rsidRPr="006452E4" w:rsidRDefault="004C1EC2" w:rsidP="0020396E">
            <w:pPr>
              <w:jc w:val="center"/>
              <w:rPr>
                <w:rFonts w:ascii="Tahoma" w:hAnsi="Tahoma" w:cs="Tahoma"/>
                <w:sz w:val="14"/>
                <w:szCs w:val="14"/>
              </w:rPr>
            </w:pPr>
            <w:r w:rsidRPr="006452E4">
              <w:rPr>
                <w:rFonts w:ascii="Tahoma" w:hAnsi="Tahoma" w:cs="Tahoma"/>
                <w:sz w:val="14"/>
                <w:szCs w:val="14"/>
              </w:rPr>
              <w:t>PROFUNDIDADE</w:t>
            </w:r>
          </w:p>
        </w:tc>
      </w:tr>
      <w:tr w:rsidR="004C1EC2" w:rsidRPr="006452E4" w:rsidTr="0020396E">
        <w:tc>
          <w:tcPr>
            <w:tcW w:w="709" w:type="dxa"/>
          </w:tcPr>
          <w:p w:rsidR="004C1EC2" w:rsidRPr="006452E4" w:rsidRDefault="004C1EC2" w:rsidP="0020396E">
            <w:pPr>
              <w:jc w:val="both"/>
              <w:rPr>
                <w:rFonts w:ascii="Tahoma" w:hAnsi="Tahoma" w:cs="Tahoma"/>
              </w:rPr>
            </w:pPr>
            <w:r w:rsidRPr="006452E4">
              <w:rPr>
                <w:rFonts w:ascii="Tahoma" w:hAnsi="Tahoma" w:cs="Tahoma"/>
              </w:rPr>
              <w:t>C-1</w:t>
            </w:r>
          </w:p>
        </w:tc>
        <w:tc>
          <w:tcPr>
            <w:tcW w:w="1984" w:type="dxa"/>
          </w:tcPr>
          <w:p w:rsidR="004C1EC2" w:rsidRPr="006452E4" w:rsidRDefault="004C1EC2" w:rsidP="0020396E">
            <w:pPr>
              <w:jc w:val="both"/>
              <w:rPr>
                <w:rFonts w:ascii="Tahoma" w:hAnsi="Tahoma" w:cs="Tahoma"/>
              </w:rPr>
            </w:pPr>
            <w:r w:rsidRPr="006452E4">
              <w:rPr>
                <w:rFonts w:ascii="Tahoma" w:hAnsi="Tahoma" w:cs="Tahoma"/>
              </w:rPr>
              <w:t>0,60 x 0,60</w:t>
            </w:r>
          </w:p>
        </w:tc>
        <w:tc>
          <w:tcPr>
            <w:tcW w:w="1418" w:type="dxa"/>
          </w:tcPr>
          <w:p w:rsidR="004C1EC2" w:rsidRPr="006452E4" w:rsidRDefault="004C1EC2" w:rsidP="0020396E">
            <w:pPr>
              <w:jc w:val="both"/>
              <w:rPr>
                <w:rFonts w:ascii="Tahoma" w:hAnsi="Tahoma" w:cs="Tahoma"/>
              </w:rPr>
            </w:pPr>
            <w:r w:rsidRPr="006452E4">
              <w:rPr>
                <w:rFonts w:ascii="Tahoma" w:hAnsi="Tahoma" w:cs="Tahoma"/>
              </w:rPr>
              <w:t>0,80</w:t>
            </w:r>
          </w:p>
        </w:tc>
      </w:tr>
      <w:tr w:rsidR="004C1EC2" w:rsidRPr="006452E4" w:rsidTr="0020396E">
        <w:tc>
          <w:tcPr>
            <w:tcW w:w="709" w:type="dxa"/>
          </w:tcPr>
          <w:p w:rsidR="004C1EC2" w:rsidRPr="006452E4" w:rsidRDefault="004C1EC2" w:rsidP="0020396E">
            <w:pPr>
              <w:jc w:val="both"/>
              <w:rPr>
                <w:rFonts w:ascii="Tahoma" w:hAnsi="Tahoma" w:cs="Tahoma"/>
              </w:rPr>
            </w:pPr>
          </w:p>
        </w:tc>
        <w:tc>
          <w:tcPr>
            <w:tcW w:w="1984" w:type="dxa"/>
          </w:tcPr>
          <w:p w:rsidR="004C1EC2" w:rsidRPr="006452E4" w:rsidRDefault="004C1EC2" w:rsidP="0020396E">
            <w:pPr>
              <w:jc w:val="both"/>
              <w:rPr>
                <w:rFonts w:ascii="Tahoma" w:hAnsi="Tahoma" w:cs="Tahoma"/>
              </w:rPr>
            </w:pPr>
          </w:p>
        </w:tc>
        <w:tc>
          <w:tcPr>
            <w:tcW w:w="1418" w:type="dxa"/>
          </w:tcPr>
          <w:p w:rsidR="004C1EC2" w:rsidRPr="006452E4" w:rsidRDefault="004C1EC2" w:rsidP="0020396E">
            <w:pPr>
              <w:jc w:val="both"/>
              <w:rPr>
                <w:rFonts w:ascii="Tahoma" w:hAnsi="Tahoma" w:cs="Tahoma"/>
              </w:rPr>
            </w:pPr>
          </w:p>
        </w:tc>
      </w:tr>
      <w:tr w:rsidR="004C1EC2" w:rsidRPr="006452E4" w:rsidTr="0020396E">
        <w:tc>
          <w:tcPr>
            <w:tcW w:w="709" w:type="dxa"/>
          </w:tcPr>
          <w:p w:rsidR="004C1EC2" w:rsidRPr="006452E4" w:rsidRDefault="004C1EC2" w:rsidP="0020396E">
            <w:pPr>
              <w:jc w:val="both"/>
              <w:rPr>
                <w:rFonts w:ascii="Tahoma" w:hAnsi="Tahoma" w:cs="Tahoma"/>
              </w:rPr>
            </w:pPr>
          </w:p>
        </w:tc>
        <w:tc>
          <w:tcPr>
            <w:tcW w:w="1984" w:type="dxa"/>
          </w:tcPr>
          <w:p w:rsidR="004C1EC2" w:rsidRPr="006452E4" w:rsidRDefault="004C1EC2" w:rsidP="0020396E">
            <w:pPr>
              <w:jc w:val="both"/>
              <w:rPr>
                <w:rFonts w:ascii="Tahoma" w:hAnsi="Tahoma" w:cs="Tahoma"/>
              </w:rPr>
            </w:pPr>
          </w:p>
        </w:tc>
        <w:tc>
          <w:tcPr>
            <w:tcW w:w="1418" w:type="dxa"/>
          </w:tcPr>
          <w:p w:rsidR="004C1EC2" w:rsidRPr="006452E4" w:rsidRDefault="004C1EC2" w:rsidP="0020396E">
            <w:pPr>
              <w:jc w:val="both"/>
              <w:rPr>
                <w:rFonts w:ascii="Tahoma" w:hAnsi="Tahoma" w:cs="Tahoma"/>
              </w:rPr>
            </w:pPr>
          </w:p>
        </w:tc>
      </w:tr>
      <w:tr w:rsidR="004C1EC2" w:rsidRPr="006452E4" w:rsidTr="0020396E">
        <w:tc>
          <w:tcPr>
            <w:tcW w:w="709" w:type="dxa"/>
          </w:tcPr>
          <w:p w:rsidR="004C1EC2" w:rsidRPr="006452E4" w:rsidRDefault="004C1EC2" w:rsidP="0020396E">
            <w:pPr>
              <w:jc w:val="both"/>
              <w:rPr>
                <w:rFonts w:ascii="Tahoma" w:hAnsi="Tahoma" w:cs="Tahoma"/>
              </w:rPr>
            </w:pPr>
          </w:p>
        </w:tc>
        <w:tc>
          <w:tcPr>
            <w:tcW w:w="1984" w:type="dxa"/>
          </w:tcPr>
          <w:p w:rsidR="004C1EC2" w:rsidRPr="006452E4" w:rsidRDefault="004C1EC2" w:rsidP="0020396E">
            <w:pPr>
              <w:jc w:val="both"/>
              <w:rPr>
                <w:rFonts w:ascii="Tahoma" w:hAnsi="Tahoma" w:cs="Tahoma"/>
              </w:rPr>
            </w:pPr>
          </w:p>
        </w:tc>
        <w:tc>
          <w:tcPr>
            <w:tcW w:w="1418" w:type="dxa"/>
          </w:tcPr>
          <w:p w:rsidR="004C1EC2" w:rsidRPr="006452E4" w:rsidRDefault="004C1EC2" w:rsidP="0020396E">
            <w:pPr>
              <w:jc w:val="both"/>
              <w:rPr>
                <w:rFonts w:ascii="Tahoma" w:hAnsi="Tahoma" w:cs="Tahoma"/>
              </w:rPr>
            </w:pPr>
          </w:p>
        </w:tc>
      </w:tr>
    </w:tbl>
    <w:p w:rsidR="004C1EC2" w:rsidRPr="006452E4" w:rsidRDefault="004C1EC2" w:rsidP="004C1EC2">
      <w:pPr>
        <w:ind w:left="426"/>
        <w:jc w:val="both"/>
        <w:rPr>
          <w:rFonts w:ascii="Tahoma" w:hAnsi="Tahoma" w:cs="Tahoma"/>
        </w:rPr>
      </w:pPr>
    </w:p>
    <w:p w:rsidR="004C1EC2" w:rsidRPr="006452E4" w:rsidRDefault="004C1EC2" w:rsidP="007670E2">
      <w:pPr>
        <w:pStyle w:val="PargrafodaLista"/>
        <w:numPr>
          <w:ilvl w:val="2"/>
          <w:numId w:val="22"/>
        </w:numPr>
        <w:spacing w:before="0" w:line="276" w:lineRule="auto"/>
        <w:ind w:left="993" w:hanging="567"/>
        <w:jc w:val="both"/>
        <w:rPr>
          <w:rFonts w:ascii="Tahoma" w:hAnsi="Tahoma" w:cs="Tahoma"/>
        </w:rPr>
      </w:pPr>
      <w:r w:rsidRPr="006452E4">
        <w:rPr>
          <w:rFonts w:ascii="Tahoma" w:hAnsi="Tahoma" w:cs="Tahoma"/>
        </w:rPr>
        <w:t>CAIXA DE GORDURA (CG)</w:t>
      </w:r>
    </w:p>
    <w:p w:rsidR="004C1EC2" w:rsidRPr="006452E4" w:rsidRDefault="004C1EC2" w:rsidP="004C1EC2">
      <w:pPr>
        <w:pStyle w:val="PargrafodaLista"/>
        <w:ind w:left="993"/>
        <w:jc w:val="both"/>
        <w:rPr>
          <w:rFonts w:ascii="Tahoma" w:hAnsi="Tahoma" w:cs="Tahoma"/>
        </w:rPr>
      </w:pPr>
    </w:p>
    <w:p w:rsidR="004C1EC2" w:rsidRPr="006452E4" w:rsidRDefault="004C1EC2" w:rsidP="007670E2">
      <w:pPr>
        <w:pStyle w:val="PargrafodaLista"/>
        <w:numPr>
          <w:ilvl w:val="3"/>
          <w:numId w:val="23"/>
        </w:numPr>
        <w:spacing w:before="0" w:line="276" w:lineRule="auto"/>
        <w:ind w:left="1276" w:hanging="850"/>
        <w:jc w:val="both"/>
        <w:rPr>
          <w:rFonts w:ascii="Tahoma" w:hAnsi="Tahoma" w:cs="Tahoma"/>
        </w:rPr>
      </w:pPr>
      <w:r w:rsidRPr="006452E4">
        <w:rPr>
          <w:rFonts w:ascii="Tahoma" w:hAnsi="Tahoma" w:cs="Tahoma"/>
        </w:rPr>
        <w:t>CAIXA DE GORDURA EM PVC</w:t>
      </w:r>
    </w:p>
    <w:p w:rsidR="004C1EC2" w:rsidRPr="006452E4" w:rsidRDefault="004C1EC2" w:rsidP="004C1EC2">
      <w:pPr>
        <w:ind w:left="426"/>
        <w:jc w:val="both"/>
        <w:rPr>
          <w:rFonts w:ascii="Tahoma" w:hAnsi="Tahoma" w:cs="Tahoma"/>
        </w:rPr>
      </w:pPr>
      <w:r w:rsidRPr="006452E4">
        <w:rPr>
          <w:rFonts w:ascii="Tahoma" w:hAnsi="Tahoma" w:cs="Tahoma"/>
        </w:rPr>
        <w:t>Caixas cilíndricas de PVC de forma sifonadas com dimensões definidas no projeto.</w:t>
      </w:r>
    </w:p>
    <w:p w:rsidR="004C1EC2" w:rsidRPr="006452E4" w:rsidRDefault="004C1EC2" w:rsidP="007670E2">
      <w:pPr>
        <w:pStyle w:val="PargrafodaLista"/>
        <w:numPr>
          <w:ilvl w:val="3"/>
          <w:numId w:val="23"/>
        </w:numPr>
        <w:spacing w:before="0" w:line="276" w:lineRule="auto"/>
        <w:ind w:left="1276" w:hanging="850"/>
        <w:jc w:val="both"/>
        <w:rPr>
          <w:rFonts w:ascii="Tahoma" w:hAnsi="Tahoma" w:cs="Tahoma"/>
        </w:rPr>
      </w:pPr>
      <w:r w:rsidRPr="006452E4">
        <w:rPr>
          <w:rFonts w:ascii="Tahoma" w:hAnsi="Tahoma" w:cs="Tahoma"/>
        </w:rPr>
        <w:t>CAIXA SEPARADORA DE GORDURA (CSG)</w:t>
      </w:r>
    </w:p>
    <w:p w:rsidR="004C1EC2" w:rsidRPr="006452E4" w:rsidRDefault="004C1EC2" w:rsidP="004C1EC2">
      <w:pPr>
        <w:ind w:left="426"/>
        <w:jc w:val="both"/>
        <w:rPr>
          <w:rFonts w:ascii="Tahoma" w:hAnsi="Tahoma" w:cs="Tahoma"/>
        </w:rPr>
      </w:pPr>
      <w:r w:rsidRPr="006452E4">
        <w:rPr>
          <w:rFonts w:ascii="Tahoma" w:hAnsi="Tahoma" w:cs="Tahoma"/>
        </w:rPr>
        <w:t xml:space="preserve">As caixas separadoras de gordura de forma prismáticas divididas em duas câmaras, uma receptora e outra </w:t>
      </w:r>
      <w:proofErr w:type="spellStart"/>
      <w:r w:rsidRPr="006452E4">
        <w:rPr>
          <w:rFonts w:ascii="Tahoma" w:hAnsi="Tahoma" w:cs="Tahoma"/>
        </w:rPr>
        <w:t>vertedoura</w:t>
      </w:r>
      <w:proofErr w:type="spellEnd"/>
      <w:r w:rsidRPr="006452E4">
        <w:rPr>
          <w:rFonts w:ascii="Tahoma" w:hAnsi="Tahoma" w:cs="Tahoma"/>
        </w:rPr>
        <w:t xml:space="preserve">, separadas por um septo não removível, confeccionadas com bloco estrutural, base em concreto armado e tampa de ferro fundido. </w:t>
      </w:r>
    </w:p>
    <w:p w:rsidR="004C1EC2" w:rsidRPr="006452E4" w:rsidRDefault="004C1EC2" w:rsidP="004C1EC2">
      <w:pPr>
        <w:ind w:left="426"/>
        <w:jc w:val="both"/>
        <w:rPr>
          <w:rFonts w:ascii="Tahoma" w:hAnsi="Tahoma" w:cs="Tahoma"/>
        </w:rPr>
      </w:pPr>
      <w:r w:rsidRPr="006452E4">
        <w:rPr>
          <w:rFonts w:ascii="Tahoma" w:hAnsi="Tahoma" w:cs="Tahoma"/>
        </w:rPr>
        <w:t xml:space="preserve">Para </w:t>
      </w:r>
      <w:r w:rsidR="006169A3">
        <w:rPr>
          <w:rFonts w:ascii="Tahoma" w:hAnsi="Tahoma" w:cs="Tahoma"/>
        </w:rPr>
        <w:t xml:space="preserve">a coleta </w:t>
      </w:r>
      <w:proofErr w:type="gramStart"/>
      <w:r w:rsidR="006169A3">
        <w:rPr>
          <w:rFonts w:ascii="Tahoma" w:hAnsi="Tahoma" w:cs="Tahoma"/>
        </w:rPr>
        <w:t>de  01</w:t>
      </w:r>
      <w:proofErr w:type="gramEnd"/>
      <w:r w:rsidR="006169A3">
        <w:rPr>
          <w:rFonts w:ascii="Tahoma" w:hAnsi="Tahoma" w:cs="Tahoma"/>
        </w:rPr>
        <w:t xml:space="preserve"> (uma) copa</w:t>
      </w:r>
      <w:r w:rsidRPr="006452E4">
        <w:rPr>
          <w:rFonts w:ascii="Tahoma" w:hAnsi="Tahoma" w:cs="Tahoma"/>
        </w:rPr>
        <w:t>, deve ser usada a caixa de gordura dupla com diâmetro nominal da tubulação de saída variando de DN 75 a 100mm.</w:t>
      </w:r>
    </w:p>
    <w:p w:rsidR="004C1EC2" w:rsidRDefault="004C1EC2" w:rsidP="004C1EC2">
      <w:pPr>
        <w:spacing w:after="0"/>
        <w:ind w:left="425"/>
        <w:jc w:val="both"/>
        <w:rPr>
          <w:rFonts w:ascii="Tahoma" w:hAnsi="Tahoma" w:cs="Tahoma"/>
        </w:rPr>
      </w:pPr>
    </w:p>
    <w:p w:rsidR="006169A3" w:rsidRDefault="006169A3" w:rsidP="004C1EC2">
      <w:pPr>
        <w:spacing w:after="0"/>
        <w:ind w:left="425"/>
        <w:jc w:val="both"/>
        <w:rPr>
          <w:rFonts w:ascii="Tahoma" w:hAnsi="Tahoma" w:cs="Tahoma"/>
        </w:rPr>
      </w:pPr>
    </w:p>
    <w:p w:rsidR="006169A3" w:rsidRPr="006452E4" w:rsidRDefault="006169A3" w:rsidP="004C1EC2">
      <w:pPr>
        <w:spacing w:after="0"/>
        <w:ind w:left="425"/>
        <w:jc w:val="both"/>
        <w:rPr>
          <w:rFonts w:ascii="Tahoma" w:hAnsi="Tahoma" w:cs="Tahoma"/>
        </w:rPr>
      </w:pPr>
    </w:p>
    <w:p w:rsidR="004C1EC2" w:rsidRPr="006452E4" w:rsidRDefault="004C1EC2" w:rsidP="007670E2">
      <w:pPr>
        <w:pStyle w:val="PargrafodaLista"/>
        <w:numPr>
          <w:ilvl w:val="2"/>
          <w:numId w:val="22"/>
        </w:numPr>
        <w:spacing w:before="0" w:line="276" w:lineRule="auto"/>
        <w:ind w:left="993" w:hanging="567"/>
        <w:jc w:val="both"/>
        <w:rPr>
          <w:rFonts w:ascii="Tahoma" w:hAnsi="Tahoma" w:cs="Tahoma"/>
        </w:rPr>
      </w:pPr>
      <w:r>
        <w:rPr>
          <w:rFonts w:ascii="Tahoma" w:hAnsi="Tahoma" w:cs="Tahoma"/>
        </w:rPr>
        <w:lastRenderedPageBreak/>
        <w:t xml:space="preserve"> </w:t>
      </w:r>
      <w:r w:rsidRPr="006452E4">
        <w:rPr>
          <w:rFonts w:ascii="Tahoma" w:hAnsi="Tahoma" w:cs="Tahoma"/>
        </w:rPr>
        <w:t>RALOS E CAIXAS SIFONADAS (RS OU CS)</w:t>
      </w:r>
    </w:p>
    <w:p w:rsidR="004C1EC2" w:rsidRPr="006452E4" w:rsidRDefault="004C1EC2" w:rsidP="004C1EC2">
      <w:pPr>
        <w:ind w:left="426"/>
        <w:jc w:val="both"/>
        <w:rPr>
          <w:rFonts w:ascii="Tahoma" w:hAnsi="Tahoma" w:cs="Tahoma"/>
        </w:rPr>
      </w:pPr>
      <w:r w:rsidRPr="006452E4">
        <w:rPr>
          <w:rFonts w:ascii="Tahoma" w:hAnsi="Tahoma" w:cs="Tahoma"/>
        </w:rPr>
        <w:t xml:space="preserve">Os Ralos e caixas sifonadas deverão servir para captar as águas provenientes de chuveiros e de lavagem de pisos. A função sifonada é para promover a vedação contra o mau cheiro, quando existir a possibilidade de retorno dos gases do esgoto para o interior do ambiente. As tubulações de esgoto deverão ser conectadas aos tubos de ventilação. Em alguns vestiários foram utilizadas caixas e ralos com tampa cega. Nesses locais há uma incidência maior de gases.  </w:t>
      </w:r>
    </w:p>
    <w:p w:rsidR="004C1EC2" w:rsidRPr="006452E4" w:rsidRDefault="004C1EC2" w:rsidP="007670E2">
      <w:pPr>
        <w:pStyle w:val="PargrafodaLista"/>
        <w:numPr>
          <w:ilvl w:val="3"/>
          <w:numId w:val="23"/>
        </w:numPr>
        <w:spacing w:before="0"/>
        <w:ind w:left="1276" w:hanging="850"/>
        <w:jc w:val="both"/>
        <w:rPr>
          <w:rFonts w:ascii="Tahoma" w:hAnsi="Tahoma" w:cs="Tahoma"/>
        </w:rPr>
      </w:pPr>
      <w:r w:rsidRPr="006452E4">
        <w:rPr>
          <w:rFonts w:ascii="Tahoma" w:hAnsi="Tahoma" w:cs="Tahoma"/>
        </w:rPr>
        <w:t xml:space="preserve">RALO SECO RALO SECO, PVC, DN 100 </w:t>
      </w:r>
      <w:proofErr w:type="gramStart"/>
      <w:r w:rsidRPr="006452E4">
        <w:rPr>
          <w:rFonts w:ascii="Tahoma" w:hAnsi="Tahoma" w:cs="Tahoma"/>
        </w:rPr>
        <w:t>X</w:t>
      </w:r>
      <w:proofErr w:type="gramEnd"/>
      <w:r w:rsidRPr="006452E4">
        <w:rPr>
          <w:rFonts w:ascii="Tahoma" w:hAnsi="Tahoma" w:cs="Tahoma"/>
        </w:rPr>
        <w:t xml:space="preserve"> </w:t>
      </w:r>
      <w:r w:rsidR="006169A3">
        <w:rPr>
          <w:rFonts w:ascii="Tahoma" w:hAnsi="Tahoma" w:cs="Tahoma"/>
        </w:rPr>
        <w:t xml:space="preserve">53 X </w:t>
      </w:r>
      <w:r w:rsidRPr="006452E4">
        <w:rPr>
          <w:rFonts w:ascii="Tahoma" w:hAnsi="Tahoma" w:cs="Tahoma"/>
        </w:rPr>
        <w:t>40 MM, JUNTA SOLDÁVEL, FORNECIDO E INSTALADO EM RAMAL DE DESCARGA OU EM RAMAL DE ESGOTO SANITÁRIO.</w:t>
      </w:r>
    </w:p>
    <w:p w:rsidR="004C1EC2" w:rsidRPr="006452E4" w:rsidRDefault="004C1EC2" w:rsidP="007670E2">
      <w:pPr>
        <w:pStyle w:val="PargrafodaLista"/>
        <w:numPr>
          <w:ilvl w:val="3"/>
          <w:numId w:val="23"/>
        </w:numPr>
        <w:spacing w:before="0"/>
        <w:ind w:left="1276" w:hanging="850"/>
        <w:jc w:val="both"/>
        <w:rPr>
          <w:rFonts w:ascii="Tahoma" w:hAnsi="Tahoma" w:cs="Tahoma"/>
        </w:rPr>
      </w:pPr>
      <w:r w:rsidRPr="006452E4">
        <w:rPr>
          <w:rFonts w:ascii="Tahoma" w:hAnsi="Tahoma" w:cs="Tahoma"/>
        </w:rPr>
        <w:t>C</w:t>
      </w:r>
      <w:r w:rsidR="006169A3">
        <w:rPr>
          <w:rFonts w:ascii="Tahoma" w:hAnsi="Tahoma" w:cs="Tahoma"/>
        </w:rPr>
        <w:t xml:space="preserve">AIXA SIFONADA, PVC, DN 150 </w:t>
      </w:r>
      <w:proofErr w:type="gramStart"/>
      <w:r w:rsidR="006169A3">
        <w:rPr>
          <w:rFonts w:ascii="Tahoma" w:hAnsi="Tahoma" w:cs="Tahoma"/>
        </w:rPr>
        <w:t>X</w:t>
      </w:r>
      <w:proofErr w:type="gramEnd"/>
      <w:r w:rsidR="006169A3">
        <w:rPr>
          <w:rFonts w:ascii="Tahoma" w:hAnsi="Tahoma" w:cs="Tahoma"/>
        </w:rPr>
        <w:t xml:space="preserve"> 150 X 50</w:t>
      </w:r>
      <w:r w:rsidRPr="006452E4">
        <w:rPr>
          <w:rFonts w:ascii="Tahoma" w:hAnsi="Tahoma" w:cs="Tahoma"/>
        </w:rPr>
        <w:t xml:space="preserve"> MM, JUNTA ELÁSTICA, EM RAMAL DE DESCARGA OU EM RAMAL DE ESGOTO SANITÁRIO (FORNECIMENTO E INSTALAÇÃO)</w:t>
      </w:r>
    </w:p>
    <w:p w:rsidR="004C1EC2" w:rsidRDefault="004C1EC2" w:rsidP="007670E2">
      <w:pPr>
        <w:pStyle w:val="PargrafodaLista"/>
        <w:numPr>
          <w:ilvl w:val="3"/>
          <w:numId w:val="23"/>
        </w:numPr>
        <w:spacing w:before="0"/>
        <w:ind w:left="1276" w:hanging="850"/>
        <w:jc w:val="both"/>
        <w:rPr>
          <w:rFonts w:ascii="Tahoma" w:hAnsi="Tahoma" w:cs="Tahoma"/>
        </w:rPr>
      </w:pPr>
      <w:r w:rsidRPr="006452E4">
        <w:rPr>
          <w:rFonts w:ascii="Tahoma" w:hAnsi="Tahoma" w:cs="Tahoma"/>
        </w:rPr>
        <w:t>CAIXA SIFONADA PVC 100X150X50MM COM GRELHA REDONDA BRANCA – (FORNECIMENTO E INSTALAÇÃO)</w:t>
      </w:r>
    </w:p>
    <w:p w:rsidR="004C1EC2" w:rsidRPr="006452E4" w:rsidRDefault="004C1EC2" w:rsidP="004C1EC2">
      <w:pPr>
        <w:ind w:left="426"/>
        <w:jc w:val="both"/>
        <w:rPr>
          <w:rFonts w:ascii="Tahoma" w:hAnsi="Tahoma" w:cs="Tahoma"/>
        </w:rPr>
      </w:pPr>
    </w:p>
    <w:p w:rsidR="004C1EC2" w:rsidRPr="006452E4" w:rsidRDefault="004C1EC2" w:rsidP="007670E2">
      <w:pPr>
        <w:pStyle w:val="PargrafodaLista"/>
        <w:numPr>
          <w:ilvl w:val="2"/>
          <w:numId w:val="22"/>
        </w:numPr>
        <w:spacing w:before="0" w:line="276" w:lineRule="auto"/>
        <w:ind w:left="993" w:hanging="567"/>
        <w:jc w:val="both"/>
        <w:rPr>
          <w:rFonts w:ascii="Tahoma" w:hAnsi="Tahoma" w:cs="Tahoma"/>
        </w:rPr>
      </w:pPr>
      <w:r w:rsidRPr="006452E4">
        <w:rPr>
          <w:rFonts w:ascii="Tahoma" w:hAnsi="Tahoma" w:cs="Tahoma"/>
        </w:rPr>
        <w:t>RAMAL DE VENTILAÇÃO</w:t>
      </w:r>
    </w:p>
    <w:p w:rsidR="004C1EC2" w:rsidRPr="006452E4" w:rsidRDefault="004C1EC2" w:rsidP="004C1EC2">
      <w:pPr>
        <w:ind w:left="426"/>
        <w:jc w:val="both"/>
        <w:rPr>
          <w:rFonts w:ascii="Tahoma" w:hAnsi="Tahoma" w:cs="Tahoma"/>
        </w:rPr>
      </w:pPr>
      <w:r w:rsidRPr="006452E4">
        <w:rPr>
          <w:rFonts w:ascii="Tahoma" w:hAnsi="Tahoma" w:cs="Tahoma"/>
        </w:rPr>
        <w:t xml:space="preserve">O ramal de ventilação é o conjunto de tubulações que permitirá a entrada de ar da atmosfera para o interior da instalação de esgoto. Desta forma, a ventilação protegerá os </w:t>
      </w:r>
      <w:proofErr w:type="spellStart"/>
      <w:r w:rsidRPr="006452E4">
        <w:rPr>
          <w:rFonts w:ascii="Tahoma" w:hAnsi="Tahoma" w:cs="Tahoma"/>
        </w:rPr>
        <w:t>desconectores</w:t>
      </w:r>
      <w:proofErr w:type="spellEnd"/>
      <w:r w:rsidRPr="006452E4">
        <w:rPr>
          <w:rFonts w:ascii="Tahoma" w:hAnsi="Tahoma" w:cs="Tahoma"/>
        </w:rPr>
        <w:t xml:space="preserve">, impedindo o rompimento do fecho hídrico, ou seja, a falta do fecho hídrico no </w:t>
      </w:r>
      <w:proofErr w:type="spellStart"/>
      <w:r w:rsidRPr="006452E4">
        <w:rPr>
          <w:rFonts w:ascii="Tahoma" w:hAnsi="Tahoma" w:cs="Tahoma"/>
        </w:rPr>
        <w:t>desconector</w:t>
      </w:r>
      <w:proofErr w:type="spellEnd"/>
      <w:r w:rsidRPr="006452E4">
        <w:rPr>
          <w:rFonts w:ascii="Tahoma" w:hAnsi="Tahoma" w:cs="Tahoma"/>
        </w:rPr>
        <w:t xml:space="preserve"> ocasionado por uma eventual pressão negativa na instalação. </w:t>
      </w:r>
    </w:p>
    <w:p w:rsidR="004C1EC2" w:rsidRPr="006452E4" w:rsidRDefault="004C1EC2" w:rsidP="004C1EC2">
      <w:pPr>
        <w:ind w:left="426"/>
        <w:jc w:val="both"/>
        <w:rPr>
          <w:rFonts w:ascii="Tahoma" w:hAnsi="Tahoma" w:cs="Tahoma"/>
        </w:rPr>
      </w:pPr>
      <w:r w:rsidRPr="006452E4">
        <w:rPr>
          <w:rFonts w:ascii="Tahoma" w:hAnsi="Tahoma" w:cs="Tahoma"/>
        </w:rPr>
        <w:t xml:space="preserve">A ventilação deverá permitir a saída dos gases do esgoto para a atmosfera. </w:t>
      </w:r>
    </w:p>
    <w:p w:rsidR="004C1EC2" w:rsidRPr="006452E4" w:rsidRDefault="004C1EC2" w:rsidP="004C1EC2">
      <w:pPr>
        <w:ind w:left="426"/>
        <w:jc w:val="both"/>
        <w:rPr>
          <w:rFonts w:ascii="Tahoma" w:hAnsi="Tahoma" w:cs="Tahoma"/>
        </w:rPr>
      </w:pPr>
      <w:r w:rsidRPr="006452E4">
        <w:rPr>
          <w:rFonts w:ascii="Tahoma" w:hAnsi="Tahoma" w:cs="Tahoma"/>
        </w:rPr>
        <w:t>A extremidade superior da coluna ou do tubo ventilador deverá estar sempre aberta à atmosfera, ultrapassando a laje de cobertura em no mínimo 30 cm, devendo ser usado terminal de ventilação em cada TV com DN 50mm.</w:t>
      </w:r>
    </w:p>
    <w:p w:rsidR="004C1EC2" w:rsidRPr="006452E4" w:rsidRDefault="004C1EC2" w:rsidP="007670E2">
      <w:pPr>
        <w:pStyle w:val="PargrafodaLista"/>
        <w:numPr>
          <w:ilvl w:val="3"/>
          <w:numId w:val="22"/>
        </w:numPr>
        <w:spacing w:before="0"/>
        <w:ind w:left="1276" w:hanging="850"/>
        <w:jc w:val="both"/>
        <w:rPr>
          <w:rFonts w:ascii="Tahoma" w:hAnsi="Tahoma" w:cs="Tahoma"/>
        </w:rPr>
      </w:pPr>
      <w:r w:rsidRPr="006452E4">
        <w:rPr>
          <w:rFonts w:ascii="Tahoma" w:hAnsi="Tahoma" w:cs="Tahoma"/>
        </w:rPr>
        <w:t>TUBO PVC, SÉRIE NORMAL, ESGOTO PREDIAL, DN 50 MM E CONEXÕES (FORNECIMENTO E INSTALAÇÃO) EM RAMAL DE DESCARGA OU RAMAL DE ESGOTO SANITÁRIO.</w:t>
      </w:r>
    </w:p>
    <w:p w:rsidR="004C1EC2" w:rsidRPr="006452E4" w:rsidRDefault="004C1EC2" w:rsidP="007670E2">
      <w:pPr>
        <w:pStyle w:val="PargrafodaLista"/>
        <w:numPr>
          <w:ilvl w:val="3"/>
          <w:numId w:val="22"/>
        </w:numPr>
        <w:spacing w:before="0"/>
        <w:ind w:left="1276" w:hanging="850"/>
        <w:jc w:val="both"/>
        <w:rPr>
          <w:rFonts w:ascii="Tahoma" w:hAnsi="Tahoma" w:cs="Tahoma"/>
        </w:rPr>
      </w:pPr>
      <w:r w:rsidRPr="006452E4">
        <w:rPr>
          <w:rFonts w:ascii="Tahoma" w:hAnsi="Tahoma" w:cs="Tahoma"/>
        </w:rPr>
        <w:t>TUBO PVC, SÉRIE NORMAL, ESGOTO PREDIAL, DN 75 MM E CONEXÕES (FORNECIMENTO E INSTALAÇÃO) EM RAMAL DE DESCARGA OU RAMAL DE ESGOTO SANITÁRIO.</w:t>
      </w:r>
    </w:p>
    <w:p w:rsidR="004C1EC2" w:rsidRPr="006452E4" w:rsidRDefault="004C1EC2" w:rsidP="007670E2">
      <w:pPr>
        <w:pStyle w:val="PargrafodaLista"/>
        <w:numPr>
          <w:ilvl w:val="3"/>
          <w:numId w:val="22"/>
        </w:numPr>
        <w:spacing w:before="0"/>
        <w:ind w:left="1276" w:hanging="850"/>
        <w:jc w:val="both"/>
        <w:rPr>
          <w:rFonts w:ascii="Tahoma" w:hAnsi="Tahoma" w:cs="Tahoma"/>
        </w:rPr>
      </w:pPr>
      <w:r w:rsidRPr="006452E4">
        <w:rPr>
          <w:rFonts w:ascii="Tahoma" w:hAnsi="Tahoma" w:cs="Tahoma"/>
        </w:rPr>
        <w:lastRenderedPageBreak/>
        <w:t>TUBO PVC, SÉRIE NORMAL, ESGOTO PREDIAL, DN 100 MM E CONEXÕES (FORNECIMENTO E INSTALAÇÃO) EM RAMAL DE DESCARGA OU RAMAL DE ESGOTO SANITÁRIO.</w:t>
      </w:r>
    </w:p>
    <w:p w:rsidR="004C1EC2" w:rsidRPr="006452E4" w:rsidRDefault="004C1EC2" w:rsidP="004C1EC2">
      <w:pPr>
        <w:pStyle w:val="PargrafodaLista"/>
        <w:ind w:left="1276"/>
        <w:jc w:val="both"/>
        <w:rPr>
          <w:rFonts w:ascii="Tahoma" w:hAnsi="Tahoma" w:cs="Tahoma"/>
        </w:rPr>
      </w:pPr>
    </w:p>
    <w:p w:rsidR="004C1EC2" w:rsidRPr="006452E4" w:rsidRDefault="004C1EC2" w:rsidP="004C1EC2">
      <w:pPr>
        <w:pStyle w:val="PargrafodaLista"/>
        <w:ind w:left="1276"/>
        <w:jc w:val="both"/>
        <w:rPr>
          <w:rFonts w:ascii="Tahoma" w:hAnsi="Tahoma" w:cs="Tahoma"/>
        </w:rPr>
      </w:pPr>
    </w:p>
    <w:p w:rsidR="004C1EC2" w:rsidRPr="006452E4" w:rsidRDefault="004C1EC2" w:rsidP="007670E2">
      <w:pPr>
        <w:pStyle w:val="PargrafodaLista"/>
        <w:numPr>
          <w:ilvl w:val="2"/>
          <w:numId w:val="22"/>
        </w:numPr>
        <w:spacing w:before="0" w:line="276" w:lineRule="auto"/>
        <w:ind w:left="993" w:hanging="567"/>
        <w:jc w:val="both"/>
        <w:rPr>
          <w:rFonts w:ascii="Tahoma" w:hAnsi="Tahoma" w:cs="Tahoma"/>
        </w:rPr>
      </w:pPr>
      <w:r w:rsidRPr="006452E4">
        <w:rPr>
          <w:rFonts w:ascii="Tahoma" w:hAnsi="Tahoma" w:cs="Tahoma"/>
        </w:rPr>
        <w:t>TUBO DE QUEDA (TQ)</w:t>
      </w:r>
    </w:p>
    <w:p w:rsidR="004C1EC2" w:rsidRPr="006452E4" w:rsidRDefault="004C1EC2" w:rsidP="004C1EC2">
      <w:pPr>
        <w:ind w:left="426"/>
        <w:jc w:val="both"/>
        <w:rPr>
          <w:rFonts w:ascii="Tahoma" w:hAnsi="Tahoma" w:cs="Tahoma"/>
        </w:rPr>
      </w:pPr>
      <w:r w:rsidRPr="006452E4">
        <w:rPr>
          <w:rFonts w:ascii="Tahoma" w:hAnsi="Tahoma" w:cs="Tahoma"/>
        </w:rPr>
        <w:t xml:space="preserve">Tubulação vertical que recebe efluentes de </w:t>
      </w:r>
      <w:proofErr w:type="spellStart"/>
      <w:r w:rsidRPr="006452E4">
        <w:rPr>
          <w:rFonts w:ascii="Tahoma" w:hAnsi="Tahoma" w:cs="Tahoma"/>
        </w:rPr>
        <w:t>subcoletores</w:t>
      </w:r>
      <w:proofErr w:type="spellEnd"/>
      <w:r w:rsidRPr="006452E4">
        <w:rPr>
          <w:rFonts w:ascii="Tahoma" w:hAnsi="Tahoma" w:cs="Tahoma"/>
        </w:rPr>
        <w:t>, ramais de esgoto e ramais de descarga, tais como: vasos sanitários, mictórios, pias, tanques, máquinas de lavar e outros similares, conduzindo para fora do empreendimento até as caixas separadoras de gordura e caixas de inspeção.</w:t>
      </w:r>
    </w:p>
    <w:p w:rsidR="004C1EC2" w:rsidRPr="006452E4" w:rsidRDefault="004C1EC2" w:rsidP="007670E2">
      <w:pPr>
        <w:pStyle w:val="PargrafodaLista"/>
        <w:numPr>
          <w:ilvl w:val="3"/>
          <w:numId w:val="22"/>
        </w:numPr>
        <w:spacing w:before="0"/>
        <w:ind w:left="1276" w:hanging="850"/>
        <w:jc w:val="both"/>
        <w:rPr>
          <w:rFonts w:ascii="Tahoma" w:hAnsi="Tahoma" w:cs="Tahoma"/>
        </w:rPr>
      </w:pPr>
      <w:r w:rsidRPr="006452E4">
        <w:rPr>
          <w:rFonts w:ascii="Tahoma" w:hAnsi="Tahoma" w:cs="Tahoma"/>
        </w:rPr>
        <w:t>TUBO PVC, SÉRIE NORMAL, ESGOTO PREDIAL, DN 75 MM E CONEXÕES (FORNECIMENTO E INSTALAÇÃO) EM RAMAL DE DESCARGA OU RAMAL DE ESGOTO SANITÁRIO.</w:t>
      </w:r>
    </w:p>
    <w:p w:rsidR="004C1EC2" w:rsidRPr="006452E4" w:rsidRDefault="004C1EC2" w:rsidP="007670E2">
      <w:pPr>
        <w:pStyle w:val="PargrafodaLista"/>
        <w:numPr>
          <w:ilvl w:val="3"/>
          <w:numId w:val="22"/>
        </w:numPr>
        <w:spacing w:before="0"/>
        <w:ind w:left="1276" w:hanging="850"/>
        <w:jc w:val="both"/>
        <w:rPr>
          <w:rFonts w:ascii="Tahoma" w:hAnsi="Tahoma" w:cs="Tahoma"/>
        </w:rPr>
      </w:pPr>
      <w:r w:rsidRPr="006452E4">
        <w:rPr>
          <w:rFonts w:ascii="Tahoma" w:hAnsi="Tahoma" w:cs="Tahoma"/>
        </w:rPr>
        <w:t>TUBO PVC, SÉRIE NORMAL, ESGOTO PREDIAL, DN 100 MM E CONEXÕES (FORNECIMENTO E INSTALAÇÃO) EM RAMAL DE DESCARGA OU RAMAL DE ESGOTO SANITÁRIO.</w:t>
      </w:r>
    </w:p>
    <w:p w:rsidR="004C1EC2" w:rsidRPr="006452E4" w:rsidRDefault="004C1EC2" w:rsidP="004C1EC2">
      <w:pPr>
        <w:pStyle w:val="PargrafodaLista"/>
        <w:ind w:left="1276"/>
        <w:jc w:val="both"/>
        <w:rPr>
          <w:rFonts w:ascii="Tahoma" w:hAnsi="Tahoma" w:cs="Tahoma"/>
        </w:rPr>
      </w:pPr>
    </w:p>
    <w:p w:rsidR="004C1EC2" w:rsidRPr="006452E4" w:rsidRDefault="004C1EC2" w:rsidP="007670E2">
      <w:pPr>
        <w:pStyle w:val="Ttulo1"/>
        <w:numPr>
          <w:ilvl w:val="1"/>
          <w:numId w:val="4"/>
        </w:numPr>
        <w:spacing w:before="0" w:after="200"/>
        <w:jc w:val="both"/>
        <w:rPr>
          <w:rFonts w:ascii="Tahoma" w:hAnsi="Tahoma" w:cs="Tahoma"/>
          <w:color w:val="auto"/>
          <w:sz w:val="22"/>
          <w:szCs w:val="22"/>
        </w:rPr>
      </w:pPr>
      <w:bookmarkStart w:id="21" w:name="_Toc443000433"/>
      <w:bookmarkStart w:id="22" w:name="_Toc498496813"/>
      <w:r w:rsidRPr="006452E4">
        <w:rPr>
          <w:rFonts w:ascii="Tahoma" w:hAnsi="Tahoma" w:cs="Tahoma"/>
          <w:color w:val="auto"/>
          <w:sz w:val="22"/>
          <w:szCs w:val="22"/>
        </w:rPr>
        <w:t>REDE COLETORA DE ESGOTO</w:t>
      </w:r>
      <w:bookmarkEnd w:id="21"/>
      <w:bookmarkEnd w:id="22"/>
    </w:p>
    <w:p w:rsidR="004C1EC2" w:rsidRPr="006452E4" w:rsidRDefault="004C1EC2" w:rsidP="004C1EC2">
      <w:pPr>
        <w:ind w:left="426"/>
        <w:jc w:val="both"/>
        <w:rPr>
          <w:rFonts w:ascii="Tahoma" w:hAnsi="Tahoma" w:cs="Tahoma"/>
        </w:rPr>
      </w:pPr>
      <w:r w:rsidRPr="006452E4">
        <w:rPr>
          <w:rFonts w:ascii="Tahoma" w:hAnsi="Tahoma" w:cs="Tahoma"/>
        </w:rPr>
        <w:t>As redes coletoras projetadas se destinam a coletar as águas servidas e encaminhá-las tratadas até a rede de esgoto pública.</w:t>
      </w:r>
    </w:p>
    <w:p w:rsidR="004C1EC2" w:rsidRPr="006452E4" w:rsidRDefault="004C1EC2" w:rsidP="004C1EC2">
      <w:pPr>
        <w:ind w:left="426"/>
        <w:jc w:val="both"/>
        <w:rPr>
          <w:rFonts w:ascii="Tahoma" w:hAnsi="Tahoma" w:cs="Tahoma"/>
        </w:rPr>
      </w:pPr>
      <w:r w:rsidRPr="006452E4">
        <w:rPr>
          <w:rFonts w:ascii="Tahoma" w:hAnsi="Tahoma" w:cs="Tahoma"/>
        </w:rPr>
        <w:t xml:space="preserve"> O sistema de esgoto será totalmente independente, não coletando águas de origem pluvial e deverão permitir desobstruções, vedar a passagem de gases para o interior do prédio e impedir a ocorrência de vazamentos ou formação de depósitos no interior das caixas e canalizações.</w:t>
      </w:r>
    </w:p>
    <w:p w:rsidR="004C1EC2" w:rsidRPr="006452E4" w:rsidRDefault="004C1EC2" w:rsidP="004C1EC2">
      <w:pPr>
        <w:ind w:left="426"/>
        <w:jc w:val="both"/>
        <w:rPr>
          <w:rFonts w:ascii="Tahoma" w:hAnsi="Tahoma" w:cs="Tahoma"/>
        </w:rPr>
      </w:pPr>
      <w:r w:rsidRPr="006452E4">
        <w:rPr>
          <w:rFonts w:ascii="Tahoma" w:hAnsi="Tahoma" w:cs="Tahoma"/>
        </w:rPr>
        <w:t xml:space="preserve"> A rede coletora com seus dispositivos, tubulações, conexões, poços de visitas e caixas, bem como a ligação à rede pública, encontra-se detalhada no projeto hidrossanitário em questão.</w:t>
      </w:r>
    </w:p>
    <w:p w:rsidR="004C1EC2" w:rsidRPr="006452E4" w:rsidRDefault="004C1EC2" w:rsidP="007670E2">
      <w:pPr>
        <w:pStyle w:val="PargrafodaLista"/>
        <w:numPr>
          <w:ilvl w:val="2"/>
          <w:numId w:val="4"/>
        </w:numPr>
        <w:spacing w:before="0"/>
        <w:ind w:left="1276" w:hanging="850"/>
        <w:jc w:val="both"/>
        <w:rPr>
          <w:rFonts w:ascii="Tahoma" w:hAnsi="Tahoma" w:cs="Tahoma"/>
        </w:rPr>
      </w:pPr>
      <w:r w:rsidRPr="006452E4">
        <w:rPr>
          <w:rFonts w:ascii="Tahoma" w:hAnsi="Tahoma" w:cs="Tahoma"/>
        </w:rPr>
        <w:t>TUBULAÇÃO E CONEXÕES (FORNECIMENTO E INSTALAÇÃO)</w:t>
      </w:r>
    </w:p>
    <w:p w:rsidR="004C1EC2" w:rsidRPr="006452E4" w:rsidRDefault="004C1EC2" w:rsidP="007670E2">
      <w:pPr>
        <w:pStyle w:val="PargrafodaLista"/>
        <w:numPr>
          <w:ilvl w:val="3"/>
          <w:numId w:val="25"/>
        </w:numPr>
        <w:spacing w:before="0"/>
        <w:ind w:left="1276" w:hanging="850"/>
        <w:jc w:val="both"/>
        <w:rPr>
          <w:rFonts w:ascii="Tahoma" w:hAnsi="Tahoma" w:cs="Tahoma"/>
        </w:rPr>
      </w:pPr>
      <w:r w:rsidRPr="006452E4">
        <w:rPr>
          <w:rFonts w:ascii="Tahoma" w:hAnsi="Tahoma" w:cs="Tahoma"/>
        </w:rPr>
        <w:t>TUBO COLET</w:t>
      </w:r>
      <w:r w:rsidR="00F95000">
        <w:rPr>
          <w:rFonts w:ascii="Tahoma" w:hAnsi="Tahoma" w:cs="Tahoma"/>
        </w:rPr>
        <w:t xml:space="preserve">OR ESGOTO JEI PVC DN </w:t>
      </w:r>
      <w:r w:rsidRPr="006452E4">
        <w:rPr>
          <w:rFonts w:ascii="Tahoma" w:hAnsi="Tahoma" w:cs="Tahoma"/>
        </w:rPr>
        <w:t>50MM, INCLUSIVE CONEXÕES</w:t>
      </w:r>
    </w:p>
    <w:p w:rsidR="004C1EC2" w:rsidRPr="006452E4" w:rsidRDefault="00F95000" w:rsidP="007670E2">
      <w:pPr>
        <w:pStyle w:val="PargrafodaLista"/>
        <w:numPr>
          <w:ilvl w:val="3"/>
          <w:numId w:val="25"/>
        </w:numPr>
        <w:spacing w:before="0"/>
        <w:ind w:left="1276" w:hanging="850"/>
        <w:jc w:val="both"/>
        <w:rPr>
          <w:rFonts w:ascii="Tahoma" w:hAnsi="Tahoma" w:cs="Tahoma"/>
        </w:rPr>
      </w:pPr>
      <w:r>
        <w:rPr>
          <w:rFonts w:ascii="Tahoma" w:hAnsi="Tahoma" w:cs="Tahoma"/>
        </w:rPr>
        <w:t>TUBO COLETOR ESGOTO JEI PVC DN 1</w:t>
      </w:r>
      <w:r w:rsidR="004C1EC2" w:rsidRPr="006452E4">
        <w:rPr>
          <w:rFonts w:ascii="Tahoma" w:hAnsi="Tahoma" w:cs="Tahoma"/>
        </w:rPr>
        <w:t>00MM, INCLUSIVE CONEXÕES</w:t>
      </w:r>
    </w:p>
    <w:p w:rsidR="004C1EC2" w:rsidRPr="006452E4" w:rsidRDefault="004C1EC2" w:rsidP="004C1EC2">
      <w:pPr>
        <w:pStyle w:val="PargrafodaLista"/>
        <w:ind w:left="1276"/>
        <w:jc w:val="both"/>
        <w:rPr>
          <w:rFonts w:ascii="Tahoma" w:hAnsi="Tahoma" w:cs="Tahoma"/>
        </w:rPr>
      </w:pPr>
    </w:p>
    <w:p w:rsidR="004C1EC2" w:rsidRDefault="004C1EC2" w:rsidP="007670E2">
      <w:pPr>
        <w:pStyle w:val="PargrafodaLista"/>
        <w:numPr>
          <w:ilvl w:val="2"/>
          <w:numId w:val="25"/>
        </w:numPr>
        <w:spacing w:before="0" w:line="276" w:lineRule="auto"/>
        <w:ind w:left="1134" w:hanging="708"/>
        <w:jc w:val="both"/>
        <w:rPr>
          <w:rFonts w:ascii="Tahoma" w:hAnsi="Tahoma" w:cs="Tahoma"/>
        </w:rPr>
      </w:pPr>
      <w:r w:rsidRPr="006452E4">
        <w:rPr>
          <w:rFonts w:ascii="Tahoma" w:hAnsi="Tahoma" w:cs="Tahoma"/>
        </w:rPr>
        <w:lastRenderedPageBreak/>
        <w:t>POÇOS DE VISITAS E CAIXAS (ESCAVAÇÃO E CONFECÇÃO)</w:t>
      </w:r>
    </w:p>
    <w:p w:rsidR="00F95000" w:rsidRPr="006452E4" w:rsidRDefault="00F95000" w:rsidP="00F95000">
      <w:pPr>
        <w:pStyle w:val="PargrafodaLista"/>
        <w:spacing w:before="0" w:line="276" w:lineRule="auto"/>
        <w:ind w:left="1134"/>
        <w:jc w:val="both"/>
        <w:rPr>
          <w:rFonts w:ascii="Tahoma" w:hAnsi="Tahoma" w:cs="Tahoma"/>
        </w:rPr>
      </w:pPr>
    </w:p>
    <w:p w:rsidR="004C1EC2" w:rsidRDefault="004C1EC2" w:rsidP="007670E2">
      <w:pPr>
        <w:pStyle w:val="PargrafodaLista"/>
        <w:numPr>
          <w:ilvl w:val="3"/>
          <w:numId w:val="25"/>
        </w:numPr>
        <w:spacing w:before="0"/>
        <w:ind w:left="1418" w:hanging="992"/>
        <w:jc w:val="both"/>
        <w:rPr>
          <w:rFonts w:ascii="Tahoma" w:hAnsi="Tahoma" w:cs="Tahoma"/>
        </w:rPr>
      </w:pPr>
      <w:r w:rsidRPr="006452E4">
        <w:rPr>
          <w:rFonts w:ascii="Tahoma" w:hAnsi="Tahoma" w:cs="Tahoma"/>
        </w:rPr>
        <w:t>CAIXA DE INSPEÇÃO EM ALVENARIA DE TIJOLO MACIÇO</w:t>
      </w:r>
      <w:r>
        <w:rPr>
          <w:rFonts w:ascii="Tahoma" w:hAnsi="Tahoma" w:cs="Tahoma"/>
        </w:rPr>
        <w:t xml:space="preserve"> </w:t>
      </w:r>
      <w:r w:rsidRPr="00F664D6">
        <w:rPr>
          <w:rFonts w:ascii="Tahoma" w:hAnsi="Tahoma" w:cs="Tahoma"/>
        </w:rPr>
        <w:t>600X600X600MM</w:t>
      </w:r>
      <w:r w:rsidRPr="006452E4">
        <w:rPr>
          <w:rFonts w:ascii="Tahoma" w:hAnsi="Tahoma" w:cs="Tahoma"/>
        </w:rPr>
        <w:t>, REVESTIDA INTERNAMENTO, COM TAMPA PRÉ-MOLDADA DE CONCRETO E FUNDO DE CONCRETO 15MPA E TAMPÃO EM FERRO FUNDIDO.</w:t>
      </w:r>
    </w:p>
    <w:p w:rsidR="004C1EC2" w:rsidRPr="006452E4" w:rsidRDefault="004C1EC2" w:rsidP="007670E2">
      <w:pPr>
        <w:pStyle w:val="PargrafodaLista"/>
        <w:numPr>
          <w:ilvl w:val="3"/>
          <w:numId w:val="25"/>
        </w:numPr>
        <w:spacing w:before="0"/>
        <w:ind w:left="1418" w:hanging="992"/>
        <w:jc w:val="both"/>
        <w:rPr>
          <w:rFonts w:ascii="Tahoma" w:hAnsi="Tahoma" w:cs="Tahoma"/>
        </w:rPr>
      </w:pPr>
      <w:r w:rsidRPr="006452E4">
        <w:rPr>
          <w:rFonts w:ascii="Tahoma" w:hAnsi="Tahoma" w:cs="Tahoma"/>
        </w:rPr>
        <w:t>CAIXA DE GORDURA EM ALVENARIA DE TIJOLO MACIÇO 600X600MM, REVESTIDA INTERNAMENTO, COM TAMPA PRÉ-MOLDADA DE CONCRETO E FUNDO DE CONCRETO 15MPA</w:t>
      </w:r>
      <w:r>
        <w:rPr>
          <w:rFonts w:ascii="Tahoma" w:hAnsi="Tahoma" w:cs="Tahoma"/>
        </w:rPr>
        <w:t>.</w:t>
      </w:r>
    </w:p>
    <w:p w:rsidR="004C1EC2" w:rsidRPr="006452E4" w:rsidRDefault="004C1EC2" w:rsidP="007670E2">
      <w:pPr>
        <w:pStyle w:val="PargrafodaLista"/>
        <w:numPr>
          <w:ilvl w:val="3"/>
          <w:numId w:val="25"/>
        </w:numPr>
        <w:spacing w:before="0"/>
        <w:ind w:left="1418" w:hanging="992"/>
        <w:jc w:val="both"/>
        <w:rPr>
          <w:rFonts w:ascii="Tahoma" w:hAnsi="Tahoma" w:cs="Tahoma"/>
        </w:rPr>
      </w:pPr>
      <w:r w:rsidRPr="006452E4">
        <w:rPr>
          <w:rFonts w:ascii="Tahoma" w:hAnsi="Tahoma" w:cs="Tahoma"/>
        </w:rPr>
        <w:t>CAIXA DE GORDURA EM ALVENARIA DE TIJOLO MACIÇO 800X800MM, REVESTIDA INTERNAMENTO, COM TAMPA PRÉ-MOLDADA DE CONCRETO E FUNDO DE CONCRETO 15MPA</w:t>
      </w:r>
      <w:r>
        <w:rPr>
          <w:rFonts w:ascii="Tahoma" w:hAnsi="Tahoma" w:cs="Tahoma"/>
        </w:rPr>
        <w:t>.</w:t>
      </w:r>
    </w:p>
    <w:p w:rsidR="004C1EC2" w:rsidRPr="006452E4" w:rsidRDefault="004C1EC2" w:rsidP="007670E2">
      <w:pPr>
        <w:pStyle w:val="Ttulo1"/>
        <w:numPr>
          <w:ilvl w:val="1"/>
          <w:numId w:val="4"/>
        </w:numPr>
        <w:spacing w:before="0" w:after="200"/>
        <w:jc w:val="both"/>
        <w:rPr>
          <w:rFonts w:ascii="Tahoma" w:hAnsi="Tahoma" w:cs="Tahoma"/>
          <w:color w:val="auto"/>
          <w:sz w:val="22"/>
          <w:szCs w:val="22"/>
        </w:rPr>
      </w:pPr>
      <w:bookmarkStart w:id="23" w:name="_Toc443000434"/>
      <w:bookmarkStart w:id="24" w:name="_Toc498496814"/>
      <w:r w:rsidRPr="006452E4">
        <w:rPr>
          <w:rFonts w:ascii="Tahoma" w:hAnsi="Tahoma" w:cs="Tahoma"/>
          <w:color w:val="auto"/>
          <w:sz w:val="22"/>
          <w:szCs w:val="22"/>
        </w:rPr>
        <w:t>ÁGUA PLUVIAL PREDIAL</w:t>
      </w:r>
      <w:bookmarkEnd w:id="23"/>
      <w:bookmarkEnd w:id="24"/>
    </w:p>
    <w:p w:rsidR="004C1EC2" w:rsidRPr="006452E4" w:rsidRDefault="004C1EC2" w:rsidP="004C1EC2">
      <w:pPr>
        <w:ind w:left="426"/>
        <w:jc w:val="both"/>
        <w:rPr>
          <w:rFonts w:ascii="Tahoma" w:hAnsi="Tahoma" w:cs="Tahoma"/>
        </w:rPr>
      </w:pPr>
      <w:r w:rsidRPr="006452E4">
        <w:rPr>
          <w:rFonts w:ascii="Tahoma" w:hAnsi="Tahoma" w:cs="Tahoma"/>
        </w:rPr>
        <w:t>As águas provenientes das chuvas cairão sobre as lajes impermea</w:t>
      </w:r>
      <w:r w:rsidR="00F95000">
        <w:rPr>
          <w:rFonts w:ascii="Tahoma" w:hAnsi="Tahoma" w:cs="Tahoma"/>
        </w:rPr>
        <w:t xml:space="preserve">bilizadas dos Blocos </w:t>
      </w:r>
      <w:proofErr w:type="spellStart"/>
      <w:r w:rsidR="00F95000">
        <w:rPr>
          <w:rFonts w:ascii="Tahoma" w:hAnsi="Tahoma" w:cs="Tahoma"/>
        </w:rPr>
        <w:t>dA</w:t>
      </w:r>
      <w:proofErr w:type="spellEnd"/>
      <w:r w:rsidR="00F95000">
        <w:rPr>
          <w:rFonts w:ascii="Tahoma" w:hAnsi="Tahoma" w:cs="Tahoma"/>
        </w:rPr>
        <w:t xml:space="preserve"> REDE DE FRIO</w:t>
      </w:r>
      <w:r w:rsidRPr="006452E4">
        <w:rPr>
          <w:rFonts w:ascii="Tahoma" w:hAnsi="Tahoma" w:cs="Tahoma"/>
        </w:rPr>
        <w:t xml:space="preserve"> e serão conduzidas até os ralos, que farão o deslocamento horizontal até os tubos de queda. Estes tubos conduzirão estas águas até caixas de captação (Caixas de Areia, Caixas Ralos) e destas para as bocas de lobo pluvial e poços de visitas, retardando a emissão desta água à rede pública.</w:t>
      </w:r>
    </w:p>
    <w:p w:rsidR="004C1EC2" w:rsidRPr="006452E4" w:rsidRDefault="004C1EC2" w:rsidP="007670E2">
      <w:pPr>
        <w:pStyle w:val="PargrafodaLista"/>
        <w:numPr>
          <w:ilvl w:val="2"/>
          <w:numId w:val="4"/>
        </w:numPr>
        <w:spacing w:before="0"/>
        <w:jc w:val="both"/>
        <w:rPr>
          <w:rFonts w:ascii="Tahoma" w:hAnsi="Tahoma" w:cs="Tahoma"/>
        </w:rPr>
      </w:pPr>
      <w:r w:rsidRPr="006452E4">
        <w:rPr>
          <w:rFonts w:ascii="Tahoma" w:hAnsi="Tahoma" w:cs="Tahoma"/>
        </w:rPr>
        <w:t>TUBULAÇÃO E CONEXÕES P/SISTEMAS DE DRENAGEM PREDIAL (FORNECIMENTO E INSTALAÇÃO)</w:t>
      </w:r>
    </w:p>
    <w:p w:rsidR="004C1EC2" w:rsidRPr="006452E4" w:rsidRDefault="004C1EC2" w:rsidP="007670E2">
      <w:pPr>
        <w:pStyle w:val="PargrafodaLista"/>
        <w:numPr>
          <w:ilvl w:val="3"/>
          <w:numId w:val="26"/>
        </w:numPr>
        <w:spacing w:before="0"/>
        <w:jc w:val="both"/>
        <w:rPr>
          <w:rFonts w:ascii="Tahoma" w:hAnsi="Tahoma" w:cs="Tahoma"/>
        </w:rPr>
      </w:pPr>
      <w:r w:rsidRPr="006452E4">
        <w:rPr>
          <w:rFonts w:ascii="Tahoma" w:hAnsi="Tahoma" w:cs="Tahoma"/>
        </w:rPr>
        <w:t>TUBO PVC, SÉR</w:t>
      </w:r>
      <w:r w:rsidR="00F95000">
        <w:rPr>
          <w:rFonts w:ascii="Tahoma" w:hAnsi="Tahoma" w:cs="Tahoma"/>
        </w:rPr>
        <w:t>IE NORMAL, ESGOTO PREDIAL, DN 50</w:t>
      </w:r>
      <w:r w:rsidRPr="006452E4">
        <w:rPr>
          <w:rFonts w:ascii="Tahoma" w:hAnsi="Tahoma" w:cs="Tahoma"/>
        </w:rPr>
        <w:t xml:space="preserve"> MM</w:t>
      </w:r>
    </w:p>
    <w:p w:rsidR="004C1EC2" w:rsidRPr="006452E4" w:rsidRDefault="004C1EC2" w:rsidP="007670E2">
      <w:pPr>
        <w:pStyle w:val="PargrafodaLista"/>
        <w:numPr>
          <w:ilvl w:val="3"/>
          <w:numId w:val="26"/>
        </w:numPr>
        <w:spacing w:before="0"/>
        <w:jc w:val="both"/>
        <w:rPr>
          <w:rFonts w:ascii="Tahoma" w:hAnsi="Tahoma" w:cs="Tahoma"/>
        </w:rPr>
      </w:pPr>
      <w:r w:rsidRPr="006452E4">
        <w:rPr>
          <w:rFonts w:ascii="Tahoma" w:hAnsi="Tahoma" w:cs="Tahoma"/>
        </w:rPr>
        <w:t>TUBO PVC, SÉRIE NORMAL, ESGOTO PREDIAL, DN 100 MM</w:t>
      </w:r>
    </w:p>
    <w:p w:rsidR="004C1EC2" w:rsidRPr="006452E4" w:rsidRDefault="004C1EC2" w:rsidP="007670E2">
      <w:pPr>
        <w:pStyle w:val="PargrafodaLista"/>
        <w:numPr>
          <w:ilvl w:val="3"/>
          <w:numId w:val="26"/>
        </w:numPr>
        <w:spacing w:before="0"/>
        <w:jc w:val="both"/>
        <w:rPr>
          <w:rFonts w:ascii="Tahoma" w:hAnsi="Tahoma" w:cs="Tahoma"/>
        </w:rPr>
      </w:pPr>
      <w:r w:rsidRPr="006452E4">
        <w:rPr>
          <w:rFonts w:ascii="Tahoma" w:hAnsi="Tahoma" w:cs="Tahoma"/>
        </w:rPr>
        <w:t>TUBO PVC, SÉRIE NORMAL, ESGOTO PREDIAL, DN 100 MM</w:t>
      </w:r>
    </w:p>
    <w:p w:rsidR="004C1EC2" w:rsidRPr="00AD455C" w:rsidRDefault="004C1EC2" w:rsidP="004C1EC2">
      <w:pPr>
        <w:pStyle w:val="PargrafodaLista"/>
        <w:ind w:left="1276"/>
        <w:jc w:val="both"/>
        <w:rPr>
          <w:rFonts w:ascii="Tahoma" w:hAnsi="Tahoma" w:cs="Tahoma"/>
        </w:rPr>
      </w:pPr>
    </w:p>
    <w:p w:rsidR="004C1EC2" w:rsidRPr="006452E4" w:rsidRDefault="004C1EC2" w:rsidP="007670E2">
      <w:pPr>
        <w:pStyle w:val="PargrafodaLista"/>
        <w:numPr>
          <w:ilvl w:val="2"/>
          <w:numId w:val="26"/>
        </w:numPr>
        <w:spacing w:before="0"/>
        <w:ind w:left="1418" w:hanging="992"/>
        <w:jc w:val="both"/>
        <w:rPr>
          <w:rFonts w:ascii="Tahoma" w:hAnsi="Tahoma" w:cs="Tahoma"/>
        </w:rPr>
      </w:pPr>
      <w:r w:rsidRPr="006452E4">
        <w:rPr>
          <w:rFonts w:ascii="Tahoma" w:hAnsi="Tahoma" w:cs="Tahoma"/>
        </w:rPr>
        <w:t>CAIXAS PARA ÁGUA PLUVIAL (ESCAVAÇÃO E CONFECÇÃO)</w:t>
      </w:r>
    </w:p>
    <w:p w:rsidR="004C1EC2" w:rsidRPr="006452E4" w:rsidRDefault="004C1EC2" w:rsidP="007670E2">
      <w:pPr>
        <w:pStyle w:val="PargrafodaLista"/>
        <w:numPr>
          <w:ilvl w:val="3"/>
          <w:numId w:val="26"/>
        </w:numPr>
        <w:spacing w:before="0"/>
        <w:ind w:left="1418" w:hanging="992"/>
        <w:jc w:val="both"/>
        <w:rPr>
          <w:rFonts w:ascii="Tahoma" w:hAnsi="Tahoma" w:cs="Tahoma"/>
        </w:rPr>
      </w:pPr>
      <w:r w:rsidRPr="006452E4">
        <w:rPr>
          <w:rFonts w:ascii="Tahoma" w:hAnsi="Tahoma" w:cs="Tahoma"/>
        </w:rPr>
        <w:t>CAIXA DE AREIA EM ALVENARIA DE TIJOLO MACIÇO 600X600X600MM, REVESTIDA INTERNAMENTO, COM TAMPA PRÉ-MOLDADA DE CONCRETO E FUNDO DE CONCRETO 15MPA E TAMPÃO EM FERRO FUNDIDO.</w:t>
      </w:r>
    </w:p>
    <w:p w:rsidR="004C1EC2" w:rsidRPr="006452E4" w:rsidRDefault="004C1EC2" w:rsidP="004C1EC2">
      <w:pPr>
        <w:pStyle w:val="PargrafodaLista"/>
        <w:ind w:left="1134"/>
        <w:jc w:val="both"/>
        <w:rPr>
          <w:rFonts w:ascii="Tahoma" w:hAnsi="Tahoma" w:cs="Tahoma"/>
        </w:rPr>
      </w:pPr>
    </w:p>
    <w:p w:rsidR="004C1EC2" w:rsidRPr="006452E4" w:rsidRDefault="004C1EC2" w:rsidP="007670E2">
      <w:pPr>
        <w:pStyle w:val="PargrafodaLista"/>
        <w:numPr>
          <w:ilvl w:val="2"/>
          <w:numId w:val="26"/>
        </w:numPr>
        <w:spacing w:before="0"/>
        <w:ind w:left="1418" w:hanging="992"/>
        <w:jc w:val="both"/>
        <w:rPr>
          <w:rFonts w:ascii="Tahoma" w:hAnsi="Tahoma" w:cs="Tahoma"/>
        </w:rPr>
      </w:pPr>
      <w:r w:rsidRPr="006452E4">
        <w:rPr>
          <w:rFonts w:ascii="Tahoma" w:hAnsi="Tahoma" w:cs="Tahoma"/>
        </w:rPr>
        <w:t>RALOS HEMISFÉRICOS (FORNECIMENTO E INSTALAÇÃO)</w:t>
      </w:r>
    </w:p>
    <w:p w:rsidR="004C1EC2" w:rsidRPr="006452E4" w:rsidRDefault="004C1EC2" w:rsidP="007670E2">
      <w:pPr>
        <w:pStyle w:val="PargrafodaLista"/>
        <w:numPr>
          <w:ilvl w:val="3"/>
          <w:numId w:val="26"/>
        </w:numPr>
        <w:spacing w:before="0"/>
        <w:ind w:left="1418" w:hanging="992"/>
        <w:jc w:val="both"/>
        <w:rPr>
          <w:rFonts w:ascii="Tahoma" w:hAnsi="Tahoma" w:cs="Tahoma"/>
        </w:rPr>
      </w:pPr>
      <w:r w:rsidRPr="006452E4">
        <w:rPr>
          <w:rFonts w:ascii="Tahoma" w:hAnsi="Tahoma" w:cs="Tahoma"/>
        </w:rPr>
        <w:t xml:space="preserve">RALO HEMISFÉRICO EM </w:t>
      </w:r>
      <w:proofErr w:type="spellStart"/>
      <w:r w:rsidRPr="006452E4">
        <w:rPr>
          <w:rFonts w:ascii="Tahoma" w:hAnsi="Tahoma" w:cs="Tahoma"/>
        </w:rPr>
        <w:t>FºFº</w:t>
      </w:r>
      <w:proofErr w:type="spellEnd"/>
      <w:r w:rsidRPr="006452E4">
        <w:rPr>
          <w:rFonts w:ascii="Tahoma" w:hAnsi="Tahoma" w:cs="Tahoma"/>
        </w:rPr>
        <w:t>, TIPO ABACAXI Ø 100MM</w:t>
      </w:r>
    </w:p>
    <w:p w:rsidR="004C1EC2" w:rsidRPr="006452E4" w:rsidRDefault="004C1EC2" w:rsidP="004C1EC2">
      <w:pPr>
        <w:jc w:val="both"/>
        <w:rPr>
          <w:rFonts w:ascii="Tahoma" w:hAnsi="Tahoma" w:cs="Tahoma"/>
        </w:rPr>
      </w:pPr>
    </w:p>
    <w:p w:rsidR="004C1EC2" w:rsidRPr="006452E4" w:rsidRDefault="004C1EC2" w:rsidP="007670E2">
      <w:pPr>
        <w:pStyle w:val="Ttulo1"/>
        <w:numPr>
          <w:ilvl w:val="1"/>
          <w:numId w:val="4"/>
        </w:numPr>
        <w:spacing w:before="0" w:after="200"/>
        <w:jc w:val="both"/>
        <w:rPr>
          <w:rFonts w:ascii="Tahoma" w:hAnsi="Tahoma" w:cs="Tahoma"/>
          <w:color w:val="auto"/>
          <w:sz w:val="22"/>
          <w:szCs w:val="22"/>
        </w:rPr>
      </w:pPr>
      <w:bookmarkStart w:id="25" w:name="_Toc443000435"/>
      <w:bookmarkStart w:id="26" w:name="_Toc498496815"/>
      <w:r w:rsidRPr="006452E4">
        <w:rPr>
          <w:rFonts w:ascii="Tahoma" w:hAnsi="Tahoma" w:cs="Tahoma"/>
          <w:color w:val="auto"/>
          <w:sz w:val="22"/>
          <w:szCs w:val="22"/>
        </w:rPr>
        <w:lastRenderedPageBreak/>
        <w:t>DRENAGEM DE ÁGUA PLUVIAL</w:t>
      </w:r>
      <w:bookmarkEnd w:id="25"/>
      <w:bookmarkEnd w:id="26"/>
    </w:p>
    <w:p w:rsidR="004C1EC2" w:rsidRPr="006452E4" w:rsidRDefault="004C1EC2" w:rsidP="004C1EC2">
      <w:pPr>
        <w:ind w:left="426"/>
        <w:jc w:val="both"/>
        <w:rPr>
          <w:rFonts w:ascii="Tahoma" w:hAnsi="Tahoma" w:cs="Tahoma"/>
        </w:rPr>
      </w:pPr>
      <w:r w:rsidRPr="006452E4">
        <w:rPr>
          <w:rFonts w:ascii="Tahoma" w:hAnsi="Tahoma" w:cs="Tahoma"/>
        </w:rPr>
        <w:t>As instalações pluviais darão escoamento às águas provenientes de chuvas. Foram projetadas visando facilitar o rápido escoamento das águas no entorno do prédio, sem perigo de transbordamento.</w:t>
      </w:r>
    </w:p>
    <w:p w:rsidR="004C1EC2" w:rsidRPr="006452E4" w:rsidRDefault="004C1EC2" w:rsidP="004C1EC2">
      <w:pPr>
        <w:ind w:left="426"/>
        <w:jc w:val="both"/>
        <w:rPr>
          <w:rFonts w:ascii="Tahoma" w:hAnsi="Tahoma" w:cs="Tahoma"/>
        </w:rPr>
      </w:pPr>
      <w:r w:rsidRPr="006452E4">
        <w:rPr>
          <w:rFonts w:ascii="Tahoma" w:hAnsi="Tahoma" w:cs="Tahoma"/>
        </w:rPr>
        <w:t>Sua localização e diâmetros estão representados no projeto, bem como sua ligação à rede pública.</w:t>
      </w:r>
    </w:p>
    <w:p w:rsidR="004C1EC2" w:rsidRPr="006452E4" w:rsidRDefault="004C1EC2" w:rsidP="007670E2">
      <w:pPr>
        <w:pStyle w:val="PargrafodaLista"/>
        <w:numPr>
          <w:ilvl w:val="2"/>
          <w:numId w:val="4"/>
        </w:numPr>
        <w:spacing w:before="0"/>
        <w:jc w:val="both"/>
        <w:rPr>
          <w:rFonts w:ascii="Tahoma" w:hAnsi="Tahoma" w:cs="Tahoma"/>
        </w:rPr>
      </w:pPr>
      <w:r w:rsidRPr="006452E4">
        <w:rPr>
          <w:rFonts w:ascii="Tahoma" w:hAnsi="Tahoma" w:cs="Tahoma"/>
        </w:rPr>
        <w:t>TUBULAÇÃO/SISTEMAS DE DRENAGEM (FORNECIMENTO E ASSENTAMENTO)</w:t>
      </w:r>
    </w:p>
    <w:p w:rsidR="004C1EC2" w:rsidRPr="007760B6" w:rsidRDefault="004C1EC2" w:rsidP="007670E2">
      <w:pPr>
        <w:pStyle w:val="PargrafodaLista"/>
        <w:numPr>
          <w:ilvl w:val="3"/>
          <w:numId w:val="32"/>
        </w:numPr>
        <w:spacing w:before="0"/>
        <w:jc w:val="both"/>
        <w:rPr>
          <w:rFonts w:ascii="Tahoma" w:hAnsi="Tahoma" w:cs="Tahoma"/>
        </w:rPr>
      </w:pPr>
      <w:r w:rsidRPr="007760B6">
        <w:rPr>
          <w:rFonts w:ascii="Tahoma" w:hAnsi="Tahoma" w:cs="Tahoma"/>
        </w:rPr>
        <w:t>TUBO C</w:t>
      </w:r>
      <w:r w:rsidR="00DE1558">
        <w:rPr>
          <w:rFonts w:ascii="Tahoma" w:hAnsi="Tahoma" w:cs="Tahoma"/>
        </w:rPr>
        <w:t xml:space="preserve">ORRUGADO PAREDE DUPLA PEAD, D= </w:t>
      </w:r>
      <w:r w:rsidRPr="007760B6">
        <w:rPr>
          <w:rFonts w:ascii="Tahoma" w:hAnsi="Tahoma" w:cs="Tahoma"/>
        </w:rPr>
        <w:t xml:space="preserve">50MM </w:t>
      </w:r>
    </w:p>
    <w:p w:rsidR="004C1EC2" w:rsidRPr="006452E4" w:rsidRDefault="004C1EC2" w:rsidP="007670E2">
      <w:pPr>
        <w:pStyle w:val="PargrafodaLista"/>
        <w:numPr>
          <w:ilvl w:val="3"/>
          <w:numId w:val="32"/>
        </w:numPr>
        <w:spacing w:before="0"/>
        <w:jc w:val="both"/>
        <w:rPr>
          <w:rFonts w:ascii="Tahoma" w:hAnsi="Tahoma" w:cs="Tahoma"/>
        </w:rPr>
      </w:pPr>
      <w:r w:rsidRPr="006452E4">
        <w:rPr>
          <w:rFonts w:ascii="Tahoma" w:hAnsi="Tahoma" w:cs="Tahoma"/>
        </w:rPr>
        <w:t>TUBO C</w:t>
      </w:r>
      <w:r w:rsidR="00DE1558">
        <w:rPr>
          <w:rFonts w:ascii="Tahoma" w:hAnsi="Tahoma" w:cs="Tahoma"/>
        </w:rPr>
        <w:t>ORRUGADO PAREDE DUPLA PEAD, D= 1</w:t>
      </w:r>
      <w:r w:rsidRPr="006452E4">
        <w:rPr>
          <w:rFonts w:ascii="Tahoma" w:hAnsi="Tahoma" w:cs="Tahoma"/>
        </w:rPr>
        <w:t xml:space="preserve">00MM </w:t>
      </w:r>
    </w:p>
    <w:p w:rsidR="004C1EC2" w:rsidRPr="006452E4" w:rsidRDefault="004C1EC2" w:rsidP="004C1EC2">
      <w:pPr>
        <w:pStyle w:val="PargrafodaLista"/>
        <w:ind w:left="1276"/>
        <w:jc w:val="both"/>
        <w:rPr>
          <w:rFonts w:ascii="Tahoma" w:hAnsi="Tahoma" w:cs="Tahoma"/>
        </w:rPr>
      </w:pPr>
    </w:p>
    <w:p w:rsidR="004C1EC2" w:rsidRPr="006452E4" w:rsidRDefault="004C1EC2" w:rsidP="007670E2">
      <w:pPr>
        <w:pStyle w:val="PargrafodaLista"/>
        <w:numPr>
          <w:ilvl w:val="2"/>
          <w:numId w:val="4"/>
        </w:numPr>
        <w:spacing w:before="0"/>
        <w:jc w:val="both"/>
        <w:rPr>
          <w:rFonts w:ascii="Tahoma" w:hAnsi="Tahoma" w:cs="Tahoma"/>
        </w:rPr>
      </w:pPr>
      <w:r w:rsidRPr="006452E4">
        <w:rPr>
          <w:rFonts w:ascii="Tahoma" w:hAnsi="Tahoma" w:cs="Tahoma"/>
        </w:rPr>
        <w:t>POÇOS DE VISITAS, BOCA DE LOBO E CAIXAS PARA ÁGUA PLUVIAL (ESCAVAÇÃO E CONFECÇÃO)</w:t>
      </w:r>
    </w:p>
    <w:p w:rsidR="004C1EC2" w:rsidRPr="006452E4" w:rsidRDefault="004C1EC2" w:rsidP="007670E2">
      <w:pPr>
        <w:pStyle w:val="PargrafodaLista"/>
        <w:numPr>
          <w:ilvl w:val="3"/>
          <w:numId w:val="33"/>
        </w:numPr>
        <w:spacing w:before="0"/>
        <w:jc w:val="both"/>
        <w:rPr>
          <w:rFonts w:ascii="Tahoma" w:hAnsi="Tahoma" w:cs="Tahoma"/>
        </w:rPr>
      </w:pPr>
      <w:r w:rsidRPr="006452E4">
        <w:rPr>
          <w:rFonts w:ascii="Tahoma" w:hAnsi="Tahoma" w:cs="Tahoma"/>
        </w:rPr>
        <w:t>CAIXA DE INSPEÇÃO</w:t>
      </w:r>
      <w:r w:rsidR="00815CB3">
        <w:rPr>
          <w:rFonts w:ascii="Tahoma" w:hAnsi="Tahoma" w:cs="Tahoma"/>
        </w:rPr>
        <w:t xml:space="preserve"> EM ALVENARIA DE TIJOLO MACIÇO 80X80X8</w:t>
      </w:r>
      <w:r w:rsidRPr="006452E4">
        <w:rPr>
          <w:rFonts w:ascii="Tahoma" w:hAnsi="Tahoma" w:cs="Tahoma"/>
        </w:rPr>
        <w:t>0CM, REVESTIDA INTERNAMENTO, COM TAMPA PRÉ-MOLDADA DE CONCRETO E FUNDO DE CONCRETO 15MPA E TAMPÃO EM FERRO FUNDIDO.</w:t>
      </w:r>
    </w:p>
    <w:p w:rsidR="004C1EC2" w:rsidRPr="006452E4" w:rsidRDefault="004C1EC2" w:rsidP="007670E2">
      <w:pPr>
        <w:pStyle w:val="PargrafodaLista"/>
        <w:numPr>
          <w:ilvl w:val="3"/>
          <w:numId w:val="33"/>
        </w:numPr>
        <w:spacing w:before="0"/>
        <w:jc w:val="both"/>
        <w:rPr>
          <w:rFonts w:ascii="Tahoma" w:hAnsi="Tahoma" w:cs="Tahoma"/>
        </w:rPr>
      </w:pPr>
      <w:r w:rsidRPr="006452E4">
        <w:rPr>
          <w:rFonts w:ascii="Tahoma" w:hAnsi="Tahoma" w:cs="Tahoma"/>
        </w:rPr>
        <w:t>CAIXA RALO DE CONCRETO COM GRELHA 600X600MM, REVESTIDA INTERNAMENTO, COM TAMPA PRÉ-MOLDADA DE CONCRETO E FUNDO DE CONCRETO 15MPA</w:t>
      </w:r>
      <w:r>
        <w:rPr>
          <w:rFonts w:ascii="Tahoma" w:hAnsi="Tahoma" w:cs="Tahoma"/>
        </w:rPr>
        <w:t>.</w:t>
      </w:r>
    </w:p>
    <w:p w:rsidR="004C1EC2" w:rsidRDefault="004C1EC2" w:rsidP="004C1EC2">
      <w:pPr>
        <w:jc w:val="both"/>
        <w:rPr>
          <w:rFonts w:ascii="Tahoma" w:hAnsi="Tahoma" w:cs="Tahoma"/>
        </w:rPr>
      </w:pPr>
    </w:p>
    <w:p w:rsidR="004C1EC2" w:rsidRPr="006452E4" w:rsidRDefault="004C1EC2" w:rsidP="007670E2">
      <w:pPr>
        <w:pStyle w:val="Ttulo1"/>
        <w:numPr>
          <w:ilvl w:val="1"/>
          <w:numId w:val="4"/>
        </w:numPr>
        <w:spacing w:before="0" w:after="200"/>
        <w:jc w:val="both"/>
        <w:rPr>
          <w:rFonts w:ascii="Tahoma" w:hAnsi="Tahoma" w:cs="Tahoma"/>
          <w:color w:val="auto"/>
          <w:sz w:val="22"/>
          <w:szCs w:val="22"/>
        </w:rPr>
      </w:pPr>
      <w:bookmarkStart w:id="27" w:name="_Toc443000436"/>
      <w:bookmarkStart w:id="28" w:name="_Toc498496816"/>
      <w:r w:rsidRPr="006452E4">
        <w:rPr>
          <w:rFonts w:ascii="Tahoma" w:hAnsi="Tahoma" w:cs="Tahoma"/>
          <w:color w:val="auto"/>
          <w:sz w:val="22"/>
          <w:szCs w:val="22"/>
        </w:rPr>
        <w:t xml:space="preserve">DRENAGEM DE ÁGUA </w:t>
      </w:r>
      <w:r>
        <w:rPr>
          <w:rFonts w:ascii="Tahoma" w:hAnsi="Tahoma" w:cs="Tahoma"/>
          <w:color w:val="auto"/>
          <w:sz w:val="22"/>
          <w:szCs w:val="22"/>
        </w:rPr>
        <w:t>DO SISTEMA DE AR CONDICIONADO</w:t>
      </w:r>
      <w:bookmarkEnd w:id="27"/>
      <w:bookmarkEnd w:id="28"/>
      <w:r>
        <w:rPr>
          <w:rFonts w:ascii="Tahoma" w:hAnsi="Tahoma" w:cs="Tahoma"/>
          <w:color w:val="auto"/>
          <w:sz w:val="22"/>
          <w:szCs w:val="22"/>
        </w:rPr>
        <w:t xml:space="preserve"> </w:t>
      </w:r>
    </w:p>
    <w:p w:rsidR="004C1EC2" w:rsidRPr="002E38B8" w:rsidRDefault="004C1EC2" w:rsidP="004C1EC2">
      <w:pPr>
        <w:ind w:left="426"/>
        <w:jc w:val="both"/>
        <w:rPr>
          <w:rFonts w:ascii="Tahoma" w:hAnsi="Tahoma" w:cs="Tahoma"/>
        </w:rPr>
      </w:pPr>
      <w:r w:rsidRPr="002E38B8">
        <w:rPr>
          <w:rFonts w:ascii="Tahoma" w:hAnsi="Tahoma" w:cs="Tahoma"/>
        </w:rPr>
        <w:t xml:space="preserve">As </w:t>
      </w:r>
      <w:r>
        <w:rPr>
          <w:rFonts w:ascii="Tahoma" w:hAnsi="Tahoma" w:cs="Tahoma"/>
        </w:rPr>
        <w:t xml:space="preserve">drenagens de água produzida pelos equipamentos do sistema de ar condicionado serão conduzidas por tubulações de PVC que serão responsáveis por </w:t>
      </w:r>
      <w:r w:rsidRPr="00EE3A75">
        <w:rPr>
          <w:rFonts w:ascii="Tahoma" w:hAnsi="Tahoma" w:cs="Tahoma"/>
        </w:rPr>
        <w:t xml:space="preserve">garantir o fluxo de água condensada </w:t>
      </w:r>
      <w:r>
        <w:rPr>
          <w:rFonts w:ascii="Tahoma" w:hAnsi="Tahoma" w:cs="Tahoma"/>
        </w:rPr>
        <w:t xml:space="preserve">desses equipamentos para as caixas disponíveis no sistema de água pluvial interna, ralos de áreas vazias ou lajes impermeabilizadas do projeto arquitetônico dos blocos que </w:t>
      </w:r>
      <w:r w:rsidR="00815CB3">
        <w:rPr>
          <w:rFonts w:ascii="Tahoma" w:hAnsi="Tahoma" w:cs="Tahoma"/>
        </w:rPr>
        <w:t>compõem a REDE DE FRIO</w:t>
      </w:r>
      <w:r>
        <w:rPr>
          <w:rFonts w:ascii="Tahoma" w:hAnsi="Tahoma" w:cs="Tahoma"/>
        </w:rPr>
        <w:t xml:space="preserve">. </w:t>
      </w:r>
      <w:r w:rsidRPr="00257650">
        <w:rPr>
          <w:rFonts w:ascii="Tahoma" w:hAnsi="Tahoma" w:cs="Tahoma"/>
        </w:rPr>
        <w:t xml:space="preserve">Cada </w:t>
      </w:r>
      <w:r>
        <w:rPr>
          <w:rFonts w:ascii="Tahoma" w:hAnsi="Tahoma" w:cs="Tahoma"/>
        </w:rPr>
        <w:t xml:space="preserve">equipamento </w:t>
      </w:r>
      <w:r w:rsidRPr="00257650">
        <w:rPr>
          <w:rFonts w:ascii="Tahoma" w:hAnsi="Tahoma" w:cs="Tahoma"/>
        </w:rPr>
        <w:t>possui diferentes modos de drenar a água</w:t>
      </w:r>
      <w:r>
        <w:rPr>
          <w:rFonts w:ascii="Tahoma" w:hAnsi="Tahoma" w:cs="Tahoma"/>
        </w:rPr>
        <w:t xml:space="preserve">, e foi partindo desse conceito que o projeto de drenagem definiu o modo de </w:t>
      </w:r>
      <w:r w:rsidRPr="002E38B8">
        <w:rPr>
          <w:rFonts w:ascii="Tahoma" w:hAnsi="Tahoma" w:cs="Tahoma"/>
        </w:rPr>
        <w:t xml:space="preserve">escoamento </w:t>
      </w:r>
      <w:r>
        <w:rPr>
          <w:rFonts w:ascii="Tahoma" w:hAnsi="Tahoma" w:cs="Tahoma"/>
        </w:rPr>
        <w:t>dessas</w:t>
      </w:r>
      <w:r w:rsidRPr="002E38B8">
        <w:rPr>
          <w:rFonts w:ascii="Tahoma" w:hAnsi="Tahoma" w:cs="Tahoma"/>
        </w:rPr>
        <w:t xml:space="preserve"> águas </w:t>
      </w:r>
      <w:r>
        <w:rPr>
          <w:rFonts w:ascii="Tahoma" w:hAnsi="Tahoma" w:cs="Tahoma"/>
        </w:rPr>
        <w:t>para o destino adequado.</w:t>
      </w:r>
    </w:p>
    <w:p w:rsidR="004C1EC2" w:rsidRDefault="004C1EC2" w:rsidP="004C1EC2">
      <w:pPr>
        <w:ind w:left="426"/>
        <w:jc w:val="both"/>
        <w:rPr>
          <w:rFonts w:ascii="Tahoma" w:hAnsi="Tahoma" w:cs="Tahoma"/>
        </w:rPr>
      </w:pPr>
      <w:r w:rsidRPr="00EE3A75">
        <w:rPr>
          <w:rFonts w:ascii="Tahoma" w:hAnsi="Tahoma" w:cs="Tahoma"/>
        </w:rPr>
        <w:t>É importante que os drenos sejam devidamente instalados, devido ao fato de ser a gravidade</w:t>
      </w:r>
      <w:r>
        <w:rPr>
          <w:rFonts w:ascii="Tahoma" w:hAnsi="Tahoma" w:cs="Tahoma"/>
        </w:rPr>
        <w:t xml:space="preserve"> </w:t>
      </w:r>
      <w:r w:rsidRPr="00EE3A75">
        <w:rPr>
          <w:rFonts w:ascii="Tahoma" w:hAnsi="Tahoma" w:cs="Tahoma"/>
        </w:rPr>
        <w:t>responsável pelo escoamento da água. Caso contrário, a água pode gotejar no ambiente</w:t>
      </w:r>
      <w:r>
        <w:rPr>
          <w:rFonts w:ascii="Tahoma" w:hAnsi="Tahoma" w:cs="Tahoma"/>
        </w:rPr>
        <w:t xml:space="preserve"> </w:t>
      </w:r>
      <w:r w:rsidRPr="00EE3A75">
        <w:rPr>
          <w:rFonts w:ascii="Tahoma" w:hAnsi="Tahoma" w:cs="Tahoma"/>
        </w:rPr>
        <w:t>interno ou terá dificuldades para escoar</w:t>
      </w:r>
      <w:r>
        <w:rPr>
          <w:rFonts w:ascii="Tahoma" w:hAnsi="Tahoma" w:cs="Tahoma"/>
        </w:rPr>
        <w:t>, causando transtorno e prejuízo ao ambiente atingido.</w:t>
      </w:r>
    </w:p>
    <w:p w:rsidR="004C1EC2" w:rsidRDefault="004C1EC2" w:rsidP="004C1EC2">
      <w:pPr>
        <w:ind w:left="426"/>
        <w:jc w:val="both"/>
        <w:rPr>
          <w:rFonts w:ascii="Tahoma" w:hAnsi="Tahoma" w:cs="Tahoma"/>
        </w:rPr>
      </w:pPr>
      <w:r>
        <w:rPr>
          <w:rFonts w:ascii="Tahoma" w:hAnsi="Tahoma" w:cs="Tahoma"/>
        </w:rPr>
        <w:lastRenderedPageBreak/>
        <w:t>É fundamental que a tubulação aérea esteja devidamente apoiada em suportes metálicos fixados à laje e afastados conforme tabela abaixo:</w:t>
      </w:r>
    </w:p>
    <w:tbl>
      <w:tblPr>
        <w:tblStyle w:val="Tabelacomgrade"/>
        <w:tblW w:w="0" w:type="auto"/>
        <w:tblInd w:w="1384" w:type="dxa"/>
        <w:tblLook w:val="04A0" w:firstRow="1" w:lastRow="0" w:firstColumn="1" w:lastColumn="0" w:noHBand="0" w:noVBand="1"/>
      </w:tblPr>
      <w:tblGrid>
        <w:gridCol w:w="2126"/>
        <w:gridCol w:w="2268"/>
      </w:tblGrid>
      <w:tr w:rsidR="004C1EC2" w:rsidTr="0020396E">
        <w:trPr>
          <w:trHeight w:val="567"/>
        </w:trPr>
        <w:tc>
          <w:tcPr>
            <w:tcW w:w="4394" w:type="dxa"/>
            <w:gridSpan w:val="2"/>
            <w:vAlign w:val="center"/>
          </w:tcPr>
          <w:p w:rsidR="004C1EC2" w:rsidRPr="00A67687" w:rsidRDefault="004C1EC2" w:rsidP="0020396E">
            <w:pPr>
              <w:jc w:val="center"/>
              <w:rPr>
                <w:rFonts w:ascii="Tahoma" w:hAnsi="Tahoma" w:cs="Tahoma"/>
                <w:b/>
                <w:sz w:val="18"/>
                <w:szCs w:val="18"/>
              </w:rPr>
            </w:pPr>
            <w:r w:rsidRPr="00A67687">
              <w:rPr>
                <w:rFonts w:ascii="Tahoma" w:hAnsi="Tahoma" w:cs="Tahoma"/>
                <w:b/>
                <w:sz w:val="18"/>
                <w:szCs w:val="18"/>
              </w:rPr>
              <w:t>TABELA DE ESPAÇAMENTOS MÁXIMOS ENTRE SUPORTES PARA TUBULAÇÕES HORIZONTAIS</w:t>
            </w:r>
          </w:p>
        </w:tc>
      </w:tr>
      <w:tr w:rsidR="004C1EC2" w:rsidTr="0020396E">
        <w:trPr>
          <w:trHeight w:val="283"/>
        </w:trPr>
        <w:tc>
          <w:tcPr>
            <w:tcW w:w="2126" w:type="dxa"/>
            <w:vAlign w:val="center"/>
          </w:tcPr>
          <w:p w:rsidR="004C1EC2" w:rsidRPr="00A67687" w:rsidRDefault="004C1EC2" w:rsidP="0020396E">
            <w:pPr>
              <w:jc w:val="center"/>
              <w:rPr>
                <w:rFonts w:ascii="Tahoma" w:hAnsi="Tahoma" w:cs="Tahoma"/>
                <w:sz w:val="18"/>
                <w:szCs w:val="18"/>
              </w:rPr>
            </w:pPr>
            <w:r w:rsidRPr="00A67687">
              <w:rPr>
                <w:rFonts w:ascii="Tahoma" w:hAnsi="Tahoma" w:cs="Tahoma"/>
                <w:sz w:val="18"/>
                <w:szCs w:val="18"/>
              </w:rPr>
              <w:t>DIÂMETRO</w:t>
            </w:r>
            <w:r>
              <w:rPr>
                <w:rFonts w:ascii="Tahoma" w:hAnsi="Tahoma" w:cs="Tahoma"/>
                <w:sz w:val="18"/>
                <w:szCs w:val="18"/>
              </w:rPr>
              <w:t xml:space="preserve"> (mm/Pol.)</w:t>
            </w:r>
          </w:p>
        </w:tc>
        <w:tc>
          <w:tcPr>
            <w:tcW w:w="2268" w:type="dxa"/>
            <w:vAlign w:val="center"/>
          </w:tcPr>
          <w:p w:rsidR="004C1EC2" w:rsidRPr="00A67687" w:rsidRDefault="004C1EC2" w:rsidP="0020396E">
            <w:pPr>
              <w:jc w:val="center"/>
              <w:rPr>
                <w:rFonts w:ascii="Tahoma" w:hAnsi="Tahoma" w:cs="Tahoma"/>
                <w:sz w:val="18"/>
                <w:szCs w:val="18"/>
              </w:rPr>
            </w:pPr>
            <w:r>
              <w:rPr>
                <w:rFonts w:ascii="Tahoma" w:hAnsi="Tahoma" w:cs="Tahoma"/>
                <w:sz w:val="18"/>
                <w:szCs w:val="18"/>
              </w:rPr>
              <w:t>DISTÂNCIA (m)</w:t>
            </w:r>
          </w:p>
        </w:tc>
      </w:tr>
      <w:tr w:rsidR="004C1EC2" w:rsidTr="0020396E">
        <w:trPr>
          <w:trHeight w:val="283"/>
        </w:trPr>
        <w:tc>
          <w:tcPr>
            <w:tcW w:w="2126" w:type="dxa"/>
            <w:vAlign w:val="center"/>
          </w:tcPr>
          <w:p w:rsidR="004C1EC2" w:rsidRPr="00A67687" w:rsidRDefault="004C1EC2" w:rsidP="0020396E">
            <w:pPr>
              <w:jc w:val="center"/>
              <w:rPr>
                <w:rFonts w:ascii="Tahoma" w:hAnsi="Tahoma" w:cs="Tahoma"/>
                <w:sz w:val="18"/>
                <w:szCs w:val="18"/>
              </w:rPr>
            </w:pPr>
            <w:r>
              <w:rPr>
                <w:rFonts w:ascii="Tahoma" w:hAnsi="Tahoma" w:cs="Tahoma"/>
                <w:sz w:val="18"/>
                <w:szCs w:val="18"/>
              </w:rPr>
              <w:t>25 (3/4”)</w:t>
            </w:r>
          </w:p>
        </w:tc>
        <w:tc>
          <w:tcPr>
            <w:tcW w:w="2268" w:type="dxa"/>
            <w:vAlign w:val="center"/>
          </w:tcPr>
          <w:p w:rsidR="004C1EC2" w:rsidRPr="00A67687" w:rsidRDefault="004C1EC2" w:rsidP="0020396E">
            <w:pPr>
              <w:jc w:val="center"/>
              <w:rPr>
                <w:rFonts w:ascii="Tahoma" w:hAnsi="Tahoma" w:cs="Tahoma"/>
                <w:sz w:val="18"/>
                <w:szCs w:val="18"/>
              </w:rPr>
            </w:pPr>
            <w:r>
              <w:rPr>
                <w:rFonts w:ascii="Tahoma" w:hAnsi="Tahoma" w:cs="Tahoma"/>
                <w:sz w:val="18"/>
                <w:szCs w:val="18"/>
              </w:rPr>
              <w:t>1,70</w:t>
            </w:r>
          </w:p>
        </w:tc>
      </w:tr>
      <w:tr w:rsidR="004C1EC2" w:rsidTr="0020396E">
        <w:trPr>
          <w:trHeight w:val="283"/>
        </w:trPr>
        <w:tc>
          <w:tcPr>
            <w:tcW w:w="2126" w:type="dxa"/>
            <w:vAlign w:val="center"/>
          </w:tcPr>
          <w:p w:rsidR="004C1EC2" w:rsidRPr="00A67687" w:rsidRDefault="004C1EC2" w:rsidP="0020396E">
            <w:pPr>
              <w:jc w:val="center"/>
              <w:rPr>
                <w:rFonts w:ascii="Tahoma" w:hAnsi="Tahoma" w:cs="Tahoma"/>
                <w:sz w:val="18"/>
                <w:szCs w:val="18"/>
              </w:rPr>
            </w:pPr>
            <w:r>
              <w:rPr>
                <w:rFonts w:ascii="Tahoma" w:hAnsi="Tahoma" w:cs="Tahoma"/>
                <w:sz w:val="18"/>
                <w:szCs w:val="18"/>
              </w:rPr>
              <w:t>32 (1”)</w:t>
            </w:r>
          </w:p>
        </w:tc>
        <w:tc>
          <w:tcPr>
            <w:tcW w:w="2268" w:type="dxa"/>
            <w:vAlign w:val="center"/>
          </w:tcPr>
          <w:p w:rsidR="004C1EC2" w:rsidRPr="00A67687" w:rsidRDefault="004C1EC2" w:rsidP="0020396E">
            <w:pPr>
              <w:jc w:val="center"/>
              <w:rPr>
                <w:rFonts w:ascii="Tahoma" w:hAnsi="Tahoma" w:cs="Tahoma"/>
                <w:sz w:val="18"/>
                <w:szCs w:val="18"/>
              </w:rPr>
            </w:pPr>
            <w:r>
              <w:rPr>
                <w:rFonts w:ascii="Tahoma" w:hAnsi="Tahoma" w:cs="Tahoma"/>
                <w:sz w:val="18"/>
                <w:szCs w:val="18"/>
              </w:rPr>
              <w:t>1,80</w:t>
            </w:r>
          </w:p>
        </w:tc>
      </w:tr>
      <w:tr w:rsidR="004C1EC2" w:rsidTr="0020396E">
        <w:trPr>
          <w:trHeight w:val="283"/>
        </w:trPr>
        <w:tc>
          <w:tcPr>
            <w:tcW w:w="2126" w:type="dxa"/>
            <w:vAlign w:val="center"/>
          </w:tcPr>
          <w:p w:rsidR="004C1EC2" w:rsidRPr="00A67687" w:rsidRDefault="004C1EC2" w:rsidP="0020396E">
            <w:pPr>
              <w:jc w:val="center"/>
              <w:rPr>
                <w:rFonts w:ascii="Tahoma" w:hAnsi="Tahoma" w:cs="Tahoma"/>
                <w:sz w:val="18"/>
                <w:szCs w:val="18"/>
              </w:rPr>
            </w:pPr>
            <w:r>
              <w:rPr>
                <w:rFonts w:ascii="Tahoma" w:hAnsi="Tahoma" w:cs="Tahoma"/>
                <w:sz w:val="18"/>
                <w:szCs w:val="18"/>
              </w:rPr>
              <w:t>40 (1.1/4”)</w:t>
            </w:r>
          </w:p>
        </w:tc>
        <w:tc>
          <w:tcPr>
            <w:tcW w:w="2268" w:type="dxa"/>
            <w:vAlign w:val="center"/>
          </w:tcPr>
          <w:p w:rsidR="004C1EC2" w:rsidRPr="00A67687" w:rsidRDefault="004C1EC2" w:rsidP="0020396E">
            <w:pPr>
              <w:jc w:val="center"/>
              <w:rPr>
                <w:rFonts w:ascii="Tahoma" w:hAnsi="Tahoma" w:cs="Tahoma"/>
                <w:sz w:val="18"/>
                <w:szCs w:val="18"/>
              </w:rPr>
            </w:pPr>
            <w:r>
              <w:rPr>
                <w:rFonts w:ascii="Tahoma" w:hAnsi="Tahoma" w:cs="Tahoma"/>
                <w:sz w:val="18"/>
                <w:szCs w:val="18"/>
              </w:rPr>
              <w:t>2,00</w:t>
            </w:r>
          </w:p>
        </w:tc>
      </w:tr>
      <w:tr w:rsidR="004C1EC2" w:rsidTr="0020396E">
        <w:trPr>
          <w:trHeight w:val="283"/>
        </w:trPr>
        <w:tc>
          <w:tcPr>
            <w:tcW w:w="2126" w:type="dxa"/>
            <w:vAlign w:val="center"/>
          </w:tcPr>
          <w:p w:rsidR="004C1EC2" w:rsidRPr="00A67687" w:rsidRDefault="004C1EC2" w:rsidP="0020396E">
            <w:pPr>
              <w:jc w:val="center"/>
              <w:rPr>
                <w:rFonts w:ascii="Tahoma" w:hAnsi="Tahoma" w:cs="Tahoma"/>
                <w:sz w:val="18"/>
                <w:szCs w:val="18"/>
              </w:rPr>
            </w:pPr>
            <w:r>
              <w:rPr>
                <w:rFonts w:ascii="Tahoma" w:hAnsi="Tahoma" w:cs="Tahoma"/>
                <w:sz w:val="18"/>
                <w:szCs w:val="18"/>
              </w:rPr>
              <w:t>50 (1.1/2)</w:t>
            </w:r>
          </w:p>
        </w:tc>
        <w:tc>
          <w:tcPr>
            <w:tcW w:w="2268" w:type="dxa"/>
            <w:vAlign w:val="center"/>
          </w:tcPr>
          <w:p w:rsidR="004C1EC2" w:rsidRPr="00A67687" w:rsidRDefault="004C1EC2" w:rsidP="0020396E">
            <w:pPr>
              <w:jc w:val="center"/>
              <w:rPr>
                <w:rFonts w:ascii="Tahoma" w:hAnsi="Tahoma" w:cs="Tahoma"/>
                <w:sz w:val="18"/>
                <w:szCs w:val="18"/>
              </w:rPr>
            </w:pPr>
            <w:r>
              <w:rPr>
                <w:rFonts w:ascii="Tahoma" w:hAnsi="Tahoma" w:cs="Tahoma"/>
                <w:sz w:val="18"/>
                <w:szCs w:val="18"/>
              </w:rPr>
              <w:t>2,10</w:t>
            </w:r>
          </w:p>
        </w:tc>
      </w:tr>
    </w:tbl>
    <w:p w:rsidR="004C1EC2" w:rsidRDefault="004C1EC2" w:rsidP="004C1EC2">
      <w:pPr>
        <w:ind w:left="426"/>
        <w:jc w:val="both"/>
        <w:rPr>
          <w:rFonts w:ascii="Tahoma" w:hAnsi="Tahoma" w:cs="Tahoma"/>
        </w:rPr>
      </w:pPr>
    </w:p>
    <w:p w:rsidR="004C1EC2" w:rsidRDefault="004C1EC2" w:rsidP="004C1EC2">
      <w:pPr>
        <w:ind w:left="426"/>
        <w:jc w:val="both"/>
        <w:rPr>
          <w:rFonts w:ascii="Tahoma" w:hAnsi="Tahoma" w:cs="Tahoma"/>
        </w:rPr>
      </w:pPr>
      <w:r>
        <w:rPr>
          <w:rFonts w:ascii="Tahoma" w:hAnsi="Tahoma" w:cs="Tahoma"/>
        </w:rPr>
        <w:t>A</w:t>
      </w:r>
      <w:r w:rsidRPr="002E38B8">
        <w:rPr>
          <w:rFonts w:ascii="Tahoma" w:hAnsi="Tahoma" w:cs="Tahoma"/>
        </w:rPr>
        <w:t xml:space="preserve"> localização</w:t>
      </w:r>
      <w:r>
        <w:rPr>
          <w:rFonts w:ascii="Tahoma" w:hAnsi="Tahoma" w:cs="Tahoma"/>
        </w:rPr>
        <w:t xml:space="preserve"> </w:t>
      </w:r>
      <w:r w:rsidRPr="002E38B8">
        <w:rPr>
          <w:rFonts w:ascii="Tahoma" w:hAnsi="Tahoma" w:cs="Tahoma"/>
        </w:rPr>
        <w:t>e diâmetros</w:t>
      </w:r>
      <w:r>
        <w:rPr>
          <w:rFonts w:ascii="Tahoma" w:hAnsi="Tahoma" w:cs="Tahoma"/>
        </w:rPr>
        <w:t xml:space="preserve"> dessas tubulações</w:t>
      </w:r>
      <w:r w:rsidRPr="002E38B8">
        <w:rPr>
          <w:rFonts w:ascii="Tahoma" w:hAnsi="Tahoma" w:cs="Tahoma"/>
        </w:rPr>
        <w:t xml:space="preserve"> estão representados no projeto, bem como sua ligação </w:t>
      </w:r>
      <w:r>
        <w:rPr>
          <w:rFonts w:ascii="Tahoma" w:hAnsi="Tahoma" w:cs="Tahoma"/>
        </w:rPr>
        <w:t>ao sistema de água pluvial</w:t>
      </w:r>
      <w:r w:rsidRPr="002E38B8">
        <w:rPr>
          <w:rFonts w:ascii="Tahoma" w:hAnsi="Tahoma" w:cs="Tahoma"/>
        </w:rPr>
        <w:t>.</w:t>
      </w:r>
    </w:p>
    <w:p w:rsidR="004C1EC2" w:rsidRDefault="004C1EC2" w:rsidP="004C1EC2">
      <w:pPr>
        <w:ind w:left="426"/>
        <w:jc w:val="both"/>
        <w:rPr>
          <w:rFonts w:ascii="Tahoma" w:hAnsi="Tahoma" w:cs="Tahoma"/>
        </w:rPr>
      </w:pPr>
    </w:p>
    <w:p w:rsidR="004C1EC2" w:rsidRPr="005C44AE" w:rsidRDefault="004C1EC2" w:rsidP="007670E2">
      <w:pPr>
        <w:pStyle w:val="PargrafodaLista"/>
        <w:numPr>
          <w:ilvl w:val="2"/>
          <w:numId w:val="4"/>
        </w:numPr>
        <w:spacing w:before="0"/>
        <w:jc w:val="both"/>
        <w:rPr>
          <w:rFonts w:ascii="Tahoma" w:hAnsi="Tahoma" w:cs="Tahoma"/>
        </w:rPr>
      </w:pPr>
      <w:r w:rsidRPr="005C44AE">
        <w:rPr>
          <w:rFonts w:ascii="Tahoma" w:hAnsi="Tahoma" w:cs="Tahoma"/>
        </w:rPr>
        <w:t xml:space="preserve">TUBOS EMBUTIDOS </w:t>
      </w:r>
      <w:r>
        <w:rPr>
          <w:rFonts w:ascii="Tahoma" w:hAnsi="Tahoma" w:cs="Tahoma"/>
        </w:rPr>
        <w:t xml:space="preserve">E AÉREOS </w:t>
      </w:r>
      <w:r w:rsidRPr="005C44AE">
        <w:rPr>
          <w:rFonts w:ascii="Tahoma" w:hAnsi="Tahoma" w:cs="Tahoma"/>
        </w:rPr>
        <w:t>EM PVC RÍGIDO, SOLDÁVEL, NA COR MARROM, CLASSE 1</w:t>
      </w:r>
      <w:r>
        <w:rPr>
          <w:rFonts w:ascii="Tahoma" w:hAnsi="Tahoma" w:cs="Tahoma"/>
        </w:rPr>
        <w:t>2 ou 15</w:t>
      </w:r>
      <w:r w:rsidRPr="005C44AE">
        <w:rPr>
          <w:rFonts w:ascii="Tahoma" w:hAnsi="Tahoma" w:cs="Tahoma"/>
        </w:rPr>
        <w:t>, INLUINDO CONEXÕES (FORNECIMENTO E INSTALAÇÃO).</w:t>
      </w:r>
    </w:p>
    <w:p w:rsidR="004C1EC2" w:rsidRPr="007760B6" w:rsidRDefault="004C1EC2" w:rsidP="007670E2">
      <w:pPr>
        <w:pStyle w:val="PargrafodaLista"/>
        <w:numPr>
          <w:ilvl w:val="3"/>
          <w:numId w:val="34"/>
        </w:numPr>
        <w:spacing w:before="0"/>
        <w:jc w:val="both"/>
        <w:rPr>
          <w:rFonts w:ascii="Tahoma" w:hAnsi="Tahoma" w:cs="Tahoma"/>
        </w:rPr>
      </w:pPr>
      <w:r w:rsidRPr="004C0528">
        <w:rPr>
          <w:rFonts w:ascii="Tahoma" w:hAnsi="Tahoma" w:cs="Tahoma"/>
        </w:rPr>
        <w:t>TUBO EMBUTIDO EM PVC PONTA E BOLSA SOLDÁVEL, RÍGIDO DN 25MM INCLUSIVE CONEXÕES</w:t>
      </w:r>
    </w:p>
    <w:p w:rsidR="004C1EC2" w:rsidRPr="006452E4" w:rsidRDefault="004C1EC2" w:rsidP="007670E2">
      <w:pPr>
        <w:pStyle w:val="PargrafodaLista"/>
        <w:numPr>
          <w:ilvl w:val="3"/>
          <w:numId w:val="34"/>
        </w:numPr>
        <w:spacing w:before="0"/>
        <w:jc w:val="both"/>
        <w:rPr>
          <w:rFonts w:ascii="Tahoma" w:hAnsi="Tahoma" w:cs="Tahoma"/>
        </w:rPr>
      </w:pPr>
      <w:r>
        <w:rPr>
          <w:rFonts w:ascii="Tahoma" w:hAnsi="Tahoma" w:cs="Tahoma"/>
        </w:rPr>
        <w:t>T</w:t>
      </w:r>
      <w:r w:rsidRPr="004C0528">
        <w:rPr>
          <w:rFonts w:ascii="Tahoma" w:hAnsi="Tahoma" w:cs="Tahoma"/>
        </w:rPr>
        <w:t>UBO EMBUTIDO EM PVC PONTA E BOLSA SOLDÁVEL, RÍGIDO DN 32MM INCLUSIVE CONEXÕES</w:t>
      </w:r>
    </w:p>
    <w:p w:rsidR="004C1EC2" w:rsidRPr="004C0528" w:rsidRDefault="004C1EC2" w:rsidP="007670E2">
      <w:pPr>
        <w:pStyle w:val="PargrafodaLista"/>
        <w:numPr>
          <w:ilvl w:val="3"/>
          <w:numId w:val="34"/>
        </w:numPr>
        <w:spacing w:before="0"/>
        <w:jc w:val="both"/>
        <w:rPr>
          <w:rFonts w:ascii="Tahoma" w:hAnsi="Tahoma" w:cs="Tahoma"/>
        </w:rPr>
      </w:pPr>
      <w:r w:rsidRPr="004C0528">
        <w:rPr>
          <w:rFonts w:ascii="Tahoma" w:hAnsi="Tahoma" w:cs="Tahoma"/>
        </w:rPr>
        <w:t>TUBO EMBUTIDO EM PVC PONTA E BOLSA SOLDÁVEL, RÍGIDO DN 40MM INCLUSIVE CONEXÕES</w:t>
      </w:r>
    </w:p>
    <w:p w:rsidR="004C1EC2" w:rsidRPr="00752598" w:rsidRDefault="004C1EC2" w:rsidP="004C1EC2">
      <w:pPr>
        <w:jc w:val="both"/>
        <w:rPr>
          <w:rFonts w:ascii="Tahoma" w:hAnsi="Tahoma" w:cs="Tahoma"/>
        </w:rPr>
      </w:pPr>
      <w:r w:rsidRPr="00752598">
        <w:rPr>
          <w:rFonts w:ascii="Tahoma" w:hAnsi="Tahoma" w:cs="Tahoma"/>
        </w:rPr>
        <w:t>Referência</w:t>
      </w:r>
      <w:r>
        <w:rPr>
          <w:rFonts w:ascii="Tahoma" w:hAnsi="Tahoma" w:cs="Tahoma"/>
        </w:rPr>
        <w:t>:</w:t>
      </w:r>
      <w:r w:rsidRPr="00752598">
        <w:rPr>
          <w:rFonts w:ascii="Tahoma" w:hAnsi="Tahoma" w:cs="Tahoma"/>
        </w:rPr>
        <w:t xml:space="preserve"> TIGRE, AMANCO ou equivalente técnico.</w:t>
      </w:r>
    </w:p>
    <w:p w:rsidR="004C1EC2" w:rsidRPr="004C0528" w:rsidRDefault="004C1EC2" w:rsidP="004C1EC2">
      <w:pPr>
        <w:jc w:val="both"/>
        <w:rPr>
          <w:rFonts w:ascii="Tahoma" w:hAnsi="Tahoma" w:cs="Tahoma"/>
        </w:rPr>
      </w:pPr>
    </w:p>
    <w:p w:rsidR="004C1EC2" w:rsidRPr="004C0528" w:rsidRDefault="004C1EC2" w:rsidP="007670E2">
      <w:pPr>
        <w:pStyle w:val="PargrafodaLista"/>
        <w:numPr>
          <w:ilvl w:val="2"/>
          <w:numId w:val="4"/>
        </w:numPr>
        <w:spacing w:before="0"/>
        <w:jc w:val="both"/>
        <w:rPr>
          <w:rFonts w:ascii="Tahoma" w:hAnsi="Tahoma" w:cs="Tahoma"/>
        </w:rPr>
      </w:pPr>
      <w:r w:rsidRPr="004C0528">
        <w:rPr>
          <w:rFonts w:ascii="Tahoma" w:hAnsi="Tahoma" w:cs="Tahoma"/>
        </w:rPr>
        <w:t>ISOLAMENTO TÉRMICO</w:t>
      </w:r>
    </w:p>
    <w:p w:rsidR="004C1EC2" w:rsidRPr="004C0528" w:rsidRDefault="004C1EC2" w:rsidP="004C1EC2">
      <w:pPr>
        <w:jc w:val="both"/>
        <w:rPr>
          <w:rFonts w:ascii="Tahoma" w:hAnsi="Tahoma" w:cs="Tahoma"/>
        </w:rPr>
      </w:pPr>
      <w:r w:rsidRPr="004C0528">
        <w:rPr>
          <w:rFonts w:ascii="Tahoma" w:hAnsi="Tahoma" w:cs="Tahoma"/>
        </w:rPr>
        <w:t xml:space="preserve">As tubulações de </w:t>
      </w:r>
      <w:r>
        <w:rPr>
          <w:rFonts w:ascii="Tahoma" w:hAnsi="Tahoma" w:cs="Tahoma"/>
        </w:rPr>
        <w:t>drenagens</w:t>
      </w:r>
      <w:r w:rsidRPr="004C0528">
        <w:rPr>
          <w:rFonts w:ascii="Tahoma" w:hAnsi="Tahoma" w:cs="Tahoma"/>
        </w:rPr>
        <w:t xml:space="preserve"> </w:t>
      </w:r>
      <w:r>
        <w:rPr>
          <w:rFonts w:ascii="Tahoma" w:hAnsi="Tahoma" w:cs="Tahoma"/>
        </w:rPr>
        <w:t xml:space="preserve">em PVC </w:t>
      </w:r>
      <w:r w:rsidRPr="004C0528">
        <w:rPr>
          <w:rFonts w:ascii="Tahoma" w:hAnsi="Tahoma" w:cs="Tahoma"/>
        </w:rPr>
        <w:t>embutidas</w:t>
      </w:r>
      <w:r>
        <w:rPr>
          <w:rFonts w:ascii="Tahoma" w:hAnsi="Tahoma" w:cs="Tahoma"/>
        </w:rPr>
        <w:t xml:space="preserve">, sobrepostas e/ou aéreas </w:t>
      </w:r>
      <w:r w:rsidRPr="004C0528">
        <w:rPr>
          <w:rFonts w:ascii="Tahoma" w:hAnsi="Tahoma" w:cs="Tahoma"/>
        </w:rPr>
        <w:t xml:space="preserve">deverão ser isoladas com </w:t>
      </w:r>
      <w:r>
        <w:rPr>
          <w:rFonts w:ascii="Tahoma" w:hAnsi="Tahoma" w:cs="Tahoma"/>
        </w:rPr>
        <w:t xml:space="preserve">o </w:t>
      </w:r>
      <w:proofErr w:type="spellStart"/>
      <w:r>
        <w:rPr>
          <w:rFonts w:ascii="Tahoma" w:hAnsi="Tahoma" w:cs="Tahoma"/>
        </w:rPr>
        <w:t>encamisamento</w:t>
      </w:r>
      <w:proofErr w:type="spellEnd"/>
      <w:r>
        <w:rPr>
          <w:rFonts w:ascii="Tahoma" w:hAnsi="Tahoma" w:cs="Tahoma"/>
        </w:rPr>
        <w:t xml:space="preserve"> de espuma </w:t>
      </w:r>
      <w:proofErr w:type="spellStart"/>
      <w:r>
        <w:rPr>
          <w:rFonts w:ascii="Tahoma" w:hAnsi="Tahoma" w:cs="Tahoma"/>
        </w:rPr>
        <w:t>elastomérica</w:t>
      </w:r>
      <w:proofErr w:type="spellEnd"/>
      <w:r>
        <w:rPr>
          <w:rFonts w:ascii="Tahoma" w:hAnsi="Tahoma" w:cs="Tahoma"/>
        </w:rPr>
        <w:t xml:space="preserve"> flexível </w:t>
      </w:r>
      <w:r w:rsidRPr="004C0528">
        <w:rPr>
          <w:rFonts w:ascii="Tahoma" w:hAnsi="Tahoma" w:cs="Tahoma"/>
        </w:rPr>
        <w:t>de estrutura celular fechada</w:t>
      </w:r>
      <w:r>
        <w:rPr>
          <w:rFonts w:ascii="Tahoma" w:hAnsi="Tahoma" w:cs="Tahoma"/>
        </w:rPr>
        <w:t xml:space="preserve"> em forma de tubo que deverá ser </w:t>
      </w:r>
      <w:r w:rsidRPr="004C0528">
        <w:rPr>
          <w:rFonts w:ascii="Tahoma" w:hAnsi="Tahoma" w:cs="Tahoma"/>
        </w:rPr>
        <w:t xml:space="preserve">envolvida por material </w:t>
      </w:r>
      <w:r>
        <w:rPr>
          <w:rFonts w:ascii="Tahoma" w:hAnsi="Tahoma" w:cs="Tahoma"/>
        </w:rPr>
        <w:t xml:space="preserve">de </w:t>
      </w:r>
      <w:r w:rsidRPr="004C0528">
        <w:rPr>
          <w:rFonts w:ascii="Tahoma" w:hAnsi="Tahoma" w:cs="Tahoma"/>
        </w:rPr>
        <w:t>alum</w:t>
      </w:r>
      <w:r>
        <w:rPr>
          <w:rFonts w:ascii="Tahoma" w:hAnsi="Tahoma" w:cs="Tahoma"/>
        </w:rPr>
        <w:t>ínio corrugado para possibilitar a redução</w:t>
      </w:r>
      <w:r w:rsidRPr="00EE3A75">
        <w:rPr>
          <w:rFonts w:ascii="Tahoma" w:hAnsi="Tahoma" w:cs="Tahoma"/>
        </w:rPr>
        <w:t xml:space="preserve"> </w:t>
      </w:r>
      <w:r>
        <w:rPr>
          <w:rFonts w:ascii="Tahoma" w:hAnsi="Tahoma" w:cs="Tahoma"/>
        </w:rPr>
        <w:t>d</w:t>
      </w:r>
      <w:r w:rsidRPr="00EE3A75">
        <w:rPr>
          <w:rFonts w:ascii="Tahoma" w:hAnsi="Tahoma" w:cs="Tahoma"/>
        </w:rPr>
        <w:t xml:space="preserve">as perdas energéticas </w:t>
      </w:r>
      <w:r>
        <w:rPr>
          <w:rFonts w:ascii="Tahoma" w:hAnsi="Tahoma" w:cs="Tahoma"/>
        </w:rPr>
        <w:t xml:space="preserve">e o </w:t>
      </w:r>
      <w:r w:rsidRPr="00752598">
        <w:rPr>
          <w:rFonts w:ascii="Tahoma" w:hAnsi="Tahoma" w:cs="Tahoma"/>
        </w:rPr>
        <w:t>controle da condensação</w:t>
      </w:r>
      <w:r w:rsidRPr="00752598">
        <w:t xml:space="preserve"> </w:t>
      </w:r>
      <w:r w:rsidRPr="00752598">
        <w:rPr>
          <w:rFonts w:ascii="Tahoma" w:hAnsi="Tahoma" w:cs="Tahoma"/>
        </w:rPr>
        <w:t>durante um longo período de tempo</w:t>
      </w:r>
      <w:r>
        <w:rPr>
          <w:rFonts w:ascii="Tahoma" w:hAnsi="Tahoma" w:cs="Tahoma"/>
        </w:rPr>
        <w:t>.</w:t>
      </w:r>
    </w:p>
    <w:p w:rsidR="004C1EC2" w:rsidRDefault="004C1EC2" w:rsidP="004C1EC2">
      <w:pPr>
        <w:jc w:val="both"/>
        <w:rPr>
          <w:rFonts w:ascii="Tahoma" w:hAnsi="Tahoma" w:cs="Tahoma"/>
        </w:rPr>
      </w:pPr>
      <w:r w:rsidRPr="004C0528">
        <w:rPr>
          <w:rFonts w:ascii="Tahoma" w:hAnsi="Tahoma" w:cs="Tahoma"/>
        </w:rPr>
        <w:t>Referência</w:t>
      </w:r>
      <w:r>
        <w:rPr>
          <w:rFonts w:ascii="Tahoma" w:hAnsi="Tahoma" w:cs="Tahoma"/>
        </w:rPr>
        <w:t>:</w:t>
      </w:r>
      <w:r w:rsidRPr="004C0528">
        <w:rPr>
          <w:rFonts w:ascii="Tahoma" w:hAnsi="Tahoma" w:cs="Tahoma"/>
        </w:rPr>
        <w:t xml:space="preserve"> ELUMA, ISAR</w:t>
      </w:r>
      <w:r>
        <w:rPr>
          <w:rFonts w:ascii="Tahoma" w:hAnsi="Tahoma" w:cs="Tahoma"/>
        </w:rPr>
        <w:t xml:space="preserve">, </w:t>
      </w:r>
      <w:proofErr w:type="spellStart"/>
      <w:r w:rsidRPr="00752598">
        <w:rPr>
          <w:rFonts w:ascii="Tahoma" w:hAnsi="Tahoma" w:cs="Tahoma"/>
        </w:rPr>
        <w:t>Armacell</w:t>
      </w:r>
      <w:proofErr w:type="spellEnd"/>
      <w:r w:rsidRPr="004C0528">
        <w:rPr>
          <w:rFonts w:ascii="Tahoma" w:hAnsi="Tahoma" w:cs="Tahoma"/>
        </w:rPr>
        <w:t xml:space="preserve"> ou equivalente técnico.</w:t>
      </w:r>
    </w:p>
    <w:p w:rsidR="004C1EC2" w:rsidRPr="0017326B" w:rsidRDefault="004C1EC2" w:rsidP="004C1EC2">
      <w:pPr>
        <w:pStyle w:val="Ttulo1"/>
        <w:numPr>
          <w:ilvl w:val="1"/>
          <w:numId w:val="4"/>
        </w:numPr>
        <w:spacing w:before="0" w:after="200"/>
        <w:jc w:val="both"/>
        <w:rPr>
          <w:rFonts w:ascii="Tahoma" w:hAnsi="Tahoma" w:cs="Tahoma"/>
          <w:color w:val="auto"/>
          <w:sz w:val="22"/>
          <w:szCs w:val="22"/>
        </w:rPr>
      </w:pPr>
      <w:bookmarkStart w:id="29" w:name="_Toc443000437"/>
      <w:bookmarkStart w:id="30" w:name="_Toc498496817"/>
      <w:r w:rsidRPr="007132E6">
        <w:rPr>
          <w:rFonts w:ascii="Tahoma" w:hAnsi="Tahoma" w:cs="Tahoma"/>
          <w:color w:val="auto"/>
          <w:sz w:val="22"/>
          <w:szCs w:val="22"/>
        </w:rPr>
        <w:lastRenderedPageBreak/>
        <w:t>TRATAMENTO DE ESGOTO</w:t>
      </w:r>
      <w:bookmarkEnd w:id="29"/>
      <w:bookmarkEnd w:id="30"/>
    </w:p>
    <w:p w:rsidR="004C1EC2" w:rsidRDefault="004C1EC2" w:rsidP="007670E2">
      <w:pPr>
        <w:pStyle w:val="PargrafodaLista"/>
        <w:numPr>
          <w:ilvl w:val="2"/>
          <w:numId w:val="4"/>
        </w:numPr>
        <w:spacing w:before="0" w:line="276" w:lineRule="auto"/>
        <w:jc w:val="both"/>
        <w:rPr>
          <w:rFonts w:ascii="Tahoma" w:hAnsi="Tahoma" w:cs="Tahoma"/>
        </w:rPr>
      </w:pPr>
      <w:r w:rsidRPr="00252C3F">
        <w:rPr>
          <w:rFonts w:ascii="Tahoma" w:hAnsi="Tahoma" w:cs="Tahoma"/>
        </w:rPr>
        <w:t xml:space="preserve">DESCRIÇÃO DO </w:t>
      </w:r>
      <w:r>
        <w:rPr>
          <w:rFonts w:ascii="Tahoma" w:hAnsi="Tahoma" w:cs="Tahoma"/>
        </w:rPr>
        <w:t>SISTEMA</w:t>
      </w:r>
    </w:p>
    <w:p w:rsidR="004C1EC2" w:rsidRPr="00B636FA" w:rsidRDefault="0017326B" w:rsidP="004C1EC2">
      <w:pPr>
        <w:ind w:left="426"/>
        <w:jc w:val="both"/>
        <w:rPr>
          <w:rFonts w:ascii="Tahoma" w:hAnsi="Tahoma" w:cs="Tahoma"/>
        </w:rPr>
      </w:pPr>
      <w:r>
        <w:rPr>
          <w:rFonts w:ascii="Tahoma" w:hAnsi="Tahoma" w:cs="Tahoma"/>
        </w:rPr>
        <w:t>Para a REDE DE FRIO</w:t>
      </w:r>
      <w:r w:rsidR="004C1EC2" w:rsidRPr="00B636FA">
        <w:rPr>
          <w:rFonts w:ascii="Tahoma" w:hAnsi="Tahoma" w:cs="Tahoma"/>
        </w:rPr>
        <w:t xml:space="preserve"> estima-se uma popula</w:t>
      </w:r>
      <w:r>
        <w:rPr>
          <w:rFonts w:ascii="Tahoma" w:hAnsi="Tahoma" w:cs="Tahoma"/>
        </w:rPr>
        <w:t>ção 90</w:t>
      </w:r>
      <w:r w:rsidR="004C1EC2" w:rsidRPr="00B636FA">
        <w:rPr>
          <w:rFonts w:ascii="Tahoma" w:hAnsi="Tahoma" w:cs="Tahoma"/>
        </w:rPr>
        <w:t xml:space="preserve"> habitantes e a contribuição de esgotos per capita</w:t>
      </w:r>
      <w:r w:rsidR="00890FE3">
        <w:rPr>
          <w:rFonts w:ascii="Tahoma" w:hAnsi="Tahoma" w:cs="Tahoma"/>
        </w:rPr>
        <w:t xml:space="preserve"> com base na NBR 7229/93 é de 7</w:t>
      </w:r>
      <w:r w:rsidR="004C1EC2" w:rsidRPr="00B636FA">
        <w:rPr>
          <w:rFonts w:ascii="Tahoma" w:hAnsi="Tahoma" w:cs="Tahoma"/>
        </w:rPr>
        <w:t>0 litros por habitante/dia, já considerado o coeficiente de retorno equivalente a 80%. Neste caso a vazão média de contribuição de esgotos diária considerada para dim</w:t>
      </w:r>
      <w:r w:rsidR="00890FE3">
        <w:rPr>
          <w:rFonts w:ascii="Tahoma" w:hAnsi="Tahoma" w:cs="Tahoma"/>
        </w:rPr>
        <w:t xml:space="preserve">ensionamento da Fossa </w:t>
      </w:r>
      <w:r w:rsidR="005A34C3">
        <w:rPr>
          <w:rFonts w:ascii="Tahoma" w:hAnsi="Tahoma" w:cs="Tahoma"/>
        </w:rPr>
        <w:t>Séptica</w:t>
      </w:r>
      <w:r w:rsidR="00890FE3">
        <w:rPr>
          <w:rFonts w:ascii="Tahoma" w:hAnsi="Tahoma" w:cs="Tahoma"/>
        </w:rPr>
        <w:t xml:space="preserve"> é de 4.500</w:t>
      </w:r>
      <w:r w:rsidR="004C1EC2" w:rsidRPr="00B636FA">
        <w:rPr>
          <w:rFonts w:ascii="Tahoma" w:hAnsi="Tahoma" w:cs="Tahoma"/>
        </w:rPr>
        <w:t xml:space="preserve"> l/dia.</w:t>
      </w:r>
    </w:p>
    <w:p w:rsidR="004C1EC2" w:rsidRPr="00B636FA" w:rsidRDefault="004C1EC2" w:rsidP="004C1EC2">
      <w:pPr>
        <w:ind w:left="426"/>
        <w:jc w:val="both"/>
        <w:rPr>
          <w:rFonts w:ascii="Tahoma" w:hAnsi="Tahoma" w:cs="Tahoma"/>
        </w:rPr>
      </w:pPr>
      <w:r w:rsidRPr="00B636FA">
        <w:rPr>
          <w:rFonts w:ascii="Tahoma" w:hAnsi="Tahoma" w:cs="Tahoma"/>
        </w:rPr>
        <w:t>O sistema proposto para coleta, constitui-se das seguintes unidades:</w:t>
      </w:r>
    </w:p>
    <w:p w:rsidR="004C1EC2" w:rsidRPr="00B636FA" w:rsidRDefault="005A34C3" w:rsidP="007670E2">
      <w:pPr>
        <w:pStyle w:val="PargrafodaLista"/>
        <w:numPr>
          <w:ilvl w:val="0"/>
          <w:numId w:val="28"/>
        </w:numPr>
        <w:spacing w:before="0" w:line="276" w:lineRule="auto"/>
        <w:jc w:val="both"/>
        <w:rPr>
          <w:rFonts w:ascii="Tahoma" w:hAnsi="Tahoma" w:cs="Tahoma"/>
        </w:rPr>
      </w:pPr>
      <w:bookmarkStart w:id="31" w:name="_Hlk498514749"/>
      <w:r>
        <w:rPr>
          <w:rFonts w:ascii="Tahoma" w:hAnsi="Tahoma" w:cs="Tahoma"/>
        </w:rPr>
        <w:t>Fossa Séptica;</w:t>
      </w:r>
    </w:p>
    <w:p w:rsidR="004C1EC2" w:rsidRDefault="005A34C3" w:rsidP="005A34C3">
      <w:pPr>
        <w:pStyle w:val="PargrafodaLista"/>
        <w:numPr>
          <w:ilvl w:val="0"/>
          <w:numId w:val="28"/>
        </w:numPr>
        <w:spacing w:before="0" w:line="276" w:lineRule="auto"/>
        <w:jc w:val="both"/>
        <w:rPr>
          <w:rFonts w:ascii="Tahoma" w:hAnsi="Tahoma" w:cs="Tahoma"/>
        </w:rPr>
      </w:pPr>
      <w:r>
        <w:rPr>
          <w:rFonts w:ascii="Tahoma" w:hAnsi="Tahoma" w:cs="Tahoma"/>
        </w:rPr>
        <w:t>Sumidouro;</w:t>
      </w:r>
    </w:p>
    <w:bookmarkEnd w:id="31"/>
    <w:p w:rsidR="005A34C3" w:rsidRPr="005A34C3" w:rsidRDefault="005A34C3" w:rsidP="005A34C3">
      <w:pPr>
        <w:pStyle w:val="PargrafodaLista"/>
        <w:spacing w:before="0" w:line="276" w:lineRule="auto"/>
        <w:ind w:left="1428"/>
        <w:jc w:val="both"/>
        <w:rPr>
          <w:rFonts w:ascii="Tahoma" w:hAnsi="Tahoma" w:cs="Tahoma"/>
        </w:rPr>
      </w:pPr>
    </w:p>
    <w:p w:rsidR="004C1EC2" w:rsidRDefault="004C1EC2" w:rsidP="007670E2">
      <w:pPr>
        <w:pStyle w:val="PargrafodaLista"/>
        <w:numPr>
          <w:ilvl w:val="2"/>
          <w:numId w:val="4"/>
        </w:numPr>
        <w:spacing w:before="0" w:line="276" w:lineRule="auto"/>
        <w:jc w:val="both"/>
        <w:rPr>
          <w:rFonts w:ascii="Tahoma" w:hAnsi="Tahoma" w:cs="Tahoma"/>
        </w:rPr>
      </w:pPr>
      <w:bookmarkStart w:id="32" w:name="_Hlk498514840"/>
      <w:r w:rsidRPr="00A20164">
        <w:rPr>
          <w:rFonts w:ascii="Tahoma" w:hAnsi="Tahoma" w:cs="Tahoma"/>
        </w:rPr>
        <w:t>GERAÇÃO DE EFLUENTE</w:t>
      </w:r>
      <w:r>
        <w:rPr>
          <w:rFonts w:ascii="Tahoma" w:hAnsi="Tahoma" w:cs="Tahoma"/>
        </w:rPr>
        <w:t>S</w:t>
      </w:r>
    </w:p>
    <w:p w:rsidR="004C1EC2" w:rsidRPr="00A20164" w:rsidRDefault="004C1EC2" w:rsidP="004C1EC2">
      <w:pPr>
        <w:ind w:left="426"/>
        <w:jc w:val="both"/>
        <w:rPr>
          <w:rFonts w:ascii="Tahoma" w:hAnsi="Tahoma" w:cs="Tahoma"/>
        </w:rPr>
      </w:pPr>
      <w:r w:rsidRPr="00A20164">
        <w:rPr>
          <w:rFonts w:ascii="Tahoma" w:hAnsi="Tahoma" w:cs="Tahoma"/>
        </w:rPr>
        <w:t>Todo o esgoto é proveniente da ati</w:t>
      </w:r>
      <w:r w:rsidR="005A34C3">
        <w:rPr>
          <w:rFonts w:ascii="Tahoma" w:hAnsi="Tahoma" w:cs="Tahoma"/>
        </w:rPr>
        <w:t>vidade da REDE DE FRIO</w:t>
      </w:r>
      <w:r w:rsidRPr="00A20164">
        <w:rPr>
          <w:rFonts w:ascii="Tahoma" w:hAnsi="Tahoma" w:cs="Tahoma"/>
        </w:rPr>
        <w:t>. A rede interna coleta os esgotos de todos os banheiros, ou seja, pias, vasos sanitários, chuveiros, cozinhas e áreas de serviço, coletados pela rede do separador absoluto.</w:t>
      </w:r>
    </w:p>
    <w:p w:rsidR="004C1EC2" w:rsidRPr="00DF2749" w:rsidRDefault="004C1EC2" w:rsidP="007670E2">
      <w:pPr>
        <w:pStyle w:val="PargrafodaLista"/>
        <w:numPr>
          <w:ilvl w:val="3"/>
          <w:numId w:val="27"/>
        </w:numPr>
        <w:spacing w:before="0"/>
        <w:ind w:left="1134" w:hanging="708"/>
        <w:jc w:val="both"/>
        <w:rPr>
          <w:rFonts w:ascii="Tahoma" w:hAnsi="Tahoma" w:cs="Tahoma"/>
        </w:rPr>
      </w:pPr>
      <w:r w:rsidRPr="00DF2749">
        <w:rPr>
          <w:rFonts w:ascii="Tahoma" w:hAnsi="Tahoma" w:cs="Tahoma"/>
        </w:rPr>
        <w:t>POPULAÇÃO INICIAL, ATENDIDA, FINAL E RESIDENTE</w:t>
      </w:r>
    </w:p>
    <w:p w:rsidR="004C1EC2" w:rsidRPr="00A20164" w:rsidRDefault="005A34C3" w:rsidP="004C1EC2">
      <w:pPr>
        <w:ind w:left="426"/>
        <w:jc w:val="both"/>
        <w:rPr>
          <w:rFonts w:ascii="Tahoma" w:hAnsi="Tahoma" w:cs="Tahoma"/>
        </w:rPr>
      </w:pPr>
      <w:r>
        <w:rPr>
          <w:rFonts w:ascii="Tahoma" w:hAnsi="Tahoma" w:cs="Tahoma"/>
        </w:rPr>
        <w:t xml:space="preserve">Para a fossa </w:t>
      </w:r>
      <w:r w:rsidR="00782803">
        <w:rPr>
          <w:rFonts w:ascii="Tahoma" w:hAnsi="Tahoma" w:cs="Tahoma"/>
        </w:rPr>
        <w:t>séptica e sumidouro</w:t>
      </w:r>
      <w:r w:rsidR="00BC5518">
        <w:rPr>
          <w:rFonts w:ascii="Tahoma" w:hAnsi="Tahoma" w:cs="Tahoma"/>
        </w:rPr>
        <w:t xml:space="preserve"> individual, que atende todos os blocos </w:t>
      </w:r>
      <w:r w:rsidR="00782803">
        <w:rPr>
          <w:rFonts w:ascii="Tahoma" w:hAnsi="Tahoma" w:cs="Tahoma"/>
        </w:rPr>
        <w:t>da REDE DE FRIO</w:t>
      </w:r>
      <w:r w:rsidR="004C1EC2" w:rsidRPr="00A20164">
        <w:rPr>
          <w:rFonts w:ascii="Tahoma" w:hAnsi="Tahoma" w:cs="Tahoma"/>
        </w:rPr>
        <w:t>, são os seguintes valores adotados:</w:t>
      </w:r>
    </w:p>
    <w:p w:rsidR="004C1EC2" w:rsidRPr="00DF2749" w:rsidRDefault="004C1EC2" w:rsidP="007670E2">
      <w:pPr>
        <w:pStyle w:val="PargrafodaLista"/>
        <w:numPr>
          <w:ilvl w:val="0"/>
          <w:numId w:val="28"/>
        </w:numPr>
        <w:spacing w:before="0" w:line="276" w:lineRule="auto"/>
        <w:jc w:val="both"/>
        <w:rPr>
          <w:rFonts w:ascii="Tahoma" w:hAnsi="Tahoma" w:cs="Tahoma"/>
        </w:rPr>
      </w:pPr>
      <w:r w:rsidRPr="00DF2749">
        <w:rPr>
          <w:rFonts w:ascii="Tahoma" w:hAnsi="Tahoma" w:cs="Tahoma"/>
        </w:rPr>
        <w:t>População inicial por préd</w:t>
      </w:r>
      <w:r w:rsidR="005A34C3">
        <w:rPr>
          <w:rFonts w:ascii="Tahoma" w:hAnsi="Tahoma" w:cs="Tahoma"/>
        </w:rPr>
        <w:t>io = 90 pessoas</w:t>
      </w:r>
      <w:r w:rsidRPr="00DF2749">
        <w:rPr>
          <w:rFonts w:ascii="Tahoma" w:hAnsi="Tahoma" w:cs="Tahoma"/>
        </w:rPr>
        <w:t>.</w:t>
      </w:r>
    </w:p>
    <w:p w:rsidR="004C1EC2" w:rsidRPr="00DF2749" w:rsidRDefault="004C1EC2" w:rsidP="004C1EC2">
      <w:pPr>
        <w:pStyle w:val="PargrafodaLista"/>
        <w:ind w:left="1428"/>
        <w:jc w:val="both"/>
        <w:rPr>
          <w:rFonts w:ascii="Tahoma" w:hAnsi="Tahoma" w:cs="Tahoma"/>
        </w:rPr>
      </w:pPr>
    </w:p>
    <w:p w:rsidR="005A34C3" w:rsidRPr="005A34C3" w:rsidRDefault="004C1EC2" w:rsidP="005A34C3">
      <w:pPr>
        <w:pStyle w:val="PargrafodaLista"/>
        <w:numPr>
          <w:ilvl w:val="3"/>
          <w:numId w:val="27"/>
        </w:numPr>
        <w:spacing w:before="0"/>
        <w:ind w:left="1134" w:hanging="708"/>
        <w:jc w:val="both"/>
        <w:rPr>
          <w:rFonts w:ascii="Tahoma" w:hAnsi="Tahoma" w:cs="Tahoma"/>
        </w:rPr>
      </w:pPr>
      <w:r w:rsidRPr="00A20164">
        <w:rPr>
          <w:rFonts w:ascii="Tahoma" w:hAnsi="Tahoma" w:cs="Tahoma"/>
        </w:rPr>
        <w:t>DEMANDA GERADORA DE EFLUENTES</w:t>
      </w:r>
    </w:p>
    <w:p w:rsidR="004C1EC2" w:rsidRDefault="005A34C3" w:rsidP="005A34C3">
      <w:pPr>
        <w:pStyle w:val="PargrafodaLista"/>
        <w:numPr>
          <w:ilvl w:val="0"/>
          <w:numId w:val="28"/>
        </w:numPr>
        <w:spacing w:before="0" w:line="276" w:lineRule="auto"/>
        <w:jc w:val="both"/>
        <w:rPr>
          <w:rFonts w:ascii="Tahoma" w:hAnsi="Tahoma" w:cs="Tahoma"/>
        </w:rPr>
      </w:pPr>
      <w:r>
        <w:rPr>
          <w:rFonts w:ascii="Tahoma" w:hAnsi="Tahoma" w:cs="Tahoma"/>
        </w:rPr>
        <w:t>Q diário: 90 habitantes x 50 litros = 4.500 l/dia = 4,5</w:t>
      </w:r>
      <w:r w:rsidR="004C1EC2" w:rsidRPr="00A20164">
        <w:rPr>
          <w:rFonts w:ascii="Tahoma" w:hAnsi="Tahoma" w:cs="Tahoma"/>
        </w:rPr>
        <w:t xml:space="preserve"> m</w:t>
      </w:r>
      <w:r w:rsidR="004C1EC2">
        <w:rPr>
          <w:rFonts w:ascii="Tahoma" w:hAnsi="Tahoma" w:cs="Tahoma"/>
        </w:rPr>
        <w:t>³</w:t>
      </w:r>
      <w:r w:rsidR="004C1EC2" w:rsidRPr="00A20164">
        <w:rPr>
          <w:rFonts w:ascii="Tahoma" w:hAnsi="Tahoma" w:cs="Tahoma"/>
        </w:rPr>
        <w:t>/dia</w:t>
      </w:r>
    </w:p>
    <w:p w:rsidR="005A34C3" w:rsidRPr="005A34C3" w:rsidRDefault="005A34C3" w:rsidP="005A34C3">
      <w:pPr>
        <w:pStyle w:val="PargrafodaLista"/>
        <w:spacing w:before="0" w:line="276" w:lineRule="auto"/>
        <w:ind w:left="1428"/>
        <w:jc w:val="both"/>
        <w:rPr>
          <w:rFonts w:ascii="Tahoma" w:hAnsi="Tahoma" w:cs="Tahoma"/>
        </w:rPr>
      </w:pPr>
    </w:p>
    <w:p w:rsidR="004C1EC2" w:rsidRDefault="00552CE4" w:rsidP="007670E2">
      <w:pPr>
        <w:pStyle w:val="PargrafodaLista"/>
        <w:numPr>
          <w:ilvl w:val="3"/>
          <w:numId w:val="27"/>
        </w:numPr>
        <w:spacing w:before="0"/>
        <w:ind w:left="1134" w:hanging="708"/>
        <w:jc w:val="both"/>
        <w:rPr>
          <w:rFonts w:ascii="Tahoma" w:hAnsi="Tahoma" w:cs="Tahoma"/>
        </w:rPr>
      </w:pPr>
      <w:r>
        <w:rPr>
          <w:rFonts w:ascii="Tahoma" w:hAnsi="Tahoma" w:cs="Tahoma"/>
        </w:rPr>
        <w:t>FOSSA SEPTICA</w:t>
      </w:r>
    </w:p>
    <w:p w:rsidR="00552CE4" w:rsidRDefault="00552CE4" w:rsidP="00552CE4">
      <w:pPr>
        <w:pStyle w:val="PargrafodaLista"/>
        <w:spacing w:before="0"/>
        <w:ind w:left="1134"/>
        <w:jc w:val="both"/>
        <w:rPr>
          <w:rFonts w:ascii="Tahoma" w:hAnsi="Tahoma" w:cs="Tahoma"/>
        </w:rPr>
      </w:pPr>
    </w:p>
    <w:p w:rsidR="004C1EC2" w:rsidRDefault="00552CE4" w:rsidP="00552CE4">
      <w:pPr>
        <w:pStyle w:val="PargrafodaLista"/>
        <w:widowControl w:val="0"/>
        <w:autoSpaceDE w:val="0"/>
        <w:autoSpaceDN w:val="0"/>
        <w:adjustRightInd w:val="0"/>
        <w:ind w:left="780" w:right="-1"/>
        <w:jc w:val="both"/>
        <w:rPr>
          <w:rFonts w:ascii="Tahoma" w:hAnsi="Tahoma" w:cs="Tahoma"/>
        </w:rPr>
      </w:pPr>
      <w:bookmarkStart w:id="33" w:name="_Hlk498515640"/>
      <w:r w:rsidRPr="00552CE4">
        <w:rPr>
          <w:rFonts w:ascii="Tahoma" w:hAnsi="Tahoma" w:cs="Tahoma"/>
        </w:rPr>
        <w:t>Foi prevista uma unidade do tipo fossa séptica d</w:t>
      </w:r>
      <w:r>
        <w:rPr>
          <w:rFonts w:ascii="Tahoma" w:hAnsi="Tahoma" w:cs="Tahoma"/>
        </w:rPr>
        <w:t>e câmara única para a Unidade da REDE DE FRIO</w:t>
      </w:r>
      <w:r w:rsidRPr="00552CE4">
        <w:rPr>
          <w:rFonts w:ascii="Tahoma" w:hAnsi="Tahoma" w:cs="Tahoma"/>
        </w:rPr>
        <w:t xml:space="preserve">. Nela ocorre processos de sedimentação e de flotação e digestão da escuma na zona superior e o acúmulo e digestão do lodo sedimentado na zona inferior. </w:t>
      </w:r>
    </w:p>
    <w:bookmarkEnd w:id="33"/>
    <w:p w:rsidR="00552CE4" w:rsidRDefault="00552CE4" w:rsidP="00552CE4">
      <w:pPr>
        <w:pStyle w:val="PargrafodaLista"/>
        <w:widowControl w:val="0"/>
        <w:autoSpaceDE w:val="0"/>
        <w:autoSpaceDN w:val="0"/>
        <w:adjustRightInd w:val="0"/>
        <w:ind w:left="780" w:right="-1"/>
        <w:jc w:val="both"/>
        <w:rPr>
          <w:rFonts w:ascii="Tahoma" w:hAnsi="Tahoma" w:cs="Tahoma"/>
        </w:rPr>
      </w:pPr>
    </w:p>
    <w:p w:rsidR="00552CE4" w:rsidRDefault="00552CE4" w:rsidP="00552CE4">
      <w:pPr>
        <w:pStyle w:val="PargrafodaLista"/>
        <w:widowControl w:val="0"/>
        <w:autoSpaceDE w:val="0"/>
        <w:autoSpaceDN w:val="0"/>
        <w:adjustRightInd w:val="0"/>
        <w:ind w:left="780" w:right="-1"/>
        <w:jc w:val="both"/>
        <w:rPr>
          <w:rFonts w:ascii="Tahoma" w:hAnsi="Tahoma" w:cs="Tahoma"/>
        </w:rPr>
      </w:pPr>
    </w:p>
    <w:p w:rsidR="00552CE4" w:rsidRDefault="00552CE4" w:rsidP="00552CE4">
      <w:pPr>
        <w:pStyle w:val="PargrafodaLista"/>
        <w:widowControl w:val="0"/>
        <w:autoSpaceDE w:val="0"/>
        <w:autoSpaceDN w:val="0"/>
        <w:adjustRightInd w:val="0"/>
        <w:ind w:left="780" w:right="-1"/>
        <w:jc w:val="both"/>
        <w:rPr>
          <w:rFonts w:ascii="Tahoma" w:hAnsi="Tahoma" w:cs="Tahoma"/>
        </w:rPr>
      </w:pPr>
    </w:p>
    <w:p w:rsidR="00552CE4" w:rsidRDefault="00552CE4" w:rsidP="00552CE4">
      <w:pPr>
        <w:pStyle w:val="PargrafodaLista"/>
        <w:widowControl w:val="0"/>
        <w:autoSpaceDE w:val="0"/>
        <w:autoSpaceDN w:val="0"/>
        <w:adjustRightInd w:val="0"/>
        <w:ind w:left="780" w:right="-1"/>
        <w:jc w:val="both"/>
        <w:rPr>
          <w:rFonts w:ascii="Tahoma" w:hAnsi="Tahoma" w:cs="Tahoma"/>
        </w:rPr>
      </w:pPr>
    </w:p>
    <w:p w:rsidR="00552CE4" w:rsidRPr="00A20164" w:rsidRDefault="00552CE4" w:rsidP="00552CE4">
      <w:pPr>
        <w:pStyle w:val="PargrafodaLista"/>
        <w:widowControl w:val="0"/>
        <w:autoSpaceDE w:val="0"/>
        <w:autoSpaceDN w:val="0"/>
        <w:adjustRightInd w:val="0"/>
        <w:ind w:left="780" w:right="-1"/>
        <w:jc w:val="both"/>
        <w:rPr>
          <w:rFonts w:ascii="Tahoma" w:hAnsi="Tahoma" w:cs="Tahoma"/>
        </w:rPr>
      </w:pPr>
    </w:p>
    <w:p w:rsidR="00552CE4" w:rsidRDefault="00552CE4" w:rsidP="00552CE4">
      <w:pPr>
        <w:pStyle w:val="PargrafodaLista"/>
        <w:numPr>
          <w:ilvl w:val="3"/>
          <w:numId w:val="27"/>
        </w:numPr>
        <w:spacing w:before="0"/>
        <w:ind w:left="1134" w:hanging="708"/>
        <w:jc w:val="both"/>
        <w:rPr>
          <w:rFonts w:ascii="Tahoma" w:hAnsi="Tahoma" w:cs="Tahoma"/>
        </w:rPr>
      </w:pPr>
      <w:r>
        <w:rPr>
          <w:rFonts w:ascii="Tahoma" w:hAnsi="Tahoma" w:cs="Tahoma"/>
        </w:rPr>
        <w:lastRenderedPageBreak/>
        <w:t>DESCARTE DE INFLUENTES</w:t>
      </w:r>
    </w:p>
    <w:p w:rsidR="00552CE4" w:rsidRPr="00552CE4" w:rsidRDefault="00552CE4" w:rsidP="00552CE4">
      <w:pPr>
        <w:pStyle w:val="PargrafodaLista"/>
        <w:spacing w:before="0"/>
        <w:ind w:left="1134"/>
        <w:jc w:val="both"/>
        <w:rPr>
          <w:rFonts w:ascii="Tahoma" w:hAnsi="Tahoma" w:cs="Tahoma"/>
        </w:rPr>
      </w:pPr>
    </w:p>
    <w:p w:rsidR="004C1EC2" w:rsidRDefault="00552CE4" w:rsidP="004B1A2A">
      <w:pPr>
        <w:pStyle w:val="PargrafodaLista"/>
        <w:ind w:left="780"/>
        <w:jc w:val="both"/>
        <w:rPr>
          <w:rFonts w:ascii="Tahoma" w:hAnsi="Tahoma" w:cs="Tahoma"/>
        </w:rPr>
      </w:pPr>
      <w:r w:rsidRPr="00552CE4">
        <w:rPr>
          <w:rFonts w:ascii="Tahoma" w:hAnsi="Tahoma" w:cs="Tahoma"/>
        </w:rPr>
        <w:t xml:space="preserve">Após passar pela fossa séptica, o efluente líquido, isento de materiais sedimentáveis e flutuantes (retidos na fossa) segue por gravidade em tubulações DN 100 até a Caixa de Distribuição, também conhecida como caixa divisora de vazão, </w:t>
      </w:r>
      <w:r>
        <w:rPr>
          <w:rFonts w:ascii="Tahoma" w:hAnsi="Tahoma" w:cs="Tahoma"/>
        </w:rPr>
        <w:t xml:space="preserve">e daí são distribuídas </w:t>
      </w:r>
      <w:proofErr w:type="gramStart"/>
      <w:r>
        <w:rPr>
          <w:rFonts w:ascii="Tahoma" w:hAnsi="Tahoma" w:cs="Tahoma"/>
        </w:rPr>
        <w:t>até  01</w:t>
      </w:r>
      <w:proofErr w:type="gramEnd"/>
      <w:r>
        <w:rPr>
          <w:rFonts w:ascii="Tahoma" w:hAnsi="Tahoma" w:cs="Tahoma"/>
        </w:rPr>
        <w:t xml:space="preserve"> (um) sumidouro projetado</w:t>
      </w:r>
      <w:r w:rsidRPr="00552CE4">
        <w:rPr>
          <w:rFonts w:ascii="Tahoma" w:hAnsi="Tahoma" w:cs="Tahoma"/>
        </w:rPr>
        <w:t>.</w:t>
      </w:r>
    </w:p>
    <w:p w:rsidR="004B1A2A" w:rsidRPr="004B1A2A" w:rsidRDefault="004B1A2A" w:rsidP="004B1A2A">
      <w:pPr>
        <w:pStyle w:val="PargrafodaLista"/>
        <w:ind w:left="780"/>
        <w:jc w:val="both"/>
        <w:rPr>
          <w:rFonts w:ascii="Tahoma" w:hAnsi="Tahoma" w:cs="Tahoma"/>
        </w:rPr>
      </w:pPr>
    </w:p>
    <w:p w:rsidR="004C1EC2" w:rsidRDefault="004B1A2A" w:rsidP="007670E2">
      <w:pPr>
        <w:pStyle w:val="PargrafodaLista"/>
        <w:numPr>
          <w:ilvl w:val="2"/>
          <w:numId w:val="4"/>
        </w:numPr>
        <w:spacing w:before="0" w:line="276" w:lineRule="auto"/>
        <w:jc w:val="both"/>
        <w:rPr>
          <w:rFonts w:ascii="Tahoma" w:hAnsi="Tahoma" w:cs="Tahoma"/>
        </w:rPr>
      </w:pPr>
      <w:r>
        <w:rPr>
          <w:rFonts w:ascii="Tahoma" w:hAnsi="Tahoma" w:cs="Tahoma"/>
        </w:rPr>
        <w:t xml:space="preserve">SUMIDOURO </w:t>
      </w:r>
    </w:p>
    <w:p w:rsidR="004B1A2A" w:rsidRPr="00A20164" w:rsidRDefault="004B1A2A" w:rsidP="004B1A2A">
      <w:pPr>
        <w:pStyle w:val="PargrafodaLista"/>
        <w:spacing w:before="0" w:line="276" w:lineRule="auto"/>
        <w:ind w:left="1146"/>
        <w:jc w:val="both"/>
        <w:rPr>
          <w:rFonts w:ascii="Tahoma" w:hAnsi="Tahoma" w:cs="Tahoma"/>
        </w:rPr>
      </w:pPr>
    </w:p>
    <w:p w:rsidR="004C1EC2" w:rsidRDefault="004B1A2A" w:rsidP="004B1A2A">
      <w:pPr>
        <w:pStyle w:val="PargrafodaLista"/>
        <w:widowControl w:val="0"/>
        <w:autoSpaceDE w:val="0"/>
        <w:autoSpaceDN w:val="0"/>
        <w:adjustRightInd w:val="0"/>
        <w:ind w:right="-1"/>
        <w:jc w:val="both"/>
        <w:rPr>
          <w:rFonts w:ascii="Tahoma" w:hAnsi="Tahoma" w:cs="Tahoma"/>
        </w:rPr>
      </w:pPr>
      <w:bookmarkStart w:id="34" w:name="_Hlk498515576"/>
      <w:r w:rsidRPr="004B1A2A">
        <w:rPr>
          <w:rFonts w:ascii="Tahoma" w:hAnsi="Tahoma" w:cs="Tahoma"/>
        </w:rPr>
        <w:t xml:space="preserve">Os sumidouros consistem em escavações, cilíndricas ou prismáticas, tendo as paredes revestidas por tijolos maciços. Têm a função de receber os efluentes diretos das fossas sépticas permitindo a sua infiltração no solo. </w:t>
      </w:r>
    </w:p>
    <w:bookmarkEnd w:id="34"/>
    <w:p w:rsidR="004B1A2A" w:rsidRDefault="004B1A2A" w:rsidP="004B1A2A">
      <w:pPr>
        <w:pStyle w:val="PargrafodaLista"/>
        <w:widowControl w:val="0"/>
        <w:autoSpaceDE w:val="0"/>
        <w:autoSpaceDN w:val="0"/>
        <w:adjustRightInd w:val="0"/>
        <w:ind w:right="-1"/>
        <w:jc w:val="both"/>
        <w:rPr>
          <w:rFonts w:ascii="Tahoma" w:hAnsi="Tahoma" w:cs="Tahoma"/>
        </w:rPr>
      </w:pPr>
    </w:p>
    <w:p w:rsidR="004C1EC2" w:rsidRDefault="004C1EC2" w:rsidP="007670E2">
      <w:pPr>
        <w:pStyle w:val="PargrafodaLista"/>
        <w:numPr>
          <w:ilvl w:val="2"/>
          <w:numId w:val="4"/>
        </w:numPr>
        <w:spacing w:before="0" w:line="276" w:lineRule="auto"/>
        <w:jc w:val="both"/>
        <w:rPr>
          <w:rFonts w:ascii="Tahoma" w:hAnsi="Tahoma" w:cs="Tahoma"/>
        </w:rPr>
      </w:pPr>
      <w:r>
        <w:rPr>
          <w:rFonts w:ascii="Tahoma" w:hAnsi="Tahoma" w:cs="Tahoma"/>
        </w:rPr>
        <w:t>DESTINO FINAL DOS ESGOTOS SANITÁRIOS</w:t>
      </w:r>
    </w:p>
    <w:p w:rsidR="004C1EC2" w:rsidRDefault="004C1EC2" w:rsidP="00382D59">
      <w:pPr>
        <w:ind w:left="426"/>
        <w:jc w:val="both"/>
        <w:rPr>
          <w:rFonts w:ascii="Tahoma" w:hAnsi="Tahoma" w:cs="Tahoma"/>
        </w:rPr>
      </w:pPr>
      <w:r>
        <w:rPr>
          <w:rFonts w:ascii="Tahoma" w:hAnsi="Tahoma" w:cs="Tahoma"/>
        </w:rPr>
        <w:t xml:space="preserve">O </w:t>
      </w:r>
      <w:r w:rsidRPr="00B3279A">
        <w:rPr>
          <w:rFonts w:ascii="Tahoma" w:hAnsi="Tahoma" w:cs="Tahoma"/>
        </w:rPr>
        <w:t>Esgoto S</w:t>
      </w:r>
      <w:r w:rsidR="004B1A2A">
        <w:rPr>
          <w:rFonts w:ascii="Tahoma" w:hAnsi="Tahoma" w:cs="Tahoma"/>
        </w:rPr>
        <w:t>anitário da REDE DE FRIO</w:t>
      </w:r>
      <w:r w:rsidRPr="00B3279A">
        <w:rPr>
          <w:rFonts w:ascii="Tahoma" w:hAnsi="Tahoma" w:cs="Tahoma"/>
        </w:rPr>
        <w:t xml:space="preserve"> </w:t>
      </w:r>
      <w:r>
        <w:rPr>
          <w:rFonts w:ascii="Tahoma" w:hAnsi="Tahoma" w:cs="Tahoma"/>
        </w:rPr>
        <w:t xml:space="preserve">terá </w:t>
      </w:r>
      <w:r w:rsidRPr="00B3279A">
        <w:rPr>
          <w:rFonts w:ascii="Tahoma" w:hAnsi="Tahoma" w:cs="Tahoma"/>
        </w:rPr>
        <w:t xml:space="preserve">o lançamento do efluente tratado </w:t>
      </w:r>
      <w:r w:rsidR="004B1A2A">
        <w:rPr>
          <w:rFonts w:ascii="Tahoma" w:hAnsi="Tahoma" w:cs="Tahoma"/>
        </w:rPr>
        <w:t>conduzido através de tubulação de PVC por gravidade</w:t>
      </w:r>
      <w:r>
        <w:rPr>
          <w:rFonts w:ascii="Tahoma" w:hAnsi="Tahoma" w:cs="Tahoma"/>
        </w:rPr>
        <w:t>,</w:t>
      </w:r>
      <w:r w:rsidRPr="00B3279A">
        <w:rPr>
          <w:rFonts w:ascii="Tahoma" w:hAnsi="Tahoma" w:cs="Tahoma"/>
        </w:rPr>
        <w:t xml:space="preserve"> tendo como destino final a </w:t>
      </w:r>
      <w:r w:rsidR="00002CA2">
        <w:rPr>
          <w:rFonts w:ascii="Tahoma" w:hAnsi="Tahoma" w:cs="Tahoma"/>
        </w:rPr>
        <w:t xml:space="preserve">Fossa Séptica e Sumidouro. </w:t>
      </w:r>
    </w:p>
    <w:bookmarkEnd w:id="32"/>
    <w:p w:rsidR="004C1EC2" w:rsidRPr="00B3279A" w:rsidRDefault="004C1EC2" w:rsidP="00192E97">
      <w:pPr>
        <w:rPr>
          <w:rFonts w:ascii="Tahoma" w:hAnsi="Tahoma" w:cs="Tahoma"/>
        </w:rPr>
      </w:pPr>
    </w:p>
    <w:p w:rsidR="00094708" w:rsidRPr="00AD455C" w:rsidRDefault="00094708" w:rsidP="004C1EC2">
      <w:pPr>
        <w:rPr>
          <w:rFonts w:ascii="Arial" w:hAnsi="Arial" w:cs="Arial"/>
          <w:sz w:val="18"/>
          <w:szCs w:val="18"/>
        </w:rPr>
      </w:pPr>
    </w:p>
    <w:sectPr w:rsidR="00094708" w:rsidRPr="00AD455C" w:rsidSect="000B2B11">
      <w:pgSz w:w="11907" w:h="16839" w:code="9"/>
      <w:pgMar w:top="1418" w:right="1134" w:bottom="1134" w:left="1701" w:header="720" w:footer="720" w:gutter="0"/>
      <w:cols w:sep="1" w:space="454"/>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1D84" w:rsidRDefault="00A11D84" w:rsidP="000774C3">
      <w:pPr>
        <w:spacing w:after="0" w:line="240" w:lineRule="auto"/>
      </w:pPr>
      <w:r>
        <w:separator/>
      </w:r>
    </w:p>
  </w:endnote>
  <w:endnote w:type="continuationSeparator" w:id="0">
    <w:p w:rsidR="00A11D84" w:rsidRDefault="00A11D84" w:rsidP="000774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1D84" w:rsidRDefault="00A11D84" w:rsidP="000774C3">
      <w:pPr>
        <w:spacing w:after="0" w:line="240" w:lineRule="auto"/>
      </w:pPr>
      <w:r>
        <w:separator/>
      </w:r>
    </w:p>
  </w:footnote>
  <w:footnote w:type="continuationSeparator" w:id="0">
    <w:p w:rsidR="00A11D84" w:rsidRDefault="00A11D84" w:rsidP="000774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20"/>
        <w:szCs w:val="20"/>
      </w:rPr>
      <w:id w:val="1019437832"/>
      <w:docPartObj>
        <w:docPartGallery w:val="Page Numbers (Top of Page)"/>
        <w:docPartUnique/>
      </w:docPartObj>
    </w:sdtPr>
    <w:sdtEndPr>
      <w:rPr>
        <w:rFonts w:ascii="Calibri" w:hAnsi="Calibri" w:cs="Times New Roman"/>
        <w:sz w:val="22"/>
        <w:szCs w:val="22"/>
      </w:rPr>
    </w:sdtEndPr>
    <w:sdtContent>
      <w:p w:rsidR="00BC5518" w:rsidRPr="00C60633" w:rsidRDefault="00BC5518" w:rsidP="00D62FAE">
        <w:pPr>
          <w:pStyle w:val="Cabealho"/>
          <w:rPr>
            <w:rFonts w:ascii="Tahoma" w:hAnsi="Tahoma" w:cs="Tahoma"/>
            <w:sz w:val="20"/>
            <w:szCs w:val="20"/>
          </w:rPr>
        </w:pPr>
        <w:r w:rsidRPr="00C60633">
          <w:rPr>
            <w:rFonts w:ascii="Tahoma" w:hAnsi="Tahoma" w:cs="Tahoma"/>
            <w:sz w:val="20"/>
            <w:szCs w:val="20"/>
          </w:rPr>
          <w:t xml:space="preserve">                                           </w:t>
        </w:r>
        <w:r>
          <w:rPr>
            <w:rFonts w:ascii="Tahoma" w:hAnsi="Tahoma" w:cs="Tahoma"/>
            <w:sz w:val="20"/>
            <w:szCs w:val="20"/>
          </w:rPr>
          <w:t xml:space="preserve">CONSORCIO </w:t>
        </w:r>
        <w:r w:rsidRPr="00C60633">
          <w:rPr>
            <w:rFonts w:ascii="Tahoma" w:hAnsi="Tahoma" w:cs="Tahoma"/>
            <w:sz w:val="20"/>
            <w:szCs w:val="20"/>
          </w:rPr>
          <w:t xml:space="preserve">ATP </w:t>
        </w:r>
        <w:r>
          <w:rPr>
            <w:rFonts w:ascii="Tahoma" w:hAnsi="Tahoma" w:cs="Tahoma"/>
            <w:sz w:val="20"/>
            <w:szCs w:val="20"/>
          </w:rPr>
          <w:t>/ CONCREMAT</w:t>
        </w:r>
        <w:r w:rsidRPr="00C60633">
          <w:rPr>
            <w:rFonts w:ascii="Tahoma" w:hAnsi="Tahoma" w:cs="Tahoma"/>
            <w:sz w:val="20"/>
            <w:szCs w:val="20"/>
          </w:rPr>
          <w:t xml:space="preserve">           </w:t>
        </w:r>
        <w:r>
          <w:rPr>
            <w:rFonts w:ascii="Tahoma" w:hAnsi="Tahoma" w:cs="Tahoma"/>
            <w:sz w:val="20"/>
            <w:szCs w:val="20"/>
          </w:rPr>
          <w:t xml:space="preserve">    </w:t>
        </w:r>
        <w:r w:rsidRPr="00C60633">
          <w:rPr>
            <w:rFonts w:ascii="Tahoma" w:hAnsi="Tahoma" w:cs="Tahoma"/>
            <w:sz w:val="20"/>
            <w:szCs w:val="20"/>
          </w:rPr>
          <w:t xml:space="preserve">                </w:t>
        </w:r>
        <w:r>
          <w:rPr>
            <w:rFonts w:ascii="Tahoma" w:hAnsi="Tahoma" w:cs="Tahoma"/>
            <w:sz w:val="20"/>
            <w:szCs w:val="20"/>
          </w:rPr>
          <w:t xml:space="preserve"> </w:t>
        </w:r>
        <w:r w:rsidRPr="00C60633">
          <w:rPr>
            <w:rFonts w:ascii="Tahoma" w:hAnsi="Tahoma" w:cs="Tahoma"/>
            <w:sz w:val="20"/>
            <w:szCs w:val="20"/>
          </w:rPr>
          <w:t xml:space="preserve">    FL   </w:t>
        </w:r>
        <w:r w:rsidRPr="00C60633">
          <w:rPr>
            <w:rFonts w:ascii="Tahoma" w:hAnsi="Tahoma" w:cs="Tahoma"/>
            <w:sz w:val="20"/>
            <w:szCs w:val="20"/>
          </w:rPr>
          <w:fldChar w:fldCharType="begin"/>
        </w:r>
        <w:r w:rsidRPr="00C60633">
          <w:rPr>
            <w:rFonts w:ascii="Tahoma" w:hAnsi="Tahoma" w:cs="Tahoma"/>
            <w:sz w:val="20"/>
            <w:szCs w:val="20"/>
          </w:rPr>
          <w:instrText xml:space="preserve"> PAGE </w:instrText>
        </w:r>
        <w:r w:rsidRPr="00C60633">
          <w:rPr>
            <w:rFonts w:ascii="Tahoma" w:hAnsi="Tahoma" w:cs="Tahoma"/>
            <w:sz w:val="20"/>
            <w:szCs w:val="20"/>
          </w:rPr>
          <w:fldChar w:fldCharType="separate"/>
        </w:r>
        <w:r w:rsidR="00503716">
          <w:rPr>
            <w:rFonts w:ascii="Tahoma" w:hAnsi="Tahoma" w:cs="Tahoma"/>
            <w:noProof/>
            <w:sz w:val="20"/>
            <w:szCs w:val="20"/>
          </w:rPr>
          <w:t>21</w:t>
        </w:r>
        <w:r w:rsidRPr="00C60633">
          <w:rPr>
            <w:rFonts w:ascii="Tahoma" w:hAnsi="Tahoma" w:cs="Tahoma"/>
            <w:sz w:val="20"/>
            <w:szCs w:val="20"/>
          </w:rPr>
          <w:fldChar w:fldCharType="end"/>
        </w:r>
        <w:r w:rsidRPr="00C60633">
          <w:rPr>
            <w:rFonts w:ascii="Tahoma" w:hAnsi="Tahoma" w:cs="Tahoma"/>
            <w:sz w:val="20"/>
            <w:szCs w:val="20"/>
          </w:rPr>
          <w:t>/</w:t>
        </w:r>
        <w:r w:rsidRPr="00C60633">
          <w:rPr>
            <w:rFonts w:ascii="Tahoma" w:hAnsi="Tahoma" w:cs="Tahoma"/>
            <w:sz w:val="20"/>
            <w:szCs w:val="20"/>
          </w:rPr>
          <w:fldChar w:fldCharType="begin"/>
        </w:r>
        <w:r w:rsidRPr="00C60633">
          <w:rPr>
            <w:rFonts w:ascii="Tahoma" w:hAnsi="Tahoma" w:cs="Tahoma"/>
            <w:sz w:val="20"/>
            <w:szCs w:val="20"/>
          </w:rPr>
          <w:instrText xml:space="preserve"> NUMPAGES </w:instrText>
        </w:r>
        <w:r w:rsidRPr="00C60633">
          <w:rPr>
            <w:rFonts w:ascii="Tahoma" w:hAnsi="Tahoma" w:cs="Tahoma"/>
            <w:sz w:val="20"/>
            <w:szCs w:val="20"/>
          </w:rPr>
          <w:fldChar w:fldCharType="separate"/>
        </w:r>
        <w:r w:rsidR="00503716">
          <w:rPr>
            <w:rFonts w:ascii="Tahoma" w:hAnsi="Tahoma" w:cs="Tahoma"/>
            <w:noProof/>
            <w:sz w:val="20"/>
            <w:szCs w:val="20"/>
          </w:rPr>
          <w:t>26</w:t>
        </w:r>
        <w:r w:rsidRPr="00C60633">
          <w:rPr>
            <w:rFonts w:ascii="Tahoma" w:hAnsi="Tahoma" w:cs="Tahoma"/>
            <w:sz w:val="20"/>
            <w:szCs w:val="20"/>
          </w:rPr>
          <w:fldChar w:fldCharType="end"/>
        </w:r>
        <w:r w:rsidRPr="00C60633">
          <w:rPr>
            <w:rFonts w:ascii="Tahoma" w:hAnsi="Tahoma" w:cs="Tahoma"/>
            <w:sz w:val="20"/>
            <w:szCs w:val="20"/>
          </w:rPr>
          <w:t xml:space="preserve">  </w:t>
        </w:r>
      </w:p>
      <w:p w:rsidR="00BC5518" w:rsidRDefault="00503716">
        <w:pPr>
          <w:pStyle w:val="Cabealho"/>
          <w:jc w:val="right"/>
        </w:pPr>
      </w:p>
    </w:sdtContent>
  </w:sdt>
  <w:p w:rsidR="00BC5518" w:rsidRDefault="00BC551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518" w:rsidRDefault="00BC5518">
    <w:pPr>
      <w:pStyle w:val="Cabealho"/>
      <w:rPr>
        <w:rFonts w:ascii="Arial" w:hAnsi="Arial" w:cs="Arial"/>
      </w:rPr>
    </w:pPr>
  </w:p>
  <w:p w:rsidR="00BC5518" w:rsidRPr="001C294C" w:rsidRDefault="00BC5518">
    <w:pPr>
      <w:pStyle w:val="Cabealho"/>
      <w:rPr>
        <w:rFonts w:ascii="Arial" w:hAnsi="Arial" w:cs="Arial"/>
      </w:rPr>
    </w:pPr>
    <w:r w:rsidRPr="001C294C">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Ttulo4"/>
      <w:lvlText w:val="%1.%2.%3.%4"/>
      <w:legacy w:legacy="1" w:legacySpace="144" w:legacyIndent="0"/>
      <w:lvlJc w:val="left"/>
    </w:lvl>
    <w:lvl w:ilvl="4">
      <w:start w:val="1"/>
      <w:numFmt w:val="decimal"/>
      <w:pStyle w:val="Ttulo5"/>
      <w:lvlText w:val="%1.%2.%3.%4.%5"/>
      <w:legacy w:legacy="1" w:legacySpace="144" w:legacyIndent="0"/>
      <w:lvlJc w:val="left"/>
    </w:lvl>
    <w:lvl w:ilvl="5">
      <w:start w:val="1"/>
      <w:numFmt w:val="decimal"/>
      <w:pStyle w:val="Ttulo6"/>
      <w:lvlText w:val="%1.%2.%3.%4.%5.%6"/>
      <w:legacy w:legacy="1" w:legacySpace="144" w:legacyIndent="0"/>
      <w:lvlJc w:val="left"/>
    </w:lvl>
    <w:lvl w:ilvl="6">
      <w:start w:val="1"/>
      <w:numFmt w:val="decimal"/>
      <w:pStyle w:val="Ttulo7"/>
      <w:lvlText w:val="%1.%2.%3.%4.%5.%6.%7"/>
      <w:legacy w:legacy="1" w:legacySpace="144" w:legacyIndent="0"/>
      <w:lvlJc w:val="left"/>
    </w:lvl>
    <w:lvl w:ilvl="7">
      <w:start w:val="1"/>
      <w:numFmt w:val="decimal"/>
      <w:pStyle w:val="Ttulo8"/>
      <w:lvlText w:val="%1.%2.%3.%4.%5.%6.%7.%8"/>
      <w:legacy w:legacy="1" w:legacySpace="144" w:legacyIndent="0"/>
      <w:lvlJc w:val="left"/>
    </w:lvl>
    <w:lvl w:ilvl="8">
      <w:start w:val="1"/>
      <w:numFmt w:val="decimal"/>
      <w:pStyle w:val="Ttulo9"/>
      <w:lvlText w:val="%1.%2.%3.%4.%5.%6.%7.%8.%9"/>
      <w:legacy w:legacy="1" w:legacySpace="144" w:legacyIndent="0"/>
      <w:lvlJc w:val="left"/>
    </w:lvl>
  </w:abstractNum>
  <w:abstractNum w:abstractNumId="1" w15:restartNumberingAfterBreak="0">
    <w:nsid w:val="019A20CD"/>
    <w:multiLevelType w:val="multilevel"/>
    <w:tmpl w:val="AE580ED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2.%3."/>
      <w:lvlJc w:val="left"/>
      <w:pPr>
        <w:ind w:left="1224" w:hanging="504"/>
      </w:pPr>
      <w:rPr>
        <w:rFonts w:hint="default"/>
      </w:rPr>
    </w:lvl>
    <w:lvl w:ilvl="3">
      <w:start w:val="1"/>
      <w:numFmt w:val="decimal"/>
      <w:lvlText w:val="3.2.%3.%4."/>
      <w:lvlJc w:val="left"/>
      <w:pPr>
        <w:ind w:left="1728" w:hanging="648"/>
      </w:pPr>
      <w:rPr>
        <w:rFonts w:hint="default"/>
      </w:rPr>
    </w:lvl>
    <w:lvl w:ilvl="4">
      <w:start w:val="1"/>
      <w:numFmt w:val="decimal"/>
      <w:lvlText w:val="2.%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1F66A1A"/>
    <w:multiLevelType w:val="multilevel"/>
    <w:tmpl w:val="7D54798E"/>
    <w:lvl w:ilvl="0">
      <w:start w:val="3"/>
      <w:numFmt w:val="decimal"/>
      <w:lvlText w:val="%1."/>
      <w:lvlJc w:val="left"/>
      <w:pPr>
        <w:ind w:left="780" w:hanging="780"/>
      </w:pPr>
      <w:rPr>
        <w:rFonts w:hint="default"/>
      </w:rPr>
    </w:lvl>
    <w:lvl w:ilvl="1">
      <w:start w:val="7"/>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3E7638D"/>
    <w:multiLevelType w:val="multilevel"/>
    <w:tmpl w:val="AD3677A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2F70EE"/>
    <w:multiLevelType w:val="hybridMultilevel"/>
    <w:tmpl w:val="56080B1A"/>
    <w:lvl w:ilvl="0" w:tplc="1102EC92">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5" w15:restartNumberingAfterBreak="0">
    <w:nsid w:val="14053F80"/>
    <w:multiLevelType w:val="multilevel"/>
    <w:tmpl w:val="9824410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75D1ECB"/>
    <w:multiLevelType w:val="hybridMultilevel"/>
    <w:tmpl w:val="6D0AA90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A214777"/>
    <w:multiLevelType w:val="multilevel"/>
    <w:tmpl w:val="7BF26D3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1."/>
      <w:lvlJc w:val="left"/>
      <w:pPr>
        <w:ind w:left="2073"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3FE0327A"/>
    <w:multiLevelType w:val="hybridMultilevel"/>
    <w:tmpl w:val="68BED72E"/>
    <w:lvl w:ilvl="0" w:tplc="04160001">
      <w:start w:val="1"/>
      <w:numFmt w:val="bullet"/>
      <w:lvlText w:val=""/>
      <w:lvlJc w:val="left"/>
      <w:pPr>
        <w:ind w:left="720" w:hanging="360"/>
      </w:pPr>
      <w:rPr>
        <w:rFonts w:ascii="Symbol" w:hAnsi="Symbo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20920A3"/>
    <w:multiLevelType w:val="singleLevel"/>
    <w:tmpl w:val="2DF6AD1C"/>
    <w:lvl w:ilvl="0">
      <w:numFmt w:val="decimal"/>
      <w:pStyle w:val="ParagrafoABNT"/>
      <w:lvlText w:val=""/>
      <w:lvlJc w:val="left"/>
    </w:lvl>
  </w:abstractNum>
  <w:abstractNum w:abstractNumId="10" w15:restartNumberingAfterBreak="0">
    <w:nsid w:val="42E51AA7"/>
    <w:multiLevelType w:val="hybridMultilevel"/>
    <w:tmpl w:val="62BC472C"/>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start w:val="1"/>
      <w:numFmt w:val="bullet"/>
      <w:lvlText w:val=""/>
      <w:lvlJc w:val="left"/>
      <w:pPr>
        <w:ind w:left="2868" w:hanging="360"/>
      </w:pPr>
      <w:rPr>
        <w:rFonts w:ascii="Wingdings" w:hAnsi="Wingdings" w:hint="default"/>
      </w:rPr>
    </w:lvl>
    <w:lvl w:ilvl="3" w:tplc="0416000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1" w15:restartNumberingAfterBreak="0">
    <w:nsid w:val="44814B06"/>
    <w:multiLevelType w:val="multilevel"/>
    <w:tmpl w:val="DBF616A4"/>
    <w:lvl w:ilvl="0">
      <w:start w:val="3"/>
      <w:numFmt w:val="decimal"/>
      <w:lvlText w:val="%1."/>
      <w:lvlJc w:val="left"/>
      <w:pPr>
        <w:ind w:left="780" w:hanging="780"/>
      </w:pPr>
      <w:rPr>
        <w:rFonts w:hint="default"/>
      </w:rPr>
    </w:lvl>
    <w:lvl w:ilvl="1">
      <w:start w:val="6"/>
      <w:numFmt w:val="decimal"/>
      <w:lvlText w:val="%1.%2."/>
      <w:lvlJc w:val="left"/>
      <w:pPr>
        <w:ind w:left="922" w:hanging="780"/>
      </w:pPr>
      <w:rPr>
        <w:rFonts w:hint="default"/>
      </w:rPr>
    </w:lvl>
    <w:lvl w:ilvl="2">
      <w:start w:val="2"/>
      <w:numFmt w:val="decimal"/>
      <w:lvlText w:val="%1.%2.%3."/>
      <w:lvlJc w:val="left"/>
      <w:pPr>
        <w:ind w:left="1064" w:hanging="78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12" w15:restartNumberingAfterBreak="0">
    <w:nsid w:val="49DB252A"/>
    <w:multiLevelType w:val="multilevel"/>
    <w:tmpl w:val="D24C4500"/>
    <w:lvl w:ilvl="0">
      <w:start w:val="1"/>
      <w:numFmt w:val="decimal"/>
      <w:pStyle w:val="ATP-TTULOS"/>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B897CB4"/>
    <w:multiLevelType w:val="multilevel"/>
    <w:tmpl w:val="BD82D7B8"/>
    <w:lvl w:ilvl="0">
      <w:start w:val="3"/>
      <w:numFmt w:val="decimal"/>
      <w:lvlText w:val="%1."/>
      <w:lvlJc w:val="left"/>
      <w:pPr>
        <w:ind w:left="780" w:hanging="780"/>
      </w:pPr>
      <w:rPr>
        <w:rFonts w:hint="default"/>
      </w:rPr>
    </w:lvl>
    <w:lvl w:ilvl="1">
      <w:start w:val="7"/>
      <w:numFmt w:val="decimal"/>
      <w:lvlText w:val="%1.%2."/>
      <w:lvlJc w:val="left"/>
      <w:pPr>
        <w:ind w:left="922" w:hanging="780"/>
      </w:pPr>
      <w:rPr>
        <w:rFonts w:hint="default"/>
      </w:rPr>
    </w:lvl>
    <w:lvl w:ilvl="2">
      <w:start w:val="1"/>
      <w:numFmt w:val="decimal"/>
      <w:lvlText w:val="%1.%2.%3."/>
      <w:lvlJc w:val="left"/>
      <w:pPr>
        <w:ind w:left="1064" w:hanging="78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14" w15:restartNumberingAfterBreak="0">
    <w:nsid w:val="4E670525"/>
    <w:multiLevelType w:val="hybridMultilevel"/>
    <w:tmpl w:val="2474B8E6"/>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15" w15:restartNumberingAfterBreak="0">
    <w:nsid w:val="515916A8"/>
    <w:multiLevelType w:val="multilevel"/>
    <w:tmpl w:val="E2149B70"/>
    <w:lvl w:ilvl="0">
      <w:start w:val="3"/>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29D1307"/>
    <w:multiLevelType w:val="multilevel"/>
    <w:tmpl w:val="3C829718"/>
    <w:lvl w:ilvl="0">
      <w:start w:val="3"/>
      <w:numFmt w:val="decimal"/>
      <w:lvlText w:val="%1."/>
      <w:lvlJc w:val="left"/>
      <w:pPr>
        <w:ind w:left="660" w:hanging="660"/>
      </w:pPr>
      <w:rPr>
        <w:rFonts w:hint="default"/>
      </w:rPr>
    </w:lvl>
    <w:lvl w:ilvl="1">
      <w:start w:val="5"/>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15:restartNumberingAfterBreak="0">
    <w:nsid w:val="638C3F33"/>
    <w:multiLevelType w:val="multilevel"/>
    <w:tmpl w:val="EF6EFBE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3."/>
      <w:lvlJc w:val="left"/>
      <w:pPr>
        <w:ind w:left="1224" w:hanging="504"/>
      </w:pPr>
      <w:rPr>
        <w:rFonts w:hint="default"/>
      </w:rPr>
    </w:lvl>
    <w:lvl w:ilvl="3">
      <w:start w:val="1"/>
      <w:numFmt w:val="decimal"/>
      <w:lvlText w:val="3.3.%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4306355"/>
    <w:multiLevelType w:val="hybridMultilevel"/>
    <w:tmpl w:val="B5D2DBF6"/>
    <w:lvl w:ilvl="0" w:tplc="AA32E2EA">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9" w15:restartNumberingAfterBreak="0">
    <w:nsid w:val="70182A1C"/>
    <w:multiLevelType w:val="multilevel"/>
    <w:tmpl w:val="83247368"/>
    <w:lvl w:ilvl="0">
      <w:start w:val="3"/>
      <w:numFmt w:val="decimal"/>
      <w:lvlText w:val="%1"/>
      <w:lvlJc w:val="left"/>
      <w:pPr>
        <w:ind w:left="705" w:hanging="705"/>
      </w:pPr>
      <w:rPr>
        <w:rFonts w:hint="default"/>
      </w:rPr>
    </w:lvl>
    <w:lvl w:ilvl="1">
      <w:start w:val="7"/>
      <w:numFmt w:val="decimal"/>
      <w:lvlText w:val="%1.%2"/>
      <w:lvlJc w:val="left"/>
      <w:pPr>
        <w:ind w:left="1102" w:hanging="720"/>
      </w:pPr>
      <w:rPr>
        <w:rFonts w:hint="default"/>
      </w:rPr>
    </w:lvl>
    <w:lvl w:ilvl="2">
      <w:start w:val="3"/>
      <w:numFmt w:val="decimal"/>
      <w:lvlText w:val="%1.%2.%3"/>
      <w:lvlJc w:val="left"/>
      <w:pPr>
        <w:ind w:left="1484" w:hanging="720"/>
      </w:pPr>
      <w:rPr>
        <w:rFonts w:hint="default"/>
      </w:rPr>
    </w:lvl>
    <w:lvl w:ilvl="3">
      <w:start w:val="1"/>
      <w:numFmt w:val="decimal"/>
      <w:lvlText w:val="%1.%2.%3.%4"/>
      <w:lvlJc w:val="left"/>
      <w:pPr>
        <w:ind w:left="2226" w:hanging="1080"/>
      </w:pPr>
      <w:rPr>
        <w:rFonts w:hint="default"/>
      </w:rPr>
    </w:lvl>
    <w:lvl w:ilvl="4">
      <w:start w:val="1"/>
      <w:numFmt w:val="decimal"/>
      <w:lvlText w:val="%1.%2.%3.%4.%5"/>
      <w:lvlJc w:val="left"/>
      <w:pPr>
        <w:ind w:left="2608" w:hanging="1080"/>
      </w:pPr>
      <w:rPr>
        <w:rFonts w:hint="default"/>
      </w:rPr>
    </w:lvl>
    <w:lvl w:ilvl="5">
      <w:start w:val="1"/>
      <w:numFmt w:val="decimal"/>
      <w:lvlText w:val="%1.%2.%3.%4.%5.%6"/>
      <w:lvlJc w:val="left"/>
      <w:pPr>
        <w:ind w:left="3350" w:hanging="1440"/>
      </w:pPr>
      <w:rPr>
        <w:rFonts w:hint="default"/>
      </w:rPr>
    </w:lvl>
    <w:lvl w:ilvl="6">
      <w:start w:val="1"/>
      <w:numFmt w:val="decimal"/>
      <w:lvlText w:val="%1.%2.%3.%4.%5.%6.%7"/>
      <w:lvlJc w:val="left"/>
      <w:pPr>
        <w:ind w:left="4092" w:hanging="1800"/>
      </w:pPr>
      <w:rPr>
        <w:rFonts w:hint="default"/>
      </w:rPr>
    </w:lvl>
    <w:lvl w:ilvl="7">
      <w:start w:val="1"/>
      <w:numFmt w:val="decimal"/>
      <w:lvlText w:val="%1.%2.%3.%4.%5.%6.%7.%8"/>
      <w:lvlJc w:val="left"/>
      <w:pPr>
        <w:ind w:left="4474" w:hanging="1800"/>
      </w:pPr>
      <w:rPr>
        <w:rFonts w:hint="default"/>
      </w:rPr>
    </w:lvl>
    <w:lvl w:ilvl="8">
      <w:start w:val="1"/>
      <w:numFmt w:val="decimal"/>
      <w:lvlText w:val="%1.%2.%3.%4.%5.%6.%7.%8.%9"/>
      <w:lvlJc w:val="left"/>
      <w:pPr>
        <w:ind w:left="5216" w:hanging="2160"/>
      </w:pPr>
      <w:rPr>
        <w:rFonts w:hint="default"/>
      </w:rPr>
    </w:lvl>
  </w:abstractNum>
  <w:abstractNum w:abstractNumId="20" w15:restartNumberingAfterBreak="0">
    <w:nsid w:val="757E3217"/>
    <w:multiLevelType w:val="multilevel"/>
    <w:tmpl w:val="1870D54A"/>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AEF6D94"/>
    <w:multiLevelType w:val="multilevel"/>
    <w:tmpl w:val="1F263A38"/>
    <w:lvl w:ilvl="0">
      <w:start w:val="3"/>
      <w:numFmt w:val="decimal"/>
      <w:lvlText w:val="%1."/>
      <w:lvlJc w:val="left"/>
      <w:pPr>
        <w:ind w:left="780" w:hanging="780"/>
      </w:pPr>
      <w:rPr>
        <w:rFonts w:hint="default"/>
      </w:rPr>
    </w:lvl>
    <w:lvl w:ilvl="1">
      <w:start w:val="6"/>
      <w:numFmt w:val="decimal"/>
      <w:lvlText w:val="%1.%2."/>
      <w:lvlJc w:val="left"/>
      <w:pPr>
        <w:ind w:left="922" w:hanging="780"/>
      </w:pPr>
      <w:rPr>
        <w:rFonts w:hint="default"/>
      </w:rPr>
    </w:lvl>
    <w:lvl w:ilvl="2">
      <w:start w:val="1"/>
      <w:numFmt w:val="decimal"/>
      <w:lvlText w:val="%1.%2.%3."/>
      <w:lvlJc w:val="left"/>
      <w:pPr>
        <w:ind w:left="1064" w:hanging="78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num w:numId="1">
    <w:abstractNumId w:val="0"/>
  </w:num>
  <w:num w:numId="2">
    <w:abstractNumId w:val="12"/>
  </w:num>
  <w:num w:numId="3">
    <w:abstractNumId w:val="9"/>
  </w:num>
  <w:num w:numId="4">
    <w:abstractNumId w:val="7"/>
  </w:num>
  <w:num w:numId="5">
    <w:abstractNumId w:val="3"/>
  </w:num>
  <w:num w:numId="6">
    <w:abstractNumId w:val="3"/>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3.%2.%3."/>
        <w:lvlJc w:val="left"/>
        <w:pPr>
          <w:ind w:left="1224" w:hanging="504"/>
        </w:pPr>
        <w:rPr>
          <w:rFonts w:hint="default"/>
        </w:rPr>
      </w:lvl>
    </w:lvlOverride>
    <w:lvlOverride w:ilvl="3">
      <w:lvl w:ilvl="3">
        <w:start w:val="1"/>
        <w:numFmt w:val="decimal"/>
        <w:lvlText w:val="3.%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abstractNumId w:val="3"/>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3.%2.%3."/>
        <w:lvlJc w:val="left"/>
        <w:pPr>
          <w:ind w:left="1224" w:hanging="504"/>
        </w:pPr>
        <w:rPr>
          <w:rFonts w:hint="default"/>
        </w:rPr>
      </w:lvl>
    </w:lvlOverride>
    <w:lvlOverride w:ilvl="3">
      <w:lvl w:ilvl="3">
        <w:start w:val="1"/>
        <w:numFmt w:val="decimal"/>
        <w:lvlText w:val="3.%2.%3.%4."/>
        <w:lvlJc w:val="left"/>
        <w:pPr>
          <w:ind w:left="1216" w:hanging="648"/>
        </w:pPr>
        <w:rPr>
          <w:rFonts w:hint="default"/>
        </w:rPr>
      </w:lvl>
    </w:lvlOverride>
    <w:lvlOverride w:ilvl="4">
      <w:lvl w:ilvl="4">
        <w:start w:val="1"/>
        <w:numFmt w:val="decimal"/>
        <w:lvlText w:val="3.%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8">
    <w:abstractNumId w:val="3"/>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3.%2.%3."/>
        <w:lvlJc w:val="left"/>
        <w:pPr>
          <w:ind w:left="1224" w:hanging="504"/>
        </w:pPr>
        <w:rPr>
          <w:rFonts w:hint="default"/>
        </w:rPr>
      </w:lvl>
    </w:lvlOverride>
    <w:lvlOverride w:ilvl="3">
      <w:lvl w:ilvl="3">
        <w:start w:val="1"/>
        <w:numFmt w:val="decimal"/>
        <w:lvlText w:val="3.%2.%3.%4."/>
        <w:lvlJc w:val="left"/>
        <w:pPr>
          <w:ind w:left="1728" w:hanging="648"/>
        </w:pPr>
        <w:rPr>
          <w:rFonts w:hint="default"/>
        </w:rPr>
      </w:lvl>
    </w:lvlOverride>
    <w:lvlOverride w:ilvl="4">
      <w:lvl w:ilvl="4">
        <w:start w:val="1"/>
        <w:numFmt w:val="decimal"/>
        <w:lvlText w:val="3.%2.%3.%4.%5."/>
        <w:lvlJc w:val="left"/>
        <w:pPr>
          <w:ind w:left="2232" w:hanging="792"/>
        </w:pPr>
        <w:rPr>
          <w:rFonts w:hint="default"/>
        </w:rPr>
      </w:lvl>
    </w:lvlOverride>
    <w:lvlOverride w:ilvl="5">
      <w:lvl w:ilvl="5">
        <w:start w:val="1"/>
        <w:numFmt w:val="decimal"/>
        <w:lvlText w:val="3.%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9">
    <w:abstractNumId w:val="3"/>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3.%2.%3."/>
        <w:lvlJc w:val="left"/>
        <w:pPr>
          <w:ind w:left="1224" w:hanging="504"/>
        </w:pPr>
        <w:rPr>
          <w:rFonts w:hint="default"/>
        </w:rPr>
      </w:lvl>
    </w:lvlOverride>
    <w:lvlOverride w:ilvl="3">
      <w:lvl w:ilvl="3">
        <w:start w:val="1"/>
        <w:numFmt w:val="decimal"/>
        <w:lvlText w:val="3.%2.%3.%4."/>
        <w:lvlJc w:val="left"/>
        <w:pPr>
          <w:ind w:left="1728" w:hanging="648"/>
        </w:pPr>
        <w:rPr>
          <w:rFonts w:hint="default"/>
        </w:rPr>
      </w:lvl>
    </w:lvlOverride>
    <w:lvlOverride w:ilvl="4">
      <w:lvl w:ilvl="4">
        <w:start w:val="1"/>
        <w:numFmt w:val="decimal"/>
        <w:lvlText w:val="3.%2.%3.%4.%5."/>
        <w:lvlJc w:val="left"/>
        <w:pPr>
          <w:ind w:left="2232" w:hanging="792"/>
        </w:pPr>
        <w:rPr>
          <w:rFonts w:hint="default"/>
        </w:rPr>
      </w:lvl>
    </w:lvlOverride>
    <w:lvlOverride w:ilvl="5">
      <w:lvl w:ilvl="5">
        <w:start w:val="1"/>
        <w:numFmt w:val="decimal"/>
        <w:lvlText w:val="3.%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6"/>
  </w:num>
  <w:num w:numId="11">
    <w:abstractNumId w:val="8"/>
  </w:num>
  <w:num w:numId="12">
    <w:abstractNumId w:val="5"/>
  </w:num>
  <w:num w:numId="13">
    <w:abstractNumId w:val="1"/>
  </w:num>
  <w:num w:numId="14">
    <w:abstractNumId w:val="14"/>
  </w:num>
  <w:num w:numId="15">
    <w:abstractNumId w:val="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3.%2.%3."/>
        <w:lvlJc w:val="left"/>
        <w:pPr>
          <w:ind w:left="1224" w:hanging="504"/>
        </w:pPr>
        <w:rPr>
          <w:rFonts w:hint="default"/>
        </w:rPr>
      </w:lvl>
    </w:lvlOverride>
    <w:lvlOverride w:ilvl="3">
      <w:lvl w:ilvl="3">
        <w:start w:val="1"/>
        <w:numFmt w:val="decimal"/>
        <w:lvlText w:val="3.%2.%3.%4."/>
        <w:lvlJc w:val="left"/>
        <w:pPr>
          <w:ind w:left="1728" w:hanging="648"/>
        </w:pPr>
        <w:rPr>
          <w:rFonts w:hint="default"/>
        </w:rPr>
      </w:lvl>
    </w:lvlOverride>
    <w:lvlOverride w:ilvl="4">
      <w:lvl w:ilvl="4">
        <w:start w:val="1"/>
        <w:numFmt w:val="decimal"/>
        <w:lvlText w:val="3.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6">
    <w:abstractNumId w:val="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3.%2.%3."/>
        <w:lvlJc w:val="left"/>
        <w:pPr>
          <w:ind w:left="1224" w:hanging="504"/>
        </w:pPr>
        <w:rPr>
          <w:rFonts w:hint="default"/>
        </w:rPr>
      </w:lvl>
    </w:lvlOverride>
    <w:lvlOverride w:ilvl="3">
      <w:lvl w:ilvl="3">
        <w:start w:val="1"/>
        <w:numFmt w:val="decimal"/>
        <w:lvlText w:val="3.%2.%3.%4."/>
        <w:lvlJc w:val="left"/>
        <w:pPr>
          <w:ind w:left="1728" w:hanging="648"/>
        </w:pPr>
        <w:rPr>
          <w:rFonts w:hint="default"/>
        </w:rPr>
      </w:lvl>
    </w:lvlOverride>
    <w:lvlOverride w:ilvl="4">
      <w:lvl w:ilvl="4">
        <w:start w:val="1"/>
        <w:numFmt w:val="decimal"/>
        <w:lvlText w:val="3.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7">
    <w:abstractNumId w:val="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3.%2.%3."/>
        <w:lvlJc w:val="left"/>
        <w:pPr>
          <w:ind w:left="1224" w:hanging="504"/>
        </w:pPr>
        <w:rPr>
          <w:rFonts w:hint="default"/>
        </w:rPr>
      </w:lvl>
    </w:lvlOverride>
    <w:lvlOverride w:ilvl="3">
      <w:lvl w:ilvl="3">
        <w:start w:val="1"/>
        <w:numFmt w:val="decimal"/>
        <w:lvlText w:val="3.%2.%3.%4."/>
        <w:lvlJc w:val="left"/>
        <w:pPr>
          <w:ind w:left="1728" w:hanging="648"/>
        </w:pPr>
        <w:rPr>
          <w:rFonts w:hint="default"/>
        </w:rPr>
      </w:lvl>
    </w:lvlOverride>
    <w:lvlOverride w:ilvl="4">
      <w:lvl w:ilvl="4">
        <w:start w:val="1"/>
        <w:numFmt w:val="decimal"/>
        <w:lvlText w:val="3.%2.%3.%4.%5."/>
        <w:lvlJc w:val="left"/>
        <w:pPr>
          <w:ind w:left="2232" w:hanging="792"/>
        </w:pPr>
        <w:rPr>
          <w:rFonts w:hint="default"/>
        </w:rPr>
      </w:lvl>
    </w:lvlOverride>
    <w:lvlOverride w:ilvl="5">
      <w:lvl w:ilvl="5">
        <w:start w:val="1"/>
        <w:numFmt w:val="decimal"/>
        <w:lvlText w:val="3.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abstractNumId w:val="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3.%2.%3."/>
        <w:lvlJc w:val="left"/>
        <w:pPr>
          <w:ind w:left="1224" w:hanging="504"/>
        </w:pPr>
        <w:rPr>
          <w:rFonts w:hint="default"/>
        </w:rPr>
      </w:lvl>
    </w:lvlOverride>
    <w:lvlOverride w:ilvl="3">
      <w:lvl w:ilvl="3">
        <w:start w:val="1"/>
        <w:numFmt w:val="decimal"/>
        <w:lvlText w:val="2.%2.%3.%4."/>
        <w:lvlJc w:val="left"/>
        <w:pPr>
          <w:ind w:left="1728" w:hanging="648"/>
        </w:pPr>
        <w:rPr>
          <w:rFonts w:hint="default"/>
        </w:rPr>
      </w:lvl>
    </w:lvlOverride>
    <w:lvlOverride w:ilvl="4">
      <w:lvl w:ilvl="4">
        <w:start w:val="1"/>
        <w:numFmt w:val="decimal"/>
        <w:lvlText w:val="3.2.%3.%4.%5."/>
        <w:lvlJc w:val="left"/>
        <w:pPr>
          <w:ind w:left="2232" w:hanging="792"/>
        </w:pPr>
        <w:rPr>
          <w:rFonts w:hint="default"/>
        </w:rPr>
      </w:lvl>
    </w:lvlOverride>
    <w:lvlOverride w:ilvl="5">
      <w:lvl w:ilvl="5">
        <w:start w:val="1"/>
        <w:numFmt w:val="decimal"/>
        <w:lvlText w:val="2.%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3.%2.%3."/>
        <w:lvlJc w:val="left"/>
        <w:pPr>
          <w:ind w:left="1224" w:hanging="504"/>
        </w:pPr>
        <w:rPr>
          <w:rFonts w:hint="default"/>
        </w:rPr>
      </w:lvl>
    </w:lvlOverride>
    <w:lvlOverride w:ilvl="3">
      <w:lvl w:ilvl="3">
        <w:start w:val="1"/>
        <w:numFmt w:val="decimal"/>
        <w:lvlText w:val="2.%2.%3.%4."/>
        <w:lvlJc w:val="left"/>
        <w:pPr>
          <w:ind w:left="1728" w:hanging="648"/>
        </w:pPr>
        <w:rPr>
          <w:rFonts w:hint="default"/>
        </w:rPr>
      </w:lvl>
    </w:lvlOverride>
    <w:lvlOverride w:ilvl="4">
      <w:lvl w:ilvl="4">
        <w:start w:val="1"/>
        <w:numFmt w:val="decimal"/>
        <w:lvlText w:val="2.%2.%3.%4.%5."/>
        <w:lvlJc w:val="left"/>
        <w:pPr>
          <w:ind w:left="2232" w:hanging="792"/>
        </w:pPr>
        <w:rPr>
          <w:rFonts w:hint="default"/>
        </w:rPr>
      </w:lvl>
    </w:lvlOverride>
    <w:lvlOverride w:ilvl="5">
      <w:lvl w:ilvl="5">
        <w:start w:val="1"/>
        <w:numFmt w:val="decimal"/>
        <w:lvlText w:val="3.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abstractNumId w:val="5"/>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2.%2.%3."/>
        <w:lvlJc w:val="left"/>
        <w:pPr>
          <w:ind w:left="1224" w:hanging="504"/>
        </w:pPr>
        <w:rPr>
          <w:rFonts w:hint="default"/>
        </w:rPr>
      </w:lvl>
    </w:lvlOverride>
    <w:lvlOverride w:ilvl="3">
      <w:lvl w:ilvl="3">
        <w:start w:val="1"/>
        <w:numFmt w:val="decimal"/>
        <w:lvlText w:val="3.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1">
    <w:abstractNumId w:val="5"/>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2.%2.%3."/>
        <w:lvlJc w:val="left"/>
        <w:pPr>
          <w:ind w:left="1224" w:hanging="504"/>
        </w:pPr>
        <w:rPr>
          <w:rFonts w:hint="default"/>
        </w:rPr>
      </w:lvl>
    </w:lvlOverride>
    <w:lvlOverride w:ilvl="3">
      <w:lvl w:ilvl="3">
        <w:start w:val="1"/>
        <w:numFmt w:val="decimal"/>
        <w:lvlText w:val="3.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2">
    <w:abstractNumId w:val="17"/>
  </w:num>
  <w:num w:numId="23">
    <w:abstractNumId w:val="17"/>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3.3.%3."/>
        <w:lvlJc w:val="left"/>
        <w:pPr>
          <w:ind w:left="1224" w:hanging="504"/>
        </w:pPr>
        <w:rPr>
          <w:rFonts w:hint="default"/>
        </w:rPr>
      </w:lvl>
    </w:lvlOverride>
    <w:lvlOverride w:ilvl="3">
      <w:lvl w:ilvl="3">
        <w:start w:val="1"/>
        <w:numFmt w:val="decimal"/>
        <w:lvlText w:val="3.3.%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4">
    <w:abstractNumId w:val="20"/>
  </w:num>
  <w:num w:numId="25">
    <w:abstractNumId w:val="15"/>
  </w:num>
  <w:num w:numId="26">
    <w:abstractNumId w:val="16"/>
  </w:num>
  <w:num w:numId="27">
    <w:abstractNumId w:val="2"/>
  </w:num>
  <w:num w:numId="28">
    <w:abstractNumId w:val="10"/>
  </w:num>
  <w:num w:numId="29">
    <w:abstractNumId w:val="4"/>
  </w:num>
  <w:num w:numId="30">
    <w:abstractNumId w:val="19"/>
  </w:num>
  <w:num w:numId="31">
    <w:abstractNumId w:val="18"/>
  </w:num>
  <w:num w:numId="32">
    <w:abstractNumId w:val="21"/>
  </w:num>
  <w:num w:numId="33">
    <w:abstractNumId w:val="11"/>
  </w:num>
  <w:num w:numId="34">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6" w:nlCheck="1" w:checkStyle="0"/>
  <w:activeWritingStyle w:appName="MSWord" w:lang="pt-BR" w:vendorID="64" w:dllVersion="0" w:nlCheck="1" w:checkStyle="0"/>
  <w:activeWritingStyle w:appName="MSWord" w:lang="en-US" w:vendorID="64" w:dllVersion="0" w:nlCheck="1" w:checkStyle="0"/>
  <w:activeWritingStyle w:appName="MSWord" w:lang="en-US" w:vendorID="64" w:dllVersion="6" w:nlCheck="1" w:checkStyle="1"/>
  <w:activeWritingStyle w:appName="MSWord" w:lang="pt-BR" w:vendorID="64" w:dllVersion="131078" w:nlCheck="1" w:checkStyle="0"/>
  <w:proofState w:spelling="clean" w:grammar="clean"/>
  <w:defaultTabStop w:val="708"/>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D70"/>
    <w:rsid w:val="000005D5"/>
    <w:rsid w:val="00000FCF"/>
    <w:rsid w:val="00001874"/>
    <w:rsid w:val="00002015"/>
    <w:rsid w:val="000028C1"/>
    <w:rsid w:val="00002CA2"/>
    <w:rsid w:val="00002DF2"/>
    <w:rsid w:val="00003A70"/>
    <w:rsid w:val="00003DAF"/>
    <w:rsid w:val="00003F46"/>
    <w:rsid w:val="000047AA"/>
    <w:rsid w:val="00004C8F"/>
    <w:rsid w:val="0000594E"/>
    <w:rsid w:val="00005A69"/>
    <w:rsid w:val="00006858"/>
    <w:rsid w:val="00006B8A"/>
    <w:rsid w:val="00007DE7"/>
    <w:rsid w:val="0001080B"/>
    <w:rsid w:val="00010CB7"/>
    <w:rsid w:val="00013018"/>
    <w:rsid w:val="00014F5A"/>
    <w:rsid w:val="00015E14"/>
    <w:rsid w:val="00016DE7"/>
    <w:rsid w:val="00016EDF"/>
    <w:rsid w:val="0001712C"/>
    <w:rsid w:val="000173BB"/>
    <w:rsid w:val="00017762"/>
    <w:rsid w:val="000214B4"/>
    <w:rsid w:val="00022471"/>
    <w:rsid w:val="00025B31"/>
    <w:rsid w:val="00026ADA"/>
    <w:rsid w:val="00027C9E"/>
    <w:rsid w:val="00027CD0"/>
    <w:rsid w:val="000304A6"/>
    <w:rsid w:val="0003153E"/>
    <w:rsid w:val="000325C3"/>
    <w:rsid w:val="00032CB4"/>
    <w:rsid w:val="00033C08"/>
    <w:rsid w:val="00033C79"/>
    <w:rsid w:val="00033DB8"/>
    <w:rsid w:val="000340FD"/>
    <w:rsid w:val="00034C12"/>
    <w:rsid w:val="00036284"/>
    <w:rsid w:val="00037946"/>
    <w:rsid w:val="0004049E"/>
    <w:rsid w:val="00040F38"/>
    <w:rsid w:val="000412EE"/>
    <w:rsid w:val="00041523"/>
    <w:rsid w:val="00041723"/>
    <w:rsid w:val="00041CE2"/>
    <w:rsid w:val="00041FF3"/>
    <w:rsid w:val="0004341E"/>
    <w:rsid w:val="00045BAD"/>
    <w:rsid w:val="00045F26"/>
    <w:rsid w:val="000465B6"/>
    <w:rsid w:val="0004768A"/>
    <w:rsid w:val="00051201"/>
    <w:rsid w:val="0005369E"/>
    <w:rsid w:val="000539DD"/>
    <w:rsid w:val="000546D8"/>
    <w:rsid w:val="000555D4"/>
    <w:rsid w:val="000555D6"/>
    <w:rsid w:val="00055D4E"/>
    <w:rsid w:val="00056102"/>
    <w:rsid w:val="000603D6"/>
    <w:rsid w:val="00060A64"/>
    <w:rsid w:val="000625E7"/>
    <w:rsid w:val="000632D9"/>
    <w:rsid w:val="00063AB7"/>
    <w:rsid w:val="00065643"/>
    <w:rsid w:val="0006693B"/>
    <w:rsid w:val="000669C5"/>
    <w:rsid w:val="000718E5"/>
    <w:rsid w:val="00071E11"/>
    <w:rsid w:val="000720EB"/>
    <w:rsid w:val="00076DD6"/>
    <w:rsid w:val="000774C3"/>
    <w:rsid w:val="00077FBC"/>
    <w:rsid w:val="00080B0E"/>
    <w:rsid w:val="0008109A"/>
    <w:rsid w:val="00081B90"/>
    <w:rsid w:val="00083EA8"/>
    <w:rsid w:val="000846A4"/>
    <w:rsid w:val="00085929"/>
    <w:rsid w:val="00086C49"/>
    <w:rsid w:val="000908D7"/>
    <w:rsid w:val="00090CB8"/>
    <w:rsid w:val="00093E43"/>
    <w:rsid w:val="000945EF"/>
    <w:rsid w:val="00094708"/>
    <w:rsid w:val="000948B7"/>
    <w:rsid w:val="000966DB"/>
    <w:rsid w:val="0009673E"/>
    <w:rsid w:val="000A0BFF"/>
    <w:rsid w:val="000A0F3F"/>
    <w:rsid w:val="000A1244"/>
    <w:rsid w:val="000A12C9"/>
    <w:rsid w:val="000A149C"/>
    <w:rsid w:val="000A165B"/>
    <w:rsid w:val="000A25C2"/>
    <w:rsid w:val="000A3339"/>
    <w:rsid w:val="000A3B19"/>
    <w:rsid w:val="000A73A8"/>
    <w:rsid w:val="000B0779"/>
    <w:rsid w:val="000B0EC8"/>
    <w:rsid w:val="000B23C9"/>
    <w:rsid w:val="000B2B11"/>
    <w:rsid w:val="000B3BBD"/>
    <w:rsid w:val="000B56C3"/>
    <w:rsid w:val="000B7AC0"/>
    <w:rsid w:val="000B7DC6"/>
    <w:rsid w:val="000C0506"/>
    <w:rsid w:val="000C08BA"/>
    <w:rsid w:val="000C12FC"/>
    <w:rsid w:val="000C3928"/>
    <w:rsid w:val="000C3982"/>
    <w:rsid w:val="000C3C98"/>
    <w:rsid w:val="000C640C"/>
    <w:rsid w:val="000C6ECB"/>
    <w:rsid w:val="000D136F"/>
    <w:rsid w:val="000D1C7F"/>
    <w:rsid w:val="000D3395"/>
    <w:rsid w:val="000D3FF0"/>
    <w:rsid w:val="000D5E3E"/>
    <w:rsid w:val="000E00B1"/>
    <w:rsid w:val="000E1082"/>
    <w:rsid w:val="000E11E2"/>
    <w:rsid w:val="000E1DC0"/>
    <w:rsid w:val="000E2641"/>
    <w:rsid w:val="000E43D5"/>
    <w:rsid w:val="000E6C84"/>
    <w:rsid w:val="000E7F45"/>
    <w:rsid w:val="000E7F5B"/>
    <w:rsid w:val="000F1971"/>
    <w:rsid w:val="000F1CA7"/>
    <w:rsid w:val="000F1FFA"/>
    <w:rsid w:val="000F3645"/>
    <w:rsid w:val="000F4344"/>
    <w:rsid w:val="000F6099"/>
    <w:rsid w:val="000F6BF3"/>
    <w:rsid w:val="000F6C94"/>
    <w:rsid w:val="00100CB7"/>
    <w:rsid w:val="00100CC5"/>
    <w:rsid w:val="0010511F"/>
    <w:rsid w:val="00107FD6"/>
    <w:rsid w:val="00110072"/>
    <w:rsid w:val="001107B1"/>
    <w:rsid w:val="00112054"/>
    <w:rsid w:val="00113B8F"/>
    <w:rsid w:val="00114018"/>
    <w:rsid w:val="001142E9"/>
    <w:rsid w:val="00114F10"/>
    <w:rsid w:val="00117037"/>
    <w:rsid w:val="0011712E"/>
    <w:rsid w:val="001201E0"/>
    <w:rsid w:val="00120CA9"/>
    <w:rsid w:val="00121796"/>
    <w:rsid w:val="00124379"/>
    <w:rsid w:val="00125BA0"/>
    <w:rsid w:val="00134086"/>
    <w:rsid w:val="001340FD"/>
    <w:rsid w:val="001348C4"/>
    <w:rsid w:val="00134F07"/>
    <w:rsid w:val="0013528E"/>
    <w:rsid w:val="00135E30"/>
    <w:rsid w:val="00136D09"/>
    <w:rsid w:val="00137116"/>
    <w:rsid w:val="00137BE7"/>
    <w:rsid w:val="00140AC3"/>
    <w:rsid w:val="00140AEE"/>
    <w:rsid w:val="001423FE"/>
    <w:rsid w:val="00142495"/>
    <w:rsid w:val="00142CF1"/>
    <w:rsid w:val="00143094"/>
    <w:rsid w:val="001434BA"/>
    <w:rsid w:val="001440A7"/>
    <w:rsid w:val="001449D0"/>
    <w:rsid w:val="0014591A"/>
    <w:rsid w:val="00145951"/>
    <w:rsid w:val="00145C71"/>
    <w:rsid w:val="001462D4"/>
    <w:rsid w:val="0014677D"/>
    <w:rsid w:val="00146FEE"/>
    <w:rsid w:val="0015197C"/>
    <w:rsid w:val="00151E34"/>
    <w:rsid w:val="00153F1D"/>
    <w:rsid w:val="0015468E"/>
    <w:rsid w:val="0015522A"/>
    <w:rsid w:val="00156EDA"/>
    <w:rsid w:val="0015745B"/>
    <w:rsid w:val="001606C8"/>
    <w:rsid w:val="001617C8"/>
    <w:rsid w:val="001618A2"/>
    <w:rsid w:val="001631FF"/>
    <w:rsid w:val="001655F6"/>
    <w:rsid w:val="0016577F"/>
    <w:rsid w:val="00167403"/>
    <w:rsid w:val="001722EB"/>
    <w:rsid w:val="00172C44"/>
    <w:rsid w:val="0017326B"/>
    <w:rsid w:val="001738CB"/>
    <w:rsid w:val="00174CB9"/>
    <w:rsid w:val="00176060"/>
    <w:rsid w:val="001764F9"/>
    <w:rsid w:val="00176F00"/>
    <w:rsid w:val="00180FBE"/>
    <w:rsid w:val="00181809"/>
    <w:rsid w:val="0018311D"/>
    <w:rsid w:val="001848C1"/>
    <w:rsid w:val="00184E72"/>
    <w:rsid w:val="0019009E"/>
    <w:rsid w:val="00192E97"/>
    <w:rsid w:val="001952FD"/>
    <w:rsid w:val="0019594B"/>
    <w:rsid w:val="00196A40"/>
    <w:rsid w:val="00197F5A"/>
    <w:rsid w:val="001A01D7"/>
    <w:rsid w:val="001A0253"/>
    <w:rsid w:val="001A043E"/>
    <w:rsid w:val="001A1F6E"/>
    <w:rsid w:val="001A311B"/>
    <w:rsid w:val="001A4038"/>
    <w:rsid w:val="001A423E"/>
    <w:rsid w:val="001A47A2"/>
    <w:rsid w:val="001A4D31"/>
    <w:rsid w:val="001A7DD6"/>
    <w:rsid w:val="001B0C01"/>
    <w:rsid w:val="001B279A"/>
    <w:rsid w:val="001B58D8"/>
    <w:rsid w:val="001B70AD"/>
    <w:rsid w:val="001C1341"/>
    <w:rsid w:val="001C1382"/>
    <w:rsid w:val="001C165E"/>
    <w:rsid w:val="001C17E5"/>
    <w:rsid w:val="001C294C"/>
    <w:rsid w:val="001C2A09"/>
    <w:rsid w:val="001C3843"/>
    <w:rsid w:val="001C44C1"/>
    <w:rsid w:val="001C484B"/>
    <w:rsid w:val="001C4A73"/>
    <w:rsid w:val="001C4D89"/>
    <w:rsid w:val="001C75CE"/>
    <w:rsid w:val="001C75CF"/>
    <w:rsid w:val="001C77D6"/>
    <w:rsid w:val="001C7A84"/>
    <w:rsid w:val="001D06D5"/>
    <w:rsid w:val="001D092C"/>
    <w:rsid w:val="001D0D82"/>
    <w:rsid w:val="001D1BA1"/>
    <w:rsid w:val="001D1CCC"/>
    <w:rsid w:val="001D1D71"/>
    <w:rsid w:val="001D22FC"/>
    <w:rsid w:val="001D3048"/>
    <w:rsid w:val="001D3206"/>
    <w:rsid w:val="001D5612"/>
    <w:rsid w:val="001D589F"/>
    <w:rsid w:val="001D652F"/>
    <w:rsid w:val="001D7CC7"/>
    <w:rsid w:val="001E150D"/>
    <w:rsid w:val="001E2A50"/>
    <w:rsid w:val="001F0B1C"/>
    <w:rsid w:val="001F2656"/>
    <w:rsid w:val="001F2707"/>
    <w:rsid w:val="001F3CF4"/>
    <w:rsid w:val="001F4047"/>
    <w:rsid w:val="001F4500"/>
    <w:rsid w:val="001F45F2"/>
    <w:rsid w:val="001F4F87"/>
    <w:rsid w:val="001F5E8E"/>
    <w:rsid w:val="001F621E"/>
    <w:rsid w:val="001F6CEE"/>
    <w:rsid w:val="001F745C"/>
    <w:rsid w:val="00200561"/>
    <w:rsid w:val="00202017"/>
    <w:rsid w:val="0020285E"/>
    <w:rsid w:val="00203557"/>
    <w:rsid w:val="0020396E"/>
    <w:rsid w:val="00204F82"/>
    <w:rsid w:val="00206346"/>
    <w:rsid w:val="00206FC1"/>
    <w:rsid w:val="0020701B"/>
    <w:rsid w:val="0020753B"/>
    <w:rsid w:val="0020799E"/>
    <w:rsid w:val="00207CAC"/>
    <w:rsid w:val="00210292"/>
    <w:rsid w:val="0021046D"/>
    <w:rsid w:val="00210477"/>
    <w:rsid w:val="00210485"/>
    <w:rsid w:val="00210E10"/>
    <w:rsid w:val="00212E8D"/>
    <w:rsid w:val="00212FE1"/>
    <w:rsid w:val="00215B2C"/>
    <w:rsid w:val="00216266"/>
    <w:rsid w:val="00216A1F"/>
    <w:rsid w:val="002209D0"/>
    <w:rsid w:val="00221377"/>
    <w:rsid w:val="002219E7"/>
    <w:rsid w:val="00226055"/>
    <w:rsid w:val="002266E8"/>
    <w:rsid w:val="002271BE"/>
    <w:rsid w:val="00227BB2"/>
    <w:rsid w:val="002305C1"/>
    <w:rsid w:val="00230E90"/>
    <w:rsid w:val="00231DBD"/>
    <w:rsid w:val="00232306"/>
    <w:rsid w:val="002326C3"/>
    <w:rsid w:val="0023312B"/>
    <w:rsid w:val="00234658"/>
    <w:rsid w:val="002352F8"/>
    <w:rsid w:val="00237A1B"/>
    <w:rsid w:val="00237E3E"/>
    <w:rsid w:val="0024137B"/>
    <w:rsid w:val="002451C8"/>
    <w:rsid w:val="0024628D"/>
    <w:rsid w:val="00246710"/>
    <w:rsid w:val="002468AE"/>
    <w:rsid w:val="0024738C"/>
    <w:rsid w:val="002476F3"/>
    <w:rsid w:val="00247803"/>
    <w:rsid w:val="00251188"/>
    <w:rsid w:val="00251835"/>
    <w:rsid w:val="00252DBC"/>
    <w:rsid w:val="00253E37"/>
    <w:rsid w:val="00253FAA"/>
    <w:rsid w:val="002550D7"/>
    <w:rsid w:val="00256D6D"/>
    <w:rsid w:val="002604E8"/>
    <w:rsid w:val="00260A5B"/>
    <w:rsid w:val="00261D6E"/>
    <w:rsid w:val="0026273D"/>
    <w:rsid w:val="00263DE4"/>
    <w:rsid w:val="00265167"/>
    <w:rsid w:val="00266B93"/>
    <w:rsid w:val="00267EF2"/>
    <w:rsid w:val="00271B25"/>
    <w:rsid w:val="00271BAF"/>
    <w:rsid w:val="00271D61"/>
    <w:rsid w:val="0027230B"/>
    <w:rsid w:val="00272F45"/>
    <w:rsid w:val="00273DF3"/>
    <w:rsid w:val="00275484"/>
    <w:rsid w:val="002769DB"/>
    <w:rsid w:val="0028017F"/>
    <w:rsid w:val="00280540"/>
    <w:rsid w:val="002826ED"/>
    <w:rsid w:val="002829BF"/>
    <w:rsid w:val="00283BF1"/>
    <w:rsid w:val="00283DE5"/>
    <w:rsid w:val="00284D8A"/>
    <w:rsid w:val="00286755"/>
    <w:rsid w:val="00290EDD"/>
    <w:rsid w:val="002924A6"/>
    <w:rsid w:val="002924C9"/>
    <w:rsid w:val="00292D4C"/>
    <w:rsid w:val="00293E64"/>
    <w:rsid w:val="00294146"/>
    <w:rsid w:val="00295539"/>
    <w:rsid w:val="00295A32"/>
    <w:rsid w:val="002962B5"/>
    <w:rsid w:val="0029712C"/>
    <w:rsid w:val="00297906"/>
    <w:rsid w:val="00297CF3"/>
    <w:rsid w:val="00297F89"/>
    <w:rsid w:val="002A0844"/>
    <w:rsid w:val="002A12C9"/>
    <w:rsid w:val="002A19BF"/>
    <w:rsid w:val="002A1A68"/>
    <w:rsid w:val="002A3657"/>
    <w:rsid w:val="002A53D0"/>
    <w:rsid w:val="002A7210"/>
    <w:rsid w:val="002A7520"/>
    <w:rsid w:val="002A7C06"/>
    <w:rsid w:val="002B268C"/>
    <w:rsid w:val="002B382A"/>
    <w:rsid w:val="002B3DB1"/>
    <w:rsid w:val="002B6697"/>
    <w:rsid w:val="002B6728"/>
    <w:rsid w:val="002C0962"/>
    <w:rsid w:val="002C1525"/>
    <w:rsid w:val="002C2E5B"/>
    <w:rsid w:val="002C2EFA"/>
    <w:rsid w:val="002C4EC3"/>
    <w:rsid w:val="002C57FE"/>
    <w:rsid w:val="002C6D11"/>
    <w:rsid w:val="002D06A5"/>
    <w:rsid w:val="002D0846"/>
    <w:rsid w:val="002D22C8"/>
    <w:rsid w:val="002D3FA9"/>
    <w:rsid w:val="002D5D23"/>
    <w:rsid w:val="002D7B23"/>
    <w:rsid w:val="002E0BBB"/>
    <w:rsid w:val="002E175A"/>
    <w:rsid w:val="002E17E6"/>
    <w:rsid w:val="002E5E11"/>
    <w:rsid w:val="002E6C32"/>
    <w:rsid w:val="002E7082"/>
    <w:rsid w:val="002E76B8"/>
    <w:rsid w:val="002E7FCD"/>
    <w:rsid w:val="002F2A7B"/>
    <w:rsid w:val="002F2C27"/>
    <w:rsid w:val="002F41AA"/>
    <w:rsid w:val="002F51E0"/>
    <w:rsid w:val="002F5E1F"/>
    <w:rsid w:val="00300DB4"/>
    <w:rsid w:val="00300EB7"/>
    <w:rsid w:val="003016CD"/>
    <w:rsid w:val="0030441A"/>
    <w:rsid w:val="00305592"/>
    <w:rsid w:val="00305975"/>
    <w:rsid w:val="00305E9D"/>
    <w:rsid w:val="003066BA"/>
    <w:rsid w:val="00306D3F"/>
    <w:rsid w:val="00307E28"/>
    <w:rsid w:val="003101DD"/>
    <w:rsid w:val="00310FCC"/>
    <w:rsid w:val="00311AA6"/>
    <w:rsid w:val="003134EA"/>
    <w:rsid w:val="00315C6B"/>
    <w:rsid w:val="00316097"/>
    <w:rsid w:val="0031714A"/>
    <w:rsid w:val="003171ED"/>
    <w:rsid w:val="003175A3"/>
    <w:rsid w:val="00321C17"/>
    <w:rsid w:val="00322640"/>
    <w:rsid w:val="0032421F"/>
    <w:rsid w:val="0032541B"/>
    <w:rsid w:val="00325A39"/>
    <w:rsid w:val="003271A9"/>
    <w:rsid w:val="00330A30"/>
    <w:rsid w:val="00332134"/>
    <w:rsid w:val="00332C7E"/>
    <w:rsid w:val="00333465"/>
    <w:rsid w:val="00334104"/>
    <w:rsid w:val="00334394"/>
    <w:rsid w:val="0033470C"/>
    <w:rsid w:val="00334FA6"/>
    <w:rsid w:val="003378F4"/>
    <w:rsid w:val="00337B26"/>
    <w:rsid w:val="00341B21"/>
    <w:rsid w:val="00343527"/>
    <w:rsid w:val="00343D2C"/>
    <w:rsid w:val="003440A6"/>
    <w:rsid w:val="00344294"/>
    <w:rsid w:val="003456B4"/>
    <w:rsid w:val="00345850"/>
    <w:rsid w:val="00345D66"/>
    <w:rsid w:val="00346654"/>
    <w:rsid w:val="003466E1"/>
    <w:rsid w:val="003468B7"/>
    <w:rsid w:val="003473BD"/>
    <w:rsid w:val="003532E2"/>
    <w:rsid w:val="003540D3"/>
    <w:rsid w:val="003541A5"/>
    <w:rsid w:val="003568DD"/>
    <w:rsid w:val="00357039"/>
    <w:rsid w:val="00357852"/>
    <w:rsid w:val="0036205A"/>
    <w:rsid w:val="003640F9"/>
    <w:rsid w:val="00366221"/>
    <w:rsid w:val="0036661E"/>
    <w:rsid w:val="00366C7E"/>
    <w:rsid w:val="003677E8"/>
    <w:rsid w:val="003719DE"/>
    <w:rsid w:val="003720E4"/>
    <w:rsid w:val="00373814"/>
    <w:rsid w:val="00376157"/>
    <w:rsid w:val="0037703F"/>
    <w:rsid w:val="00377795"/>
    <w:rsid w:val="0038148E"/>
    <w:rsid w:val="00381648"/>
    <w:rsid w:val="0038242D"/>
    <w:rsid w:val="00382757"/>
    <w:rsid w:val="00382D59"/>
    <w:rsid w:val="0038316A"/>
    <w:rsid w:val="00383895"/>
    <w:rsid w:val="00384DEF"/>
    <w:rsid w:val="00384E9D"/>
    <w:rsid w:val="003852E3"/>
    <w:rsid w:val="0038641B"/>
    <w:rsid w:val="00387BEB"/>
    <w:rsid w:val="00393A1D"/>
    <w:rsid w:val="00394CF0"/>
    <w:rsid w:val="0039655D"/>
    <w:rsid w:val="003A0390"/>
    <w:rsid w:val="003A1FBE"/>
    <w:rsid w:val="003A46B9"/>
    <w:rsid w:val="003A7483"/>
    <w:rsid w:val="003B0A78"/>
    <w:rsid w:val="003B0F9D"/>
    <w:rsid w:val="003B1AB8"/>
    <w:rsid w:val="003B3B5E"/>
    <w:rsid w:val="003B4693"/>
    <w:rsid w:val="003B5287"/>
    <w:rsid w:val="003B6E0B"/>
    <w:rsid w:val="003B736B"/>
    <w:rsid w:val="003B7575"/>
    <w:rsid w:val="003C0A99"/>
    <w:rsid w:val="003C189F"/>
    <w:rsid w:val="003C371A"/>
    <w:rsid w:val="003C4894"/>
    <w:rsid w:val="003C5275"/>
    <w:rsid w:val="003C537C"/>
    <w:rsid w:val="003C5CE0"/>
    <w:rsid w:val="003C5D0D"/>
    <w:rsid w:val="003C658B"/>
    <w:rsid w:val="003C76D9"/>
    <w:rsid w:val="003D2371"/>
    <w:rsid w:val="003D3AD1"/>
    <w:rsid w:val="003D4F3C"/>
    <w:rsid w:val="003D6867"/>
    <w:rsid w:val="003D6D98"/>
    <w:rsid w:val="003D6E8C"/>
    <w:rsid w:val="003D70C6"/>
    <w:rsid w:val="003D7A8B"/>
    <w:rsid w:val="003D7BEF"/>
    <w:rsid w:val="003D7CED"/>
    <w:rsid w:val="003E323C"/>
    <w:rsid w:val="003E35D0"/>
    <w:rsid w:val="003E4816"/>
    <w:rsid w:val="003E5597"/>
    <w:rsid w:val="003E55F9"/>
    <w:rsid w:val="003E739E"/>
    <w:rsid w:val="003F301C"/>
    <w:rsid w:val="003F358A"/>
    <w:rsid w:val="003F4D1A"/>
    <w:rsid w:val="003F5037"/>
    <w:rsid w:val="003F5881"/>
    <w:rsid w:val="00400227"/>
    <w:rsid w:val="00400C0A"/>
    <w:rsid w:val="00401FEF"/>
    <w:rsid w:val="004042EB"/>
    <w:rsid w:val="00405CE4"/>
    <w:rsid w:val="004107A0"/>
    <w:rsid w:val="0041224E"/>
    <w:rsid w:val="004138FD"/>
    <w:rsid w:val="00413D6D"/>
    <w:rsid w:val="00414A80"/>
    <w:rsid w:val="00414B79"/>
    <w:rsid w:val="00415015"/>
    <w:rsid w:val="00417314"/>
    <w:rsid w:val="00417C68"/>
    <w:rsid w:val="00420472"/>
    <w:rsid w:val="00421197"/>
    <w:rsid w:val="004219F4"/>
    <w:rsid w:val="00421F86"/>
    <w:rsid w:val="00422ACF"/>
    <w:rsid w:val="004234A3"/>
    <w:rsid w:val="00424AD8"/>
    <w:rsid w:val="00427E72"/>
    <w:rsid w:val="00430480"/>
    <w:rsid w:val="00432266"/>
    <w:rsid w:val="004323BB"/>
    <w:rsid w:val="00432696"/>
    <w:rsid w:val="00432959"/>
    <w:rsid w:val="004330F6"/>
    <w:rsid w:val="00433EDC"/>
    <w:rsid w:val="0043502B"/>
    <w:rsid w:val="00435344"/>
    <w:rsid w:val="0043555E"/>
    <w:rsid w:val="004362D7"/>
    <w:rsid w:val="00436A46"/>
    <w:rsid w:val="00437335"/>
    <w:rsid w:val="004379D9"/>
    <w:rsid w:val="0044011A"/>
    <w:rsid w:val="00440AFD"/>
    <w:rsid w:val="0044265C"/>
    <w:rsid w:val="0044431D"/>
    <w:rsid w:val="0044559B"/>
    <w:rsid w:val="0044560F"/>
    <w:rsid w:val="0044678B"/>
    <w:rsid w:val="00447937"/>
    <w:rsid w:val="00450124"/>
    <w:rsid w:val="0045029B"/>
    <w:rsid w:val="0045045B"/>
    <w:rsid w:val="00451191"/>
    <w:rsid w:val="00451E35"/>
    <w:rsid w:val="00451E8E"/>
    <w:rsid w:val="004523E7"/>
    <w:rsid w:val="0045268F"/>
    <w:rsid w:val="00452B67"/>
    <w:rsid w:val="00452E88"/>
    <w:rsid w:val="00454CB4"/>
    <w:rsid w:val="004550FC"/>
    <w:rsid w:val="004552FA"/>
    <w:rsid w:val="00456A71"/>
    <w:rsid w:val="00457856"/>
    <w:rsid w:val="00461976"/>
    <w:rsid w:val="00461DB1"/>
    <w:rsid w:val="00461E08"/>
    <w:rsid w:val="0046383B"/>
    <w:rsid w:val="00464CC3"/>
    <w:rsid w:val="00466243"/>
    <w:rsid w:val="0046663D"/>
    <w:rsid w:val="00467E28"/>
    <w:rsid w:val="00471356"/>
    <w:rsid w:val="004718D5"/>
    <w:rsid w:val="00471FE4"/>
    <w:rsid w:val="004733C3"/>
    <w:rsid w:val="00473C19"/>
    <w:rsid w:val="00474A61"/>
    <w:rsid w:val="00475068"/>
    <w:rsid w:val="0047522F"/>
    <w:rsid w:val="00482A52"/>
    <w:rsid w:val="004848F8"/>
    <w:rsid w:val="004863AB"/>
    <w:rsid w:val="004869C4"/>
    <w:rsid w:val="004908B0"/>
    <w:rsid w:val="004A0612"/>
    <w:rsid w:val="004A10DE"/>
    <w:rsid w:val="004A149A"/>
    <w:rsid w:val="004A40D3"/>
    <w:rsid w:val="004B0783"/>
    <w:rsid w:val="004B1600"/>
    <w:rsid w:val="004B17DD"/>
    <w:rsid w:val="004B1A2A"/>
    <w:rsid w:val="004B3387"/>
    <w:rsid w:val="004B3D5D"/>
    <w:rsid w:val="004B4AA4"/>
    <w:rsid w:val="004B5830"/>
    <w:rsid w:val="004B605C"/>
    <w:rsid w:val="004B6E5D"/>
    <w:rsid w:val="004B746C"/>
    <w:rsid w:val="004B748C"/>
    <w:rsid w:val="004C0EF3"/>
    <w:rsid w:val="004C198F"/>
    <w:rsid w:val="004C1EC2"/>
    <w:rsid w:val="004C37FB"/>
    <w:rsid w:val="004C4B26"/>
    <w:rsid w:val="004C53C1"/>
    <w:rsid w:val="004C588E"/>
    <w:rsid w:val="004C5BBC"/>
    <w:rsid w:val="004C6519"/>
    <w:rsid w:val="004C7663"/>
    <w:rsid w:val="004D1E22"/>
    <w:rsid w:val="004D37F5"/>
    <w:rsid w:val="004D434B"/>
    <w:rsid w:val="004D4CCB"/>
    <w:rsid w:val="004D583A"/>
    <w:rsid w:val="004D5B65"/>
    <w:rsid w:val="004D65FF"/>
    <w:rsid w:val="004D6956"/>
    <w:rsid w:val="004D7590"/>
    <w:rsid w:val="004D7696"/>
    <w:rsid w:val="004D78E4"/>
    <w:rsid w:val="004E297B"/>
    <w:rsid w:val="004E308C"/>
    <w:rsid w:val="004E3A6D"/>
    <w:rsid w:val="004E4C7F"/>
    <w:rsid w:val="004E5375"/>
    <w:rsid w:val="004E60B7"/>
    <w:rsid w:val="004E653D"/>
    <w:rsid w:val="004E6D62"/>
    <w:rsid w:val="004E71CC"/>
    <w:rsid w:val="004E7F40"/>
    <w:rsid w:val="004F053D"/>
    <w:rsid w:val="004F10F4"/>
    <w:rsid w:val="004F115D"/>
    <w:rsid w:val="004F1577"/>
    <w:rsid w:val="004F1E24"/>
    <w:rsid w:val="004F25EF"/>
    <w:rsid w:val="004F4684"/>
    <w:rsid w:val="004F517D"/>
    <w:rsid w:val="004F5EDA"/>
    <w:rsid w:val="004F73BE"/>
    <w:rsid w:val="00500016"/>
    <w:rsid w:val="005029C0"/>
    <w:rsid w:val="00503716"/>
    <w:rsid w:val="00503C77"/>
    <w:rsid w:val="00503DD3"/>
    <w:rsid w:val="00503E6B"/>
    <w:rsid w:val="005041FF"/>
    <w:rsid w:val="00504A39"/>
    <w:rsid w:val="00504B21"/>
    <w:rsid w:val="0050669F"/>
    <w:rsid w:val="005077FA"/>
    <w:rsid w:val="00507FEB"/>
    <w:rsid w:val="00510819"/>
    <w:rsid w:val="00511BE0"/>
    <w:rsid w:val="005120DC"/>
    <w:rsid w:val="005123B8"/>
    <w:rsid w:val="00512D58"/>
    <w:rsid w:val="005139F3"/>
    <w:rsid w:val="005142F7"/>
    <w:rsid w:val="005146FE"/>
    <w:rsid w:val="00514B4E"/>
    <w:rsid w:val="00514F7B"/>
    <w:rsid w:val="00515A6E"/>
    <w:rsid w:val="0052096F"/>
    <w:rsid w:val="00520B26"/>
    <w:rsid w:val="005219C6"/>
    <w:rsid w:val="00522464"/>
    <w:rsid w:val="005226E2"/>
    <w:rsid w:val="00523421"/>
    <w:rsid w:val="005247B3"/>
    <w:rsid w:val="00524852"/>
    <w:rsid w:val="00524C60"/>
    <w:rsid w:val="0052542B"/>
    <w:rsid w:val="00525A0D"/>
    <w:rsid w:val="00530045"/>
    <w:rsid w:val="00534580"/>
    <w:rsid w:val="00535834"/>
    <w:rsid w:val="005361CC"/>
    <w:rsid w:val="00536ACC"/>
    <w:rsid w:val="005374E8"/>
    <w:rsid w:val="005375A5"/>
    <w:rsid w:val="005376BD"/>
    <w:rsid w:val="00537AF6"/>
    <w:rsid w:val="005433F5"/>
    <w:rsid w:val="00543776"/>
    <w:rsid w:val="005438DF"/>
    <w:rsid w:val="0054482A"/>
    <w:rsid w:val="00546C8B"/>
    <w:rsid w:val="00546E83"/>
    <w:rsid w:val="00550470"/>
    <w:rsid w:val="00550C84"/>
    <w:rsid w:val="005527A5"/>
    <w:rsid w:val="00552CE4"/>
    <w:rsid w:val="005540D2"/>
    <w:rsid w:val="00554F8D"/>
    <w:rsid w:val="00555978"/>
    <w:rsid w:val="0055690D"/>
    <w:rsid w:val="00556E0C"/>
    <w:rsid w:val="005570AF"/>
    <w:rsid w:val="0055777A"/>
    <w:rsid w:val="005602F3"/>
    <w:rsid w:val="0056037B"/>
    <w:rsid w:val="00564A6D"/>
    <w:rsid w:val="005660F9"/>
    <w:rsid w:val="005662CE"/>
    <w:rsid w:val="00566708"/>
    <w:rsid w:val="00571F83"/>
    <w:rsid w:val="00572452"/>
    <w:rsid w:val="00574A94"/>
    <w:rsid w:val="00574F22"/>
    <w:rsid w:val="00575409"/>
    <w:rsid w:val="0057598D"/>
    <w:rsid w:val="0057628C"/>
    <w:rsid w:val="0057671F"/>
    <w:rsid w:val="00580B3A"/>
    <w:rsid w:val="005812A9"/>
    <w:rsid w:val="0058134A"/>
    <w:rsid w:val="00581DD7"/>
    <w:rsid w:val="00582093"/>
    <w:rsid w:val="00582282"/>
    <w:rsid w:val="00584C05"/>
    <w:rsid w:val="00586525"/>
    <w:rsid w:val="00590847"/>
    <w:rsid w:val="005952F0"/>
    <w:rsid w:val="0059799A"/>
    <w:rsid w:val="005979C4"/>
    <w:rsid w:val="005A001E"/>
    <w:rsid w:val="005A0B63"/>
    <w:rsid w:val="005A0D23"/>
    <w:rsid w:val="005A0F16"/>
    <w:rsid w:val="005A1D68"/>
    <w:rsid w:val="005A2621"/>
    <w:rsid w:val="005A2895"/>
    <w:rsid w:val="005A34C3"/>
    <w:rsid w:val="005A36D6"/>
    <w:rsid w:val="005A43AE"/>
    <w:rsid w:val="005A7C97"/>
    <w:rsid w:val="005A7DEF"/>
    <w:rsid w:val="005B0511"/>
    <w:rsid w:val="005B068E"/>
    <w:rsid w:val="005B1625"/>
    <w:rsid w:val="005B1CDD"/>
    <w:rsid w:val="005B338A"/>
    <w:rsid w:val="005B4BD1"/>
    <w:rsid w:val="005B5BFF"/>
    <w:rsid w:val="005C005B"/>
    <w:rsid w:val="005C122E"/>
    <w:rsid w:val="005C2553"/>
    <w:rsid w:val="005C4945"/>
    <w:rsid w:val="005C62ED"/>
    <w:rsid w:val="005D1669"/>
    <w:rsid w:val="005D1ABD"/>
    <w:rsid w:val="005D3D8F"/>
    <w:rsid w:val="005D3ED6"/>
    <w:rsid w:val="005D4519"/>
    <w:rsid w:val="005D4EE7"/>
    <w:rsid w:val="005D522B"/>
    <w:rsid w:val="005D685D"/>
    <w:rsid w:val="005E05AE"/>
    <w:rsid w:val="005E0C2E"/>
    <w:rsid w:val="005E0C96"/>
    <w:rsid w:val="005E1D37"/>
    <w:rsid w:val="005E23EE"/>
    <w:rsid w:val="005E4EA8"/>
    <w:rsid w:val="005E5025"/>
    <w:rsid w:val="005E5A5B"/>
    <w:rsid w:val="005E63AD"/>
    <w:rsid w:val="005E6FEB"/>
    <w:rsid w:val="005E7137"/>
    <w:rsid w:val="005E7BC4"/>
    <w:rsid w:val="005E7EE2"/>
    <w:rsid w:val="005F0278"/>
    <w:rsid w:val="005F0578"/>
    <w:rsid w:val="005F0E85"/>
    <w:rsid w:val="005F1D61"/>
    <w:rsid w:val="005F1F8B"/>
    <w:rsid w:val="005F368E"/>
    <w:rsid w:val="005F5DA5"/>
    <w:rsid w:val="005F68F2"/>
    <w:rsid w:val="00600B3B"/>
    <w:rsid w:val="00600F93"/>
    <w:rsid w:val="00604820"/>
    <w:rsid w:val="00604FB6"/>
    <w:rsid w:val="00605231"/>
    <w:rsid w:val="00607AC7"/>
    <w:rsid w:val="00607E83"/>
    <w:rsid w:val="00610015"/>
    <w:rsid w:val="00610777"/>
    <w:rsid w:val="00610B06"/>
    <w:rsid w:val="00610B56"/>
    <w:rsid w:val="00610D55"/>
    <w:rsid w:val="00611E96"/>
    <w:rsid w:val="00612CF4"/>
    <w:rsid w:val="00612E22"/>
    <w:rsid w:val="00613303"/>
    <w:rsid w:val="00613EA4"/>
    <w:rsid w:val="00614D70"/>
    <w:rsid w:val="006153EE"/>
    <w:rsid w:val="006158B5"/>
    <w:rsid w:val="006168DB"/>
    <w:rsid w:val="006169A3"/>
    <w:rsid w:val="00617D4F"/>
    <w:rsid w:val="0062232C"/>
    <w:rsid w:val="0062363C"/>
    <w:rsid w:val="006273EB"/>
    <w:rsid w:val="00627AAC"/>
    <w:rsid w:val="0063082B"/>
    <w:rsid w:val="00630C39"/>
    <w:rsid w:val="00632B49"/>
    <w:rsid w:val="006344A5"/>
    <w:rsid w:val="00634A50"/>
    <w:rsid w:val="00635201"/>
    <w:rsid w:val="00635EA5"/>
    <w:rsid w:val="006376E3"/>
    <w:rsid w:val="00637E08"/>
    <w:rsid w:val="006403A0"/>
    <w:rsid w:val="00640975"/>
    <w:rsid w:val="00640AE0"/>
    <w:rsid w:val="00643082"/>
    <w:rsid w:val="00643373"/>
    <w:rsid w:val="00643A16"/>
    <w:rsid w:val="00644823"/>
    <w:rsid w:val="006449C8"/>
    <w:rsid w:val="00645864"/>
    <w:rsid w:val="00646716"/>
    <w:rsid w:val="006476B8"/>
    <w:rsid w:val="00647F0F"/>
    <w:rsid w:val="00652F69"/>
    <w:rsid w:val="006534C3"/>
    <w:rsid w:val="00653FFF"/>
    <w:rsid w:val="00654287"/>
    <w:rsid w:val="00655519"/>
    <w:rsid w:val="006561A7"/>
    <w:rsid w:val="0065621A"/>
    <w:rsid w:val="00660409"/>
    <w:rsid w:val="0066063E"/>
    <w:rsid w:val="00660D40"/>
    <w:rsid w:val="006614B5"/>
    <w:rsid w:val="00663021"/>
    <w:rsid w:val="0066580A"/>
    <w:rsid w:val="00666D0F"/>
    <w:rsid w:val="00672670"/>
    <w:rsid w:val="00672FC1"/>
    <w:rsid w:val="0067326B"/>
    <w:rsid w:val="00673C27"/>
    <w:rsid w:val="00674782"/>
    <w:rsid w:val="00674F3B"/>
    <w:rsid w:val="0067558D"/>
    <w:rsid w:val="00675756"/>
    <w:rsid w:val="00676306"/>
    <w:rsid w:val="006763A4"/>
    <w:rsid w:val="0067710C"/>
    <w:rsid w:val="00677648"/>
    <w:rsid w:val="006776C6"/>
    <w:rsid w:val="0068160C"/>
    <w:rsid w:val="0068163E"/>
    <w:rsid w:val="00682A89"/>
    <w:rsid w:val="00682FB4"/>
    <w:rsid w:val="00683C1C"/>
    <w:rsid w:val="00686E00"/>
    <w:rsid w:val="006877FB"/>
    <w:rsid w:val="00687D41"/>
    <w:rsid w:val="00690760"/>
    <w:rsid w:val="006936E6"/>
    <w:rsid w:val="00694396"/>
    <w:rsid w:val="00694E56"/>
    <w:rsid w:val="00697191"/>
    <w:rsid w:val="0069734F"/>
    <w:rsid w:val="006A0A41"/>
    <w:rsid w:val="006A1839"/>
    <w:rsid w:val="006A23BF"/>
    <w:rsid w:val="006A47A2"/>
    <w:rsid w:val="006A4D5A"/>
    <w:rsid w:val="006A76CC"/>
    <w:rsid w:val="006B166E"/>
    <w:rsid w:val="006B2318"/>
    <w:rsid w:val="006B3D02"/>
    <w:rsid w:val="006B3D6B"/>
    <w:rsid w:val="006B3F42"/>
    <w:rsid w:val="006B43D5"/>
    <w:rsid w:val="006B43F1"/>
    <w:rsid w:val="006B44C5"/>
    <w:rsid w:val="006C1778"/>
    <w:rsid w:val="006C195B"/>
    <w:rsid w:val="006C207C"/>
    <w:rsid w:val="006C225F"/>
    <w:rsid w:val="006C2E4C"/>
    <w:rsid w:val="006C31F0"/>
    <w:rsid w:val="006C4E09"/>
    <w:rsid w:val="006C5A4A"/>
    <w:rsid w:val="006C5BD4"/>
    <w:rsid w:val="006C71A9"/>
    <w:rsid w:val="006C786F"/>
    <w:rsid w:val="006D0270"/>
    <w:rsid w:val="006D1812"/>
    <w:rsid w:val="006D2874"/>
    <w:rsid w:val="006D3A37"/>
    <w:rsid w:val="006D5142"/>
    <w:rsid w:val="006D6DD2"/>
    <w:rsid w:val="006D7854"/>
    <w:rsid w:val="006E0E5E"/>
    <w:rsid w:val="006E12DD"/>
    <w:rsid w:val="006E28F3"/>
    <w:rsid w:val="006E4303"/>
    <w:rsid w:val="006E4373"/>
    <w:rsid w:val="006E4AA4"/>
    <w:rsid w:val="006E5369"/>
    <w:rsid w:val="006E608B"/>
    <w:rsid w:val="006E66DD"/>
    <w:rsid w:val="006F0B0C"/>
    <w:rsid w:val="006F15D1"/>
    <w:rsid w:val="006F2A33"/>
    <w:rsid w:val="006F2D4B"/>
    <w:rsid w:val="006F3932"/>
    <w:rsid w:val="006F499E"/>
    <w:rsid w:val="007014AE"/>
    <w:rsid w:val="00702951"/>
    <w:rsid w:val="00702B4D"/>
    <w:rsid w:val="00706720"/>
    <w:rsid w:val="00706B2B"/>
    <w:rsid w:val="007071B6"/>
    <w:rsid w:val="00707C21"/>
    <w:rsid w:val="00710024"/>
    <w:rsid w:val="00711B95"/>
    <w:rsid w:val="007137B1"/>
    <w:rsid w:val="00715736"/>
    <w:rsid w:val="007159B7"/>
    <w:rsid w:val="00715F55"/>
    <w:rsid w:val="00720ADA"/>
    <w:rsid w:val="007210C7"/>
    <w:rsid w:val="00721297"/>
    <w:rsid w:val="0072154B"/>
    <w:rsid w:val="007309FC"/>
    <w:rsid w:val="00731892"/>
    <w:rsid w:val="00733C34"/>
    <w:rsid w:val="00734ACD"/>
    <w:rsid w:val="00735032"/>
    <w:rsid w:val="007353CB"/>
    <w:rsid w:val="00736D34"/>
    <w:rsid w:val="00736F53"/>
    <w:rsid w:val="007422E4"/>
    <w:rsid w:val="007429FF"/>
    <w:rsid w:val="00742D1F"/>
    <w:rsid w:val="007446B2"/>
    <w:rsid w:val="00744D5F"/>
    <w:rsid w:val="00747E0F"/>
    <w:rsid w:val="0075005E"/>
    <w:rsid w:val="0075128F"/>
    <w:rsid w:val="007529F8"/>
    <w:rsid w:val="00752E20"/>
    <w:rsid w:val="00754080"/>
    <w:rsid w:val="007552F9"/>
    <w:rsid w:val="00755F63"/>
    <w:rsid w:val="0076085C"/>
    <w:rsid w:val="00760CC6"/>
    <w:rsid w:val="007611F9"/>
    <w:rsid w:val="0076150D"/>
    <w:rsid w:val="00761A0E"/>
    <w:rsid w:val="00762ED5"/>
    <w:rsid w:val="00763A48"/>
    <w:rsid w:val="00763FB6"/>
    <w:rsid w:val="00765038"/>
    <w:rsid w:val="007652CE"/>
    <w:rsid w:val="00765987"/>
    <w:rsid w:val="00765C89"/>
    <w:rsid w:val="00766378"/>
    <w:rsid w:val="00766B0C"/>
    <w:rsid w:val="00766F2E"/>
    <w:rsid w:val="007670E2"/>
    <w:rsid w:val="00767732"/>
    <w:rsid w:val="00770651"/>
    <w:rsid w:val="007708C1"/>
    <w:rsid w:val="00773370"/>
    <w:rsid w:val="00773D8B"/>
    <w:rsid w:val="0077503D"/>
    <w:rsid w:val="0077509D"/>
    <w:rsid w:val="0077599F"/>
    <w:rsid w:val="007765A3"/>
    <w:rsid w:val="00776A80"/>
    <w:rsid w:val="0077793A"/>
    <w:rsid w:val="0078042B"/>
    <w:rsid w:val="00781A13"/>
    <w:rsid w:val="007824A5"/>
    <w:rsid w:val="00782803"/>
    <w:rsid w:val="00784452"/>
    <w:rsid w:val="00784A2A"/>
    <w:rsid w:val="00790030"/>
    <w:rsid w:val="0079151A"/>
    <w:rsid w:val="00791579"/>
    <w:rsid w:val="00792E33"/>
    <w:rsid w:val="0079507D"/>
    <w:rsid w:val="00795CA0"/>
    <w:rsid w:val="007963BE"/>
    <w:rsid w:val="00796EB7"/>
    <w:rsid w:val="00797648"/>
    <w:rsid w:val="007A15B4"/>
    <w:rsid w:val="007A3114"/>
    <w:rsid w:val="007A3ECE"/>
    <w:rsid w:val="007A466F"/>
    <w:rsid w:val="007A4ED0"/>
    <w:rsid w:val="007A533C"/>
    <w:rsid w:val="007A5E89"/>
    <w:rsid w:val="007A69B9"/>
    <w:rsid w:val="007B0705"/>
    <w:rsid w:val="007B1035"/>
    <w:rsid w:val="007B1168"/>
    <w:rsid w:val="007B3412"/>
    <w:rsid w:val="007B47A6"/>
    <w:rsid w:val="007B5037"/>
    <w:rsid w:val="007B52EE"/>
    <w:rsid w:val="007B54F3"/>
    <w:rsid w:val="007B66A9"/>
    <w:rsid w:val="007B74C9"/>
    <w:rsid w:val="007B75B9"/>
    <w:rsid w:val="007C1250"/>
    <w:rsid w:val="007C15FC"/>
    <w:rsid w:val="007C16E0"/>
    <w:rsid w:val="007C2CCF"/>
    <w:rsid w:val="007C4F9F"/>
    <w:rsid w:val="007C7457"/>
    <w:rsid w:val="007C79A0"/>
    <w:rsid w:val="007D06B2"/>
    <w:rsid w:val="007D3437"/>
    <w:rsid w:val="007D44F4"/>
    <w:rsid w:val="007D5112"/>
    <w:rsid w:val="007D6BE5"/>
    <w:rsid w:val="007D73D5"/>
    <w:rsid w:val="007E1FB0"/>
    <w:rsid w:val="007E30DD"/>
    <w:rsid w:val="007E5382"/>
    <w:rsid w:val="007E5CC6"/>
    <w:rsid w:val="007E6C68"/>
    <w:rsid w:val="007E7041"/>
    <w:rsid w:val="007E779D"/>
    <w:rsid w:val="007F0FFA"/>
    <w:rsid w:val="007F1D9C"/>
    <w:rsid w:val="007F2795"/>
    <w:rsid w:val="007F3C40"/>
    <w:rsid w:val="007F56B7"/>
    <w:rsid w:val="007F5F89"/>
    <w:rsid w:val="007F6412"/>
    <w:rsid w:val="007F7953"/>
    <w:rsid w:val="00800C63"/>
    <w:rsid w:val="00801C36"/>
    <w:rsid w:val="00801F8C"/>
    <w:rsid w:val="00802DC3"/>
    <w:rsid w:val="0080330D"/>
    <w:rsid w:val="00803C8D"/>
    <w:rsid w:val="0080474D"/>
    <w:rsid w:val="008054AF"/>
    <w:rsid w:val="0080565E"/>
    <w:rsid w:val="00805FE7"/>
    <w:rsid w:val="008063A3"/>
    <w:rsid w:val="00806CCE"/>
    <w:rsid w:val="00807615"/>
    <w:rsid w:val="00810E1A"/>
    <w:rsid w:val="00813C57"/>
    <w:rsid w:val="00815CB3"/>
    <w:rsid w:val="00815E7F"/>
    <w:rsid w:val="0081601E"/>
    <w:rsid w:val="008161E7"/>
    <w:rsid w:val="00816706"/>
    <w:rsid w:val="00816989"/>
    <w:rsid w:val="00816A91"/>
    <w:rsid w:val="00817136"/>
    <w:rsid w:val="00817445"/>
    <w:rsid w:val="00817E22"/>
    <w:rsid w:val="0082085F"/>
    <w:rsid w:val="0082118F"/>
    <w:rsid w:val="0082162F"/>
    <w:rsid w:val="00821AE4"/>
    <w:rsid w:val="00822F00"/>
    <w:rsid w:val="00823F0C"/>
    <w:rsid w:val="00825A53"/>
    <w:rsid w:val="0082724B"/>
    <w:rsid w:val="00830728"/>
    <w:rsid w:val="00830AE4"/>
    <w:rsid w:val="00830F72"/>
    <w:rsid w:val="00834ABC"/>
    <w:rsid w:val="00835179"/>
    <w:rsid w:val="00837E88"/>
    <w:rsid w:val="00841B0D"/>
    <w:rsid w:val="00843331"/>
    <w:rsid w:val="008440C8"/>
    <w:rsid w:val="008449B7"/>
    <w:rsid w:val="00844A69"/>
    <w:rsid w:val="00844FCF"/>
    <w:rsid w:val="008474A8"/>
    <w:rsid w:val="008505E0"/>
    <w:rsid w:val="00850E1B"/>
    <w:rsid w:val="008515BE"/>
    <w:rsid w:val="0085365A"/>
    <w:rsid w:val="008547A1"/>
    <w:rsid w:val="00854BE6"/>
    <w:rsid w:val="00854C5F"/>
    <w:rsid w:val="00854CC0"/>
    <w:rsid w:val="008550E5"/>
    <w:rsid w:val="00855CAD"/>
    <w:rsid w:val="0085663D"/>
    <w:rsid w:val="0085676F"/>
    <w:rsid w:val="00856EF7"/>
    <w:rsid w:val="00857750"/>
    <w:rsid w:val="00861172"/>
    <w:rsid w:val="00861A1A"/>
    <w:rsid w:val="00861F29"/>
    <w:rsid w:val="00862148"/>
    <w:rsid w:val="00862AFC"/>
    <w:rsid w:val="00863FCC"/>
    <w:rsid w:val="00865418"/>
    <w:rsid w:val="00867D30"/>
    <w:rsid w:val="00870A28"/>
    <w:rsid w:val="008714B4"/>
    <w:rsid w:val="0087593A"/>
    <w:rsid w:val="00875DDF"/>
    <w:rsid w:val="00875DE4"/>
    <w:rsid w:val="008772D4"/>
    <w:rsid w:val="008772E3"/>
    <w:rsid w:val="0088007B"/>
    <w:rsid w:val="00881B5E"/>
    <w:rsid w:val="00881FF8"/>
    <w:rsid w:val="008822ED"/>
    <w:rsid w:val="0088249B"/>
    <w:rsid w:val="008824A5"/>
    <w:rsid w:val="0088409A"/>
    <w:rsid w:val="008847D5"/>
    <w:rsid w:val="00884D1C"/>
    <w:rsid w:val="00885371"/>
    <w:rsid w:val="0088581E"/>
    <w:rsid w:val="00885DFF"/>
    <w:rsid w:val="008869CB"/>
    <w:rsid w:val="0088732C"/>
    <w:rsid w:val="00890FE3"/>
    <w:rsid w:val="00894454"/>
    <w:rsid w:val="00894E1F"/>
    <w:rsid w:val="00895365"/>
    <w:rsid w:val="008961DD"/>
    <w:rsid w:val="008A1886"/>
    <w:rsid w:val="008A1A35"/>
    <w:rsid w:val="008A2664"/>
    <w:rsid w:val="008A3242"/>
    <w:rsid w:val="008A391E"/>
    <w:rsid w:val="008A4F3B"/>
    <w:rsid w:val="008A52AD"/>
    <w:rsid w:val="008A5B04"/>
    <w:rsid w:val="008A6B2C"/>
    <w:rsid w:val="008A78B8"/>
    <w:rsid w:val="008B14E6"/>
    <w:rsid w:val="008B1F9D"/>
    <w:rsid w:val="008B3198"/>
    <w:rsid w:val="008B6E67"/>
    <w:rsid w:val="008C0150"/>
    <w:rsid w:val="008C1536"/>
    <w:rsid w:val="008C1746"/>
    <w:rsid w:val="008C2711"/>
    <w:rsid w:val="008C54BC"/>
    <w:rsid w:val="008C67C6"/>
    <w:rsid w:val="008D21B0"/>
    <w:rsid w:val="008D3A95"/>
    <w:rsid w:val="008D4D2E"/>
    <w:rsid w:val="008D59EA"/>
    <w:rsid w:val="008D5A79"/>
    <w:rsid w:val="008D5C6C"/>
    <w:rsid w:val="008D7248"/>
    <w:rsid w:val="008D72CD"/>
    <w:rsid w:val="008D75C4"/>
    <w:rsid w:val="008D771D"/>
    <w:rsid w:val="008D7EAB"/>
    <w:rsid w:val="008D7F18"/>
    <w:rsid w:val="008E04E8"/>
    <w:rsid w:val="008E1983"/>
    <w:rsid w:val="008E1E42"/>
    <w:rsid w:val="008E332A"/>
    <w:rsid w:val="008E3931"/>
    <w:rsid w:val="008E4295"/>
    <w:rsid w:val="008E4C07"/>
    <w:rsid w:val="008E4DBD"/>
    <w:rsid w:val="008E5DB4"/>
    <w:rsid w:val="008E6FE7"/>
    <w:rsid w:val="008E7852"/>
    <w:rsid w:val="008F056B"/>
    <w:rsid w:val="008F09BD"/>
    <w:rsid w:val="008F0C6A"/>
    <w:rsid w:val="008F2698"/>
    <w:rsid w:val="008F2824"/>
    <w:rsid w:val="008F4AF4"/>
    <w:rsid w:val="008F6B05"/>
    <w:rsid w:val="008F7717"/>
    <w:rsid w:val="00900420"/>
    <w:rsid w:val="00901085"/>
    <w:rsid w:val="00901251"/>
    <w:rsid w:val="00901F7E"/>
    <w:rsid w:val="00901FF1"/>
    <w:rsid w:val="009034D3"/>
    <w:rsid w:val="00903CA9"/>
    <w:rsid w:val="009040BF"/>
    <w:rsid w:val="009068B4"/>
    <w:rsid w:val="00906F50"/>
    <w:rsid w:val="00906F55"/>
    <w:rsid w:val="00907690"/>
    <w:rsid w:val="00911378"/>
    <w:rsid w:val="0091193A"/>
    <w:rsid w:val="009128DF"/>
    <w:rsid w:val="00912960"/>
    <w:rsid w:val="0091366F"/>
    <w:rsid w:val="00915219"/>
    <w:rsid w:val="0092088C"/>
    <w:rsid w:val="00921A92"/>
    <w:rsid w:val="00922419"/>
    <w:rsid w:val="00924579"/>
    <w:rsid w:val="009247C6"/>
    <w:rsid w:val="009265D6"/>
    <w:rsid w:val="009273D6"/>
    <w:rsid w:val="00927A20"/>
    <w:rsid w:val="00930C45"/>
    <w:rsid w:val="00931E3A"/>
    <w:rsid w:val="00935B20"/>
    <w:rsid w:val="00936388"/>
    <w:rsid w:val="0093670A"/>
    <w:rsid w:val="0093743A"/>
    <w:rsid w:val="009416C6"/>
    <w:rsid w:val="00941DA7"/>
    <w:rsid w:val="009425E7"/>
    <w:rsid w:val="00944252"/>
    <w:rsid w:val="00944472"/>
    <w:rsid w:val="009467EA"/>
    <w:rsid w:val="00946EDF"/>
    <w:rsid w:val="00950119"/>
    <w:rsid w:val="00952604"/>
    <w:rsid w:val="00953429"/>
    <w:rsid w:val="0095355D"/>
    <w:rsid w:val="009535E1"/>
    <w:rsid w:val="009557A7"/>
    <w:rsid w:val="00957609"/>
    <w:rsid w:val="00960FD4"/>
    <w:rsid w:val="00961CAA"/>
    <w:rsid w:val="00962160"/>
    <w:rsid w:val="009626F2"/>
    <w:rsid w:val="00963D1C"/>
    <w:rsid w:val="009660DD"/>
    <w:rsid w:val="00966137"/>
    <w:rsid w:val="009703D9"/>
    <w:rsid w:val="00970CA1"/>
    <w:rsid w:val="00971078"/>
    <w:rsid w:val="00971B2C"/>
    <w:rsid w:val="009731CD"/>
    <w:rsid w:val="00973AE5"/>
    <w:rsid w:val="00973D0D"/>
    <w:rsid w:val="00975A76"/>
    <w:rsid w:val="00975B41"/>
    <w:rsid w:val="00975BC3"/>
    <w:rsid w:val="00975C7B"/>
    <w:rsid w:val="00976437"/>
    <w:rsid w:val="00976F31"/>
    <w:rsid w:val="00977E61"/>
    <w:rsid w:val="0098053F"/>
    <w:rsid w:val="009805A3"/>
    <w:rsid w:val="00982B62"/>
    <w:rsid w:val="009842E5"/>
    <w:rsid w:val="00984BFC"/>
    <w:rsid w:val="00985EDE"/>
    <w:rsid w:val="00986671"/>
    <w:rsid w:val="00986A5F"/>
    <w:rsid w:val="009908C3"/>
    <w:rsid w:val="00991395"/>
    <w:rsid w:val="00991449"/>
    <w:rsid w:val="0099369C"/>
    <w:rsid w:val="00994CC2"/>
    <w:rsid w:val="00994E6E"/>
    <w:rsid w:val="00996C84"/>
    <w:rsid w:val="009970D4"/>
    <w:rsid w:val="009A003D"/>
    <w:rsid w:val="009A3AE5"/>
    <w:rsid w:val="009A4C04"/>
    <w:rsid w:val="009A5136"/>
    <w:rsid w:val="009A5DBD"/>
    <w:rsid w:val="009A5EF8"/>
    <w:rsid w:val="009A6A0C"/>
    <w:rsid w:val="009A6EC3"/>
    <w:rsid w:val="009A7694"/>
    <w:rsid w:val="009A77C5"/>
    <w:rsid w:val="009B1988"/>
    <w:rsid w:val="009B1AFD"/>
    <w:rsid w:val="009B22C0"/>
    <w:rsid w:val="009B26DF"/>
    <w:rsid w:val="009B28C8"/>
    <w:rsid w:val="009B294B"/>
    <w:rsid w:val="009B3FAE"/>
    <w:rsid w:val="009B7970"/>
    <w:rsid w:val="009C0378"/>
    <w:rsid w:val="009C06B3"/>
    <w:rsid w:val="009C093C"/>
    <w:rsid w:val="009C0F4B"/>
    <w:rsid w:val="009C14CE"/>
    <w:rsid w:val="009C25F4"/>
    <w:rsid w:val="009C3308"/>
    <w:rsid w:val="009C46B7"/>
    <w:rsid w:val="009C58E7"/>
    <w:rsid w:val="009C715C"/>
    <w:rsid w:val="009C7A8D"/>
    <w:rsid w:val="009D06D3"/>
    <w:rsid w:val="009D14CB"/>
    <w:rsid w:val="009D17F6"/>
    <w:rsid w:val="009D1C8B"/>
    <w:rsid w:val="009D2677"/>
    <w:rsid w:val="009D3206"/>
    <w:rsid w:val="009D4BE6"/>
    <w:rsid w:val="009D5290"/>
    <w:rsid w:val="009D549A"/>
    <w:rsid w:val="009D57C8"/>
    <w:rsid w:val="009E0699"/>
    <w:rsid w:val="009E1866"/>
    <w:rsid w:val="009E2C5B"/>
    <w:rsid w:val="009E2F5B"/>
    <w:rsid w:val="009E3221"/>
    <w:rsid w:val="009E412B"/>
    <w:rsid w:val="009E48DF"/>
    <w:rsid w:val="009E4C65"/>
    <w:rsid w:val="009E5EF8"/>
    <w:rsid w:val="009E627E"/>
    <w:rsid w:val="009E6BA5"/>
    <w:rsid w:val="009E7AD5"/>
    <w:rsid w:val="009E7BF5"/>
    <w:rsid w:val="009F00FA"/>
    <w:rsid w:val="009F079F"/>
    <w:rsid w:val="009F1015"/>
    <w:rsid w:val="009F38A9"/>
    <w:rsid w:val="009F39AF"/>
    <w:rsid w:val="009F42B1"/>
    <w:rsid w:val="009F4AAF"/>
    <w:rsid w:val="009F53A9"/>
    <w:rsid w:val="009F7783"/>
    <w:rsid w:val="00A00DB6"/>
    <w:rsid w:val="00A00FEB"/>
    <w:rsid w:val="00A01AA0"/>
    <w:rsid w:val="00A01C25"/>
    <w:rsid w:val="00A03E37"/>
    <w:rsid w:val="00A058C0"/>
    <w:rsid w:val="00A06E2D"/>
    <w:rsid w:val="00A11D84"/>
    <w:rsid w:val="00A145A8"/>
    <w:rsid w:val="00A1525D"/>
    <w:rsid w:val="00A16F52"/>
    <w:rsid w:val="00A2114A"/>
    <w:rsid w:val="00A21E3D"/>
    <w:rsid w:val="00A22B7C"/>
    <w:rsid w:val="00A24801"/>
    <w:rsid w:val="00A24ED0"/>
    <w:rsid w:val="00A27623"/>
    <w:rsid w:val="00A27A93"/>
    <w:rsid w:val="00A3046E"/>
    <w:rsid w:val="00A305CA"/>
    <w:rsid w:val="00A30857"/>
    <w:rsid w:val="00A31834"/>
    <w:rsid w:val="00A332DD"/>
    <w:rsid w:val="00A3477D"/>
    <w:rsid w:val="00A36DB9"/>
    <w:rsid w:val="00A36EB8"/>
    <w:rsid w:val="00A40CE6"/>
    <w:rsid w:val="00A40F90"/>
    <w:rsid w:val="00A41D64"/>
    <w:rsid w:val="00A44366"/>
    <w:rsid w:val="00A44D3B"/>
    <w:rsid w:val="00A45ECB"/>
    <w:rsid w:val="00A45F1D"/>
    <w:rsid w:val="00A4616D"/>
    <w:rsid w:val="00A4705F"/>
    <w:rsid w:val="00A50F18"/>
    <w:rsid w:val="00A531BE"/>
    <w:rsid w:val="00A55D6F"/>
    <w:rsid w:val="00A574BF"/>
    <w:rsid w:val="00A575A9"/>
    <w:rsid w:val="00A60636"/>
    <w:rsid w:val="00A61412"/>
    <w:rsid w:val="00A61883"/>
    <w:rsid w:val="00A61B29"/>
    <w:rsid w:val="00A633A5"/>
    <w:rsid w:val="00A63E56"/>
    <w:rsid w:val="00A650C1"/>
    <w:rsid w:val="00A667AF"/>
    <w:rsid w:val="00A66C9D"/>
    <w:rsid w:val="00A67144"/>
    <w:rsid w:val="00A674D3"/>
    <w:rsid w:val="00A677AF"/>
    <w:rsid w:val="00A67C90"/>
    <w:rsid w:val="00A67FB0"/>
    <w:rsid w:val="00A71EF3"/>
    <w:rsid w:val="00A72D81"/>
    <w:rsid w:val="00A733B9"/>
    <w:rsid w:val="00A74349"/>
    <w:rsid w:val="00A75D85"/>
    <w:rsid w:val="00A76E33"/>
    <w:rsid w:val="00A77DA1"/>
    <w:rsid w:val="00A81B40"/>
    <w:rsid w:val="00A82EE7"/>
    <w:rsid w:val="00A85C1C"/>
    <w:rsid w:val="00A91141"/>
    <w:rsid w:val="00A91725"/>
    <w:rsid w:val="00A96258"/>
    <w:rsid w:val="00A9626D"/>
    <w:rsid w:val="00A96AFA"/>
    <w:rsid w:val="00A9737A"/>
    <w:rsid w:val="00A97B89"/>
    <w:rsid w:val="00A97FCB"/>
    <w:rsid w:val="00AA057A"/>
    <w:rsid w:val="00AA2CF9"/>
    <w:rsid w:val="00AA47DC"/>
    <w:rsid w:val="00AA4DC2"/>
    <w:rsid w:val="00AA57F6"/>
    <w:rsid w:val="00AA5A00"/>
    <w:rsid w:val="00AA5DF1"/>
    <w:rsid w:val="00AA7965"/>
    <w:rsid w:val="00AB0109"/>
    <w:rsid w:val="00AB0292"/>
    <w:rsid w:val="00AB0E87"/>
    <w:rsid w:val="00AB0F29"/>
    <w:rsid w:val="00AB10FB"/>
    <w:rsid w:val="00AB15C6"/>
    <w:rsid w:val="00AB16F0"/>
    <w:rsid w:val="00AB1E8C"/>
    <w:rsid w:val="00AB5277"/>
    <w:rsid w:val="00AB5A8B"/>
    <w:rsid w:val="00AC0572"/>
    <w:rsid w:val="00AC44AB"/>
    <w:rsid w:val="00AC72A2"/>
    <w:rsid w:val="00AC7540"/>
    <w:rsid w:val="00AC7BA1"/>
    <w:rsid w:val="00AC7CAF"/>
    <w:rsid w:val="00AD2C84"/>
    <w:rsid w:val="00AD455C"/>
    <w:rsid w:val="00AD5748"/>
    <w:rsid w:val="00AD7F9B"/>
    <w:rsid w:val="00AE0290"/>
    <w:rsid w:val="00AE15E3"/>
    <w:rsid w:val="00AE26A5"/>
    <w:rsid w:val="00AE2D45"/>
    <w:rsid w:val="00AE30CB"/>
    <w:rsid w:val="00AE31BB"/>
    <w:rsid w:val="00AE49D6"/>
    <w:rsid w:val="00AE4B5E"/>
    <w:rsid w:val="00AE7743"/>
    <w:rsid w:val="00AF075D"/>
    <w:rsid w:val="00AF2B18"/>
    <w:rsid w:val="00AF43BD"/>
    <w:rsid w:val="00AF53B9"/>
    <w:rsid w:val="00AF6159"/>
    <w:rsid w:val="00AF638D"/>
    <w:rsid w:val="00AF66BE"/>
    <w:rsid w:val="00AF67FD"/>
    <w:rsid w:val="00B0018B"/>
    <w:rsid w:val="00B01765"/>
    <w:rsid w:val="00B02227"/>
    <w:rsid w:val="00B022A4"/>
    <w:rsid w:val="00B03036"/>
    <w:rsid w:val="00B0499A"/>
    <w:rsid w:val="00B06B52"/>
    <w:rsid w:val="00B07871"/>
    <w:rsid w:val="00B10473"/>
    <w:rsid w:val="00B10BD2"/>
    <w:rsid w:val="00B10ECB"/>
    <w:rsid w:val="00B128C9"/>
    <w:rsid w:val="00B138A1"/>
    <w:rsid w:val="00B13D71"/>
    <w:rsid w:val="00B1685D"/>
    <w:rsid w:val="00B16F0B"/>
    <w:rsid w:val="00B2023C"/>
    <w:rsid w:val="00B20DFE"/>
    <w:rsid w:val="00B21F8E"/>
    <w:rsid w:val="00B22905"/>
    <w:rsid w:val="00B22A7A"/>
    <w:rsid w:val="00B2492B"/>
    <w:rsid w:val="00B25D92"/>
    <w:rsid w:val="00B266B7"/>
    <w:rsid w:val="00B26E36"/>
    <w:rsid w:val="00B275E5"/>
    <w:rsid w:val="00B30B6B"/>
    <w:rsid w:val="00B32DB5"/>
    <w:rsid w:val="00B33742"/>
    <w:rsid w:val="00B33762"/>
    <w:rsid w:val="00B35252"/>
    <w:rsid w:val="00B356AF"/>
    <w:rsid w:val="00B3603D"/>
    <w:rsid w:val="00B40E75"/>
    <w:rsid w:val="00B43911"/>
    <w:rsid w:val="00B4453E"/>
    <w:rsid w:val="00B44E0D"/>
    <w:rsid w:val="00B44E0E"/>
    <w:rsid w:val="00B471F8"/>
    <w:rsid w:val="00B4790F"/>
    <w:rsid w:val="00B50911"/>
    <w:rsid w:val="00B5105C"/>
    <w:rsid w:val="00B511E8"/>
    <w:rsid w:val="00B51225"/>
    <w:rsid w:val="00B51589"/>
    <w:rsid w:val="00B5168A"/>
    <w:rsid w:val="00B538A6"/>
    <w:rsid w:val="00B545AE"/>
    <w:rsid w:val="00B549AC"/>
    <w:rsid w:val="00B577B3"/>
    <w:rsid w:val="00B578E4"/>
    <w:rsid w:val="00B57F4D"/>
    <w:rsid w:val="00B620FA"/>
    <w:rsid w:val="00B62BD5"/>
    <w:rsid w:val="00B630E5"/>
    <w:rsid w:val="00B67134"/>
    <w:rsid w:val="00B73D59"/>
    <w:rsid w:val="00B76CF1"/>
    <w:rsid w:val="00B773AF"/>
    <w:rsid w:val="00B774A6"/>
    <w:rsid w:val="00B80538"/>
    <w:rsid w:val="00B8380D"/>
    <w:rsid w:val="00B84A04"/>
    <w:rsid w:val="00B85EDC"/>
    <w:rsid w:val="00B86F8A"/>
    <w:rsid w:val="00B919C2"/>
    <w:rsid w:val="00B96B11"/>
    <w:rsid w:val="00B978D7"/>
    <w:rsid w:val="00BA18DE"/>
    <w:rsid w:val="00BA4036"/>
    <w:rsid w:val="00BA61F6"/>
    <w:rsid w:val="00BA68FA"/>
    <w:rsid w:val="00BA79C2"/>
    <w:rsid w:val="00BA7A78"/>
    <w:rsid w:val="00BB014C"/>
    <w:rsid w:val="00BB05F0"/>
    <w:rsid w:val="00BB05F3"/>
    <w:rsid w:val="00BB07D1"/>
    <w:rsid w:val="00BB235A"/>
    <w:rsid w:val="00BB291E"/>
    <w:rsid w:val="00BB2D9C"/>
    <w:rsid w:val="00BB2DBB"/>
    <w:rsid w:val="00BB6315"/>
    <w:rsid w:val="00BB64E9"/>
    <w:rsid w:val="00BB6D38"/>
    <w:rsid w:val="00BB7FDA"/>
    <w:rsid w:val="00BC082C"/>
    <w:rsid w:val="00BC09D0"/>
    <w:rsid w:val="00BC0B9A"/>
    <w:rsid w:val="00BC2BF6"/>
    <w:rsid w:val="00BC41BB"/>
    <w:rsid w:val="00BC5518"/>
    <w:rsid w:val="00BC68C4"/>
    <w:rsid w:val="00BC6D99"/>
    <w:rsid w:val="00BC701B"/>
    <w:rsid w:val="00BC74A6"/>
    <w:rsid w:val="00BD0256"/>
    <w:rsid w:val="00BD0544"/>
    <w:rsid w:val="00BD1B39"/>
    <w:rsid w:val="00BD1E2D"/>
    <w:rsid w:val="00BD234A"/>
    <w:rsid w:val="00BD2CA9"/>
    <w:rsid w:val="00BD3092"/>
    <w:rsid w:val="00BD4286"/>
    <w:rsid w:val="00BD59F5"/>
    <w:rsid w:val="00BD65D4"/>
    <w:rsid w:val="00BD78E2"/>
    <w:rsid w:val="00BE12B0"/>
    <w:rsid w:val="00BE2501"/>
    <w:rsid w:val="00BE3723"/>
    <w:rsid w:val="00BE37EE"/>
    <w:rsid w:val="00BE3D39"/>
    <w:rsid w:val="00BE3DBD"/>
    <w:rsid w:val="00BE4F2F"/>
    <w:rsid w:val="00BE5380"/>
    <w:rsid w:val="00BE6884"/>
    <w:rsid w:val="00BF1807"/>
    <w:rsid w:val="00BF2132"/>
    <w:rsid w:val="00BF2F86"/>
    <w:rsid w:val="00BF3D4A"/>
    <w:rsid w:val="00BF4F48"/>
    <w:rsid w:val="00C0249E"/>
    <w:rsid w:val="00C02E4F"/>
    <w:rsid w:val="00C0672C"/>
    <w:rsid w:val="00C079A4"/>
    <w:rsid w:val="00C07CE9"/>
    <w:rsid w:val="00C10C38"/>
    <w:rsid w:val="00C1114D"/>
    <w:rsid w:val="00C112F7"/>
    <w:rsid w:val="00C11DD9"/>
    <w:rsid w:val="00C12255"/>
    <w:rsid w:val="00C12C0F"/>
    <w:rsid w:val="00C1315A"/>
    <w:rsid w:val="00C13950"/>
    <w:rsid w:val="00C150B2"/>
    <w:rsid w:val="00C15A47"/>
    <w:rsid w:val="00C2320C"/>
    <w:rsid w:val="00C25225"/>
    <w:rsid w:val="00C2616C"/>
    <w:rsid w:val="00C273BF"/>
    <w:rsid w:val="00C27768"/>
    <w:rsid w:val="00C27AFE"/>
    <w:rsid w:val="00C308C9"/>
    <w:rsid w:val="00C31F5A"/>
    <w:rsid w:val="00C32D89"/>
    <w:rsid w:val="00C33741"/>
    <w:rsid w:val="00C34273"/>
    <w:rsid w:val="00C34B39"/>
    <w:rsid w:val="00C37F51"/>
    <w:rsid w:val="00C40261"/>
    <w:rsid w:val="00C40902"/>
    <w:rsid w:val="00C41565"/>
    <w:rsid w:val="00C41A17"/>
    <w:rsid w:val="00C43143"/>
    <w:rsid w:val="00C4336A"/>
    <w:rsid w:val="00C447AE"/>
    <w:rsid w:val="00C44F52"/>
    <w:rsid w:val="00C451DB"/>
    <w:rsid w:val="00C4586F"/>
    <w:rsid w:val="00C45CC0"/>
    <w:rsid w:val="00C47466"/>
    <w:rsid w:val="00C502BD"/>
    <w:rsid w:val="00C5224C"/>
    <w:rsid w:val="00C53179"/>
    <w:rsid w:val="00C53ACF"/>
    <w:rsid w:val="00C53DD6"/>
    <w:rsid w:val="00C54BE2"/>
    <w:rsid w:val="00C55885"/>
    <w:rsid w:val="00C55B60"/>
    <w:rsid w:val="00C5656A"/>
    <w:rsid w:val="00C56707"/>
    <w:rsid w:val="00C57B2A"/>
    <w:rsid w:val="00C57F22"/>
    <w:rsid w:val="00C60633"/>
    <w:rsid w:val="00C640F9"/>
    <w:rsid w:val="00C648D6"/>
    <w:rsid w:val="00C64FF9"/>
    <w:rsid w:val="00C65815"/>
    <w:rsid w:val="00C65C4F"/>
    <w:rsid w:val="00C660EE"/>
    <w:rsid w:val="00C70941"/>
    <w:rsid w:val="00C7106E"/>
    <w:rsid w:val="00C713BB"/>
    <w:rsid w:val="00C71752"/>
    <w:rsid w:val="00C721CA"/>
    <w:rsid w:val="00C72E8A"/>
    <w:rsid w:val="00C7357D"/>
    <w:rsid w:val="00C738E6"/>
    <w:rsid w:val="00C73E37"/>
    <w:rsid w:val="00C75825"/>
    <w:rsid w:val="00C75A1D"/>
    <w:rsid w:val="00C81F5F"/>
    <w:rsid w:val="00C8278A"/>
    <w:rsid w:val="00C85912"/>
    <w:rsid w:val="00C85D2D"/>
    <w:rsid w:val="00C86B76"/>
    <w:rsid w:val="00C91C87"/>
    <w:rsid w:val="00C93131"/>
    <w:rsid w:val="00C942F9"/>
    <w:rsid w:val="00C945F5"/>
    <w:rsid w:val="00C94673"/>
    <w:rsid w:val="00C95728"/>
    <w:rsid w:val="00C95A4B"/>
    <w:rsid w:val="00C9621C"/>
    <w:rsid w:val="00C96959"/>
    <w:rsid w:val="00CA0472"/>
    <w:rsid w:val="00CA0A27"/>
    <w:rsid w:val="00CA149B"/>
    <w:rsid w:val="00CA1F01"/>
    <w:rsid w:val="00CA3C17"/>
    <w:rsid w:val="00CA42D6"/>
    <w:rsid w:val="00CA4B08"/>
    <w:rsid w:val="00CA5033"/>
    <w:rsid w:val="00CA594B"/>
    <w:rsid w:val="00CA6401"/>
    <w:rsid w:val="00CA69AB"/>
    <w:rsid w:val="00CA6AAE"/>
    <w:rsid w:val="00CA7612"/>
    <w:rsid w:val="00CA793B"/>
    <w:rsid w:val="00CA79FA"/>
    <w:rsid w:val="00CA7CD2"/>
    <w:rsid w:val="00CA7FB4"/>
    <w:rsid w:val="00CB0370"/>
    <w:rsid w:val="00CB110C"/>
    <w:rsid w:val="00CB30E9"/>
    <w:rsid w:val="00CB44A2"/>
    <w:rsid w:val="00CB44DB"/>
    <w:rsid w:val="00CB4AFE"/>
    <w:rsid w:val="00CB50A0"/>
    <w:rsid w:val="00CB5322"/>
    <w:rsid w:val="00CB5DC9"/>
    <w:rsid w:val="00CB64F2"/>
    <w:rsid w:val="00CB6D5E"/>
    <w:rsid w:val="00CB6DC8"/>
    <w:rsid w:val="00CC38E2"/>
    <w:rsid w:val="00CC4EEF"/>
    <w:rsid w:val="00CC5183"/>
    <w:rsid w:val="00CD06A5"/>
    <w:rsid w:val="00CD0DEA"/>
    <w:rsid w:val="00CD125F"/>
    <w:rsid w:val="00CD2450"/>
    <w:rsid w:val="00CD2940"/>
    <w:rsid w:val="00CD357C"/>
    <w:rsid w:val="00CD4797"/>
    <w:rsid w:val="00CD4EC9"/>
    <w:rsid w:val="00CD5A23"/>
    <w:rsid w:val="00CD6D5B"/>
    <w:rsid w:val="00CD72FB"/>
    <w:rsid w:val="00CD7627"/>
    <w:rsid w:val="00CD764B"/>
    <w:rsid w:val="00CE2E62"/>
    <w:rsid w:val="00CE3A4F"/>
    <w:rsid w:val="00CE3DC1"/>
    <w:rsid w:val="00CE4E93"/>
    <w:rsid w:val="00CE5DD1"/>
    <w:rsid w:val="00CE64B6"/>
    <w:rsid w:val="00CE74D2"/>
    <w:rsid w:val="00CF0E4A"/>
    <w:rsid w:val="00CF123D"/>
    <w:rsid w:val="00CF1EDA"/>
    <w:rsid w:val="00CF43C2"/>
    <w:rsid w:val="00CF508A"/>
    <w:rsid w:val="00CF518F"/>
    <w:rsid w:val="00CF6AE0"/>
    <w:rsid w:val="00D024C4"/>
    <w:rsid w:val="00D055A2"/>
    <w:rsid w:val="00D056B5"/>
    <w:rsid w:val="00D06504"/>
    <w:rsid w:val="00D0698A"/>
    <w:rsid w:val="00D0781A"/>
    <w:rsid w:val="00D07BD4"/>
    <w:rsid w:val="00D07FF4"/>
    <w:rsid w:val="00D12198"/>
    <w:rsid w:val="00D138EF"/>
    <w:rsid w:val="00D13F01"/>
    <w:rsid w:val="00D13F47"/>
    <w:rsid w:val="00D151E9"/>
    <w:rsid w:val="00D15275"/>
    <w:rsid w:val="00D163FE"/>
    <w:rsid w:val="00D2002C"/>
    <w:rsid w:val="00D2273A"/>
    <w:rsid w:val="00D2329D"/>
    <w:rsid w:val="00D25480"/>
    <w:rsid w:val="00D25603"/>
    <w:rsid w:val="00D2684B"/>
    <w:rsid w:val="00D278F9"/>
    <w:rsid w:val="00D3131D"/>
    <w:rsid w:val="00D31BEF"/>
    <w:rsid w:val="00D32B53"/>
    <w:rsid w:val="00D33E3B"/>
    <w:rsid w:val="00D3400A"/>
    <w:rsid w:val="00D344B5"/>
    <w:rsid w:val="00D3510C"/>
    <w:rsid w:val="00D35C5D"/>
    <w:rsid w:val="00D414BA"/>
    <w:rsid w:val="00D41730"/>
    <w:rsid w:val="00D45647"/>
    <w:rsid w:val="00D45684"/>
    <w:rsid w:val="00D471AD"/>
    <w:rsid w:val="00D479F9"/>
    <w:rsid w:val="00D5268E"/>
    <w:rsid w:val="00D52F73"/>
    <w:rsid w:val="00D5336A"/>
    <w:rsid w:val="00D536A3"/>
    <w:rsid w:val="00D54974"/>
    <w:rsid w:val="00D558FD"/>
    <w:rsid w:val="00D567F0"/>
    <w:rsid w:val="00D56DD5"/>
    <w:rsid w:val="00D57028"/>
    <w:rsid w:val="00D573B8"/>
    <w:rsid w:val="00D6115D"/>
    <w:rsid w:val="00D617EA"/>
    <w:rsid w:val="00D62FAE"/>
    <w:rsid w:val="00D6351D"/>
    <w:rsid w:val="00D651D8"/>
    <w:rsid w:val="00D72CB9"/>
    <w:rsid w:val="00D73AEB"/>
    <w:rsid w:val="00D75198"/>
    <w:rsid w:val="00D75A2C"/>
    <w:rsid w:val="00D75E89"/>
    <w:rsid w:val="00D773A1"/>
    <w:rsid w:val="00D80214"/>
    <w:rsid w:val="00D808E0"/>
    <w:rsid w:val="00D86222"/>
    <w:rsid w:val="00D87710"/>
    <w:rsid w:val="00D87F58"/>
    <w:rsid w:val="00D90644"/>
    <w:rsid w:val="00D90ED3"/>
    <w:rsid w:val="00D91F8B"/>
    <w:rsid w:val="00D92398"/>
    <w:rsid w:val="00D92905"/>
    <w:rsid w:val="00D94199"/>
    <w:rsid w:val="00D94F4C"/>
    <w:rsid w:val="00D954EC"/>
    <w:rsid w:val="00D956E0"/>
    <w:rsid w:val="00D95A84"/>
    <w:rsid w:val="00D97B3A"/>
    <w:rsid w:val="00DA0543"/>
    <w:rsid w:val="00DA0789"/>
    <w:rsid w:val="00DA1277"/>
    <w:rsid w:val="00DA145B"/>
    <w:rsid w:val="00DA14E9"/>
    <w:rsid w:val="00DA1A6F"/>
    <w:rsid w:val="00DA2053"/>
    <w:rsid w:val="00DA2771"/>
    <w:rsid w:val="00DA2F4D"/>
    <w:rsid w:val="00DA3BFB"/>
    <w:rsid w:val="00DA3F51"/>
    <w:rsid w:val="00DA4C40"/>
    <w:rsid w:val="00DA4CA3"/>
    <w:rsid w:val="00DA5AB5"/>
    <w:rsid w:val="00DA77EA"/>
    <w:rsid w:val="00DB0351"/>
    <w:rsid w:val="00DB10FE"/>
    <w:rsid w:val="00DB13AD"/>
    <w:rsid w:val="00DB21C5"/>
    <w:rsid w:val="00DB26D4"/>
    <w:rsid w:val="00DB425B"/>
    <w:rsid w:val="00DB5574"/>
    <w:rsid w:val="00DB578C"/>
    <w:rsid w:val="00DB5BDA"/>
    <w:rsid w:val="00DB7440"/>
    <w:rsid w:val="00DB7AF4"/>
    <w:rsid w:val="00DB7C22"/>
    <w:rsid w:val="00DC0086"/>
    <w:rsid w:val="00DC092F"/>
    <w:rsid w:val="00DC1208"/>
    <w:rsid w:val="00DC25FC"/>
    <w:rsid w:val="00DC2B5D"/>
    <w:rsid w:val="00DC715D"/>
    <w:rsid w:val="00DD24D8"/>
    <w:rsid w:val="00DD2E21"/>
    <w:rsid w:val="00DD3780"/>
    <w:rsid w:val="00DD41D6"/>
    <w:rsid w:val="00DD4B88"/>
    <w:rsid w:val="00DD4F35"/>
    <w:rsid w:val="00DD5136"/>
    <w:rsid w:val="00DD5BAC"/>
    <w:rsid w:val="00DD6581"/>
    <w:rsid w:val="00DD6970"/>
    <w:rsid w:val="00DD7209"/>
    <w:rsid w:val="00DD7793"/>
    <w:rsid w:val="00DE0F0B"/>
    <w:rsid w:val="00DE11D3"/>
    <w:rsid w:val="00DE1227"/>
    <w:rsid w:val="00DE1558"/>
    <w:rsid w:val="00DE2DCD"/>
    <w:rsid w:val="00DE7713"/>
    <w:rsid w:val="00DE79C8"/>
    <w:rsid w:val="00DF0796"/>
    <w:rsid w:val="00DF082C"/>
    <w:rsid w:val="00DF25B9"/>
    <w:rsid w:val="00DF4011"/>
    <w:rsid w:val="00DF42DA"/>
    <w:rsid w:val="00DF43AE"/>
    <w:rsid w:val="00DF502F"/>
    <w:rsid w:val="00DF5C7A"/>
    <w:rsid w:val="00DF5D72"/>
    <w:rsid w:val="00E002A6"/>
    <w:rsid w:val="00E007BC"/>
    <w:rsid w:val="00E01DD3"/>
    <w:rsid w:val="00E02BA2"/>
    <w:rsid w:val="00E040FB"/>
    <w:rsid w:val="00E055DD"/>
    <w:rsid w:val="00E05D43"/>
    <w:rsid w:val="00E06CFA"/>
    <w:rsid w:val="00E129FF"/>
    <w:rsid w:val="00E133AB"/>
    <w:rsid w:val="00E16229"/>
    <w:rsid w:val="00E1685E"/>
    <w:rsid w:val="00E20A8B"/>
    <w:rsid w:val="00E21EA0"/>
    <w:rsid w:val="00E227CE"/>
    <w:rsid w:val="00E22D6E"/>
    <w:rsid w:val="00E24340"/>
    <w:rsid w:val="00E26816"/>
    <w:rsid w:val="00E26AAC"/>
    <w:rsid w:val="00E26C76"/>
    <w:rsid w:val="00E27132"/>
    <w:rsid w:val="00E2736F"/>
    <w:rsid w:val="00E30051"/>
    <w:rsid w:val="00E33826"/>
    <w:rsid w:val="00E33A71"/>
    <w:rsid w:val="00E33C64"/>
    <w:rsid w:val="00E34218"/>
    <w:rsid w:val="00E36571"/>
    <w:rsid w:val="00E366D9"/>
    <w:rsid w:val="00E3693B"/>
    <w:rsid w:val="00E37DB0"/>
    <w:rsid w:val="00E401BB"/>
    <w:rsid w:val="00E40C01"/>
    <w:rsid w:val="00E4209C"/>
    <w:rsid w:val="00E42E0B"/>
    <w:rsid w:val="00E43927"/>
    <w:rsid w:val="00E459A1"/>
    <w:rsid w:val="00E511C2"/>
    <w:rsid w:val="00E51426"/>
    <w:rsid w:val="00E52962"/>
    <w:rsid w:val="00E52AC9"/>
    <w:rsid w:val="00E53111"/>
    <w:rsid w:val="00E53DFA"/>
    <w:rsid w:val="00E544F0"/>
    <w:rsid w:val="00E5495A"/>
    <w:rsid w:val="00E54A11"/>
    <w:rsid w:val="00E552A4"/>
    <w:rsid w:val="00E55AF3"/>
    <w:rsid w:val="00E60DAC"/>
    <w:rsid w:val="00E613F4"/>
    <w:rsid w:val="00E61648"/>
    <w:rsid w:val="00E61C68"/>
    <w:rsid w:val="00E634AC"/>
    <w:rsid w:val="00E64446"/>
    <w:rsid w:val="00E64881"/>
    <w:rsid w:val="00E666DD"/>
    <w:rsid w:val="00E674C5"/>
    <w:rsid w:val="00E67FE9"/>
    <w:rsid w:val="00E70F5D"/>
    <w:rsid w:val="00E70FED"/>
    <w:rsid w:val="00E719B5"/>
    <w:rsid w:val="00E72741"/>
    <w:rsid w:val="00E73DC8"/>
    <w:rsid w:val="00E74146"/>
    <w:rsid w:val="00E74FC9"/>
    <w:rsid w:val="00E769CD"/>
    <w:rsid w:val="00E772DA"/>
    <w:rsid w:val="00E816AB"/>
    <w:rsid w:val="00E821A6"/>
    <w:rsid w:val="00E827F9"/>
    <w:rsid w:val="00E82ADF"/>
    <w:rsid w:val="00E82D0B"/>
    <w:rsid w:val="00E8323D"/>
    <w:rsid w:val="00E85398"/>
    <w:rsid w:val="00E85495"/>
    <w:rsid w:val="00E8591C"/>
    <w:rsid w:val="00E868BE"/>
    <w:rsid w:val="00E86F77"/>
    <w:rsid w:val="00E87C77"/>
    <w:rsid w:val="00E9014F"/>
    <w:rsid w:val="00E919F2"/>
    <w:rsid w:val="00E938A2"/>
    <w:rsid w:val="00E95690"/>
    <w:rsid w:val="00EA190C"/>
    <w:rsid w:val="00EA19FF"/>
    <w:rsid w:val="00EA2367"/>
    <w:rsid w:val="00EA2A97"/>
    <w:rsid w:val="00EA2DF3"/>
    <w:rsid w:val="00EA354C"/>
    <w:rsid w:val="00EA3A0D"/>
    <w:rsid w:val="00EA3E6C"/>
    <w:rsid w:val="00EA432E"/>
    <w:rsid w:val="00EA68A9"/>
    <w:rsid w:val="00EA77A2"/>
    <w:rsid w:val="00EB1C14"/>
    <w:rsid w:val="00EB3441"/>
    <w:rsid w:val="00EB4107"/>
    <w:rsid w:val="00EB58C9"/>
    <w:rsid w:val="00EB6862"/>
    <w:rsid w:val="00EB77EA"/>
    <w:rsid w:val="00EB7EEC"/>
    <w:rsid w:val="00EC1682"/>
    <w:rsid w:val="00EC268D"/>
    <w:rsid w:val="00EC663D"/>
    <w:rsid w:val="00EC6C96"/>
    <w:rsid w:val="00ED0915"/>
    <w:rsid w:val="00ED1050"/>
    <w:rsid w:val="00ED1EC1"/>
    <w:rsid w:val="00ED4EFE"/>
    <w:rsid w:val="00ED62F0"/>
    <w:rsid w:val="00ED6749"/>
    <w:rsid w:val="00ED7F98"/>
    <w:rsid w:val="00EE000E"/>
    <w:rsid w:val="00EE0704"/>
    <w:rsid w:val="00EE17D4"/>
    <w:rsid w:val="00EE1FAA"/>
    <w:rsid w:val="00EE2257"/>
    <w:rsid w:val="00EE33AF"/>
    <w:rsid w:val="00EE42DB"/>
    <w:rsid w:val="00EE4478"/>
    <w:rsid w:val="00EE45B0"/>
    <w:rsid w:val="00EE66ED"/>
    <w:rsid w:val="00EE6957"/>
    <w:rsid w:val="00EE713D"/>
    <w:rsid w:val="00EE7DA4"/>
    <w:rsid w:val="00EF0697"/>
    <w:rsid w:val="00EF0C48"/>
    <w:rsid w:val="00EF10DB"/>
    <w:rsid w:val="00EF2EB9"/>
    <w:rsid w:val="00EF6367"/>
    <w:rsid w:val="00EF658A"/>
    <w:rsid w:val="00F00228"/>
    <w:rsid w:val="00F01C34"/>
    <w:rsid w:val="00F0256A"/>
    <w:rsid w:val="00F0270E"/>
    <w:rsid w:val="00F04702"/>
    <w:rsid w:val="00F04D6F"/>
    <w:rsid w:val="00F0651C"/>
    <w:rsid w:val="00F07425"/>
    <w:rsid w:val="00F10A72"/>
    <w:rsid w:val="00F117F5"/>
    <w:rsid w:val="00F130EA"/>
    <w:rsid w:val="00F13A1D"/>
    <w:rsid w:val="00F14DDA"/>
    <w:rsid w:val="00F21746"/>
    <w:rsid w:val="00F21A2D"/>
    <w:rsid w:val="00F22532"/>
    <w:rsid w:val="00F226C2"/>
    <w:rsid w:val="00F22723"/>
    <w:rsid w:val="00F23F5D"/>
    <w:rsid w:val="00F249C8"/>
    <w:rsid w:val="00F24D1B"/>
    <w:rsid w:val="00F250C9"/>
    <w:rsid w:val="00F26134"/>
    <w:rsid w:val="00F27AAA"/>
    <w:rsid w:val="00F31701"/>
    <w:rsid w:val="00F35048"/>
    <w:rsid w:val="00F355B3"/>
    <w:rsid w:val="00F35DC4"/>
    <w:rsid w:val="00F37854"/>
    <w:rsid w:val="00F41740"/>
    <w:rsid w:val="00F41CFF"/>
    <w:rsid w:val="00F44698"/>
    <w:rsid w:val="00F45882"/>
    <w:rsid w:val="00F4677B"/>
    <w:rsid w:val="00F473C0"/>
    <w:rsid w:val="00F47A10"/>
    <w:rsid w:val="00F47BB3"/>
    <w:rsid w:val="00F51355"/>
    <w:rsid w:val="00F5157A"/>
    <w:rsid w:val="00F52A32"/>
    <w:rsid w:val="00F52D26"/>
    <w:rsid w:val="00F53424"/>
    <w:rsid w:val="00F554AE"/>
    <w:rsid w:val="00F56375"/>
    <w:rsid w:val="00F56E9C"/>
    <w:rsid w:val="00F5727C"/>
    <w:rsid w:val="00F621A0"/>
    <w:rsid w:val="00F6231C"/>
    <w:rsid w:val="00F64569"/>
    <w:rsid w:val="00F64826"/>
    <w:rsid w:val="00F65B1D"/>
    <w:rsid w:val="00F65DA5"/>
    <w:rsid w:val="00F66366"/>
    <w:rsid w:val="00F66449"/>
    <w:rsid w:val="00F66A81"/>
    <w:rsid w:val="00F6752F"/>
    <w:rsid w:val="00F70450"/>
    <w:rsid w:val="00F72D37"/>
    <w:rsid w:val="00F73E05"/>
    <w:rsid w:val="00F74FF1"/>
    <w:rsid w:val="00F750D7"/>
    <w:rsid w:val="00F7513A"/>
    <w:rsid w:val="00F75342"/>
    <w:rsid w:val="00F75B00"/>
    <w:rsid w:val="00F76BC0"/>
    <w:rsid w:val="00F76E67"/>
    <w:rsid w:val="00F772B1"/>
    <w:rsid w:val="00F77FBF"/>
    <w:rsid w:val="00F82016"/>
    <w:rsid w:val="00F821F5"/>
    <w:rsid w:val="00F826C7"/>
    <w:rsid w:val="00F82B41"/>
    <w:rsid w:val="00F83526"/>
    <w:rsid w:val="00F848C9"/>
    <w:rsid w:val="00F84EEC"/>
    <w:rsid w:val="00F87974"/>
    <w:rsid w:val="00F87B8F"/>
    <w:rsid w:val="00F90806"/>
    <w:rsid w:val="00F920F9"/>
    <w:rsid w:val="00F928E4"/>
    <w:rsid w:val="00F95000"/>
    <w:rsid w:val="00F96937"/>
    <w:rsid w:val="00F96C10"/>
    <w:rsid w:val="00F96F7B"/>
    <w:rsid w:val="00F978CF"/>
    <w:rsid w:val="00FA0749"/>
    <w:rsid w:val="00FA0C50"/>
    <w:rsid w:val="00FA12FA"/>
    <w:rsid w:val="00FA2217"/>
    <w:rsid w:val="00FA2514"/>
    <w:rsid w:val="00FA27E4"/>
    <w:rsid w:val="00FA37EB"/>
    <w:rsid w:val="00FA5536"/>
    <w:rsid w:val="00FA5AC6"/>
    <w:rsid w:val="00FA5C51"/>
    <w:rsid w:val="00FA7160"/>
    <w:rsid w:val="00FB2DF2"/>
    <w:rsid w:val="00FB32C5"/>
    <w:rsid w:val="00FB3803"/>
    <w:rsid w:val="00FB40D8"/>
    <w:rsid w:val="00FB5913"/>
    <w:rsid w:val="00FB5DB3"/>
    <w:rsid w:val="00FB7F7F"/>
    <w:rsid w:val="00FC1343"/>
    <w:rsid w:val="00FC23B0"/>
    <w:rsid w:val="00FC331F"/>
    <w:rsid w:val="00FC5A5A"/>
    <w:rsid w:val="00FC6D80"/>
    <w:rsid w:val="00FD0D09"/>
    <w:rsid w:val="00FD2A6C"/>
    <w:rsid w:val="00FD4071"/>
    <w:rsid w:val="00FD451C"/>
    <w:rsid w:val="00FD46F1"/>
    <w:rsid w:val="00FD49B9"/>
    <w:rsid w:val="00FD5080"/>
    <w:rsid w:val="00FD6527"/>
    <w:rsid w:val="00FD6E6F"/>
    <w:rsid w:val="00FE00BC"/>
    <w:rsid w:val="00FE0429"/>
    <w:rsid w:val="00FE28B5"/>
    <w:rsid w:val="00FE3FB5"/>
    <w:rsid w:val="00FE515D"/>
    <w:rsid w:val="00FE5207"/>
    <w:rsid w:val="00FE5B47"/>
    <w:rsid w:val="00FE6298"/>
    <w:rsid w:val="00FE63FE"/>
    <w:rsid w:val="00FE7245"/>
    <w:rsid w:val="00FF1AE1"/>
    <w:rsid w:val="00FF1EE9"/>
    <w:rsid w:val="00FF2400"/>
    <w:rsid w:val="00FF30B2"/>
    <w:rsid w:val="00FF3155"/>
    <w:rsid w:val="00FF45AE"/>
    <w:rsid w:val="00FF62B0"/>
    <w:rsid w:val="00FF68C6"/>
    <w:rsid w:val="00FF7CF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5:docId w15:val="{1478F3DE-99A6-4AAD-9A54-1C3330F28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before="120" w:after="200" w:line="360"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ATP - texto Normal"/>
    <w:qFormat/>
    <w:rsid w:val="00614D70"/>
    <w:rPr>
      <w:rFonts w:ascii="Calibri" w:eastAsia="Calibri" w:hAnsi="Calibri" w:cs="Times New Roman"/>
    </w:rPr>
  </w:style>
  <w:style w:type="paragraph" w:styleId="Ttulo1">
    <w:name w:val="heading 1"/>
    <w:basedOn w:val="Normal"/>
    <w:next w:val="Normal"/>
    <w:link w:val="Ttulo1Char"/>
    <w:qFormat/>
    <w:rsid w:val="0045029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unhideWhenUsed/>
    <w:qFormat/>
    <w:rsid w:val="00E82D0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unhideWhenUsed/>
    <w:qFormat/>
    <w:rsid w:val="009E7BF5"/>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qFormat/>
    <w:rsid w:val="00550C84"/>
    <w:pPr>
      <w:keepNext/>
      <w:numPr>
        <w:ilvl w:val="3"/>
        <w:numId w:val="1"/>
      </w:numPr>
      <w:tabs>
        <w:tab w:val="num" w:pos="375"/>
      </w:tabs>
      <w:spacing w:before="240" w:after="60" w:line="240" w:lineRule="auto"/>
      <w:ind w:left="375" w:hanging="375"/>
      <w:outlineLvl w:val="3"/>
    </w:pPr>
    <w:rPr>
      <w:rFonts w:ascii="Times New Roman" w:eastAsia="Times New Roman" w:hAnsi="Times New Roman"/>
      <w:b/>
      <w:i/>
      <w:sz w:val="24"/>
      <w:szCs w:val="20"/>
      <w:lang w:eastAsia="fr-FR"/>
    </w:rPr>
  </w:style>
  <w:style w:type="paragraph" w:styleId="Ttulo5">
    <w:name w:val="heading 5"/>
    <w:basedOn w:val="Normal"/>
    <w:next w:val="Normal"/>
    <w:link w:val="Ttulo5Char"/>
    <w:qFormat/>
    <w:rsid w:val="00550C84"/>
    <w:pPr>
      <w:numPr>
        <w:ilvl w:val="4"/>
        <w:numId w:val="1"/>
      </w:numPr>
      <w:tabs>
        <w:tab w:val="num" w:pos="375"/>
      </w:tabs>
      <w:spacing w:before="240" w:after="60" w:line="240" w:lineRule="auto"/>
      <w:ind w:left="375" w:hanging="375"/>
      <w:outlineLvl w:val="4"/>
    </w:pPr>
    <w:rPr>
      <w:rFonts w:ascii="Arial" w:eastAsia="Times New Roman" w:hAnsi="Arial"/>
      <w:szCs w:val="20"/>
      <w:lang w:eastAsia="fr-FR"/>
    </w:rPr>
  </w:style>
  <w:style w:type="paragraph" w:styleId="Ttulo6">
    <w:name w:val="heading 6"/>
    <w:basedOn w:val="Normal"/>
    <w:next w:val="Normal"/>
    <w:link w:val="Ttulo6Char"/>
    <w:qFormat/>
    <w:rsid w:val="00550C84"/>
    <w:pPr>
      <w:numPr>
        <w:ilvl w:val="5"/>
        <w:numId w:val="1"/>
      </w:numPr>
      <w:tabs>
        <w:tab w:val="num" w:pos="375"/>
      </w:tabs>
      <w:spacing w:before="240" w:after="60" w:line="240" w:lineRule="auto"/>
      <w:ind w:left="375" w:hanging="375"/>
      <w:outlineLvl w:val="5"/>
    </w:pPr>
    <w:rPr>
      <w:rFonts w:ascii="Arial" w:eastAsia="Times New Roman" w:hAnsi="Arial"/>
      <w:i/>
      <w:szCs w:val="20"/>
      <w:lang w:eastAsia="fr-FR"/>
    </w:rPr>
  </w:style>
  <w:style w:type="paragraph" w:styleId="Ttulo7">
    <w:name w:val="heading 7"/>
    <w:basedOn w:val="Normal"/>
    <w:next w:val="Normal"/>
    <w:link w:val="Ttulo7Char"/>
    <w:qFormat/>
    <w:rsid w:val="00550C84"/>
    <w:pPr>
      <w:numPr>
        <w:ilvl w:val="6"/>
        <w:numId w:val="1"/>
      </w:numPr>
      <w:tabs>
        <w:tab w:val="num" w:pos="375"/>
      </w:tabs>
      <w:spacing w:before="240" w:after="60" w:line="240" w:lineRule="auto"/>
      <w:ind w:left="375" w:hanging="375"/>
      <w:outlineLvl w:val="6"/>
    </w:pPr>
    <w:rPr>
      <w:rFonts w:ascii="Arial" w:eastAsia="Times New Roman" w:hAnsi="Arial"/>
      <w:sz w:val="20"/>
      <w:szCs w:val="20"/>
      <w:lang w:eastAsia="fr-FR"/>
    </w:rPr>
  </w:style>
  <w:style w:type="paragraph" w:styleId="Ttulo8">
    <w:name w:val="heading 8"/>
    <w:basedOn w:val="Normal"/>
    <w:next w:val="Normal"/>
    <w:link w:val="Ttulo8Char"/>
    <w:qFormat/>
    <w:rsid w:val="00550C84"/>
    <w:pPr>
      <w:numPr>
        <w:ilvl w:val="7"/>
        <w:numId w:val="1"/>
      </w:numPr>
      <w:tabs>
        <w:tab w:val="num" w:pos="375"/>
      </w:tabs>
      <w:spacing w:before="240" w:after="60" w:line="240" w:lineRule="auto"/>
      <w:ind w:left="375" w:hanging="375"/>
      <w:outlineLvl w:val="7"/>
    </w:pPr>
    <w:rPr>
      <w:rFonts w:ascii="Arial" w:eastAsia="Times New Roman" w:hAnsi="Arial"/>
      <w:i/>
      <w:sz w:val="20"/>
      <w:szCs w:val="20"/>
      <w:lang w:eastAsia="fr-FR"/>
    </w:rPr>
  </w:style>
  <w:style w:type="paragraph" w:styleId="Ttulo9">
    <w:name w:val="heading 9"/>
    <w:basedOn w:val="Normal"/>
    <w:next w:val="Normal"/>
    <w:link w:val="Ttulo9Char"/>
    <w:qFormat/>
    <w:rsid w:val="00550C84"/>
    <w:pPr>
      <w:numPr>
        <w:ilvl w:val="8"/>
        <w:numId w:val="1"/>
      </w:numPr>
      <w:tabs>
        <w:tab w:val="num" w:pos="375"/>
      </w:tabs>
      <w:spacing w:before="240" w:after="60" w:line="240" w:lineRule="auto"/>
      <w:ind w:left="375" w:hanging="375"/>
      <w:outlineLvl w:val="8"/>
    </w:pPr>
    <w:rPr>
      <w:rFonts w:ascii="Arial" w:eastAsia="Times New Roman" w:hAnsi="Arial"/>
      <w:i/>
      <w:sz w:val="18"/>
      <w:szCs w:val="20"/>
      <w:lang w:eastAsia="fr-F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nhideWhenUsed/>
    <w:rsid w:val="00614D70"/>
    <w:pPr>
      <w:tabs>
        <w:tab w:val="center" w:pos="4252"/>
        <w:tab w:val="right" w:pos="8504"/>
      </w:tabs>
      <w:spacing w:after="0" w:line="240" w:lineRule="auto"/>
    </w:pPr>
  </w:style>
  <w:style w:type="character" w:customStyle="1" w:styleId="RodapChar">
    <w:name w:val="Rodapé Char"/>
    <w:basedOn w:val="Fontepargpadro"/>
    <w:link w:val="Rodap"/>
    <w:rsid w:val="00614D70"/>
    <w:rPr>
      <w:rFonts w:ascii="Calibri" w:eastAsia="Calibri" w:hAnsi="Calibri" w:cs="Times New Roman"/>
    </w:rPr>
  </w:style>
  <w:style w:type="paragraph" w:styleId="Textodebalo">
    <w:name w:val="Balloon Text"/>
    <w:basedOn w:val="Normal"/>
    <w:link w:val="TextodebaloChar"/>
    <w:uiPriority w:val="99"/>
    <w:unhideWhenUsed/>
    <w:rsid w:val="00614D70"/>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614D70"/>
    <w:rPr>
      <w:rFonts w:ascii="Tahoma" w:eastAsia="Calibri" w:hAnsi="Tahoma" w:cs="Tahoma"/>
      <w:sz w:val="16"/>
      <w:szCs w:val="16"/>
    </w:rPr>
  </w:style>
  <w:style w:type="character" w:customStyle="1" w:styleId="Ttulo1Char">
    <w:name w:val="Título 1 Char"/>
    <w:basedOn w:val="Fontepargpadro"/>
    <w:link w:val="Ttulo1"/>
    <w:uiPriority w:val="9"/>
    <w:rsid w:val="0045029B"/>
    <w:rPr>
      <w:rFonts w:asciiTheme="majorHAnsi" w:eastAsiaTheme="majorEastAsia" w:hAnsiTheme="majorHAnsi" w:cstheme="majorBidi"/>
      <w:b/>
      <w:bCs/>
      <w:color w:val="365F91" w:themeColor="accent1" w:themeShade="BF"/>
      <w:sz w:val="28"/>
      <w:szCs w:val="28"/>
    </w:rPr>
  </w:style>
  <w:style w:type="paragraph" w:styleId="CabealhodoSumrio">
    <w:name w:val="TOC Heading"/>
    <w:basedOn w:val="Ttulo1"/>
    <w:next w:val="Normal"/>
    <w:uiPriority w:val="39"/>
    <w:unhideWhenUsed/>
    <w:qFormat/>
    <w:rsid w:val="00614D70"/>
    <w:pPr>
      <w:outlineLvl w:val="9"/>
    </w:pPr>
  </w:style>
  <w:style w:type="paragraph" w:styleId="PargrafodaLista">
    <w:name w:val="List Paragraph"/>
    <w:aliases w:val="NORMAL"/>
    <w:basedOn w:val="Normal"/>
    <w:uiPriority w:val="34"/>
    <w:qFormat/>
    <w:rsid w:val="00614D70"/>
    <w:pPr>
      <w:ind w:left="720"/>
      <w:contextualSpacing/>
    </w:pPr>
  </w:style>
  <w:style w:type="paragraph" w:styleId="Cabealho">
    <w:name w:val="header"/>
    <w:basedOn w:val="Normal"/>
    <w:link w:val="CabealhoChar"/>
    <w:unhideWhenUsed/>
    <w:rsid w:val="000774C3"/>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774C3"/>
    <w:rPr>
      <w:rFonts w:ascii="Calibri" w:eastAsia="Calibri" w:hAnsi="Calibri" w:cs="Times New Roman"/>
    </w:rPr>
  </w:style>
  <w:style w:type="paragraph" w:styleId="Sumrio1">
    <w:name w:val="toc 1"/>
    <w:basedOn w:val="Normal"/>
    <w:next w:val="Normal"/>
    <w:autoRedefine/>
    <w:uiPriority w:val="39"/>
    <w:unhideWhenUsed/>
    <w:qFormat/>
    <w:rsid w:val="00DA1277"/>
    <w:pPr>
      <w:tabs>
        <w:tab w:val="left" w:pos="1100"/>
        <w:tab w:val="right" w:leader="dot" w:pos="8494"/>
      </w:tabs>
    </w:pPr>
    <w:rPr>
      <w:rFonts w:ascii="Tahoma" w:hAnsi="Tahoma" w:cs="Tahoma"/>
      <w:b/>
      <w:noProof/>
      <w:sz w:val="20"/>
      <w:szCs w:val="20"/>
    </w:rPr>
  </w:style>
  <w:style w:type="character" w:styleId="Hyperlink">
    <w:name w:val="Hyperlink"/>
    <w:basedOn w:val="Fontepargpadro"/>
    <w:uiPriority w:val="99"/>
    <w:unhideWhenUsed/>
    <w:rsid w:val="007353CB"/>
    <w:rPr>
      <w:color w:val="0000FF" w:themeColor="hyperlink"/>
      <w:u w:val="single"/>
    </w:rPr>
  </w:style>
  <w:style w:type="paragraph" w:styleId="Corpodetexto">
    <w:name w:val="Body Text"/>
    <w:basedOn w:val="Normal"/>
    <w:link w:val="CorpodetextoChar"/>
    <w:rsid w:val="003C5D0D"/>
    <w:pPr>
      <w:spacing w:after="120" w:line="240" w:lineRule="auto"/>
      <w:ind w:left="1418" w:right="-851"/>
      <w:jc w:val="both"/>
    </w:pPr>
    <w:rPr>
      <w:rFonts w:ascii="Arial" w:eastAsia="Times New Roman" w:hAnsi="Arial"/>
      <w:sz w:val="24"/>
      <w:szCs w:val="20"/>
      <w:lang w:eastAsia="fr-FR"/>
    </w:rPr>
  </w:style>
  <w:style w:type="character" w:customStyle="1" w:styleId="CorpodetextoChar">
    <w:name w:val="Corpo de texto Char"/>
    <w:basedOn w:val="Fontepargpadro"/>
    <w:link w:val="Corpodetexto"/>
    <w:rsid w:val="003C5D0D"/>
    <w:rPr>
      <w:rFonts w:ascii="Arial" w:eastAsia="Times New Roman" w:hAnsi="Arial" w:cs="Times New Roman"/>
      <w:sz w:val="24"/>
      <w:szCs w:val="20"/>
      <w:lang w:eastAsia="fr-FR"/>
    </w:rPr>
  </w:style>
  <w:style w:type="paragraph" w:styleId="Sumrio2">
    <w:name w:val="toc 2"/>
    <w:basedOn w:val="Normal"/>
    <w:next w:val="Normal"/>
    <w:autoRedefine/>
    <w:uiPriority w:val="39"/>
    <w:unhideWhenUsed/>
    <w:rsid w:val="007E5382"/>
    <w:pPr>
      <w:tabs>
        <w:tab w:val="left" w:pos="1540"/>
        <w:tab w:val="right" w:leader="dot" w:pos="8494"/>
      </w:tabs>
      <w:spacing w:after="0"/>
      <w:ind w:left="220"/>
    </w:pPr>
    <w:rPr>
      <w:rFonts w:ascii="Arial" w:hAnsi="Arial" w:cs="Arial"/>
      <w:b/>
      <w:noProof/>
    </w:rPr>
  </w:style>
  <w:style w:type="paragraph" w:customStyle="1" w:styleId="CM10">
    <w:name w:val="CM10"/>
    <w:basedOn w:val="Normal"/>
    <w:next w:val="Normal"/>
    <w:uiPriority w:val="99"/>
    <w:rsid w:val="00117037"/>
    <w:pPr>
      <w:widowControl w:val="0"/>
      <w:autoSpaceDE w:val="0"/>
      <w:autoSpaceDN w:val="0"/>
      <w:adjustRightInd w:val="0"/>
      <w:spacing w:after="205" w:line="240" w:lineRule="auto"/>
    </w:pPr>
    <w:rPr>
      <w:rFonts w:ascii="Helvetica" w:eastAsia="Times New Roman" w:hAnsi="Helvetica" w:cs="Helvetica"/>
      <w:sz w:val="24"/>
      <w:szCs w:val="24"/>
      <w:lang w:eastAsia="pt-BR"/>
    </w:rPr>
  </w:style>
  <w:style w:type="paragraph" w:styleId="Corpodetexto2">
    <w:name w:val="Body Text 2"/>
    <w:basedOn w:val="Normal"/>
    <w:link w:val="Corpodetexto2Char"/>
    <w:uiPriority w:val="99"/>
    <w:unhideWhenUsed/>
    <w:rsid w:val="00BD59F5"/>
    <w:pPr>
      <w:spacing w:after="120" w:line="480" w:lineRule="auto"/>
    </w:pPr>
  </w:style>
  <w:style w:type="character" w:customStyle="1" w:styleId="Corpodetexto2Char">
    <w:name w:val="Corpo de texto 2 Char"/>
    <w:basedOn w:val="Fontepargpadro"/>
    <w:link w:val="Corpodetexto2"/>
    <w:uiPriority w:val="99"/>
    <w:rsid w:val="00BD59F5"/>
    <w:rPr>
      <w:rFonts w:ascii="Calibri" w:eastAsia="Calibri" w:hAnsi="Calibri" w:cs="Times New Roman"/>
    </w:rPr>
  </w:style>
  <w:style w:type="character" w:customStyle="1" w:styleId="Ttulo4Char">
    <w:name w:val="Título 4 Char"/>
    <w:basedOn w:val="Fontepargpadro"/>
    <w:link w:val="Ttulo4"/>
    <w:rsid w:val="00550C84"/>
    <w:rPr>
      <w:rFonts w:ascii="Times New Roman" w:eastAsia="Times New Roman" w:hAnsi="Times New Roman" w:cs="Times New Roman"/>
      <w:b/>
      <w:i/>
      <w:sz w:val="24"/>
      <w:szCs w:val="20"/>
      <w:lang w:eastAsia="fr-FR"/>
    </w:rPr>
  </w:style>
  <w:style w:type="character" w:customStyle="1" w:styleId="Ttulo5Char">
    <w:name w:val="Título 5 Char"/>
    <w:basedOn w:val="Fontepargpadro"/>
    <w:link w:val="Ttulo5"/>
    <w:rsid w:val="00550C84"/>
    <w:rPr>
      <w:rFonts w:ascii="Arial" w:eastAsia="Times New Roman" w:hAnsi="Arial" w:cs="Times New Roman"/>
      <w:szCs w:val="20"/>
      <w:lang w:eastAsia="fr-FR"/>
    </w:rPr>
  </w:style>
  <w:style w:type="character" w:customStyle="1" w:styleId="Ttulo6Char">
    <w:name w:val="Título 6 Char"/>
    <w:basedOn w:val="Fontepargpadro"/>
    <w:link w:val="Ttulo6"/>
    <w:rsid w:val="00550C84"/>
    <w:rPr>
      <w:rFonts w:ascii="Arial" w:eastAsia="Times New Roman" w:hAnsi="Arial" w:cs="Times New Roman"/>
      <w:i/>
      <w:szCs w:val="20"/>
      <w:lang w:eastAsia="fr-FR"/>
    </w:rPr>
  </w:style>
  <w:style w:type="character" w:customStyle="1" w:styleId="Ttulo7Char">
    <w:name w:val="Título 7 Char"/>
    <w:basedOn w:val="Fontepargpadro"/>
    <w:link w:val="Ttulo7"/>
    <w:rsid w:val="00550C84"/>
    <w:rPr>
      <w:rFonts w:ascii="Arial" w:eastAsia="Times New Roman" w:hAnsi="Arial" w:cs="Times New Roman"/>
      <w:sz w:val="20"/>
      <w:szCs w:val="20"/>
      <w:lang w:eastAsia="fr-FR"/>
    </w:rPr>
  </w:style>
  <w:style w:type="character" w:customStyle="1" w:styleId="Ttulo8Char">
    <w:name w:val="Título 8 Char"/>
    <w:basedOn w:val="Fontepargpadro"/>
    <w:link w:val="Ttulo8"/>
    <w:rsid w:val="00550C84"/>
    <w:rPr>
      <w:rFonts w:ascii="Arial" w:eastAsia="Times New Roman" w:hAnsi="Arial" w:cs="Times New Roman"/>
      <w:i/>
      <w:sz w:val="20"/>
      <w:szCs w:val="20"/>
      <w:lang w:eastAsia="fr-FR"/>
    </w:rPr>
  </w:style>
  <w:style w:type="character" w:customStyle="1" w:styleId="Ttulo9Char">
    <w:name w:val="Título 9 Char"/>
    <w:basedOn w:val="Fontepargpadro"/>
    <w:link w:val="Ttulo9"/>
    <w:rsid w:val="00550C84"/>
    <w:rPr>
      <w:rFonts w:ascii="Arial" w:eastAsia="Times New Roman" w:hAnsi="Arial" w:cs="Times New Roman"/>
      <w:i/>
      <w:sz w:val="18"/>
      <w:szCs w:val="20"/>
      <w:lang w:eastAsia="fr-FR"/>
    </w:rPr>
  </w:style>
  <w:style w:type="paragraph" w:customStyle="1" w:styleId="PargrafodaLista1">
    <w:name w:val="Parágrafo da Lista1"/>
    <w:basedOn w:val="Normal"/>
    <w:rsid w:val="004D7696"/>
    <w:pPr>
      <w:ind w:left="720"/>
      <w:contextualSpacing/>
    </w:pPr>
    <w:rPr>
      <w:rFonts w:eastAsia="Times New Roman"/>
      <w:lang w:eastAsia="pt-BR"/>
    </w:rPr>
  </w:style>
  <w:style w:type="character" w:customStyle="1" w:styleId="Ttulo3Char">
    <w:name w:val="Título 3 Char"/>
    <w:basedOn w:val="Fontepargpadro"/>
    <w:link w:val="Ttulo3"/>
    <w:uiPriority w:val="9"/>
    <w:rsid w:val="009E7BF5"/>
    <w:rPr>
      <w:rFonts w:asciiTheme="majorHAnsi" w:eastAsiaTheme="majorEastAsia" w:hAnsiTheme="majorHAnsi" w:cstheme="majorBidi"/>
      <w:b/>
      <w:bCs/>
      <w:color w:val="4F81BD" w:themeColor="accent1"/>
    </w:rPr>
  </w:style>
  <w:style w:type="paragraph" w:styleId="NormalWeb">
    <w:name w:val="Normal (Web)"/>
    <w:basedOn w:val="Normal"/>
    <w:uiPriority w:val="99"/>
    <w:unhideWhenUsed/>
    <w:rsid w:val="007F1D9C"/>
    <w:pPr>
      <w:spacing w:before="100" w:beforeAutospacing="1" w:after="100" w:afterAutospacing="1" w:line="240" w:lineRule="auto"/>
    </w:pPr>
    <w:rPr>
      <w:rFonts w:ascii="Times New Roman" w:eastAsia="Times New Roman" w:hAnsi="Times New Roman"/>
      <w:sz w:val="24"/>
      <w:szCs w:val="24"/>
      <w:lang w:eastAsia="pt-BR"/>
    </w:rPr>
  </w:style>
  <w:style w:type="paragraph" w:styleId="Sumrio3">
    <w:name w:val="toc 3"/>
    <w:basedOn w:val="Normal"/>
    <w:next w:val="Normal"/>
    <w:autoRedefine/>
    <w:uiPriority w:val="39"/>
    <w:unhideWhenUsed/>
    <w:rsid w:val="00382757"/>
    <w:pPr>
      <w:spacing w:after="100"/>
      <w:ind w:left="440"/>
    </w:pPr>
    <w:rPr>
      <w:rFonts w:asciiTheme="minorHAnsi" w:eastAsiaTheme="minorEastAsia" w:hAnsiTheme="minorHAnsi" w:cstheme="minorBidi"/>
      <w:lang w:eastAsia="pt-BR"/>
    </w:rPr>
  </w:style>
  <w:style w:type="paragraph" w:styleId="Sumrio4">
    <w:name w:val="toc 4"/>
    <w:basedOn w:val="Normal"/>
    <w:next w:val="Normal"/>
    <w:autoRedefine/>
    <w:uiPriority w:val="39"/>
    <w:unhideWhenUsed/>
    <w:rsid w:val="007E5382"/>
    <w:pPr>
      <w:tabs>
        <w:tab w:val="left" w:pos="2103"/>
        <w:tab w:val="right" w:leader="dot" w:pos="8494"/>
      </w:tabs>
      <w:spacing w:after="0"/>
    </w:pPr>
    <w:rPr>
      <w:rFonts w:ascii="Arial" w:eastAsiaTheme="minorEastAsia" w:hAnsi="Arial" w:cs="Arial"/>
      <w:noProof/>
      <w:lang w:eastAsia="pt-BR"/>
    </w:rPr>
  </w:style>
  <w:style w:type="paragraph" w:styleId="Sumrio5">
    <w:name w:val="toc 5"/>
    <w:basedOn w:val="Normal"/>
    <w:next w:val="Normal"/>
    <w:autoRedefine/>
    <w:uiPriority w:val="39"/>
    <w:unhideWhenUsed/>
    <w:rsid w:val="00382757"/>
    <w:pPr>
      <w:spacing w:after="100"/>
      <w:ind w:left="880"/>
    </w:pPr>
    <w:rPr>
      <w:rFonts w:asciiTheme="minorHAnsi" w:eastAsiaTheme="minorEastAsia" w:hAnsiTheme="minorHAnsi" w:cstheme="minorBidi"/>
      <w:lang w:eastAsia="pt-BR"/>
    </w:rPr>
  </w:style>
  <w:style w:type="paragraph" w:styleId="Sumrio6">
    <w:name w:val="toc 6"/>
    <w:basedOn w:val="Normal"/>
    <w:next w:val="Normal"/>
    <w:autoRedefine/>
    <w:uiPriority w:val="39"/>
    <w:unhideWhenUsed/>
    <w:rsid w:val="00382757"/>
    <w:pPr>
      <w:spacing w:after="100"/>
      <w:ind w:left="1100"/>
    </w:pPr>
    <w:rPr>
      <w:rFonts w:asciiTheme="minorHAnsi" w:eastAsiaTheme="minorEastAsia" w:hAnsiTheme="minorHAnsi" w:cstheme="minorBidi"/>
      <w:lang w:eastAsia="pt-BR"/>
    </w:rPr>
  </w:style>
  <w:style w:type="paragraph" w:styleId="Sumrio7">
    <w:name w:val="toc 7"/>
    <w:basedOn w:val="Normal"/>
    <w:next w:val="Normal"/>
    <w:autoRedefine/>
    <w:uiPriority w:val="39"/>
    <w:unhideWhenUsed/>
    <w:rsid w:val="00382757"/>
    <w:pPr>
      <w:spacing w:after="100"/>
      <w:ind w:left="1320"/>
    </w:pPr>
    <w:rPr>
      <w:rFonts w:asciiTheme="minorHAnsi" w:eastAsiaTheme="minorEastAsia" w:hAnsiTheme="minorHAnsi" w:cstheme="minorBidi"/>
      <w:lang w:eastAsia="pt-BR"/>
    </w:rPr>
  </w:style>
  <w:style w:type="paragraph" w:styleId="Sumrio8">
    <w:name w:val="toc 8"/>
    <w:basedOn w:val="Normal"/>
    <w:next w:val="Normal"/>
    <w:autoRedefine/>
    <w:uiPriority w:val="39"/>
    <w:unhideWhenUsed/>
    <w:rsid w:val="00382757"/>
    <w:pPr>
      <w:spacing w:after="100"/>
      <w:ind w:left="1540"/>
    </w:pPr>
    <w:rPr>
      <w:rFonts w:asciiTheme="minorHAnsi" w:eastAsiaTheme="minorEastAsia" w:hAnsiTheme="minorHAnsi" w:cstheme="minorBidi"/>
      <w:lang w:eastAsia="pt-BR"/>
    </w:rPr>
  </w:style>
  <w:style w:type="paragraph" w:styleId="Sumrio9">
    <w:name w:val="toc 9"/>
    <w:basedOn w:val="Normal"/>
    <w:next w:val="Normal"/>
    <w:autoRedefine/>
    <w:uiPriority w:val="39"/>
    <w:unhideWhenUsed/>
    <w:rsid w:val="00382757"/>
    <w:pPr>
      <w:spacing w:after="100"/>
      <w:ind w:left="1760"/>
    </w:pPr>
    <w:rPr>
      <w:rFonts w:asciiTheme="minorHAnsi" w:eastAsiaTheme="minorEastAsia" w:hAnsiTheme="minorHAnsi" w:cstheme="minorBidi"/>
      <w:lang w:eastAsia="pt-BR"/>
    </w:rPr>
  </w:style>
  <w:style w:type="paragraph" w:styleId="MapadoDocumento">
    <w:name w:val="Document Map"/>
    <w:basedOn w:val="Normal"/>
    <w:link w:val="MapadoDocumentoChar"/>
    <w:uiPriority w:val="99"/>
    <w:semiHidden/>
    <w:unhideWhenUsed/>
    <w:rsid w:val="00924579"/>
    <w:pPr>
      <w:spacing w:after="0" w:line="240" w:lineRule="auto"/>
    </w:pPr>
    <w:rPr>
      <w:rFonts w:ascii="Tahoma" w:hAnsi="Tahoma" w:cs="Tahoma"/>
      <w:sz w:val="16"/>
      <w:szCs w:val="16"/>
    </w:rPr>
  </w:style>
  <w:style w:type="character" w:customStyle="1" w:styleId="MapadoDocumentoChar">
    <w:name w:val="Mapa do Documento Char"/>
    <w:basedOn w:val="Fontepargpadro"/>
    <w:link w:val="MapadoDocumento"/>
    <w:uiPriority w:val="99"/>
    <w:semiHidden/>
    <w:rsid w:val="00924579"/>
    <w:rPr>
      <w:rFonts w:ascii="Tahoma" w:eastAsia="Calibri" w:hAnsi="Tahoma" w:cs="Tahoma"/>
      <w:sz w:val="16"/>
      <w:szCs w:val="16"/>
    </w:rPr>
  </w:style>
  <w:style w:type="table" w:styleId="Tabelacomgrade">
    <w:name w:val="Table Grid"/>
    <w:basedOn w:val="Tabelanormal"/>
    <w:uiPriority w:val="59"/>
    <w:rsid w:val="0095342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Forte">
    <w:name w:val="Strong"/>
    <w:basedOn w:val="Fontepargpadro"/>
    <w:uiPriority w:val="22"/>
    <w:qFormat/>
    <w:rsid w:val="00953429"/>
    <w:rPr>
      <w:b/>
      <w:bCs/>
    </w:rPr>
  </w:style>
  <w:style w:type="paragraph" w:styleId="Legenda">
    <w:name w:val="caption"/>
    <w:basedOn w:val="Normal"/>
    <w:next w:val="Normal"/>
    <w:uiPriority w:val="35"/>
    <w:unhideWhenUsed/>
    <w:qFormat/>
    <w:rsid w:val="003D7BEF"/>
    <w:pPr>
      <w:spacing w:line="240" w:lineRule="auto"/>
    </w:pPr>
    <w:rPr>
      <w:b/>
      <w:bCs/>
      <w:color w:val="4F81BD" w:themeColor="accent1"/>
      <w:sz w:val="18"/>
      <w:szCs w:val="18"/>
    </w:rPr>
  </w:style>
  <w:style w:type="character" w:customStyle="1" w:styleId="style191">
    <w:name w:val="style191"/>
    <w:basedOn w:val="Fontepargpadro"/>
    <w:rsid w:val="00E74FC9"/>
    <w:rPr>
      <w:sz w:val="28"/>
      <w:szCs w:val="28"/>
    </w:rPr>
  </w:style>
  <w:style w:type="character" w:customStyle="1" w:styleId="Ttulo2Char">
    <w:name w:val="Título 2 Char"/>
    <w:basedOn w:val="Fontepargpadro"/>
    <w:link w:val="Ttulo2"/>
    <w:uiPriority w:val="9"/>
    <w:rsid w:val="00E82D0B"/>
    <w:rPr>
      <w:rFonts w:asciiTheme="majorHAnsi" w:eastAsiaTheme="majorEastAsia" w:hAnsiTheme="majorHAnsi" w:cstheme="majorBidi"/>
      <w:b/>
      <w:bCs/>
      <w:color w:val="4F81BD" w:themeColor="accent1"/>
      <w:sz w:val="26"/>
      <w:szCs w:val="26"/>
    </w:rPr>
  </w:style>
  <w:style w:type="character" w:styleId="nfase">
    <w:name w:val="Emphasis"/>
    <w:basedOn w:val="Fontepargpadro"/>
    <w:uiPriority w:val="20"/>
    <w:qFormat/>
    <w:rsid w:val="00672670"/>
    <w:rPr>
      <w:i/>
      <w:iCs/>
    </w:rPr>
  </w:style>
  <w:style w:type="paragraph" w:customStyle="1" w:styleId="texto1">
    <w:name w:val="texto1"/>
    <w:basedOn w:val="Normal"/>
    <w:rsid w:val="004D583A"/>
    <w:pPr>
      <w:spacing w:before="100" w:beforeAutospacing="1" w:after="100" w:afterAutospacing="1" w:line="240" w:lineRule="auto"/>
    </w:pPr>
    <w:rPr>
      <w:rFonts w:ascii="Verdana" w:eastAsia="Times New Roman" w:hAnsi="Verdana"/>
      <w:color w:val="525252"/>
      <w:sz w:val="26"/>
      <w:szCs w:val="26"/>
      <w:lang w:eastAsia="pt-BR"/>
    </w:rPr>
  </w:style>
  <w:style w:type="character" w:customStyle="1" w:styleId="style81">
    <w:name w:val="style81"/>
    <w:basedOn w:val="Fontepargpadro"/>
    <w:rsid w:val="004D583A"/>
    <w:rPr>
      <w:sz w:val="21"/>
      <w:szCs w:val="21"/>
    </w:rPr>
  </w:style>
  <w:style w:type="character" w:customStyle="1" w:styleId="tit11">
    <w:name w:val="tit11"/>
    <w:basedOn w:val="Fontepargpadro"/>
    <w:rsid w:val="004D583A"/>
    <w:rPr>
      <w:rFonts w:ascii="Verdana" w:hAnsi="Verdana" w:hint="default"/>
      <w:b/>
      <w:bCs/>
      <w:i w:val="0"/>
      <w:iCs w:val="0"/>
      <w:strike w:val="0"/>
      <w:dstrike w:val="0"/>
      <w:color w:val="057642"/>
      <w:sz w:val="30"/>
      <w:szCs w:val="30"/>
      <w:u w:val="none"/>
      <w:effect w:val="none"/>
    </w:rPr>
  </w:style>
  <w:style w:type="character" w:customStyle="1" w:styleId="texto">
    <w:name w:val="texto"/>
    <w:basedOn w:val="Fontepargpadro"/>
    <w:rsid w:val="00167403"/>
  </w:style>
  <w:style w:type="paragraph" w:styleId="Textodenotadefim">
    <w:name w:val="endnote text"/>
    <w:basedOn w:val="Normal"/>
    <w:link w:val="TextodenotadefimChar"/>
    <w:uiPriority w:val="99"/>
    <w:semiHidden/>
    <w:unhideWhenUsed/>
    <w:rsid w:val="00D3400A"/>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D3400A"/>
    <w:rPr>
      <w:rFonts w:ascii="Calibri" w:eastAsia="Calibri" w:hAnsi="Calibri" w:cs="Times New Roman"/>
      <w:sz w:val="20"/>
      <w:szCs w:val="20"/>
    </w:rPr>
  </w:style>
  <w:style w:type="character" w:styleId="Refdenotadefim">
    <w:name w:val="endnote reference"/>
    <w:basedOn w:val="Fontepargpadro"/>
    <w:uiPriority w:val="99"/>
    <w:semiHidden/>
    <w:unhideWhenUsed/>
    <w:rsid w:val="00D3400A"/>
    <w:rPr>
      <w:vertAlign w:val="superscript"/>
    </w:rPr>
  </w:style>
  <w:style w:type="paragraph" w:styleId="Textodenotaderodap">
    <w:name w:val="footnote text"/>
    <w:basedOn w:val="Normal"/>
    <w:link w:val="TextodenotaderodapChar"/>
    <w:uiPriority w:val="99"/>
    <w:unhideWhenUsed/>
    <w:rsid w:val="00CE74D2"/>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CE74D2"/>
    <w:rPr>
      <w:rFonts w:ascii="Calibri" w:eastAsia="Calibri" w:hAnsi="Calibri" w:cs="Times New Roman"/>
      <w:sz w:val="20"/>
      <w:szCs w:val="20"/>
    </w:rPr>
  </w:style>
  <w:style w:type="character" w:styleId="Refdenotaderodap">
    <w:name w:val="footnote reference"/>
    <w:basedOn w:val="Fontepargpadro"/>
    <w:uiPriority w:val="99"/>
    <w:semiHidden/>
    <w:unhideWhenUsed/>
    <w:rsid w:val="00CE74D2"/>
    <w:rPr>
      <w:vertAlign w:val="superscript"/>
    </w:rPr>
  </w:style>
  <w:style w:type="paragraph" w:styleId="Recuodecorpodetexto">
    <w:name w:val="Body Text Indent"/>
    <w:basedOn w:val="Normal"/>
    <w:link w:val="RecuodecorpodetextoChar"/>
    <w:uiPriority w:val="99"/>
    <w:unhideWhenUsed/>
    <w:rsid w:val="00784A2A"/>
    <w:pPr>
      <w:spacing w:after="120"/>
      <w:ind w:left="283"/>
    </w:pPr>
  </w:style>
  <w:style w:type="character" w:customStyle="1" w:styleId="RecuodecorpodetextoChar">
    <w:name w:val="Recuo de corpo de texto Char"/>
    <w:basedOn w:val="Fontepargpadro"/>
    <w:link w:val="Recuodecorpodetexto"/>
    <w:uiPriority w:val="99"/>
    <w:rsid w:val="00784A2A"/>
    <w:rPr>
      <w:rFonts w:ascii="Calibri" w:eastAsia="Calibri" w:hAnsi="Calibri" w:cs="Times New Roman"/>
    </w:rPr>
  </w:style>
  <w:style w:type="paragraph" w:styleId="Subttulo">
    <w:name w:val="Subtitle"/>
    <w:basedOn w:val="Normal"/>
    <w:next w:val="Normal"/>
    <w:link w:val="SubttuloChar"/>
    <w:qFormat/>
    <w:rsid w:val="00784A2A"/>
    <w:pPr>
      <w:spacing w:after="60" w:line="240" w:lineRule="auto"/>
      <w:jc w:val="center"/>
      <w:outlineLvl w:val="1"/>
    </w:pPr>
    <w:rPr>
      <w:rFonts w:ascii="Cambria" w:eastAsia="Times New Roman" w:hAnsi="Cambria"/>
      <w:sz w:val="24"/>
      <w:szCs w:val="24"/>
      <w:lang w:eastAsia="pt-BR"/>
    </w:rPr>
  </w:style>
  <w:style w:type="character" w:customStyle="1" w:styleId="SubttuloChar">
    <w:name w:val="Subtítulo Char"/>
    <w:basedOn w:val="Fontepargpadro"/>
    <w:link w:val="Subttulo"/>
    <w:rsid w:val="00784A2A"/>
    <w:rPr>
      <w:rFonts w:ascii="Cambria" w:eastAsia="Times New Roman" w:hAnsi="Cambria" w:cs="Times New Roman"/>
      <w:sz w:val="24"/>
      <w:szCs w:val="24"/>
      <w:lang w:eastAsia="pt-BR"/>
    </w:rPr>
  </w:style>
  <w:style w:type="paragraph" w:customStyle="1" w:styleId="Default">
    <w:name w:val="Default"/>
    <w:rsid w:val="00AC0572"/>
    <w:pPr>
      <w:autoSpaceDE w:val="0"/>
      <w:autoSpaceDN w:val="0"/>
      <w:adjustRightInd w:val="0"/>
      <w:spacing w:after="0" w:line="240" w:lineRule="auto"/>
    </w:pPr>
    <w:rPr>
      <w:rFonts w:ascii="Times New Roman" w:hAnsi="Times New Roman" w:cs="Times New Roman"/>
      <w:color w:val="000000"/>
      <w:sz w:val="24"/>
      <w:szCs w:val="24"/>
    </w:rPr>
  </w:style>
  <w:style w:type="paragraph" w:styleId="SemEspaamento">
    <w:name w:val="No Spacing"/>
    <w:link w:val="SemEspaamentoChar"/>
    <w:uiPriority w:val="1"/>
    <w:qFormat/>
    <w:rsid w:val="00843331"/>
    <w:pPr>
      <w:spacing w:after="0" w:line="240" w:lineRule="auto"/>
    </w:pPr>
  </w:style>
  <w:style w:type="character" w:customStyle="1" w:styleId="SemEspaamentoChar">
    <w:name w:val="Sem Espaçamento Char"/>
    <w:link w:val="SemEspaamento"/>
    <w:uiPriority w:val="1"/>
    <w:rsid w:val="0011712E"/>
  </w:style>
  <w:style w:type="table" w:customStyle="1" w:styleId="Tabelacomgrade1">
    <w:name w:val="Tabela com grade1"/>
    <w:basedOn w:val="Tabelanormal"/>
    <w:next w:val="Tabelacomgrade"/>
    <w:rsid w:val="00BA79C2"/>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ontepargpadro"/>
    <w:rsid w:val="00BA79C2"/>
  </w:style>
  <w:style w:type="paragraph" w:customStyle="1" w:styleId="ATP-TTULOS">
    <w:name w:val="ATP - TÍTULOS"/>
    <w:basedOn w:val="Ttulo1"/>
    <w:next w:val="SemEspaamento"/>
    <w:link w:val="ATP-TTULOSChar"/>
    <w:qFormat/>
    <w:rsid w:val="009E7AD5"/>
    <w:pPr>
      <w:numPr>
        <w:numId w:val="2"/>
      </w:numPr>
    </w:pPr>
    <w:rPr>
      <w:rFonts w:ascii="Arial" w:hAnsi="Arial"/>
      <w:bCs w:val="0"/>
      <w:color w:val="auto"/>
      <w:sz w:val="22"/>
    </w:rPr>
  </w:style>
  <w:style w:type="character" w:customStyle="1" w:styleId="ATP-TTULOSChar">
    <w:name w:val="ATP - TÍTULOS Char"/>
    <w:basedOn w:val="Ttulo1Char"/>
    <w:link w:val="ATP-TTULOS"/>
    <w:rsid w:val="009E7AD5"/>
    <w:rPr>
      <w:rFonts w:ascii="Arial" w:eastAsiaTheme="majorEastAsia" w:hAnsi="Arial" w:cstheme="majorBidi"/>
      <w:b/>
      <w:bCs w:val="0"/>
      <w:color w:val="365F91" w:themeColor="accent1" w:themeShade="BF"/>
      <w:sz w:val="28"/>
      <w:szCs w:val="28"/>
    </w:rPr>
  </w:style>
  <w:style w:type="paragraph" w:styleId="Citao">
    <w:name w:val="Quote"/>
    <w:aliases w:val="ATP - Figuras"/>
    <w:next w:val="Normal"/>
    <w:link w:val="CitaoChar"/>
    <w:uiPriority w:val="29"/>
    <w:qFormat/>
    <w:rsid w:val="002769DB"/>
    <w:pPr>
      <w:spacing w:before="200" w:after="160" w:line="240" w:lineRule="auto"/>
      <w:ind w:left="864" w:right="864"/>
    </w:pPr>
    <w:rPr>
      <w:rFonts w:ascii="Arial" w:eastAsia="Calibri" w:hAnsi="Arial" w:cs="Times New Roman"/>
      <w:i/>
      <w:iCs/>
      <w:color w:val="000000" w:themeColor="text1"/>
      <w:sz w:val="16"/>
    </w:rPr>
  </w:style>
  <w:style w:type="character" w:customStyle="1" w:styleId="CitaoChar">
    <w:name w:val="Citação Char"/>
    <w:aliases w:val="ATP - Figuras Char"/>
    <w:basedOn w:val="Fontepargpadro"/>
    <w:link w:val="Citao"/>
    <w:uiPriority w:val="29"/>
    <w:rsid w:val="002769DB"/>
    <w:rPr>
      <w:rFonts w:ascii="Arial" w:eastAsia="Calibri" w:hAnsi="Arial" w:cs="Times New Roman"/>
      <w:i/>
      <w:iCs/>
      <w:color w:val="000000" w:themeColor="text1"/>
      <w:sz w:val="16"/>
    </w:rPr>
  </w:style>
  <w:style w:type="character" w:styleId="nfaseSutil">
    <w:name w:val="Subtle Emphasis"/>
    <w:basedOn w:val="Fontepargpadro"/>
    <w:uiPriority w:val="19"/>
    <w:qFormat/>
    <w:rsid w:val="000669C5"/>
    <w:rPr>
      <w:i/>
      <w:iCs/>
      <w:color w:val="404040" w:themeColor="text1" w:themeTint="BF"/>
    </w:rPr>
  </w:style>
  <w:style w:type="character" w:styleId="Nmerodepgina">
    <w:name w:val="page number"/>
    <w:basedOn w:val="Fontepargpadro"/>
    <w:rsid w:val="00094708"/>
  </w:style>
  <w:style w:type="paragraph" w:customStyle="1" w:styleId="ParagrafoABNT">
    <w:name w:val="ParagrafoABNT"/>
    <w:basedOn w:val="ABNT"/>
    <w:rsid w:val="00094708"/>
    <w:pPr>
      <w:numPr>
        <w:numId w:val="3"/>
      </w:numPr>
      <w:ind w:left="284"/>
    </w:pPr>
    <w:rPr>
      <w:sz w:val="22"/>
    </w:rPr>
  </w:style>
  <w:style w:type="paragraph" w:customStyle="1" w:styleId="ABNT">
    <w:name w:val="ABNT"/>
    <w:rsid w:val="00094708"/>
    <w:pPr>
      <w:spacing w:before="180" w:after="0" w:line="220" w:lineRule="atLeast"/>
      <w:jc w:val="both"/>
    </w:pPr>
    <w:rPr>
      <w:rFonts w:ascii="Arial" w:eastAsia="Times New Roman" w:hAnsi="Arial" w:cs="Times New Roman"/>
      <w:spacing w:val="8"/>
      <w:sz w:val="18"/>
      <w:szCs w:val="20"/>
      <w:lang w:eastAsia="pt-BR"/>
    </w:rPr>
  </w:style>
  <w:style w:type="paragraph" w:styleId="Corpodetexto3">
    <w:name w:val="Body Text 3"/>
    <w:basedOn w:val="Normal"/>
    <w:link w:val="Corpodetexto3Char"/>
    <w:rsid w:val="00094708"/>
    <w:pPr>
      <w:tabs>
        <w:tab w:val="left" w:pos="567"/>
      </w:tabs>
      <w:spacing w:before="0" w:after="0"/>
      <w:jc w:val="both"/>
    </w:pPr>
    <w:rPr>
      <w:rFonts w:ascii="Times New Roman" w:eastAsia="Times New Roman" w:hAnsi="Times New Roman"/>
      <w:sz w:val="24"/>
      <w:szCs w:val="20"/>
      <w:lang w:eastAsia="pt-BR"/>
    </w:rPr>
  </w:style>
  <w:style w:type="character" w:customStyle="1" w:styleId="Corpodetexto3Char">
    <w:name w:val="Corpo de texto 3 Char"/>
    <w:basedOn w:val="Fontepargpadro"/>
    <w:link w:val="Corpodetexto3"/>
    <w:rsid w:val="00094708"/>
    <w:rPr>
      <w:rFonts w:ascii="Times New Roman" w:eastAsia="Times New Roman" w:hAnsi="Times New Roman" w:cs="Times New Roman"/>
      <w:sz w:val="24"/>
      <w:szCs w:val="20"/>
      <w:lang w:eastAsia="pt-BR"/>
    </w:rPr>
  </w:style>
  <w:style w:type="paragraph" w:styleId="Recuodecorpodetexto2">
    <w:name w:val="Body Text Indent 2"/>
    <w:basedOn w:val="Normal"/>
    <w:link w:val="Recuodecorpodetexto2Char"/>
    <w:rsid w:val="00094708"/>
    <w:pPr>
      <w:spacing w:before="0" w:after="0" w:line="240" w:lineRule="auto"/>
      <w:ind w:left="142"/>
      <w:jc w:val="both"/>
    </w:pPr>
    <w:rPr>
      <w:rFonts w:ascii="Times New Roman" w:eastAsia="Times New Roman" w:hAnsi="Times New Roman"/>
      <w:sz w:val="20"/>
      <w:szCs w:val="20"/>
      <w:lang w:eastAsia="pt-BR"/>
    </w:rPr>
  </w:style>
  <w:style w:type="character" w:customStyle="1" w:styleId="Recuodecorpodetexto2Char">
    <w:name w:val="Recuo de corpo de texto 2 Char"/>
    <w:basedOn w:val="Fontepargpadro"/>
    <w:link w:val="Recuodecorpodetexto2"/>
    <w:rsid w:val="00094708"/>
    <w:rPr>
      <w:rFonts w:ascii="Times New Roman" w:eastAsia="Times New Roman" w:hAnsi="Times New Roman" w:cs="Times New Roman"/>
      <w:sz w:val="20"/>
      <w:szCs w:val="20"/>
      <w:lang w:eastAsia="pt-BR"/>
    </w:rPr>
  </w:style>
  <w:style w:type="paragraph" w:styleId="Textoembloco">
    <w:name w:val="Block Text"/>
    <w:basedOn w:val="Normal"/>
    <w:rsid w:val="00094708"/>
    <w:pPr>
      <w:spacing w:before="0" w:after="0"/>
      <w:ind w:left="182" w:right="147"/>
      <w:jc w:val="both"/>
    </w:pPr>
    <w:rPr>
      <w:rFonts w:ascii="Arial" w:eastAsia="Times New Roman" w:hAnsi="Arial"/>
      <w:sz w:val="18"/>
      <w:szCs w:val="20"/>
      <w:lang w:eastAsia="pt-BR"/>
    </w:rPr>
  </w:style>
  <w:style w:type="paragraph" w:customStyle="1" w:styleId="PM1-item">
    <w:name w:val="PM1-item"/>
    <w:basedOn w:val="Corpodetexto"/>
    <w:rsid w:val="00094708"/>
    <w:pPr>
      <w:widowControl w:val="0"/>
      <w:suppressAutoHyphens/>
      <w:spacing w:before="0" w:after="0" w:line="312" w:lineRule="auto"/>
      <w:ind w:left="0" w:right="0" w:firstLine="1701"/>
    </w:pPr>
    <w:rPr>
      <w:rFonts w:ascii="Courier New" w:hAnsi="Courier New"/>
      <w:lang w:eastAsia="pt-BR"/>
    </w:rPr>
  </w:style>
  <w:style w:type="paragraph" w:customStyle="1" w:styleId="Autorndepginadata">
    <w:name w:val="Autor  nº de página  data"/>
    <w:rsid w:val="00094708"/>
    <w:pPr>
      <w:spacing w:before="0" w:after="0" w:line="240" w:lineRule="auto"/>
    </w:pPr>
    <w:rPr>
      <w:rFonts w:ascii="Times New Roman" w:eastAsia="Times New Roman" w:hAnsi="Times New Roman" w:cs="Times New Roman"/>
      <w:sz w:val="20"/>
      <w:szCs w:val="20"/>
      <w:lang w:eastAsia="pt-BR"/>
    </w:rPr>
  </w:style>
  <w:style w:type="paragraph" w:styleId="Ttulo">
    <w:name w:val="Title"/>
    <w:basedOn w:val="Normal"/>
    <w:link w:val="TtuloChar"/>
    <w:qFormat/>
    <w:rsid w:val="00094708"/>
    <w:pPr>
      <w:spacing w:before="0" w:after="0"/>
      <w:jc w:val="center"/>
    </w:pPr>
    <w:rPr>
      <w:rFonts w:ascii="Arial" w:eastAsia="Times New Roman" w:hAnsi="Arial"/>
      <w:b/>
      <w:sz w:val="24"/>
      <w:szCs w:val="20"/>
      <w:u w:val="single"/>
      <w:lang w:eastAsia="pt-BR"/>
    </w:rPr>
  </w:style>
  <w:style w:type="character" w:customStyle="1" w:styleId="TtuloChar">
    <w:name w:val="Título Char"/>
    <w:basedOn w:val="Fontepargpadro"/>
    <w:link w:val="Ttulo"/>
    <w:rsid w:val="00094708"/>
    <w:rPr>
      <w:rFonts w:ascii="Arial" w:eastAsia="Times New Roman" w:hAnsi="Arial" w:cs="Times New Roman"/>
      <w:b/>
      <w:sz w:val="24"/>
      <w:szCs w:val="20"/>
      <w:u w:val="single"/>
      <w:lang w:eastAsia="pt-BR"/>
    </w:rPr>
  </w:style>
  <w:style w:type="paragraph" w:styleId="Recuodecorpodetexto3">
    <w:name w:val="Body Text Indent 3"/>
    <w:basedOn w:val="Normal"/>
    <w:link w:val="Recuodecorpodetexto3Char"/>
    <w:rsid w:val="00094708"/>
    <w:pPr>
      <w:spacing w:before="0" w:after="0" w:line="200" w:lineRule="exact"/>
      <w:ind w:left="567" w:hanging="387"/>
      <w:jc w:val="both"/>
    </w:pPr>
    <w:rPr>
      <w:rFonts w:ascii="Arial" w:eastAsia="Times New Roman" w:hAnsi="Arial"/>
      <w:sz w:val="20"/>
      <w:szCs w:val="20"/>
      <w:lang w:eastAsia="pt-BR"/>
    </w:rPr>
  </w:style>
  <w:style w:type="character" w:customStyle="1" w:styleId="Recuodecorpodetexto3Char">
    <w:name w:val="Recuo de corpo de texto 3 Char"/>
    <w:basedOn w:val="Fontepargpadro"/>
    <w:link w:val="Recuodecorpodetexto3"/>
    <w:rsid w:val="00094708"/>
    <w:rPr>
      <w:rFonts w:ascii="Arial" w:eastAsia="Times New Roman" w:hAnsi="Arial" w:cs="Times New Roman"/>
      <w:sz w:val="20"/>
      <w:szCs w:val="20"/>
      <w:lang w:eastAsia="pt-BR"/>
    </w:rPr>
  </w:style>
  <w:style w:type="paragraph" w:styleId="Textodecomentrio">
    <w:name w:val="annotation text"/>
    <w:basedOn w:val="Normal"/>
    <w:link w:val="TextodecomentrioChar"/>
    <w:semiHidden/>
    <w:rsid w:val="00094708"/>
    <w:pPr>
      <w:spacing w:before="0" w:after="0" w:line="240" w:lineRule="auto"/>
      <w:jc w:val="both"/>
    </w:pPr>
    <w:rPr>
      <w:rFonts w:ascii="Times New Roman" w:eastAsia="Times New Roman" w:hAnsi="Times New Roman"/>
      <w:sz w:val="20"/>
      <w:szCs w:val="24"/>
      <w:lang w:eastAsia="pt-BR"/>
    </w:rPr>
  </w:style>
  <w:style w:type="character" w:customStyle="1" w:styleId="TextodecomentrioChar">
    <w:name w:val="Texto de comentário Char"/>
    <w:basedOn w:val="Fontepargpadro"/>
    <w:link w:val="Textodecomentrio"/>
    <w:semiHidden/>
    <w:rsid w:val="00094708"/>
    <w:rPr>
      <w:rFonts w:ascii="Times New Roman" w:eastAsia="Times New Roman" w:hAnsi="Times New Roman" w:cs="Times New Roman"/>
      <w:sz w:val="20"/>
      <w:szCs w:val="24"/>
      <w:lang w:eastAsia="pt-BR"/>
    </w:rPr>
  </w:style>
  <w:style w:type="paragraph" w:customStyle="1" w:styleId="NBRDT">
    <w:name w:val="NBR_DT"/>
    <w:basedOn w:val="ABNT"/>
    <w:rsid w:val="00094708"/>
    <w:pPr>
      <w:jc w:val="center"/>
    </w:pPr>
    <w:rPr>
      <w:rFonts w:cs="Arial"/>
      <w:caps/>
      <w:noProof/>
      <w:szCs w:val="18"/>
      <w:lang w:val="en-US"/>
    </w:rPr>
  </w:style>
  <w:style w:type="character" w:customStyle="1" w:styleId="Meno1">
    <w:name w:val="Menção1"/>
    <w:uiPriority w:val="99"/>
    <w:semiHidden/>
    <w:unhideWhenUsed/>
    <w:rsid w:val="00094708"/>
    <w:rPr>
      <w:color w:val="2B579A"/>
      <w:shd w:val="clear" w:color="auto" w:fill="E6E6E6"/>
    </w:rPr>
  </w:style>
  <w:style w:type="paragraph" w:styleId="Commarcadores">
    <w:name w:val="List Bullet"/>
    <w:basedOn w:val="Normal"/>
    <w:link w:val="CommarcadoresChar"/>
    <w:rsid w:val="004C1EC2"/>
    <w:pPr>
      <w:tabs>
        <w:tab w:val="num" w:pos="360"/>
      </w:tabs>
      <w:spacing w:before="0" w:after="240" w:line="240" w:lineRule="auto"/>
      <w:ind w:left="360" w:hanging="360"/>
      <w:jc w:val="both"/>
    </w:pPr>
    <w:rPr>
      <w:rFonts w:ascii="Arial" w:eastAsia="Times New Roman" w:hAnsi="Arial"/>
      <w:sz w:val="24"/>
      <w:szCs w:val="24"/>
      <w:lang w:eastAsia="pt-BR"/>
    </w:rPr>
  </w:style>
  <w:style w:type="character" w:customStyle="1" w:styleId="CommarcadoresChar">
    <w:name w:val="Com marcadores Char"/>
    <w:link w:val="Commarcadores"/>
    <w:rsid w:val="004C1EC2"/>
    <w:rPr>
      <w:rFonts w:ascii="Arial" w:eastAsia="Times New Roman" w:hAnsi="Arial" w:cs="Times New Roman"/>
      <w:sz w:val="24"/>
      <w:szCs w:val="24"/>
      <w:lang w:eastAsia="pt-BR"/>
    </w:rPr>
  </w:style>
  <w:style w:type="paragraph" w:customStyle="1" w:styleId="a">
    <w:name w:val="a)"/>
    <w:basedOn w:val="Rodap"/>
    <w:autoRedefine/>
    <w:rsid w:val="004C1EC2"/>
    <w:pPr>
      <w:widowControl w:val="0"/>
      <w:tabs>
        <w:tab w:val="clear" w:pos="4252"/>
        <w:tab w:val="clear" w:pos="8504"/>
        <w:tab w:val="left" w:pos="-284"/>
      </w:tabs>
      <w:autoSpaceDE w:val="0"/>
      <w:autoSpaceDN w:val="0"/>
      <w:adjustRightInd w:val="0"/>
      <w:spacing w:after="120" w:line="360" w:lineRule="auto"/>
      <w:jc w:val="both"/>
    </w:pPr>
    <w:rPr>
      <w:rFonts w:ascii="Arial" w:eastAsia="Times New Roman" w:hAnsi="Arial" w:cs="Arial"/>
      <w:color w:val="00000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07509">
      <w:bodyDiv w:val="1"/>
      <w:marLeft w:val="0"/>
      <w:marRight w:val="0"/>
      <w:marTop w:val="0"/>
      <w:marBottom w:val="0"/>
      <w:divBdr>
        <w:top w:val="none" w:sz="0" w:space="0" w:color="auto"/>
        <w:left w:val="none" w:sz="0" w:space="0" w:color="auto"/>
        <w:bottom w:val="none" w:sz="0" w:space="0" w:color="auto"/>
        <w:right w:val="none" w:sz="0" w:space="0" w:color="auto"/>
      </w:divBdr>
    </w:div>
    <w:div w:id="24260535">
      <w:bodyDiv w:val="1"/>
      <w:marLeft w:val="0"/>
      <w:marRight w:val="0"/>
      <w:marTop w:val="0"/>
      <w:marBottom w:val="0"/>
      <w:divBdr>
        <w:top w:val="none" w:sz="0" w:space="0" w:color="auto"/>
        <w:left w:val="none" w:sz="0" w:space="0" w:color="auto"/>
        <w:bottom w:val="none" w:sz="0" w:space="0" w:color="auto"/>
        <w:right w:val="none" w:sz="0" w:space="0" w:color="auto"/>
      </w:divBdr>
    </w:div>
    <w:div w:id="46103638">
      <w:bodyDiv w:val="1"/>
      <w:marLeft w:val="0"/>
      <w:marRight w:val="0"/>
      <w:marTop w:val="0"/>
      <w:marBottom w:val="0"/>
      <w:divBdr>
        <w:top w:val="none" w:sz="0" w:space="0" w:color="auto"/>
        <w:left w:val="none" w:sz="0" w:space="0" w:color="auto"/>
        <w:bottom w:val="none" w:sz="0" w:space="0" w:color="auto"/>
        <w:right w:val="none" w:sz="0" w:space="0" w:color="auto"/>
      </w:divBdr>
    </w:div>
    <w:div w:id="47462365">
      <w:bodyDiv w:val="1"/>
      <w:marLeft w:val="0"/>
      <w:marRight w:val="0"/>
      <w:marTop w:val="0"/>
      <w:marBottom w:val="0"/>
      <w:divBdr>
        <w:top w:val="none" w:sz="0" w:space="0" w:color="auto"/>
        <w:left w:val="none" w:sz="0" w:space="0" w:color="auto"/>
        <w:bottom w:val="none" w:sz="0" w:space="0" w:color="auto"/>
        <w:right w:val="none" w:sz="0" w:space="0" w:color="auto"/>
      </w:divBdr>
    </w:div>
    <w:div w:id="55664563">
      <w:bodyDiv w:val="1"/>
      <w:marLeft w:val="0"/>
      <w:marRight w:val="0"/>
      <w:marTop w:val="0"/>
      <w:marBottom w:val="0"/>
      <w:divBdr>
        <w:top w:val="none" w:sz="0" w:space="0" w:color="auto"/>
        <w:left w:val="none" w:sz="0" w:space="0" w:color="auto"/>
        <w:bottom w:val="none" w:sz="0" w:space="0" w:color="auto"/>
        <w:right w:val="none" w:sz="0" w:space="0" w:color="auto"/>
      </w:divBdr>
    </w:div>
    <w:div w:id="62143127">
      <w:bodyDiv w:val="1"/>
      <w:marLeft w:val="0"/>
      <w:marRight w:val="0"/>
      <w:marTop w:val="0"/>
      <w:marBottom w:val="0"/>
      <w:divBdr>
        <w:top w:val="none" w:sz="0" w:space="0" w:color="auto"/>
        <w:left w:val="none" w:sz="0" w:space="0" w:color="auto"/>
        <w:bottom w:val="none" w:sz="0" w:space="0" w:color="auto"/>
        <w:right w:val="none" w:sz="0" w:space="0" w:color="auto"/>
      </w:divBdr>
    </w:div>
    <w:div w:id="73207664">
      <w:bodyDiv w:val="1"/>
      <w:marLeft w:val="0"/>
      <w:marRight w:val="0"/>
      <w:marTop w:val="0"/>
      <w:marBottom w:val="0"/>
      <w:divBdr>
        <w:top w:val="none" w:sz="0" w:space="0" w:color="auto"/>
        <w:left w:val="none" w:sz="0" w:space="0" w:color="auto"/>
        <w:bottom w:val="none" w:sz="0" w:space="0" w:color="auto"/>
        <w:right w:val="none" w:sz="0" w:space="0" w:color="auto"/>
      </w:divBdr>
    </w:div>
    <w:div w:id="79328832">
      <w:bodyDiv w:val="1"/>
      <w:marLeft w:val="0"/>
      <w:marRight w:val="0"/>
      <w:marTop w:val="0"/>
      <w:marBottom w:val="0"/>
      <w:divBdr>
        <w:top w:val="none" w:sz="0" w:space="0" w:color="auto"/>
        <w:left w:val="none" w:sz="0" w:space="0" w:color="auto"/>
        <w:bottom w:val="none" w:sz="0" w:space="0" w:color="auto"/>
        <w:right w:val="none" w:sz="0" w:space="0" w:color="auto"/>
      </w:divBdr>
    </w:div>
    <w:div w:id="84770610">
      <w:bodyDiv w:val="1"/>
      <w:marLeft w:val="0"/>
      <w:marRight w:val="0"/>
      <w:marTop w:val="0"/>
      <w:marBottom w:val="0"/>
      <w:divBdr>
        <w:top w:val="none" w:sz="0" w:space="0" w:color="auto"/>
        <w:left w:val="none" w:sz="0" w:space="0" w:color="auto"/>
        <w:bottom w:val="none" w:sz="0" w:space="0" w:color="auto"/>
        <w:right w:val="none" w:sz="0" w:space="0" w:color="auto"/>
      </w:divBdr>
    </w:div>
    <w:div w:id="109400537">
      <w:bodyDiv w:val="1"/>
      <w:marLeft w:val="0"/>
      <w:marRight w:val="0"/>
      <w:marTop w:val="0"/>
      <w:marBottom w:val="0"/>
      <w:divBdr>
        <w:top w:val="none" w:sz="0" w:space="0" w:color="auto"/>
        <w:left w:val="none" w:sz="0" w:space="0" w:color="auto"/>
        <w:bottom w:val="none" w:sz="0" w:space="0" w:color="auto"/>
        <w:right w:val="none" w:sz="0" w:space="0" w:color="auto"/>
      </w:divBdr>
    </w:div>
    <w:div w:id="124591802">
      <w:bodyDiv w:val="1"/>
      <w:marLeft w:val="0"/>
      <w:marRight w:val="0"/>
      <w:marTop w:val="0"/>
      <w:marBottom w:val="0"/>
      <w:divBdr>
        <w:top w:val="none" w:sz="0" w:space="0" w:color="auto"/>
        <w:left w:val="none" w:sz="0" w:space="0" w:color="auto"/>
        <w:bottom w:val="none" w:sz="0" w:space="0" w:color="auto"/>
        <w:right w:val="none" w:sz="0" w:space="0" w:color="auto"/>
      </w:divBdr>
    </w:div>
    <w:div w:id="128131748">
      <w:bodyDiv w:val="1"/>
      <w:marLeft w:val="0"/>
      <w:marRight w:val="0"/>
      <w:marTop w:val="0"/>
      <w:marBottom w:val="0"/>
      <w:divBdr>
        <w:top w:val="none" w:sz="0" w:space="0" w:color="auto"/>
        <w:left w:val="none" w:sz="0" w:space="0" w:color="auto"/>
        <w:bottom w:val="none" w:sz="0" w:space="0" w:color="auto"/>
        <w:right w:val="none" w:sz="0" w:space="0" w:color="auto"/>
      </w:divBdr>
    </w:div>
    <w:div w:id="139202199">
      <w:bodyDiv w:val="1"/>
      <w:marLeft w:val="0"/>
      <w:marRight w:val="0"/>
      <w:marTop w:val="0"/>
      <w:marBottom w:val="0"/>
      <w:divBdr>
        <w:top w:val="none" w:sz="0" w:space="0" w:color="auto"/>
        <w:left w:val="none" w:sz="0" w:space="0" w:color="auto"/>
        <w:bottom w:val="none" w:sz="0" w:space="0" w:color="auto"/>
        <w:right w:val="none" w:sz="0" w:space="0" w:color="auto"/>
      </w:divBdr>
    </w:div>
    <w:div w:id="142940395">
      <w:bodyDiv w:val="1"/>
      <w:marLeft w:val="0"/>
      <w:marRight w:val="0"/>
      <w:marTop w:val="0"/>
      <w:marBottom w:val="0"/>
      <w:divBdr>
        <w:top w:val="none" w:sz="0" w:space="0" w:color="auto"/>
        <w:left w:val="none" w:sz="0" w:space="0" w:color="auto"/>
        <w:bottom w:val="none" w:sz="0" w:space="0" w:color="auto"/>
        <w:right w:val="none" w:sz="0" w:space="0" w:color="auto"/>
      </w:divBdr>
    </w:div>
    <w:div w:id="195505281">
      <w:bodyDiv w:val="1"/>
      <w:marLeft w:val="0"/>
      <w:marRight w:val="0"/>
      <w:marTop w:val="0"/>
      <w:marBottom w:val="0"/>
      <w:divBdr>
        <w:top w:val="none" w:sz="0" w:space="0" w:color="auto"/>
        <w:left w:val="none" w:sz="0" w:space="0" w:color="auto"/>
        <w:bottom w:val="none" w:sz="0" w:space="0" w:color="auto"/>
        <w:right w:val="none" w:sz="0" w:space="0" w:color="auto"/>
      </w:divBdr>
    </w:div>
    <w:div w:id="196745310">
      <w:bodyDiv w:val="1"/>
      <w:marLeft w:val="0"/>
      <w:marRight w:val="0"/>
      <w:marTop w:val="0"/>
      <w:marBottom w:val="0"/>
      <w:divBdr>
        <w:top w:val="none" w:sz="0" w:space="0" w:color="auto"/>
        <w:left w:val="none" w:sz="0" w:space="0" w:color="auto"/>
        <w:bottom w:val="none" w:sz="0" w:space="0" w:color="auto"/>
        <w:right w:val="none" w:sz="0" w:space="0" w:color="auto"/>
      </w:divBdr>
    </w:div>
    <w:div w:id="222907157">
      <w:bodyDiv w:val="1"/>
      <w:marLeft w:val="0"/>
      <w:marRight w:val="0"/>
      <w:marTop w:val="0"/>
      <w:marBottom w:val="0"/>
      <w:divBdr>
        <w:top w:val="none" w:sz="0" w:space="0" w:color="auto"/>
        <w:left w:val="none" w:sz="0" w:space="0" w:color="auto"/>
        <w:bottom w:val="none" w:sz="0" w:space="0" w:color="auto"/>
        <w:right w:val="none" w:sz="0" w:space="0" w:color="auto"/>
      </w:divBdr>
    </w:div>
    <w:div w:id="238100931">
      <w:bodyDiv w:val="1"/>
      <w:marLeft w:val="0"/>
      <w:marRight w:val="0"/>
      <w:marTop w:val="0"/>
      <w:marBottom w:val="0"/>
      <w:divBdr>
        <w:top w:val="none" w:sz="0" w:space="0" w:color="auto"/>
        <w:left w:val="none" w:sz="0" w:space="0" w:color="auto"/>
        <w:bottom w:val="none" w:sz="0" w:space="0" w:color="auto"/>
        <w:right w:val="none" w:sz="0" w:space="0" w:color="auto"/>
      </w:divBdr>
    </w:div>
    <w:div w:id="239750434">
      <w:bodyDiv w:val="1"/>
      <w:marLeft w:val="0"/>
      <w:marRight w:val="0"/>
      <w:marTop w:val="0"/>
      <w:marBottom w:val="0"/>
      <w:divBdr>
        <w:top w:val="none" w:sz="0" w:space="0" w:color="auto"/>
        <w:left w:val="none" w:sz="0" w:space="0" w:color="auto"/>
        <w:bottom w:val="none" w:sz="0" w:space="0" w:color="auto"/>
        <w:right w:val="none" w:sz="0" w:space="0" w:color="auto"/>
      </w:divBdr>
    </w:div>
    <w:div w:id="241453799">
      <w:bodyDiv w:val="1"/>
      <w:marLeft w:val="0"/>
      <w:marRight w:val="0"/>
      <w:marTop w:val="0"/>
      <w:marBottom w:val="0"/>
      <w:divBdr>
        <w:top w:val="none" w:sz="0" w:space="0" w:color="auto"/>
        <w:left w:val="none" w:sz="0" w:space="0" w:color="auto"/>
        <w:bottom w:val="none" w:sz="0" w:space="0" w:color="auto"/>
        <w:right w:val="none" w:sz="0" w:space="0" w:color="auto"/>
      </w:divBdr>
    </w:div>
    <w:div w:id="251203874">
      <w:bodyDiv w:val="1"/>
      <w:marLeft w:val="0"/>
      <w:marRight w:val="0"/>
      <w:marTop w:val="0"/>
      <w:marBottom w:val="0"/>
      <w:divBdr>
        <w:top w:val="none" w:sz="0" w:space="0" w:color="auto"/>
        <w:left w:val="none" w:sz="0" w:space="0" w:color="auto"/>
        <w:bottom w:val="none" w:sz="0" w:space="0" w:color="auto"/>
        <w:right w:val="none" w:sz="0" w:space="0" w:color="auto"/>
      </w:divBdr>
    </w:div>
    <w:div w:id="254753062">
      <w:bodyDiv w:val="1"/>
      <w:marLeft w:val="0"/>
      <w:marRight w:val="0"/>
      <w:marTop w:val="0"/>
      <w:marBottom w:val="0"/>
      <w:divBdr>
        <w:top w:val="none" w:sz="0" w:space="0" w:color="auto"/>
        <w:left w:val="none" w:sz="0" w:space="0" w:color="auto"/>
        <w:bottom w:val="none" w:sz="0" w:space="0" w:color="auto"/>
        <w:right w:val="none" w:sz="0" w:space="0" w:color="auto"/>
      </w:divBdr>
    </w:div>
    <w:div w:id="257951688">
      <w:bodyDiv w:val="1"/>
      <w:marLeft w:val="0"/>
      <w:marRight w:val="0"/>
      <w:marTop w:val="0"/>
      <w:marBottom w:val="0"/>
      <w:divBdr>
        <w:top w:val="none" w:sz="0" w:space="0" w:color="auto"/>
        <w:left w:val="none" w:sz="0" w:space="0" w:color="auto"/>
        <w:bottom w:val="none" w:sz="0" w:space="0" w:color="auto"/>
        <w:right w:val="none" w:sz="0" w:space="0" w:color="auto"/>
      </w:divBdr>
    </w:div>
    <w:div w:id="285158987">
      <w:bodyDiv w:val="1"/>
      <w:marLeft w:val="0"/>
      <w:marRight w:val="0"/>
      <w:marTop w:val="0"/>
      <w:marBottom w:val="0"/>
      <w:divBdr>
        <w:top w:val="none" w:sz="0" w:space="0" w:color="auto"/>
        <w:left w:val="none" w:sz="0" w:space="0" w:color="auto"/>
        <w:bottom w:val="none" w:sz="0" w:space="0" w:color="auto"/>
        <w:right w:val="none" w:sz="0" w:space="0" w:color="auto"/>
      </w:divBdr>
    </w:div>
    <w:div w:id="324481511">
      <w:bodyDiv w:val="1"/>
      <w:marLeft w:val="0"/>
      <w:marRight w:val="0"/>
      <w:marTop w:val="0"/>
      <w:marBottom w:val="0"/>
      <w:divBdr>
        <w:top w:val="none" w:sz="0" w:space="0" w:color="auto"/>
        <w:left w:val="none" w:sz="0" w:space="0" w:color="auto"/>
        <w:bottom w:val="none" w:sz="0" w:space="0" w:color="auto"/>
        <w:right w:val="none" w:sz="0" w:space="0" w:color="auto"/>
      </w:divBdr>
    </w:div>
    <w:div w:id="357051695">
      <w:bodyDiv w:val="1"/>
      <w:marLeft w:val="0"/>
      <w:marRight w:val="0"/>
      <w:marTop w:val="0"/>
      <w:marBottom w:val="0"/>
      <w:divBdr>
        <w:top w:val="none" w:sz="0" w:space="0" w:color="auto"/>
        <w:left w:val="none" w:sz="0" w:space="0" w:color="auto"/>
        <w:bottom w:val="none" w:sz="0" w:space="0" w:color="auto"/>
        <w:right w:val="none" w:sz="0" w:space="0" w:color="auto"/>
      </w:divBdr>
    </w:div>
    <w:div w:id="358313965">
      <w:bodyDiv w:val="1"/>
      <w:marLeft w:val="0"/>
      <w:marRight w:val="0"/>
      <w:marTop w:val="0"/>
      <w:marBottom w:val="0"/>
      <w:divBdr>
        <w:top w:val="none" w:sz="0" w:space="0" w:color="auto"/>
        <w:left w:val="none" w:sz="0" w:space="0" w:color="auto"/>
        <w:bottom w:val="none" w:sz="0" w:space="0" w:color="auto"/>
        <w:right w:val="none" w:sz="0" w:space="0" w:color="auto"/>
      </w:divBdr>
    </w:div>
    <w:div w:id="359627368">
      <w:bodyDiv w:val="1"/>
      <w:marLeft w:val="0"/>
      <w:marRight w:val="0"/>
      <w:marTop w:val="0"/>
      <w:marBottom w:val="0"/>
      <w:divBdr>
        <w:top w:val="none" w:sz="0" w:space="0" w:color="auto"/>
        <w:left w:val="none" w:sz="0" w:space="0" w:color="auto"/>
        <w:bottom w:val="none" w:sz="0" w:space="0" w:color="auto"/>
        <w:right w:val="none" w:sz="0" w:space="0" w:color="auto"/>
      </w:divBdr>
    </w:div>
    <w:div w:id="362634942">
      <w:bodyDiv w:val="1"/>
      <w:marLeft w:val="0"/>
      <w:marRight w:val="0"/>
      <w:marTop w:val="0"/>
      <w:marBottom w:val="0"/>
      <w:divBdr>
        <w:top w:val="none" w:sz="0" w:space="0" w:color="auto"/>
        <w:left w:val="none" w:sz="0" w:space="0" w:color="auto"/>
        <w:bottom w:val="none" w:sz="0" w:space="0" w:color="auto"/>
        <w:right w:val="none" w:sz="0" w:space="0" w:color="auto"/>
      </w:divBdr>
    </w:div>
    <w:div w:id="377900049">
      <w:bodyDiv w:val="1"/>
      <w:marLeft w:val="0"/>
      <w:marRight w:val="0"/>
      <w:marTop w:val="0"/>
      <w:marBottom w:val="0"/>
      <w:divBdr>
        <w:top w:val="none" w:sz="0" w:space="0" w:color="auto"/>
        <w:left w:val="none" w:sz="0" w:space="0" w:color="auto"/>
        <w:bottom w:val="none" w:sz="0" w:space="0" w:color="auto"/>
        <w:right w:val="none" w:sz="0" w:space="0" w:color="auto"/>
      </w:divBdr>
      <w:divsChild>
        <w:div w:id="1985116739">
          <w:marLeft w:val="0"/>
          <w:marRight w:val="0"/>
          <w:marTop w:val="0"/>
          <w:marBottom w:val="0"/>
          <w:divBdr>
            <w:top w:val="none" w:sz="0" w:space="0" w:color="auto"/>
            <w:left w:val="none" w:sz="0" w:space="0" w:color="auto"/>
            <w:bottom w:val="none" w:sz="0" w:space="0" w:color="auto"/>
            <w:right w:val="none" w:sz="0" w:space="0" w:color="auto"/>
          </w:divBdr>
          <w:divsChild>
            <w:div w:id="1879587199">
              <w:marLeft w:val="0"/>
              <w:marRight w:val="0"/>
              <w:marTop w:val="0"/>
              <w:marBottom w:val="0"/>
              <w:divBdr>
                <w:top w:val="none" w:sz="0" w:space="0" w:color="auto"/>
                <w:left w:val="none" w:sz="0" w:space="0" w:color="auto"/>
                <w:bottom w:val="none" w:sz="0" w:space="0" w:color="auto"/>
                <w:right w:val="none" w:sz="0" w:space="0" w:color="auto"/>
              </w:divBdr>
              <w:divsChild>
                <w:div w:id="170852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095000">
      <w:bodyDiv w:val="1"/>
      <w:marLeft w:val="0"/>
      <w:marRight w:val="0"/>
      <w:marTop w:val="0"/>
      <w:marBottom w:val="0"/>
      <w:divBdr>
        <w:top w:val="none" w:sz="0" w:space="0" w:color="auto"/>
        <w:left w:val="none" w:sz="0" w:space="0" w:color="auto"/>
        <w:bottom w:val="none" w:sz="0" w:space="0" w:color="auto"/>
        <w:right w:val="none" w:sz="0" w:space="0" w:color="auto"/>
      </w:divBdr>
      <w:divsChild>
        <w:div w:id="1987011158">
          <w:marLeft w:val="0"/>
          <w:marRight w:val="0"/>
          <w:marTop w:val="0"/>
          <w:marBottom w:val="0"/>
          <w:divBdr>
            <w:top w:val="none" w:sz="0" w:space="0" w:color="auto"/>
            <w:left w:val="none" w:sz="0" w:space="0" w:color="auto"/>
            <w:bottom w:val="none" w:sz="0" w:space="0" w:color="auto"/>
            <w:right w:val="none" w:sz="0" w:space="0" w:color="auto"/>
          </w:divBdr>
          <w:divsChild>
            <w:div w:id="486475569">
              <w:marLeft w:val="0"/>
              <w:marRight w:val="0"/>
              <w:marTop w:val="0"/>
              <w:marBottom w:val="0"/>
              <w:divBdr>
                <w:top w:val="none" w:sz="0" w:space="0" w:color="auto"/>
                <w:left w:val="none" w:sz="0" w:space="0" w:color="auto"/>
                <w:bottom w:val="none" w:sz="0" w:space="0" w:color="auto"/>
                <w:right w:val="none" w:sz="0" w:space="0" w:color="auto"/>
              </w:divBdr>
              <w:divsChild>
                <w:div w:id="823005169">
                  <w:marLeft w:val="0"/>
                  <w:marRight w:val="0"/>
                  <w:marTop w:val="800"/>
                  <w:marBottom w:val="0"/>
                  <w:divBdr>
                    <w:top w:val="none" w:sz="0" w:space="0" w:color="auto"/>
                    <w:left w:val="none" w:sz="0" w:space="0" w:color="auto"/>
                    <w:bottom w:val="none" w:sz="0" w:space="0" w:color="auto"/>
                    <w:right w:val="none" w:sz="0" w:space="0" w:color="auto"/>
                  </w:divBdr>
                  <w:divsChild>
                    <w:div w:id="1354725539">
                      <w:marLeft w:val="0"/>
                      <w:marRight w:val="0"/>
                      <w:marTop w:val="400"/>
                      <w:marBottom w:val="800"/>
                      <w:divBdr>
                        <w:top w:val="none" w:sz="0" w:space="0" w:color="auto"/>
                        <w:left w:val="none" w:sz="0" w:space="0" w:color="auto"/>
                        <w:bottom w:val="none" w:sz="0" w:space="0" w:color="auto"/>
                        <w:right w:val="none" w:sz="0" w:space="0" w:color="auto"/>
                      </w:divBdr>
                    </w:div>
                  </w:divsChild>
                </w:div>
              </w:divsChild>
            </w:div>
          </w:divsChild>
        </w:div>
      </w:divsChild>
    </w:div>
    <w:div w:id="388915927">
      <w:bodyDiv w:val="1"/>
      <w:marLeft w:val="0"/>
      <w:marRight w:val="0"/>
      <w:marTop w:val="0"/>
      <w:marBottom w:val="0"/>
      <w:divBdr>
        <w:top w:val="none" w:sz="0" w:space="0" w:color="auto"/>
        <w:left w:val="none" w:sz="0" w:space="0" w:color="auto"/>
        <w:bottom w:val="none" w:sz="0" w:space="0" w:color="auto"/>
        <w:right w:val="none" w:sz="0" w:space="0" w:color="auto"/>
      </w:divBdr>
    </w:div>
    <w:div w:id="423065870">
      <w:bodyDiv w:val="1"/>
      <w:marLeft w:val="0"/>
      <w:marRight w:val="0"/>
      <w:marTop w:val="0"/>
      <w:marBottom w:val="0"/>
      <w:divBdr>
        <w:top w:val="none" w:sz="0" w:space="0" w:color="auto"/>
        <w:left w:val="none" w:sz="0" w:space="0" w:color="auto"/>
        <w:bottom w:val="none" w:sz="0" w:space="0" w:color="auto"/>
        <w:right w:val="none" w:sz="0" w:space="0" w:color="auto"/>
      </w:divBdr>
    </w:div>
    <w:div w:id="425617052">
      <w:bodyDiv w:val="1"/>
      <w:marLeft w:val="0"/>
      <w:marRight w:val="0"/>
      <w:marTop w:val="0"/>
      <w:marBottom w:val="0"/>
      <w:divBdr>
        <w:top w:val="none" w:sz="0" w:space="0" w:color="auto"/>
        <w:left w:val="none" w:sz="0" w:space="0" w:color="auto"/>
        <w:bottom w:val="none" w:sz="0" w:space="0" w:color="auto"/>
        <w:right w:val="none" w:sz="0" w:space="0" w:color="auto"/>
      </w:divBdr>
    </w:div>
    <w:div w:id="430245321">
      <w:bodyDiv w:val="1"/>
      <w:marLeft w:val="0"/>
      <w:marRight w:val="0"/>
      <w:marTop w:val="0"/>
      <w:marBottom w:val="0"/>
      <w:divBdr>
        <w:top w:val="none" w:sz="0" w:space="0" w:color="auto"/>
        <w:left w:val="none" w:sz="0" w:space="0" w:color="auto"/>
        <w:bottom w:val="none" w:sz="0" w:space="0" w:color="auto"/>
        <w:right w:val="none" w:sz="0" w:space="0" w:color="auto"/>
      </w:divBdr>
    </w:div>
    <w:div w:id="469598034">
      <w:bodyDiv w:val="1"/>
      <w:marLeft w:val="0"/>
      <w:marRight w:val="0"/>
      <w:marTop w:val="0"/>
      <w:marBottom w:val="0"/>
      <w:divBdr>
        <w:top w:val="none" w:sz="0" w:space="0" w:color="auto"/>
        <w:left w:val="none" w:sz="0" w:space="0" w:color="auto"/>
        <w:bottom w:val="none" w:sz="0" w:space="0" w:color="auto"/>
        <w:right w:val="none" w:sz="0" w:space="0" w:color="auto"/>
      </w:divBdr>
    </w:div>
    <w:div w:id="471482934">
      <w:bodyDiv w:val="1"/>
      <w:marLeft w:val="0"/>
      <w:marRight w:val="0"/>
      <w:marTop w:val="0"/>
      <w:marBottom w:val="0"/>
      <w:divBdr>
        <w:top w:val="none" w:sz="0" w:space="0" w:color="auto"/>
        <w:left w:val="none" w:sz="0" w:space="0" w:color="auto"/>
        <w:bottom w:val="none" w:sz="0" w:space="0" w:color="auto"/>
        <w:right w:val="none" w:sz="0" w:space="0" w:color="auto"/>
      </w:divBdr>
    </w:div>
    <w:div w:id="476805386">
      <w:bodyDiv w:val="1"/>
      <w:marLeft w:val="0"/>
      <w:marRight w:val="0"/>
      <w:marTop w:val="0"/>
      <w:marBottom w:val="0"/>
      <w:divBdr>
        <w:top w:val="none" w:sz="0" w:space="0" w:color="auto"/>
        <w:left w:val="none" w:sz="0" w:space="0" w:color="auto"/>
        <w:bottom w:val="none" w:sz="0" w:space="0" w:color="auto"/>
        <w:right w:val="none" w:sz="0" w:space="0" w:color="auto"/>
      </w:divBdr>
    </w:div>
    <w:div w:id="481197353">
      <w:bodyDiv w:val="1"/>
      <w:marLeft w:val="0"/>
      <w:marRight w:val="0"/>
      <w:marTop w:val="0"/>
      <w:marBottom w:val="0"/>
      <w:divBdr>
        <w:top w:val="none" w:sz="0" w:space="0" w:color="auto"/>
        <w:left w:val="none" w:sz="0" w:space="0" w:color="auto"/>
        <w:bottom w:val="none" w:sz="0" w:space="0" w:color="auto"/>
        <w:right w:val="none" w:sz="0" w:space="0" w:color="auto"/>
      </w:divBdr>
      <w:divsChild>
        <w:div w:id="1710179951">
          <w:marLeft w:val="0"/>
          <w:marRight w:val="0"/>
          <w:marTop w:val="0"/>
          <w:marBottom w:val="0"/>
          <w:divBdr>
            <w:top w:val="none" w:sz="0" w:space="0" w:color="auto"/>
            <w:left w:val="none" w:sz="0" w:space="0" w:color="auto"/>
            <w:bottom w:val="none" w:sz="0" w:space="0" w:color="auto"/>
            <w:right w:val="none" w:sz="0" w:space="0" w:color="auto"/>
          </w:divBdr>
          <w:divsChild>
            <w:div w:id="2073654036">
              <w:marLeft w:val="0"/>
              <w:marRight w:val="0"/>
              <w:marTop w:val="0"/>
              <w:marBottom w:val="0"/>
              <w:divBdr>
                <w:top w:val="none" w:sz="0" w:space="0" w:color="auto"/>
                <w:left w:val="none" w:sz="0" w:space="0" w:color="auto"/>
                <w:bottom w:val="none" w:sz="0" w:space="0" w:color="auto"/>
                <w:right w:val="none" w:sz="0" w:space="0" w:color="auto"/>
              </w:divBdr>
              <w:divsChild>
                <w:div w:id="1490902633">
                  <w:marLeft w:val="0"/>
                  <w:marRight w:val="0"/>
                  <w:marTop w:val="800"/>
                  <w:marBottom w:val="0"/>
                  <w:divBdr>
                    <w:top w:val="none" w:sz="0" w:space="0" w:color="auto"/>
                    <w:left w:val="none" w:sz="0" w:space="0" w:color="auto"/>
                    <w:bottom w:val="none" w:sz="0" w:space="0" w:color="auto"/>
                    <w:right w:val="none" w:sz="0" w:space="0" w:color="auto"/>
                  </w:divBdr>
                  <w:divsChild>
                    <w:div w:id="2004232611">
                      <w:marLeft w:val="0"/>
                      <w:marRight w:val="0"/>
                      <w:marTop w:val="400"/>
                      <w:marBottom w:val="800"/>
                      <w:divBdr>
                        <w:top w:val="none" w:sz="0" w:space="0" w:color="auto"/>
                        <w:left w:val="none" w:sz="0" w:space="0" w:color="auto"/>
                        <w:bottom w:val="none" w:sz="0" w:space="0" w:color="auto"/>
                        <w:right w:val="none" w:sz="0" w:space="0" w:color="auto"/>
                      </w:divBdr>
                    </w:div>
                  </w:divsChild>
                </w:div>
              </w:divsChild>
            </w:div>
          </w:divsChild>
        </w:div>
      </w:divsChild>
    </w:div>
    <w:div w:id="482770632">
      <w:bodyDiv w:val="1"/>
      <w:marLeft w:val="0"/>
      <w:marRight w:val="0"/>
      <w:marTop w:val="0"/>
      <w:marBottom w:val="0"/>
      <w:divBdr>
        <w:top w:val="none" w:sz="0" w:space="0" w:color="auto"/>
        <w:left w:val="none" w:sz="0" w:space="0" w:color="auto"/>
        <w:bottom w:val="none" w:sz="0" w:space="0" w:color="auto"/>
        <w:right w:val="none" w:sz="0" w:space="0" w:color="auto"/>
      </w:divBdr>
    </w:div>
    <w:div w:id="485971422">
      <w:bodyDiv w:val="1"/>
      <w:marLeft w:val="0"/>
      <w:marRight w:val="0"/>
      <w:marTop w:val="0"/>
      <w:marBottom w:val="0"/>
      <w:divBdr>
        <w:top w:val="none" w:sz="0" w:space="0" w:color="auto"/>
        <w:left w:val="none" w:sz="0" w:space="0" w:color="auto"/>
        <w:bottom w:val="none" w:sz="0" w:space="0" w:color="auto"/>
        <w:right w:val="none" w:sz="0" w:space="0" w:color="auto"/>
      </w:divBdr>
    </w:div>
    <w:div w:id="493296811">
      <w:bodyDiv w:val="1"/>
      <w:marLeft w:val="0"/>
      <w:marRight w:val="0"/>
      <w:marTop w:val="0"/>
      <w:marBottom w:val="0"/>
      <w:divBdr>
        <w:top w:val="none" w:sz="0" w:space="0" w:color="auto"/>
        <w:left w:val="none" w:sz="0" w:space="0" w:color="auto"/>
        <w:bottom w:val="none" w:sz="0" w:space="0" w:color="auto"/>
        <w:right w:val="none" w:sz="0" w:space="0" w:color="auto"/>
      </w:divBdr>
    </w:div>
    <w:div w:id="497234880">
      <w:bodyDiv w:val="1"/>
      <w:marLeft w:val="0"/>
      <w:marRight w:val="0"/>
      <w:marTop w:val="0"/>
      <w:marBottom w:val="0"/>
      <w:divBdr>
        <w:top w:val="none" w:sz="0" w:space="0" w:color="auto"/>
        <w:left w:val="none" w:sz="0" w:space="0" w:color="auto"/>
        <w:bottom w:val="none" w:sz="0" w:space="0" w:color="auto"/>
        <w:right w:val="none" w:sz="0" w:space="0" w:color="auto"/>
      </w:divBdr>
    </w:div>
    <w:div w:id="497381137">
      <w:bodyDiv w:val="1"/>
      <w:marLeft w:val="0"/>
      <w:marRight w:val="0"/>
      <w:marTop w:val="0"/>
      <w:marBottom w:val="0"/>
      <w:divBdr>
        <w:top w:val="none" w:sz="0" w:space="0" w:color="auto"/>
        <w:left w:val="none" w:sz="0" w:space="0" w:color="auto"/>
        <w:bottom w:val="none" w:sz="0" w:space="0" w:color="auto"/>
        <w:right w:val="none" w:sz="0" w:space="0" w:color="auto"/>
      </w:divBdr>
    </w:div>
    <w:div w:id="500510916">
      <w:bodyDiv w:val="1"/>
      <w:marLeft w:val="0"/>
      <w:marRight w:val="0"/>
      <w:marTop w:val="0"/>
      <w:marBottom w:val="0"/>
      <w:divBdr>
        <w:top w:val="none" w:sz="0" w:space="0" w:color="auto"/>
        <w:left w:val="none" w:sz="0" w:space="0" w:color="auto"/>
        <w:bottom w:val="none" w:sz="0" w:space="0" w:color="auto"/>
        <w:right w:val="none" w:sz="0" w:space="0" w:color="auto"/>
      </w:divBdr>
    </w:div>
    <w:div w:id="511530151">
      <w:bodyDiv w:val="1"/>
      <w:marLeft w:val="0"/>
      <w:marRight w:val="0"/>
      <w:marTop w:val="0"/>
      <w:marBottom w:val="0"/>
      <w:divBdr>
        <w:top w:val="none" w:sz="0" w:space="0" w:color="auto"/>
        <w:left w:val="none" w:sz="0" w:space="0" w:color="auto"/>
        <w:bottom w:val="none" w:sz="0" w:space="0" w:color="auto"/>
        <w:right w:val="none" w:sz="0" w:space="0" w:color="auto"/>
      </w:divBdr>
    </w:div>
    <w:div w:id="515116520">
      <w:bodyDiv w:val="1"/>
      <w:marLeft w:val="0"/>
      <w:marRight w:val="0"/>
      <w:marTop w:val="0"/>
      <w:marBottom w:val="0"/>
      <w:divBdr>
        <w:top w:val="none" w:sz="0" w:space="0" w:color="auto"/>
        <w:left w:val="none" w:sz="0" w:space="0" w:color="auto"/>
        <w:bottom w:val="none" w:sz="0" w:space="0" w:color="auto"/>
        <w:right w:val="none" w:sz="0" w:space="0" w:color="auto"/>
      </w:divBdr>
    </w:div>
    <w:div w:id="517890447">
      <w:bodyDiv w:val="1"/>
      <w:marLeft w:val="0"/>
      <w:marRight w:val="0"/>
      <w:marTop w:val="0"/>
      <w:marBottom w:val="0"/>
      <w:divBdr>
        <w:top w:val="none" w:sz="0" w:space="0" w:color="auto"/>
        <w:left w:val="none" w:sz="0" w:space="0" w:color="auto"/>
        <w:bottom w:val="none" w:sz="0" w:space="0" w:color="auto"/>
        <w:right w:val="none" w:sz="0" w:space="0" w:color="auto"/>
      </w:divBdr>
    </w:div>
    <w:div w:id="519126095">
      <w:bodyDiv w:val="1"/>
      <w:marLeft w:val="0"/>
      <w:marRight w:val="0"/>
      <w:marTop w:val="0"/>
      <w:marBottom w:val="0"/>
      <w:divBdr>
        <w:top w:val="none" w:sz="0" w:space="0" w:color="auto"/>
        <w:left w:val="none" w:sz="0" w:space="0" w:color="auto"/>
        <w:bottom w:val="none" w:sz="0" w:space="0" w:color="auto"/>
        <w:right w:val="none" w:sz="0" w:space="0" w:color="auto"/>
      </w:divBdr>
    </w:div>
    <w:div w:id="526143958">
      <w:bodyDiv w:val="1"/>
      <w:marLeft w:val="0"/>
      <w:marRight w:val="0"/>
      <w:marTop w:val="0"/>
      <w:marBottom w:val="0"/>
      <w:divBdr>
        <w:top w:val="none" w:sz="0" w:space="0" w:color="auto"/>
        <w:left w:val="none" w:sz="0" w:space="0" w:color="auto"/>
        <w:bottom w:val="none" w:sz="0" w:space="0" w:color="auto"/>
        <w:right w:val="none" w:sz="0" w:space="0" w:color="auto"/>
      </w:divBdr>
    </w:div>
    <w:div w:id="536283807">
      <w:bodyDiv w:val="1"/>
      <w:marLeft w:val="0"/>
      <w:marRight w:val="0"/>
      <w:marTop w:val="0"/>
      <w:marBottom w:val="0"/>
      <w:divBdr>
        <w:top w:val="none" w:sz="0" w:space="0" w:color="auto"/>
        <w:left w:val="none" w:sz="0" w:space="0" w:color="auto"/>
        <w:bottom w:val="none" w:sz="0" w:space="0" w:color="auto"/>
        <w:right w:val="none" w:sz="0" w:space="0" w:color="auto"/>
      </w:divBdr>
    </w:div>
    <w:div w:id="538279707">
      <w:bodyDiv w:val="1"/>
      <w:marLeft w:val="0"/>
      <w:marRight w:val="0"/>
      <w:marTop w:val="0"/>
      <w:marBottom w:val="0"/>
      <w:divBdr>
        <w:top w:val="none" w:sz="0" w:space="0" w:color="auto"/>
        <w:left w:val="none" w:sz="0" w:space="0" w:color="auto"/>
        <w:bottom w:val="none" w:sz="0" w:space="0" w:color="auto"/>
        <w:right w:val="none" w:sz="0" w:space="0" w:color="auto"/>
      </w:divBdr>
    </w:div>
    <w:div w:id="546068490">
      <w:bodyDiv w:val="1"/>
      <w:marLeft w:val="0"/>
      <w:marRight w:val="0"/>
      <w:marTop w:val="0"/>
      <w:marBottom w:val="0"/>
      <w:divBdr>
        <w:top w:val="none" w:sz="0" w:space="0" w:color="auto"/>
        <w:left w:val="none" w:sz="0" w:space="0" w:color="auto"/>
        <w:bottom w:val="none" w:sz="0" w:space="0" w:color="auto"/>
        <w:right w:val="none" w:sz="0" w:space="0" w:color="auto"/>
      </w:divBdr>
    </w:div>
    <w:div w:id="558515105">
      <w:bodyDiv w:val="1"/>
      <w:marLeft w:val="0"/>
      <w:marRight w:val="0"/>
      <w:marTop w:val="0"/>
      <w:marBottom w:val="0"/>
      <w:divBdr>
        <w:top w:val="none" w:sz="0" w:space="0" w:color="auto"/>
        <w:left w:val="none" w:sz="0" w:space="0" w:color="auto"/>
        <w:bottom w:val="none" w:sz="0" w:space="0" w:color="auto"/>
        <w:right w:val="none" w:sz="0" w:space="0" w:color="auto"/>
      </w:divBdr>
    </w:div>
    <w:div w:id="580257044">
      <w:bodyDiv w:val="1"/>
      <w:marLeft w:val="0"/>
      <w:marRight w:val="0"/>
      <w:marTop w:val="0"/>
      <w:marBottom w:val="0"/>
      <w:divBdr>
        <w:top w:val="none" w:sz="0" w:space="0" w:color="auto"/>
        <w:left w:val="none" w:sz="0" w:space="0" w:color="auto"/>
        <w:bottom w:val="none" w:sz="0" w:space="0" w:color="auto"/>
        <w:right w:val="none" w:sz="0" w:space="0" w:color="auto"/>
      </w:divBdr>
    </w:div>
    <w:div w:id="589890811">
      <w:bodyDiv w:val="1"/>
      <w:marLeft w:val="0"/>
      <w:marRight w:val="0"/>
      <w:marTop w:val="0"/>
      <w:marBottom w:val="0"/>
      <w:divBdr>
        <w:top w:val="none" w:sz="0" w:space="0" w:color="auto"/>
        <w:left w:val="none" w:sz="0" w:space="0" w:color="auto"/>
        <w:bottom w:val="none" w:sz="0" w:space="0" w:color="auto"/>
        <w:right w:val="none" w:sz="0" w:space="0" w:color="auto"/>
      </w:divBdr>
    </w:div>
    <w:div w:id="621569204">
      <w:bodyDiv w:val="1"/>
      <w:marLeft w:val="0"/>
      <w:marRight w:val="0"/>
      <w:marTop w:val="0"/>
      <w:marBottom w:val="0"/>
      <w:divBdr>
        <w:top w:val="none" w:sz="0" w:space="0" w:color="auto"/>
        <w:left w:val="none" w:sz="0" w:space="0" w:color="auto"/>
        <w:bottom w:val="none" w:sz="0" w:space="0" w:color="auto"/>
        <w:right w:val="none" w:sz="0" w:space="0" w:color="auto"/>
      </w:divBdr>
    </w:div>
    <w:div w:id="631252837">
      <w:bodyDiv w:val="1"/>
      <w:marLeft w:val="0"/>
      <w:marRight w:val="0"/>
      <w:marTop w:val="0"/>
      <w:marBottom w:val="0"/>
      <w:divBdr>
        <w:top w:val="none" w:sz="0" w:space="0" w:color="auto"/>
        <w:left w:val="none" w:sz="0" w:space="0" w:color="auto"/>
        <w:bottom w:val="none" w:sz="0" w:space="0" w:color="auto"/>
        <w:right w:val="none" w:sz="0" w:space="0" w:color="auto"/>
      </w:divBdr>
    </w:div>
    <w:div w:id="637418211">
      <w:bodyDiv w:val="1"/>
      <w:marLeft w:val="0"/>
      <w:marRight w:val="0"/>
      <w:marTop w:val="0"/>
      <w:marBottom w:val="0"/>
      <w:divBdr>
        <w:top w:val="none" w:sz="0" w:space="0" w:color="auto"/>
        <w:left w:val="none" w:sz="0" w:space="0" w:color="auto"/>
        <w:bottom w:val="none" w:sz="0" w:space="0" w:color="auto"/>
        <w:right w:val="none" w:sz="0" w:space="0" w:color="auto"/>
      </w:divBdr>
    </w:div>
    <w:div w:id="642003444">
      <w:bodyDiv w:val="1"/>
      <w:marLeft w:val="0"/>
      <w:marRight w:val="0"/>
      <w:marTop w:val="0"/>
      <w:marBottom w:val="0"/>
      <w:divBdr>
        <w:top w:val="none" w:sz="0" w:space="0" w:color="auto"/>
        <w:left w:val="none" w:sz="0" w:space="0" w:color="auto"/>
        <w:bottom w:val="none" w:sz="0" w:space="0" w:color="auto"/>
        <w:right w:val="none" w:sz="0" w:space="0" w:color="auto"/>
      </w:divBdr>
    </w:div>
    <w:div w:id="654450677">
      <w:bodyDiv w:val="1"/>
      <w:marLeft w:val="0"/>
      <w:marRight w:val="0"/>
      <w:marTop w:val="0"/>
      <w:marBottom w:val="0"/>
      <w:divBdr>
        <w:top w:val="none" w:sz="0" w:space="0" w:color="auto"/>
        <w:left w:val="none" w:sz="0" w:space="0" w:color="auto"/>
        <w:bottom w:val="none" w:sz="0" w:space="0" w:color="auto"/>
        <w:right w:val="none" w:sz="0" w:space="0" w:color="auto"/>
      </w:divBdr>
    </w:div>
    <w:div w:id="663896810">
      <w:bodyDiv w:val="1"/>
      <w:marLeft w:val="0"/>
      <w:marRight w:val="0"/>
      <w:marTop w:val="0"/>
      <w:marBottom w:val="0"/>
      <w:divBdr>
        <w:top w:val="none" w:sz="0" w:space="0" w:color="auto"/>
        <w:left w:val="none" w:sz="0" w:space="0" w:color="auto"/>
        <w:bottom w:val="none" w:sz="0" w:space="0" w:color="auto"/>
        <w:right w:val="none" w:sz="0" w:space="0" w:color="auto"/>
      </w:divBdr>
    </w:div>
    <w:div w:id="686325119">
      <w:bodyDiv w:val="1"/>
      <w:marLeft w:val="0"/>
      <w:marRight w:val="0"/>
      <w:marTop w:val="0"/>
      <w:marBottom w:val="0"/>
      <w:divBdr>
        <w:top w:val="none" w:sz="0" w:space="0" w:color="auto"/>
        <w:left w:val="none" w:sz="0" w:space="0" w:color="auto"/>
        <w:bottom w:val="none" w:sz="0" w:space="0" w:color="auto"/>
        <w:right w:val="none" w:sz="0" w:space="0" w:color="auto"/>
      </w:divBdr>
    </w:div>
    <w:div w:id="693729115">
      <w:bodyDiv w:val="1"/>
      <w:marLeft w:val="0"/>
      <w:marRight w:val="0"/>
      <w:marTop w:val="0"/>
      <w:marBottom w:val="0"/>
      <w:divBdr>
        <w:top w:val="none" w:sz="0" w:space="0" w:color="auto"/>
        <w:left w:val="none" w:sz="0" w:space="0" w:color="auto"/>
        <w:bottom w:val="none" w:sz="0" w:space="0" w:color="auto"/>
        <w:right w:val="none" w:sz="0" w:space="0" w:color="auto"/>
      </w:divBdr>
    </w:div>
    <w:div w:id="697239324">
      <w:bodyDiv w:val="1"/>
      <w:marLeft w:val="0"/>
      <w:marRight w:val="0"/>
      <w:marTop w:val="0"/>
      <w:marBottom w:val="0"/>
      <w:divBdr>
        <w:top w:val="none" w:sz="0" w:space="0" w:color="auto"/>
        <w:left w:val="none" w:sz="0" w:space="0" w:color="auto"/>
        <w:bottom w:val="none" w:sz="0" w:space="0" w:color="auto"/>
        <w:right w:val="none" w:sz="0" w:space="0" w:color="auto"/>
      </w:divBdr>
    </w:div>
    <w:div w:id="711156726">
      <w:bodyDiv w:val="1"/>
      <w:marLeft w:val="0"/>
      <w:marRight w:val="0"/>
      <w:marTop w:val="0"/>
      <w:marBottom w:val="0"/>
      <w:divBdr>
        <w:top w:val="none" w:sz="0" w:space="0" w:color="auto"/>
        <w:left w:val="none" w:sz="0" w:space="0" w:color="auto"/>
        <w:bottom w:val="none" w:sz="0" w:space="0" w:color="auto"/>
        <w:right w:val="none" w:sz="0" w:space="0" w:color="auto"/>
      </w:divBdr>
    </w:div>
    <w:div w:id="714161851">
      <w:bodyDiv w:val="1"/>
      <w:marLeft w:val="0"/>
      <w:marRight w:val="0"/>
      <w:marTop w:val="0"/>
      <w:marBottom w:val="0"/>
      <w:divBdr>
        <w:top w:val="none" w:sz="0" w:space="0" w:color="auto"/>
        <w:left w:val="none" w:sz="0" w:space="0" w:color="auto"/>
        <w:bottom w:val="none" w:sz="0" w:space="0" w:color="auto"/>
        <w:right w:val="none" w:sz="0" w:space="0" w:color="auto"/>
      </w:divBdr>
    </w:div>
    <w:div w:id="721177130">
      <w:bodyDiv w:val="1"/>
      <w:marLeft w:val="0"/>
      <w:marRight w:val="0"/>
      <w:marTop w:val="0"/>
      <w:marBottom w:val="0"/>
      <w:divBdr>
        <w:top w:val="none" w:sz="0" w:space="0" w:color="auto"/>
        <w:left w:val="none" w:sz="0" w:space="0" w:color="auto"/>
        <w:bottom w:val="none" w:sz="0" w:space="0" w:color="auto"/>
        <w:right w:val="none" w:sz="0" w:space="0" w:color="auto"/>
      </w:divBdr>
    </w:div>
    <w:div w:id="725295351">
      <w:bodyDiv w:val="1"/>
      <w:marLeft w:val="0"/>
      <w:marRight w:val="0"/>
      <w:marTop w:val="0"/>
      <w:marBottom w:val="0"/>
      <w:divBdr>
        <w:top w:val="none" w:sz="0" w:space="0" w:color="auto"/>
        <w:left w:val="none" w:sz="0" w:space="0" w:color="auto"/>
        <w:bottom w:val="none" w:sz="0" w:space="0" w:color="auto"/>
        <w:right w:val="none" w:sz="0" w:space="0" w:color="auto"/>
      </w:divBdr>
    </w:div>
    <w:div w:id="735709279">
      <w:bodyDiv w:val="1"/>
      <w:marLeft w:val="0"/>
      <w:marRight w:val="0"/>
      <w:marTop w:val="0"/>
      <w:marBottom w:val="0"/>
      <w:divBdr>
        <w:top w:val="none" w:sz="0" w:space="0" w:color="auto"/>
        <w:left w:val="none" w:sz="0" w:space="0" w:color="auto"/>
        <w:bottom w:val="none" w:sz="0" w:space="0" w:color="auto"/>
        <w:right w:val="none" w:sz="0" w:space="0" w:color="auto"/>
      </w:divBdr>
    </w:div>
    <w:div w:id="740906061">
      <w:bodyDiv w:val="1"/>
      <w:marLeft w:val="0"/>
      <w:marRight w:val="0"/>
      <w:marTop w:val="0"/>
      <w:marBottom w:val="0"/>
      <w:divBdr>
        <w:top w:val="none" w:sz="0" w:space="0" w:color="auto"/>
        <w:left w:val="none" w:sz="0" w:space="0" w:color="auto"/>
        <w:bottom w:val="none" w:sz="0" w:space="0" w:color="auto"/>
        <w:right w:val="none" w:sz="0" w:space="0" w:color="auto"/>
      </w:divBdr>
    </w:div>
    <w:div w:id="750276531">
      <w:bodyDiv w:val="1"/>
      <w:marLeft w:val="0"/>
      <w:marRight w:val="0"/>
      <w:marTop w:val="0"/>
      <w:marBottom w:val="0"/>
      <w:divBdr>
        <w:top w:val="none" w:sz="0" w:space="0" w:color="auto"/>
        <w:left w:val="none" w:sz="0" w:space="0" w:color="auto"/>
        <w:bottom w:val="none" w:sz="0" w:space="0" w:color="auto"/>
        <w:right w:val="none" w:sz="0" w:space="0" w:color="auto"/>
      </w:divBdr>
    </w:div>
    <w:div w:id="783503018">
      <w:bodyDiv w:val="1"/>
      <w:marLeft w:val="0"/>
      <w:marRight w:val="0"/>
      <w:marTop w:val="0"/>
      <w:marBottom w:val="0"/>
      <w:divBdr>
        <w:top w:val="none" w:sz="0" w:space="0" w:color="auto"/>
        <w:left w:val="none" w:sz="0" w:space="0" w:color="auto"/>
        <w:bottom w:val="none" w:sz="0" w:space="0" w:color="auto"/>
        <w:right w:val="none" w:sz="0" w:space="0" w:color="auto"/>
      </w:divBdr>
    </w:div>
    <w:div w:id="798229121">
      <w:bodyDiv w:val="1"/>
      <w:marLeft w:val="0"/>
      <w:marRight w:val="0"/>
      <w:marTop w:val="0"/>
      <w:marBottom w:val="0"/>
      <w:divBdr>
        <w:top w:val="none" w:sz="0" w:space="0" w:color="auto"/>
        <w:left w:val="none" w:sz="0" w:space="0" w:color="auto"/>
        <w:bottom w:val="none" w:sz="0" w:space="0" w:color="auto"/>
        <w:right w:val="none" w:sz="0" w:space="0" w:color="auto"/>
      </w:divBdr>
    </w:div>
    <w:div w:id="832572434">
      <w:bodyDiv w:val="1"/>
      <w:marLeft w:val="0"/>
      <w:marRight w:val="0"/>
      <w:marTop w:val="0"/>
      <w:marBottom w:val="0"/>
      <w:divBdr>
        <w:top w:val="none" w:sz="0" w:space="0" w:color="auto"/>
        <w:left w:val="none" w:sz="0" w:space="0" w:color="auto"/>
        <w:bottom w:val="none" w:sz="0" w:space="0" w:color="auto"/>
        <w:right w:val="none" w:sz="0" w:space="0" w:color="auto"/>
      </w:divBdr>
    </w:div>
    <w:div w:id="835534275">
      <w:bodyDiv w:val="1"/>
      <w:marLeft w:val="0"/>
      <w:marRight w:val="0"/>
      <w:marTop w:val="0"/>
      <w:marBottom w:val="0"/>
      <w:divBdr>
        <w:top w:val="none" w:sz="0" w:space="0" w:color="auto"/>
        <w:left w:val="none" w:sz="0" w:space="0" w:color="auto"/>
        <w:bottom w:val="none" w:sz="0" w:space="0" w:color="auto"/>
        <w:right w:val="none" w:sz="0" w:space="0" w:color="auto"/>
      </w:divBdr>
      <w:divsChild>
        <w:div w:id="1927957907">
          <w:marLeft w:val="0"/>
          <w:marRight w:val="0"/>
          <w:marTop w:val="0"/>
          <w:marBottom w:val="0"/>
          <w:divBdr>
            <w:top w:val="none" w:sz="0" w:space="0" w:color="auto"/>
            <w:left w:val="none" w:sz="0" w:space="0" w:color="auto"/>
            <w:bottom w:val="none" w:sz="0" w:space="0" w:color="auto"/>
            <w:right w:val="none" w:sz="0" w:space="0" w:color="auto"/>
          </w:divBdr>
          <w:divsChild>
            <w:div w:id="1699311680">
              <w:marLeft w:val="0"/>
              <w:marRight w:val="0"/>
              <w:marTop w:val="0"/>
              <w:marBottom w:val="0"/>
              <w:divBdr>
                <w:top w:val="none" w:sz="0" w:space="0" w:color="auto"/>
                <w:left w:val="none" w:sz="0" w:space="0" w:color="auto"/>
                <w:bottom w:val="none" w:sz="0" w:space="0" w:color="auto"/>
                <w:right w:val="none" w:sz="0" w:space="0" w:color="auto"/>
              </w:divBdr>
              <w:divsChild>
                <w:div w:id="1068309465">
                  <w:marLeft w:val="0"/>
                  <w:marRight w:val="0"/>
                  <w:marTop w:val="0"/>
                  <w:marBottom w:val="0"/>
                  <w:divBdr>
                    <w:top w:val="none" w:sz="0" w:space="0" w:color="auto"/>
                    <w:left w:val="none" w:sz="0" w:space="0" w:color="auto"/>
                    <w:bottom w:val="none" w:sz="0" w:space="0" w:color="auto"/>
                    <w:right w:val="none" w:sz="0" w:space="0" w:color="auto"/>
                  </w:divBdr>
                  <w:divsChild>
                    <w:div w:id="1594045308">
                      <w:marLeft w:val="0"/>
                      <w:marRight w:val="0"/>
                      <w:marTop w:val="0"/>
                      <w:marBottom w:val="0"/>
                      <w:divBdr>
                        <w:top w:val="none" w:sz="0" w:space="0" w:color="auto"/>
                        <w:left w:val="none" w:sz="0" w:space="0" w:color="auto"/>
                        <w:bottom w:val="none" w:sz="0" w:space="0" w:color="auto"/>
                        <w:right w:val="none" w:sz="0" w:space="0" w:color="auto"/>
                      </w:divBdr>
                      <w:divsChild>
                        <w:div w:id="430055105">
                          <w:marLeft w:val="0"/>
                          <w:marRight w:val="0"/>
                          <w:marTop w:val="0"/>
                          <w:marBottom w:val="0"/>
                          <w:divBdr>
                            <w:top w:val="none" w:sz="0" w:space="0" w:color="auto"/>
                            <w:left w:val="none" w:sz="0" w:space="0" w:color="auto"/>
                            <w:bottom w:val="none" w:sz="0" w:space="0" w:color="auto"/>
                            <w:right w:val="none" w:sz="0" w:space="0" w:color="auto"/>
                          </w:divBdr>
                          <w:divsChild>
                            <w:div w:id="1132016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1750067">
      <w:bodyDiv w:val="1"/>
      <w:marLeft w:val="0"/>
      <w:marRight w:val="0"/>
      <w:marTop w:val="0"/>
      <w:marBottom w:val="0"/>
      <w:divBdr>
        <w:top w:val="none" w:sz="0" w:space="0" w:color="auto"/>
        <w:left w:val="none" w:sz="0" w:space="0" w:color="auto"/>
        <w:bottom w:val="none" w:sz="0" w:space="0" w:color="auto"/>
        <w:right w:val="none" w:sz="0" w:space="0" w:color="auto"/>
      </w:divBdr>
    </w:div>
    <w:div w:id="890921383">
      <w:bodyDiv w:val="1"/>
      <w:marLeft w:val="0"/>
      <w:marRight w:val="0"/>
      <w:marTop w:val="0"/>
      <w:marBottom w:val="0"/>
      <w:divBdr>
        <w:top w:val="none" w:sz="0" w:space="0" w:color="auto"/>
        <w:left w:val="none" w:sz="0" w:space="0" w:color="auto"/>
        <w:bottom w:val="none" w:sz="0" w:space="0" w:color="auto"/>
        <w:right w:val="none" w:sz="0" w:space="0" w:color="auto"/>
      </w:divBdr>
    </w:div>
    <w:div w:id="902250877">
      <w:bodyDiv w:val="1"/>
      <w:marLeft w:val="0"/>
      <w:marRight w:val="0"/>
      <w:marTop w:val="0"/>
      <w:marBottom w:val="0"/>
      <w:divBdr>
        <w:top w:val="none" w:sz="0" w:space="0" w:color="auto"/>
        <w:left w:val="none" w:sz="0" w:space="0" w:color="auto"/>
        <w:bottom w:val="none" w:sz="0" w:space="0" w:color="auto"/>
        <w:right w:val="none" w:sz="0" w:space="0" w:color="auto"/>
      </w:divBdr>
    </w:div>
    <w:div w:id="904024834">
      <w:bodyDiv w:val="1"/>
      <w:marLeft w:val="0"/>
      <w:marRight w:val="0"/>
      <w:marTop w:val="0"/>
      <w:marBottom w:val="0"/>
      <w:divBdr>
        <w:top w:val="none" w:sz="0" w:space="0" w:color="auto"/>
        <w:left w:val="none" w:sz="0" w:space="0" w:color="auto"/>
        <w:bottom w:val="none" w:sz="0" w:space="0" w:color="auto"/>
        <w:right w:val="none" w:sz="0" w:space="0" w:color="auto"/>
      </w:divBdr>
    </w:div>
    <w:div w:id="908613030">
      <w:bodyDiv w:val="1"/>
      <w:marLeft w:val="0"/>
      <w:marRight w:val="0"/>
      <w:marTop w:val="0"/>
      <w:marBottom w:val="0"/>
      <w:divBdr>
        <w:top w:val="none" w:sz="0" w:space="0" w:color="auto"/>
        <w:left w:val="none" w:sz="0" w:space="0" w:color="auto"/>
        <w:bottom w:val="none" w:sz="0" w:space="0" w:color="auto"/>
        <w:right w:val="none" w:sz="0" w:space="0" w:color="auto"/>
      </w:divBdr>
    </w:div>
    <w:div w:id="916406238">
      <w:bodyDiv w:val="1"/>
      <w:marLeft w:val="0"/>
      <w:marRight w:val="0"/>
      <w:marTop w:val="0"/>
      <w:marBottom w:val="0"/>
      <w:divBdr>
        <w:top w:val="none" w:sz="0" w:space="0" w:color="auto"/>
        <w:left w:val="none" w:sz="0" w:space="0" w:color="auto"/>
        <w:bottom w:val="none" w:sz="0" w:space="0" w:color="auto"/>
        <w:right w:val="none" w:sz="0" w:space="0" w:color="auto"/>
      </w:divBdr>
    </w:div>
    <w:div w:id="920601868">
      <w:bodyDiv w:val="1"/>
      <w:marLeft w:val="0"/>
      <w:marRight w:val="0"/>
      <w:marTop w:val="0"/>
      <w:marBottom w:val="0"/>
      <w:divBdr>
        <w:top w:val="none" w:sz="0" w:space="0" w:color="auto"/>
        <w:left w:val="none" w:sz="0" w:space="0" w:color="auto"/>
        <w:bottom w:val="none" w:sz="0" w:space="0" w:color="auto"/>
        <w:right w:val="none" w:sz="0" w:space="0" w:color="auto"/>
      </w:divBdr>
    </w:div>
    <w:div w:id="925308811">
      <w:bodyDiv w:val="1"/>
      <w:marLeft w:val="0"/>
      <w:marRight w:val="0"/>
      <w:marTop w:val="0"/>
      <w:marBottom w:val="0"/>
      <w:divBdr>
        <w:top w:val="none" w:sz="0" w:space="0" w:color="auto"/>
        <w:left w:val="none" w:sz="0" w:space="0" w:color="auto"/>
        <w:bottom w:val="none" w:sz="0" w:space="0" w:color="auto"/>
        <w:right w:val="none" w:sz="0" w:space="0" w:color="auto"/>
      </w:divBdr>
    </w:div>
    <w:div w:id="927084557">
      <w:bodyDiv w:val="1"/>
      <w:marLeft w:val="0"/>
      <w:marRight w:val="0"/>
      <w:marTop w:val="0"/>
      <w:marBottom w:val="0"/>
      <w:divBdr>
        <w:top w:val="none" w:sz="0" w:space="0" w:color="auto"/>
        <w:left w:val="none" w:sz="0" w:space="0" w:color="auto"/>
        <w:bottom w:val="none" w:sz="0" w:space="0" w:color="auto"/>
        <w:right w:val="none" w:sz="0" w:space="0" w:color="auto"/>
      </w:divBdr>
    </w:div>
    <w:div w:id="930772469">
      <w:bodyDiv w:val="1"/>
      <w:marLeft w:val="0"/>
      <w:marRight w:val="0"/>
      <w:marTop w:val="0"/>
      <w:marBottom w:val="0"/>
      <w:divBdr>
        <w:top w:val="none" w:sz="0" w:space="0" w:color="auto"/>
        <w:left w:val="none" w:sz="0" w:space="0" w:color="auto"/>
        <w:bottom w:val="none" w:sz="0" w:space="0" w:color="auto"/>
        <w:right w:val="none" w:sz="0" w:space="0" w:color="auto"/>
      </w:divBdr>
    </w:div>
    <w:div w:id="964585195">
      <w:bodyDiv w:val="1"/>
      <w:marLeft w:val="0"/>
      <w:marRight w:val="0"/>
      <w:marTop w:val="0"/>
      <w:marBottom w:val="0"/>
      <w:divBdr>
        <w:top w:val="none" w:sz="0" w:space="0" w:color="auto"/>
        <w:left w:val="none" w:sz="0" w:space="0" w:color="auto"/>
        <w:bottom w:val="none" w:sz="0" w:space="0" w:color="auto"/>
        <w:right w:val="none" w:sz="0" w:space="0" w:color="auto"/>
      </w:divBdr>
    </w:div>
    <w:div w:id="977148622">
      <w:bodyDiv w:val="1"/>
      <w:marLeft w:val="0"/>
      <w:marRight w:val="0"/>
      <w:marTop w:val="0"/>
      <w:marBottom w:val="0"/>
      <w:divBdr>
        <w:top w:val="none" w:sz="0" w:space="0" w:color="auto"/>
        <w:left w:val="none" w:sz="0" w:space="0" w:color="auto"/>
        <w:bottom w:val="none" w:sz="0" w:space="0" w:color="auto"/>
        <w:right w:val="none" w:sz="0" w:space="0" w:color="auto"/>
      </w:divBdr>
    </w:div>
    <w:div w:id="979189461">
      <w:bodyDiv w:val="1"/>
      <w:marLeft w:val="0"/>
      <w:marRight w:val="0"/>
      <w:marTop w:val="0"/>
      <w:marBottom w:val="0"/>
      <w:divBdr>
        <w:top w:val="none" w:sz="0" w:space="0" w:color="auto"/>
        <w:left w:val="none" w:sz="0" w:space="0" w:color="auto"/>
        <w:bottom w:val="none" w:sz="0" w:space="0" w:color="auto"/>
        <w:right w:val="none" w:sz="0" w:space="0" w:color="auto"/>
      </w:divBdr>
    </w:div>
    <w:div w:id="990058638">
      <w:bodyDiv w:val="1"/>
      <w:marLeft w:val="0"/>
      <w:marRight w:val="0"/>
      <w:marTop w:val="0"/>
      <w:marBottom w:val="0"/>
      <w:divBdr>
        <w:top w:val="none" w:sz="0" w:space="0" w:color="auto"/>
        <w:left w:val="none" w:sz="0" w:space="0" w:color="auto"/>
        <w:bottom w:val="none" w:sz="0" w:space="0" w:color="auto"/>
        <w:right w:val="none" w:sz="0" w:space="0" w:color="auto"/>
      </w:divBdr>
    </w:div>
    <w:div w:id="1004937555">
      <w:bodyDiv w:val="1"/>
      <w:marLeft w:val="0"/>
      <w:marRight w:val="0"/>
      <w:marTop w:val="0"/>
      <w:marBottom w:val="0"/>
      <w:divBdr>
        <w:top w:val="none" w:sz="0" w:space="0" w:color="auto"/>
        <w:left w:val="none" w:sz="0" w:space="0" w:color="auto"/>
        <w:bottom w:val="none" w:sz="0" w:space="0" w:color="auto"/>
        <w:right w:val="none" w:sz="0" w:space="0" w:color="auto"/>
      </w:divBdr>
    </w:div>
    <w:div w:id="1042095229">
      <w:bodyDiv w:val="1"/>
      <w:marLeft w:val="0"/>
      <w:marRight w:val="0"/>
      <w:marTop w:val="0"/>
      <w:marBottom w:val="0"/>
      <w:divBdr>
        <w:top w:val="none" w:sz="0" w:space="0" w:color="auto"/>
        <w:left w:val="none" w:sz="0" w:space="0" w:color="auto"/>
        <w:bottom w:val="none" w:sz="0" w:space="0" w:color="auto"/>
        <w:right w:val="none" w:sz="0" w:space="0" w:color="auto"/>
      </w:divBdr>
    </w:div>
    <w:div w:id="1043604216">
      <w:bodyDiv w:val="1"/>
      <w:marLeft w:val="0"/>
      <w:marRight w:val="0"/>
      <w:marTop w:val="0"/>
      <w:marBottom w:val="0"/>
      <w:divBdr>
        <w:top w:val="none" w:sz="0" w:space="0" w:color="auto"/>
        <w:left w:val="none" w:sz="0" w:space="0" w:color="auto"/>
        <w:bottom w:val="none" w:sz="0" w:space="0" w:color="auto"/>
        <w:right w:val="none" w:sz="0" w:space="0" w:color="auto"/>
      </w:divBdr>
    </w:div>
    <w:div w:id="1053385490">
      <w:bodyDiv w:val="1"/>
      <w:marLeft w:val="0"/>
      <w:marRight w:val="0"/>
      <w:marTop w:val="0"/>
      <w:marBottom w:val="0"/>
      <w:divBdr>
        <w:top w:val="none" w:sz="0" w:space="0" w:color="auto"/>
        <w:left w:val="none" w:sz="0" w:space="0" w:color="auto"/>
        <w:bottom w:val="none" w:sz="0" w:space="0" w:color="auto"/>
        <w:right w:val="none" w:sz="0" w:space="0" w:color="auto"/>
      </w:divBdr>
    </w:div>
    <w:div w:id="1053773748">
      <w:bodyDiv w:val="1"/>
      <w:marLeft w:val="0"/>
      <w:marRight w:val="0"/>
      <w:marTop w:val="0"/>
      <w:marBottom w:val="0"/>
      <w:divBdr>
        <w:top w:val="none" w:sz="0" w:space="0" w:color="auto"/>
        <w:left w:val="none" w:sz="0" w:space="0" w:color="auto"/>
        <w:bottom w:val="none" w:sz="0" w:space="0" w:color="auto"/>
        <w:right w:val="none" w:sz="0" w:space="0" w:color="auto"/>
      </w:divBdr>
    </w:div>
    <w:div w:id="1055858974">
      <w:bodyDiv w:val="1"/>
      <w:marLeft w:val="0"/>
      <w:marRight w:val="0"/>
      <w:marTop w:val="0"/>
      <w:marBottom w:val="0"/>
      <w:divBdr>
        <w:top w:val="none" w:sz="0" w:space="0" w:color="auto"/>
        <w:left w:val="none" w:sz="0" w:space="0" w:color="auto"/>
        <w:bottom w:val="none" w:sz="0" w:space="0" w:color="auto"/>
        <w:right w:val="none" w:sz="0" w:space="0" w:color="auto"/>
      </w:divBdr>
    </w:div>
    <w:div w:id="1072462696">
      <w:bodyDiv w:val="1"/>
      <w:marLeft w:val="0"/>
      <w:marRight w:val="0"/>
      <w:marTop w:val="0"/>
      <w:marBottom w:val="0"/>
      <w:divBdr>
        <w:top w:val="none" w:sz="0" w:space="0" w:color="auto"/>
        <w:left w:val="none" w:sz="0" w:space="0" w:color="auto"/>
        <w:bottom w:val="none" w:sz="0" w:space="0" w:color="auto"/>
        <w:right w:val="none" w:sz="0" w:space="0" w:color="auto"/>
      </w:divBdr>
    </w:div>
    <w:div w:id="1080173499">
      <w:bodyDiv w:val="1"/>
      <w:marLeft w:val="0"/>
      <w:marRight w:val="0"/>
      <w:marTop w:val="0"/>
      <w:marBottom w:val="0"/>
      <w:divBdr>
        <w:top w:val="none" w:sz="0" w:space="0" w:color="auto"/>
        <w:left w:val="none" w:sz="0" w:space="0" w:color="auto"/>
        <w:bottom w:val="none" w:sz="0" w:space="0" w:color="auto"/>
        <w:right w:val="none" w:sz="0" w:space="0" w:color="auto"/>
      </w:divBdr>
    </w:div>
    <w:div w:id="1084761345">
      <w:bodyDiv w:val="1"/>
      <w:marLeft w:val="0"/>
      <w:marRight w:val="0"/>
      <w:marTop w:val="0"/>
      <w:marBottom w:val="0"/>
      <w:divBdr>
        <w:top w:val="none" w:sz="0" w:space="0" w:color="auto"/>
        <w:left w:val="none" w:sz="0" w:space="0" w:color="auto"/>
        <w:bottom w:val="none" w:sz="0" w:space="0" w:color="auto"/>
        <w:right w:val="none" w:sz="0" w:space="0" w:color="auto"/>
      </w:divBdr>
    </w:div>
    <w:div w:id="1085541848">
      <w:bodyDiv w:val="1"/>
      <w:marLeft w:val="0"/>
      <w:marRight w:val="0"/>
      <w:marTop w:val="0"/>
      <w:marBottom w:val="0"/>
      <w:divBdr>
        <w:top w:val="none" w:sz="0" w:space="0" w:color="auto"/>
        <w:left w:val="none" w:sz="0" w:space="0" w:color="auto"/>
        <w:bottom w:val="none" w:sz="0" w:space="0" w:color="auto"/>
        <w:right w:val="none" w:sz="0" w:space="0" w:color="auto"/>
      </w:divBdr>
    </w:div>
    <w:div w:id="1088188893">
      <w:bodyDiv w:val="1"/>
      <w:marLeft w:val="0"/>
      <w:marRight w:val="0"/>
      <w:marTop w:val="0"/>
      <w:marBottom w:val="0"/>
      <w:divBdr>
        <w:top w:val="none" w:sz="0" w:space="0" w:color="auto"/>
        <w:left w:val="none" w:sz="0" w:space="0" w:color="auto"/>
        <w:bottom w:val="none" w:sz="0" w:space="0" w:color="auto"/>
        <w:right w:val="none" w:sz="0" w:space="0" w:color="auto"/>
      </w:divBdr>
    </w:div>
    <w:div w:id="1099956594">
      <w:bodyDiv w:val="1"/>
      <w:marLeft w:val="0"/>
      <w:marRight w:val="0"/>
      <w:marTop w:val="0"/>
      <w:marBottom w:val="0"/>
      <w:divBdr>
        <w:top w:val="none" w:sz="0" w:space="0" w:color="auto"/>
        <w:left w:val="none" w:sz="0" w:space="0" w:color="auto"/>
        <w:bottom w:val="none" w:sz="0" w:space="0" w:color="auto"/>
        <w:right w:val="none" w:sz="0" w:space="0" w:color="auto"/>
      </w:divBdr>
    </w:div>
    <w:div w:id="1129468096">
      <w:bodyDiv w:val="1"/>
      <w:marLeft w:val="0"/>
      <w:marRight w:val="0"/>
      <w:marTop w:val="0"/>
      <w:marBottom w:val="0"/>
      <w:divBdr>
        <w:top w:val="none" w:sz="0" w:space="0" w:color="auto"/>
        <w:left w:val="none" w:sz="0" w:space="0" w:color="auto"/>
        <w:bottom w:val="none" w:sz="0" w:space="0" w:color="auto"/>
        <w:right w:val="none" w:sz="0" w:space="0" w:color="auto"/>
      </w:divBdr>
    </w:div>
    <w:div w:id="1131942725">
      <w:bodyDiv w:val="1"/>
      <w:marLeft w:val="0"/>
      <w:marRight w:val="0"/>
      <w:marTop w:val="0"/>
      <w:marBottom w:val="0"/>
      <w:divBdr>
        <w:top w:val="none" w:sz="0" w:space="0" w:color="auto"/>
        <w:left w:val="none" w:sz="0" w:space="0" w:color="auto"/>
        <w:bottom w:val="none" w:sz="0" w:space="0" w:color="auto"/>
        <w:right w:val="none" w:sz="0" w:space="0" w:color="auto"/>
      </w:divBdr>
    </w:div>
    <w:div w:id="1138718126">
      <w:bodyDiv w:val="1"/>
      <w:marLeft w:val="0"/>
      <w:marRight w:val="0"/>
      <w:marTop w:val="0"/>
      <w:marBottom w:val="0"/>
      <w:divBdr>
        <w:top w:val="none" w:sz="0" w:space="0" w:color="auto"/>
        <w:left w:val="none" w:sz="0" w:space="0" w:color="auto"/>
        <w:bottom w:val="none" w:sz="0" w:space="0" w:color="auto"/>
        <w:right w:val="none" w:sz="0" w:space="0" w:color="auto"/>
      </w:divBdr>
    </w:div>
    <w:div w:id="1144589494">
      <w:bodyDiv w:val="1"/>
      <w:marLeft w:val="0"/>
      <w:marRight w:val="0"/>
      <w:marTop w:val="0"/>
      <w:marBottom w:val="0"/>
      <w:divBdr>
        <w:top w:val="none" w:sz="0" w:space="0" w:color="auto"/>
        <w:left w:val="none" w:sz="0" w:space="0" w:color="auto"/>
        <w:bottom w:val="none" w:sz="0" w:space="0" w:color="auto"/>
        <w:right w:val="none" w:sz="0" w:space="0" w:color="auto"/>
      </w:divBdr>
    </w:div>
    <w:div w:id="1150712690">
      <w:bodyDiv w:val="1"/>
      <w:marLeft w:val="0"/>
      <w:marRight w:val="0"/>
      <w:marTop w:val="0"/>
      <w:marBottom w:val="0"/>
      <w:divBdr>
        <w:top w:val="none" w:sz="0" w:space="0" w:color="auto"/>
        <w:left w:val="none" w:sz="0" w:space="0" w:color="auto"/>
        <w:bottom w:val="none" w:sz="0" w:space="0" w:color="auto"/>
        <w:right w:val="none" w:sz="0" w:space="0" w:color="auto"/>
      </w:divBdr>
      <w:divsChild>
        <w:div w:id="508178430">
          <w:marLeft w:val="0"/>
          <w:marRight w:val="0"/>
          <w:marTop w:val="0"/>
          <w:marBottom w:val="0"/>
          <w:divBdr>
            <w:top w:val="none" w:sz="0" w:space="0" w:color="auto"/>
            <w:left w:val="none" w:sz="0" w:space="0" w:color="auto"/>
            <w:bottom w:val="none" w:sz="0" w:space="0" w:color="auto"/>
            <w:right w:val="none" w:sz="0" w:space="0" w:color="auto"/>
          </w:divBdr>
          <w:divsChild>
            <w:div w:id="2012948940">
              <w:marLeft w:val="0"/>
              <w:marRight w:val="0"/>
              <w:marTop w:val="0"/>
              <w:marBottom w:val="0"/>
              <w:divBdr>
                <w:top w:val="none" w:sz="0" w:space="0" w:color="auto"/>
                <w:left w:val="none" w:sz="0" w:space="0" w:color="auto"/>
                <w:bottom w:val="none" w:sz="0" w:space="0" w:color="auto"/>
                <w:right w:val="none" w:sz="0" w:space="0" w:color="auto"/>
              </w:divBdr>
              <w:divsChild>
                <w:div w:id="211832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670302">
      <w:bodyDiv w:val="1"/>
      <w:marLeft w:val="0"/>
      <w:marRight w:val="0"/>
      <w:marTop w:val="0"/>
      <w:marBottom w:val="0"/>
      <w:divBdr>
        <w:top w:val="none" w:sz="0" w:space="0" w:color="auto"/>
        <w:left w:val="none" w:sz="0" w:space="0" w:color="auto"/>
        <w:bottom w:val="none" w:sz="0" w:space="0" w:color="auto"/>
        <w:right w:val="none" w:sz="0" w:space="0" w:color="auto"/>
      </w:divBdr>
    </w:div>
    <w:div w:id="1224633007">
      <w:bodyDiv w:val="1"/>
      <w:marLeft w:val="0"/>
      <w:marRight w:val="0"/>
      <w:marTop w:val="0"/>
      <w:marBottom w:val="0"/>
      <w:divBdr>
        <w:top w:val="none" w:sz="0" w:space="0" w:color="auto"/>
        <w:left w:val="none" w:sz="0" w:space="0" w:color="auto"/>
        <w:bottom w:val="none" w:sz="0" w:space="0" w:color="auto"/>
        <w:right w:val="none" w:sz="0" w:space="0" w:color="auto"/>
      </w:divBdr>
    </w:div>
    <w:div w:id="1227301437">
      <w:bodyDiv w:val="1"/>
      <w:marLeft w:val="0"/>
      <w:marRight w:val="0"/>
      <w:marTop w:val="0"/>
      <w:marBottom w:val="0"/>
      <w:divBdr>
        <w:top w:val="none" w:sz="0" w:space="0" w:color="auto"/>
        <w:left w:val="none" w:sz="0" w:space="0" w:color="auto"/>
        <w:bottom w:val="none" w:sz="0" w:space="0" w:color="auto"/>
        <w:right w:val="none" w:sz="0" w:space="0" w:color="auto"/>
      </w:divBdr>
    </w:div>
    <w:div w:id="1234314207">
      <w:bodyDiv w:val="1"/>
      <w:marLeft w:val="0"/>
      <w:marRight w:val="0"/>
      <w:marTop w:val="0"/>
      <w:marBottom w:val="0"/>
      <w:divBdr>
        <w:top w:val="none" w:sz="0" w:space="0" w:color="auto"/>
        <w:left w:val="none" w:sz="0" w:space="0" w:color="auto"/>
        <w:bottom w:val="none" w:sz="0" w:space="0" w:color="auto"/>
        <w:right w:val="none" w:sz="0" w:space="0" w:color="auto"/>
      </w:divBdr>
    </w:div>
    <w:div w:id="1235362261">
      <w:bodyDiv w:val="1"/>
      <w:marLeft w:val="0"/>
      <w:marRight w:val="0"/>
      <w:marTop w:val="0"/>
      <w:marBottom w:val="0"/>
      <w:divBdr>
        <w:top w:val="none" w:sz="0" w:space="0" w:color="auto"/>
        <w:left w:val="none" w:sz="0" w:space="0" w:color="auto"/>
        <w:bottom w:val="none" w:sz="0" w:space="0" w:color="auto"/>
        <w:right w:val="none" w:sz="0" w:space="0" w:color="auto"/>
      </w:divBdr>
    </w:div>
    <w:div w:id="1259485366">
      <w:bodyDiv w:val="1"/>
      <w:marLeft w:val="0"/>
      <w:marRight w:val="0"/>
      <w:marTop w:val="0"/>
      <w:marBottom w:val="0"/>
      <w:divBdr>
        <w:top w:val="none" w:sz="0" w:space="0" w:color="auto"/>
        <w:left w:val="none" w:sz="0" w:space="0" w:color="auto"/>
        <w:bottom w:val="none" w:sz="0" w:space="0" w:color="auto"/>
        <w:right w:val="none" w:sz="0" w:space="0" w:color="auto"/>
      </w:divBdr>
    </w:div>
    <w:div w:id="1263222331">
      <w:bodyDiv w:val="1"/>
      <w:marLeft w:val="0"/>
      <w:marRight w:val="0"/>
      <w:marTop w:val="0"/>
      <w:marBottom w:val="0"/>
      <w:divBdr>
        <w:top w:val="none" w:sz="0" w:space="0" w:color="auto"/>
        <w:left w:val="none" w:sz="0" w:space="0" w:color="auto"/>
        <w:bottom w:val="none" w:sz="0" w:space="0" w:color="auto"/>
        <w:right w:val="none" w:sz="0" w:space="0" w:color="auto"/>
      </w:divBdr>
      <w:divsChild>
        <w:div w:id="501090570">
          <w:marLeft w:val="0"/>
          <w:marRight w:val="0"/>
          <w:marTop w:val="0"/>
          <w:marBottom w:val="0"/>
          <w:divBdr>
            <w:top w:val="none" w:sz="0" w:space="0" w:color="auto"/>
            <w:left w:val="none" w:sz="0" w:space="0" w:color="auto"/>
            <w:bottom w:val="none" w:sz="0" w:space="0" w:color="auto"/>
            <w:right w:val="none" w:sz="0" w:space="0" w:color="auto"/>
          </w:divBdr>
          <w:divsChild>
            <w:div w:id="1348869793">
              <w:marLeft w:val="0"/>
              <w:marRight w:val="0"/>
              <w:marTop w:val="0"/>
              <w:marBottom w:val="0"/>
              <w:divBdr>
                <w:top w:val="none" w:sz="0" w:space="0" w:color="auto"/>
                <w:left w:val="none" w:sz="0" w:space="0" w:color="auto"/>
                <w:bottom w:val="none" w:sz="0" w:space="0" w:color="auto"/>
                <w:right w:val="none" w:sz="0" w:space="0" w:color="auto"/>
              </w:divBdr>
              <w:divsChild>
                <w:div w:id="491027246">
                  <w:marLeft w:val="0"/>
                  <w:marRight w:val="0"/>
                  <w:marTop w:val="800"/>
                  <w:marBottom w:val="0"/>
                  <w:divBdr>
                    <w:top w:val="none" w:sz="0" w:space="0" w:color="auto"/>
                    <w:left w:val="none" w:sz="0" w:space="0" w:color="auto"/>
                    <w:bottom w:val="none" w:sz="0" w:space="0" w:color="auto"/>
                    <w:right w:val="none" w:sz="0" w:space="0" w:color="auto"/>
                  </w:divBdr>
                  <w:divsChild>
                    <w:div w:id="690958817">
                      <w:marLeft w:val="0"/>
                      <w:marRight w:val="0"/>
                      <w:marTop w:val="400"/>
                      <w:marBottom w:val="800"/>
                      <w:divBdr>
                        <w:top w:val="none" w:sz="0" w:space="0" w:color="auto"/>
                        <w:left w:val="none" w:sz="0" w:space="0" w:color="auto"/>
                        <w:bottom w:val="none" w:sz="0" w:space="0" w:color="auto"/>
                        <w:right w:val="none" w:sz="0" w:space="0" w:color="auto"/>
                      </w:divBdr>
                    </w:div>
                  </w:divsChild>
                </w:div>
              </w:divsChild>
            </w:div>
          </w:divsChild>
        </w:div>
      </w:divsChild>
    </w:div>
    <w:div w:id="1268273376">
      <w:bodyDiv w:val="1"/>
      <w:marLeft w:val="0"/>
      <w:marRight w:val="0"/>
      <w:marTop w:val="0"/>
      <w:marBottom w:val="0"/>
      <w:divBdr>
        <w:top w:val="none" w:sz="0" w:space="0" w:color="auto"/>
        <w:left w:val="none" w:sz="0" w:space="0" w:color="auto"/>
        <w:bottom w:val="none" w:sz="0" w:space="0" w:color="auto"/>
        <w:right w:val="none" w:sz="0" w:space="0" w:color="auto"/>
      </w:divBdr>
      <w:divsChild>
        <w:div w:id="932517144">
          <w:marLeft w:val="0"/>
          <w:marRight w:val="0"/>
          <w:marTop w:val="0"/>
          <w:marBottom w:val="0"/>
          <w:divBdr>
            <w:top w:val="none" w:sz="0" w:space="0" w:color="auto"/>
            <w:left w:val="none" w:sz="0" w:space="0" w:color="auto"/>
            <w:bottom w:val="none" w:sz="0" w:space="0" w:color="auto"/>
            <w:right w:val="none" w:sz="0" w:space="0" w:color="auto"/>
          </w:divBdr>
          <w:divsChild>
            <w:div w:id="1075977753">
              <w:marLeft w:val="0"/>
              <w:marRight w:val="0"/>
              <w:marTop w:val="0"/>
              <w:marBottom w:val="0"/>
              <w:divBdr>
                <w:top w:val="none" w:sz="0" w:space="0" w:color="auto"/>
                <w:left w:val="none" w:sz="0" w:space="0" w:color="auto"/>
                <w:bottom w:val="none" w:sz="0" w:space="0" w:color="auto"/>
                <w:right w:val="none" w:sz="0" w:space="0" w:color="auto"/>
              </w:divBdr>
              <w:divsChild>
                <w:div w:id="1219125023">
                  <w:marLeft w:val="0"/>
                  <w:marRight w:val="0"/>
                  <w:marTop w:val="0"/>
                  <w:marBottom w:val="0"/>
                  <w:divBdr>
                    <w:top w:val="none" w:sz="0" w:space="0" w:color="auto"/>
                    <w:left w:val="none" w:sz="0" w:space="0" w:color="auto"/>
                    <w:bottom w:val="none" w:sz="0" w:space="0" w:color="auto"/>
                    <w:right w:val="none" w:sz="0" w:space="0" w:color="auto"/>
                  </w:divBdr>
                  <w:divsChild>
                    <w:div w:id="1094396162">
                      <w:marLeft w:val="0"/>
                      <w:marRight w:val="0"/>
                      <w:marTop w:val="0"/>
                      <w:marBottom w:val="0"/>
                      <w:divBdr>
                        <w:top w:val="none" w:sz="0" w:space="0" w:color="auto"/>
                        <w:left w:val="none" w:sz="0" w:space="0" w:color="auto"/>
                        <w:bottom w:val="none" w:sz="0" w:space="0" w:color="auto"/>
                        <w:right w:val="none" w:sz="0" w:space="0" w:color="auto"/>
                      </w:divBdr>
                      <w:divsChild>
                        <w:div w:id="1565138547">
                          <w:marLeft w:val="0"/>
                          <w:marRight w:val="0"/>
                          <w:marTop w:val="0"/>
                          <w:marBottom w:val="0"/>
                          <w:divBdr>
                            <w:top w:val="none" w:sz="0" w:space="0" w:color="auto"/>
                            <w:left w:val="none" w:sz="0" w:space="0" w:color="auto"/>
                            <w:bottom w:val="none" w:sz="0" w:space="0" w:color="auto"/>
                            <w:right w:val="none" w:sz="0" w:space="0" w:color="auto"/>
                          </w:divBdr>
                          <w:divsChild>
                            <w:div w:id="328562876">
                              <w:marLeft w:val="0"/>
                              <w:marRight w:val="0"/>
                              <w:marTop w:val="0"/>
                              <w:marBottom w:val="0"/>
                              <w:divBdr>
                                <w:top w:val="single" w:sz="2" w:space="0" w:color="69A8F5"/>
                                <w:left w:val="single" w:sz="24" w:space="0" w:color="69A8F5"/>
                                <w:bottom w:val="single" w:sz="2" w:space="0" w:color="69A8F5"/>
                                <w:right w:val="single" w:sz="24" w:space="0" w:color="69A8F5"/>
                              </w:divBdr>
                              <w:divsChild>
                                <w:div w:id="346949323">
                                  <w:marLeft w:val="0"/>
                                  <w:marRight w:val="0"/>
                                  <w:marTop w:val="0"/>
                                  <w:marBottom w:val="0"/>
                                  <w:divBdr>
                                    <w:top w:val="none" w:sz="0" w:space="0" w:color="auto"/>
                                    <w:left w:val="none" w:sz="0" w:space="0" w:color="auto"/>
                                    <w:bottom w:val="none" w:sz="0" w:space="0" w:color="auto"/>
                                    <w:right w:val="none" w:sz="0" w:space="0" w:color="auto"/>
                                  </w:divBdr>
                                  <w:divsChild>
                                    <w:div w:id="216356215">
                                      <w:marLeft w:val="0"/>
                                      <w:marRight w:val="0"/>
                                      <w:marTop w:val="0"/>
                                      <w:marBottom w:val="0"/>
                                      <w:divBdr>
                                        <w:top w:val="none" w:sz="0" w:space="0" w:color="auto"/>
                                        <w:left w:val="none" w:sz="0" w:space="0" w:color="auto"/>
                                        <w:bottom w:val="none" w:sz="0" w:space="0" w:color="auto"/>
                                        <w:right w:val="none" w:sz="0" w:space="0" w:color="auto"/>
                                      </w:divBdr>
                                    </w:div>
                                    <w:div w:id="722406328">
                                      <w:marLeft w:val="0"/>
                                      <w:marRight w:val="0"/>
                                      <w:marTop w:val="0"/>
                                      <w:marBottom w:val="0"/>
                                      <w:divBdr>
                                        <w:top w:val="none" w:sz="0" w:space="0" w:color="auto"/>
                                        <w:left w:val="none" w:sz="0" w:space="0" w:color="auto"/>
                                        <w:bottom w:val="none" w:sz="0" w:space="0" w:color="auto"/>
                                        <w:right w:val="none" w:sz="0" w:space="0" w:color="auto"/>
                                      </w:divBdr>
                                      <w:divsChild>
                                        <w:div w:id="951207048">
                                          <w:marLeft w:val="0"/>
                                          <w:marRight w:val="0"/>
                                          <w:marTop w:val="0"/>
                                          <w:marBottom w:val="0"/>
                                          <w:divBdr>
                                            <w:top w:val="none" w:sz="0" w:space="0" w:color="auto"/>
                                            <w:left w:val="none" w:sz="0" w:space="0" w:color="auto"/>
                                            <w:bottom w:val="none" w:sz="0" w:space="0" w:color="auto"/>
                                            <w:right w:val="none" w:sz="0" w:space="0" w:color="auto"/>
                                          </w:divBdr>
                                        </w:div>
                                        <w:div w:id="1496797528">
                                          <w:marLeft w:val="0"/>
                                          <w:marRight w:val="0"/>
                                          <w:marTop w:val="0"/>
                                          <w:marBottom w:val="0"/>
                                          <w:divBdr>
                                            <w:top w:val="none" w:sz="0" w:space="0" w:color="auto"/>
                                            <w:left w:val="none" w:sz="0" w:space="0" w:color="auto"/>
                                            <w:bottom w:val="none" w:sz="0" w:space="0" w:color="auto"/>
                                            <w:right w:val="none" w:sz="0" w:space="0" w:color="auto"/>
                                          </w:divBdr>
                                        </w:div>
                                      </w:divsChild>
                                    </w:div>
                                    <w:div w:id="135522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5750881">
      <w:bodyDiv w:val="1"/>
      <w:marLeft w:val="0"/>
      <w:marRight w:val="0"/>
      <w:marTop w:val="0"/>
      <w:marBottom w:val="0"/>
      <w:divBdr>
        <w:top w:val="none" w:sz="0" w:space="0" w:color="auto"/>
        <w:left w:val="none" w:sz="0" w:space="0" w:color="auto"/>
        <w:bottom w:val="none" w:sz="0" w:space="0" w:color="auto"/>
        <w:right w:val="none" w:sz="0" w:space="0" w:color="auto"/>
      </w:divBdr>
    </w:div>
    <w:div w:id="1301954733">
      <w:bodyDiv w:val="1"/>
      <w:marLeft w:val="0"/>
      <w:marRight w:val="0"/>
      <w:marTop w:val="0"/>
      <w:marBottom w:val="0"/>
      <w:divBdr>
        <w:top w:val="none" w:sz="0" w:space="0" w:color="auto"/>
        <w:left w:val="none" w:sz="0" w:space="0" w:color="auto"/>
        <w:bottom w:val="none" w:sz="0" w:space="0" w:color="auto"/>
        <w:right w:val="none" w:sz="0" w:space="0" w:color="auto"/>
      </w:divBdr>
    </w:div>
    <w:div w:id="1304582362">
      <w:bodyDiv w:val="1"/>
      <w:marLeft w:val="0"/>
      <w:marRight w:val="0"/>
      <w:marTop w:val="0"/>
      <w:marBottom w:val="0"/>
      <w:divBdr>
        <w:top w:val="none" w:sz="0" w:space="0" w:color="auto"/>
        <w:left w:val="none" w:sz="0" w:space="0" w:color="auto"/>
        <w:bottom w:val="none" w:sz="0" w:space="0" w:color="auto"/>
        <w:right w:val="none" w:sz="0" w:space="0" w:color="auto"/>
      </w:divBdr>
    </w:div>
    <w:div w:id="1322395031">
      <w:bodyDiv w:val="1"/>
      <w:marLeft w:val="0"/>
      <w:marRight w:val="0"/>
      <w:marTop w:val="0"/>
      <w:marBottom w:val="0"/>
      <w:divBdr>
        <w:top w:val="none" w:sz="0" w:space="0" w:color="auto"/>
        <w:left w:val="none" w:sz="0" w:space="0" w:color="auto"/>
        <w:bottom w:val="none" w:sz="0" w:space="0" w:color="auto"/>
        <w:right w:val="none" w:sz="0" w:space="0" w:color="auto"/>
      </w:divBdr>
      <w:divsChild>
        <w:div w:id="2053311811">
          <w:marLeft w:val="0"/>
          <w:marRight w:val="0"/>
          <w:marTop w:val="0"/>
          <w:marBottom w:val="0"/>
          <w:divBdr>
            <w:top w:val="none" w:sz="0" w:space="0" w:color="auto"/>
            <w:left w:val="none" w:sz="0" w:space="0" w:color="auto"/>
            <w:bottom w:val="none" w:sz="0" w:space="0" w:color="auto"/>
            <w:right w:val="none" w:sz="0" w:space="0" w:color="auto"/>
          </w:divBdr>
          <w:divsChild>
            <w:div w:id="497766135">
              <w:marLeft w:val="0"/>
              <w:marRight w:val="0"/>
              <w:marTop w:val="0"/>
              <w:marBottom w:val="0"/>
              <w:divBdr>
                <w:top w:val="none" w:sz="0" w:space="0" w:color="auto"/>
                <w:left w:val="none" w:sz="0" w:space="0" w:color="auto"/>
                <w:bottom w:val="none" w:sz="0" w:space="0" w:color="auto"/>
                <w:right w:val="none" w:sz="0" w:space="0" w:color="auto"/>
              </w:divBdr>
              <w:divsChild>
                <w:div w:id="1476949568">
                  <w:marLeft w:val="0"/>
                  <w:marRight w:val="0"/>
                  <w:marTop w:val="600"/>
                  <w:marBottom w:val="0"/>
                  <w:divBdr>
                    <w:top w:val="none" w:sz="0" w:space="0" w:color="auto"/>
                    <w:left w:val="none" w:sz="0" w:space="0" w:color="auto"/>
                    <w:bottom w:val="none" w:sz="0" w:space="0" w:color="auto"/>
                    <w:right w:val="none" w:sz="0" w:space="0" w:color="auto"/>
                  </w:divBdr>
                  <w:divsChild>
                    <w:div w:id="496725846">
                      <w:marLeft w:val="0"/>
                      <w:marRight w:val="0"/>
                      <w:marTop w:val="300"/>
                      <w:marBottom w:val="600"/>
                      <w:divBdr>
                        <w:top w:val="none" w:sz="0" w:space="0" w:color="auto"/>
                        <w:left w:val="none" w:sz="0" w:space="0" w:color="auto"/>
                        <w:bottom w:val="none" w:sz="0" w:space="0" w:color="auto"/>
                        <w:right w:val="none" w:sz="0" w:space="0" w:color="auto"/>
                      </w:divBdr>
                    </w:div>
                  </w:divsChild>
                </w:div>
              </w:divsChild>
            </w:div>
          </w:divsChild>
        </w:div>
      </w:divsChild>
    </w:div>
    <w:div w:id="1337537136">
      <w:bodyDiv w:val="1"/>
      <w:marLeft w:val="0"/>
      <w:marRight w:val="0"/>
      <w:marTop w:val="0"/>
      <w:marBottom w:val="0"/>
      <w:divBdr>
        <w:top w:val="none" w:sz="0" w:space="0" w:color="auto"/>
        <w:left w:val="none" w:sz="0" w:space="0" w:color="auto"/>
        <w:bottom w:val="none" w:sz="0" w:space="0" w:color="auto"/>
        <w:right w:val="none" w:sz="0" w:space="0" w:color="auto"/>
      </w:divBdr>
    </w:div>
    <w:div w:id="1346908706">
      <w:bodyDiv w:val="1"/>
      <w:marLeft w:val="0"/>
      <w:marRight w:val="0"/>
      <w:marTop w:val="0"/>
      <w:marBottom w:val="0"/>
      <w:divBdr>
        <w:top w:val="none" w:sz="0" w:space="0" w:color="auto"/>
        <w:left w:val="none" w:sz="0" w:space="0" w:color="auto"/>
        <w:bottom w:val="none" w:sz="0" w:space="0" w:color="auto"/>
        <w:right w:val="none" w:sz="0" w:space="0" w:color="auto"/>
      </w:divBdr>
    </w:div>
    <w:div w:id="1351252781">
      <w:bodyDiv w:val="1"/>
      <w:marLeft w:val="0"/>
      <w:marRight w:val="0"/>
      <w:marTop w:val="0"/>
      <w:marBottom w:val="0"/>
      <w:divBdr>
        <w:top w:val="none" w:sz="0" w:space="0" w:color="auto"/>
        <w:left w:val="none" w:sz="0" w:space="0" w:color="auto"/>
        <w:bottom w:val="none" w:sz="0" w:space="0" w:color="auto"/>
        <w:right w:val="none" w:sz="0" w:space="0" w:color="auto"/>
      </w:divBdr>
    </w:div>
    <w:div w:id="1353610468">
      <w:bodyDiv w:val="1"/>
      <w:marLeft w:val="0"/>
      <w:marRight w:val="0"/>
      <w:marTop w:val="0"/>
      <w:marBottom w:val="0"/>
      <w:divBdr>
        <w:top w:val="none" w:sz="0" w:space="0" w:color="auto"/>
        <w:left w:val="none" w:sz="0" w:space="0" w:color="auto"/>
        <w:bottom w:val="none" w:sz="0" w:space="0" w:color="auto"/>
        <w:right w:val="none" w:sz="0" w:space="0" w:color="auto"/>
      </w:divBdr>
    </w:div>
    <w:div w:id="1362588800">
      <w:bodyDiv w:val="1"/>
      <w:marLeft w:val="0"/>
      <w:marRight w:val="0"/>
      <w:marTop w:val="0"/>
      <w:marBottom w:val="0"/>
      <w:divBdr>
        <w:top w:val="none" w:sz="0" w:space="0" w:color="auto"/>
        <w:left w:val="none" w:sz="0" w:space="0" w:color="auto"/>
        <w:bottom w:val="none" w:sz="0" w:space="0" w:color="auto"/>
        <w:right w:val="none" w:sz="0" w:space="0" w:color="auto"/>
      </w:divBdr>
    </w:div>
    <w:div w:id="1382292715">
      <w:bodyDiv w:val="1"/>
      <w:marLeft w:val="0"/>
      <w:marRight w:val="0"/>
      <w:marTop w:val="0"/>
      <w:marBottom w:val="0"/>
      <w:divBdr>
        <w:top w:val="none" w:sz="0" w:space="0" w:color="auto"/>
        <w:left w:val="none" w:sz="0" w:space="0" w:color="auto"/>
        <w:bottom w:val="none" w:sz="0" w:space="0" w:color="auto"/>
        <w:right w:val="none" w:sz="0" w:space="0" w:color="auto"/>
      </w:divBdr>
    </w:div>
    <w:div w:id="1399787783">
      <w:bodyDiv w:val="1"/>
      <w:marLeft w:val="0"/>
      <w:marRight w:val="0"/>
      <w:marTop w:val="0"/>
      <w:marBottom w:val="0"/>
      <w:divBdr>
        <w:top w:val="none" w:sz="0" w:space="0" w:color="auto"/>
        <w:left w:val="none" w:sz="0" w:space="0" w:color="auto"/>
        <w:bottom w:val="none" w:sz="0" w:space="0" w:color="auto"/>
        <w:right w:val="none" w:sz="0" w:space="0" w:color="auto"/>
      </w:divBdr>
    </w:div>
    <w:div w:id="1406681848">
      <w:bodyDiv w:val="1"/>
      <w:marLeft w:val="0"/>
      <w:marRight w:val="0"/>
      <w:marTop w:val="0"/>
      <w:marBottom w:val="0"/>
      <w:divBdr>
        <w:top w:val="none" w:sz="0" w:space="0" w:color="auto"/>
        <w:left w:val="none" w:sz="0" w:space="0" w:color="auto"/>
        <w:bottom w:val="none" w:sz="0" w:space="0" w:color="auto"/>
        <w:right w:val="none" w:sz="0" w:space="0" w:color="auto"/>
      </w:divBdr>
    </w:div>
    <w:div w:id="1416635005">
      <w:bodyDiv w:val="1"/>
      <w:marLeft w:val="0"/>
      <w:marRight w:val="0"/>
      <w:marTop w:val="0"/>
      <w:marBottom w:val="0"/>
      <w:divBdr>
        <w:top w:val="none" w:sz="0" w:space="0" w:color="auto"/>
        <w:left w:val="none" w:sz="0" w:space="0" w:color="auto"/>
        <w:bottom w:val="none" w:sz="0" w:space="0" w:color="auto"/>
        <w:right w:val="none" w:sz="0" w:space="0" w:color="auto"/>
      </w:divBdr>
    </w:div>
    <w:div w:id="1436170433">
      <w:bodyDiv w:val="1"/>
      <w:marLeft w:val="0"/>
      <w:marRight w:val="0"/>
      <w:marTop w:val="0"/>
      <w:marBottom w:val="0"/>
      <w:divBdr>
        <w:top w:val="none" w:sz="0" w:space="0" w:color="auto"/>
        <w:left w:val="none" w:sz="0" w:space="0" w:color="auto"/>
        <w:bottom w:val="none" w:sz="0" w:space="0" w:color="auto"/>
        <w:right w:val="none" w:sz="0" w:space="0" w:color="auto"/>
      </w:divBdr>
      <w:divsChild>
        <w:div w:id="1352341271">
          <w:marLeft w:val="0"/>
          <w:marRight w:val="0"/>
          <w:marTop w:val="0"/>
          <w:marBottom w:val="0"/>
          <w:divBdr>
            <w:top w:val="none" w:sz="0" w:space="0" w:color="auto"/>
            <w:left w:val="none" w:sz="0" w:space="0" w:color="auto"/>
            <w:bottom w:val="none" w:sz="0" w:space="0" w:color="auto"/>
            <w:right w:val="none" w:sz="0" w:space="0" w:color="auto"/>
          </w:divBdr>
          <w:divsChild>
            <w:div w:id="1749037315">
              <w:marLeft w:val="0"/>
              <w:marRight w:val="0"/>
              <w:marTop w:val="0"/>
              <w:marBottom w:val="0"/>
              <w:divBdr>
                <w:top w:val="none" w:sz="0" w:space="0" w:color="auto"/>
                <w:left w:val="none" w:sz="0" w:space="0" w:color="auto"/>
                <w:bottom w:val="none" w:sz="0" w:space="0" w:color="auto"/>
                <w:right w:val="none" w:sz="0" w:space="0" w:color="auto"/>
              </w:divBdr>
              <w:divsChild>
                <w:div w:id="494419845">
                  <w:marLeft w:val="0"/>
                  <w:marRight w:val="0"/>
                  <w:marTop w:val="0"/>
                  <w:marBottom w:val="0"/>
                  <w:divBdr>
                    <w:top w:val="none" w:sz="0" w:space="0" w:color="auto"/>
                    <w:left w:val="none" w:sz="0" w:space="0" w:color="auto"/>
                    <w:bottom w:val="none" w:sz="0" w:space="0" w:color="auto"/>
                    <w:right w:val="none" w:sz="0" w:space="0" w:color="auto"/>
                  </w:divBdr>
                  <w:divsChild>
                    <w:div w:id="535042090">
                      <w:marLeft w:val="0"/>
                      <w:marRight w:val="0"/>
                      <w:marTop w:val="0"/>
                      <w:marBottom w:val="0"/>
                      <w:divBdr>
                        <w:top w:val="none" w:sz="0" w:space="0" w:color="auto"/>
                        <w:left w:val="none" w:sz="0" w:space="0" w:color="auto"/>
                        <w:bottom w:val="none" w:sz="0" w:space="0" w:color="auto"/>
                        <w:right w:val="none" w:sz="0" w:space="0" w:color="auto"/>
                      </w:divBdr>
                      <w:divsChild>
                        <w:div w:id="172033730">
                          <w:marLeft w:val="0"/>
                          <w:marRight w:val="0"/>
                          <w:marTop w:val="0"/>
                          <w:marBottom w:val="0"/>
                          <w:divBdr>
                            <w:top w:val="none" w:sz="0" w:space="0" w:color="auto"/>
                            <w:left w:val="none" w:sz="0" w:space="0" w:color="auto"/>
                            <w:bottom w:val="none" w:sz="0" w:space="0" w:color="auto"/>
                            <w:right w:val="none" w:sz="0" w:space="0" w:color="auto"/>
                          </w:divBdr>
                        </w:div>
                        <w:div w:id="1054307450">
                          <w:marLeft w:val="0"/>
                          <w:marRight w:val="0"/>
                          <w:marTop w:val="0"/>
                          <w:marBottom w:val="0"/>
                          <w:divBdr>
                            <w:top w:val="none" w:sz="0" w:space="0" w:color="auto"/>
                            <w:left w:val="none" w:sz="0" w:space="0" w:color="auto"/>
                            <w:bottom w:val="none" w:sz="0" w:space="0" w:color="auto"/>
                            <w:right w:val="none" w:sz="0" w:space="0" w:color="auto"/>
                          </w:divBdr>
                          <w:divsChild>
                            <w:div w:id="1093938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2215668">
      <w:bodyDiv w:val="1"/>
      <w:marLeft w:val="0"/>
      <w:marRight w:val="0"/>
      <w:marTop w:val="0"/>
      <w:marBottom w:val="0"/>
      <w:divBdr>
        <w:top w:val="none" w:sz="0" w:space="0" w:color="auto"/>
        <w:left w:val="none" w:sz="0" w:space="0" w:color="auto"/>
        <w:bottom w:val="none" w:sz="0" w:space="0" w:color="auto"/>
        <w:right w:val="none" w:sz="0" w:space="0" w:color="auto"/>
      </w:divBdr>
    </w:div>
    <w:div w:id="1513226925">
      <w:bodyDiv w:val="1"/>
      <w:marLeft w:val="0"/>
      <w:marRight w:val="0"/>
      <w:marTop w:val="0"/>
      <w:marBottom w:val="0"/>
      <w:divBdr>
        <w:top w:val="none" w:sz="0" w:space="0" w:color="auto"/>
        <w:left w:val="none" w:sz="0" w:space="0" w:color="auto"/>
        <w:bottom w:val="none" w:sz="0" w:space="0" w:color="auto"/>
        <w:right w:val="none" w:sz="0" w:space="0" w:color="auto"/>
      </w:divBdr>
      <w:divsChild>
        <w:div w:id="501622352">
          <w:marLeft w:val="0"/>
          <w:marRight w:val="0"/>
          <w:marTop w:val="0"/>
          <w:marBottom w:val="0"/>
          <w:divBdr>
            <w:top w:val="none" w:sz="0" w:space="0" w:color="auto"/>
            <w:left w:val="none" w:sz="0" w:space="0" w:color="auto"/>
            <w:bottom w:val="none" w:sz="0" w:space="0" w:color="auto"/>
            <w:right w:val="none" w:sz="0" w:space="0" w:color="auto"/>
          </w:divBdr>
          <w:divsChild>
            <w:div w:id="579370581">
              <w:marLeft w:val="0"/>
              <w:marRight w:val="0"/>
              <w:marTop w:val="0"/>
              <w:marBottom w:val="0"/>
              <w:divBdr>
                <w:top w:val="none" w:sz="0" w:space="0" w:color="auto"/>
                <w:left w:val="none" w:sz="0" w:space="0" w:color="auto"/>
                <w:bottom w:val="none" w:sz="0" w:space="0" w:color="auto"/>
                <w:right w:val="none" w:sz="0" w:space="0" w:color="auto"/>
              </w:divBdr>
              <w:divsChild>
                <w:div w:id="2124957725">
                  <w:marLeft w:val="0"/>
                  <w:marRight w:val="0"/>
                  <w:marTop w:val="800"/>
                  <w:marBottom w:val="0"/>
                  <w:divBdr>
                    <w:top w:val="none" w:sz="0" w:space="0" w:color="auto"/>
                    <w:left w:val="none" w:sz="0" w:space="0" w:color="auto"/>
                    <w:bottom w:val="none" w:sz="0" w:space="0" w:color="auto"/>
                    <w:right w:val="none" w:sz="0" w:space="0" w:color="auto"/>
                  </w:divBdr>
                  <w:divsChild>
                    <w:div w:id="948317450">
                      <w:marLeft w:val="0"/>
                      <w:marRight w:val="0"/>
                      <w:marTop w:val="400"/>
                      <w:marBottom w:val="800"/>
                      <w:divBdr>
                        <w:top w:val="none" w:sz="0" w:space="0" w:color="auto"/>
                        <w:left w:val="none" w:sz="0" w:space="0" w:color="auto"/>
                        <w:bottom w:val="none" w:sz="0" w:space="0" w:color="auto"/>
                        <w:right w:val="none" w:sz="0" w:space="0" w:color="auto"/>
                      </w:divBdr>
                    </w:div>
                  </w:divsChild>
                </w:div>
              </w:divsChild>
            </w:div>
          </w:divsChild>
        </w:div>
      </w:divsChild>
    </w:div>
    <w:div w:id="1530994387">
      <w:bodyDiv w:val="1"/>
      <w:marLeft w:val="0"/>
      <w:marRight w:val="0"/>
      <w:marTop w:val="0"/>
      <w:marBottom w:val="0"/>
      <w:divBdr>
        <w:top w:val="none" w:sz="0" w:space="0" w:color="auto"/>
        <w:left w:val="none" w:sz="0" w:space="0" w:color="auto"/>
        <w:bottom w:val="none" w:sz="0" w:space="0" w:color="auto"/>
        <w:right w:val="none" w:sz="0" w:space="0" w:color="auto"/>
      </w:divBdr>
      <w:divsChild>
        <w:div w:id="906110250">
          <w:marLeft w:val="0"/>
          <w:marRight w:val="0"/>
          <w:marTop w:val="0"/>
          <w:marBottom w:val="0"/>
          <w:divBdr>
            <w:top w:val="none" w:sz="0" w:space="0" w:color="auto"/>
            <w:left w:val="none" w:sz="0" w:space="0" w:color="auto"/>
            <w:bottom w:val="none" w:sz="0" w:space="0" w:color="auto"/>
            <w:right w:val="none" w:sz="0" w:space="0" w:color="auto"/>
          </w:divBdr>
          <w:divsChild>
            <w:div w:id="1351638030">
              <w:marLeft w:val="0"/>
              <w:marRight w:val="0"/>
              <w:marTop w:val="0"/>
              <w:marBottom w:val="0"/>
              <w:divBdr>
                <w:top w:val="none" w:sz="0" w:space="0" w:color="auto"/>
                <w:left w:val="none" w:sz="0" w:space="0" w:color="auto"/>
                <w:bottom w:val="none" w:sz="0" w:space="0" w:color="auto"/>
                <w:right w:val="none" w:sz="0" w:space="0" w:color="auto"/>
              </w:divBdr>
              <w:divsChild>
                <w:div w:id="1778595739">
                  <w:marLeft w:val="0"/>
                  <w:marRight w:val="0"/>
                  <w:marTop w:val="0"/>
                  <w:marBottom w:val="0"/>
                  <w:divBdr>
                    <w:top w:val="none" w:sz="0" w:space="0" w:color="auto"/>
                    <w:left w:val="none" w:sz="0" w:space="0" w:color="auto"/>
                    <w:bottom w:val="none" w:sz="0" w:space="0" w:color="auto"/>
                    <w:right w:val="none" w:sz="0" w:space="0" w:color="auto"/>
                  </w:divBdr>
                  <w:divsChild>
                    <w:div w:id="1464420216">
                      <w:marLeft w:val="0"/>
                      <w:marRight w:val="0"/>
                      <w:marTop w:val="0"/>
                      <w:marBottom w:val="0"/>
                      <w:divBdr>
                        <w:top w:val="none" w:sz="0" w:space="0" w:color="auto"/>
                        <w:left w:val="none" w:sz="0" w:space="0" w:color="auto"/>
                        <w:bottom w:val="none" w:sz="0" w:space="0" w:color="auto"/>
                        <w:right w:val="none" w:sz="0" w:space="0" w:color="auto"/>
                      </w:divBdr>
                      <w:divsChild>
                        <w:div w:id="255401461">
                          <w:marLeft w:val="0"/>
                          <w:marRight w:val="0"/>
                          <w:marTop w:val="0"/>
                          <w:marBottom w:val="0"/>
                          <w:divBdr>
                            <w:top w:val="none" w:sz="0" w:space="0" w:color="auto"/>
                            <w:left w:val="none" w:sz="0" w:space="0" w:color="auto"/>
                            <w:bottom w:val="none" w:sz="0" w:space="0" w:color="auto"/>
                            <w:right w:val="none" w:sz="0" w:space="0" w:color="auto"/>
                          </w:divBdr>
                          <w:divsChild>
                            <w:div w:id="76022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2105617">
      <w:bodyDiv w:val="1"/>
      <w:marLeft w:val="0"/>
      <w:marRight w:val="0"/>
      <w:marTop w:val="0"/>
      <w:marBottom w:val="0"/>
      <w:divBdr>
        <w:top w:val="none" w:sz="0" w:space="0" w:color="auto"/>
        <w:left w:val="none" w:sz="0" w:space="0" w:color="auto"/>
        <w:bottom w:val="none" w:sz="0" w:space="0" w:color="auto"/>
        <w:right w:val="none" w:sz="0" w:space="0" w:color="auto"/>
      </w:divBdr>
      <w:divsChild>
        <w:div w:id="1473332211">
          <w:marLeft w:val="0"/>
          <w:marRight w:val="0"/>
          <w:marTop w:val="0"/>
          <w:marBottom w:val="0"/>
          <w:divBdr>
            <w:top w:val="none" w:sz="0" w:space="0" w:color="auto"/>
            <w:left w:val="none" w:sz="0" w:space="0" w:color="auto"/>
            <w:bottom w:val="none" w:sz="0" w:space="0" w:color="auto"/>
            <w:right w:val="none" w:sz="0" w:space="0" w:color="auto"/>
          </w:divBdr>
          <w:divsChild>
            <w:div w:id="1386684477">
              <w:marLeft w:val="0"/>
              <w:marRight w:val="0"/>
              <w:marTop w:val="0"/>
              <w:marBottom w:val="0"/>
              <w:divBdr>
                <w:top w:val="none" w:sz="0" w:space="0" w:color="auto"/>
                <w:left w:val="none" w:sz="0" w:space="0" w:color="auto"/>
                <w:bottom w:val="none" w:sz="0" w:space="0" w:color="auto"/>
                <w:right w:val="none" w:sz="0" w:space="0" w:color="auto"/>
              </w:divBdr>
              <w:divsChild>
                <w:div w:id="451098083">
                  <w:marLeft w:val="0"/>
                  <w:marRight w:val="0"/>
                  <w:marTop w:val="0"/>
                  <w:marBottom w:val="0"/>
                  <w:divBdr>
                    <w:top w:val="none" w:sz="0" w:space="0" w:color="auto"/>
                    <w:left w:val="none" w:sz="0" w:space="0" w:color="auto"/>
                    <w:bottom w:val="none" w:sz="0" w:space="0" w:color="auto"/>
                    <w:right w:val="none" w:sz="0" w:space="0" w:color="auto"/>
                  </w:divBdr>
                  <w:divsChild>
                    <w:div w:id="1835492920">
                      <w:marLeft w:val="0"/>
                      <w:marRight w:val="0"/>
                      <w:marTop w:val="0"/>
                      <w:marBottom w:val="0"/>
                      <w:divBdr>
                        <w:top w:val="none" w:sz="0" w:space="0" w:color="auto"/>
                        <w:left w:val="none" w:sz="0" w:space="0" w:color="auto"/>
                        <w:bottom w:val="none" w:sz="0" w:space="0" w:color="auto"/>
                        <w:right w:val="none" w:sz="0" w:space="0" w:color="auto"/>
                      </w:divBdr>
                      <w:divsChild>
                        <w:div w:id="1613129865">
                          <w:marLeft w:val="0"/>
                          <w:marRight w:val="0"/>
                          <w:marTop w:val="0"/>
                          <w:marBottom w:val="0"/>
                          <w:divBdr>
                            <w:top w:val="none" w:sz="0" w:space="0" w:color="auto"/>
                            <w:left w:val="none" w:sz="0" w:space="0" w:color="auto"/>
                            <w:bottom w:val="none" w:sz="0" w:space="0" w:color="auto"/>
                            <w:right w:val="none" w:sz="0" w:space="0" w:color="auto"/>
                          </w:divBdr>
                          <w:divsChild>
                            <w:div w:id="605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4415515">
      <w:bodyDiv w:val="1"/>
      <w:marLeft w:val="0"/>
      <w:marRight w:val="0"/>
      <w:marTop w:val="0"/>
      <w:marBottom w:val="0"/>
      <w:divBdr>
        <w:top w:val="none" w:sz="0" w:space="0" w:color="auto"/>
        <w:left w:val="none" w:sz="0" w:space="0" w:color="auto"/>
        <w:bottom w:val="none" w:sz="0" w:space="0" w:color="auto"/>
        <w:right w:val="none" w:sz="0" w:space="0" w:color="auto"/>
      </w:divBdr>
      <w:divsChild>
        <w:div w:id="1386950695">
          <w:marLeft w:val="0"/>
          <w:marRight w:val="0"/>
          <w:marTop w:val="100"/>
          <w:marBottom w:val="100"/>
          <w:divBdr>
            <w:top w:val="none" w:sz="0" w:space="0" w:color="auto"/>
            <w:left w:val="none" w:sz="0" w:space="0" w:color="auto"/>
            <w:bottom w:val="none" w:sz="0" w:space="0" w:color="auto"/>
            <w:right w:val="none" w:sz="0" w:space="0" w:color="auto"/>
          </w:divBdr>
          <w:divsChild>
            <w:div w:id="1095592069">
              <w:marLeft w:val="0"/>
              <w:marRight w:val="0"/>
              <w:marTop w:val="100"/>
              <w:marBottom w:val="100"/>
              <w:divBdr>
                <w:top w:val="none" w:sz="0" w:space="0" w:color="auto"/>
                <w:left w:val="none" w:sz="0" w:space="0" w:color="auto"/>
                <w:bottom w:val="none" w:sz="0" w:space="0" w:color="auto"/>
                <w:right w:val="none" w:sz="0" w:space="0" w:color="auto"/>
              </w:divBdr>
              <w:divsChild>
                <w:div w:id="285820978">
                  <w:marLeft w:val="201"/>
                  <w:marRight w:val="201"/>
                  <w:marTop w:val="0"/>
                  <w:marBottom w:val="0"/>
                  <w:divBdr>
                    <w:top w:val="none" w:sz="0" w:space="0" w:color="auto"/>
                    <w:left w:val="none" w:sz="0" w:space="0" w:color="auto"/>
                    <w:bottom w:val="none" w:sz="0" w:space="0" w:color="auto"/>
                    <w:right w:val="none" w:sz="0" w:space="0" w:color="auto"/>
                  </w:divBdr>
                  <w:divsChild>
                    <w:div w:id="1689721648">
                      <w:marLeft w:val="502"/>
                      <w:marRight w:val="0"/>
                      <w:marTop w:val="0"/>
                      <w:marBottom w:val="0"/>
                      <w:divBdr>
                        <w:top w:val="none" w:sz="0" w:space="0" w:color="auto"/>
                        <w:left w:val="none" w:sz="0" w:space="0" w:color="auto"/>
                        <w:bottom w:val="none" w:sz="0" w:space="0" w:color="auto"/>
                        <w:right w:val="none" w:sz="0" w:space="0" w:color="auto"/>
                      </w:divBdr>
                      <w:divsChild>
                        <w:div w:id="1311326285">
                          <w:marLeft w:val="0"/>
                          <w:marRight w:val="0"/>
                          <w:marTop w:val="0"/>
                          <w:marBottom w:val="0"/>
                          <w:divBdr>
                            <w:top w:val="none" w:sz="0" w:space="0" w:color="auto"/>
                            <w:left w:val="none" w:sz="0" w:space="0" w:color="auto"/>
                            <w:bottom w:val="none" w:sz="0" w:space="0" w:color="auto"/>
                            <w:right w:val="none" w:sz="0" w:space="0" w:color="auto"/>
                          </w:divBdr>
                          <w:divsChild>
                            <w:div w:id="194344870">
                              <w:marLeft w:val="0"/>
                              <w:marRight w:val="0"/>
                              <w:marTop w:val="0"/>
                              <w:marBottom w:val="0"/>
                              <w:divBdr>
                                <w:top w:val="none" w:sz="0" w:space="0" w:color="auto"/>
                                <w:left w:val="none" w:sz="0" w:space="0" w:color="auto"/>
                                <w:bottom w:val="none" w:sz="0" w:space="0" w:color="auto"/>
                                <w:right w:val="none" w:sz="0" w:space="0" w:color="auto"/>
                              </w:divBdr>
                              <w:divsChild>
                                <w:div w:id="69527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8006092">
      <w:bodyDiv w:val="1"/>
      <w:marLeft w:val="0"/>
      <w:marRight w:val="0"/>
      <w:marTop w:val="0"/>
      <w:marBottom w:val="0"/>
      <w:divBdr>
        <w:top w:val="none" w:sz="0" w:space="0" w:color="auto"/>
        <w:left w:val="none" w:sz="0" w:space="0" w:color="auto"/>
        <w:bottom w:val="none" w:sz="0" w:space="0" w:color="auto"/>
        <w:right w:val="none" w:sz="0" w:space="0" w:color="auto"/>
      </w:divBdr>
    </w:div>
    <w:div w:id="1574003762">
      <w:bodyDiv w:val="1"/>
      <w:marLeft w:val="0"/>
      <w:marRight w:val="0"/>
      <w:marTop w:val="0"/>
      <w:marBottom w:val="0"/>
      <w:divBdr>
        <w:top w:val="none" w:sz="0" w:space="0" w:color="auto"/>
        <w:left w:val="none" w:sz="0" w:space="0" w:color="auto"/>
        <w:bottom w:val="none" w:sz="0" w:space="0" w:color="auto"/>
        <w:right w:val="none" w:sz="0" w:space="0" w:color="auto"/>
      </w:divBdr>
    </w:div>
    <w:div w:id="1575969891">
      <w:bodyDiv w:val="1"/>
      <w:marLeft w:val="0"/>
      <w:marRight w:val="0"/>
      <w:marTop w:val="0"/>
      <w:marBottom w:val="0"/>
      <w:divBdr>
        <w:top w:val="none" w:sz="0" w:space="0" w:color="auto"/>
        <w:left w:val="none" w:sz="0" w:space="0" w:color="auto"/>
        <w:bottom w:val="none" w:sz="0" w:space="0" w:color="auto"/>
        <w:right w:val="none" w:sz="0" w:space="0" w:color="auto"/>
      </w:divBdr>
    </w:div>
    <w:div w:id="1576697620">
      <w:bodyDiv w:val="1"/>
      <w:marLeft w:val="0"/>
      <w:marRight w:val="0"/>
      <w:marTop w:val="0"/>
      <w:marBottom w:val="0"/>
      <w:divBdr>
        <w:top w:val="none" w:sz="0" w:space="0" w:color="auto"/>
        <w:left w:val="none" w:sz="0" w:space="0" w:color="auto"/>
        <w:bottom w:val="none" w:sz="0" w:space="0" w:color="auto"/>
        <w:right w:val="none" w:sz="0" w:space="0" w:color="auto"/>
      </w:divBdr>
    </w:div>
    <w:div w:id="1586569655">
      <w:bodyDiv w:val="1"/>
      <w:marLeft w:val="0"/>
      <w:marRight w:val="0"/>
      <w:marTop w:val="0"/>
      <w:marBottom w:val="0"/>
      <w:divBdr>
        <w:top w:val="none" w:sz="0" w:space="0" w:color="auto"/>
        <w:left w:val="none" w:sz="0" w:space="0" w:color="auto"/>
        <w:bottom w:val="none" w:sz="0" w:space="0" w:color="auto"/>
        <w:right w:val="none" w:sz="0" w:space="0" w:color="auto"/>
      </w:divBdr>
      <w:divsChild>
        <w:div w:id="38288788">
          <w:marLeft w:val="0"/>
          <w:marRight w:val="0"/>
          <w:marTop w:val="0"/>
          <w:marBottom w:val="0"/>
          <w:divBdr>
            <w:top w:val="none" w:sz="0" w:space="0" w:color="auto"/>
            <w:left w:val="none" w:sz="0" w:space="0" w:color="auto"/>
            <w:bottom w:val="none" w:sz="0" w:space="0" w:color="auto"/>
            <w:right w:val="none" w:sz="0" w:space="0" w:color="auto"/>
          </w:divBdr>
          <w:divsChild>
            <w:div w:id="206572915">
              <w:marLeft w:val="0"/>
              <w:marRight w:val="0"/>
              <w:marTop w:val="0"/>
              <w:marBottom w:val="0"/>
              <w:divBdr>
                <w:top w:val="none" w:sz="0" w:space="0" w:color="auto"/>
                <w:left w:val="none" w:sz="0" w:space="0" w:color="auto"/>
                <w:bottom w:val="none" w:sz="0" w:space="0" w:color="auto"/>
                <w:right w:val="none" w:sz="0" w:space="0" w:color="auto"/>
              </w:divBdr>
              <w:divsChild>
                <w:div w:id="1490636255">
                  <w:marLeft w:val="0"/>
                  <w:marRight w:val="0"/>
                  <w:marTop w:val="600"/>
                  <w:marBottom w:val="0"/>
                  <w:divBdr>
                    <w:top w:val="none" w:sz="0" w:space="0" w:color="auto"/>
                    <w:left w:val="none" w:sz="0" w:space="0" w:color="auto"/>
                    <w:bottom w:val="none" w:sz="0" w:space="0" w:color="auto"/>
                    <w:right w:val="none" w:sz="0" w:space="0" w:color="auto"/>
                  </w:divBdr>
                  <w:divsChild>
                    <w:div w:id="606735643">
                      <w:marLeft w:val="0"/>
                      <w:marRight w:val="0"/>
                      <w:marTop w:val="300"/>
                      <w:marBottom w:val="600"/>
                      <w:divBdr>
                        <w:top w:val="none" w:sz="0" w:space="0" w:color="auto"/>
                        <w:left w:val="none" w:sz="0" w:space="0" w:color="auto"/>
                        <w:bottom w:val="none" w:sz="0" w:space="0" w:color="auto"/>
                        <w:right w:val="none" w:sz="0" w:space="0" w:color="auto"/>
                      </w:divBdr>
                    </w:div>
                  </w:divsChild>
                </w:div>
              </w:divsChild>
            </w:div>
          </w:divsChild>
        </w:div>
      </w:divsChild>
    </w:div>
    <w:div w:id="1587111474">
      <w:bodyDiv w:val="1"/>
      <w:marLeft w:val="0"/>
      <w:marRight w:val="0"/>
      <w:marTop w:val="0"/>
      <w:marBottom w:val="0"/>
      <w:divBdr>
        <w:top w:val="none" w:sz="0" w:space="0" w:color="auto"/>
        <w:left w:val="none" w:sz="0" w:space="0" w:color="auto"/>
        <w:bottom w:val="none" w:sz="0" w:space="0" w:color="auto"/>
        <w:right w:val="none" w:sz="0" w:space="0" w:color="auto"/>
      </w:divBdr>
    </w:div>
    <w:div w:id="1597859820">
      <w:bodyDiv w:val="1"/>
      <w:marLeft w:val="0"/>
      <w:marRight w:val="0"/>
      <w:marTop w:val="0"/>
      <w:marBottom w:val="0"/>
      <w:divBdr>
        <w:top w:val="none" w:sz="0" w:space="0" w:color="auto"/>
        <w:left w:val="none" w:sz="0" w:space="0" w:color="auto"/>
        <w:bottom w:val="none" w:sz="0" w:space="0" w:color="auto"/>
        <w:right w:val="none" w:sz="0" w:space="0" w:color="auto"/>
      </w:divBdr>
    </w:div>
    <w:div w:id="1599824065">
      <w:bodyDiv w:val="1"/>
      <w:marLeft w:val="0"/>
      <w:marRight w:val="0"/>
      <w:marTop w:val="0"/>
      <w:marBottom w:val="0"/>
      <w:divBdr>
        <w:top w:val="none" w:sz="0" w:space="0" w:color="auto"/>
        <w:left w:val="none" w:sz="0" w:space="0" w:color="auto"/>
        <w:bottom w:val="none" w:sz="0" w:space="0" w:color="auto"/>
        <w:right w:val="none" w:sz="0" w:space="0" w:color="auto"/>
      </w:divBdr>
    </w:div>
    <w:div w:id="1601256811">
      <w:bodyDiv w:val="1"/>
      <w:marLeft w:val="0"/>
      <w:marRight w:val="0"/>
      <w:marTop w:val="0"/>
      <w:marBottom w:val="0"/>
      <w:divBdr>
        <w:top w:val="none" w:sz="0" w:space="0" w:color="auto"/>
        <w:left w:val="none" w:sz="0" w:space="0" w:color="auto"/>
        <w:bottom w:val="none" w:sz="0" w:space="0" w:color="auto"/>
        <w:right w:val="none" w:sz="0" w:space="0" w:color="auto"/>
      </w:divBdr>
    </w:div>
    <w:div w:id="1606959771">
      <w:bodyDiv w:val="1"/>
      <w:marLeft w:val="0"/>
      <w:marRight w:val="0"/>
      <w:marTop w:val="0"/>
      <w:marBottom w:val="0"/>
      <w:divBdr>
        <w:top w:val="none" w:sz="0" w:space="0" w:color="auto"/>
        <w:left w:val="none" w:sz="0" w:space="0" w:color="auto"/>
        <w:bottom w:val="none" w:sz="0" w:space="0" w:color="auto"/>
        <w:right w:val="none" w:sz="0" w:space="0" w:color="auto"/>
      </w:divBdr>
    </w:div>
    <w:div w:id="1617911438">
      <w:bodyDiv w:val="1"/>
      <w:marLeft w:val="0"/>
      <w:marRight w:val="0"/>
      <w:marTop w:val="0"/>
      <w:marBottom w:val="0"/>
      <w:divBdr>
        <w:top w:val="none" w:sz="0" w:space="0" w:color="auto"/>
        <w:left w:val="none" w:sz="0" w:space="0" w:color="auto"/>
        <w:bottom w:val="none" w:sz="0" w:space="0" w:color="auto"/>
        <w:right w:val="none" w:sz="0" w:space="0" w:color="auto"/>
      </w:divBdr>
    </w:div>
    <w:div w:id="1619950114">
      <w:bodyDiv w:val="1"/>
      <w:marLeft w:val="0"/>
      <w:marRight w:val="0"/>
      <w:marTop w:val="0"/>
      <w:marBottom w:val="0"/>
      <w:divBdr>
        <w:top w:val="none" w:sz="0" w:space="0" w:color="auto"/>
        <w:left w:val="none" w:sz="0" w:space="0" w:color="auto"/>
        <w:bottom w:val="none" w:sz="0" w:space="0" w:color="auto"/>
        <w:right w:val="none" w:sz="0" w:space="0" w:color="auto"/>
      </w:divBdr>
    </w:div>
    <w:div w:id="1631788736">
      <w:bodyDiv w:val="1"/>
      <w:marLeft w:val="0"/>
      <w:marRight w:val="0"/>
      <w:marTop w:val="0"/>
      <w:marBottom w:val="0"/>
      <w:divBdr>
        <w:top w:val="none" w:sz="0" w:space="0" w:color="auto"/>
        <w:left w:val="none" w:sz="0" w:space="0" w:color="auto"/>
        <w:bottom w:val="none" w:sz="0" w:space="0" w:color="auto"/>
        <w:right w:val="none" w:sz="0" w:space="0" w:color="auto"/>
      </w:divBdr>
    </w:div>
    <w:div w:id="1633516564">
      <w:bodyDiv w:val="1"/>
      <w:marLeft w:val="0"/>
      <w:marRight w:val="0"/>
      <w:marTop w:val="0"/>
      <w:marBottom w:val="0"/>
      <w:divBdr>
        <w:top w:val="none" w:sz="0" w:space="0" w:color="auto"/>
        <w:left w:val="none" w:sz="0" w:space="0" w:color="auto"/>
        <w:bottom w:val="none" w:sz="0" w:space="0" w:color="auto"/>
        <w:right w:val="none" w:sz="0" w:space="0" w:color="auto"/>
      </w:divBdr>
    </w:div>
    <w:div w:id="1644390848">
      <w:bodyDiv w:val="1"/>
      <w:marLeft w:val="0"/>
      <w:marRight w:val="0"/>
      <w:marTop w:val="0"/>
      <w:marBottom w:val="0"/>
      <w:divBdr>
        <w:top w:val="none" w:sz="0" w:space="0" w:color="auto"/>
        <w:left w:val="none" w:sz="0" w:space="0" w:color="auto"/>
        <w:bottom w:val="none" w:sz="0" w:space="0" w:color="auto"/>
        <w:right w:val="none" w:sz="0" w:space="0" w:color="auto"/>
      </w:divBdr>
    </w:div>
    <w:div w:id="1652171996">
      <w:bodyDiv w:val="1"/>
      <w:marLeft w:val="0"/>
      <w:marRight w:val="0"/>
      <w:marTop w:val="0"/>
      <w:marBottom w:val="0"/>
      <w:divBdr>
        <w:top w:val="none" w:sz="0" w:space="0" w:color="auto"/>
        <w:left w:val="none" w:sz="0" w:space="0" w:color="auto"/>
        <w:bottom w:val="none" w:sz="0" w:space="0" w:color="auto"/>
        <w:right w:val="none" w:sz="0" w:space="0" w:color="auto"/>
      </w:divBdr>
    </w:div>
    <w:div w:id="1658262072">
      <w:bodyDiv w:val="1"/>
      <w:marLeft w:val="0"/>
      <w:marRight w:val="0"/>
      <w:marTop w:val="0"/>
      <w:marBottom w:val="0"/>
      <w:divBdr>
        <w:top w:val="none" w:sz="0" w:space="0" w:color="auto"/>
        <w:left w:val="none" w:sz="0" w:space="0" w:color="auto"/>
        <w:bottom w:val="none" w:sz="0" w:space="0" w:color="auto"/>
        <w:right w:val="none" w:sz="0" w:space="0" w:color="auto"/>
      </w:divBdr>
      <w:divsChild>
        <w:div w:id="1781102186">
          <w:marLeft w:val="0"/>
          <w:marRight w:val="0"/>
          <w:marTop w:val="0"/>
          <w:marBottom w:val="0"/>
          <w:divBdr>
            <w:top w:val="none" w:sz="0" w:space="0" w:color="auto"/>
            <w:left w:val="none" w:sz="0" w:space="0" w:color="auto"/>
            <w:bottom w:val="none" w:sz="0" w:space="0" w:color="auto"/>
            <w:right w:val="none" w:sz="0" w:space="0" w:color="auto"/>
          </w:divBdr>
          <w:divsChild>
            <w:div w:id="1498885584">
              <w:marLeft w:val="0"/>
              <w:marRight w:val="0"/>
              <w:marTop w:val="0"/>
              <w:marBottom w:val="0"/>
              <w:divBdr>
                <w:top w:val="none" w:sz="0" w:space="0" w:color="auto"/>
                <w:left w:val="none" w:sz="0" w:space="0" w:color="auto"/>
                <w:bottom w:val="none" w:sz="0" w:space="0" w:color="auto"/>
                <w:right w:val="none" w:sz="0" w:space="0" w:color="auto"/>
              </w:divBdr>
              <w:divsChild>
                <w:div w:id="116963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840486">
      <w:bodyDiv w:val="1"/>
      <w:marLeft w:val="0"/>
      <w:marRight w:val="0"/>
      <w:marTop w:val="0"/>
      <w:marBottom w:val="0"/>
      <w:divBdr>
        <w:top w:val="none" w:sz="0" w:space="0" w:color="auto"/>
        <w:left w:val="none" w:sz="0" w:space="0" w:color="auto"/>
        <w:bottom w:val="none" w:sz="0" w:space="0" w:color="auto"/>
        <w:right w:val="none" w:sz="0" w:space="0" w:color="auto"/>
      </w:divBdr>
    </w:div>
    <w:div w:id="1688486645">
      <w:bodyDiv w:val="1"/>
      <w:marLeft w:val="0"/>
      <w:marRight w:val="0"/>
      <w:marTop w:val="0"/>
      <w:marBottom w:val="0"/>
      <w:divBdr>
        <w:top w:val="none" w:sz="0" w:space="0" w:color="auto"/>
        <w:left w:val="none" w:sz="0" w:space="0" w:color="auto"/>
        <w:bottom w:val="none" w:sz="0" w:space="0" w:color="auto"/>
        <w:right w:val="none" w:sz="0" w:space="0" w:color="auto"/>
      </w:divBdr>
    </w:div>
    <w:div w:id="1690373226">
      <w:bodyDiv w:val="1"/>
      <w:marLeft w:val="0"/>
      <w:marRight w:val="0"/>
      <w:marTop w:val="0"/>
      <w:marBottom w:val="0"/>
      <w:divBdr>
        <w:top w:val="none" w:sz="0" w:space="0" w:color="auto"/>
        <w:left w:val="none" w:sz="0" w:space="0" w:color="auto"/>
        <w:bottom w:val="none" w:sz="0" w:space="0" w:color="auto"/>
        <w:right w:val="none" w:sz="0" w:space="0" w:color="auto"/>
      </w:divBdr>
    </w:div>
    <w:div w:id="1726638505">
      <w:bodyDiv w:val="1"/>
      <w:marLeft w:val="0"/>
      <w:marRight w:val="0"/>
      <w:marTop w:val="0"/>
      <w:marBottom w:val="0"/>
      <w:divBdr>
        <w:top w:val="none" w:sz="0" w:space="0" w:color="auto"/>
        <w:left w:val="none" w:sz="0" w:space="0" w:color="auto"/>
        <w:bottom w:val="none" w:sz="0" w:space="0" w:color="auto"/>
        <w:right w:val="none" w:sz="0" w:space="0" w:color="auto"/>
      </w:divBdr>
    </w:div>
    <w:div w:id="1727755327">
      <w:bodyDiv w:val="1"/>
      <w:marLeft w:val="0"/>
      <w:marRight w:val="0"/>
      <w:marTop w:val="0"/>
      <w:marBottom w:val="0"/>
      <w:divBdr>
        <w:top w:val="none" w:sz="0" w:space="0" w:color="auto"/>
        <w:left w:val="none" w:sz="0" w:space="0" w:color="auto"/>
        <w:bottom w:val="none" w:sz="0" w:space="0" w:color="auto"/>
        <w:right w:val="none" w:sz="0" w:space="0" w:color="auto"/>
      </w:divBdr>
    </w:div>
    <w:div w:id="1733044010">
      <w:bodyDiv w:val="1"/>
      <w:marLeft w:val="0"/>
      <w:marRight w:val="0"/>
      <w:marTop w:val="0"/>
      <w:marBottom w:val="0"/>
      <w:divBdr>
        <w:top w:val="none" w:sz="0" w:space="0" w:color="auto"/>
        <w:left w:val="none" w:sz="0" w:space="0" w:color="auto"/>
        <w:bottom w:val="none" w:sz="0" w:space="0" w:color="auto"/>
        <w:right w:val="none" w:sz="0" w:space="0" w:color="auto"/>
      </w:divBdr>
    </w:div>
    <w:div w:id="1741708109">
      <w:bodyDiv w:val="1"/>
      <w:marLeft w:val="0"/>
      <w:marRight w:val="0"/>
      <w:marTop w:val="0"/>
      <w:marBottom w:val="0"/>
      <w:divBdr>
        <w:top w:val="none" w:sz="0" w:space="0" w:color="auto"/>
        <w:left w:val="none" w:sz="0" w:space="0" w:color="auto"/>
        <w:bottom w:val="none" w:sz="0" w:space="0" w:color="auto"/>
        <w:right w:val="none" w:sz="0" w:space="0" w:color="auto"/>
      </w:divBdr>
      <w:divsChild>
        <w:div w:id="74516226">
          <w:marLeft w:val="0"/>
          <w:marRight w:val="0"/>
          <w:marTop w:val="0"/>
          <w:marBottom w:val="0"/>
          <w:divBdr>
            <w:top w:val="none" w:sz="0" w:space="0" w:color="auto"/>
            <w:left w:val="none" w:sz="0" w:space="0" w:color="auto"/>
            <w:bottom w:val="none" w:sz="0" w:space="0" w:color="auto"/>
            <w:right w:val="none" w:sz="0" w:space="0" w:color="auto"/>
          </w:divBdr>
          <w:divsChild>
            <w:div w:id="559361130">
              <w:marLeft w:val="0"/>
              <w:marRight w:val="0"/>
              <w:marTop w:val="0"/>
              <w:marBottom w:val="0"/>
              <w:divBdr>
                <w:top w:val="none" w:sz="0" w:space="0" w:color="auto"/>
                <w:left w:val="none" w:sz="0" w:space="0" w:color="auto"/>
                <w:bottom w:val="none" w:sz="0" w:space="0" w:color="auto"/>
                <w:right w:val="none" w:sz="0" w:space="0" w:color="auto"/>
              </w:divBdr>
              <w:divsChild>
                <w:div w:id="878278318">
                  <w:marLeft w:val="0"/>
                  <w:marRight w:val="0"/>
                  <w:marTop w:val="0"/>
                  <w:marBottom w:val="0"/>
                  <w:divBdr>
                    <w:top w:val="none" w:sz="0" w:space="0" w:color="auto"/>
                    <w:left w:val="none" w:sz="0" w:space="0" w:color="auto"/>
                    <w:bottom w:val="none" w:sz="0" w:space="0" w:color="auto"/>
                    <w:right w:val="none" w:sz="0" w:space="0" w:color="auto"/>
                  </w:divBdr>
                  <w:divsChild>
                    <w:div w:id="955255103">
                      <w:marLeft w:val="0"/>
                      <w:marRight w:val="0"/>
                      <w:marTop w:val="0"/>
                      <w:marBottom w:val="0"/>
                      <w:divBdr>
                        <w:top w:val="none" w:sz="0" w:space="0" w:color="auto"/>
                        <w:left w:val="none" w:sz="0" w:space="0" w:color="auto"/>
                        <w:bottom w:val="none" w:sz="0" w:space="0" w:color="auto"/>
                        <w:right w:val="none" w:sz="0" w:space="0" w:color="auto"/>
                      </w:divBdr>
                      <w:divsChild>
                        <w:div w:id="1715732808">
                          <w:marLeft w:val="0"/>
                          <w:marRight w:val="0"/>
                          <w:marTop w:val="0"/>
                          <w:marBottom w:val="0"/>
                          <w:divBdr>
                            <w:top w:val="none" w:sz="0" w:space="0" w:color="auto"/>
                            <w:left w:val="none" w:sz="0" w:space="0" w:color="auto"/>
                            <w:bottom w:val="none" w:sz="0" w:space="0" w:color="auto"/>
                            <w:right w:val="none" w:sz="0" w:space="0" w:color="auto"/>
                          </w:divBdr>
                          <w:divsChild>
                            <w:div w:id="1828665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023274">
      <w:bodyDiv w:val="1"/>
      <w:marLeft w:val="0"/>
      <w:marRight w:val="0"/>
      <w:marTop w:val="0"/>
      <w:marBottom w:val="0"/>
      <w:divBdr>
        <w:top w:val="none" w:sz="0" w:space="0" w:color="auto"/>
        <w:left w:val="none" w:sz="0" w:space="0" w:color="auto"/>
        <w:bottom w:val="none" w:sz="0" w:space="0" w:color="auto"/>
        <w:right w:val="none" w:sz="0" w:space="0" w:color="auto"/>
      </w:divBdr>
    </w:div>
    <w:div w:id="1760715030">
      <w:bodyDiv w:val="1"/>
      <w:marLeft w:val="0"/>
      <w:marRight w:val="0"/>
      <w:marTop w:val="0"/>
      <w:marBottom w:val="0"/>
      <w:divBdr>
        <w:top w:val="none" w:sz="0" w:space="0" w:color="auto"/>
        <w:left w:val="none" w:sz="0" w:space="0" w:color="auto"/>
        <w:bottom w:val="none" w:sz="0" w:space="0" w:color="auto"/>
        <w:right w:val="none" w:sz="0" w:space="0" w:color="auto"/>
      </w:divBdr>
      <w:divsChild>
        <w:div w:id="66616091">
          <w:marLeft w:val="0"/>
          <w:marRight w:val="0"/>
          <w:marTop w:val="0"/>
          <w:marBottom w:val="0"/>
          <w:divBdr>
            <w:top w:val="none" w:sz="0" w:space="0" w:color="auto"/>
            <w:left w:val="none" w:sz="0" w:space="0" w:color="auto"/>
            <w:bottom w:val="none" w:sz="0" w:space="0" w:color="auto"/>
            <w:right w:val="none" w:sz="0" w:space="0" w:color="auto"/>
          </w:divBdr>
          <w:divsChild>
            <w:div w:id="1352949657">
              <w:marLeft w:val="0"/>
              <w:marRight w:val="0"/>
              <w:marTop w:val="0"/>
              <w:marBottom w:val="0"/>
              <w:divBdr>
                <w:top w:val="none" w:sz="0" w:space="0" w:color="auto"/>
                <w:left w:val="none" w:sz="0" w:space="0" w:color="auto"/>
                <w:bottom w:val="none" w:sz="0" w:space="0" w:color="auto"/>
                <w:right w:val="none" w:sz="0" w:space="0" w:color="auto"/>
              </w:divBdr>
              <w:divsChild>
                <w:div w:id="2079159416">
                  <w:marLeft w:val="0"/>
                  <w:marRight w:val="0"/>
                  <w:marTop w:val="0"/>
                  <w:marBottom w:val="0"/>
                  <w:divBdr>
                    <w:top w:val="none" w:sz="0" w:space="0" w:color="auto"/>
                    <w:left w:val="none" w:sz="0" w:space="0" w:color="auto"/>
                    <w:bottom w:val="none" w:sz="0" w:space="0" w:color="auto"/>
                    <w:right w:val="none" w:sz="0" w:space="0" w:color="auto"/>
                  </w:divBdr>
                  <w:divsChild>
                    <w:div w:id="111553662">
                      <w:marLeft w:val="0"/>
                      <w:marRight w:val="0"/>
                      <w:marTop w:val="0"/>
                      <w:marBottom w:val="0"/>
                      <w:divBdr>
                        <w:top w:val="none" w:sz="0" w:space="0" w:color="auto"/>
                        <w:left w:val="none" w:sz="0" w:space="0" w:color="auto"/>
                        <w:bottom w:val="none" w:sz="0" w:space="0" w:color="auto"/>
                        <w:right w:val="none" w:sz="0" w:space="0" w:color="auto"/>
                      </w:divBdr>
                      <w:divsChild>
                        <w:div w:id="805925763">
                          <w:marLeft w:val="0"/>
                          <w:marRight w:val="0"/>
                          <w:marTop w:val="0"/>
                          <w:marBottom w:val="0"/>
                          <w:divBdr>
                            <w:top w:val="none" w:sz="0" w:space="0" w:color="auto"/>
                            <w:left w:val="none" w:sz="0" w:space="0" w:color="auto"/>
                            <w:bottom w:val="none" w:sz="0" w:space="0" w:color="auto"/>
                            <w:right w:val="none" w:sz="0" w:space="0" w:color="auto"/>
                          </w:divBdr>
                          <w:divsChild>
                            <w:div w:id="165999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1411382">
      <w:bodyDiv w:val="1"/>
      <w:marLeft w:val="0"/>
      <w:marRight w:val="0"/>
      <w:marTop w:val="0"/>
      <w:marBottom w:val="0"/>
      <w:divBdr>
        <w:top w:val="none" w:sz="0" w:space="0" w:color="auto"/>
        <w:left w:val="none" w:sz="0" w:space="0" w:color="auto"/>
        <w:bottom w:val="none" w:sz="0" w:space="0" w:color="auto"/>
        <w:right w:val="none" w:sz="0" w:space="0" w:color="auto"/>
      </w:divBdr>
    </w:div>
    <w:div w:id="1770471187">
      <w:bodyDiv w:val="1"/>
      <w:marLeft w:val="0"/>
      <w:marRight w:val="0"/>
      <w:marTop w:val="0"/>
      <w:marBottom w:val="0"/>
      <w:divBdr>
        <w:top w:val="none" w:sz="0" w:space="0" w:color="auto"/>
        <w:left w:val="none" w:sz="0" w:space="0" w:color="auto"/>
        <w:bottom w:val="none" w:sz="0" w:space="0" w:color="auto"/>
        <w:right w:val="none" w:sz="0" w:space="0" w:color="auto"/>
      </w:divBdr>
    </w:div>
    <w:div w:id="1779324901">
      <w:bodyDiv w:val="1"/>
      <w:marLeft w:val="0"/>
      <w:marRight w:val="0"/>
      <w:marTop w:val="0"/>
      <w:marBottom w:val="0"/>
      <w:divBdr>
        <w:top w:val="none" w:sz="0" w:space="0" w:color="auto"/>
        <w:left w:val="none" w:sz="0" w:space="0" w:color="auto"/>
        <w:bottom w:val="none" w:sz="0" w:space="0" w:color="auto"/>
        <w:right w:val="none" w:sz="0" w:space="0" w:color="auto"/>
      </w:divBdr>
    </w:div>
    <w:div w:id="1784576169">
      <w:bodyDiv w:val="1"/>
      <w:marLeft w:val="0"/>
      <w:marRight w:val="0"/>
      <w:marTop w:val="0"/>
      <w:marBottom w:val="0"/>
      <w:divBdr>
        <w:top w:val="none" w:sz="0" w:space="0" w:color="auto"/>
        <w:left w:val="none" w:sz="0" w:space="0" w:color="auto"/>
        <w:bottom w:val="none" w:sz="0" w:space="0" w:color="auto"/>
        <w:right w:val="none" w:sz="0" w:space="0" w:color="auto"/>
      </w:divBdr>
    </w:div>
    <w:div w:id="1784955541">
      <w:bodyDiv w:val="1"/>
      <w:marLeft w:val="0"/>
      <w:marRight w:val="0"/>
      <w:marTop w:val="0"/>
      <w:marBottom w:val="0"/>
      <w:divBdr>
        <w:top w:val="none" w:sz="0" w:space="0" w:color="auto"/>
        <w:left w:val="none" w:sz="0" w:space="0" w:color="auto"/>
        <w:bottom w:val="none" w:sz="0" w:space="0" w:color="auto"/>
        <w:right w:val="none" w:sz="0" w:space="0" w:color="auto"/>
      </w:divBdr>
    </w:div>
    <w:div w:id="1796563593">
      <w:bodyDiv w:val="1"/>
      <w:marLeft w:val="0"/>
      <w:marRight w:val="0"/>
      <w:marTop w:val="0"/>
      <w:marBottom w:val="0"/>
      <w:divBdr>
        <w:top w:val="none" w:sz="0" w:space="0" w:color="auto"/>
        <w:left w:val="none" w:sz="0" w:space="0" w:color="auto"/>
        <w:bottom w:val="none" w:sz="0" w:space="0" w:color="auto"/>
        <w:right w:val="none" w:sz="0" w:space="0" w:color="auto"/>
      </w:divBdr>
    </w:div>
    <w:div w:id="1798446871">
      <w:bodyDiv w:val="1"/>
      <w:marLeft w:val="0"/>
      <w:marRight w:val="0"/>
      <w:marTop w:val="0"/>
      <w:marBottom w:val="0"/>
      <w:divBdr>
        <w:top w:val="none" w:sz="0" w:space="0" w:color="auto"/>
        <w:left w:val="none" w:sz="0" w:space="0" w:color="auto"/>
        <w:bottom w:val="none" w:sz="0" w:space="0" w:color="auto"/>
        <w:right w:val="none" w:sz="0" w:space="0" w:color="auto"/>
      </w:divBdr>
    </w:div>
    <w:div w:id="1809468907">
      <w:bodyDiv w:val="1"/>
      <w:marLeft w:val="0"/>
      <w:marRight w:val="0"/>
      <w:marTop w:val="0"/>
      <w:marBottom w:val="0"/>
      <w:divBdr>
        <w:top w:val="none" w:sz="0" w:space="0" w:color="auto"/>
        <w:left w:val="none" w:sz="0" w:space="0" w:color="auto"/>
        <w:bottom w:val="none" w:sz="0" w:space="0" w:color="auto"/>
        <w:right w:val="none" w:sz="0" w:space="0" w:color="auto"/>
      </w:divBdr>
    </w:div>
    <w:div w:id="1818375286">
      <w:bodyDiv w:val="1"/>
      <w:marLeft w:val="0"/>
      <w:marRight w:val="0"/>
      <w:marTop w:val="0"/>
      <w:marBottom w:val="0"/>
      <w:divBdr>
        <w:top w:val="none" w:sz="0" w:space="0" w:color="auto"/>
        <w:left w:val="none" w:sz="0" w:space="0" w:color="auto"/>
        <w:bottom w:val="none" w:sz="0" w:space="0" w:color="auto"/>
        <w:right w:val="none" w:sz="0" w:space="0" w:color="auto"/>
      </w:divBdr>
    </w:div>
    <w:div w:id="1845321818">
      <w:bodyDiv w:val="1"/>
      <w:marLeft w:val="0"/>
      <w:marRight w:val="0"/>
      <w:marTop w:val="0"/>
      <w:marBottom w:val="0"/>
      <w:divBdr>
        <w:top w:val="none" w:sz="0" w:space="0" w:color="auto"/>
        <w:left w:val="none" w:sz="0" w:space="0" w:color="auto"/>
        <w:bottom w:val="none" w:sz="0" w:space="0" w:color="auto"/>
        <w:right w:val="none" w:sz="0" w:space="0" w:color="auto"/>
      </w:divBdr>
    </w:div>
    <w:div w:id="1859079139">
      <w:bodyDiv w:val="1"/>
      <w:marLeft w:val="0"/>
      <w:marRight w:val="0"/>
      <w:marTop w:val="0"/>
      <w:marBottom w:val="0"/>
      <w:divBdr>
        <w:top w:val="none" w:sz="0" w:space="0" w:color="auto"/>
        <w:left w:val="none" w:sz="0" w:space="0" w:color="auto"/>
        <w:bottom w:val="none" w:sz="0" w:space="0" w:color="auto"/>
        <w:right w:val="none" w:sz="0" w:space="0" w:color="auto"/>
      </w:divBdr>
    </w:div>
    <w:div w:id="1863593963">
      <w:bodyDiv w:val="1"/>
      <w:marLeft w:val="0"/>
      <w:marRight w:val="0"/>
      <w:marTop w:val="0"/>
      <w:marBottom w:val="0"/>
      <w:divBdr>
        <w:top w:val="none" w:sz="0" w:space="0" w:color="auto"/>
        <w:left w:val="none" w:sz="0" w:space="0" w:color="auto"/>
        <w:bottom w:val="none" w:sz="0" w:space="0" w:color="auto"/>
        <w:right w:val="none" w:sz="0" w:space="0" w:color="auto"/>
      </w:divBdr>
    </w:div>
    <w:div w:id="1875844245">
      <w:bodyDiv w:val="1"/>
      <w:marLeft w:val="0"/>
      <w:marRight w:val="0"/>
      <w:marTop w:val="0"/>
      <w:marBottom w:val="0"/>
      <w:divBdr>
        <w:top w:val="none" w:sz="0" w:space="0" w:color="auto"/>
        <w:left w:val="none" w:sz="0" w:space="0" w:color="auto"/>
        <w:bottom w:val="none" w:sz="0" w:space="0" w:color="auto"/>
        <w:right w:val="none" w:sz="0" w:space="0" w:color="auto"/>
      </w:divBdr>
      <w:divsChild>
        <w:div w:id="1703900308">
          <w:marLeft w:val="0"/>
          <w:marRight w:val="0"/>
          <w:marTop w:val="0"/>
          <w:marBottom w:val="0"/>
          <w:divBdr>
            <w:top w:val="none" w:sz="0" w:space="0" w:color="auto"/>
            <w:left w:val="none" w:sz="0" w:space="0" w:color="auto"/>
            <w:bottom w:val="none" w:sz="0" w:space="0" w:color="auto"/>
            <w:right w:val="none" w:sz="0" w:space="0" w:color="auto"/>
          </w:divBdr>
          <w:divsChild>
            <w:div w:id="1076441731">
              <w:marLeft w:val="0"/>
              <w:marRight w:val="0"/>
              <w:marTop w:val="0"/>
              <w:marBottom w:val="0"/>
              <w:divBdr>
                <w:top w:val="none" w:sz="0" w:space="0" w:color="auto"/>
                <w:left w:val="none" w:sz="0" w:space="0" w:color="auto"/>
                <w:bottom w:val="none" w:sz="0" w:space="0" w:color="auto"/>
                <w:right w:val="none" w:sz="0" w:space="0" w:color="auto"/>
              </w:divBdr>
              <w:divsChild>
                <w:div w:id="550504483">
                  <w:marLeft w:val="0"/>
                  <w:marRight w:val="0"/>
                  <w:marTop w:val="0"/>
                  <w:marBottom w:val="0"/>
                  <w:divBdr>
                    <w:top w:val="none" w:sz="0" w:space="0" w:color="auto"/>
                    <w:left w:val="none" w:sz="0" w:space="0" w:color="auto"/>
                    <w:bottom w:val="none" w:sz="0" w:space="0" w:color="auto"/>
                    <w:right w:val="none" w:sz="0" w:space="0" w:color="auto"/>
                  </w:divBdr>
                  <w:divsChild>
                    <w:div w:id="1839465920">
                      <w:marLeft w:val="0"/>
                      <w:marRight w:val="0"/>
                      <w:marTop w:val="0"/>
                      <w:marBottom w:val="0"/>
                      <w:divBdr>
                        <w:top w:val="none" w:sz="0" w:space="0" w:color="auto"/>
                        <w:left w:val="none" w:sz="0" w:space="0" w:color="auto"/>
                        <w:bottom w:val="none" w:sz="0" w:space="0" w:color="auto"/>
                        <w:right w:val="none" w:sz="0" w:space="0" w:color="auto"/>
                      </w:divBdr>
                      <w:divsChild>
                        <w:div w:id="1821996450">
                          <w:marLeft w:val="0"/>
                          <w:marRight w:val="0"/>
                          <w:marTop w:val="0"/>
                          <w:marBottom w:val="0"/>
                          <w:divBdr>
                            <w:top w:val="none" w:sz="0" w:space="0" w:color="auto"/>
                            <w:left w:val="none" w:sz="0" w:space="0" w:color="auto"/>
                            <w:bottom w:val="none" w:sz="0" w:space="0" w:color="auto"/>
                            <w:right w:val="none" w:sz="0" w:space="0" w:color="auto"/>
                          </w:divBdr>
                          <w:divsChild>
                            <w:div w:id="724573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3201428">
      <w:bodyDiv w:val="1"/>
      <w:marLeft w:val="0"/>
      <w:marRight w:val="0"/>
      <w:marTop w:val="0"/>
      <w:marBottom w:val="0"/>
      <w:divBdr>
        <w:top w:val="none" w:sz="0" w:space="0" w:color="auto"/>
        <w:left w:val="none" w:sz="0" w:space="0" w:color="auto"/>
        <w:bottom w:val="none" w:sz="0" w:space="0" w:color="auto"/>
        <w:right w:val="none" w:sz="0" w:space="0" w:color="auto"/>
      </w:divBdr>
    </w:div>
    <w:div w:id="1886989404">
      <w:bodyDiv w:val="1"/>
      <w:marLeft w:val="0"/>
      <w:marRight w:val="0"/>
      <w:marTop w:val="0"/>
      <w:marBottom w:val="0"/>
      <w:divBdr>
        <w:top w:val="none" w:sz="0" w:space="0" w:color="auto"/>
        <w:left w:val="none" w:sz="0" w:space="0" w:color="auto"/>
        <w:bottom w:val="none" w:sz="0" w:space="0" w:color="auto"/>
        <w:right w:val="none" w:sz="0" w:space="0" w:color="auto"/>
      </w:divBdr>
    </w:div>
    <w:div w:id="1924944926">
      <w:bodyDiv w:val="1"/>
      <w:marLeft w:val="0"/>
      <w:marRight w:val="0"/>
      <w:marTop w:val="0"/>
      <w:marBottom w:val="0"/>
      <w:divBdr>
        <w:top w:val="none" w:sz="0" w:space="0" w:color="auto"/>
        <w:left w:val="none" w:sz="0" w:space="0" w:color="auto"/>
        <w:bottom w:val="none" w:sz="0" w:space="0" w:color="auto"/>
        <w:right w:val="none" w:sz="0" w:space="0" w:color="auto"/>
      </w:divBdr>
    </w:div>
    <w:div w:id="1932355429">
      <w:bodyDiv w:val="1"/>
      <w:marLeft w:val="0"/>
      <w:marRight w:val="0"/>
      <w:marTop w:val="0"/>
      <w:marBottom w:val="0"/>
      <w:divBdr>
        <w:top w:val="none" w:sz="0" w:space="0" w:color="auto"/>
        <w:left w:val="none" w:sz="0" w:space="0" w:color="auto"/>
        <w:bottom w:val="none" w:sz="0" w:space="0" w:color="auto"/>
        <w:right w:val="none" w:sz="0" w:space="0" w:color="auto"/>
      </w:divBdr>
    </w:div>
    <w:div w:id="1935743139">
      <w:bodyDiv w:val="1"/>
      <w:marLeft w:val="0"/>
      <w:marRight w:val="0"/>
      <w:marTop w:val="0"/>
      <w:marBottom w:val="0"/>
      <w:divBdr>
        <w:top w:val="none" w:sz="0" w:space="0" w:color="auto"/>
        <w:left w:val="none" w:sz="0" w:space="0" w:color="auto"/>
        <w:bottom w:val="none" w:sz="0" w:space="0" w:color="auto"/>
        <w:right w:val="none" w:sz="0" w:space="0" w:color="auto"/>
      </w:divBdr>
    </w:div>
    <w:div w:id="1937518440">
      <w:bodyDiv w:val="1"/>
      <w:marLeft w:val="0"/>
      <w:marRight w:val="0"/>
      <w:marTop w:val="0"/>
      <w:marBottom w:val="0"/>
      <w:divBdr>
        <w:top w:val="none" w:sz="0" w:space="0" w:color="auto"/>
        <w:left w:val="none" w:sz="0" w:space="0" w:color="auto"/>
        <w:bottom w:val="none" w:sz="0" w:space="0" w:color="auto"/>
        <w:right w:val="none" w:sz="0" w:space="0" w:color="auto"/>
      </w:divBdr>
    </w:div>
    <w:div w:id="1946113541">
      <w:bodyDiv w:val="1"/>
      <w:marLeft w:val="0"/>
      <w:marRight w:val="0"/>
      <w:marTop w:val="0"/>
      <w:marBottom w:val="0"/>
      <w:divBdr>
        <w:top w:val="none" w:sz="0" w:space="0" w:color="auto"/>
        <w:left w:val="none" w:sz="0" w:space="0" w:color="auto"/>
        <w:bottom w:val="none" w:sz="0" w:space="0" w:color="auto"/>
        <w:right w:val="none" w:sz="0" w:space="0" w:color="auto"/>
      </w:divBdr>
    </w:div>
    <w:div w:id="1949240506">
      <w:bodyDiv w:val="1"/>
      <w:marLeft w:val="0"/>
      <w:marRight w:val="0"/>
      <w:marTop w:val="0"/>
      <w:marBottom w:val="0"/>
      <w:divBdr>
        <w:top w:val="none" w:sz="0" w:space="0" w:color="auto"/>
        <w:left w:val="none" w:sz="0" w:space="0" w:color="auto"/>
        <w:bottom w:val="none" w:sz="0" w:space="0" w:color="auto"/>
        <w:right w:val="none" w:sz="0" w:space="0" w:color="auto"/>
      </w:divBdr>
    </w:div>
    <w:div w:id="1987078919">
      <w:bodyDiv w:val="1"/>
      <w:marLeft w:val="0"/>
      <w:marRight w:val="0"/>
      <w:marTop w:val="0"/>
      <w:marBottom w:val="0"/>
      <w:divBdr>
        <w:top w:val="none" w:sz="0" w:space="0" w:color="auto"/>
        <w:left w:val="none" w:sz="0" w:space="0" w:color="auto"/>
        <w:bottom w:val="none" w:sz="0" w:space="0" w:color="auto"/>
        <w:right w:val="none" w:sz="0" w:space="0" w:color="auto"/>
      </w:divBdr>
    </w:div>
    <w:div w:id="1995331382">
      <w:bodyDiv w:val="1"/>
      <w:marLeft w:val="0"/>
      <w:marRight w:val="0"/>
      <w:marTop w:val="0"/>
      <w:marBottom w:val="0"/>
      <w:divBdr>
        <w:top w:val="none" w:sz="0" w:space="0" w:color="auto"/>
        <w:left w:val="none" w:sz="0" w:space="0" w:color="auto"/>
        <w:bottom w:val="none" w:sz="0" w:space="0" w:color="auto"/>
        <w:right w:val="none" w:sz="0" w:space="0" w:color="auto"/>
      </w:divBdr>
    </w:div>
    <w:div w:id="1997799663">
      <w:bodyDiv w:val="1"/>
      <w:marLeft w:val="0"/>
      <w:marRight w:val="0"/>
      <w:marTop w:val="0"/>
      <w:marBottom w:val="0"/>
      <w:divBdr>
        <w:top w:val="none" w:sz="0" w:space="0" w:color="auto"/>
        <w:left w:val="none" w:sz="0" w:space="0" w:color="auto"/>
        <w:bottom w:val="none" w:sz="0" w:space="0" w:color="auto"/>
        <w:right w:val="none" w:sz="0" w:space="0" w:color="auto"/>
      </w:divBdr>
    </w:div>
    <w:div w:id="2005862392">
      <w:bodyDiv w:val="1"/>
      <w:marLeft w:val="0"/>
      <w:marRight w:val="0"/>
      <w:marTop w:val="0"/>
      <w:marBottom w:val="0"/>
      <w:divBdr>
        <w:top w:val="none" w:sz="0" w:space="0" w:color="auto"/>
        <w:left w:val="none" w:sz="0" w:space="0" w:color="auto"/>
        <w:bottom w:val="none" w:sz="0" w:space="0" w:color="auto"/>
        <w:right w:val="none" w:sz="0" w:space="0" w:color="auto"/>
      </w:divBdr>
    </w:div>
    <w:div w:id="2010520312">
      <w:bodyDiv w:val="1"/>
      <w:marLeft w:val="0"/>
      <w:marRight w:val="0"/>
      <w:marTop w:val="0"/>
      <w:marBottom w:val="0"/>
      <w:divBdr>
        <w:top w:val="none" w:sz="0" w:space="0" w:color="auto"/>
        <w:left w:val="none" w:sz="0" w:space="0" w:color="auto"/>
        <w:bottom w:val="none" w:sz="0" w:space="0" w:color="auto"/>
        <w:right w:val="none" w:sz="0" w:space="0" w:color="auto"/>
      </w:divBdr>
    </w:div>
    <w:div w:id="2027054386">
      <w:bodyDiv w:val="1"/>
      <w:marLeft w:val="0"/>
      <w:marRight w:val="0"/>
      <w:marTop w:val="0"/>
      <w:marBottom w:val="0"/>
      <w:divBdr>
        <w:top w:val="none" w:sz="0" w:space="0" w:color="auto"/>
        <w:left w:val="none" w:sz="0" w:space="0" w:color="auto"/>
        <w:bottom w:val="none" w:sz="0" w:space="0" w:color="auto"/>
        <w:right w:val="none" w:sz="0" w:space="0" w:color="auto"/>
      </w:divBdr>
    </w:div>
    <w:div w:id="2029942850">
      <w:bodyDiv w:val="1"/>
      <w:marLeft w:val="0"/>
      <w:marRight w:val="0"/>
      <w:marTop w:val="0"/>
      <w:marBottom w:val="0"/>
      <w:divBdr>
        <w:top w:val="none" w:sz="0" w:space="0" w:color="auto"/>
        <w:left w:val="none" w:sz="0" w:space="0" w:color="auto"/>
        <w:bottom w:val="none" w:sz="0" w:space="0" w:color="auto"/>
        <w:right w:val="none" w:sz="0" w:space="0" w:color="auto"/>
      </w:divBdr>
    </w:div>
    <w:div w:id="2038655932">
      <w:bodyDiv w:val="1"/>
      <w:marLeft w:val="0"/>
      <w:marRight w:val="0"/>
      <w:marTop w:val="0"/>
      <w:marBottom w:val="0"/>
      <w:divBdr>
        <w:top w:val="none" w:sz="0" w:space="0" w:color="auto"/>
        <w:left w:val="none" w:sz="0" w:space="0" w:color="auto"/>
        <w:bottom w:val="none" w:sz="0" w:space="0" w:color="auto"/>
        <w:right w:val="none" w:sz="0" w:space="0" w:color="auto"/>
      </w:divBdr>
    </w:div>
    <w:div w:id="2063945212">
      <w:bodyDiv w:val="1"/>
      <w:marLeft w:val="0"/>
      <w:marRight w:val="0"/>
      <w:marTop w:val="0"/>
      <w:marBottom w:val="0"/>
      <w:divBdr>
        <w:top w:val="none" w:sz="0" w:space="0" w:color="auto"/>
        <w:left w:val="none" w:sz="0" w:space="0" w:color="auto"/>
        <w:bottom w:val="none" w:sz="0" w:space="0" w:color="auto"/>
        <w:right w:val="none" w:sz="0" w:space="0" w:color="auto"/>
      </w:divBdr>
    </w:div>
    <w:div w:id="2070807013">
      <w:bodyDiv w:val="1"/>
      <w:marLeft w:val="0"/>
      <w:marRight w:val="0"/>
      <w:marTop w:val="0"/>
      <w:marBottom w:val="0"/>
      <w:divBdr>
        <w:top w:val="none" w:sz="0" w:space="0" w:color="auto"/>
        <w:left w:val="none" w:sz="0" w:space="0" w:color="auto"/>
        <w:bottom w:val="none" w:sz="0" w:space="0" w:color="auto"/>
        <w:right w:val="none" w:sz="0" w:space="0" w:color="auto"/>
      </w:divBdr>
    </w:div>
    <w:div w:id="2076783067">
      <w:bodyDiv w:val="1"/>
      <w:marLeft w:val="0"/>
      <w:marRight w:val="0"/>
      <w:marTop w:val="0"/>
      <w:marBottom w:val="0"/>
      <w:divBdr>
        <w:top w:val="none" w:sz="0" w:space="0" w:color="auto"/>
        <w:left w:val="none" w:sz="0" w:space="0" w:color="auto"/>
        <w:bottom w:val="none" w:sz="0" w:space="0" w:color="auto"/>
        <w:right w:val="none" w:sz="0" w:space="0" w:color="auto"/>
      </w:divBdr>
    </w:div>
    <w:div w:id="2077624708">
      <w:bodyDiv w:val="1"/>
      <w:marLeft w:val="0"/>
      <w:marRight w:val="0"/>
      <w:marTop w:val="0"/>
      <w:marBottom w:val="0"/>
      <w:divBdr>
        <w:top w:val="none" w:sz="0" w:space="0" w:color="auto"/>
        <w:left w:val="none" w:sz="0" w:space="0" w:color="auto"/>
        <w:bottom w:val="none" w:sz="0" w:space="0" w:color="auto"/>
        <w:right w:val="none" w:sz="0" w:space="0" w:color="auto"/>
      </w:divBdr>
    </w:div>
    <w:div w:id="2081294237">
      <w:bodyDiv w:val="1"/>
      <w:marLeft w:val="0"/>
      <w:marRight w:val="0"/>
      <w:marTop w:val="0"/>
      <w:marBottom w:val="0"/>
      <w:divBdr>
        <w:top w:val="none" w:sz="0" w:space="0" w:color="auto"/>
        <w:left w:val="none" w:sz="0" w:space="0" w:color="auto"/>
        <w:bottom w:val="none" w:sz="0" w:space="0" w:color="auto"/>
        <w:right w:val="none" w:sz="0" w:space="0" w:color="auto"/>
      </w:divBdr>
    </w:div>
    <w:div w:id="2090613271">
      <w:bodyDiv w:val="1"/>
      <w:marLeft w:val="0"/>
      <w:marRight w:val="0"/>
      <w:marTop w:val="0"/>
      <w:marBottom w:val="0"/>
      <w:divBdr>
        <w:top w:val="none" w:sz="0" w:space="0" w:color="auto"/>
        <w:left w:val="none" w:sz="0" w:space="0" w:color="auto"/>
        <w:bottom w:val="none" w:sz="0" w:space="0" w:color="auto"/>
        <w:right w:val="none" w:sz="0" w:space="0" w:color="auto"/>
      </w:divBdr>
    </w:div>
    <w:div w:id="2095856813">
      <w:bodyDiv w:val="1"/>
      <w:marLeft w:val="0"/>
      <w:marRight w:val="0"/>
      <w:marTop w:val="0"/>
      <w:marBottom w:val="0"/>
      <w:divBdr>
        <w:top w:val="none" w:sz="0" w:space="0" w:color="auto"/>
        <w:left w:val="none" w:sz="0" w:space="0" w:color="auto"/>
        <w:bottom w:val="none" w:sz="0" w:space="0" w:color="auto"/>
        <w:right w:val="none" w:sz="0" w:space="0" w:color="auto"/>
      </w:divBdr>
    </w:div>
    <w:div w:id="2097048034">
      <w:bodyDiv w:val="1"/>
      <w:marLeft w:val="0"/>
      <w:marRight w:val="0"/>
      <w:marTop w:val="0"/>
      <w:marBottom w:val="0"/>
      <w:divBdr>
        <w:top w:val="none" w:sz="0" w:space="0" w:color="auto"/>
        <w:left w:val="none" w:sz="0" w:space="0" w:color="auto"/>
        <w:bottom w:val="none" w:sz="0" w:space="0" w:color="auto"/>
        <w:right w:val="none" w:sz="0" w:space="0" w:color="auto"/>
      </w:divBdr>
    </w:div>
    <w:div w:id="2107729503">
      <w:bodyDiv w:val="1"/>
      <w:marLeft w:val="0"/>
      <w:marRight w:val="0"/>
      <w:marTop w:val="0"/>
      <w:marBottom w:val="0"/>
      <w:divBdr>
        <w:top w:val="none" w:sz="0" w:space="0" w:color="auto"/>
        <w:left w:val="none" w:sz="0" w:space="0" w:color="auto"/>
        <w:bottom w:val="none" w:sz="0" w:space="0" w:color="auto"/>
        <w:right w:val="none" w:sz="0" w:space="0" w:color="auto"/>
      </w:divBdr>
    </w:div>
    <w:div w:id="2134714189">
      <w:bodyDiv w:val="1"/>
      <w:marLeft w:val="0"/>
      <w:marRight w:val="0"/>
      <w:marTop w:val="0"/>
      <w:marBottom w:val="0"/>
      <w:divBdr>
        <w:top w:val="none" w:sz="0" w:space="0" w:color="auto"/>
        <w:left w:val="none" w:sz="0" w:space="0" w:color="auto"/>
        <w:bottom w:val="none" w:sz="0" w:space="0" w:color="auto"/>
        <w:right w:val="none" w:sz="0" w:space="0" w:color="auto"/>
      </w:divBdr>
    </w:div>
    <w:div w:id="213636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77EA4-1BC3-48C0-AB5A-636012529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26</Pages>
  <Words>5974</Words>
  <Characters>32261</Characters>
  <Application>Microsoft Office Word</Application>
  <DocSecurity>0</DocSecurity>
  <Lines>268</Lines>
  <Paragraphs>76</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38159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raquela</dc:creator>
  <cp:keywords/>
  <dc:description/>
  <cp:lastModifiedBy>Débora de Sousa Garcia</cp:lastModifiedBy>
  <cp:revision>16</cp:revision>
  <cp:lastPrinted>2018-12-14T16:05:00Z</cp:lastPrinted>
  <dcterms:created xsi:type="dcterms:W3CDTF">2017-11-14T13:58:00Z</dcterms:created>
  <dcterms:modified xsi:type="dcterms:W3CDTF">2018-12-14T16:06:00Z</dcterms:modified>
</cp:coreProperties>
</file>