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F9F" w:rsidRPr="00F13D08" w:rsidRDefault="004B04CD">
      <w:pPr>
        <w:spacing w:after="91" w:line="259" w:lineRule="auto"/>
        <w:ind w:left="0" w:right="6" w:firstLine="0"/>
        <w:jc w:val="center"/>
        <w:rPr>
          <w:rFonts w:asciiTheme="minorHAnsi" w:hAnsiTheme="minorHAnsi" w:cstheme="minorHAnsi"/>
          <w:sz w:val="23"/>
          <w:szCs w:val="23"/>
        </w:rPr>
      </w:pPr>
      <w:r w:rsidRPr="00F13D08">
        <w:rPr>
          <w:rFonts w:asciiTheme="minorHAnsi" w:hAnsiTheme="minorHAnsi" w:cstheme="minorHAnsi"/>
          <w:b/>
          <w:sz w:val="23"/>
          <w:szCs w:val="23"/>
          <w:u w:val="single" w:color="000000"/>
        </w:rPr>
        <w:t>TERMO DE REFERÊNCIA</w:t>
      </w:r>
      <w:r w:rsidRPr="00F13D08">
        <w:rPr>
          <w:rFonts w:asciiTheme="minorHAnsi" w:hAnsiTheme="minorHAnsi" w:cstheme="minorHAnsi"/>
          <w:b/>
          <w:sz w:val="23"/>
          <w:szCs w:val="23"/>
        </w:rPr>
        <w:t xml:space="preserve"> </w:t>
      </w:r>
    </w:p>
    <w:p w:rsidR="00BF4F9F" w:rsidRPr="00CF3CD3" w:rsidRDefault="004B04CD" w:rsidP="00A27AF4">
      <w:pPr>
        <w:pStyle w:val="Ttulo1"/>
        <w:pBdr>
          <w:bottom w:val="single" w:sz="4" w:space="1" w:color="auto"/>
        </w:pBdr>
        <w:tabs>
          <w:tab w:val="center" w:pos="1025"/>
        </w:tabs>
        <w:ind w:left="-15" w:firstLine="0"/>
        <w:rPr>
          <w:rFonts w:asciiTheme="minorHAnsi" w:hAnsiTheme="minorHAnsi" w:cstheme="minorHAnsi"/>
          <w:sz w:val="20"/>
          <w:szCs w:val="20"/>
        </w:rPr>
      </w:pPr>
      <w:r w:rsidRPr="00F13D08">
        <w:rPr>
          <w:rFonts w:asciiTheme="minorHAnsi" w:hAnsiTheme="minorHAnsi" w:cstheme="minorHAnsi"/>
          <w:sz w:val="23"/>
          <w:szCs w:val="23"/>
        </w:rPr>
        <w:t>1.</w:t>
      </w:r>
      <w:r w:rsidRPr="00F13D08">
        <w:rPr>
          <w:rFonts w:asciiTheme="minorHAnsi" w:eastAsia="Arial" w:hAnsiTheme="minorHAnsi" w:cstheme="minorHAnsi"/>
          <w:sz w:val="23"/>
          <w:szCs w:val="23"/>
        </w:rPr>
        <w:t xml:space="preserve"> </w:t>
      </w:r>
      <w:r w:rsidRPr="00F13D08">
        <w:rPr>
          <w:rFonts w:asciiTheme="minorHAnsi" w:eastAsia="Arial" w:hAnsiTheme="minorHAnsi" w:cstheme="minorHAnsi"/>
          <w:sz w:val="23"/>
          <w:szCs w:val="23"/>
        </w:rPr>
        <w:tab/>
      </w:r>
      <w:r w:rsidRPr="00CF3CD3">
        <w:rPr>
          <w:rFonts w:asciiTheme="minorHAnsi" w:hAnsiTheme="minorHAnsi" w:cstheme="minorHAnsi"/>
          <w:sz w:val="20"/>
          <w:szCs w:val="20"/>
        </w:rPr>
        <w:t xml:space="preserve">DO OBJETO </w:t>
      </w:r>
    </w:p>
    <w:p w:rsidR="00BF4F9F" w:rsidRPr="00CF3CD3" w:rsidRDefault="004B04CD">
      <w:pPr>
        <w:spacing w:after="104"/>
        <w:ind w:left="-5" w:right="0"/>
        <w:rPr>
          <w:rFonts w:asciiTheme="minorHAnsi" w:hAnsiTheme="minorHAnsi" w:cstheme="minorHAnsi"/>
          <w:sz w:val="20"/>
          <w:szCs w:val="20"/>
        </w:rPr>
      </w:pPr>
      <w:r w:rsidRPr="00CF3CD3">
        <w:rPr>
          <w:rFonts w:asciiTheme="minorHAnsi" w:hAnsiTheme="minorHAnsi" w:cstheme="minorHAnsi"/>
          <w:sz w:val="20"/>
          <w:szCs w:val="20"/>
        </w:rPr>
        <w:t>1.1</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Registro para </w:t>
      </w:r>
      <w:r w:rsidR="006772FF" w:rsidRPr="00CF3CD3">
        <w:rPr>
          <w:rFonts w:asciiTheme="minorHAnsi" w:hAnsiTheme="minorHAnsi" w:cstheme="minorHAnsi"/>
          <w:bCs/>
          <w:sz w:val="20"/>
          <w:szCs w:val="20"/>
        </w:rPr>
        <w:t xml:space="preserve">eventual e futura </w:t>
      </w:r>
      <w:r w:rsidR="00AE2F06">
        <w:t>prestação de serviço de</w:t>
      </w:r>
      <w:r w:rsidR="00AE2F06">
        <w:rPr>
          <w:rFonts w:asciiTheme="minorHAnsi" w:hAnsiTheme="minorHAnsi" w:cstheme="minorHAnsi"/>
          <w:bCs/>
          <w:sz w:val="20"/>
          <w:szCs w:val="20"/>
        </w:rPr>
        <w:t xml:space="preserve"> </w:t>
      </w:r>
      <w:r w:rsidR="00AE2F06" w:rsidRPr="00AE2F06">
        <w:rPr>
          <w:rFonts w:asciiTheme="minorHAnsi" w:hAnsiTheme="minorHAnsi" w:cstheme="minorHAnsi"/>
          <w:b/>
          <w:bCs/>
          <w:sz w:val="20"/>
          <w:szCs w:val="20"/>
        </w:rPr>
        <w:t>R</w:t>
      </w:r>
      <w:r w:rsidR="006772FF" w:rsidRPr="00CF3CD3">
        <w:rPr>
          <w:rFonts w:asciiTheme="minorHAnsi" w:hAnsiTheme="minorHAnsi" w:cstheme="minorHAnsi"/>
          <w:b/>
          <w:bCs/>
          <w:sz w:val="20"/>
          <w:szCs w:val="20"/>
        </w:rPr>
        <w:t>ecarga de cartuchos e toners</w:t>
      </w:r>
      <w:r w:rsidR="00C10990">
        <w:rPr>
          <w:rFonts w:asciiTheme="minorHAnsi" w:hAnsiTheme="minorHAnsi" w:cstheme="minorHAnsi"/>
          <w:b/>
          <w:bCs/>
          <w:sz w:val="20"/>
          <w:szCs w:val="20"/>
        </w:rPr>
        <w:t>- Itens remanescentes do PE nº 89/2018</w:t>
      </w:r>
      <w:r w:rsidRPr="00CF3CD3">
        <w:rPr>
          <w:rFonts w:asciiTheme="minorHAnsi" w:hAnsiTheme="minorHAnsi" w:cstheme="minorHAnsi"/>
          <w:sz w:val="20"/>
          <w:szCs w:val="20"/>
        </w:rPr>
        <w:t xml:space="preserve">, nas especificações e quantidades constantes no Anexo I deste termo de referência para atendimento aos diversos Órgãos e Entidades da Administração Pública do Município de Maceió. </w:t>
      </w:r>
    </w:p>
    <w:p w:rsidR="00BF4F9F" w:rsidRPr="00CF3CD3" w:rsidRDefault="004B04CD" w:rsidP="00A27AF4">
      <w:pPr>
        <w:pStyle w:val="Ttulo1"/>
        <w:pBdr>
          <w:bottom w:val="single" w:sz="4" w:space="1" w:color="auto"/>
        </w:pBdr>
        <w:ind w:left="-5"/>
        <w:rPr>
          <w:rFonts w:asciiTheme="minorHAnsi" w:hAnsiTheme="minorHAnsi" w:cstheme="minorHAnsi"/>
          <w:sz w:val="20"/>
          <w:szCs w:val="20"/>
        </w:rPr>
      </w:pPr>
      <w:r w:rsidRPr="00CF3CD3">
        <w:rPr>
          <w:rFonts w:asciiTheme="minorHAnsi" w:hAnsiTheme="minorHAnsi" w:cstheme="minorHAnsi"/>
          <w:sz w:val="20"/>
          <w:szCs w:val="20"/>
        </w:rPr>
        <w:t>2.</w:t>
      </w:r>
      <w:r w:rsidRPr="00CF3CD3">
        <w:rPr>
          <w:rFonts w:asciiTheme="minorHAnsi" w:eastAsia="Arial" w:hAnsiTheme="minorHAnsi" w:cstheme="minorHAnsi"/>
          <w:sz w:val="20"/>
          <w:szCs w:val="20"/>
        </w:rPr>
        <w:t xml:space="preserve"> </w:t>
      </w:r>
      <w:r w:rsidR="007E10BA" w:rsidRPr="00CF3CD3">
        <w:rPr>
          <w:rFonts w:asciiTheme="minorHAnsi" w:eastAsia="Arial" w:hAnsiTheme="minorHAnsi" w:cstheme="minorHAnsi"/>
          <w:sz w:val="20"/>
          <w:szCs w:val="20"/>
        </w:rPr>
        <w:tab/>
      </w:r>
      <w:r w:rsidRPr="00CF3CD3">
        <w:rPr>
          <w:rFonts w:asciiTheme="minorHAnsi" w:hAnsiTheme="minorHAnsi" w:cstheme="minorHAnsi"/>
          <w:sz w:val="20"/>
          <w:szCs w:val="20"/>
        </w:rPr>
        <w:t xml:space="preserve">JUSTIFICATIVA  </w:t>
      </w:r>
    </w:p>
    <w:p w:rsidR="00BF4F9F" w:rsidRPr="00CF3CD3" w:rsidRDefault="004B04CD">
      <w:pPr>
        <w:spacing w:after="0" w:line="259" w:lineRule="auto"/>
        <w:ind w:left="0"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CF3CD3" w:rsidRDefault="004B04CD">
      <w:pPr>
        <w:spacing w:after="220"/>
        <w:ind w:left="326" w:right="0" w:hanging="341"/>
        <w:rPr>
          <w:rFonts w:asciiTheme="minorHAnsi" w:hAnsiTheme="minorHAnsi" w:cstheme="minorHAnsi"/>
          <w:sz w:val="20"/>
          <w:szCs w:val="20"/>
        </w:rPr>
      </w:pPr>
      <w:r w:rsidRPr="00CF3CD3">
        <w:rPr>
          <w:rFonts w:asciiTheme="minorHAnsi" w:hAnsiTheme="minorHAnsi" w:cstheme="minorHAnsi"/>
          <w:sz w:val="20"/>
          <w:szCs w:val="20"/>
        </w:rPr>
        <w:t>2.1</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 </w:t>
      </w:r>
    </w:p>
    <w:p w:rsidR="00BF4F9F" w:rsidRPr="00CF3CD3" w:rsidRDefault="004B04CD">
      <w:pPr>
        <w:spacing w:after="220"/>
        <w:ind w:left="326" w:right="0" w:hanging="341"/>
        <w:rPr>
          <w:rFonts w:asciiTheme="minorHAnsi" w:hAnsiTheme="minorHAnsi" w:cstheme="minorHAnsi"/>
          <w:sz w:val="20"/>
          <w:szCs w:val="20"/>
        </w:rPr>
      </w:pPr>
      <w:r w:rsidRPr="00CF3CD3">
        <w:rPr>
          <w:rFonts w:asciiTheme="minorHAnsi" w:hAnsiTheme="minorHAnsi" w:cstheme="minorHAnsi"/>
          <w:sz w:val="20"/>
          <w:szCs w:val="20"/>
        </w:rPr>
        <w:t>2.2</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No âmbito da ARSER está a competência de planejamento, coordenação e controle de procedimentos de compras centralizadas de serviços e materiais de uso comum para atendimento às demandas de todos os órgãos da Administração Pública Municipal. </w:t>
      </w:r>
    </w:p>
    <w:p w:rsidR="00BF4F9F" w:rsidRPr="00CF3CD3" w:rsidRDefault="004B04CD">
      <w:pPr>
        <w:spacing w:after="220"/>
        <w:ind w:left="326" w:right="0" w:hanging="341"/>
        <w:rPr>
          <w:rFonts w:asciiTheme="minorHAnsi" w:hAnsiTheme="minorHAnsi" w:cstheme="minorHAnsi"/>
          <w:sz w:val="20"/>
          <w:szCs w:val="20"/>
        </w:rPr>
      </w:pPr>
      <w:r w:rsidRPr="00CF3CD3">
        <w:rPr>
          <w:rFonts w:asciiTheme="minorHAnsi" w:hAnsiTheme="minorHAnsi" w:cstheme="minorHAnsi"/>
          <w:sz w:val="20"/>
          <w:szCs w:val="20"/>
        </w:rPr>
        <w:t>2.3</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 </w:t>
      </w:r>
    </w:p>
    <w:p w:rsidR="00BF4F9F" w:rsidRPr="00CF3CD3" w:rsidRDefault="004B04CD">
      <w:pPr>
        <w:spacing w:after="221"/>
        <w:ind w:left="326" w:right="0" w:hanging="341"/>
        <w:rPr>
          <w:rFonts w:asciiTheme="minorHAnsi" w:hAnsiTheme="minorHAnsi" w:cstheme="minorHAnsi"/>
          <w:sz w:val="20"/>
          <w:szCs w:val="20"/>
        </w:rPr>
      </w:pPr>
      <w:r w:rsidRPr="00CF3CD3">
        <w:rPr>
          <w:rFonts w:asciiTheme="minorHAnsi" w:hAnsiTheme="minorHAnsi" w:cstheme="minorHAnsi"/>
          <w:sz w:val="20"/>
          <w:szCs w:val="20"/>
        </w:rPr>
        <w:t>2.4</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 contratação centralizada proporciona uma melhoria nos procedimentos técnicos e administrativos, além da redução do número de processos licitatórios, auferindo a administração redução de custos operacionais e eficiência gerencial.  </w:t>
      </w:r>
    </w:p>
    <w:p w:rsidR="00BF4F9F" w:rsidRPr="00CF3CD3" w:rsidRDefault="004B04CD">
      <w:pPr>
        <w:spacing w:after="220"/>
        <w:ind w:left="326" w:right="0" w:hanging="341"/>
        <w:rPr>
          <w:rFonts w:asciiTheme="minorHAnsi" w:hAnsiTheme="minorHAnsi" w:cstheme="minorHAnsi"/>
          <w:sz w:val="20"/>
          <w:szCs w:val="20"/>
        </w:rPr>
      </w:pPr>
      <w:r w:rsidRPr="00CF3CD3">
        <w:rPr>
          <w:rFonts w:asciiTheme="minorHAnsi" w:hAnsiTheme="minorHAnsi" w:cstheme="minorHAnsi"/>
          <w:sz w:val="20"/>
          <w:szCs w:val="20"/>
        </w:rPr>
        <w:t>2.5</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BF4F9F" w:rsidRPr="00CF3CD3" w:rsidRDefault="004B04CD">
      <w:pPr>
        <w:spacing w:after="220"/>
        <w:ind w:left="326" w:right="0" w:hanging="341"/>
        <w:rPr>
          <w:rFonts w:asciiTheme="minorHAnsi" w:hAnsiTheme="minorHAnsi" w:cstheme="minorHAnsi"/>
          <w:sz w:val="20"/>
          <w:szCs w:val="20"/>
        </w:rPr>
      </w:pPr>
      <w:r w:rsidRPr="00CF3CD3">
        <w:rPr>
          <w:rFonts w:asciiTheme="minorHAnsi" w:hAnsiTheme="minorHAnsi" w:cstheme="minorHAnsi"/>
          <w:sz w:val="20"/>
          <w:szCs w:val="20"/>
        </w:rPr>
        <w:t>2.6</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 </w:t>
      </w:r>
    </w:p>
    <w:p w:rsidR="00BF4F9F" w:rsidRPr="00CF3CD3" w:rsidRDefault="004B04CD">
      <w:pPr>
        <w:spacing w:after="220"/>
        <w:ind w:left="326" w:right="0" w:hanging="341"/>
        <w:rPr>
          <w:rFonts w:asciiTheme="minorHAnsi" w:hAnsiTheme="minorHAnsi" w:cstheme="minorHAnsi"/>
          <w:sz w:val="20"/>
          <w:szCs w:val="20"/>
        </w:rPr>
      </w:pPr>
      <w:r w:rsidRPr="00CF3CD3">
        <w:rPr>
          <w:rFonts w:asciiTheme="minorHAnsi" w:hAnsiTheme="minorHAnsi" w:cstheme="minorHAnsi"/>
          <w:sz w:val="20"/>
          <w:szCs w:val="20"/>
        </w:rPr>
        <w:t>2.7</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 Administração Pública Municipal ao lançar uma licitação centralizada sinaliza fortemente ao mercado fornecedor de que existe planejamento em suas aquisições e que se busca as melhores negociações. </w:t>
      </w:r>
    </w:p>
    <w:p w:rsidR="00BF4F9F" w:rsidRPr="00CF3CD3" w:rsidRDefault="004B04CD">
      <w:pPr>
        <w:spacing w:after="220"/>
        <w:ind w:left="326" w:right="0" w:hanging="341"/>
        <w:rPr>
          <w:rFonts w:asciiTheme="minorHAnsi" w:hAnsiTheme="minorHAnsi" w:cstheme="minorHAnsi"/>
          <w:sz w:val="20"/>
          <w:szCs w:val="20"/>
        </w:rPr>
      </w:pPr>
      <w:r w:rsidRPr="00CF3CD3">
        <w:rPr>
          <w:rFonts w:asciiTheme="minorHAnsi" w:hAnsiTheme="minorHAnsi" w:cstheme="minorHAnsi"/>
          <w:sz w:val="20"/>
          <w:szCs w:val="20"/>
        </w:rPr>
        <w:t>2.8</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 legislação vigente que regula as aquisições no setor público alberga instrumentos que podem ser utilizados e possibilitam maior eficiência nas aquisições e melhoria na gestão, tais quais a adoção de Sistema de Registro de Preços – SRP. </w:t>
      </w:r>
    </w:p>
    <w:p w:rsidR="00BF4F9F" w:rsidRPr="00CF3CD3" w:rsidRDefault="004B04CD">
      <w:pPr>
        <w:ind w:left="326" w:right="0" w:hanging="341"/>
        <w:rPr>
          <w:rFonts w:asciiTheme="minorHAnsi" w:hAnsiTheme="minorHAnsi" w:cstheme="minorHAnsi"/>
          <w:sz w:val="20"/>
          <w:szCs w:val="20"/>
        </w:rPr>
      </w:pPr>
      <w:r w:rsidRPr="00CF3CD3">
        <w:rPr>
          <w:rFonts w:asciiTheme="minorHAnsi" w:hAnsiTheme="minorHAnsi" w:cstheme="minorHAnsi"/>
          <w:sz w:val="20"/>
          <w:szCs w:val="20"/>
        </w:rPr>
        <w:t>2.9</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Dentre as vantagens do Sistema de Registro de Preços, definido no Decreto Municipal nº 7.496 de 11 de abril de 2013, destaca-se: </w:t>
      </w:r>
    </w:p>
    <w:p w:rsidR="00CD320D" w:rsidRPr="00CF3CD3" w:rsidRDefault="00CD320D">
      <w:pPr>
        <w:ind w:left="326" w:right="0" w:hanging="341"/>
        <w:rPr>
          <w:rFonts w:asciiTheme="minorHAnsi" w:hAnsiTheme="minorHAnsi" w:cstheme="minorHAnsi"/>
          <w:sz w:val="20"/>
          <w:szCs w:val="20"/>
        </w:rPr>
      </w:pPr>
    </w:p>
    <w:p w:rsidR="00BF4F9F" w:rsidRPr="00CF3CD3" w:rsidRDefault="004B04CD" w:rsidP="00FA511A">
      <w:pPr>
        <w:numPr>
          <w:ilvl w:val="0"/>
          <w:numId w:val="1"/>
        </w:numPr>
        <w:spacing w:after="105"/>
        <w:ind w:left="1560" w:right="0" w:hanging="226"/>
        <w:rPr>
          <w:rFonts w:asciiTheme="minorHAnsi" w:hAnsiTheme="minorHAnsi" w:cstheme="minorHAnsi"/>
          <w:sz w:val="20"/>
          <w:szCs w:val="20"/>
        </w:rPr>
      </w:pPr>
      <w:r w:rsidRPr="00CF3CD3">
        <w:rPr>
          <w:rFonts w:asciiTheme="minorHAnsi" w:hAnsiTheme="minorHAnsi" w:cstheme="minorHAnsi"/>
          <w:sz w:val="20"/>
          <w:szCs w:val="20"/>
        </w:rPr>
        <w:t xml:space="preserve">A vigência da Ata de Registro de Preços é de 12 (doze) meses; </w:t>
      </w:r>
    </w:p>
    <w:p w:rsidR="00BF4F9F" w:rsidRPr="00CF3CD3" w:rsidRDefault="004B04CD" w:rsidP="00FA511A">
      <w:pPr>
        <w:numPr>
          <w:ilvl w:val="0"/>
          <w:numId w:val="1"/>
        </w:numPr>
        <w:spacing w:after="100"/>
        <w:ind w:left="1560" w:right="0" w:hanging="226"/>
        <w:rPr>
          <w:rFonts w:asciiTheme="minorHAnsi" w:hAnsiTheme="minorHAnsi" w:cstheme="minorHAnsi"/>
          <w:sz w:val="20"/>
          <w:szCs w:val="20"/>
        </w:rPr>
      </w:pPr>
      <w:r w:rsidRPr="00CF3CD3">
        <w:rPr>
          <w:rFonts w:asciiTheme="minorHAnsi" w:hAnsiTheme="minorHAnsi" w:cstheme="minorHAnsi"/>
          <w:sz w:val="20"/>
          <w:szCs w:val="20"/>
        </w:rPr>
        <w:t xml:space="preserve">É dispensável a dotação orçamentária para iniciar a licitação; </w:t>
      </w:r>
    </w:p>
    <w:p w:rsidR="00BF4F9F" w:rsidRPr="00CF3CD3" w:rsidRDefault="004B04CD" w:rsidP="00FA511A">
      <w:pPr>
        <w:numPr>
          <w:ilvl w:val="0"/>
          <w:numId w:val="1"/>
        </w:numPr>
        <w:spacing w:after="101"/>
        <w:ind w:left="1560" w:right="0" w:hanging="226"/>
        <w:rPr>
          <w:rFonts w:asciiTheme="minorHAnsi" w:hAnsiTheme="minorHAnsi" w:cstheme="minorHAnsi"/>
          <w:sz w:val="20"/>
          <w:szCs w:val="20"/>
        </w:rPr>
      </w:pPr>
      <w:r w:rsidRPr="00CF3CD3">
        <w:rPr>
          <w:rFonts w:asciiTheme="minorHAnsi" w:hAnsiTheme="minorHAnsi" w:cstheme="minorHAnsi"/>
          <w:sz w:val="20"/>
          <w:szCs w:val="20"/>
        </w:rPr>
        <w:t xml:space="preserve">Possibilidade de atendimento aos variados tipos de demandas; </w:t>
      </w:r>
    </w:p>
    <w:p w:rsidR="00FA511A" w:rsidRPr="00CF3CD3" w:rsidRDefault="00FA511A" w:rsidP="00FA511A">
      <w:pPr>
        <w:numPr>
          <w:ilvl w:val="0"/>
          <w:numId w:val="1"/>
        </w:numPr>
        <w:tabs>
          <w:tab w:val="left" w:pos="1985"/>
        </w:tabs>
        <w:suppressAutoHyphens/>
        <w:spacing w:after="120" w:line="240" w:lineRule="auto"/>
        <w:ind w:left="1560" w:right="0" w:hanging="284"/>
        <w:rPr>
          <w:rFonts w:eastAsia="Times New Roman" w:cs="Times New Roman"/>
          <w:color w:val="auto"/>
          <w:sz w:val="20"/>
          <w:szCs w:val="20"/>
        </w:rPr>
      </w:pPr>
      <w:r w:rsidRPr="00CF3CD3">
        <w:rPr>
          <w:sz w:val="20"/>
          <w:szCs w:val="20"/>
        </w:rPr>
        <w:t>Redução dos custos operacionais e de estoque;</w:t>
      </w:r>
    </w:p>
    <w:p w:rsidR="00FA511A" w:rsidRPr="00CF3CD3" w:rsidRDefault="00FA511A" w:rsidP="00FA511A">
      <w:pPr>
        <w:numPr>
          <w:ilvl w:val="0"/>
          <w:numId w:val="1"/>
        </w:numPr>
        <w:tabs>
          <w:tab w:val="left" w:pos="1985"/>
        </w:tabs>
        <w:suppressAutoHyphens/>
        <w:spacing w:after="120" w:line="240" w:lineRule="auto"/>
        <w:ind w:left="1560" w:right="0" w:hanging="284"/>
        <w:rPr>
          <w:sz w:val="20"/>
          <w:szCs w:val="20"/>
        </w:rPr>
      </w:pPr>
      <w:r w:rsidRPr="00CF3CD3">
        <w:rPr>
          <w:sz w:val="20"/>
          <w:szCs w:val="20"/>
        </w:rPr>
        <w:t>Redução do número de licitações durante o exercício financeiro;</w:t>
      </w:r>
    </w:p>
    <w:p w:rsidR="00FA511A" w:rsidRPr="00CF3CD3" w:rsidRDefault="00FA511A" w:rsidP="00FA511A">
      <w:pPr>
        <w:numPr>
          <w:ilvl w:val="0"/>
          <w:numId w:val="1"/>
        </w:numPr>
        <w:tabs>
          <w:tab w:val="left" w:pos="1985"/>
        </w:tabs>
        <w:suppressAutoHyphens/>
        <w:spacing w:after="120" w:line="240" w:lineRule="auto"/>
        <w:ind w:left="1560" w:right="0" w:hanging="284"/>
        <w:rPr>
          <w:sz w:val="20"/>
          <w:szCs w:val="20"/>
        </w:rPr>
      </w:pPr>
      <w:r w:rsidRPr="00CF3CD3">
        <w:rPr>
          <w:sz w:val="20"/>
          <w:szCs w:val="20"/>
        </w:rPr>
        <w:lastRenderedPageBreak/>
        <w:t>Aumento da eficiência administrativa;</w:t>
      </w:r>
    </w:p>
    <w:p w:rsidR="00FA511A" w:rsidRPr="00CF3CD3" w:rsidRDefault="00FA511A" w:rsidP="00FA511A">
      <w:pPr>
        <w:numPr>
          <w:ilvl w:val="0"/>
          <w:numId w:val="1"/>
        </w:numPr>
        <w:tabs>
          <w:tab w:val="left" w:pos="1985"/>
        </w:tabs>
        <w:suppressAutoHyphens/>
        <w:spacing w:after="120" w:line="240" w:lineRule="auto"/>
        <w:ind w:left="1560" w:right="0" w:hanging="284"/>
        <w:rPr>
          <w:sz w:val="20"/>
          <w:szCs w:val="20"/>
        </w:rPr>
      </w:pPr>
      <w:r w:rsidRPr="00CF3CD3">
        <w:rPr>
          <w:sz w:val="20"/>
          <w:szCs w:val="20"/>
        </w:rPr>
        <w:t>Agilidade e otimização nas contratações públicas</w:t>
      </w:r>
    </w:p>
    <w:p w:rsidR="00FA511A" w:rsidRPr="00CF3CD3" w:rsidRDefault="00FA511A" w:rsidP="00FA511A">
      <w:pPr>
        <w:numPr>
          <w:ilvl w:val="0"/>
          <w:numId w:val="1"/>
        </w:numPr>
        <w:tabs>
          <w:tab w:val="left" w:pos="1985"/>
        </w:tabs>
        <w:suppressAutoHyphens/>
        <w:spacing w:after="120" w:line="240" w:lineRule="auto"/>
        <w:ind w:left="1560" w:right="0" w:hanging="284"/>
        <w:rPr>
          <w:sz w:val="20"/>
          <w:szCs w:val="20"/>
        </w:rPr>
      </w:pPr>
      <w:r w:rsidRPr="00CF3CD3">
        <w:rPr>
          <w:sz w:val="20"/>
          <w:szCs w:val="20"/>
        </w:rPr>
        <w:t>Possibilidade de estimar quantitativos quando não é possível definir previamente a quantidade exata do objeto a ser adquirido.</w:t>
      </w:r>
    </w:p>
    <w:p w:rsidR="00BF4F9F" w:rsidRPr="00CF3CD3" w:rsidRDefault="00BF4F9F" w:rsidP="00FA511A">
      <w:pPr>
        <w:spacing w:after="105"/>
        <w:ind w:left="0" w:right="0" w:firstLine="0"/>
        <w:rPr>
          <w:rFonts w:asciiTheme="minorHAnsi" w:hAnsiTheme="minorHAnsi" w:cstheme="minorHAnsi"/>
          <w:sz w:val="20"/>
          <w:szCs w:val="20"/>
        </w:rPr>
      </w:pPr>
    </w:p>
    <w:p w:rsidR="002D005A" w:rsidRPr="00CF3CD3" w:rsidRDefault="002D005A" w:rsidP="002D005A">
      <w:pPr>
        <w:numPr>
          <w:ilvl w:val="1"/>
          <w:numId w:val="2"/>
        </w:numPr>
        <w:spacing w:after="220"/>
        <w:ind w:left="426" w:right="0" w:hanging="426"/>
        <w:rPr>
          <w:rFonts w:asciiTheme="minorHAnsi" w:hAnsiTheme="minorHAnsi" w:cstheme="minorHAnsi"/>
          <w:sz w:val="20"/>
          <w:szCs w:val="20"/>
        </w:rPr>
      </w:pPr>
      <w:r w:rsidRPr="00CF3CD3">
        <w:rPr>
          <w:rFonts w:asciiTheme="minorHAnsi" w:hAnsiTheme="minorHAnsi" w:cstheme="minorHAnsi"/>
          <w:sz w:val="20"/>
          <w:szCs w:val="20"/>
        </w:rPr>
        <w:t>Nesse sentido, visando atender a demanda dos Órgãos e Entidades deste Município</w:t>
      </w:r>
      <w:r w:rsidR="00363AA9" w:rsidRPr="00CF3CD3">
        <w:rPr>
          <w:rFonts w:asciiTheme="minorHAnsi" w:hAnsiTheme="minorHAnsi" w:cstheme="minorHAnsi"/>
          <w:sz w:val="20"/>
          <w:szCs w:val="20"/>
        </w:rPr>
        <w:t xml:space="preserve"> que</w:t>
      </w:r>
      <w:r w:rsidR="00AE2F06">
        <w:rPr>
          <w:rFonts w:asciiTheme="minorHAnsi" w:hAnsiTheme="minorHAnsi" w:cstheme="minorHAnsi"/>
          <w:sz w:val="20"/>
          <w:szCs w:val="20"/>
        </w:rPr>
        <w:t xml:space="preserve"> realizaram a previsão de seus quantitativos no PE nº89/2018 o qual resultou no fracasso destes itens, necessários  às  im</w:t>
      </w:r>
      <w:r w:rsidR="00363AA9" w:rsidRPr="00CF3CD3">
        <w:rPr>
          <w:rFonts w:asciiTheme="minorHAnsi" w:hAnsiTheme="minorHAnsi" w:cstheme="minorHAnsi"/>
          <w:sz w:val="20"/>
          <w:szCs w:val="20"/>
        </w:rPr>
        <w:t xml:space="preserve">pressoras próprias, as quais não estão contempladas no contrato </w:t>
      </w:r>
      <w:r w:rsidR="00D531E6" w:rsidRPr="00CF3CD3">
        <w:rPr>
          <w:rFonts w:asciiTheme="minorHAnsi" w:hAnsiTheme="minorHAnsi" w:cstheme="minorHAnsi"/>
          <w:sz w:val="20"/>
          <w:szCs w:val="20"/>
        </w:rPr>
        <w:t>vigente</w:t>
      </w:r>
      <w:r w:rsidR="00363AA9" w:rsidRPr="00CF3CD3">
        <w:rPr>
          <w:rFonts w:asciiTheme="minorHAnsi" w:hAnsiTheme="minorHAnsi" w:cstheme="minorHAnsi"/>
          <w:sz w:val="20"/>
          <w:szCs w:val="20"/>
        </w:rPr>
        <w:t xml:space="preserve"> </w:t>
      </w:r>
      <w:r w:rsidR="00363AA9" w:rsidRPr="00CF3CD3">
        <w:rPr>
          <w:sz w:val="20"/>
          <w:szCs w:val="20"/>
        </w:rPr>
        <w:t>de solução de outsourcing (impressão, cópia e digitalização</w:t>
      </w:r>
      <w:r w:rsidR="003235CE" w:rsidRPr="00CF3CD3">
        <w:rPr>
          <w:sz w:val="20"/>
          <w:szCs w:val="20"/>
        </w:rPr>
        <w:t>)</w:t>
      </w:r>
      <w:r w:rsidR="00363AA9" w:rsidRPr="00CF3CD3">
        <w:rPr>
          <w:sz w:val="20"/>
          <w:szCs w:val="20"/>
        </w:rPr>
        <w:t xml:space="preserve">, </w:t>
      </w:r>
      <w:r w:rsidRPr="00CF3CD3">
        <w:rPr>
          <w:rFonts w:asciiTheme="minorHAnsi" w:hAnsiTheme="minorHAnsi" w:cstheme="minorHAnsi"/>
          <w:sz w:val="20"/>
          <w:szCs w:val="20"/>
        </w:rPr>
        <w:t xml:space="preserve">será mapeada a necessidade relativa à aquisição </w:t>
      </w:r>
      <w:r w:rsidRPr="00CF3CD3">
        <w:rPr>
          <w:rFonts w:asciiTheme="minorHAnsi" w:hAnsiTheme="minorHAnsi" w:cstheme="minorHAnsi"/>
          <w:bCs/>
          <w:sz w:val="20"/>
          <w:szCs w:val="20"/>
        </w:rPr>
        <w:t>e recarga de cartuchos e toners</w:t>
      </w:r>
      <w:r w:rsidR="0096176E" w:rsidRPr="00CF3CD3">
        <w:rPr>
          <w:rFonts w:asciiTheme="minorHAnsi" w:hAnsiTheme="minorHAnsi" w:cstheme="minorHAnsi"/>
          <w:bCs/>
          <w:sz w:val="20"/>
          <w:szCs w:val="20"/>
        </w:rPr>
        <w:t xml:space="preserve"> para essas impressoras</w:t>
      </w:r>
      <w:r w:rsidRPr="00CF3CD3">
        <w:rPr>
          <w:rFonts w:asciiTheme="minorHAnsi" w:hAnsiTheme="minorHAnsi" w:cstheme="minorHAnsi"/>
          <w:sz w:val="20"/>
          <w:szCs w:val="20"/>
        </w:rPr>
        <w:t xml:space="preserve">, para </w:t>
      </w:r>
      <w:r w:rsidR="0096176E" w:rsidRPr="00CF3CD3">
        <w:rPr>
          <w:rFonts w:asciiTheme="minorHAnsi" w:hAnsiTheme="minorHAnsi" w:cstheme="minorHAnsi"/>
          <w:sz w:val="20"/>
          <w:szCs w:val="20"/>
        </w:rPr>
        <w:t xml:space="preserve">atendimento </w:t>
      </w:r>
      <w:r w:rsidRPr="00CF3CD3">
        <w:rPr>
          <w:rFonts w:asciiTheme="minorHAnsi" w:hAnsiTheme="minorHAnsi" w:cstheme="minorHAnsi"/>
          <w:sz w:val="20"/>
          <w:szCs w:val="20"/>
        </w:rPr>
        <w:t>as atividades que requerem o uso destes materiais nos Órgãos da Administração Pública do Município de Maceió</w:t>
      </w:r>
      <w:r w:rsidR="004B04CD" w:rsidRPr="00CF3CD3">
        <w:rPr>
          <w:rFonts w:asciiTheme="minorHAnsi" w:hAnsiTheme="minorHAnsi" w:cstheme="minorHAnsi"/>
          <w:sz w:val="20"/>
          <w:szCs w:val="20"/>
        </w:rPr>
        <w:t>.</w:t>
      </w:r>
    </w:p>
    <w:p w:rsidR="00BF4F9F" w:rsidRPr="00CF3CD3" w:rsidRDefault="002D005A" w:rsidP="002D005A">
      <w:pPr>
        <w:numPr>
          <w:ilvl w:val="1"/>
          <w:numId w:val="2"/>
        </w:numPr>
        <w:spacing w:after="220"/>
        <w:ind w:left="426" w:right="0" w:hanging="426"/>
        <w:rPr>
          <w:rFonts w:asciiTheme="minorHAnsi" w:hAnsiTheme="minorHAnsi" w:cstheme="minorHAnsi"/>
          <w:sz w:val="20"/>
          <w:szCs w:val="20"/>
        </w:rPr>
      </w:pPr>
      <w:r w:rsidRPr="00CF3CD3">
        <w:rPr>
          <w:rFonts w:asciiTheme="minorHAnsi" w:hAnsiTheme="minorHAnsi" w:cstheme="minorHAnsi"/>
          <w:sz w:val="20"/>
          <w:szCs w:val="20"/>
        </w:rPr>
        <w:t xml:space="preserve">Fazendo-se necessária a aquisição </w:t>
      </w:r>
      <w:r w:rsidRPr="00CF3CD3">
        <w:rPr>
          <w:rFonts w:asciiTheme="minorHAnsi" w:hAnsiTheme="minorHAnsi" w:cstheme="minorHAnsi"/>
          <w:bCs/>
          <w:sz w:val="20"/>
          <w:szCs w:val="20"/>
        </w:rPr>
        <w:t xml:space="preserve">e recarga de cartuchos e toners </w:t>
      </w:r>
      <w:r w:rsidRPr="00CF3CD3">
        <w:rPr>
          <w:rFonts w:asciiTheme="minorHAnsi" w:hAnsiTheme="minorHAnsi" w:cstheme="minorHAnsi"/>
          <w:sz w:val="20"/>
          <w:szCs w:val="20"/>
        </w:rPr>
        <w:t>para utilização nos serviços</w:t>
      </w:r>
      <w:r w:rsidR="001E623A" w:rsidRPr="00CF3CD3">
        <w:rPr>
          <w:rFonts w:asciiTheme="minorHAnsi" w:hAnsiTheme="minorHAnsi" w:cstheme="minorHAnsi"/>
          <w:sz w:val="20"/>
          <w:szCs w:val="20"/>
        </w:rPr>
        <w:t xml:space="preserve"> administrativos que utilizam </w:t>
      </w:r>
      <w:r w:rsidRPr="00CF3CD3">
        <w:rPr>
          <w:rFonts w:asciiTheme="minorHAnsi" w:hAnsiTheme="minorHAnsi" w:cstheme="minorHAnsi"/>
          <w:sz w:val="20"/>
          <w:szCs w:val="20"/>
        </w:rPr>
        <w:t>equipamentos adquiridos pelos Órgãos Públicos desta Municipalidade.</w:t>
      </w:r>
      <w:r w:rsidR="004B04CD" w:rsidRPr="00CF3CD3">
        <w:rPr>
          <w:rFonts w:asciiTheme="minorHAnsi" w:hAnsiTheme="minorHAnsi" w:cstheme="minorHAnsi"/>
          <w:sz w:val="20"/>
          <w:szCs w:val="20"/>
        </w:rPr>
        <w:t xml:space="preserve"> </w:t>
      </w:r>
    </w:p>
    <w:p w:rsidR="00BF4F9F" w:rsidRPr="00CF3CD3" w:rsidRDefault="004B04CD" w:rsidP="00A27AF4">
      <w:pPr>
        <w:pStyle w:val="Ttulo1"/>
        <w:pBdr>
          <w:bottom w:val="single" w:sz="4" w:space="1" w:color="auto"/>
        </w:pBdr>
        <w:ind w:left="-5"/>
        <w:rPr>
          <w:rFonts w:asciiTheme="minorHAnsi" w:hAnsiTheme="minorHAnsi" w:cstheme="minorHAnsi"/>
          <w:sz w:val="20"/>
          <w:szCs w:val="20"/>
        </w:rPr>
      </w:pPr>
      <w:r w:rsidRPr="00CF3CD3">
        <w:rPr>
          <w:rFonts w:asciiTheme="minorHAnsi" w:hAnsiTheme="minorHAnsi" w:cstheme="minorHAnsi"/>
          <w:sz w:val="20"/>
          <w:szCs w:val="20"/>
        </w:rPr>
        <w:t>3</w:t>
      </w:r>
      <w:r w:rsidRPr="00CF3CD3">
        <w:rPr>
          <w:rFonts w:asciiTheme="minorHAnsi" w:eastAsia="Arial" w:hAnsiTheme="minorHAnsi" w:cstheme="minorHAnsi"/>
          <w:sz w:val="20"/>
          <w:szCs w:val="20"/>
        </w:rPr>
        <w:t xml:space="preserve"> </w:t>
      </w:r>
      <w:r w:rsidR="007E10BA" w:rsidRPr="00CF3CD3">
        <w:rPr>
          <w:rFonts w:asciiTheme="minorHAnsi" w:eastAsia="Arial" w:hAnsiTheme="minorHAnsi" w:cstheme="minorHAnsi"/>
          <w:sz w:val="20"/>
          <w:szCs w:val="20"/>
        </w:rPr>
        <w:tab/>
      </w:r>
      <w:r w:rsidRPr="00CF3CD3">
        <w:rPr>
          <w:rFonts w:asciiTheme="minorHAnsi" w:hAnsiTheme="minorHAnsi" w:cstheme="minorHAnsi"/>
          <w:sz w:val="20"/>
          <w:szCs w:val="20"/>
        </w:rPr>
        <w:t>DAS ESPECIFICAÇÕES, QUANTIDADES E LOCAL DE ENTREGA</w:t>
      </w:r>
      <w:r w:rsidRPr="00CF3CD3">
        <w:rPr>
          <w:rFonts w:asciiTheme="minorHAnsi" w:hAnsiTheme="minorHAnsi" w:cstheme="minorHAnsi"/>
          <w:b w:val="0"/>
          <w:sz w:val="20"/>
          <w:szCs w:val="20"/>
        </w:rPr>
        <w:t xml:space="preserve"> </w:t>
      </w:r>
    </w:p>
    <w:p w:rsidR="00BF4F9F" w:rsidRDefault="004B04CD" w:rsidP="00DD32C9">
      <w:pPr>
        <w:ind w:left="388" w:right="0" w:hanging="403"/>
        <w:rPr>
          <w:rFonts w:asciiTheme="minorHAnsi" w:hAnsiTheme="minorHAnsi" w:cstheme="minorHAnsi"/>
          <w:sz w:val="20"/>
          <w:szCs w:val="20"/>
        </w:rPr>
      </w:pPr>
      <w:r w:rsidRPr="00CF3CD3">
        <w:rPr>
          <w:rFonts w:asciiTheme="minorHAnsi" w:hAnsiTheme="minorHAnsi" w:cstheme="minorHAnsi"/>
          <w:sz w:val="20"/>
          <w:szCs w:val="20"/>
        </w:rPr>
        <w:t>3.1</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As especificações, quantidades estimadas, bem como todas as informações complementares para </w:t>
      </w:r>
      <w:r w:rsidR="008137F4" w:rsidRPr="00CF3CD3">
        <w:rPr>
          <w:rFonts w:asciiTheme="minorHAnsi" w:hAnsiTheme="minorHAnsi" w:cstheme="minorHAnsi"/>
          <w:sz w:val="20"/>
          <w:szCs w:val="20"/>
        </w:rPr>
        <w:t>o perfeito fornecimento</w:t>
      </w:r>
      <w:r w:rsidRPr="00CF3CD3">
        <w:rPr>
          <w:rFonts w:asciiTheme="minorHAnsi" w:hAnsiTheme="minorHAnsi" w:cstheme="minorHAnsi"/>
          <w:sz w:val="20"/>
          <w:szCs w:val="20"/>
        </w:rPr>
        <w:t xml:space="preserve"> do objeto deste Termo de Referência estão descritas no </w:t>
      </w:r>
      <w:r w:rsidRPr="00CF3CD3">
        <w:rPr>
          <w:rFonts w:asciiTheme="minorHAnsi" w:hAnsiTheme="minorHAnsi" w:cstheme="minorHAnsi"/>
          <w:b/>
          <w:sz w:val="20"/>
          <w:szCs w:val="20"/>
        </w:rPr>
        <w:t>ANEXO I</w:t>
      </w:r>
      <w:r w:rsidRPr="00CF3CD3">
        <w:rPr>
          <w:rFonts w:asciiTheme="minorHAnsi" w:hAnsiTheme="minorHAnsi" w:cstheme="minorHAnsi"/>
          <w:sz w:val="20"/>
          <w:szCs w:val="20"/>
        </w:rPr>
        <w:t xml:space="preserve">.  </w:t>
      </w:r>
    </w:p>
    <w:p w:rsidR="00527926" w:rsidRPr="00CF3CD3" w:rsidRDefault="00527926" w:rsidP="00DD32C9">
      <w:pPr>
        <w:ind w:left="388" w:right="0" w:hanging="403"/>
        <w:rPr>
          <w:rFonts w:asciiTheme="minorHAnsi" w:hAnsiTheme="minorHAnsi" w:cstheme="minorHAnsi"/>
          <w:sz w:val="20"/>
          <w:szCs w:val="20"/>
        </w:rPr>
      </w:pPr>
    </w:p>
    <w:p w:rsidR="008F4D12" w:rsidRPr="00CF3CD3" w:rsidRDefault="008F4D12" w:rsidP="008F4D12">
      <w:pPr>
        <w:pStyle w:val="PargrafodaLista"/>
        <w:keepNext/>
        <w:keepLines/>
        <w:numPr>
          <w:ilvl w:val="0"/>
          <w:numId w:val="2"/>
        </w:numPr>
        <w:spacing w:after="0" w:line="259" w:lineRule="auto"/>
        <w:ind w:left="426" w:right="0" w:hanging="426"/>
        <w:contextualSpacing w:val="0"/>
        <w:jc w:val="left"/>
        <w:outlineLvl w:val="0"/>
        <w:rPr>
          <w:rFonts w:asciiTheme="minorHAnsi" w:hAnsiTheme="minorHAnsi" w:cstheme="minorHAnsi"/>
          <w:b/>
          <w:vanish/>
          <w:sz w:val="20"/>
          <w:szCs w:val="20"/>
        </w:rPr>
      </w:pPr>
    </w:p>
    <w:p w:rsidR="00A27AF4" w:rsidRPr="00CF3CD3" w:rsidRDefault="00E63A15" w:rsidP="00A27AF4">
      <w:pPr>
        <w:pStyle w:val="PargrafodaLista"/>
        <w:numPr>
          <w:ilvl w:val="0"/>
          <w:numId w:val="30"/>
        </w:numPr>
        <w:pBdr>
          <w:bottom w:val="single" w:sz="4" w:space="1" w:color="auto"/>
        </w:pBdr>
        <w:rPr>
          <w:b/>
          <w:sz w:val="20"/>
          <w:szCs w:val="20"/>
        </w:rPr>
      </w:pPr>
      <w:r w:rsidRPr="00CF3CD3">
        <w:rPr>
          <w:rFonts w:asciiTheme="minorHAnsi" w:hAnsiTheme="minorHAnsi" w:cstheme="minorHAnsi"/>
          <w:b/>
          <w:sz w:val="20"/>
          <w:szCs w:val="20"/>
        </w:rPr>
        <w:t>DA</w:t>
      </w:r>
      <w:r w:rsidR="007E10BA" w:rsidRPr="00CF3CD3">
        <w:rPr>
          <w:rFonts w:asciiTheme="minorHAnsi" w:hAnsiTheme="minorHAnsi" w:cstheme="minorHAnsi"/>
          <w:b/>
          <w:sz w:val="20"/>
          <w:szCs w:val="20"/>
        </w:rPr>
        <w:t xml:space="preserve">     </w:t>
      </w:r>
      <w:r w:rsidR="008F4D12" w:rsidRPr="00CF3CD3">
        <w:rPr>
          <w:rFonts w:asciiTheme="minorHAnsi" w:hAnsiTheme="minorHAnsi" w:cstheme="minorHAnsi"/>
          <w:b/>
          <w:sz w:val="20"/>
          <w:szCs w:val="20"/>
        </w:rPr>
        <w:t>MODALIDADE DA LICITAÇÃO E CRITÉRIO DE JULGAMENTO</w:t>
      </w:r>
    </w:p>
    <w:p w:rsidR="00A27AF4" w:rsidRPr="00885477" w:rsidRDefault="004B04CD" w:rsidP="00885477">
      <w:pPr>
        <w:pStyle w:val="PargrafodaLista"/>
        <w:numPr>
          <w:ilvl w:val="1"/>
          <w:numId w:val="43"/>
        </w:numPr>
        <w:ind w:left="284" w:hanging="284"/>
        <w:rPr>
          <w:sz w:val="20"/>
          <w:szCs w:val="20"/>
        </w:rPr>
      </w:pPr>
      <w:r w:rsidRPr="00885477">
        <w:rPr>
          <w:rFonts w:asciiTheme="minorHAnsi" w:eastAsia="Arial" w:hAnsiTheme="minorHAnsi" w:cstheme="minorHAnsi"/>
          <w:sz w:val="20"/>
          <w:szCs w:val="20"/>
        </w:rPr>
        <w:t xml:space="preserve"> </w:t>
      </w:r>
      <w:r w:rsidRPr="00885477">
        <w:rPr>
          <w:rFonts w:asciiTheme="minorHAnsi" w:hAnsiTheme="minorHAnsi" w:cstheme="minorHAnsi"/>
          <w:sz w:val="20"/>
          <w:szCs w:val="20"/>
        </w:rPr>
        <w:t xml:space="preserve">A aquisição dar-se-á pela modalidade licitatória denominada pregão, em sua forma eletrônica, tendo como critério de julgamento e classificação das propostas, o menor preço por </w:t>
      </w:r>
      <w:r w:rsidR="00F53A15" w:rsidRPr="00885477">
        <w:rPr>
          <w:rFonts w:asciiTheme="minorHAnsi" w:hAnsiTheme="minorHAnsi" w:cstheme="minorHAnsi"/>
          <w:sz w:val="20"/>
          <w:szCs w:val="20"/>
        </w:rPr>
        <w:t>grupo</w:t>
      </w:r>
      <w:r w:rsidRPr="00885477">
        <w:rPr>
          <w:rFonts w:asciiTheme="minorHAnsi" w:hAnsiTheme="minorHAnsi" w:cstheme="minorHAnsi"/>
          <w:sz w:val="20"/>
          <w:szCs w:val="20"/>
        </w:rPr>
        <w:t>, observadas as especificações técnicas definidas no Anexo I deste Termo de Referência.</w:t>
      </w:r>
    </w:p>
    <w:p w:rsidR="00A27AF4" w:rsidRPr="00885477" w:rsidRDefault="00F53A15" w:rsidP="00885477">
      <w:pPr>
        <w:pStyle w:val="PargrafodaLista"/>
        <w:numPr>
          <w:ilvl w:val="1"/>
          <w:numId w:val="43"/>
        </w:numPr>
        <w:ind w:left="284" w:hanging="284"/>
        <w:rPr>
          <w:sz w:val="20"/>
          <w:szCs w:val="20"/>
        </w:rPr>
      </w:pPr>
      <w:r w:rsidRPr="00885477">
        <w:rPr>
          <w:rFonts w:asciiTheme="minorHAnsi" w:hAnsiTheme="minorHAnsi" w:cstheme="minorHAnsi"/>
          <w:sz w:val="20"/>
          <w:szCs w:val="20"/>
        </w:rPr>
        <w:t xml:space="preserve">A opção por grupo prestigia a manutenção de padrão durante as solicitações de </w:t>
      </w:r>
      <w:r w:rsidR="002550C4" w:rsidRPr="00885477">
        <w:rPr>
          <w:rFonts w:asciiTheme="minorHAnsi" w:hAnsiTheme="minorHAnsi" w:cstheme="minorHAnsi"/>
          <w:sz w:val="20"/>
          <w:szCs w:val="20"/>
        </w:rPr>
        <w:t>serviços de</w:t>
      </w:r>
      <w:r w:rsidR="00555176" w:rsidRPr="00885477">
        <w:rPr>
          <w:rFonts w:asciiTheme="minorHAnsi" w:hAnsiTheme="minorHAnsi" w:cstheme="minorHAnsi"/>
          <w:sz w:val="20"/>
          <w:szCs w:val="20"/>
        </w:rPr>
        <w:t xml:space="preserve"> </w:t>
      </w:r>
      <w:r w:rsidRPr="00885477">
        <w:rPr>
          <w:rFonts w:asciiTheme="minorHAnsi" w:hAnsiTheme="minorHAnsi" w:cstheme="minorHAnsi"/>
          <w:sz w:val="20"/>
          <w:szCs w:val="20"/>
        </w:rPr>
        <w:t>recargas dos itens,</w:t>
      </w:r>
      <w:r w:rsidR="003A19B4" w:rsidRPr="00885477">
        <w:rPr>
          <w:rFonts w:asciiTheme="minorHAnsi" w:hAnsiTheme="minorHAnsi" w:cstheme="minorHAnsi"/>
          <w:sz w:val="20"/>
          <w:szCs w:val="20"/>
        </w:rPr>
        <w:t xml:space="preserve"> de acordo com as marcas fornecidas</w:t>
      </w:r>
      <w:r w:rsidR="00E8681F" w:rsidRPr="00885477">
        <w:rPr>
          <w:rFonts w:asciiTheme="minorHAnsi" w:hAnsiTheme="minorHAnsi" w:cstheme="minorHAnsi"/>
          <w:sz w:val="20"/>
          <w:szCs w:val="20"/>
        </w:rPr>
        <w:t>,</w:t>
      </w:r>
      <w:r w:rsidRPr="00885477">
        <w:rPr>
          <w:rFonts w:asciiTheme="minorHAnsi" w:hAnsiTheme="minorHAnsi" w:cstheme="minorHAnsi"/>
          <w:sz w:val="20"/>
          <w:szCs w:val="20"/>
        </w:rPr>
        <w:t xml:space="preserve"> bem como, pretende evitar </w:t>
      </w:r>
      <w:r w:rsidR="00555176" w:rsidRPr="00885477">
        <w:rPr>
          <w:rFonts w:asciiTheme="minorHAnsi" w:hAnsiTheme="minorHAnsi" w:cstheme="minorHAnsi"/>
          <w:sz w:val="20"/>
          <w:szCs w:val="20"/>
        </w:rPr>
        <w:t>que a demanda seja realizada</w:t>
      </w:r>
      <w:r w:rsidRPr="00885477">
        <w:rPr>
          <w:rFonts w:asciiTheme="minorHAnsi" w:hAnsiTheme="minorHAnsi" w:cstheme="minorHAnsi"/>
          <w:sz w:val="20"/>
          <w:szCs w:val="20"/>
        </w:rPr>
        <w:t xml:space="preserve"> através de </w:t>
      </w:r>
      <w:r w:rsidR="002550C4" w:rsidRPr="00885477">
        <w:rPr>
          <w:rFonts w:asciiTheme="minorHAnsi" w:hAnsiTheme="minorHAnsi" w:cstheme="minorHAnsi"/>
          <w:sz w:val="20"/>
          <w:szCs w:val="20"/>
        </w:rPr>
        <w:t>múltiplas</w:t>
      </w:r>
      <w:r w:rsidRPr="00885477">
        <w:rPr>
          <w:rFonts w:asciiTheme="minorHAnsi" w:hAnsiTheme="minorHAnsi" w:cstheme="minorHAnsi"/>
          <w:sz w:val="20"/>
          <w:szCs w:val="20"/>
        </w:rPr>
        <w:t xml:space="preserve"> empresas</w:t>
      </w:r>
      <w:r w:rsidR="00555176" w:rsidRPr="00885477">
        <w:rPr>
          <w:rFonts w:asciiTheme="minorHAnsi" w:hAnsiTheme="minorHAnsi" w:cstheme="minorHAnsi"/>
          <w:sz w:val="20"/>
          <w:szCs w:val="20"/>
        </w:rPr>
        <w:t xml:space="preserve"> para cada item distinto,</w:t>
      </w:r>
      <w:r w:rsidRPr="00885477">
        <w:rPr>
          <w:rFonts w:asciiTheme="minorHAnsi" w:hAnsiTheme="minorHAnsi" w:cstheme="minorHAnsi"/>
          <w:sz w:val="20"/>
          <w:szCs w:val="20"/>
        </w:rPr>
        <w:t xml:space="preserve"> </w:t>
      </w:r>
      <w:r w:rsidR="00555176" w:rsidRPr="00885477">
        <w:rPr>
          <w:rFonts w:asciiTheme="minorHAnsi" w:hAnsiTheme="minorHAnsi" w:cstheme="minorHAnsi"/>
          <w:sz w:val="20"/>
          <w:szCs w:val="20"/>
        </w:rPr>
        <w:t xml:space="preserve">inviabilizando </w:t>
      </w:r>
      <w:r w:rsidR="00527926" w:rsidRPr="00885477">
        <w:rPr>
          <w:rFonts w:asciiTheme="minorHAnsi" w:hAnsiTheme="minorHAnsi" w:cstheme="minorHAnsi"/>
          <w:sz w:val="20"/>
          <w:szCs w:val="20"/>
        </w:rPr>
        <w:t xml:space="preserve">o fornecimento </w:t>
      </w:r>
      <w:r w:rsidR="00555176" w:rsidRPr="00885477">
        <w:rPr>
          <w:rFonts w:asciiTheme="minorHAnsi" w:hAnsiTheme="minorHAnsi" w:cstheme="minorHAnsi"/>
          <w:sz w:val="20"/>
          <w:szCs w:val="20"/>
        </w:rPr>
        <w:t>dessa contratação</w:t>
      </w:r>
      <w:r w:rsidR="00B0298F" w:rsidRPr="00885477">
        <w:rPr>
          <w:rFonts w:asciiTheme="minorHAnsi" w:hAnsiTheme="minorHAnsi" w:cstheme="minorHAnsi"/>
          <w:sz w:val="20"/>
          <w:szCs w:val="20"/>
        </w:rPr>
        <w:t>, uma vez que muitos desses itens serão solicitados em conjunto</w:t>
      </w:r>
      <w:r w:rsidR="0067526D" w:rsidRPr="00885477">
        <w:rPr>
          <w:rFonts w:asciiTheme="minorHAnsi" w:hAnsiTheme="minorHAnsi" w:cstheme="minorHAnsi"/>
          <w:sz w:val="20"/>
          <w:szCs w:val="20"/>
        </w:rPr>
        <w:t>.</w:t>
      </w:r>
    </w:p>
    <w:p w:rsidR="00555176" w:rsidRPr="00885477" w:rsidRDefault="00F53A15" w:rsidP="00885477">
      <w:pPr>
        <w:pStyle w:val="PargrafodaLista"/>
        <w:numPr>
          <w:ilvl w:val="1"/>
          <w:numId w:val="43"/>
        </w:numPr>
        <w:ind w:left="284" w:hanging="284"/>
        <w:rPr>
          <w:sz w:val="20"/>
          <w:szCs w:val="20"/>
        </w:rPr>
      </w:pPr>
      <w:r w:rsidRPr="00885477">
        <w:rPr>
          <w:rFonts w:asciiTheme="minorHAnsi" w:hAnsiTheme="minorHAnsi" w:cstheme="minorHAnsi"/>
          <w:sz w:val="20"/>
          <w:szCs w:val="20"/>
        </w:rPr>
        <w:t>Os itens que estão separados por grupos possuem total correlação, de modo que, sem restrição da competitividade, seja viabilizada a economia de escala.</w:t>
      </w:r>
    </w:p>
    <w:p w:rsidR="00134039" w:rsidRPr="00885477" w:rsidRDefault="00F53A15" w:rsidP="00885477">
      <w:pPr>
        <w:pStyle w:val="PargrafodaLista"/>
        <w:numPr>
          <w:ilvl w:val="1"/>
          <w:numId w:val="43"/>
        </w:numPr>
        <w:ind w:left="284" w:hanging="284"/>
        <w:rPr>
          <w:sz w:val="20"/>
          <w:szCs w:val="20"/>
        </w:rPr>
      </w:pPr>
      <w:r w:rsidRPr="00885477">
        <w:rPr>
          <w:rFonts w:asciiTheme="minorHAnsi" w:hAnsiTheme="minorHAnsi" w:cstheme="minorHAnsi"/>
          <w:sz w:val="20"/>
          <w:szCs w:val="20"/>
        </w:rPr>
        <w:t xml:space="preserve"> Além disso, a constituição de</w:t>
      </w:r>
      <w:r w:rsidR="00555176" w:rsidRPr="00885477">
        <w:rPr>
          <w:rFonts w:asciiTheme="minorHAnsi" w:hAnsiTheme="minorHAnsi" w:cstheme="minorHAnsi"/>
          <w:sz w:val="20"/>
          <w:szCs w:val="20"/>
        </w:rPr>
        <w:t>stes</w:t>
      </w:r>
      <w:r w:rsidRPr="00885477">
        <w:rPr>
          <w:rFonts w:asciiTheme="minorHAnsi" w:hAnsiTheme="minorHAnsi" w:cstheme="minorHAnsi"/>
          <w:sz w:val="20"/>
          <w:szCs w:val="20"/>
        </w:rPr>
        <w:t xml:space="preserve"> grupos também neutraliza o fracasso de itens menos interessantes</w:t>
      </w:r>
      <w:r w:rsidR="00555176" w:rsidRPr="00885477">
        <w:rPr>
          <w:rFonts w:asciiTheme="minorHAnsi" w:hAnsiTheme="minorHAnsi" w:cstheme="minorHAnsi"/>
          <w:sz w:val="20"/>
          <w:szCs w:val="20"/>
        </w:rPr>
        <w:t xml:space="preserve"> devido ao baixo valor estimado</w:t>
      </w:r>
      <w:r w:rsidRPr="00885477">
        <w:rPr>
          <w:rFonts w:asciiTheme="minorHAnsi" w:hAnsiTheme="minorHAnsi" w:cstheme="minorHAnsi"/>
          <w:sz w:val="20"/>
          <w:szCs w:val="20"/>
        </w:rPr>
        <w:t>, atrai maior número de interessados, aumentando a competitividade e, por fim, atendendo aos interesses da administração</w:t>
      </w:r>
      <w:r w:rsidR="001B0631" w:rsidRPr="00885477">
        <w:rPr>
          <w:rFonts w:asciiTheme="minorHAnsi" w:hAnsiTheme="minorHAnsi" w:cstheme="minorHAnsi"/>
          <w:sz w:val="20"/>
          <w:szCs w:val="20"/>
        </w:rPr>
        <w:t>.</w:t>
      </w:r>
    </w:p>
    <w:p w:rsidR="00527926" w:rsidRPr="00527926" w:rsidRDefault="00527926" w:rsidP="00527926"/>
    <w:p w:rsidR="00BF4F9F" w:rsidRPr="00F27506" w:rsidRDefault="004B04CD" w:rsidP="00885477">
      <w:pPr>
        <w:pStyle w:val="PargrafodaLista"/>
        <w:numPr>
          <w:ilvl w:val="0"/>
          <w:numId w:val="43"/>
        </w:numPr>
        <w:pBdr>
          <w:bottom w:val="single" w:sz="4" w:space="1" w:color="auto"/>
        </w:pBdr>
        <w:rPr>
          <w:rFonts w:asciiTheme="minorHAnsi" w:hAnsiTheme="minorHAnsi" w:cstheme="minorHAnsi"/>
          <w:b/>
          <w:sz w:val="20"/>
          <w:szCs w:val="20"/>
        </w:rPr>
      </w:pPr>
      <w:r w:rsidRPr="00F27506">
        <w:rPr>
          <w:rFonts w:asciiTheme="minorHAnsi" w:hAnsiTheme="minorHAnsi" w:cstheme="minorHAnsi"/>
          <w:b/>
          <w:sz w:val="20"/>
          <w:szCs w:val="20"/>
        </w:rPr>
        <w:t xml:space="preserve"> </w:t>
      </w:r>
      <w:r w:rsidR="007E10BA" w:rsidRPr="00F27506">
        <w:rPr>
          <w:rFonts w:asciiTheme="minorHAnsi" w:hAnsiTheme="minorHAnsi" w:cstheme="minorHAnsi"/>
          <w:b/>
          <w:sz w:val="20"/>
          <w:szCs w:val="20"/>
        </w:rPr>
        <w:tab/>
      </w:r>
      <w:r w:rsidRPr="00F27506">
        <w:rPr>
          <w:rFonts w:asciiTheme="minorHAnsi" w:hAnsiTheme="minorHAnsi" w:cstheme="minorHAnsi"/>
          <w:b/>
          <w:sz w:val="20"/>
          <w:szCs w:val="20"/>
        </w:rPr>
        <w:t xml:space="preserve">DA DOTAÇÃO ORÇAMENTÁRIA  </w:t>
      </w:r>
    </w:p>
    <w:p w:rsidR="00BF4F9F" w:rsidRPr="00E77F3E" w:rsidRDefault="004B04CD" w:rsidP="00E77F3E">
      <w:pPr>
        <w:pStyle w:val="PargrafodaLista"/>
        <w:numPr>
          <w:ilvl w:val="1"/>
          <w:numId w:val="42"/>
        </w:numPr>
        <w:spacing w:after="220"/>
        <w:ind w:left="284" w:right="0" w:hanging="284"/>
        <w:rPr>
          <w:rFonts w:asciiTheme="minorHAnsi" w:hAnsiTheme="minorHAnsi" w:cstheme="minorHAnsi"/>
          <w:sz w:val="20"/>
          <w:szCs w:val="20"/>
        </w:rPr>
      </w:pPr>
      <w:r w:rsidRPr="00E77F3E">
        <w:rPr>
          <w:rFonts w:asciiTheme="minorHAnsi" w:eastAsia="Arial" w:hAnsiTheme="minorHAnsi" w:cstheme="minorHAnsi"/>
          <w:sz w:val="20"/>
          <w:szCs w:val="20"/>
        </w:rPr>
        <w:t xml:space="preserve"> </w:t>
      </w:r>
      <w:r w:rsidRPr="00E77F3E">
        <w:rPr>
          <w:rFonts w:asciiTheme="minorHAnsi" w:hAnsiTheme="minorHAnsi" w:cstheme="minorHAnsi"/>
          <w:sz w:val="20"/>
          <w:szCs w:val="20"/>
        </w:rPr>
        <w:t>As despesas decorrentes da contratação do objeto deste Termo de Referência correrão à conta dos recursos específicos consignados no Orçamento dos Órgãos e Entidades do Município de Maceió participantes na ARP, quando houver.</w:t>
      </w:r>
      <w:r w:rsidRPr="00E77F3E">
        <w:rPr>
          <w:rFonts w:asciiTheme="minorHAnsi" w:hAnsiTheme="minorHAnsi" w:cstheme="minorHAnsi"/>
          <w:b/>
          <w:sz w:val="20"/>
          <w:szCs w:val="20"/>
        </w:rPr>
        <w:t xml:space="preserve"> </w:t>
      </w:r>
    </w:p>
    <w:p w:rsidR="002250B4" w:rsidRPr="00E77F3E" w:rsidRDefault="004B04CD" w:rsidP="00E77F3E">
      <w:pPr>
        <w:pStyle w:val="PargrafodaLista"/>
        <w:numPr>
          <w:ilvl w:val="1"/>
          <w:numId w:val="42"/>
        </w:numPr>
        <w:spacing w:after="220"/>
        <w:ind w:left="284" w:right="0" w:hanging="284"/>
        <w:rPr>
          <w:rFonts w:asciiTheme="minorHAnsi" w:hAnsiTheme="minorHAnsi" w:cstheme="minorHAnsi"/>
          <w:sz w:val="20"/>
          <w:szCs w:val="20"/>
        </w:rPr>
      </w:pPr>
      <w:r w:rsidRPr="00E77F3E">
        <w:rPr>
          <w:rFonts w:asciiTheme="minorHAnsi" w:hAnsiTheme="minorHAnsi" w:cstheme="minorHAnsi"/>
          <w:sz w:val="20"/>
          <w:szCs w:val="20"/>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 </w:t>
      </w:r>
    </w:p>
    <w:p w:rsidR="002250B4" w:rsidRDefault="002250B4" w:rsidP="00DD32C9">
      <w:pPr>
        <w:ind w:left="388" w:right="0" w:hanging="403"/>
        <w:rPr>
          <w:rFonts w:asciiTheme="minorHAnsi" w:hAnsiTheme="minorHAnsi" w:cstheme="minorHAnsi"/>
          <w:sz w:val="20"/>
          <w:szCs w:val="20"/>
        </w:rPr>
      </w:pPr>
    </w:p>
    <w:p w:rsidR="002250B4" w:rsidRPr="007B37E3" w:rsidRDefault="002250B4" w:rsidP="00E77F3E">
      <w:pPr>
        <w:pStyle w:val="Ttulo1"/>
        <w:numPr>
          <w:ilvl w:val="0"/>
          <w:numId w:val="42"/>
        </w:numPr>
        <w:pBdr>
          <w:bottom w:val="single" w:sz="4" w:space="1" w:color="auto"/>
        </w:pBdr>
        <w:rPr>
          <w:rFonts w:asciiTheme="minorHAnsi" w:hAnsiTheme="minorHAnsi" w:cstheme="minorHAnsi"/>
          <w:sz w:val="20"/>
          <w:szCs w:val="20"/>
        </w:rPr>
      </w:pPr>
      <w:r w:rsidRPr="00CF3CD3">
        <w:rPr>
          <w:rFonts w:asciiTheme="minorHAnsi" w:hAnsiTheme="minorHAnsi" w:cstheme="minorHAnsi"/>
          <w:sz w:val="20"/>
          <w:szCs w:val="20"/>
        </w:rPr>
        <w:t xml:space="preserve">DAS DISPOSIÇÕES </w:t>
      </w:r>
      <w:r w:rsidR="00F27506">
        <w:rPr>
          <w:rFonts w:asciiTheme="minorHAnsi" w:hAnsiTheme="minorHAnsi" w:cstheme="minorHAnsi"/>
          <w:sz w:val="20"/>
          <w:szCs w:val="20"/>
        </w:rPr>
        <w:t>DE FORNECIMENTO</w:t>
      </w:r>
    </w:p>
    <w:p w:rsidR="002250B4" w:rsidRPr="00CF3CD3" w:rsidRDefault="002250B4" w:rsidP="002250B4">
      <w:pPr>
        <w:ind w:left="0" w:firstLine="0"/>
        <w:rPr>
          <w:sz w:val="20"/>
          <w:szCs w:val="20"/>
        </w:rPr>
      </w:pPr>
    </w:p>
    <w:p w:rsidR="002250B4" w:rsidRDefault="002250B4" w:rsidP="006B4069">
      <w:pPr>
        <w:pStyle w:val="PargrafodaLista"/>
        <w:numPr>
          <w:ilvl w:val="1"/>
          <w:numId w:val="41"/>
        </w:numPr>
        <w:spacing w:after="220"/>
        <w:ind w:left="284" w:right="0" w:hanging="284"/>
      </w:pPr>
      <w:r w:rsidRPr="00E77F3E">
        <w:rPr>
          <w:sz w:val="20"/>
          <w:szCs w:val="20"/>
        </w:rPr>
        <w:t xml:space="preserve"> </w:t>
      </w:r>
      <w:r w:rsidRPr="00E77F3E">
        <w:t>A entrega dos cartuchos ou toners, deverá ser feita na</w:t>
      </w:r>
      <w:r w:rsidR="003B0CB0" w:rsidRPr="00E77F3E">
        <w:t>s</w:t>
      </w:r>
      <w:r w:rsidRPr="00E77F3E">
        <w:t xml:space="preserve"> Secretaria</w:t>
      </w:r>
      <w:r w:rsidR="003B0CB0" w:rsidRPr="00E77F3E">
        <w:t>s</w:t>
      </w:r>
      <w:r w:rsidRPr="00E77F3E">
        <w:t xml:space="preserve"> requisitante</w:t>
      </w:r>
      <w:r w:rsidR="003B0CB0" w:rsidRPr="00E77F3E">
        <w:t>s</w:t>
      </w:r>
      <w:r w:rsidRPr="00E77F3E">
        <w:t xml:space="preserve"> dos serviços</w:t>
      </w:r>
      <w:r w:rsidR="003B0CB0" w:rsidRPr="00E77F3E">
        <w:t xml:space="preserve"> conforme relação de endereços no Anexo II</w:t>
      </w:r>
      <w:r w:rsidRPr="00E77F3E">
        <w:t xml:space="preserve">, de segunda a sexta-feira, no horário </w:t>
      </w:r>
      <w:r w:rsidR="003B0CB0" w:rsidRPr="00E77F3E">
        <w:t xml:space="preserve">de 8h às 14h </w:t>
      </w:r>
      <w:r w:rsidRPr="00E77F3E">
        <w:t>nas quantidades solicitadas pela mesma, com frete e descarga por conta e risco do fornecedor.</w:t>
      </w:r>
    </w:p>
    <w:p w:rsidR="002250B4" w:rsidRDefault="002250B4" w:rsidP="006B4069">
      <w:pPr>
        <w:pStyle w:val="PargrafodaLista"/>
        <w:numPr>
          <w:ilvl w:val="1"/>
          <w:numId w:val="41"/>
        </w:numPr>
        <w:spacing w:after="220"/>
        <w:ind w:left="426" w:right="0" w:hanging="426"/>
      </w:pPr>
      <w:r>
        <w:lastRenderedPageBreak/>
        <w:t xml:space="preserve">Os cartuchos ou toners, que forem entregues ao contratado deverão </w:t>
      </w:r>
      <w:r w:rsidR="0034689A">
        <w:t xml:space="preserve">ser devolvidos a Secretaria requisitante </w:t>
      </w:r>
      <w:r>
        <w:t>no prazo máximo de 03 (três) dias úteis, contados do recebimento, devidamente recarregados.</w:t>
      </w:r>
    </w:p>
    <w:p w:rsidR="002250B4" w:rsidRPr="00E77F3E" w:rsidRDefault="002250B4" w:rsidP="006B4069">
      <w:pPr>
        <w:pStyle w:val="PargrafodaLista"/>
        <w:numPr>
          <w:ilvl w:val="1"/>
          <w:numId w:val="41"/>
        </w:numPr>
        <w:spacing w:after="220"/>
        <w:ind w:left="426" w:right="0" w:hanging="426"/>
      </w:pPr>
      <w:r w:rsidRPr="00E77F3E">
        <w:rPr>
          <w:sz w:val="20"/>
          <w:szCs w:val="20"/>
        </w:rPr>
        <w:t xml:space="preserve"> A recarga do cartucho/toner deverá, obrigatoriamente, passar por um processo de lavagem, de forma que toda a tinta original seja retirada, sem deixar resíduo sólido, quando do recebimento de nova carga.</w:t>
      </w:r>
    </w:p>
    <w:p w:rsidR="002250B4" w:rsidRPr="00E77F3E" w:rsidRDefault="002250B4" w:rsidP="006B4069">
      <w:pPr>
        <w:pStyle w:val="PargrafodaLista"/>
        <w:numPr>
          <w:ilvl w:val="1"/>
          <w:numId w:val="41"/>
        </w:numPr>
        <w:spacing w:after="220"/>
        <w:ind w:left="426" w:right="0" w:hanging="426"/>
      </w:pPr>
      <w:r w:rsidRPr="00E77F3E">
        <w:rPr>
          <w:sz w:val="20"/>
          <w:szCs w:val="20"/>
        </w:rPr>
        <w:t xml:space="preserve"> O material a ser utilizado na recarga do cartucho/toner deverá ser de primeira qualidade, de forma a garantir que o resultado da impressão mantenha a integridade do documento, e que o tempo de secagem seja equivalente ao do cartucho/toner original.</w:t>
      </w:r>
    </w:p>
    <w:p w:rsidR="002250B4" w:rsidRPr="00E77F3E" w:rsidRDefault="002250B4" w:rsidP="006B4069">
      <w:pPr>
        <w:pStyle w:val="PargrafodaLista"/>
        <w:numPr>
          <w:ilvl w:val="1"/>
          <w:numId w:val="41"/>
        </w:numPr>
        <w:spacing w:after="220"/>
        <w:ind w:left="426" w:right="0" w:hanging="426"/>
      </w:pPr>
      <w:r w:rsidRPr="00E77F3E">
        <w:rPr>
          <w:sz w:val="20"/>
          <w:szCs w:val="20"/>
        </w:rPr>
        <w:t>A Contratada vencedora deverá, quando do processo de recarga, inutilizar as etiquetas do fabricante, colocando suas próprias etiquetas, contendo informações de que se trata de produto recarregado sob sua inteira responsabilidade, inclusive quanto aos danos que vierem a causar onde forem utilizados.</w:t>
      </w:r>
    </w:p>
    <w:p w:rsidR="002250B4" w:rsidRPr="00E77F3E" w:rsidRDefault="002250B4" w:rsidP="006B4069">
      <w:pPr>
        <w:pStyle w:val="PargrafodaLista"/>
        <w:numPr>
          <w:ilvl w:val="1"/>
          <w:numId w:val="41"/>
        </w:numPr>
        <w:spacing w:after="220"/>
        <w:ind w:left="426" w:right="0" w:hanging="426"/>
      </w:pPr>
      <w:r w:rsidRPr="00E77F3E">
        <w:rPr>
          <w:sz w:val="20"/>
          <w:szCs w:val="20"/>
        </w:rPr>
        <w:t xml:space="preserve"> A retirada dos cartuchos/toners para recarga, das instalações dos órgãos contratantes, deverá ocorrer mediante autorização por escrito e com colocação de etiqueta de segurança em cada cartucho/toner, a ser fornecida pela Contratada, com espaço para rubrica do servidor do órgão responsável pelo processo, de maneira a garantir o retorno do mesmo cartucho/toner após o processo de recarga.</w:t>
      </w:r>
    </w:p>
    <w:p w:rsidR="002250B4" w:rsidRPr="006B4069" w:rsidRDefault="002250B4" w:rsidP="006B4069">
      <w:pPr>
        <w:pStyle w:val="PargrafodaLista"/>
        <w:numPr>
          <w:ilvl w:val="1"/>
          <w:numId w:val="41"/>
        </w:numPr>
        <w:spacing w:after="220"/>
        <w:ind w:left="426" w:right="0" w:hanging="426"/>
        <w:rPr>
          <w:sz w:val="20"/>
          <w:szCs w:val="20"/>
        </w:rPr>
      </w:pPr>
      <w:r w:rsidRPr="006B4069">
        <w:rPr>
          <w:sz w:val="20"/>
          <w:szCs w:val="20"/>
        </w:rPr>
        <w:t xml:space="preserve"> Repor os cartuchos/toners que apresentarem defeitos de funcionamento e qualidade de impressão após a recarga, sem ônus para o CONTRATANTE;</w:t>
      </w:r>
    </w:p>
    <w:p w:rsidR="002250B4" w:rsidRPr="006B4069" w:rsidRDefault="002250B4" w:rsidP="006B4069">
      <w:pPr>
        <w:pStyle w:val="PargrafodaLista"/>
        <w:numPr>
          <w:ilvl w:val="1"/>
          <w:numId w:val="41"/>
        </w:numPr>
        <w:spacing w:after="220"/>
        <w:ind w:left="426" w:right="0" w:hanging="426"/>
        <w:rPr>
          <w:sz w:val="20"/>
          <w:szCs w:val="20"/>
        </w:rPr>
      </w:pPr>
      <w:r w:rsidRPr="006B4069">
        <w:rPr>
          <w:sz w:val="20"/>
          <w:szCs w:val="20"/>
        </w:rPr>
        <w:t>Repor os cartuchos/toners enviados para recarga que forem danificados ou extraviados sob sua guarda em até 6h.</w:t>
      </w:r>
    </w:p>
    <w:p w:rsidR="002250B4" w:rsidRPr="006B4069" w:rsidRDefault="002250B4" w:rsidP="006B4069">
      <w:pPr>
        <w:pStyle w:val="PargrafodaLista"/>
        <w:numPr>
          <w:ilvl w:val="1"/>
          <w:numId w:val="41"/>
        </w:numPr>
        <w:spacing w:after="220"/>
        <w:ind w:left="426" w:right="0" w:hanging="426"/>
        <w:rPr>
          <w:sz w:val="20"/>
          <w:szCs w:val="20"/>
        </w:rPr>
      </w:pPr>
      <w:r w:rsidRPr="006B4069">
        <w:rPr>
          <w:sz w:val="20"/>
          <w:szCs w:val="20"/>
        </w:rPr>
        <w:t>Responsabilizar-se pelos danos nas impressoras causados pelos cartuchos/toners recarregados de forma indevida, inclusive realizar a limpeza destas quando ocorrer vazamentos de toner;</w:t>
      </w:r>
    </w:p>
    <w:p w:rsidR="002250B4" w:rsidRPr="00CF3CD3" w:rsidRDefault="002250B4" w:rsidP="006B4069">
      <w:pPr>
        <w:pStyle w:val="PargrafodaLista"/>
        <w:spacing w:after="220"/>
        <w:ind w:left="426" w:right="0" w:firstLine="0"/>
        <w:rPr>
          <w:sz w:val="20"/>
          <w:szCs w:val="20"/>
        </w:rPr>
      </w:pPr>
    </w:p>
    <w:p w:rsidR="002250B4" w:rsidRDefault="002250B4" w:rsidP="006B4069">
      <w:pPr>
        <w:pStyle w:val="PargrafodaLista"/>
        <w:numPr>
          <w:ilvl w:val="1"/>
          <w:numId w:val="41"/>
        </w:numPr>
        <w:ind w:left="426" w:hanging="426"/>
        <w:rPr>
          <w:sz w:val="20"/>
          <w:szCs w:val="20"/>
        </w:rPr>
      </w:pPr>
      <w:r w:rsidRPr="00CF3CD3">
        <w:rPr>
          <w:sz w:val="20"/>
          <w:szCs w:val="20"/>
        </w:rPr>
        <w:t xml:space="preserve">Aceitar, nas mesmas condições contratuais, acréscimos ou supressões, nos termos do artigo 65, § 1º, da Lei 8.666/93. </w:t>
      </w:r>
    </w:p>
    <w:p w:rsidR="00BF4F9F" w:rsidRPr="006B4069" w:rsidRDefault="004B04CD" w:rsidP="006B4069">
      <w:pPr>
        <w:pStyle w:val="PargrafodaLista"/>
        <w:numPr>
          <w:ilvl w:val="1"/>
          <w:numId w:val="41"/>
        </w:numPr>
        <w:ind w:left="426" w:hanging="426"/>
        <w:rPr>
          <w:sz w:val="20"/>
          <w:szCs w:val="20"/>
        </w:rPr>
      </w:pPr>
      <w:r w:rsidRPr="00F27506">
        <w:rPr>
          <w:rFonts w:asciiTheme="minorHAnsi" w:eastAsia="Arial" w:hAnsiTheme="minorHAnsi" w:cstheme="minorHAnsi"/>
          <w:sz w:val="20"/>
          <w:szCs w:val="20"/>
        </w:rPr>
        <w:t xml:space="preserve"> </w:t>
      </w:r>
      <w:r w:rsidRPr="00F27506">
        <w:rPr>
          <w:rFonts w:asciiTheme="minorHAnsi" w:hAnsiTheme="minorHAnsi" w:cstheme="minorHAnsi"/>
          <w:sz w:val="20"/>
          <w:szCs w:val="20"/>
        </w:rPr>
        <w:t xml:space="preserve">Sempre que julgar necessário o Órgão Contratante solicitará, durante a vigência da ARP, o fornecimento dos produtos registrados na quantidade necessária, mediante a elaboração do instrumento contratual. </w:t>
      </w:r>
    </w:p>
    <w:p w:rsidR="00BF4F9F" w:rsidRPr="006B4069" w:rsidRDefault="004B04CD" w:rsidP="006B4069">
      <w:pPr>
        <w:pStyle w:val="PargrafodaLista"/>
        <w:numPr>
          <w:ilvl w:val="1"/>
          <w:numId w:val="41"/>
        </w:numPr>
        <w:ind w:left="426" w:hanging="426"/>
        <w:rPr>
          <w:sz w:val="20"/>
          <w:szCs w:val="20"/>
        </w:rPr>
      </w:pPr>
      <w:r w:rsidRPr="006B4069">
        <w:rPr>
          <w:rFonts w:asciiTheme="minorHAnsi" w:eastAsia="Arial" w:hAnsiTheme="minorHAnsi" w:cstheme="minorHAnsi"/>
          <w:sz w:val="20"/>
          <w:szCs w:val="20"/>
        </w:rPr>
        <w:t xml:space="preserve"> </w:t>
      </w:r>
      <w:r w:rsidRPr="006B4069">
        <w:rPr>
          <w:rFonts w:asciiTheme="minorHAnsi" w:hAnsiTheme="minorHAnsi" w:cstheme="minorHAnsi"/>
          <w:sz w:val="20"/>
          <w:szCs w:val="20"/>
        </w:rPr>
        <w:t>A Contratante não estará obrigada a adquirir os produtos registrados, contudo, ao fazê-lo</w:t>
      </w:r>
      <w:r w:rsidR="00C14479" w:rsidRPr="006B4069">
        <w:rPr>
          <w:rFonts w:asciiTheme="minorHAnsi" w:hAnsiTheme="minorHAnsi" w:cstheme="minorHAnsi"/>
          <w:sz w:val="20"/>
          <w:szCs w:val="20"/>
        </w:rPr>
        <w:t xml:space="preserve">, cada participante </w:t>
      </w:r>
      <w:r w:rsidRPr="006B4069">
        <w:rPr>
          <w:rFonts w:asciiTheme="minorHAnsi" w:hAnsiTheme="minorHAnsi" w:cstheme="minorHAnsi"/>
          <w:sz w:val="20"/>
          <w:szCs w:val="20"/>
        </w:rPr>
        <w:t>solicitará</w:t>
      </w:r>
      <w:r w:rsidR="006D1BBD" w:rsidRPr="006B4069">
        <w:rPr>
          <w:rFonts w:asciiTheme="minorHAnsi" w:hAnsiTheme="minorHAnsi" w:cstheme="minorHAnsi"/>
          <w:sz w:val="20"/>
          <w:szCs w:val="20"/>
        </w:rPr>
        <w:t xml:space="preserve"> individualmente</w:t>
      </w:r>
      <w:r w:rsidRPr="006B4069">
        <w:rPr>
          <w:rFonts w:asciiTheme="minorHAnsi" w:hAnsiTheme="minorHAnsi" w:cstheme="minorHAnsi"/>
          <w:sz w:val="20"/>
          <w:szCs w:val="20"/>
        </w:rPr>
        <w:t xml:space="preserve"> um percentual mínimo de 1% (um por cento) do</w:t>
      </w:r>
      <w:r w:rsidR="00D51762" w:rsidRPr="006B4069">
        <w:rPr>
          <w:rFonts w:asciiTheme="minorHAnsi" w:hAnsiTheme="minorHAnsi" w:cstheme="minorHAnsi"/>
          <w:sz w:val="20"/>
          <w:szCs w:val="20"/>
        </w:rPr>
        <w:t xml:space="preserve"> seu</w:t>
      </w:r>
      <w:r w:rsidR="0059167C" w:rsidRPr="006B4069">
        <w:rPr>
          <w:rFonts w:asciiTheme="minorHAnsi" w:hAnsiTheme="minorHAnsi" w:cstheme="minorHAnsi"/>
          <w:sz w:val="20"/>
          <w:szCs w:val="20"/>
        </w:rPr>
        <w:t xml:space="preserve"> quantitativo </w:t>
      </w:r>
      <w:r w:rsidRPr="006B4069">
        <w:rPr>
          <w:rFonts w:asciiTheme="minorHAnsi" w:hAnsiTheme="minorHAnsi" w:cstheme="minorHAnsi"/>
          <w:sz w:val="20"/>
          <w:szCs w:val="20"/>
        </w:rPr>
        <w:t>registrado</w:t>
      </w:r>
      <w:r w:rsidR="001E1E06" w:rsidRPr="006B4069">
        <w:rPr>
          <w:rFonts w:asciiTheme="minorHAnsi" w:hAnsiTheme="minorHAnsi" w:cstheme="minorHAnsi"/>
          <w:sz w:val="20"/>
          <w:szCs w:val="20"/>
        </w:rPr>
        <w:t xml:space="preserve"> conforme Anexo III.</w:t>
      </w:r>
    </w:p>
    <w:p w:rsidR="00BF4F9F" w:rsidRPr="006B4069" w:rsidRDefault="004B04CD" w:rsidP="006B4069">
      <w:pPr>
        <w:pStyle w:val="PargrafodaLista"/>
        <w:numPr>
          <w:ilvl w:val="1"/>
          <w:numId w:val="41"/>
        </w:numPr>
        <w:ind w:left="426" w:hanging="426"/>
        <w:rPr>
          <w:sz w:val="20"/>
          <w:szCs w:val="20"/>
        </w:rPr>
      </w:pPr>
      <w:r w:rsidRPr="006B4069">
        <w:rPr>
          <w:rFonts w:asciiTheme="minorHAnsi" w:hAnsiTheme="minorHAnsi" w:cstheme="minorHAnsi"/>
          <w:sz w:val="20"/>
          <w:szCs w:val="20"/>
        </w:rPr>
        <w:t xml:space="preserve">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 </w:t>
      </w:r>
    </w:p>
    <w:p w:rsidR="00BF4F9F" w:rsidRPr="006B4069" w:rsidRDefault="004B04CD" w:rsidP="006B4069">
      <w:pPr>
        <w:pStyle w:val="PargrafodaLista"/>
        <w:numPr>
          <w:ilvl w:val="1"/>
          <w:numId w:val="41"/>
        </w:numPr>
        <w:ind w:left="426" w:hanging="426"/>
        <w:rPr>
          <w:sz w:val="20"/>
          <w:szCs w:val="20"/>
        </w:rPr>
      </w:pPr>
      <w:r w:rsidRPr="006B4069">
        <w:rPr>
          <w:rFonts w:asciiTheme="minorHAnsi" w:eastAsia="Arial" w:hAnsiTheme="minorHAnsi" w:cstheme="minorHAnsi"/>
          <w:sz w:val="20"/>
          <w:szCs w:val="20"/>
        </w:rPr>
        <w:t xml:space="preserve"> </w:t>
      </w:r>
      <w:r w:rsidRPr="006B4069">
        <w:rPr>
          <w:rFonts w:asciiTheme="minorHAnsi" w:hAnsiTheme="minorHAnsi" w:cstheme="minorHAnsi"/>
          <w:sz w:val="20"/>
          <w:szCs w:val="20"/>
        </w:rPr>
        <w:t xml:space="preserve">Os produtos serão objeto de recebimento provisório e definitivo, nos termos do art. 73, II “a” e “b”, da lei Federal nº 8.666/1993. </w:t>
      </w:r>
    </w:p>
    <w:p w:rsidR="00BF4F9F" w:rsidRPr="00A22F60" w:rsidRDefault="004B04CD" w:rsidP="006B4069">
      <w:pPr>
        <w:pStyle w:val="PargrafodaLista"/>
        <w:numPr>
          <w:ilvl w:val="1"/>
          <w:numId w:val="41"/>
        </w:numPr>
        <w:ind w:left="426" w:hanging="426"/>
        <w:rPr>
          <w:sz w:val="20"/>
          <w:szCs w:val="20"/>
        </w:rPr>
      </w:pPr>
      <w:r w:rsidRPr="006B4069">
        <w:rPr>
          <w:rFonts w:asciiTheme="minorHAnsi" w:eastAsia="Arial" w:hAnsiTheme="minorHAnsi" w:cstheme="minorHAnsi"/>
          <w:sz w:val="20"/>
          <w:szCs w:val="20"/>
        </w:rPr>
        <w:t xml:space="preserve"> </w:t>
      </w:r>
      <w:r w:rsidRPr="006B4069">
        <w:rPr>
          <w:rFonts w:asciiTheme="minorHAnsi" w:hAnsiTheme="minorHAnsi" w:cstheme="minorHAnsi"/>
          <w:sz w:val="20"/>
          <w:szCs w:val="20"/>
        </w:rPr>
        <w:t xml:space="preserve">A Contratante poderá se recusar a receber os produtos, caso estes estejam em desacordo com a proposta apresentada pela Contratada, fato que será devidamente caracterizado e comunicado à empresa, sem que a esta caiba direito de indenização. </w:t>
      </w:r>
    </w:p>
    <w:p w:rsidR="00A6765C" w:rsidRDefault="00F0689E" w:rsidP="00FC1B0D">
      <w:pPr>
        <w:ind w:left="1123" w:firstLine="0"/>
      </w:pPr>
      <w:r w:rsidRPr="00332918">
        <w:t xml:space="preserve"> </w:t>
      </w:r>
    </w:p>
    <w:p w:rsidR="00BE2C14" w:rsidRPr="004635D2" w:rsidRDefault="00BE2C14" w:rsidP="00FC1B0D">
      <w:pPr>
        <w:pStyle w:val="Ttulo1"/>
        <w:numPr>
          <w:ilvl w:val="0"/>
          <w:numId w:val="41"/>
        </w:numPr>
        <w:pBdr>
          <w:bottom w:val="single" w:sz="4" w:space="1" w:color="auto"/>
        </w:pBdr>
        <w:rPr>
          <w:rFonts w:asciiTheme="minorHAnsi" w:hAnsiTheme="minorHAnsi" w:cstheme="minorHAnsi"/>
          <w:sz w:val="20"/>
          <w:szCs w:val="20"/>
        </w:rPr>
      </w:pPr>
      <w:r w:rsidRPr="00CF3CD3">
        <w:rPr>
          <w:rFonts w:asciiTheme="minorHAnsi" w:eastAsia="Arial" w:hAnsiTheme="minorHAnsi" w:cstheme="minorHAnsi"/>
          <w:sz w:val="20"/>
          <w:szCs w:val="20"/>
        </w:rPr>
        <w:tab/>
      </w:r>
      <w:r w:rsidRPr="004635D2">
        <w:rPr>
          <w:rFonts w:asciiTheme="minorHAnsi" w:hAnsiTheme="minorHAnsi" w:cstheme="minorHAnsi"/>
          <w:sz w:val="20"/>
          <w:szCs w:val="20"/>
        </w:rPr>
        <w:t xml:space="preserve">DA APRESENTAÇÃO DAS AMOSTRAS </w:t>
      </w:r>
    </w:p>
    <w:p w:rsidR="00BE2C14" w:rsidRPr="004635D2" w:rsidRDefault="00BE2C14" w:rsidP="00EE303C">
      <w:pPr>
        <w:pStyle w:val="PargrafodaLista"/>
        <w:numPr>
          <w:ilvl w:val="1"/>
          <w:numId w:val="41"/>
        </w:numPr>
        <w:ind w:left="426" w:hanging="426"/>
      </w:pPr>
      <w:r w:rsidRPr="004635D2">
        <w:rPr>
          <w:rFonts w:asciiTheme="minorHAnsi" w:eastAsia="Arial" w:hAnsiTheme="minorHAnsi" w:cstheme="minorHAnsi"/>
          <w:sz w:val="20"/>
          <w:szCs w:val="20"/>
        </w:rPr>
        <w:t>Deverá ser apresentada AMOSTRA dos itens, caso a marca do produto fornecido não</w:t>
      </w:r>
      <w:r w:rsidRPr="004635D2">
        <w:t xml:space="preserve"> seja a mesma do fabricante do equipamento a ser suprido (</w:t>
      </w:r>
      <w:r w:rsidR="00610E28" w:rsidRPr="004635D2">
        <w:t>Ite</w:t>
      </w:r>
      <w:r w:rsidR="0081611B" w:rsidRPr="004635D2">
        <w:t xml:space="preserve">ns </w:t>
      </w:r>
      <w:r w:rsidR="00B8291D" w:rsidRPr="004635D2">
        <w:t>13,14,36 e71</w:t>
      </w:r>
      <w:r w:rsidR="000D4D94" w:rsidRPr="004635D2">
        <w:t xml:space="preserve"> do Anexo I</w:t>
      </w:r>
      <w:r w:rsidRPr="004635D2">
        <w:t>)</w:t>
      </w:r>
      <w:r w:rsidR="005A6035" w:rsidRPr="004635D2">
        <w:t xml:space="preserve"> dentro de no mínimo, 5 </w:t>
      </w:r>
      <w:proofErr w:type="gramStart"/>
      <w:r w:rsidR="005A6035" w:rsidRPr="004635D2">
        <w:t>DIAS</w:t>
      </w:r>
      <w:r w:rsidR="00B8291D" w:rsidRPr="004635D2">
        <w:t xml:space="preserve"> </w:t>
      </w:r>
      <w:r w:rsidR="005A6035" w:rsidRPr="004635D2">
        <w:t>,</w:t>
      </w:r>
      <w:proofErr w:type="gramEnd"/>
      <w:r w:rsidR="005A6035" w:rsidRPr="004635D2">
        <w:t xml:space="preserve"> contados da solicitação.</w:t>
      </w:r>
    </w:p>
    <w:p w:rsidR="005A6035" w:rsidRPr="004635D2" w:rsidRDefault="005A6035" w:rsidP="00EE303C">
      <w:pPr>
        <w:pStyle w:val="PargrafodaLista"/>
        <w:numPr>
          <w:ilvl w:val="1"/>
          <w:numId w:val="41"/>
        </w:numPr>
        <w:ind w:left="426" w:hanging="426"/>
      </w:pPr>
      <w:r w:rsidRPr="004635D2">
        <w:t xml:space="preserve"> A(s) amostra(s) serão exigidas apenas do(s) licitante(s) vencedor(es), estando a empresa colocada provisoriamente em primeiro lugar dispensada desta obrigação, caso forneça produtos genuínos – produzidos pelo fabricante do equipamento que irão compor.</w:t>
      </w:r>
    </w:p>
    <w:p w:rsidR="00BE2C14" w:rsidRPr="004635D2" w:rsidRDefault="00BE2C14" w:rsidP="00EE303C">
      <w:pPr>
        <w:pStyle w:val="PargrafodaLista"/>
        <w:numPr>
          <w:ilvl w:val="1"/>
          <w:numId w:val="41"/>
        </w:numPr>
        <w:ind w:left="426" w:hanging="426"/>
      </w:pPr>
      <w:r w:rsidRPr="004635D2">
        <w:rPr>
          <w:rFonts w:asciiTheme="minorHAnsi" w:hAnsiTheme="minorHAnsi" w:cstheme="minorHAnsi"/>
          <w:sz w:val="20"/>
          <w:szCs w:val="20"/>
        </w:rPr>
        <w:t xml:space="preserve"> </w:t>
      </w:r>
      <w:r w:rsidRPr="004635D2">
        <w:t>O requerimento de amostra visa a assegurar a qualidade mínima pretendida quanto à adequação dos produtos a serem adquiridos às especificações dispostas neste Termo de Referência.</w:t>
      </w:r>
    </w:p>
    <w:p w:rsidR="00BE2C14" w:rsidRPr="004635D2" w:rsidRDefault="00BE2C14" w:rsidP="00EE303C">
      <w:pPr>
        <w:pStyle w:val="PargrafodaLista"/>
        <w:numPr>
          <w:ilvl w:val="1"/>
          <w:numId w:val="41"/>
        </w:numPr>
        <w:ind w:left="426" w:hanging="426"/>
      </w:pPr>
      <w:r w:rsidRPr="004635D2">
        <w:rPr>
          <w:rFonts w:asciiTheme="minorHAnsi" w:hAnsiTheme="minorHAnsi" w:cstheme="minorHAnsi"/>
          <w:sz w:val="20"/>
          <w:szCs w:val="20"/>
        </w:rPr>
        <w:t xml:space="preserve"> </w:t>
      </w:r>
      <w:r w:rsidRPr="004635D2">
        <w:t>Será reprovada a amostra apresentada em desacordo com a especificação e que não apresentar qualidade desejada ou deixar de atender as exigências estabelecidas neste Termo de Referência.</w:t>
      </w:r>
    </w:p>
    <w:p w:rsidR="00BE2C14" w:rsidRPr="00C10990" w:rsidRDefault="00BE2C14" w:rsidP="00EE303C">
      <w:pPr>
        <w:pStyle w:val="PargrafodaLista"/>
        <w:numPr>
          <w:ilvl w:val="1"/>
          <w:numId w:val="41"/>
        </w:numPr>
        <w:ind w:left="426" w:hanging="426"/>
      </w:pPr>
      <w:r w:rsidRPr="00C10990">
        <w:rPr>
          <w:rFonts w:asciiTheme="minorHAnsi" w:hAnsiTheme="minorHAnsi" w:cstheme="minorHAnsi"/>
          <w:sz w:val="20"/>
          <w:szCs w:val="20"/>
        </w:rPr>
        <w:lastRenderedPageBreak/>
        <w:t xml:space="preserve"> </w:t>
      </w:r>
      <w:r w:rsidRPr="00C10990">
        <w:t>A</w:t>
      </w:r>
      <w:r w:rsidR="006D372C" w:rsidRPr="00C10990">
        <w:t>s</w:t>
      </w:r>
      <w:r w:rsidRPr="00C10990">
        <w:t xml:space="preserve"> amostra</w:t>
      </w:r>
      <w:r w:rsidR="006D372C" w:rsidRPr="00C10990">
        <w:t>s</w:t>
      </w:r>
      <w:r w:rsidRPr="00C10990">
        <w:t xml:space="preserve"> deverá conter </w:t>
      </w:r>
      <w:r w:rsidR="006D372C" w:rsidRPr="00C10990">
        <w:t xml:space="preserve">o nome da  empresa licitante, número do pregão e número </w:t>
      </w:r>
      <w:r w:rsidRPr="00C10990">
        <w:t>do item e ser</w:t>
      </w:r>
      <w:r w:rsidR="006D372C" w:rsidRPr="00C10990">
        <w:t>em encaminhadas</w:t>
      </w:r>
      <w:r w:rsidRPr="00C10990">
        <w:t xml:space="preserve"> para inspeção</w:t>
      </w:r>
      <w:r w:rsidR="006D372C" w:rsidRPr="00C10990">
        <w:t xml:space="preserve"> pela equipe de Tecnologia da Informação da  Prefeitura Municipal de Maceió/ARSER na Rua Eng. Roberto Gonçalves Menezes, 71, Centro, Maceió – AL CEP:57020-680 (82) 3315-3713 / 3714 / 3715</w:t>
      </w:r>
      <w:r w:rsidR="00681EEB" w:rsidRPr="00C10990">
        <w:t>, no horário das 08 às 14h, (de segunda a sexta feira).</w:t>
      </w:r>
    </w:p>
    <w:p w:rsidR="00681EEB" w:rsidRPr="00C10990" w:rsidRDefault="00681EEB" w:rsidP="00EE303C">
      <w:pPr>
        <w:pStyle w:val="PargrafodaLista"/>
        <w:numPr>
          <w:ilvl w:val="1"/>
          <w:numId w:val="41"/>
        </w:numPr>
        <w:ind w:left="426" w:hanging="426"/>
      </w:pPr>
      <w:r w:rsidRPr="00C10990">
        <w:t>A amostra não será recebida fora do local, horário e/ou período aqui estipulados.</w:t>
      </w:r>
    </w:p>
    <w:p w:rsidR="00681EEB" w:rsidRPr="00C10990" w:rsidRDefault="00681EEB" w:rsidP="00EE303C">
      <w:pPr>
        <w:pStyle w:val="PargrafodaLista"/>
        <w:numPr>
          <w:ilvl w:val="1"/>
          <w:numId w:val="41"/>
        </w:numPr>
        <w:ind w:left="426" w:hanging="426"/>
      </w:pPr>
      <w:r w:rsidRPr="00C10990">
        <w:rPr>
          <w:rFonts w:asciiTheme="minorHAnsi" w:hAnsiTheme="minorHAnsi" w:cstheme="minorHAnsi"/>
          <w:sz w:val="20"/>
          <w:szCs w:val="20"/>
        </w:rPr>
        <w:t xml:space="preserve"> </w:t>
      </w:r>
      <w:r w:rsidRPr="00C10990">
        <w:t>A(s) amostra(s) deverá(</w:t>
      </w:r>
      <w:proofErr w:type="spellStart"/>
      <w:r w:rsidRPr="00C10990">
        <w:t>ão</w:t>
      </w:r>
      <w:proofErr w:type="spellEnd"/>
      <w:r w:rsidRPr="00C10990">
        <w:t>) ser(em) apresentada(s) acompanhada(s) do(s) respectivo(s) documento(s), que comprovem conter as características especificadas. Os documentos podem ser prospectos, catálogos ou desenhos do(s) material(</w:t>
      </w:r>
      <w:proofErr w:type="spellStart"/>
      <w:r w:rsidRPr="00C10990">
        <w:t>is</w:t>
      </w:r>
      <w:proofErr w:type="spellEnd"/>
      <w:r w:rsidRPr="00C10990">
        <w:t>) e, ainda, a indicação do item, a marca do produto, referência de seu fabricante e o nome e CNPJ do fornecedor.</w:t>
      </w:r>
    </w:p>
    <w:p w:rsidR="00681EEB" w:rsidRPr="00C10990" w:rsidRDefault="00681EEB" w:rsidP="00EE303C">
      <w:pPr>
        <w:pStyle w:val="PargrafodaLista"/>
        <w:numPr>
          <w:ilvl w:val="1"/>
          <w:numId w:val="41"/>
        </w:numPr>
        <w:ind w:left="426" w:hanging="426"/>
      </w:pPr>
      <w:r w:rsidRPr="00C10990">
        <w:rPr>
          <w:rFonts w:asciiTheme="minorHAnsi" w:hAnsiTheme="minorHAnsi" w:cstheme="minorHAnsi"/>
          <w:sz w:val="20"/>
          <w:szCs w:val="20"/>
        </w:rPr>
        <w:t xml:space="preserve"> </w:t>
      </w:r>
      <w:r w:rsidRPr="00C10990">
        <w:t xml:space="preserve">No caso de produtos importados e comercializados no País, será </w:t>
      </w:r>
      <w:proofErr w:type="gramStart"/>
      <w:r w:rsidRPr="00C10990">
        <w:t>necessária  a</w:t>
      </w:r>
      <w:proofErr w:type="gramEnd"/>
      <w:r w:rsidRPr="00C10990">
        <w:t xml:space="preserve"> apresentação das guias de importação.  Em hipótese alguma a contratante receberá produto sem a identificação do seu fabricante e distribuidor, que será feita por meio da indicação do CNPJ e do seu nome.</w:t>
      </w:r>
    </w:p>
    <w:p w:rsidR="005A6035" w:rsidRPr="00C10990" w:rsidRDefault="005A6035">
      <w:pPr>
        <w:ind w:left="388" w:right="0" w:hanging="403"/>
        <w:rPr>
          <w:rFonts w:asciiTheme="minorHAnsi" w:hAnsiTheme="minorHAnsi" w:cstheme="minorHAnsi"/>
          <w:sz w:val="20"/>
          <w:szCs w:val="20"/>
        </w:rPr>
      </w:pPr>
    </w:p>
    <w:p w:rsidR="005A6035" w:rsidRPr="00C10990" w:rsidRDefault="005A6035" w:rsidP="00305CA0">
      <w:pPr>
        <w:pStyle w:val="Ttulo1"/>
        <w:numPr>
          <w:ilvl w:val="0"/>
          <w:numId w:val="41"/>
        </w:numPr>
        <w:pBdr>
          <w:bottom w:val="single" w:sz="4" w:space="1" w:color="auto"/>
        </w:pBdr>
        <w:rPr>
          <w:rFonts w:asciiTheme="minorHAnsi" w:hAnsiTheme="minorHAnsi" w:cstheme="minorHAnsi"/>
          <w:sz w:val="20"/>
          <w:szCs w:val="20"/>
        </w:rPr>
      </w:pPr>
      <w:r w:rsidRPr="00C10990">
        <w:rPr>
          <w:rFonts w:asciiTheme="minorHAnsi" w:eastAsia="Arial" w:hAnsiTheme="minorHAnsi" w:cstheme="minorHAnsi"/>
          <w:sz w:val="20"/>
          <w:szCs w:val="20"/>
        </w:rPr>
        <w:tab/>
      </w:r>
      <w:r w:rsidRPr="00C10990">
        <w:rPr>
          <w:rFonts w:asciiTheme="minorHAnsi" w:hAnsiTheme="minorHAnsi" w:cstheme="minorHAnsi"/>
          <w:sz w:val="22"/>
        </w:rPr>
        <w:t>DA ANÁLISE DAS AMOSTRAS</w:t>
      </w:r>
      <w:r w:rsidRPr="00C10990">
        <w:rPr>
          <w:rFonts w:asciiTheme="minorHAnsi" w:hAnsiTheme="minorHAnsi" w:cstheme="minorHAnsi"/>
          <w:sz w:val="20"/>
          <w:szCs w:val="20"/>
        </w:rPr>
        <w:t xml:space="preserve"> </w:t>
      </w:r>
    </w:p>
    <w:p w:rsidR="005A6035" w:rsidRPr="00C10990" w:rsidRDefault="00642BCA" w:rsidP="00305CA0">
      <w:pPr>
        <w:pStyle w:val="PargrafodaLista"/>
        <w:numPr>
          <w:ilvl w:val="1"/>
          <w:numId w:val="41"/>
        </w:numPr>
        <w:ind w:left="426" w:hanging="426"/>
        <w:rPr>
          <w:rFonts w:asciiTheme="minorHAnsi" w:hAnsiTheme="minorHAnsi" w:cstheme="minorHAnsi"/>
          <w:sz w:val="20"/>
          <w:szCs w:val="20"/>
        </w:rPr>
      </w:pPr>
      <w:r w:rsidRPr="00C10990">
        <w:rPr>
          <w:rFonts w:asciiTheme="minorHAnsi" w:hAnsiTheme="minorHAnsi" w:cstheme="minorHAnsi"/>
          <w:sz w:val="20"/>
          <w:szCs w:val="20"/>
        </w:rPr>
        <w:t xml:space="preserve"> Inspeção</w:t>
      </w:r>
      <w:r w:rsidR="005A6035" w:rsidRPr="00C10990">
        <w:t xml:space="preserve"> Visual, </w:t>
      </w:r>
      <w:r w:rsidRPr="00C10990">
        <w:t>que consiste</w:t>
      </w:r>
      <w:r w:rsidR="005A6035" w:rsidRPr="00C10990">
        <w:t xml:space="preserve"> na comparação dos aspectos visuais externos em relação à embalagem, acondicionamento e transporte do produto. A embalagem do produto deve apresentar os requisitos essenciais para que </w:t>
      </w:r>
      <w:proofErr w:type="gramStart"/>
      <w:r w:rsidR="005A6035" w:rsidRPr="00C10990">
        <w:t>seja</w:t>
      </w:r>
      <w:proofErr w:type="gramEnd"/>
      <w:r w:rsidR="005A6035" w:rsidRPr="00C10990">
        <w:t xml:space="preserve"> possível o rastreamento e o acompanhamento do seu desempenho e ainda, comprovar sua originalidade.</w:t>
      </w:r>
    </w:p>
    <w:p w:rsidR="008A3B62" w:rsidRPr="00C10990" w:rsidRDefault="008A3B62" w:rsidP="00305CA0">
      <w:pPr>
        <w:pStyle w:val="PargrafodaLista"/>
        <w:numPr>
          <w:ilvl w:val="1"/>
          <w:numId w:val="41"/>
        </w:numPr>
        <w:ind w:left="426" w:hanging="426"/>
        <w:rPr>
          <w:rFonts w:asciiTheme="minorHAnsi" w:hAnsiTheme="minorHAnsi" w:cstheme="minorHAnsi"/>
          <w:sz w:val="20"/>
          <w:szCs w:val="20"/>
        </w:rPr>
      </w:pPr>
      <w:r w:rsidRPr="00C10990">
        <w:rPr>
          <w:rFonts w:asciiTheme="minorHAnsi" w:hAnsiTheme="minorHAnsi" w:cstheme="minorHAnsi"/>
          <w:sz w:val="20"/>
          <w:szCs w:val="20"/>
        </w:rPr>
        <w:t xml:space="preserve"> </w:t>
      </w:r>
      <w:r w:rsidRPr="00C10990">
        <w:t xml:space="preserve">Os produtos apresentados como amostras poderão ser abertos, manuseados, desmontados, ficando </w:t>
      </w:r>
      <w:proofErr w:type="gramStart"/>
      <w:r w:rsidRPr="00C10990">
        <w:t>a</w:t>
      </w:r>
      <w:proofErr w:type="gramEnd"/>
      <w:r w:rsidRPr="00C10990">
        <w:t xml:space="preserve"> disposição da(s) proponentes(s) no estado em que se encontrarem ao final da avaliação técnica. Portanto, a amostra não será computada para efeito de quantidade entregue.</w:t>
      </w:r>
    </w:p>
    <w:p w:rsidR="005A6035" w:rsidRDefault="005A6035">
      <w:pPr>
        <w:ind w:left="388" w:right="0" w:hanging="403"/>
        <w:rPr>
          <w:rFonts w:asciiTheme="minorHAnsi" w:hAnsiTheme="minorHAnsi" w:cstheme="minorHAnsi"/>
          <w:sz w:val="20"/>
          <w:szCs w:val="20"/>
        </w:rPr>
      </w:pPr>
    </w:p>
    <w:p w:rsidR="00BF4F9F" w:rsidRPr="00CF3CD3" w:rsidRDefault="004B04CD">
      <w:pPr>
        <w:spacing w:after="0" w:line="259" w:lineRule="auto"/>
        <w:ind w:left="403"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Default="004B04CD" w:rsidP="00780B0F">
      <w:pPr>
        <w:pStyle w:val="Ttulo1"/>
        <w:numPr>
          <w:ilvl w:val="0"/>
          <w:numId w:val="41"/>
        </w:numPr>
        <w:pBdr>
          <w:bottom w:val="single" w:sz="4" w:space="1" w:color="auto"/>
        </w:pBdr>
        <w:rPr>
          <w:rFonts w:asciiTheme="minorHAnsi" w:hAnsiTheme="minorHAnsi" w:cstheme="minorHAnsi"/>
          <w:sz w:val="20"/>
          <w:szCs w:val="20"/>
        </w:rPr>
      </w:pP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DO RECEBIMENTO DO OBJETO </w:t>
      </w:r>
    </w:p>
    <w:p w:rsidR="005A6035" w:rsidRPr="005A6035" w:rsidRDefault="005A6035" w:rsidP="005A6035"/>
    <w:p w:rsidR="00BF4F9F" w:rsidRPr="00780B0F" w:rsidRDefault="004B04CD" w:rsidP="00780B0F">
      <w:pPr>
        <w:pStyle w:val="PargrafodaLista"/>
        <w:numPr>
          <w:ilvl w:val="1"/>
          <w:numId w:val="41"/>
        </w:numPr>
        <w:ind w:left="426" w:hanging="426"/>
        <w:rPr>
          <w:rFonts w:asciiTheme="minorHAnsi" w:hAnsiTheme="minorHAnsi" w:cstheme="minorHAnsi"/>
          <w:sz w:val="20"/>
          <w:szCs w:val="20"/>
        </w:rPr>
      </w:pP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O(s) objeto(s) serão recebidos:</w:t>
      </w:r>
      <w:r w:rsidRPr="00CF3CD3">
        <w:rPr>
          <w:rFonts w:asciiTheme="minorHAnsi" w:hAnsiTheme="minorHAnsi" w:cstheme="minorHAnsi"/>
          <w:b/>
          <w:sz w:val="20"/>
          <w:szCs w:val="20"/>
        </w:rPr>
        <w:t xml:space="preserve"> </w:t>
      </w:r>
    </w:p>
    <w:p w:rsidR="00BF4F9F" w:rsidRPr="00780B0F" w:rsidRDefault="00403CCC" w:rsidP="00780B0F">
      <w:pPr>
        <w:pStyle w:val="PargrafodaLista"/>
        <w:numPr>
          <w:ilvl w:val="2"/>
          <w:numId w:val="41"/>
        </w:numPr>
        <w:ind w:left="1701" w:hanging="708"/>
        <w:rPr>
          <w:rFonts w:asciiTheme="minorHAnsi" w:hAnsiTheme="minorHAnsi" w:cstheme="minorHAnsi"/>
          <w:sz w:val="20"/>
          <w:szCs w:val="20"/>
        </w:rPr>
      </w:pPr>
      <w:r w:rsidRPr="00780B0F">
        <w:rPr>
          <w:rFonts w:asciiTheme="minorHAnsi" w:hAnsiTheme="minorHAnsi" w:cstheme="minorHAnsi"/>
          <w:sz w:val="20"/>
          <w:szCs w:val="20"/>
        </w:rPr>
        <w:t>Pelo</w:t>
      </w:r>
      <w:r w:rsidR="004B04CD" w:rsidRPr="00780B0F">
        <w:rPr>
          <w:rFonts w:asciiTheme="minorHAnsi" w:hAnsiTheme="minorHAnsi" w:cstheme="minorHAnsi"/>
          <w:sz w:val="20"/>
          <w:szCs w:val="20"/>
        </w:rPr>
        <w:t xml:space="preserve"> servidor responsável no ato da entrega; </w:t>
      </w:r>
    </w:p>
    <w:p w:rsidR="00BF4F9F" w:rsidRPr="00CF3CD3" w:rsidRDefault="004B04CD">
      <w:pPr>
        <w:numPr>
          <w:ilvl w:val="0"/>
          <w:numId w:val="3"/>
        </w:numPr>
        <w:ind w:right="0" w:hanging="326"/>
        <w:rPr>
          <w:rFonts w:asciiTheme="minorHAnsi" w:hAnsiTheme="minorHAnsi" w:cstheme="minorHAnsi"/>
          <w:sz w:val="20"/>
          <w:szCs w:val="20"/>
        </w:rPr>
      </w:pPr>
      <w:r w:rsidRPr="00CF3CD3">
        <w:rPr>
          <w:rFonts w:asciiTheme="minorHAnsi" w:hAnsiTheme="minorHAnsi" w:cstheme="minorHAnsi"/>
          <w:b/>
          <w:sz w:val="20"/>
          <w:szCs w:val="20"/>
        </w:rPr>
        <w:t>Provisoriamente</w:t>
      </w:r>
      <w:r w:rsidRPr="00CF3CD3">
        <w:rPr>
          <w:rFonts w:asciiTheme="minorHAnsi" w:hAnsiTheme="minorHAnsi" w:cstheme="minorHAnsi"/>
          <w:sz w:val="20"/>
          <w:szCs w:val="20"/>
        </w:rPr>
        <w:t xml:space="preserve">, no ato da entrega, para efeito de posterior verificação da conformidade dos mesmos com as especificações requeridas neste documento;  </w:t>
      </w:r>
    </w:p>
    <w:p w:rsidR="00BF4F9F" w:rsidRDefault="004B04CD">
      <w:pPr>
        <w:numPr>
          <w:ilvl w:val="0"/>
          <w:numId w:val="3"/>
        </w:numPr>
        <w:ind w:right="0" w:hanging="326"/>
        <w:rPr>
          <w:rFonts w:asciiTheme="minorHAnsi" w:hAnsiTheme="minorHAnsi" w:cstheme="minorHAnsi"/>
          <w:sz w:val="20"/>
          <w:szCs w:val="20"/>
        </w:rPr>
      </w:pPr>
      <w:r w:rsidRPr="00CF3CD3">
        <w:rPr>
          <w:rFonts w:asciiTheme="minorHAnsi" w:hAnsiTheme="minorHAnsi" w:cstheme="minorHAnsi"/>
          <w:b/>
          <w:sz w:val="20"/>
          <w:szCs w:val="20"/>
        </w:rPr>
        <w:t>Definitivamente</w:t>
      </w:r>
      <w:r w:rsidRPr="00CF3CD3">
        <w:rPr>
          <w:rFonts w:asciiTheme="minorHAnsi" w:hAnsiTheme="minorHAnsi" w:cstheme="minorHAnsi"/>
          <w:sz w:val="20"/>
          <w:szCs w:val="20"/>
        </w:rPr>
        <w:t xml:space="preserve">, após a verificação da qualidade e quantidade do material e </w:t>
      </w:r>
      <w:r w:rsidR="001A26D1" w:rsidRPr="00CF3CD3">
        <w:rPr>
          <w:rFonts w:asciiTheme="minorHAnsi" w:hAnsiTheme="minorHAnsi" w:cstheme="minorHAnsi"/>
          <w:sz w:val="20"/>
          <w:szCs w:val="20"/>
        </w:rPr>
        <w:t>consequente</w:t>
      </w:r>
      <w:r w:rsidRPr="00CF3CD3">
        <w:rPr>
          <w:rFonts w:asciiTheme="minorHAnsi" w:hAnsiTheme="minorHAnsi" w:cstheme="minorHAnsi"/>
          <w:sz w:val="20"/>
          <w:szCs w:val="20"/>
        </w:rPr>
        <w:t xml:space="preserve"> aceitação, </w:t>
      </w:r>
      <w:r w:rsidR="001C6D90">
        <w:rPr>
          <w:rFonts w:asciiTheme="minorHAnsi" w:hAnsiTheme="minorHAnsi" w:cstheme="minorHAnsi"/>
          <w:sz w:val="20"/>
          <w:szCs w:val="20"/>
        </w:rPr>
        <w:t>para fins de atesto na Nota Fiscal.</w:t>
      </w:r>
      <w:r w:rsidRPr="00CF3CD3">
        <w:rPr>
          <w:rFonts w:asciiTheme="minorHAnsi" w:hAnsiTheme="minorHAnsi" w:cstheme="minorHAnsi"/>
          <w:sz w:val="20"/>
          <w:szCs w:val="20"/>
        </w:rPr>
        <w:t xml:space="preserve">  </w:t>
      </w:r>
    </w:p>
    <w:p w:rsidR="00780B0F" w:rsidRPr="00CF3CD3" w:rsidRDefault="00780B0F" w:rsidP="00780B0F">
      <w:pPr>
        <w:ind w:left="667" w:right="0" w:firstLine="0"/>
        <w:rPr>
          <w:rFonts w:asciiTheme="minorHAnsi" w:hAnsiTheme="minorHAnsi" w:cstheme="minorHAnsi"/>
          <w:sz w:val="20"/>
          <w:szCs w:val="20"/>
        </w:rPr>
      </w:pPr>
    </w:p>
    <w:p w:rsidR="00BF4F9F" w:rsidRDefault="00C17E6E" w:rsidP="00780B0F">
      <w:pPr>
        <w:pStyle w:val="PargrafodaLista"/>
        <w:numPr>
          <w:ilvl w:val="1"/>
          <w:numId w:val="41"/>
        </w:numPr>
        <w:ind w:left="426" w:hanging="426"/>
        <w:rPr>
          <w:rFonts w:asciiTheme="minorHAnsi" w:hAnsiTheme="minorHAnsi" w:cstheme="minorHAnsi"/>
          <w:sz w:val="20"/>
          <w:szCs w:val="20"/>
        </w:rPr>
      </w:pPr>
      <w:r w:rsidRPr="00CF3CD3">
        <w:rPr>
          <w:rFonts w:asciiTheme="minorHAnsi" w:hAnsiTheme="minorHAnsi" w:cstheme="minorHAnsi"/>
          <w:sz w:val="20"/>
          <w:szCs w:val="20"/>
        </w:rPr>
        <w:tab/>
      </w:r>
      <w:r w:rsidR="004B04CD" w:rsidRPr="00CF3CD3">
        <w:rPr>
          <w:rFonts w:asciiTheme="minorHAnsi" w:hAnsiTheme="minorHAnsi" w:cstheme="minorHAnsi"/>
          <w:sz w:val="20"/>
          <w:szCs w:val="20"/>
        </w:rPr>
        <w:t xml:space="preserve">Serão recusados os materiais que apresentarem defeitos ou cujas especificações não atendam às descrições do objeto contratado.  </w:t>
      </w:r>
    </w:p>
    <w:p w:rsidR="00BF4F9F" w:rsidRDefault="00C17E6E" w:rsidP="00780B0F">
      <w:pPr>
        <w:pStyle w:val="PargrafodaLista"/>
        <w:numPr>
          <w:ilvl w:val="1"/>
          <w:numId w:val="41"/>
        </w:numPr>
        <w:ind w:left="426" w:hanging="426"/>
        <w:rPr>
          <w:rFonts w:asciiTheme="minorHAnsi" w:hAnsiTheme="minorHAnsi" w:cstheme="minorHAnsi"/>
          <w:sz w:val="20"/>
          <w:szCs w:val="20"/>
        </w:rPr>
      </w:pPr>
      <w:r w:rsidRPr="00780B0F">
        <w:rPr>
          <w:rFonts w:asciiTheme="minorHAnsi" w:hAnsiTheme="minorHAnsi" w:cstheme="minorHAnsi"/>
          <w:sz w:val="20"/>
          <w:szCs w:val="20"/>
        </w:rPr>
        <w:tab/>
      </w:r>
      <w:r w:rsidR="004B04CD" w:rsidRPr="00780B0F">
        <w:rPr>
          <w:rFonts w:asciiTheme="minorHAnsi" w:hAnsiTheme="minorHAnsi" w:cstheme="minorHAnsi"/>
          <w:sz w:val="20"/>
          <w:szCs w:val="20"/>
        </w:rPr>
        <w:t xml:space="preserve">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 </w:t>
      </w:r>
    </w:p>
    <w:p w:rsidR="00BF4F9F" w:rsidRPr="00780B0F" w:rsidRDefault="004B04CD" w:rsidP="00780B0F">
      <w:pPr>
        <w:pStyle w:val="PargrafodaLista"/>
        <w:numPr>
          <w:ilvl w:val="1"/>
          <w:numId w:val="41"/>
        </w:numPr>
        <w:ind w:left="426" w:hanging="426"/>
        <w:rPr>
          <w:rFonts w:asciiTheme="minorHAnsi" w:hAnsiTheme="minorHAnsi" w:cstheme="minorHAnsi"/>
          <w:sz w:val="20"/>
          <w:szCs w:val="20"/>
        </w:rPr>
      </w:pPr>
      <w:r w:rsidRPr="00780B0F">
        <w:rPr>
          <w:rFonts w:asciiTheme="minorHAnsi" w:hAnsiTheme="minorHAnsi" w:cstheme="minorHAnsi"/>
          <w:sz w:val="20"/>
          <w:szCs w:val="20"/>
        </w:rPr>
        <w:t xml:space="preserve">Os produtos deverão atender aos dispositivos da Lei nº 8.078/90 (Código de Defesa do Consumidor) e às demais legislação pertinentes. </w:t>
      </w:r>
    </w:p>
    <w:p w:rsidR="001F57C0" w:rsidRDefault="001F57C0" w:rsidP="00642BCA">
      <w:pPr>
        <w:tabs>
          <w:tab w:val="left" w:pos="567"/>
          <w:tab w:val="left" w:pos="851"/>
          <w:tab w:val="left" w:pos="993"/>
        </w:tabs>
        <w:ind w:left="0" w:right="0" w:firstLine="0"/>
        <w:rPr>
          <w:rFonts w:asciiTheme="minorHAnsi" w:hAnsiTheme="minorHAnsi" w:cstheme="minorHAnsi"/>
          <w:sz w:val="20"/>
          <w:szCs w:val="20"/>
        </w:rPr>
      </w:pPr>
    </w:p>
    <w:p w:rsidR="008A3B62" w:rsidRPr="00CF3CD3" w:rsidRDefault="008A3B62" w:rsidP="00DD32C9">
      <w:pPr>
        <w:ind w:left="0" w:right="0" w:firstLine="0"/>
        <w:rPr>
          <w:rFonts w:asciiTheme="minorHAnsi" w:hAnsiTheme="minorHAnsi" w:cstheme="minorHAnsi"/>
          <w:sz w:val="20"/>
          <w:szCs w:val="20"/>
        </w:rPr>
      </w:pPr>
    </w:p>
    <w:p w:rsidR="00BF4F9F" w:rsidRPr="00CF3CD3" w:rsidRDefault="007E10BA" w:rsidP="008E6990">
      <w:pPr>
        <w:pStyle w:val="Ttulo1"/>
        <w:numPr>
          <w:ilvl w:val="0"/>
          <w:numId w:val="41"/>
        </w:numPr>
        <w:pBdr>
          <w:bottom w:val="single" w:sz="4" w:space="1" w:color="auto"/>
        </w:pBdr>
        <w:rPr>
          <w:rFonts w:asciiTheme="minorHAnsi" w:hAnsiTheme="minorHAnsi" w:cstheme="minorHAnsi"/>
          <w:sz w:val="20"/>
          <w:szCs w:val="20"/>
        </w:rPr>
      </w:pPr>
      <w:r w:rsidRPr="00CF3CD3">
        <w:rPr>
          <w:rFonts w:asciiTheme="minorHAnsi" w:eastAsia="Arial" w:hAnsiTheme="minorHAnsi" w:cstheme="minorHAnsi"/>
          <w:sz w:val="20"/>
          <w:szCs w:val="20"/>
        </w:rPr>
        <w:tab/>
      </w:r>
      <w:r w:rsidR="004B04CD" w:rsidRPr="00CF3CD3">
        <w:rPr>
          <w:rFonts w:asciiTheme="minorHAnsi" w:hAnsiTheme="minorHAnsi" w:cstheme="minorHAnsi"/>
          <w:sz w:val="20"/>
          <w:szCs w:val="20"/>
        </w:rPr>
        <w:t xml:space="preserve">DA GARANTIA/VALIDADE E/OU ASSISTÊNCIA TÉCNICA </w:t>
      </w:r>
    </w:p>
    <w:p w:rsidR="00BF4F9F" w:rsidRDefault="004B04CD" w:rsidP="005468A0">
      <w:pPr>
        <w:pStyle w:val="PargrafodaLista"/>
        <w:numPr>
          <w:ilvl w:val="1"/>
          <w:numId w:val="41"/>
        </w:numPr>
        <w:ind w:left="426" w:hanging="426"/>
        <w:rPr>
          <w:rFonts w:asciiTheme="minorHAnsi" w:hAnsiTheme="minorHAnsi" w:cstheme="minorHAnsi"/>
          <w:sz w:val="20"/>
          <w:szCs w:val="20"/>
        </w:rPr>
      </w:pP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 Contratada fica obrigada a fornecer garantia mínima </w:t>
      </w:r>
      <w:r w:rsidR="00CD4B51" w:rsidRPr="00CF3CD3">
        <w:rPr>
          <w:rFonts w:asciiTheme="minorHAnsi" w:hAnsiTheme="minorHAnsi" w:cstheme="minorHAnsi"/>
          <w:sz w:val="20"/>
          <w:szCs w:val="20"/>
        </w:rPr>
        <w:t xml:space="preserve">de 06(seis) meses </w:t>
      </w:r>
      <w:r w:rsidRPr="00CF3CD3">
        <w:rPr>
          <w:rFonts w:asciiTheme="minorHAnsi" w:hAnsiTheme="minorHAnsi" w:cstheme="minorHAnsi"/>
          <w:sz w:val="20"/>
          <w:szCs w:val="20"/>
        </w:rPr>
        <w:t xml:space="preserve">nos itens do Anexo I ou maior se assim o for pelo fabricante, contados da data da entrega do item correspondente à Ordem de Fornecimento e aceitação definitiva dos </w:t>
      </w:r>
      <w:r w:rsidR="00371187" w:rsidRPr="00CF3CD3">
        <w:rPr>
          <w:rFonts w:asciiTheme="minorHAnsi" w:hAnsiTheme="minorHAnsi" w:cstheme="minorHAnsi"/>
          <w:sz w:val="20"/>
          <w:szCs w:val="20"/>
        </w:rPr>
        <w:t>materiais</w:t>
      </w:r>
      <w:r w:rsidRPr="00CF3CD3">
        <w:rPr>
          <w:rFonts w:asciiTheme="minorHAnsi" w:hAnsiTheme="minorHAnsi" w:cstheme="minorHAnsi"/>
          <w:sz w:val="20"/>
          <w:szCs w:val="20"/>
        </w:rPr>
        <w:t xml:space="preserve">. </w:t>
      </w:r>
    </w:p>
    <w:p w:rsidR="00BF4F9F" w:rsidRDefault="004B04CD" w:rsidP="005468A0">
      <w:pPr>
        <w:pStyle w:val="PargrafodaLista"/>
        <w:numPr>
          <w:ilvl w:val="1"/>
          <w:numId w:val="41"/>
        </w:numPr>
        <w:ind w:left="426" w:hanging="426"/>
        <w:rPr>
          <w:rFonts w:asciiTheme="minorHAnsi" w:hAnsiTheme="minorHAnsi" w:cstheme="minorHAnsi"/>
          <w:sz w:val="20"/>
          <w:szCs w:val="20"/>
        </w:rPr>
      </w:pPr>
      <w:r w:rsidRPr="005468A0">
        <w:rPr>
          <w:rFonts w:asciiTheme="minorHAnsi" w:eastAsia="Arial" w:hAnsiTheme="minorHAnsi" w:cstheme="minorHAnsi"/>
          <w:sz w:val="20"/>
          <w:szCs w:val="20"/>
        </w:rPr>
        <w:t xml:space="preserve"> </w:t>
      </w:r>
      <w:r w:rsidRPr="005468A0">
        <w:rPr>
          <w:rFonts w:asciiTheme="minorHAnsi" w:hAnsiTheme="minorHAnsi" w:cstheme="minorHAnsi"/>
          <w:sz w:val="20"/>
          <w:szCs w:val="20"/>
        </w:rPr>
        <w:t xml:space="preserve">Durante o período de garantia os produtos que apresentar defeitos deverá ser trocado por outro de igual modelo, ou superior, mantendo, no mínimo, as mesmas características do originalmente fornecido e todas as despesas inerentes à reposição e transporte, correrão por conta da Contratada, não cabendo qualquer ônus a Contratante, conforme o caso; </w:t>
      </w:r>
    </w:p>
    <w:p w:rsidR="00BF4F9F" w:rsidRPr="005468A0" w:rsidRDefault="004B04CD" w:rsidP="005468A0">
      <w:pPr>
        <w:pStyle w:val="PargrafodaLista"/>
        <w:numPr>
          <w:ilvl w:val="1"/>
          <w:numId w:val="41"/>
        </w:numPr>
        <w:ind w:left="426" w:hanging="426"/>
        <w:rPr>
          <w:rFonts w:asciiTheme="minorHAnsi" w:hAnsiTheme="minorHAnsi" w:cstheme="minorHAnsi"/>
          <w:sz w:val="20"/>
          <w:szCs w:val="20"/>
        </w:rPr>
      </w:pPr>
      <w:r w:rsidRPr="005468A0">
        <w:rPr>
          <w:rFonts w:asciiTheme="minorHAnsi" w:hAnsiTheme="minorHAnsi" w:cstheme="minorHAnsi"/>
          <w:sz w:val="20"/>
          <w:szCs w:val="20"/>
        </w:rPr>
        <w:lastRenderedPageBreak/>
        <w:t xml:space="preserve">A </w:t>
      </w:r>
      <w:r w:rsidR="00EB13C9" w:rsidRPr="005468A0">
        <w:rPr>
          <w:rFonts w:asciiTheme="minorHAnsi" w:hAnsiTheme="minorHAnsi" w:cstheme="minorHAnsi"/>
          <w:sz w:val="20"/>
          <w:szCs w:val="20"/>
        </w:rPr>
        <w:t>Contratada</w:t>
      </w:r>
      <w:r w:rsidRPr="005468A0">
        <w:rPr>
          <w:rFonts w:asciiTheme="minorHAnsi" w:hAnsiTheme="minorHAnsi" w:cstheme="minorHAnsi"/>
          <w:sz w:val="20"/>
          <w:szCs w:val="20"/>
        </w:rPr>
        <w:t xml:space="preserve"> deverá prestar assistência técnica no prazo de 24 (vinte e quatro) horas para os produtos durante a garantia, bem como, realizar a prestação de serviços no local no prazo de até 72(setenta e duas) horas a contar da data da solicitação por escrito. </w:t>
      </w:r>
    </w:p>
    <w:p w:rsidR="00BF4F9F" w:rsidRPr="00CF3CD3" w:rsidRDefault="004B04CD">
      <w:pPr>
        <w:numPr>
          <w:ilvl w:val="0"/>
          <w:numId w:val="5"/>
        </w:numPr>
        <w:spacing w:after="105"/>
        <w:ind w:right="0"/>
        <w:rPr>
          <w:rFonts w:asciiTheme="minorHAnsi" w:hAnsiTheme="minorHAnsi" w:cstheme="minorHAnsi"/>
          <w:sz w:val="20"/>
          <w:szCs w:val="20"/>
        </w:rPr>
      </w:pPr>
      <w:r w:rsidRPr="00CF3CD3">
        <w:rPr>
          <w:rFonts w:asciiTheme="minorHAnsi" w:hAnsiTheme="minorHAnsi" w:cstheme="minorHAnsi"/>
          <w:sz w:val="20"/>
          <w:szCs w:val="20"/>
        </w:rPr>
        <w:t xml:space="preserve">Caso não possua assistência técnica autorizada na cidade de Maceió, os custos com os reparos necessários, neles incluídas as despesas com frete, serão suportados </w:t>
      </w:r>
      <w:proofErr w:type="spellStart"/>
      <w:r w:rsidRPr="00CF3CD3">
        <w:rPr>
          <w:rFonts w:asciiTheme="minorHAnsi" w:hAnsiTheme="minorHAnsi" w:cstheme="minorHAnsi"/>
          <w:sz w:val="20"/>
          <w:szCs w:val="20"/>
        </w:rPr>
        <w:t>pela</w:t>
      </w:r>
      <w:proofErr w:type="spellEnd"/>
      <w:r w:rsidRPr="00CF3CD3">
        <w:rPr>
          <w:rFonts w:asciiTheme="minorHAnsi" w:hAnsiTheme="minorHAnsi" w:cstheme="minorHAnsi"/>
          <w:sz w:val="20"/>
          <w:szCs w:val="20"/>
        </w:rPr>
        <w:t xml:space="preserve"> Contratada. </w:t>
      </w:r>
    </w:p>
    <w:p w:rsidR="005468A0" w:rsidRPr="005468A0" w:rsidRDefault="004B04CD" w:rsidP="005468A0">
      <w:pPr>
        <w:numPr>
          <w:ilvl w:val="0"/>
          <w:numId w:val="5"/>
        </w:numPr>
        <w:spacing w:after="105"/>
        <w:ind w:right="0"/>
        <w:rPr>
          <w:rFonts w:asciiTheme="minorHAnsi" w:hAnsiTheme="minorHAnsi" w:cstheme="minorHAnsi"/>
          <w:sz w:val="20"/>
          <w:szCs w:val="20"/>
        </w:rPr>
      </w:pPr>
      <w:r w:rsidRPr="00CF3CD3">
        <w:rPr>
          <w:rFonts w:asciiTheme="minorHAnsi" w:hAnsiTheme="minorHAnsi" w:cstheme="minorHAnsi"/>
          <w:sz w:val="20"/>
          <w:szCs w:val="20"/>
        </w:rPr>
        <w:t xml:space="preserve">O possível deslocamento de técnicos a esta capital não deverá gerar nenhum tipo de ônus para a Contratante. </w:t>
      </w:r>
    </w:p>
    <w:p w:rsidR="00BF4F9F" w:rsidRDefault="004B04CD" w:rsidP="005468A0">
      <w:pPr>
        <w:pStyle w:val="PargrafodaLista"/>
        <w:numPr>
          <w:ilvl w:val="1"/>
          <w:numId w:val="41"/>
        </w:numPr>
        <w:ind w:left="426" w:hanging="426"/>
        <w:rPr>
          <w:rFonts w:asciiTheme="minorHAnsi" w:hAnsiTheme="minorHAnsi" w:cstheme="minorHAnsi"/>
          <w:sz w:val="20"/>
          <w:szCs w:val="20"/>
        </w:rPr>
      </w:pP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 Lei 8.078/90 (Código de Defesa do Consumidor) regerá as demais disposições pertinentes a matéria. </w:t>
      </w:r>
    </w:p>
    <w:p w:rsidR="005468A0" w:rsidRPr="00CF3CD3" w:rsidRDefault="005468A0" w:rsidP="005468A0">
      <w:pPr>
        <w:pStyle w:val="PargrafodaLista"/>
        <w:ind w:left="426" w:firstLine="0"/>
        <w:rPr>
          <w:rFonts w:asciiTheme="minorHAnsi" w:hAnsiTheme="minorHAnsi" w:cstheme="minorHAnsi"/>
          <w:sz w:val="20"/>
          <w:szCs w:val="20"/>
        </w:rPr>
      </w:pPr>
    </w:p>
    <w:p w:rsidR="00BF4F9F" w:rsidRPr="00CF3CD3" w:rsidRDefault="00C17E6E" w:rsidP="00A27AF4">
      <w:pPr>
        <w:pStyle w:val="Ttulo1"/>
        <w:pBdr>
          <w:bottom w:val="single" w:sz="4" w:space="1" w:color="auto"/>
        </w:pBdr>
        <w:ind w:left="-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2</w:t>
      </w:r>
      <w:r w:rsidR="004B04CD" w:rsidRPr="00CF3CD3">
        <w:rPr>
          <w:rFonts w:asciiTheme="minorHAnsi" w:eastAsia="Arial" w:hAnsiTheme="minorHAnsi" w:cstheme="minorHAnsi"/>
          <w:sz w:val="20"/>
          <w:szCs w:val="20"/>
        </w:rPr>
        <w:t xml:space="preserve"> </w:t>
      </w:r>
      <w:r w:rsidR="007E10BA" w:rsidRPr="00CF3CD3">
        <w:rPr>
          <w:rFonts w:asciiTheme="minorHAnsi" w:eastAsia="Arial" w:hAnsiTheme="minorHAnsi" w:cstheme="minorHAnsi"/>
          <w:sz w:val="20"/>
          <w:szCs w:val="20"/>
        </w:rPr>
        <w:tab/>
      </w:r>
      <w:r w:rsidR="004B04CD" w:rsidRPr="00CF3CD3">
        <w:rPr>
          <w:rFonts w:asciiTheme="minorHAnsi" w:hAnsiTheme="minorHAnsi" w:cstheme="minorHAnsi"/>
          <w:sz w:val="20"/>
          <w:szCs w:val="20"/>
        </w:rPr>
        <w:t xml:space="preserve">DA HABILITAÇÃO  </w:t>
      </w:r>
    </w:p>
    <w:p w:rsidR="00BF4F9F" w:rsidRDefault="00C17E6E" w:rsidP="001E78CF">
      <w:pPr>
        <w:ind w:left="0" w:right="0" w:hanging="15"/>
        <w:rPr>
          <w:rFonts w:asciiTheme="minorHAnsi" w:hAnsiTheme="minorHAnsi" w:cstheme="minorHAnsi"/>
          <w:b/>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2</w:t>
      </w:r>
      <w:r w:rsidR="004B04CD" w:rsidRPr="00CF3CD3">
        <w:rPr>
          <w:rFonts w:asciiTheme="minorHAnsi" w:hAnsiTheme="minorHAnsi" w:cstheme="minorHAnsi"/>
          <w:sz w:val="20"/>
          <w:szCs w:val="20"/>
        </w:rPr>
        <w:t>.1</w:t>
      </w:r>
      <w:r w:rsidR="004B04CD" w:rsidRPr="00CF3CD3">
        <w:rPr>
          <w:rFonts w:asciiTheme="minorHAnsi" w:eastAsia="Arial" w:hAnsiTheme="minorHAnsi" w:cstheme="minorHAnsi"/>
          <w:sz w:val="20"/>
          <w:szCs w:val="20"/>
        </w:rPr>
        <w:t xml:space="preserve"> </w:t>
      </w:r>
      <w:r w:rsidR="004B04CD" w:rsidRPr="00CF3CD3">
        <w:rPr>
          <w:rFonts w:asciiTheme="minorHAnsi" w:hAnsiTheme="minorHAnsi" w:cstheme="minorHAnsi"/>
          <w:sz w:val="20"/>
          <w:szCs w:val="20"/>
        </w:rPr>
        <w:t>As licitantes deverão apresentar no mínimo um atestado, emitido por pessoa jurídica de direito público ou privado devidamente assinado em papel timbrado e carimbado, que comprove que a licitante forneceu, de maneira satisfatória e a concreto,</w:t>
      </w:r>
      <w:r w:rsidR="006772FF" w:rsidRPr="00CF3CD3">
        <w:rPr>
          <w:rFonts w:asciiTheme="minorHAnsi" w:hAnsiTheme="minorHAnsi" w:cstheme="minorHAnsi"/>
          <w:bCs/>
          <w:sz w:val="20"/>
          <w:szCs w:val="20"/>
        </w:rPr>
        <w:t xml:space="preserve"> </w:t>
      </w:r>
      <w:r w:rsidR="00403CCC" w:rsidRPr="00CF3CD3">
        <w:rPr>
          <w:rFonts w:asciiTheme="minorHAnsi" w:hAnsiTheme="minorHAnsi" w:cstheme="minorHAnsi"/>
          <w:bCs/>
          <w:sz w:val="20"/>
          <w:szCs w:val="20"/>
        </w:rPr>
        <w:t xml:space="preserve">a recarga de </w:t>
      </w:r>
      <w:r w:rsidR="006772FF" w:rsidRPr="00CF3CD3">
        <w:rPr>
          <w:rFonts w:asciiTheme="minorHAnsi" w:hAnsiTheme="minorHAnsi" w:cstheme="minorHAnsi"/>
          <w:bCs/>
          <w:sz w:val="20"/>
          <w:szCs w:val="20"/>
        </w:rPr>
        <w:t>CARTUCHOS E TONERS</w:t>
      </w:r>
      <w:r w:rsidR="00403CCC" w:rsidRPr="00CF3CD3">
        <w:rPr>
          <w:rFonts w:asciiTheme="minorHAnsi" w:hAnsiTheme="minorHAnsi" w:cstheme="minorHAnsi"/>
          <w:b/>
          <w:sz w:val="20"/>
          <w:szCs w:val="20"/>
        </w:rPr>
        <w:t>.</w:t>
      </w:r>
    </w:p>
    <w:p w:rsidR="008A3B62" w:rsidRPr="00CF3CD3" w:rsidRDefault="008A3B62" w:rsidP="00DD32C9">
      <w:pPr>
        <w:ind w:left="326" w:right="0" w:hanging="341"/>
        <w:rPr>
          <w:rFonts w:asciiTheme="minorHAnsi" w:hAnsiTheme="minorHAnsi" w:cstheme="minorHAnsi"/>
          <w:sz w:val="20"/>
          <w:szCs w:val="20"/>
        </w:rPr>
      </w:pPr>
    </w:p>
    <w:p w:rsidR="00BF4F9F" w:rsidRPr="00CF3CD3" w:rsidRDefault="004B04CD" w:rsidP="00A27AF4">
      <w:pPr>
        <w:pStyle w:val="Ttulo1"/>
        <w:pBdr>
          <w:bottom w:val="single" w:sz="4" w:space="1" w:color="auto"/>
        </w:pBdr>
        <w:ind w:left="-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3</w:t>
      </w:r>
      <w:r w:rsidRPr="00CF3CD3">
        <w:rPr>
          <w:rFonts w:asciiTheme="minorHAnsi" w:eastAsia="Arial" w:hAnsiTheme="minorHAnsi" w:cstheme="minorHAnsi"/>
          <w:sz w:val="20"/>
          <w:szCs w:val="20"/>
        </w:rPr>
        <w:t xml:space="preserve"> </w:t>
      </w:r>
      <w:r w:rsidR="007E10BA" w:rsidRPr="00CF3CD3">
        <w:rPr>
          <w:rFonts w:asciiTheme="minorHAnsi" w:eastAsia="Arial" w:hAnsiTheme="minorHAnsi" w:cstheme="minorHAnsi"/>
          <w:sz w:val="20"/>
          <w:szCs w:val="20"/>
        </w:rPr>
        <w:tab/>
      </w:r>
      <w:r w:rsidRPr="00CF3CD3">
        <w:rPr>
          <w:rFonts w:asciiTheme="minorHAnsi" w:hAnsiTheme="minorHAnsi" w:cstheme="minorHAnsi"/>
          <w:sz w:val="20"/>
          <w:szCs w:val="20"/>
        </w:rPr>
        <w:t xml:space="preserve">DAS OBRIGAÇÕES </w:t>
      </w:r>
    </w:p>
    <w:p w:rsidR="00BF4F9F" w:rsidRPr="00CF3CD3" w:rsidRDefault="004B04CD">
      <w:pPr>
        <w:pStyle w:val="Ttulo2"/>
        <w:ind w:left="-5"/>
        <w:rPr>
          <w:rFonts w:asciiTheme="minorHAnsi" w:hAnsiTheme="minorHAnsi" w:cstheme="minorHAnsi"/>
          <w:sz w:val="20"/>
          <w:szCs w:val="20"/>
        </w:rPr>
      </w:pPr>
      <w:r w:rsidRPr="00CF3CD3">
        <w:rPr>
          <w:rFonts w:asciiTheme="minorHAnsi" w:hAnsiTheme="minorHAnsi" w:cstheme="minorHAnsi"/>
          <w:b w:val="0"/>
          <w:sz w:val="20"/>
          <w:szCs w:val="20"/>
        </w:rPr>
        <w:t>1</w:t>
      </w:r>
      <w:r w:rsidR="008A3B62">
        <w:rPr>
          <w:rFonts w:asciiTheme="minorHAnsi" w:hAnsiTheme="minorHAnsi" w:cstheme="minorHAnsi"/>
          <w:b w:val="0"/>
          <w:sz w:val="20"/>
          <w:szCs w:val="20"/>
        </w:rPr>
        <w:t>3</w:t>
      </w:r>
      <w:r w:rsidRPr="00CF3CD3">
        <w:rPr>
          <w:rFonts w:asciiTheme="minorHAnsi" w:hAnsiTheme="minorHAnsi" w:cstheme="minorHAnsi"/>
          <w:b w:val="0"/>
          <w:sz w:val="20"/>
          <w:szCs w:val="20"/>
        </w:rPr>
        <w:t>.1</w:t>
      </w:r>
      <w:r w:rsidRPr="00CF3CD3">
        <w:rPr>
          <w:rFonts w:asciiTheme="minorHAnsi" w:eastAsia="Arial" w:hAnsiTheme="minorHAnsi" w:cstheme="minorHAnsi"/>
          <w:b w:val="0"/>
          <w:sz w:val="20"/>
          <w:szCs w:val="20"/>
        </w:rPr>
        <w:t xml:space="preserve"> </w:t>
      </w:r>
      <w:r w:rsidRPr="00CF3CD3">
        <w:rPr>
          <w:rFonts w:asciiTheme="minorHAnsi" w:hAnsiTheme="minorHAnsi" w:cstheme="minorHAnsi"/>
          <w:sz w:val="20"/>
          <w:szCs w:val="20"/>
        </w:rPr>
        <w:t xml:space="preserve">Da Contratada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Assinar a ARP/Contrato em até 05 (cinco) dias contados da convocação para sua formalização pela Contratante.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Atender a todos os pedidos efetuados durante a vigência da Ata no limite do quantitativo registrado;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Efetuar a entrega do objeto em perfeitas condições de uso, em estrita observância às especificações deste Termo de Referência;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Comunicar à Administração, no prazo de 24 (vinte e quatro) horas que antecede a data da entrega, os motivos que impossibilitem o cumprimento do prazo previsto, com a devida comprovação;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Assumir a responsabilidade pelos encargos trabalhistas, fiscais, previdenciários e comerciais resultantes da </w:t>
      </w:r>
      <w:r w:rsidR="00B018DB" w:rsidRPr="00CF3CD3">
        <w:rPr>
          <w:rFonts w:asciiTheme="minorHAnsi" w:hAnsiTheme="minorHAnsi" w:cstheme="minorHAnsi"/>
          <w:sz w:val="20"/>
          <w:szCs w:val="20"/>
        </w:rPr>
        <w:t>contratação</w:t>
      </w:r>
      <w:r w:rsidRPr="00CF3CD3">
        <w:rPr>
          <w:rFonts w:asciiTheme="minorHAnsi" w:hAnsiTheme="minorHAnsi" w:cstheme="minorHAnsi"/>
          <w:sz w:val="20"/>
          <w:szCs w:val="20"/>
        </w:rPr>
        <w:t xml:space="preserve">;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Entregar o objeto do contrato nas condições pactuadas neste documento;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Providenciar a correção das deficiências, falhas ou irregularidades constatadas pela </w:t>
      </w:r>
    </w:p>
    <w:p w:rsidR="00BF4F9F" w:rsidRPr="00CF3CD3" w:rsidRDefault="004B04CD">
      <w:pPr>
        <w:ind w:left="687" w:right="0"/>
        <w:rPr>
          <w:rFonts w:asciiTheme="minorHAnsi" w:hAnsiTheme="minorHAnsi" w:cstheme="minorHAnsi"/>
          <w:sz w:val="20"/>
          <w:szCs w:val="20"/>
        </w:rPr>
      </w:pPr>
      <w:r w:rsidRPr="00CF3CD3">
        <w:rPr>
          <w:rFonts w:asciiTheme="minorHAnsi" w:hAnsiTheme="minorHAnsi" w:cstheme="minorHAnsi"/>
          <w:sz w:val="20"/>
          <w:szCs w:val="20"/>
        </w:rPr>
        <w:t xml:space="preserve">Contratante na entrega do objeto;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Responder por danos causados diretamente à Contratante ou a terceiros, decorrentes de sua culpa ou dolo, quando da execução </w:t>
      </w:r>
      <w:r w:rsidR="003702D7" w:rsidRPr="00CF3CD3">
        <w:rPr>
          <w:rFonts w:asciiTheme="minorHAnsi" w:hAnsiTheme="minorHAnsi" w:cstheme="minorHAnsi"/>
          <w:sz w:val="20"/>
          <w:szCs w:val="20"/>
        </w:rPr>
        <w:t>contratual</w:t>
      </w:r>
      <w:r w:rsidRPr="00CF3CD3">
        <w:rPr>
          <w:rFonts w:asciiTheme="minorHAnsi" w:hAnsiTheme="minorHAnsi" w:cstheme="minorHAnsi"/>
          <w:sz w:val="20"/>
          <w:szCs w:val="20"/>
        </w:rPr>
        <w:t xml:space="preserve">;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Acatar as orientações da Contratante, sujeitando-se a mais ampla e irrestrita fiscalização, prestando esclarecimentos solicitados e atendendo às reclamações formuladas;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Manter todas as condições de habilitação aferidas no processo de contratação durante todo o fornecimento; </w:t>
      </w:r>
    </w:p>
    <w:p w:rsidR="00BF4F9F" w:rsidRPr="00CF3CD3" w:rsidRDefault="004B04CD">
      <w:pPr>
        <w:numPr>
          <w:ilvl w:val="0"/>
          <w:numId w:val="6"/>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Cumprir as demais disposições contidas neste Termo de Referência. </w:t>
      </w:r>
    </w:p>
    <w:p w:rsidR="00BF4F9F" w:rsidRPr="00CF3CD3" w:rsidRDefault="004B04CD">
      <w:pPr>
        <w:spacing w:after="24" w:line="259" w:lineRule="auto"/>
        <w:ind w:left="677"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CF3CD3" w:rsidRDefault="004B04CD">
      <w:pPr>
        <w:spacing w:after="0" w:line="259" w:lineRule="auto"/>
        <w:ind w:left="-5" w:right="0"/>
        <w:jc w:val="left"/>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3</w:t>
      </w:r>
      <w:r w:rsidRPr="00CF3CD3">
        <w:rPr>
          <w:rFonts w:asciiTheme="minorHAnsi" w:hAnsiTheme="minorHAnsi" w:cstheme="minorHAnsi"/>
          <w:sz w:val="20"/>
          <w:szCs w:val="20"/>
        </w:rPr>
        <w:t>.2</w:t>
      </w:r>
      <w:r w:rsidRPr="00CF3CD3">
        <w:rPr>
          <w:rFonts w:asciiTheme="minorHAnsi" w:eastAsia="Arial" w:hAnsiTheme="minorHAnsi" w:cstheme="minorHAnsi"/>
          <w:sz w:val="20"/>
          <w:szCs w:val="20"/>
        </w:rPr>
        <w:t xml:space="preserve"> </w:t>
      </w:r>
      <w:r w:rsidRPr="00CF3CD3">
        <w:rPr>
          <w:rFonts w:asciiTheme="minorHAnsi" w:hAnsiTheme="minorHAnsi" w:cstheme="minorHAnsi"/>
          <w:b/>
          <w:sz w:val="20"/>
          <w:szCs w:val="20"/>
        </w:rPr>
        <w:t xml:space="preserve">Da Contratante: </w:t>
      </w:r>
    </w:p>
    <w:p w:rsidR="00BF4F9F" w:rsidRPr="00CF3CD3" w:rsidRDefault="004B04CD" w:rsidP="001677D3">
      <w:pPr>
        <w:numPr>
          <w:ilvl w:val="0"/>
          <w:numId w:val="7"/>
        </w:numPr>
        <w:ind w:left="687" w:right="0" w:hanging="326"/>
        <w:rPr>
          <w:rFonts w:asciiTheme="minorHAnsi" w:hAnsiTheme="minorHAnsi" w:cstheme="minorHAnsi"/>
          <w:sz w:val="20"/>
          <w:szCs w:val="20"/>
        </w:rPr>
      </w:pPr>
      <w:r w:rsidRPr="00CF3CD3">
        <w:rPr>
          <w:rFonts w:asciiTheme="minorHAnsi" w:hAnsiTheme="minorHAnsi" w:cstheme="minorHAnsi"/>
          <w:sz w:val="20"/>
          <w:szCs w:val="20"/>
        </w:rPr>
        <w:t xml:space="preserve">Convocar a adjudicatária, dentro do prazo de eficácia de sua proposta, para assinatura da Ata/Contrato;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Publicar o extrato da Ata/Contrato na forma da Lei;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Emitir Nota de Empenho e/ou Ordem de Fornecimento;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Exigir o cumprimento de todas as obrigações assumidas pela empresa vencedora, de acordo como os termos deste documento;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Reservar local apropriado para o recebimento do objeto deste documento;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Ter pessoal disponível para o recebimento do objeto no horário previsto neste documento;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lastRenderedPageBreak/>
        <w:t xml:space="preserve">Receber o objeto de acordo com as especificações descritas neste documento;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Permitir o livre acesso dos empregados da empresa nas dependências da Contratante para entrega do objeto deste Termo de Referência, desde que uniformizados e identificados com crachá;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Efetuar o pagamento nas condições e preço pactuado;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Comunicar à Contratada, por escrito, sobre imperfeições, falhas ou irregularidades verificadas no objeto fornecido, para que seja substituído, reparado ou corrigido, sem prejuízo das penalidades cabíveis;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Acompanhar e fiscalizar a execução </w:t>
      </w:r>
      <w:r w:rsidR="007101B5" w:rsidRPr="00CF3CD3">
        <w:rPr>
          <w:rFonts w:asciiTheme="minorHAnsi" w:hAnsiTheme="minorHAnsi" w:cstheme="minorHAnsi"/>
          <w:sz w:val="20"/>
          <w:szCs w:val="20"/>
        </w:rPr>
        <w:t>contratual</w:t>
      </w:r>
      <w:r w:rsidRPr="00CF3CD3">
        <w:rPr>
          <w:rFonts w:asciiTheme="minorHAnsi" w:hAnsiTheme="minorHAnsi" w:cstheme="minorHAnsi"/>
          <w:sz w:val="20"/>
          <w:szCs w:val="20"/>
        </w:rPr>
        <w:t xml:space="preserve">, por intermédio de representante especialmente designado; </w:t>
      </w:r>
    </w:p>
    <w:p w:rsidR="00BF4F9F" w:rsidRPr="00CF3CD3" w:rsidRDefault="004B04CD">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Cumprir as demais disposições contidas neste Termo de Referência; </w:t>
      </w:r>
    </w:p>
    <w:p w:rsidR="00BF4F9F" w:rsidRDefault="004B04CD" w:rsidP="001B0631">
      <w:pPr>
        <w:numPr>
          <w:ilvl w:val="0"/>
          <w:numId w:val="7"/>
        </w:numPr>
        <w:ind w:right="0" w:hanging="326"/>
        <w:rPr>
          <w:rFonts w:asciiTheme="minorHAnsi" w:hAnsiTheme="minorHAnsi" w:cstheme="minorHAnsi"/>
          <w:sz w:val="20"/>
          <w:szCs w:val="20"/>
        </w:rPr>
      </w:pPr>
      <w:r w:rsidRPr="00CF3CD3">
        <w:rPr>
          <w:rFonts w:asciiTheme="minorHAnsi" w:hAnsiTheme="minorHAnsi" w:cstheme="minorHAnsi"/>
          <w:sz w:val="20"/>
          <w:szCs w:val="20"/>
        </w:rPr>
        <w:t xml:space="preserve">Aplicar à Contratada as penalidades regulamentares contratuais. </w:t>
      </w:r>
    </w:p>
    <w:p w:rsidR="008A3B62" w:rsidRPr="00CF3CD3" w:rsidRDefault="008A3B62" w:rsidP="008A3B62">
      <w:pPr>
        <w:ind w:left="667" w:right="0" w:firstLine="0"/>
        <w:rPr>
          <w:rFonts w:asciiTheme="minorHAnsi" w:hAnsiTheme="minorHAnsi" w:cstheme="minorHAnsi"/>
          <w:sz w:val="20"/>
          <w:szCs w:val="20"/>
        </w:rPr>
      </w:pPr>
    </w:p>
    <w:p w:rsidR="00BF4F9F" w:rsidRPr="00CF3CD3" w:rsidRDefault="004B04CD" w:rsidP="00A27AF4">
      <w:pPr>
        <w:pStyle w:val="Ttulo1"/>
        <w:pBdr>
          <w:bottom w:val="single" w:sz="4" w:space="1" w:color="auto"/>
        </w:pBdr>
        <w:ind w:left="-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4</w:t>
      </w:r>
      <w:r w:rsidRPr="00CF3CD3">
        <w:rPr>
          <w:rFonts w:asciiTheme="minorHAnsi" w:eastAsia="Arial" w:hAnsiTheme="minorHAnsi" w:cstheme="minorHAnsi"/>
          <w:sz w:val="20"/>
          <w:szCs w:val="20"/>
        </w:rPr>
        <w:t xml:space="preserve"> </w:t>
      </w:r>
      <w:r w:rsidR="007E10BA" w:rsidRPr="00CF3CD3">
        <w:rPr>
          <w:rFonts w:asciiTheme="minorHAnsi" w:eastAsia="Arial" w:hAnsiTheme="minorHAnsi" w:cstheme="minorHAnsi"/>
          <w:sz w:val="20"/>
          <w:szCs w:val="20"/>
        </w:rPr>
        <w:tab/>
      </w:r>
      <w:r w:rsidRPr="00CF3CD3">
        <w:rPr>
          <w:rFonts w:asciiTheme="minorHAnsi" w:hAnsiTheme="minorHAnsi" w:cstheme="minorHAnsi"/>
          <w:sz w:val="20"/>
          <w:szCs w:val="20"/>
        </w:rPr>
        <w:t xml:space="preserve">DO PAGAMENTO </w:t>
      </w:r>
    </w:p>
    <w:p w:rsidR="00BF4F9F" w:rsidRPr="00CF3CD3" w:rsidRDefault="004B04CD" w:rsidP="001E78CF">
      <w:pPr>
        <w:spacing w:after="47"/>
        <w:ind w:left="0" w:right="0" w:hanging="15"/>
        <w:rPr>
          <w:rFonts w:asciiTheme="minorHAnsi" w:eastAsia="Arial"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4</w:t>
      </w:r>
      <w:r w:rsidRPr="00CF3CD3">
        <w:rPr>
          <w:rFonts w:asciiTheme="minorHAnsi" w:hAnsiTheme="minorHAnsi" w:cstheme="minorHAnsi"/>
          <w:sz w:val="20"/>
          <w:szCs w:val="20"/>
        </w:rPr>
        <w:t>.1</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BF4F9F" w:rsidRPr="00CF3CD3" w:rsidRDefault="004B04CD" w:rsidP="001E78CF">
      <w:pPr>
        <w:spacing w:after="52"/>
        <w:ind w:left="0" w:right="0" w:hanging="1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4</w:t>
      </w:r>
      <w:r w:rsidRPr="00CF3CD3">
        <w:rPr>
          <w:rFonts w:asciiTheme="minorHAnsi" w:hAnsiTheme="minorHAnsi" w:cstheme="minorHAnsi"/>
          <w:sz w:val="20"/>
          <w:szCs w:val="20"/>
        </w:rPr>
        <w:t>.2</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Havendo erro na Fatura/Nota Fiscal/Recibo, ou outra circunstância que desaprove a liquidação, o pagamento será sustado, até que sejam tomadas as medidas saneadoras necessárias. </w:t>
      </w:r>
    </w:p>
    <w:p w:rsidR="00502BEA" w:rsidRPr="008A3B62" w:rsidRDefault="004B04CD" w:rsidP="001E78CF">
      <w:pPr>
        <w:pStyle w:val="PargrafodaLista"/>
        <w:numPr>
          <w:ilvl w:val="1"/>
          <w:numId w:val="33"/>
        </w:numPr>
        <w:ind w:left="0" w:right="0" w:hanging="15"/>
        <w:rPr>
          <w:rFonts w:asciiTheme="minorHAnsi" w:hAnsiTheme="minorHAnsi" w:cstheme="minorHAnsi"/>
          <w:sz w:val="20"/>
          <w:szCs w:val="20"/>
        </w:rPr>
      </w:pPr>
      <w:r w:rsidRPr="008A3B62">
        <w:rPr>
          <w:rFonts w:asciiTheme="minorHAnsi" w:hAnsiTheme="minorHAnsi" w:cstheme="minorHAnsi"/>
          <w:sz w:val="20"/>
          <w:szCs w:val="20"/>
        </w:rPr>
        <w:t>Os pagamentos podem ser realizados com recursos próprios e/</w:t>
      </w:r>
      <w:r w:rsidR="006772FF" w:rsidRPr="008A3B62">
        <w:rPr>
          <w:rFonts w:asciiTheme="minorHAnsi" w:hAnsiTheme="minorHAnsi" w:cstheme="minorHAnsi"/>
          <w:sz w:val="20"/>
          <w:szCs w:val="20"/>
        </w:rPr>
        <w:t>ou com</w:t>
      </w:r>
      <w:r w:rsidRPr="008A3B62">
        <w:rPr>
          <w:rFonts w:asciiTheme="minorHAnsi" w:hAnsiTheme="minorHAnsi" w:cstheme="minorHAnsi"/>
          <w:sz w:val="20"/>
          <w:szCs w:val="20"/>
        </w:rPr>
        <w:t xml:space="preserve"> recursos de convênios. </w:t>
      </w:r>
    </w:p>
    <w:p w:rsidR="008A3B62" w:rsidRPr="00CF3CD3" w:rsidRDefault="008A3B62" w:rsidP="001E78CF">
      <w:pPr>
        <w:ind w:left="0" w:right="0" w:hanging="15"/>
        <w:rPr>
          <w:rFonts w:asciiTheme="minorHAnsi" w:hAnsiTheme="minorHAnsi" w:cstheme="minorHAnsi"/>
          <w:sz w:val="20"/>
          <w:szCs w:val="20"/>
        </w:rPr>
      </w:pPr>
    </w:p>
    <w:p w:rsidR="00BF4F9F" w:rsidRPr="008A3B62" w:rsidRDefault="008A3B62" w:rsidP="001E78CF">
      <w:pPr>
        <w:pBdr>
          <w:bottom w:val="single" w:sz="4" w:space="1" w:color="auto"/>
        </w:pBdr>
        <w:ind w:left="0" w:right="0" w:hanging="15"/>
        <w:rPr>
          <w:rFonts w:asciiTheme="minorHAnsi" w:hAnsiTheme="minorHAnsi" w:cstheme="minorHAnsi"/>
          <w:sz w:val="20"/>
          <w:szCs w:val="20"/>
        </w:rPr>
      </w:pPr>
      <w:r>
        <w:rPr>
          <w:rFonts w:asciiTheme="minorHAnsi" w:eastAsia="Arial" w:hAnsiTheme="minorHAnsi" w:cstheme="minorHAnsi"/>
          <w:b/>
          <w:sz w:val="20"/>
          <w:szCs w:val="20"/>
        </w:rPr>
        <w:t xml:space="preserve">15 </w:t>
      </w:r>
      <w:r w:rsidR="007E10BA" w:rsidRPr="008A3B62">
        <w:rPr>
          <w:rFonts w:asciiTheme="minorHAnsi" w:eastAsia="Arial" w:hAnsiTheme="minorHAnsi" w:cstheme="minorHAnsi"/>
          <w:b/>
          <w:sz w:val="20"/>
          <w:szCs w:val="20"/>
        </w:rPr>
        <w:tab/>
      </w:r>
      <w:r w:rsidR="004B04CD" w:rsidRPr="008A3B62">
        <w:rPr>
          <w:rFonts w:asciiTheme="minorHAnsi" w:hAnsiTheme="minorHAnsi" w:cstheme="minorHAnsi"/>
          <w:b/>
          <w:sz w:val="20"/>
          <w:szCs w:val="20"/>
        </w:rPr>
        <w:t xml:space="preserve">DA ATA DE REGISTRO DE PREÇOS </w:t>
      </w:r>
    </w:p>
    <w:p w:rsidR="00BF4F9F" w:rsidRPr="008A3B62" w:rsidRDefault="008A3B62" w:rsidP="001E78CF">
      <w:pPr>
        <w:spacing w:after="32"/>
        <w:ind w:left="0" w:right="0" w:hanging="15"/>
        <w:rPr>
          <w:rFonts w:asciiTheme="minorHAnsi" w:hAnsiTheme="minorHAnsi" w:cstheme="minorHAnsi"/>
          <w:sz w:val="20"/>
          <w:szCs w:val="20"/>
        </w:rPr>
      </w:pPr>
      <w:r>
        <w:rPr>
          <w:rFonts w:asciiTheme="minorHAnsi" w:hAnsiTheme="minorHAnsi" w:cstheme="minorHAnsi"/>
          <w:sz w:val="20"/>
          <w:szCs w:val="20"/>
        </w:rPr>
        <w:t>15</w:t>
      </w:r>
      <w:r w:rsidR="004B04CD" w:rsidRPr="008A3B62">
        <w:rPr>
          <w:rFonts w:asciiTheme="minorHAnsi" w:hAnsiTheme="minorHAnsi" w:cstheme="minorHAnsi"/>
          <w:sz w:val="20"/>
          <w:szCs w:val="20"/>
        </w:rPr>
        <w:t>.1</w:t>
      </w:r>
      <w:r w:rsidR="004B04CD" w:rsidRPr="008A3B62">
        <w:rPr>
          <w:rFonts w:asciiTheme="minorHAnsi" w:eastAsia="Arial" w:hAnsiTheme="minorHAnsi" w:cstheme="minorHAnsi"/>
          <w:sz w:val="20"/>
          <w:szCs w:val="20"/>
        </w:rPr>
        <w:t xml:space="preserve"> </w:t>
      </w:r>
      <w:r w:rsidR="004B04CD" w:rsidRPr="008A3B62">
        <w:rPr>
          <w:rFonts w:asciiTheme="minorHAnsi" w:hAnsiTheme="minorHAnsi" w:cstheme="minorHAnsi"/>
          <w:sz w:val="20"/>
          <w:szCs w:val="20"/>
        </w:rPr>
        <w:t xml:space="preserve">O prazo de validade da ARP será de 12 (doze) meses, contados a partir da sua assinatura, tendo sua eficácia a partir da data de publicação do seu extrato no Diário Oficial do Município.  </w:t>
      </w:r>
    </w:p>
    <w:p w:rsidR="00BF4F9F" w:rsidRPr="00CF3CD3" w:rsidRDefault="004B04CD" w:rsidP="001E78CF">
      <w:pPr>
        <w:spacing w:after="32"/>
        <w:ind w:left="0" w:right="0" w:hanging="1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.2</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O remanejamento somente ocorrerá entre os órgãos e entidades da Administração </w:t>
      </w:r>
      <w:r w:rsidR="006772FF" w:rsidRPr="00CF3CD3">
        <w:rPr>
          <w:rFonts w:asciiTheme="minorHAnsi" w:hAnsiTheme="minorHAnsi" w:cstheme="minorHAnsi"/>
          <w:sz w:val="20"/>
          <w:szCs w:val="20"/>
        </w:rPr>
        <w:t>Pública Municipal</w:t>
      </w:r>
      <w:r w:rsidRPr="00CF3CD3">
        <w:rPr>
          <w:rFonts w:asciiTheme="minorHAnsi" w:hAnsiTheme="minorHAnsi" w:cstheme="minorHAnsi"/>
          <w:sz w:val="20"/>
          <w:szCs w:val="20"/>
        </w:rPr>
        <w:t xml:space="preserve"> de Maceió. </w:t>
      </w:r>
    </w:p>
    <w:p w:rsidR="00BF4F9F" w:rsidRPr="00CF3CD3" w:rsidRDefault="004B04CD" w:rsidP="001E78CF">
      <w:pPr>
        <w:spacing w:after="37"/>
        <w:ind w:left="0" w:right="0" w:hanging="1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.3</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 </w:t>
      </w:r>
    </w:p>
    <w:p w:rsidR="00BF4F9F" w:rsidRPr="00CF3CD3" w:rsidRDefault="0089503B" w:rsidP="001E78CF">
      <w:pPr>
        <w:spacing w:after="32"/>
        <w:ind w:left="0" w:right="0" w:hanging="1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.4</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O</w:t>
      </w:r>
      <w:r w:rsidR="004B04CD" w:rsidRPr="00CF3CD3">
        <w:rPr>
          <w:rFonts w:asciiTheme="minorHAnsi" w:hAnsiTheme="minorHAnsi" w:cstheme="minorHAnsi"/>
          <w:sz w:val="20"/>
          <w:szCs w:val="20"/>
        </w:rPr>
        <w:t xml:space="preserve"> remanejamento de que trata o item 1</w:t>
      </w:r>
      <w:r w:rsidR="008A3B62">
        <w:rPr>
          <w:rFonts w:asciiTheme="minorHAnsi" w:hAnsiTheme="minorHAnsi" w:cstheme="minorHAnsi"/>
          <w:sz w:val="20"/>
          <w:szCs w:val="20"/>
        </w:rPr>
        <w:t>35</w:t>
      </w:r>
      <w:r w:rsidR="004B04CD" w:rsidRPr="00CF3CD3">
        <w:rPr>
          <w:rFonts w:asciiTheme="minorHAnsi" w:hAnsiTheme="minorHAnsi" w:cstheme="minorHAnsi"/>
          <w:sz w:val="20"/>
          <w:szCs w:val="20"/>
        </w:rPr>
        <w:t xml:space="preserve">.2 somente poderá ser feito de órgão participante     para órgão participante e de órgão participante para órgão não participante. </w:t>
      </w:r>
    </w:p>
    <w:p w:rsidR="00BF4F9F" w:rsidRPr="00CF3CD3" w:rsidRDefault="004B04CD" w:rsidP="001E78CF">
      <w:pPr>
        <w:spacing w:after="33"/>
        <w:ind w:left="0" w:right="0" w:hanging="1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.5</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No caso de remanejamento de órgão participante para órgão não participante, devem ser observados os limites previstos nos § 3º do art. 22 do Decreto nº 7.492, de 11 de </w:t>
      </w:r>
      <w:proofErr w:type="gramStart"/>
      <w:r w:rsidRPr="00CF3CD3">
        <w:rPr>
          <w:rFonts w:asciiTheme="minorHAnsi" w:hAnsiTheme="minorHAnsi" w:cstheme="minorHAnsi"/>
          <w:sz w:val="20"/>
          <w:szCs w:val="20"/>
        </w:rPr>
        <w:t>Abril</w:t>
      </w:r>
      <w:proofErr w:type="gramEnd"/>
      <w:r w:rsidRPr="00CF3CD3">
        <w:rPr>
          <w:rFonts w:asciiTheme="minorHAnsi" w:hAnsiTheme="minorHAnsi" w:cstheme="minorHAnsi"/>
          <w:sz w:val="20"/>
          <w:szCs w:val="20"/>
        </w:rPr>
        <w:t xml:space="preserve"> de 2013.  </w:t>
      </w:r>
    </w:p>
    <w:p w:rsidR="00BF4F9F" w:rsidRPr="00CF3CD3" w:rsidRDefault="004B04CD" w:rsidP="001E78CF">
      <w:pPr>
        <w:spacing w:after="32"/>
        <w:ind w:left="0" w:right="0" w:hanging="1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.6</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A gestão da ARP caberá à Agência Municipal de Regulação de Serviços Delegados – ARSER, situada na </w:t>
      </w:r>
      <w:r w:rsidR="00A2141A" w:rsidRPr="00CF3CD3">
        <w:rPr>
          <w:rFonts w:asciiTheme="minorHAnsi" w:hAnsiTheme="minorHAnsi" w:cstheme="minorHAnsi"/>
          <w:sz w:val="20"/>
          <w:szCs w:val="20"/>
        </w:rPr>
        <w:t>Rua Eng. Roberto Gonçalves Menezes (Antiga Rua da Praia) 71 - Centro, Maceió - AL, 57020-680</w:t>
      </w:r>
      <w:r w:rsidRPr="00CF3CD3">
        <w:rPr>
          <w:rFonts w:asciiTheme="minorHAnsi" w:hAnsiTheme="minorHAnsi" w:cstheme="minorHAnsi"/>
          <w:sz w:val="20"/>
          <w:szCs w:val="20"/>
        </w:rPr>
        <w:t xml:space="preserve">. </w:t>
      </w:r>
    </w:p>
    <w:p w:rsidR="00BF4F9F" w:rsidRPr="00CF3CD3" w:rsidRDefault="004B04CD" w:rsidP="001E78CF">
      <w:pPr>
        <w:spacing w:after="37"/>
        <w:ind w:left="0" w:right="0" w:hanging="1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.7</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 </w:t>
      </w:r>
    </w:p>
    <w:p w:rsidR="00BF4F9F" w:rsidRPr="00CF3CD3" w:rsidRDefault="004B04CD" w:rsidP="001E78CF">
      <w:pPr>
        <w:spacing w:after="33"/>
        <w:ind w:left="0" w:right="0" w:hanging="1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.8</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Caberá ao Gerenciador da Ata realizar, periodicamente, pesquisa de mercado para comprovação da </w:t>
      </w:r>
      <w:proofErr w:type="spellStart"/>
      <w:r w:rsidRPr="00CF3CD3">
        <w:rPr>
          <w:rFonts w:asciiTheme="minorHAnsi" w:hAnsiTheme="minorHAnsi" w:cstheme="minorHAnsi"/>
          <w:sz w:val="20"/>
          <w:szCs w:val="20"/>
        </w:rPr>
        <w:t>vantajosidade</w:t>
      </w:r>
      <w:proofErr w:type="spellEnd"/>
      <w:r w:rsidRPr="00CF3CD3">
        <w:rPr>
          <w:rFonts w:asciiTheme="minorHAnsi" w:hAnsiTheme="minorHAnsi" w:cstheme="minorHAnsi"/>
          <w:sz w:val="20"/>
          <w:szCs w:val="20"/>
        </w:rPr>
        <w:t xml:space="preserve"> dos preços registrados. </w:t>
      </w:r>
    </w:p>
    <w:p w:rsidR="00BF4F9F" w:rsidRDefault="004B04CD" w:rsidP="001E78CF">
      <w:pPr>
        <w:spacing w:after="32"/>
        <w:ind w:left="0" w:right="0" w:hanging="15"/>
        <w:rPr>
          <w:rFonts w:asciiTheme="minorHAnsi" w:hAnsiTheme="minorHAnsi" w:cstheme="minorHAnsi"/>
          <w:sz w:val="20"/>
          <w:szCs w:val="20"/>
        </w:rPr>
      </w:pPr>
      <w:r w:rsidRPr="00CF3CD3">
        <w:rPr>
          <w:rFonts w:asciiTheme="minorHAnsi" w:hAnsiTheme="minorHAnsi" w:cstheme="minorHAnsi"/>
          <w:sz w:val="20"/>
          <w:szCs w:val="20"/>
        </w:rPr>
        <w:t>1</w:t>
      </w:r>
      <w:r w:rsidR="008A3B62">
        <w:rPr>
          <w:rFonts w:asciiTheme="minorHAnsi" w:hAnsiTheme="minorHAnsi" w:cstheme="minorHAnsi"/>
          <w:sz w:val="20"/>
          <w:szCs w:val="20"/>
        </w:rPr>
        <w:t>5</w:t>
      </w:r>
      <w:r w:rsidRPr="00CF3CD3">
        <w:rPr>
          <w:rFonts w:asciiTheme="minorHAnsi" w:hAnsiTheme="minorHAnsi" w:cstheme="minorHAnsi"/>
          <w:sz w:val="20"/>
          <w:szCs w:val="20"/>
        </w:rPr>
        <w:t>.9</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Para efeito do disposto no subitem 1</w:t>
      </w:r>
      <w:r w:rsidR="008A3B62">
        <w:rPr>
          <w:rFonts w:asciiTheme="minorHAnsi" w:hAnsiTheme="minorHAnsi" w:cstheme="minorHAnsi"/>
          <w:sz w:val="20"/>
          <w:szCs w:val="20"/>
        </w:rPr>
        <w:t>5</w:t>
      </w:r>
      <w:r w:rsidRPr="00CF3CD3">
        <w:rPr>
          <w:rFonts w:asciiTheme="minorHAnsi" w:hAnsiTheme="minorHAnsi" w:cstheme="minorHAnsi"/>
          <w:sz w:val="20"/>
          <w:szCs w:val="20"/>
        </w:rPr>
        <w:t xml:space="preserve">.2, caberá ao Órgão Gerenciador autorizar o remanejamento solicitado, com a redução do quantitativo inicialmente informado pelo Órgão Participante, desde que haja prévia anuência do Órgão que vier a sofre redução dos quantitativos informados. </w:t>
      </w:r>
    </w:p>
    <w:p w:rsidR="00B925E4" w:rsidRPr="00CF3CD3" w:rsidRDefault="00B925E4" w:rsidP="001E78CF">
      <w:pPr>
        <w:spacing w:after="32"/>
        <w:ind w:left="0" w:right="0" w:hanging="15"/>
        <w:rPr>
          <w:rFonts w:asciiTheme="minorHAnsi" w:hAnsiTheme="minorHAnsi" w:cstheme="minorHAnsi"/>
          <w:sz w:val="20"/>
          <w:szCs w:val="20"/>
        </w:rPr>
      </w:pPr>
    </w:p>
    <w:p w:rsidR="00BF4F9F" w:rsidRPr="00CF3CD3" w:rsidRDefault="007E10BA" w:rsidP="00B925E4">
      <w:pPr>
        <w:pStyle w:val="Ttulo1"/>
        <w:numPr>
          <w:ilvl w:val="0"/>
          <w:numId w:val="34"/>
        </w:numPr>
        <w:pBdr>
          <w:bottom w:val="single" w:sz="4" w:space="1" w:color="auto"/>
        </w:pBdr>
        <w:ind w:left="0" w:firstLine="0"/>
        <w:rPr>
          <w:rFonts w:asciiTheme="minorHAnsi" w:hAnsiTheme="minorHAnsi" w:cstheme="minorHAnsi"/>
          <w:sz w:val="20"/>
          <w:szCs w:val="20"/>
        </w:rPr>
      </w:pPr>
      <w:r w:rsidRPr="00CF3CD3">
        <w:rPr>
          <w:rFonts w:asciiTheme="minorHAnsi" w:hAnsiTheme="minorHAnsi" w:cstheme="minorHAnsi"/>
          <w:sz w:val="20"/>
          <w:szCs w:val="20"/>
        </w:rPr>
        <w:t xml:space="preserve">       </w:t>
      </w:r>
      <w:r w:rsidR="004B04CD" w:rsidRPr="00CF3CD3">
        <w:rPr>
          <w:rFonts w:asciiTheme="minorHAnsi" w:hAnsiTheme="minorHAnsi" w:cstheme="minorHAnsi"/>
          <w:sz w:val="20"/>
          <w:szCs w:val="20"/>
        </w:rPr>
        <w:t xml:space="preserve">DA CONTRATAÇÃO </w:t>
      </w:r>
    </w:p>
    <w:p w:rsidR="00E63A15" w:rsidRPr="000811F3" w:rsidRDefault="00B925E4" w:rsidP="00B925E4">
      <w:pPr>
        <w:spacing w:after="60" w:line="240" w:lineRule="auto"/>
        <w:ind w:left="0" w:right="0" w:firstLine="0"/>
        <w:rPr>
          <w:rFonts w:eastAsia="Times New Roman"/>
          <w:sz w:val="20"/>
          <w:szCs w:val="20"/>
        </w:rPr>
      </w:pPr>
      <w:r>
        <w:rPr>
          <w:bCs/>
          <w:sz w:val="20"/>
          <w:szCs w:val="20"/>
        </w:rPr>
        <w:t xml:space="preserve"> 16.1 </w:t>
      </w:r>
      <w:r w:rsidR="00E63A15" w:rsidRPr="000811F3">
        <w:rPr>
          <w:bCs/>
          <w:sz w:val="20"/>
          <w:szCs w:val="20"/>
        </w:rPr>
        <w:t xml:space="preserve">O prazo </w:t>
      </w:r>
      <w:r w:rsidR="00E63A15" w:rsidRPr="000811F3">
        <w:rPr>
          <w:sz w:val="20"/>
          <w:szCs w:val="20"/>
        </w:rPr>
        <w:t>para</w:t>
      </w:r>
      <w:r w:rsidR="00E63A15" w:rsidRPr="000811F3">
        <w:rPr>
          <w:bCs/>
          <w:sz w:val="20"/>
          <w:szCs w:val="20"/>
        </w:rPr>
        <w:t xml:space="preserve"> a licitante vencedora assinar </w:t>
      </w:r>
      <w:r w:rsidR="00E63A15" w:rsidRPr="000811F3">
        <w:rPr>
          <w:rFonts w:cs="Tahoma"/>
          <w:sz w:val="20"/>
          <w:szCs w:val="20"/>
        </w:rPr>
        <w:t>o respectivo termo de contrato, aceitar ou retirar a nota de empenho</w:t>
      </w:r>
      <w:r w:rsidR="00E63A15" w:rsidRPr="000811F3">
        <w:rPr>
          <w:bCs/>
          <w:sz w:val="20"/>
          <w:szCs w:val="20"/>
        </w:rPr>
        <w:t xml:space="preserve"> é de 05 (cinco) dias, contados da convocação para a sua formalização, podendo ser prorrogado uma </w:t>
      </w:r>
      <w:r w:rsidR="00E63A15" w:rsidRPr="000811F3">
        <w:rPr>
          <w:bCs/>
          <w:sz w:val="20"/>
          <w:szCs w:val="20"/>
        </w:rPr>
        <w:lastRenderedPageBreak/>
        <w:t>só vez, por igual período, nas situações previstas no § 1º do art. 64 da Lei Federal nº. 8.666/93, sob pena de decair o direito à contratação, sem prejuízo das sanções previstas no Art. 81 da mesma lei.</w:t>
      </w:r>
    </w:p>
    <w:p w:rsidR="00E63A15" w:rsidRPr="00B925E4" w:rsidRDefault="00E63A15" w:rsidP="00B925E4">
      <w:pPr>
        <w:pStyle w:val="PargrafodaLista"/>
        <w:numPr>
          <w:ilvl w:val="1"/>
          <w:numId w:val="34"/>
        </w:numPr>
        <w:spacing w:after="60" w:line="240" w:lineRule="auto"/>
        <w:ind w:left="0" w:right="0" w:firstLine="0"/>
        <w:rPr>
          <w:sz w:val="20"/>
          <w:szCs w:val="20"/>
        </w:rPr>
      </w:pPr>
      <w:r w:rsidRPr="00B925E4">
        <w:rPr>
          <w:bCs/>
          <w:sz w:val="20"/>
          <w:szCs w:val="20"/>
        </w:rPr>
        <w:t xml:space="preserve">Decorridos </w:t>
      </w:r>
      <w:r w:rsidRPr="00B925E4">
        <w:rPr>
          <w:sz w:val="20"/>
          <w:szCs w:val="20"/>
        </w:rPr>
        <w:t>os</w:t>
      </w:r>
      <w:r w:rsidRPr="00B925E4">
        <w:rPr>
          <w:bCs/>
          <w:sz w:val="20"/>
          <w:szCs w:val="20"/>
        </w:rPr>
        <w:t xml:space="preserve">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B925E4">
        <w:rPr>
          <w:bCs/>
          <w:sz w:val="20"/>
          <w:szCs w:val="20"/>
        </w:rPr>
        <w:t>subseqüentes</w:t>
      </w:r>
      <w:proofErr w:type="spellEnd"/>
      <w:r w:rsidRPr="00B925E4">
        <w:rPr>
          <w:bCs/>
          <w:sz w:val="20"/>
          <w:szCs w:val="20"/>
        </w:rPr>
        <w:t xml:space="preserve"> e a qualificação das licitantes, na ordem de classificação, e assim sucessivamente, até a apuração de uma que atenda ao edital, sendo </w:t>
      </w:r>
      <w:proofErr w:type="spellStart"/>
      <w:r w:rsidRPr="00B925E4">
        <w:rPr>
          <w:bCs/>
          <w:sz w:val="20"/>
          <w:szCs w:val="20"/>
        </w:rPr>
        <w:t>esta</w:t>
      </w:r>
      <w:proofErr w:type="spellEnd"/>
      <w:r w:rsidRPr="00B925E4">
        <w:rPr>
          <w:bCs/>
          <w:sz w:val="20"/>
          <w:szCs w:val="20"/>
        </w:rPr>
        <w:t xml:space="preserve"> declarada vencedora.</w:t>
      </w:r>
    </w:p>
    <w:p w:rsidR="00E63A15" w:rsidRDefault="00E63A15" w:rsidP="00B925E4">
      <w:pPr>
        <w:pStyle w:val="PargrafodaLista"/>
        <w:numPr>
          <w:ilvl w:val="1"/>
          <w:numId w:val="34"/>
        </w:numPr>
        <w:spacing w:after="60" w:line="240" w:lineRule="auto"/>
        <w:ind w:left="0" w:right="0" w:firstLine="0"/>
        <w:rPr>
          <w:sz w:val="20"/>
          <w:szCs w:val="20"/>
        </w:rPr>
      </w:pPr>
      <w:r w:rsidRPr="00B925E4">
        <w:rPr>
          <w:sz w:val="20"/>
          <w:szCs w:val="20"/>
        </w:rPr>
        <w:t>Durante a vigência da Ata de Registro de preços os órgãos participantes, dependendo da realidade de execução de cada Órgão ou Entidade, poderão fazer opção no momento da contratação de celebrar contrato sendo a sua vigência até 31/12, ou poderão fazer a opção do termo de contrato ser substituído por Nota de Empenho e/ou por Ordem de Fornecimento.</w:t>
      </w:r>
    </w:p>
    <w:p w:rsidR="00642BCA" w:rsidRPr="00B925E4" w:rsidRDefault="00642BCA" w:rsidP="00642BCA">
      <w:pPr>
        <w:pStyle w:val="PargrafodaLista"/>
        <w:spacing w:after="60" w:line="240" w:lineRule="auto"/>
        <w:ind w:left="0" w:right="0" w:firstLine="0"/>
        <w:rPr>
          <w:sz w:val="20"/>
          <w:szCs w:val="20"/>
        </w:rPr>
      </w:pPr>
    </w:p>
    <w:p w:rsidR="00BF4F9F" w:rsidRPr="00CF3CD3" w:rsidRDefault="004B04CD" w:rsidP="00B925E4">
      <w:pPr>
        <w:pStyle w:val="Ttulo1"/>
        <w:numPr>
          <w:ilvl w:val="0"/>
          <w:numId w:val="34"/>
        </w:numPr>
        <w:pBdr>
          <w:bottom w:val="single" w:sz="4" w:space="1" w:color="auto"/>
        </w:pBdr>
        <w:ind w:left="0" w:firstLine="0"/>
        <w:rPr>
          <w:rFonts w:asciiTheme="minorHAnsi" w:hAnsiTheme="minorHAnsi" w:cstheme="minorHAnsi"/>
          <w:sz w:val="20"/>
          <w:szCs w:val="20"/>
        </w:rPr>
      </w:pPr>
      <w:r w:rsidRPr="00CF3CD3">
        <w:rPr>
          <w:rFonts w:asciiTheme="minorHAnsi" w:hAnsiTheme="minorHAnsi" w:cstheme="minorHAnsi"/>
          <w:sz w:val="20"/>
          <w:szCs w:val="20"/>
        </w:rPr>
        <w:t xml:space="preserve">DA FISCALIZAÇÃO </w:t>
      </w:r>
      <w:r w:rsidR="00603F67" w:rsidRPr="00CF3CD3">
        <w:rPr>
          <w:rFonts w:asciiTheme="minorHAnsi" w:hAnsiTheme="minorHAnsi" w:cstheme="minorHAnsi"/>
          <w:sz w:val="20"/>
          <w:szCs w:val="20"/>
        </w:rPr>
        <w:t xml:space="preserve">/ACOMPANHAMENTO </w:t>
      </w:r>
    </w:p>
    <w:p w:rsidR="00BF4F9F" w:rsidRPr="00CF3CD3" w:rsidRDefault="004B04CD">
      <w:pPr>
        <w:spacing w:after="41"/>
        <w:ind w:left="518" w:right="0" w:hanging="533"/>
        <w:rPr>
          <w:rFonts w:asciiTheme="minorHAnsi" w:hAnsiTheme="minorHAnsi" w:cstheme="minorHAnsi"/>
          <w:sz w:val="20"/>
          <w:szCs w:val="20"/>
        </w:rPr>
      </w:pPr>
      <w:r w:rsidRPr="00CF3CD3">
        <w:rPr>
          <w:rFonts w:asciiTheme="minorHAnsi" w:hAnsiTheme="minorHAnsi" w:cstheme="minorHAnsi"/>
          <w:sz w:val="20"/>
          <w:szCs w:val="20"/>
        </w:rPr>
        <w:t>1</w:t>
      </w:r>
      <w:r w:rsidR="00B925E4">
        <w:rPr>
          <w:rFonts w:asciiTheme="minorHAnsi" w:hAnsiTheme="minorHAnsi" w:cstheme="minorHAnsi"/>
          <w:sz w:val="20"/>
          <w:szCs w:val="20"/>
        </w:rPr>
        <w:t>7</w:t>
      </w:r>
      <w:r w:rsidRPr="00CF3CD3">
        <w:rPr>
          <w:rFonts w:asciiTheme="minorHAnsi" w:hAnsiTheme="minorHAnsi" w:cstheme="minorHAnsi"/>
          <w:sz w:val="20"/>
          <w:szCs w:val="20"/>
        </w:rPr>
        <w:t>.1</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A contratação será acompanhada e fiscalizada por servidor a ser designado pelo Gestor da Pasta.</w:t>
      </w:r>
      <w:r w:rsidRPr="00CF3CD3">
        <w:rPr>
          <w:rFonts w:asciiTheme="minorHAnsi" w:hAnsiTheme="minorHAnsi" w:cstheme="minorHAnsi"/>
          <w:b/>
          <w:sz w:val="20"/>
          <w:szCs w:val="20"/>
        </w:rPr>
        <w:t xml:space="preserve"> </w:t>
      </w:r>
    </w:p>
    <w:p w:rsidR="00BF4F9F" w:rsidRPr="00CF3CD3" w:rsidRDefault="004B04CD">
      <w:pPr>
        <w:spacing w:after="29"/>
        <w:ind w:left="-5" w:right="0"/>
        <w:rPr>
          <w:rFonts w:asciiTheme="minorHAnsi" w:hAnsiTheme="minorHAnsi" w:cstheme="minorHAnsi"/>
          <w:sz w:val="20"/>
          <w:szCs w:val="20"/>
        </w:rPr>
      </w:pPr>
      <w:r w:rsidRPr="00CF3CD3">
        <w:rPr>
          <w:rFonts w:asciiTheme="minorHAnsi" w:hAnsiTheme="minorHAnsi" w:cstheme="minorHAnsi"/>
          <w:sz w:val="20"/>
          <w:szCs w:val="20"/>
        </w:rPr>
        <w:t>1</w:t>
      </w:r>
      <w:r w:rsidR="00B925E4">
        <w:rPr>
          <w:rFonts w:asciiTheme="minorHAnsi" w:hAnsiTheme="minorHAnsi" w:cstheme="minorHAnsi"/>
          <w:sz w:val="20"/>
          <w:szCs w:val="20"/>
        </w:rPr>
        <w:t>7</w:t>
      </w:r>
      <w:r w:rsidRPr="00CF3CD3">
        <w:rPr>
          <w:rFonts w:asciiTheme="minorHAnsi" w:hAnsiTheme="minorHAnsi" w:cstheme="minorHAnsi"/>
          <w:sz w:val="20"/>
          <w:szCs w:val="20"/>
        </w:rPr>
        <w:t>.2</w:t>
      </w:r>
      <w:r w:rsidRPr="00CF3CD3">
        <w:rPr>
          <w:rFonts w:asciiTheme="minorHAnsi" w:eastAsia="Arial" w:hAnsiTheme="minorHAnsi" w:cstheme="minorHAnsi"/>
          <w:sz w:val="20"/>
          <w:szCs w:val="20"/>
        </w:rPr>
        <w:t xml:space="preserve"> </w:t>
      </w:r>
      <w:r w:rsidRPr="00CF3CD3">
        <w:rPr>
          <w:rFonts w:asciiTheme="minorHAnsi" w:hAnsiTheme="minorHAnsi" w:cstheme="minorHAnsi"/>
          <w:sz w:val="20"/>
          <w:szCs w:val="20"/>
        </w:rPr>
        <w:t xml:space="preserve">O fiscal da contratação terá, entre outras, as seguintes atribuições:  </w:t>
      </w:r>
    </w:p>
    <w:p w:rsidR="00BF4F9F" w:rsidRPr="00CF3CD3" w:rsidRDefault="004B04CD">
      <w:pPr>
        <w:numPr>
          <w:ilvl w:val="0"/>
          <w:numId w:val="8"/>
        </w:numPr>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Expedir ordens de fornecimento;  </w:t>
      </w:r>
    </w:p>
    <w:p w:rsidR="00BF4F9F" w:rsidRPr="00CF3CD3" w:rsidRDefault="004B04CD">
      <w:pPr>
        <w:numPr>
          <w:ilvl w:val="0"/>
          <w:numId w:val="8"/>
        </w:numPr>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Proceder ao acompanhamento do recebimento do objeto;  </w:t>
      </w:r>
    </w:p>
    <w:p w:rsidR="00BF4F9F" w:rsidRPr="00CF3CD3" w:rsidRDefault="004B04CD">
      <w:pPr>
        <w:numPr>
          <w:ilvl w:val="0"/>
          <w:numId w:val="8"/>
        </w:numPr>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Comunicar à Contratada o descumprimento do contrato e indicar os procedimentos necessários ao seu correto cumprimento;  </w:t>
      </w:r>
    </w:p>
    <w:p w:rsidR="00BF4F9F" w:rsidRPr="00CF3CD3" w:rsidRDefault="004B04CD">
      <w:pPr>
        <w:numPr>
          <w:ilvl w:val="0"/>
          <w:numId w:val="8"/>
        </w:numPr>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Solicitar à Administração a aplicação de penalidades por descumprimento de cláusulas estabelecidas;  </w:t>
      </w:r>
    </w:p>
    <w:p w:rsidR="00BF4F9F" w:rsidRPr="00CF3CD3" w:rsidRDefault="004B04CD">
      <w:pPr>
        <w:numPr>
          <w:ilvl w:val="0"/>
          <w:numId w:val="8"/>
        </w:numPr>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Fornecer atestados de capacidade técnica quando solicitado, desde que atendidas às obrigações estabelecidas;  </w:t>
      </w:r>
    </w:p>
    <w:p w:rsidR="00BF4F9F" w:rsidRPr="00CF3CD3" w:rsidRDefault="004B04CD">
      <w:pPr>
        <w:numPr>
          <w:ilvl w:val="0"/>
          <w:numId w:val="8"/>
        </w:numPr>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Atestar as notas fiscais relativas a entrega do objeto para efeito de pagamentos;  </w:t>
      </w:r>
    </w:p>
    <w:p w:rsidR="00BF4F9F" w:rsidRPr="00CF3CD3" w:rsidRDefault="004B04CD">
      <w:pPr>
        <w:numPr>
          <w:ilvl w:val="0"/>
          <w:numId w:val="8"/>
        </w:numPr>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Recusar o objeto que for entregue fora das especificações contidas neste Termo de </w:t>
      </w:r>
    </w:p>
    <w:p w:rsidR="00BF4F9F" w:rsidRPr="00CF3CD3" w:rsidRDefault="004B04CD">
      <w:pPr>
        <w:spacing w:line="259" w:lineRule="auto"/>
        <w:ind w:left="83" w:right="0"/>
        <w:jc w:val="center"/>
        <w:rPr>
          <w:rFonts w:asciiTheme="minorHAnsi" w:hAnsiTheme="minorHAnsi" w:cstheme="minorHAnsi"/>
          <w:sz w:val="20"/>
          <w:szCs w:val="20"/>
        </w:rPr>
      </w:pPr>
      <w:r w:rsidRPr="00CF3CD3">
        <w:rPr>
          <w:rFonts w:asciiTheme="minorHAnsi" w:hAnsiTheme="minorHAnsi" w:cstheme="minorHAnsi"/>
          <w:sz w:val="20"/>
          <w:szCs w:val="20"/>
        </w:rPr>
        <w:t xml:space="preserve">Referência ou em quantidades divergentes daquelas constantes na ordem de serviços; </w:t>
      </w:r>
    </w:p>
    <w:p w:rsidR="00BF4F9F" w:rsidRDefault="004B04CD" w:rsidP="001B0631">
      <w:pPr>
        <w:numPr>
          <w:ilvl w:val="0"/>
          <w:numId w:val="8"/>
        </w:numPr>
        <w:ind w:right="0" w:hanging="336"/>
        <w:rPr>
          <w:rFonts w:asciiTheme="minorHAnsi" w:hAnsiTheme="minorHAnsi" w:cstheme="minorHAnsi"/>
          <w:sz w:val="20"/>
          <w:szCs w:val="20"/>
        </w:rPr>
      </w:pPr>
      <w:r w:rsidRPr="00CF3CD3">
        <w:rPr>
          <w:rFonts w:asciiTheme="minorHAnsi" w:hAnsiTheme="minorHAnsi" w:cstheme="minorHAnsi"/>
          <w:sz w:val="20"/>
          <w:szCs w:val="20"/>
        </w:rPr>
        <w:t xml:space="preserve">Solicitar à Contratada e a seu preposto todas as providências necessárias ao bom e fiel cumprimento das obrigações. </w:t>
      </w:r>
    </w:p>
    <w:p w:rsidR="00642BCA" w:rsidRPr="00CF3CD3" w:rsidRDefault="00642BCA" w:rsidP="00642BCA">
      <w:pPr>
        <w:ind w:left="677" w:right="0" w:firstLine="0"/>
        <w:rPr>
          <w:rFonts w:asciiTheme="minorHAnsi" w:hAnsiTheme="minorHAnsi" w:cstheme="minorHAnsi"/>
          <w:sz w:val="20"/>
          <w:szCs w:val="20"/>
        </w:rPr>
      </w:pPr>
    </w:p>
    <w:p w:rsidR="00BF4F9F" w:rsidRPr="00CF3CD3" w:rsidRDefault="007E10BA" w:rsidP="00B925E4">
      <w:pPr>
        <w:pStyle w:val="Ttulo1"/>
        <w:numPr>
          <w:ilvl w:val="0"/>
          <w:numId w:val="34"/>
        </w:numPr>
        <w:pBdr>
          <w:bottom w:val="single" w:sz="4" w:space="1" w:color="auto"/>
        </w:pBdr>
        <w:ind w:left="0" w:firstLine="0"/>
        <w:rPr>
          <w:rFonts w:asciiTheme="minorHAnsi" w:hAnsiTheme="minorHAnsi" w:cstheme="minorHAnsi"/>
          <w:sz w:val="20"/>
          <w:szCs w:val="20"/>
        </w:rPr>
      </w:pPr>
      <w:r w:rsidRPr="00CF3CD3">
        <w:rPr>
          <w:rFonts w:asciiTheme="minorHAnsi" w:eastAsia="Arial" w:hAnsiTheme="minorHAnsi" w:cstheme="minorHAnsi"/>
          <w:sz w:val="20"/>
          <w:szCs w:val="20"/>
        </w:rPr>
        <w:tab/>
      </w:r>
      <w:r w:rsidR="004B04CD" w:rsidRPr="00CF3CD3">
        <w:rPr>
          <w:rFonts w:asciiTheme="minorHAnsi" w:hAnsiTheme="minorHAnsi" w:cstheme="minorHAnsi"/>
          <w:sz w:val="20"/>
          <w:szCs w:val="20"/>
        </w:rPr>
        <w:t xml:space="preserve">DO REAJUSTE, DOS ACRÉSCIMOS OU SUPRESSÕES </w:t>
      </w:r>
    </w:p>
    <w:p w:rsidR="00BF4F9F" w:rsidRDefault="006772FF" w:rsidP="001E78CF">
      <w:pPr>
        <w:pStyle w:val="PargrafodaLista"/>
        <w:numPr>
          <w:ilvl w:val="1"/>
          <w:numId w:val="36"/>
        </w:numPr>
        <w:tabs>
          <w:tab w:val="center" w:pos="3649"/>
        </w:tabs>
        <w:spacing w:after="34"/>
        <w:ind w:left="567" w:right="0" w:hanging="567"/>
        <w:jc w:val="left"/>
        <w:rPr>
          <w:rFonts w:asciiTheme="minorHAnsi" w:hAnsiTheme="minorHAnsi" w:cstheme="minorHAnsi"/>
          <w:sz w:val="20"/>
          <w:szCs w:val="20"/>
        </w:rPr>
      </w:pPr>
      <w:r w:rsidRPr="00B925E4">
        <w:rPr>
          <w:rFonts w:asciiTheme="minorHAnsi" w:hAnsiTheme="minorHAnsi" w:cstheme="minorHAnsi"/>
          <w:sz w:val="20"/>
          <w:szCs w:val="20"/>
        </w:rPr>
        <w:t>Fica</w:t>
      </w:r>
      <w:r w:rsidR="004B04CD" w:rsidRPr="00B925E4">
        <w:rPr>
          <w:rFonts w:asciiTheme="minorHAnsi" w:hAnsiTheme="minorHAnsi" w:cstheme="minorHAnsi"/>
          <w:sz w:val="20"/>
          <w:szCs w:val="20"/>
        </w:rPr>
        <w:t xml:space="preserve"> proibido o reajuste do valor durante a vigência do contrato ou ata. </w:t>
      </w:r>
    </w:p>
    <w:p w:rsidR="00BF4F9F" w:rsidRDefault="004B04CD" w:rsidP="001E78CF">
      <w:pPr>
        <w:pStyle w:val="PargrafodaLista"/>
        <w:numPr>
          <w:ilvl w:val="1"/>
          <w:numId w:val="36"/>
        </w:numPr>
        <w:tabs>
          <w:tab w:val="center" w:pos="3649"/>
        </w:tabs>
        <w:spacing w:after="34"/>
        <w:ind w:left="567" w:right="0" w:hanging="567"/>
        <w:jc w:val="left"/>
        <w:rPr>
          <w:rFonts w:asciiTheme="minorHAnsi" w:hAnsiTheme="minorHAnsi" w:cstheme="minorHAnsi"/>
          <w:sz w:val="20"/>
          <w:szCs w:val="20"/>
        </w:rPr>
      </w:pPr>
      <w:r w:rsidRPr="00B925E4">
        <w:rPr>
          <w:rFonts w:asciiTheme="minorHAnsi" w:eastAsia="Arial" w:hAnsiTheme="minorHAnsi" w:cstheme="minorHAnsi"/>
          <w:sz w:val="20"/>
          <w:szCs w:val="20"/>
        </w:rPr>
        <w:t xml:space="preserve"> </w:t>
      </w:r>
      <w:r w:rsidRPr="00B925E4">
        <w:rPr>
          <w:rFonts w:asciiTheme="minorHAnsi" w:hAnsiTheme="minorHAnsi" w:cstheme="minorHAnsi"/>
          <w:sz w:val="20"/>
          <w:szCs w:val="20"/>
        </w:rPr>
        <w:t xml:space="preserve">Após o período mencionado no “caput”, será admitido o reajuste, utilizando-se como base o IPCA (Índice de Preços ao Consumidor Amplo). </w:t>
      </w:r>
    </w:p>
    <w:p w:rsidR="00BF4F9F" w:rsidRDefault="004B04CD" w:rsidP="001E78CF">
      <w:pPr>
        <w:pStyle w:val="PargrafodaLista"/>
        <w:numPr>
          <w:ilvl w:val="1"/>
          <w:numId w:val="36"/>
        </w:numPr>
        <w:tabs>
          <w:tab w:val="center" w:pos="3649"/>
        </w:tabs>
        <w:spacing w:after="34"/>
        <w:ind w:left="567" w:right="0" w:hanging="567"/>
        <w:jc w:val="left"/>
        <w:rPr>
          <w:rFonts w:asciiTheme="minorHAnsi" w:hAnsiTheme="minorHAnsi" w:cstheme="minorHAnsi"/>
          <w:sz w:val="20"/>
          <w:szCs w:val="20"/>
        </w:rPr>
      </w:pPr>
      <w:r w:rsidRPr="00B925E4">
        <w:rPr>
          <w:rFonts w:asciiTheme="minorHAnsi" w:eastAsia="Arial" w:hAnsiTheme="minorHAnsi" w:cstheme="minorHAnsi"/>
          <w:sz w:val="20"/>
          <w:szCs w:val="20"/>
        </w:rPr>
        <w:t xml:space="preserve"> </w:t>
      </w:r>
      <w:r w:rsidRPr="00B925E4">
        <w:rPr>
          <w:rFonts w:asciiTheme="minorHAnsi" w:hAnsiTheme="minorHAnsi" w:cstheme="minorHAnsi"/>
          <w:sz w:val="20"/>
          <w:szCs w:val="20"/>
        </w:rPr>
        <w:t xml:space="preserve">Pode ocorrer a revisão do contrato ou ata, tencionando o reequilíbrio econômico financeiro, desde que haja incidência de fato imprevisível e devidamente justificado, conforme art. 37, XXI, DA CF/88, </w:t>
      </w:r>
      <w:proofErr w:type="spellStart"/>
      <w:r w:rsidRPr="00B925E4">
        <w:rPr>
          <w:rFonts w:asciiTheme="minorHAnsi" w:hAnsiTheme="minorHAnsi" w:cstheme="minorHAnsi"/>
          <w:sz w:val="20"/>
          <w:szCs w:val="20"/>
        </w:rPr>
        <w:t>arts</w:t>
      </w:r>
      <w:proofErr w:type="spellEnd"/>
      <w:r w:rsidRPr="00B925E4">
        <w:rPr>
          <w:rFonts w:asciiTheme="minorHAnsi" w:hAnsiTheme="minorHAnsi" w:cstheme="minorHAnsi"/>
          <w:sz w:val="20"/>
          <w:szCs w:val="20"/>
        </w:rPr>
        <w:t xml:space="preserve">. </w:t>
      </w:r>
      <w:proofErr w:type="gramStart"/>
      <w:r w:rsidRPr="00B925E4">
        <w:rPr>
          <w:rFonts w:asciiTheme="minorHAnsi" w:hAnsiTheme="minorHAnsi" w:cstheme="minorHAnsi"/>
          <w:sz w:val="20"/>
          <w:szCs w:val="20"/>
        </w:rPr>
        <w:t>57,§</w:t>
      </w:r>
      <w:proofErr w:type="gramEnd"/>
      <w:r w:rsidRPr="00B925E4">
        <w:rPr>
          <w:rFonts w:asciiTheme="minorHAnsi" w:hAnsiTheme="minorHAnsi" w:cstheme="minorHAnsi"/>
          <w:sz w:val="20"/>
          <w:szCs w:val="20"/>
        </w:rPr>
        <w:t xml:space="preserve">§ 1º e 2º, 65, II, “d” e § 6º, todos da Lei n.8666/93 e </w:t>
      </w:r>
      <w:proofErr w:type="spellStart"/>
      <w:r w:rsidRPr="00B925E4">
        <w:rPr>
          <w:rFonts w:asciiTheme="minorHAnsi" w:hAnsiTheme="minorHAnsi" w:cstheme="minorHAnsi"/>
          <w:sz w:val="20"/>
          <w:szCs w:val="20"/>
        </w:rPr>
        <w:t>arts</w:t>
      </w:r>
      <w:proofErr w:type="spellEnd"/>
      <w:r w:rsidRPr="00B925E4">
        <w:rPr>
          <w:rFonts w:asciiTheme="minorHAnsi" w:hAnsiTheme="minorHAnsi" w:cstheme="minorHAnsi"/>
          <w:sz w:val="20"/>
          <w:szCs w:val="20"/>
        </w:rPr>
        <w:t xml:space="preserve">. 17/19 do Decreto Municipal nº 7.496/2013. </w:t>
      </w:r>
    </w:p>
    <w:p w:rsidR="00BF4F9F" w:rsidRDefault="004B04CD" w:rsidP="001E78CF">
      <w:pPr>
        <w:pStyle w:val="PargrafodaLista"/>
        <w:numPr>
          <w:ilvl w:val="1"/>
          <w:numId w:val="36"/>
        </w:numPr>
        <w:tabs>
          <w:tab w:val="center" w:pos="3649"/>
        </w:tabs>
        <w:spacing w:after="34"/>
        <w:ind w:left="567" w:right="0" w:hanging="567"/>
        <w:jc w:val="left"/>
        <w:rPr>
          <w:rFonts w:asciiTheme="minorHAnsi" w:hAnsiTheme="minorHAnsi" w:cstheme="minorHAnsi"/>
          <w:sz w:val="20"/>
          <w:szCs w:val="20"/>
        </w:rPr>
      </w:pPr>
      <w:r w:rsidRPr="00B925E4">
        <w:rPr>
          <w:rFonts w:asciiTheme="minorHAnsi" w:hAnsiTheme="minorHAnsi" w:cstheme="minorHAnsi"/>
          <w:sz w:val="20"/>
          <w:szCs w:val="20"/>
        </w:rPr>
        <w:t xml:space="preserve">A revisão deverá incidir a partir da data em que for protocolado, com fundamento no item anterior, o pedido da contratada. </w:t>
      </w:r>
    </w:p>
    <w:p w:rsidR="00B925E4" w:rsidRPr="00B925E4" w:rsidRDefault="00B925E4" w:rsidP="00B925E4">
      <w:pPr>
        <w:pStyle w:val="PargrafodaLista"/>
        <w:tabs>
          <w:tab w:val="center" w:pos="3649"/>
        </w:tabs>
        <w:spacing w:after="34"/>
        <w:ind w:left="705" w:right="0" w:firstLine="0"/>
        <w:jc w:val="left"/>
        <w:rPr>
          <w:rFonts w:asciiTheme="minorHAnsi" w:hAnsiTheme="minorHAnsi" w:cstheme="minorHAnsi"/>
          <w:sz w:val="20"/>
          <w:szCs w:val="20"/>
        </w:rPr>
      </w:pPr>
    </w:p>
    <w:p w:rsidR="00BF4F9F" w:rsidRPr="00B925E4" w:rsidRDefault="004B04CD" w:rsidP="00B925E4">
      <w:pPr>
        <w:pStyle w:val="PargrafodaLista"/>
        <w:numPr>
          <w:ilvl w:val="0"/>
          <w:numId w:val="36"/>
        </w:numPr>
        <w:pBdr>
          <w:bottom w:val="single" w:sz="4" w:space="1" w:color="auto"/>
        </w:pBdr>
        <w:spacing w:after="0" w:line="259" w:lineRule="auto"/>
        <w:ind w:right="0"/>
        <w:jc w:val="left"/>
        <w:rPr>
          <w:rFonts w:asciiTheme="minorHAnsi" w:hAnsiTheme="minorHAnsi" w:cstheme="minorHAnsi"/>
          <w:sz w:val="20"/>
          <w:szCs w:val="20"/>
        </w:rPr>
      </w:pPr>
      <w:r w:rsidRPr="00B925E4">
        <w:rPr>
          <w:rFonts w:asciiTheme="minorHAnsi" w:hAnsiTheme="minorHAnsi" w:cstheme="minorHAnsi"/>
          <w:b/>
          <w:sz w:val="20"/>
          <w:szCs w:val="20"/>
        </w:rPr>
        <w:t>DA RESCISÃO</w:t>
      </w:r>
      <w:r w:rsidRPr="00B925E4">
        <w:rPr>
          <w:rFonts w:asciiTheme="minorHAnsi" w:hAnsiTheme="minorHAnsi" w:cstheme="minorHAnsi"/>
          <w:sz w:val="20"/>
          <w:szCs w:val="20"/>
        </w:rPr>
        <w:t xml:space="preserve">: </w:t>
      </w:r>
    </w:p>
    <w:p w:rsidR="00BF4F9F" w:rsidRPr="00CF3CD3" w:rsidRDefault="00BF4F9F" w:rsidP="00051A87">
      <w:pPr>
        <w:spacing w:after="37"/>
        <w:ind w:left="0" w:right="0" w:firstLine="0"/>
        <w:rPr>
          <w:rFonts w:asciiTheme="minorHAnsi" w:hAnsiTheme="minorHAnsi" w:cstheme="minorHAnsi"/>
          <w:sz w:val="20"/>
          <w:szCs w:val="20"/>
        </w:rPr>
      </w:pPr>
    </w:p>
    <w:p w:rsidR="00BF4F9F" w:rsidRPr="00CF3CD3" w:rsidRDefault="00C17E6E" w:rsidP="00C17E6E">
      <w:pPr>
        <w:spacing w:after="37"/>
        <w:ind w:left="0" w:right="0" w:firstLine="0"/>
        <w:rPr>
          <w:rFonts w:asciiTheme="minorHAnsi" w:hAnsiTheme="minorHAnsi" w:cstheme="minorHAnsi"/>
          <w:sz w:val="20"/>
          <w:szCs w:val="20"/>
        </w:rPr>
      </w:pPr>
      <w:r w:rsidRPr="00CF3CD3">
        <w:rPr>
          <w:rFonts w:asciiTheme="minorHAnsi" w:hAnsiTheme="minorHAnsi" w:cstheme="minorHAnsi"/>
          <w:sz w:val="20"/>
          <w:szCs w:val="20"/>
        </w:rPr>
        <w:t>1</w:t>
      </w:r>
      <w:r w:rsidR="00B925E4">
        <w:rPr>
          <w:rFonts w:asciiTheme="minorHAnsi" w:hAnsiTheme="minorHAnsi" w:cstheme="minorHAnsi"/>
          <w:sz w:val="20"/>
          <w:szCs w:val="20"/>
        </w:rPr>
        <w:t>9</w:t>
      </w:r>
      <w:r w:rsidRPr="00CF3CD3">
        <w:rPr>
          <w:rFonts w:asciiTheme="minorHAnsi" w:hAnsiTheme="minorHAnsi" w:cstheme="minorHAnsi"/>
          <w:sz w:val="20"/>
          <w:szCs w:val="20"/>
        </w:rPr>
        <w:t>. 1</w:t>
      </w:r>
      <w:r w:rsidRPr="00CF3CD3">
        <w:rPr>
          <w:rFonts w:asciiTheme="minorHAnsi" w:hAnsiTheme="minorHAnsi" w:cstheme="minorHAnsi"/>
          <w:sz w:val="20"/>
          <w:szCs w:val="20"/>
        </w:rPr>
        <w:tab/>
      </w:r>
      <w:r w:rsidR="004B04CD" w:rsidRPr="00CF3CD3">
        <w:rPr>
          <w:rFonts w:asciiTheme="minorHAnsi" w:hAnsiTheme="minorHAnsi" w:cstheme="minorHAnsi"/>
          <w:sz w:val="20"/>
          <w:szCs w:val="20"/>
        </w:rPr>
        <w:t xml:space="preserve">Na hipótese de ocorrer à rescisão administrativa, à Contratante são assegurados os direitos previstos no art. 80, inciso I a IV, parágrafos 1º ao 4º do aludido diploma legal; </w:t>
      </w:r>
    </w:p>
    <w:p w:rsidR="00BF4F9F" w:rsidRPr="00CF3CD3" w:rsidRDefault="00C17E6E" w:rsidP="00C17E6E">
      <w:pPr>
        <w:ind w:right="0"/>
        <w:rPr>
          <w:rFonts w:asciiTheme="minorHAnsi" w:hAnsiTheme="minorHAnsi" w:cstheme="minorHAnsi"/>
          <w:sz w:val="20"/>
          <w:szCs w:val="20"/>
        </w:rPr>
      </w:pPr>
      <w:r w:rsidRPr="00CF3CD3">
        <w:rPr>
          <w:rFonts w:asciiTheme="minorHAnsi" w:hAnsiTheme="minorHAnsi" w:cstheme="minorHAnsi"/>
          <w:sz w:val="20"/>
          <w:szCs w:val="20"/>
        </w:rPr>
        <w:t>1</w:t>
      </w:r>
      <w:r w:rsidR="00B925E4">
        <w:rPr>
          <w:rFonts w:asciiTheme="minorHAnsi" w:hAnsiTheme="minorHAnsi" w:cstheme="minorHAnsi"/>
          <w:sz w:val="20"/>
          <w:szCs w:val="20"/>
        </w:rPr>
        <w:t>9</w:t>
      </w:r>
      <w:r w:rsidRPr="00CF3CD3">
        <w:rPr>
          <w:rFonts w:asciiTheme="minorHAnsi" w:hAnsiTheme="minorHAnsi" w:cstheme="minorHAnsi"/>
          <w:sz w:val="20"/>
          <w:szCs w:val="20"/>
        </w:rPr>
        <w:t>.2</w:t>
      </w:r>
      <w:r w:rsidRPr="00CF3CD3">
        <w:rPr>
          <w:rFonts w:asciiTheme="minorHAnsi" w:hAnsiTheme="minorHAnsi" w:cstheme="minorHAnsi"/>
          <w:sz w:val="20"/>
          <w:szCs w:val="20"/>
        </w:rPr>
        <w:tab/>
      </w:r>
      <w:r w:rsidR="004B04CD" w:rsidRPr="00CF3CD3">
        <w:rPr>
          <w:rFonts w:asciiTheme="minorHAnsi" w:hAnsiTheme="minorHAnsi" w:cstheme="minorHAnsi"/>
          <w:sz w:val="20"/>
          <w:szCs w:val="20"/>
        </w:rPr>
        <w:t xml:space="preserve">Na hipótese de ocorrer rescisão administrativa, será obrigação do contratado o reconhecimento dos direitos da Administração previstos no art. 77 da Lei 8.666. </w:t>
      </w:r>
    </w:p>
    <w:p w:rsidR="00BF4F9F" w:rsidRDefault="004B04CD" w:rsidP="00B925E4">
      <w:pPr>
        <w:pStyle w:val="PargrafodaLista"/>
        <w:numPr>
          <w:ilvl w:val="1"/>
          <w:numId w:val="37"/>
        </w:numPr>
        <w:spacing w:after="37"/>
        <w:ind w:right="0"/>
        <w:rPr>
          <w:rFonts w:asciiTheme="minorHAnsi" w:hAnsiTheme="minorHAnsi" w:cstheme="minorHAnsi"/>
          <w:sz w:val="20"/>
          <w:szCs w:val="20"/>
        </w:rPr>
      </w:pPr>
      <w:r w:rsidRPr="00B925E4">
        <w:rPr>
          <w:rFonts w:asciiTheme="minorHAnsi" w:hAnsiTheme="minorHAnsi" w:cstheme="minorHAnsi"/>
          <w:sz w:val="20"/>
          <w:szCs w:val="20"/>
        </w:rPr>
        <w:t xml:space="preserve">A Administração poderá rescindir o Contrato nas hipóteses previstas nos art. 78 e 79 da Lei Federal nº. 8.666/1993 com as consequências indicadas no art. 80 da mesma lei, sem prejuízo das sanções previstas em lei e neste Termo de Referência. </w:t>
      </w:r>
    </w:p>
    <w:p w:rsidR="00642BCA" w:rsidRPr="00B925E4" w:rsidRDefault="00642BCA" w:rsidP="00642BCA">
      <w:pPr>
        <w:pStyle w:val="PargrafodaLista"/>
        <w:spacing w:after="37"/>
        <w:ind w:left="360" w:right="0" w:firstLine="0"/>
        <w:rPr>
          <w:rFonts w:asciiTheme="minorHAnsi" w:hAnsiTheme="minorHAnsi" w:cstheme="minorHAnsi"/>
          <w:sz w:val="20"/>
          <w:szCs w:val="20"/>
        </w:rPr>
      </w:pPr>
    </w:p>
    <w:p w:rsidR="00BF4F9F" w:rsidRPr="00642BCA" w:rsidRDefault="004B04CD" w:rsidP="00B925E4">
      <w:pPr>
        <w:pStyle w:val="PargrafodaLista"/>
        <w:numPr>
          <w:ilvl w:val="0"/>
          <w:numId w:val="36"/>
        </w:numPr>
        <w:pBdr>
          <w:bottom w:val="single" w:sz="4" w:space="1" w:color="auto"/>
        </w:pBdr>
        <w:spacing w:after="0" w:line="259" w:lineRule="auto"/>
        <w:ind w:right="0"/>
        <w:jc w:val="left"/>
        <w:rPr>
          <w:rFonts w:asciiTheme="minorHAnsi" w:hAnsiTheme="minorHAnsi" w:cstheme="minorHAnsi"/>
          <w:b/>
          <w:sz w:val="20"/>
          <w:szCs w:val="20"/>
        </w:rPr>
      </w:pPr>
      <w:r w:rsidRPr="00CF3CD3">
        <w:rPr>
          <w:rFonts w:asciiTheme="minorHAnsi" w:eastAsia="Arial" w:hAnsiTheme="minorHAnsi" w:cstheme="minorHAnsi"/>
          <w:sz w:val="20"/>
          <w:szCs w:val="20"/>
        </w:rPr>
        <w:lastRenderedPageBreak/>
        <w:t xml:space="preserve"> </w:t>
      </w:r>
      <w:r w:rsidR="007E10BA" w:rsidRPr="00CF3CD3">
        <w:rPr>
          <w:rFonts w:asciiTheme="minorHAnsi" w:eastAsia="Arial" w:hAnsiTheme="minorHAnsi" w:cstheme="minorHAnsi"/>
          <w:sz w:val="20"/>
          <w:szCs w:val="20"/>
        </w:rPr>
        <w:tab/>
      </w:r>
      <w:r w:rsidRPr="00642BCA">
        <w:rPr>
          <w:rFonts w:asciiTheme="minorHAnsi" w:hAnsiTheme="minorHAnsi" w:cstheme="minorHAnsi"/>
          <w:b/>
          <w:sz w:val="20"/>
          <w:szCs w:val="20"/>
        </w:rPr>
        <w:t xml:space="preserve">DAS SANÇÕES </w:t>
      </w:r>
    </w:p>
    <w:p w:rsidR="00BF4F9F" w:rsidRPr="00CF3CD3" w:rsidRDefault="00B925E4">
      <w:pPr>
        <w:spacing w:after="37"/>
        <w:ind w:left="518" w:right="0" w:hanging="533"/>
        <w:rPr>
          <w:rFonts w:asciiTheme="minorHAnsi" w:hAnsiTheme="minorHAnsi" w:cstheme="minorHAnsi"/>
          <w:sz w:val="20"/>
          <w:szCs w:val="20"/>
        </w:rPr>
      </w:pPr>
      <w:r>
        <w:rPr>
          <w:rFonts w:asciiTheme="minorHAnsi" w:hAnsiTheme="minorHAnsi" w:cstheme="minorHAnsi"/>
          <w:sz w:val="20"/>
          <w:szCs w:val="20"/>
        </w:rPr>
        <w:t>20</w:t>
      </w:r>
      <w:r w:rsidR="004B04CD" w:rsidRPr="00CF3CD3">
        <w:rPr>
          <w:rFonts w:asciiTheme="minorHAnsi" w:hAnsiTheme="minorHAnsi" w:cstheme="minorHAnsi"/>
          <w:sz w:val="20"/>
          <w:szCs w:val="20"/>
        </w:rPr>
        <w:t>.1</w:t>
      </w:r>
      <w:r w:rsidR="004B04CD" w:rsidRPr="00CF3CD3">
        <w:rPr>
          <w:rFonts w:asciiTheme="minorHAnsi" w:eastAsia="Arial" w:hAnsiTheme="minorHAnsi" w:cstheme="minorHAnsi"/>
          <w:sz w:val="20"/>
          <w:szCs w:val="20"/>
        </w:rPr>
        <w:t xml:space="preserve"> </w:t>
      </w:r>
      <w:r w:rsidR="004B04CD" w:rsidRPr="00CF3CD3">
        <w:rPr>
          <w:rFonts w:asciiTheme="minorHAnsi" w:hAnsiTheme="minorHAnsi" w:cstheme="minorHAnsi"/>
          <w:sz w:val="20"/>
          <w:szCs w:val="20"/>
        </w:rPr>
        <w:t>Em caso de inexecução parcial ou total das condições pactuadas, erro ou demora na execução do Contrato, garantida a prévia defesa, ficará a Contratada sujeita às sanções indicadas abaixo, sem prejuízo de outras previstas na legislação vigente:</w:t>
      </w:r>
      <w:r w:rsidR="004B04CD" w:rsidRPr="00CF3CD3">
        <w:rPr>
          <w:rFonts w:asciiTheme="minorHAnsi" w:hAnsiTheme="minorHAnsi" w:cstheme="minorHAnsi"/>
          <w:b/>
          <w:sz w:val="20"/>
          <w:szCs w:val="20"/>
        </w:rPr>
        <w:t xml:space="preserve"> </w:t>
      </w:r>
    </w:p>
    <w:p w:rsidR="00BF4F9F" w:rsidRPr="00CF3CD3" w:rsidRDefault="004B04CD">
      <w:pPr>
        <w:spacing w:after="0" w:line="259" w:lineRule="auto"/>
        <w:ind w:left="0"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CF3CD3" w:rsidRDefault="004B04CD">
      <w:pPr>
        <w:numPr>
          <w:ilvl w:val="0"/>
          <w:numId w:val="10"/>
        </w:numPr>
        <w:spacing w:after="34"/>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Advertência formal: falhas ou irregularidades que não acarretem prejuízos à Administração; </w:t>
      </w:r>
    </w:p>
    <w:p w:rsidR="00BF4F9F" w:rsidRPr="00CF3CD3" w:rsidRDefault="004B04CD">
      <w:pPr>
        <w:numPr>
          <w:ilvl w:val="0"/>
          <w:numId w:val="10"/>
        </w:numPr>
        <w:spacing w:after="33"/>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Pelo atraso na entrega do produto em relação ao prazo estipulado: 1% (um por cento) do valor do produto não entregue, por dia decorrido, até o limite de 10% (dez por cento); </w:t>
      </w:r>
    </w:p>
    <w:p w:rsidR="00BF4F9F" w:rsidRPr="00CF3CD3" w:rsidRDefault="004B04CD">
      <w:pPr>
        <w:numPr>
          <w:ilvl w:val="0"/>
          <w:numId w:val="10"/>
        </w:numPr>
        <w:spacing w:after="37"/>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Pela recusa em efetuar o fornecimento e/ou pela não entrega do produto, caracterizada em dez dias após o vencimento do prazo de entrega estipulado: 10% (dez por cento) do valor do produto; </w:t>
      </w:r>
    </w:p>
    <w:p w:rsidR="00BF4F9F" w:rsidRPr="00CF3CD3" w:rsidRDefault="004B04CD">
      <w:pPr>
        <w:numPr>
          <w:ilvl w:val="0"/>
          <w:numId w:val="10"/>
        </w:numPr>
        <w:spacing w:after="37"/>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Pela demora em substituir o produto rejeitado, a contar do primeiro dia após o vencimento do prazo estipulado para a substituição: 2% (dois por cento) do valor do produto recusado, por dia decorrido, até o limite de 10% (dez por cento); </w:t>
      </w:r>
    </w:p>
    <w:p w:rsidR="00BF4F9F" w:rsidRPr="00CF3CD3" w:rsidRDefault="004B04CD">
      <w:pPr>
        <w:numPr>
          <w:ilvl w:val="0"/>
          <w:numId w:val="10"/>
        </w:numPr>
        <w:spacing w:after="37"/>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Pelo não cumprimento de qualquer condição fixada neste Termo de Referência e não abrangida nas alíneas anteriores: 1% (um por cento) do valor contratado, para cada evento; </w:t>
      </w:r>
    </w:p>
    <w:p w:rsidR="00BF4F9F" w:rsidRPr="00CF3CD3" w:rsidRDefault="004B04CD">
      <w:pPr>
        <w:numPr>
          <w:ilvl w:val="0"/>
          <w:numId w:val="10"/>
        </w:numPr>
        <w:spacing w:after="33"/>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Suspensão temporária, pelo período de até 02 (dois) anos, de participação em licitação e contratação com o Município de Maceió; </w:t>
      </w:r>
    </w:p>
    <w:p w:rsidR="00BF4F9F" w:rsidRPr="00CF3CD3" w:rsidRDefault="004B04CD">
      <w:pPr>
        <w:numPr>
          <w:ilvl w:val="0"/>
          <w:numId w:val="10"/>
        </w:numPr>
        <w:spacing w:after="36"/>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Declaração de inidoneidade, que o impede de participar de licitações, bem como de contratar com a Administração Pública pelo prazo de até cinco anos.  </w:t>
      </w:r>
    </w:p>
    <w:p w:rsidR="00BF4F9F" w:rsidRPr="00CF3CD3" w:rsidRDefault="004B04CD">
      <w:pPr>
        <w:spacing w:after="0" w:line="259" w:lineRule="auto"/>
        <w:ind w:left="0"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Default="004B04CD" w:rsidP="00B925E4">
      <w:pPr>
        <w:pStyle w:val="PargrafodaLista"/>
        <w:numPr>
          <w:ilvl w:val="1"/>
          <w:numId w:val="38"/>
        </w:numPr>
        <w:spacing w:after="38"/>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Na ocorrência de falhas ou irregularidades diferentes daquelas indicadas no item anterior, a Administração poderá aplicar à </w:t>
      </w:r>
      <w:r w:rsidR="00984E1B" w:rsidRPr="00B925E4">
        <w:rPr>
          <w:rFonts w:asciiTheme="minorHAnsi" w:hAnsiTheme="minorHAnsi" w:cstheme="minorHAnsi"/>
          <w:sz w:val="20"/>
          <w:szCs w:val="20"/>
        </w:rPr>
        <w:t>futura contratada</w:t>
      </w:r>
      <w:r w:rsidRPr="00B925E4">
        <w:rPr>
          <w:rFonts w:asciiTheme="minorHAnsi" w:hAnsiTheme="minorHAnsi" w:cstheme="minorHAnsi"/>
          <w:sz w:val="20"/>
          <w:szCs w:val="20"/>
        </w:rPr>
        <w:t xml:space="preserve"> quaisquer das sanções listadas no item </w:t>
      </w:r>
      <w:r w:rsidR="00B925E4">
        <w:rPr>
          <w:rFonts w:asciiTheme="minorHAnsi" w:hAnsiTheme="minorHAnsi" w:cstheme="minorHAnsi"/>
          <w:sz w:val="20"/>
          <w:szCs w:val="20"/>
        </w:rPr>
        <w:t>20</w:t>
      </w:r>
      <w:r w:rsidRPr="00B925E4">
        <w:rPr>
          <w:rFonts w:asciiTheme="minorHAnsi" w:hAnsiTheme="minorHAnsi" w:cstheme="minorHAnsi"/>
          <w:sz w:val="20"/>
          <w:szCs w:val="20"/>
        </w:rPr>
        <w:t xml:space="preserve">.1, consideradas a natureza e a gravidade da infração cometida e sem prejuízo da responsabilidade civil e criminal que seus atos ensejarem. </w:t>
      </w:r>
    </w:p>
    <w:p w:rsidR="00BF4F9F" w:rsidRDefault="004B04CD" w:rsidP="00B925E4">
      <w:pPr>
        <w:pStyle w:val="PargrafodaLista"/>
        <w:numPr>
          <w:ilvl w:val="1"/>
          <w:numId w:val="38"/>
        </w:numPr>
        <w:spacing w:after="38"/>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A critério da Contratante e nos termos do art. 87, § 2º, da Lei nº 8.666/93, as sanções previstas nas alíneas “f” e “g” poderão ser aplicadas cumulativamente com quaisquer das multas previstas nas alíneas “b” a “e”. </w:t>
      </w:r>
    </w:p>
    <w:p w:rsidR="00BF4F9F" w:rsidRDefault="004B04CD" w:rsidP="00B925E4">
      <w:pPr>
        <w:pStyle w:val="PargrafodaLista"/>
        <w:numPr>
          <w:ilvl w:val="1"/>
          <w:numId w:val="38"/>
        </w:numPr>
        <w:spacing w:after="38"/>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As multas previstas, caso sejam aplicadas, serão descontadas por ocasião de pagamentos futuros ou serão pagas por meio de Documento de Arrecadação Municipal (DAM) pela </w:t>
      </w:r>
      <w:r w:rsidR="0022533A" w:rsidRPr="00B925E4">
        <w:rPr>
          <w:rFonts w:asciiTheme="minorHAnsi" w:hAnsiTheme="minorHAnsi" w:cstheme="minorHAnsi"/>
          <w:sz w:val="20"/>
          <w:szCs w:val="20"/>
        </w:rPr>
        <w:t>futura contratada</w:t>
      </w:r>
      <w:r w:rsidRPr="00B925E4">
        <w:rPr>
          <w:rFonts w:asciiTheme="minorHAnsi" w:hAnsiTheme="minorHAnsi" w:cstheme="minorHAnsi"/>
          <w:sz w:val="20"/>
          <w:szCs w:val="20"/>
        </w:rPr>
        <w:t xml:space="preserve"> no prazo que o despacho de sua aplicação determinar. </w:t>
      </w:r>
    </w:p>
    <w:p w:rsidR="00BF4F9F" w:rsidRDefault="004B04CD" w:rsidP="00B925E4">
      <w:pPr>
        <w:pStyle w:val="PargrafodaLista"/>
        <w:numPr>
          <w:ilvl w:val="1"/>
          <w:numId w:val="38"/>
        </w:numPr>
        <w:spacing w:after="38"/>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As sanções fixadas serão aplicadas nos autos do processo de gestão do Contrato, no qual será assegurado à </w:t>
      </w:r>
      <w:r w:rsidR="0022533A" w:rsidRPr="00B925E4">
        <w:rPr>
          <w:rFonts w:asciiTheme="minorHAnsi" w:hAnsiTheme="minorHAnsi" w:cstheme="minorHAnsi"/>
          <w:sz w:val="20"/>
          <w:szCs w:val="20"/>
        </w:rPr>
        <w:t>futura contratada</w:t>
      </w:r>
      <w:r w:rsidRPr="00B925E4">
        <w:rPr>
          <w:rFonts w:asciiTheme="minorHAnsi" w:hAnsiTheme="minorHAnsi" w:cstheme="minorHAnsi"/>
          <w:sz w:val="20"/>
          <w:szCs w:val="20"/>
        </w:rPr>
        <w:t xml:space="preserve"> o contraditório e a ampla defesa. </w:t>
      </w:r>
    </w:p>
    <w:p w:rsidR="00BF4F9F" w:rsidRDefault="004B04CD" w:rsidP="00B925E4">
      <w:pPr>
        <w:pStyle w:val="PargrafodaLista"/>
        <w:numPr>
          <w:ilvl w:val="1"/>
          <w:numId w:val="38"/>
        </w:numPr>
        <w:spacing w:after="38"/>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O atraso, para efeito de cálculo de multa, será contado em dias corridos, a partir do dia seguinte ao do vencimento do prazo de entrega dos produtos, se dia de expediente normal no órgão ou entidade interessada, ou do primeiro dia útil seguinte. </w:t>
      </w:r>
    </w:p>
    <w:p w:rsidR="00BF4F9F" w:rsidRDefault="004B04CD" w:rsidP="00B925E4">
      <w:pPr>
        <w:pStyle w:val="PargrafodaLista"/>
        <w:numPr>
          <w:ilvl w:val="1"/>
          <w:numId w:val="38"/>
        </w:numPr>
        <w:spacing w:after="38"/>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Decorridos 30 (trinta) dias de atraso injustificado na entrega dos produtos, a Nota de Empenho ou Contrato deverá ser cancelada ou rescindido, exceto se houver justificado interesse público em manter a avença, hipótese em que será aplicada multa. </w:t>
      </w:r>
    </w:p>
    <w:p w:rsidR="00BF4F9F" w:rsidRPr="00B925E4" w:rsidRDefault="004B04CD" w:rsidP="00B925E4">
      <w:pPr>
        <w:pStyle w:val="PargrafodaLista"/>
        <w:numPr>
          <w:ilvl w:val="1"/>
          <w:numId w:val="38"/>
        </w:numPr>
        <w:spacing w:after="38"/>
        <w:ind w:left="426" w:right="0" w:hanging="426"/>
        <w:rPr>
          <w:rFonts w:asciiTheme="minorHAnsi" w:hAnsiTheme="minorHAnsi" w:cstheme="minorHAnsi"/>
          <w:sz w:val="20"/>
          <w:szCs w:val="20"/>
        </w:rPr>
      </w:pPr>
      <w:r w:rsidRPr="00B925E4">
        <w:rPr>
          <w:rFonts w:asciiTheme="minorHAnsi" w:hAnsiTheme="minorHAnsi" w:cstheme="minorHAnsi"/>
          <w:sz w:val="20"/>
          <w:szCs w:val="20"/>
        </w:rPr>
        <w:t xml:space="preserve">A suspensão e o impedimento são sanções administrativas que temporariamente obstam a participação em licitação e a contratação, sendo aplicadas nos seguintes prazos e hipóteses: </w:t>
      </w:r>
    </w:p>
    <w:p w:rsidR="00BF4F9F" w:rsidRPr="00CF3CD3" w:rsidRDefault="004B04CD">
      <w:pPr>
        <w:spacing w:after="0" w:line="259" w:lineRule="auto"/>
        <w:ind w:left="667"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CF3CD3" w:rsidRDefault="004B04CD">
      <w:pPr>
        <w:numPr>
          <w:ilvl w:val="0"/>
          <w:numId w:val="12"/>
        </w:numPr>
        <w:spacing w:after="36"/>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Por até 30 (trinta) dias, quando, vencido o prazo da Advertência, a Contratada permanecer inadimplente; </w:t>
      </w:r>
    </w:p>
    <w:p w:rsidR="00BF4F9F" w:rsidRPr="00CF3CD3" w:rsidRDefault="004B04CD">
      <w:pPr>
        <w:numPr>
          <w:ilvl w:val="0"/>
          <w:numId w:val="12"/>
        </w:numPr>
        <w:spacing w:after="37"/>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Por até 01 (um) ano, quando a Contratada falhar ou fraudar na execução do Contrato, comportar-se de modo inidôneo, fizer declaração falsa ou cometer fraude fiscal; e </w:t>
      </w:r>
    </w:p>
    <w:p w:rsidR="00BF4F9F" w:rsidRPr="00CF3CD3" w:rsidRDefault="004B04CD">
      <w:pPr>
        <w:numPr>
          <w:ilvl w:val="0"/>
          <w:numId w:val="12"/>
        </w:numPr>
        <w:spacing w:after="29"/>
        <w:ind w:right="0" w:hanging="264"/>
        <w:rPr>
          <w:rFonts w:asciiTheme="minorHAnsi" w:hAnsiTheme="minorHAnsi" w:cstheme="minorHAnsi"/>
          <w:sz w:val="20"/>
          <w:szCs w:val="20"/>
        </w:rPr>
      </w:pPr>
      <w:r w:rsidRPr="00CF3CD3">
        <w:rPr>
          <w:rFonts w:asciiTheme="minorHAnsi" w:hAnsiTheme="minorHAnsi" w:cstheme="minorHAnsi"/>
          <w:sz w:val="20"/>
          <w:szCs w:val="20"/>
        </w:rPr>
        <w:t xml:space="preserve">Por até 02 (dois) anos, quando a Contratada: </w:t>
      </w:r>
    </w:p>
    <w:p w:rsidR="00BF4F9F" w:rsidRPr="00CF3CD3" w:rsidRDefault="004B04CD">
      <w:pPr>
        <w:numPr>
          <w:ilvl w:val="1"/>
          <w:numId w:val="12"/>
        </w:numPr>
        <w:ind w:left="1037" w:right="0" w:hanging="360"/>
        <w:rPr>
          <w:rFonts w:asciiTheme="minorHAnsi" w:hAnsiTheme="minorHAnsi" w:cstheme="minorHAnsi"/>
          <w:sz w:val="20"/>
          <w:szCs w:val="20"/>
        </w:rPr>
      </w:pPr>
      <w:r w:rsidRPr="00CF3CD3">
        <w:rPr>
          <w:rFonts w:asciiTheme="minorHAnsi" w:hAnsiTheme="minorHAnsi" w:cstheme="minorHAnsi"/>
          <w:sz w:val="20"/>
          <w:szCs w:val="20"/>
        </w:rPr>
        <w:t xml:space="preserve">Praticar atos ilegais ou imorais visando frustrar os objetivos da contratação; ou </w:t>
      </w:r>
    </w:p>
    <w:p w:rsidR="00BF4F9F" w:rsidRPr="00CF3CD3" w:rsidRDefault="004B04CD">
      <w:pPr>
        <w:numPr>
          <w:ilvl w:val="1"/>
          <w:numId w:val="12"/>
        </w:numPr>
        <w:ind w:left="1037" w:right="0" w:hanging="360"/>
        <w:rPr>
          <w:rFonts w:asciiTheme="minorHAnsi" w:hAnsiTheme="minorHAnsi" w:cstheme="minorHAnsi"/>
          <w:sz w:val="20"/>
          <w:szCs w:val="20"/>
        </w:rPr>
      </w:pPr>
      <w:r w:rsidRPr="00CF3CD3">
        <w:rPr>
          <w:rFonts w:asciiTheme="minorHAnsi" w:hAnsiTheme="minorHAnsi" w:cstheme="minorHAnsi"/>
          <w:sz w:val="20"/>
          <w:szCs w:val="20"/>
        </w:rPr>
        <w:t xml:space="preserve">For multada, e não efetuar o pagamento. </w:t>
      </w:r>
    </w:p>
    <w:p w:rsidR="00BF4F9F" w:rsidRPr="00CF3CD3" w:rsidRDefault="004B04CD">
      <w:pPr>
        <w:spacing w:after="0" w:line="259" w:lineRule="auto"/>
        <w:ind w:left="0" w:right="0" w:firstLine="0"/>
        <w:jc w:val="left"/>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B925E4" w:rsidRDefault="004B04CD" w:rsidP="00B925E4">
      <w:pPr>
        <w:pStyle w:val="PargrafodaLista"/>
        <w:numPr>
          <w:ilvl w:val="1"/>
          <w:numId w:val="38"/>
        </w:numPr>
        <w:spacing w:after="29"/>
        <w:ind w:left="567" w:right="0" w:hanging="567"/>
        <w:rPr>
          <w:rFonts w:asciiTheme="minorHAnsi" w:hAnsiTheme="minorHAnsi" w:cstheme="minorHAnsi"/>
          <w:sz w:val="20"/>
          <w:szCs w:val="20"/>
        </w:rPr>
      </w:pPr>
      <w:r w:rsidRPr="00B925E4">
        <w:rPr>
          <w:rFonts w:asciiTheme="minorHAnsi" w:hAnsiTheme="minorHAnsi" w:cstheme="minorHAnsi"/>
          <w:sz w:val="20"/>
          <w:szCs w:val="20"/>
        </w:rPr>
        <w:lastRenderedPageBreak/>
        <w:t xml:space="preserve">O prazo previsto no item </w:t>
      </w:r>
      <w:r w:rsidR="00B925E4" w:rsidRPr="00B925E4">
        <w:rPr>
          <w:rFonts w:asciiTheme="minorHAnsi" w:hAnsiTheme="minorHAnsi" w:cstheme="minorHAnsi"/>
          <w:sz w:val="20"/>
          <w:szCs w:val="20"/>
        </w:rPr>
        <w:t>20</w:t>
      </w:r>
      <w:r w:rsidRPr="00B925E4">
        <w:rPr>
          <w:rFonts w:asciiTheme="minorHAnsi" w:hAnsiTheme="minorHAnsi" w:cstheme="minorHAnsi"/>
          <w:sz w:val="20"/>
          <w:szCs w:val="20"/>
        </w:rPr>
        <w:t xml:space="preserve">.8, alínea “c”, poderá ser aumentado em até 5 (cinco) anos. </w:t>
      </w:r>
    </w:p>
    <w:p w:rsidR="00BF4F9F" w:rsidRPr="00CF3CD3" w:rsidRDefault="004B04CD" w:rsidP="00B925E4">
      <w:pPr>
        <w:numPr>
          <w:ilvl w:val="1"/>
          <w:numId w:val="38"/>
        </w:numPr>
        <w:spacing w:after="37"/>
        <w:ind w:left="0" w:right="0" w:firstLine="0"/>
        <w:rPr>
          <w:rFonts w:asciiTheme="minorHAnsi" w:hAnsiTheme="minorHAnsi" w:cstheme="minorHAnsi"/>
          <w:sz w:val="20"/>
          <w:szCs w:val="20"/>
        </w:rPr>
      </w:pPr>
      <w:r w:rsidRPr="00CF3CD3">
        <w:rPr>
          <w:rFonts w:asciiTheme="minorHAnsi" w:hAnsiTheme="minorHAnsi" w:cstheme="minorHAnsi"/>
          <w:sz w:val="20"/>
          <w:szCs w:val="20"/>
        </w:rPr>
        <w:t xml:space="preserve">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 </w:t>
      </w:r>
    </w:p>
    <w:p w:rsidR="00BF4F9F" w:rsidRPr="00CF3CD3" w:rsidRDefault="004B04CD" w:rsidP="00B925E4">
      <w:pPr>
        <w:numPr>
          <w:ilvl w:val="1"/>
          <w:numId w:val="38"/>
        </w:numPr>
        <w:spacing w:after="37"/>
        <w:ind w:left="0" w:right="0" w:firstLine="0"/>
        <w:rPr>
          <w:rFonts w:asciiTheme="minorHAnsi" w:hAnsiTheme="minorHAnsi" w:cstheme="minorHAnsi"/>
          <w:sz w:val="20"/>
          <w:szCs w:val="20"/>
        </w:rPr>
      </w:pPr>
      <w:r w:rsidRPr="00CF3CD3">
        <w:rPr>
          <w:rFonts w:asciiTheme="minorHAnsi" w:hAnsiTheme="minorHAnsi" w:cstheme="minorHAnsi"/>
          <w:sz w:val="20"/>
          <w:szCs w:val="20"/>
        </w:rPr>
        <w:t xml:space="preserve">A declaração de inidoneidade para licitar ou contratar será aplicada à vista dos motivos informados na instrução processual, podendo a reabilitação ser requerida após 2 (dois) anos de sua aplicação. </w:t>
      </w:r>
    </w:p>
    <w:p w:rsidR="00BF4F9F" w:rsidRPr="00CF3CD3" w:rsidRDefault="004B04CD" w:rsidP="00B925E4">
      <w:pPr>
        <w:numPr>
          <w:ilvl w:val="1"/>
          <w:numId w:val="38"/>
        </w:numPr>
        <w:spacing w:after="38"/>
        <w:ind w:left="0" w:right="0" w:firstLine="0"/>
        <w:rPr>
          <w:rFonts w:asciiTheme="minorHAnsi" w:hAnsiTheme="minorHAnsi" w:cstheme="minorHAnsi"/>
          <w:sz w:val="20"/>
          <w:szCs w:val="20"/>
        </w:rPr>
      </w:pPr>
      <w:r w:rsidRPr="00CF3CD3">
        <w:rPr>
          <w:rFonts w:asciiTheme="minorHAnsi" w:hAnsiTheme="minorHAnsi" w:cstheme="minorHAnsi"/>
          <w:sz w:val="20"/>
          <w:szCs w:val="20"/>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 </w:t>
      </w:r>
    </w:p>
    <w:p w:rsidR="00BF4F9F" w:rsidRDefault="004B04CD" w:rsidP="00B925E4">
      <w:pPr>
        <w:numPr>
          <w:ilvl w:val="1"/>
          <w:numId w:val="38"/>
        </w:numPr>
        <w:spacing w:after="29"/>
        <w:ind w:left="0" w:right="0" w:firstLine="0"/>
        <w:rPr>
          <w:rFonts w:asciiTheme="minorHAnsi" w:hAnsiTheme="minorHAnsi" w:cstheme="minorHAnsi"/>
          <w:sz w:val="20"/>
          <w:szCs w:val="20"/>
        </w:rPr>
      </w:pPr>
      <w:r w:rsidRPr="00CF3CD3">
        <w:rPr>
          <w:rFonts w:asciiTheme="minorHAnsi" w:hAnsiTheme="minorHAnsi" w:cstheme="minorHAnsi"/>
          <w:sz w:val="20"/>
          <w:szCs w:val="20"/>
        </w:rPr>
        <w:t xml:space="preserve">As sanções administrativas serão registradas no SICAF.  </w:t>
      </w:r>
    </w:p>
    <w:p w:rsidR="00B925E4" w:rsidRPr="00CF3CD3" w:rsidRDefault="00B925E4" w:rsidP="00B925E4">
      <w:pPr>
        <w:spacing w:after="29"/>
        <w:ind w:left="0" w:right="0" w:firstLine="0"/>
        <w:rPr>
          <w:rFonts w:asciiTheme="minorHAnsi" w:hAnsiTheme="minorHAnsi" w:cstheme="minorHAnsi"/>
          <w:sz w:val="20"/>
          <w:szCs w:val="20"/>
        </w:rPr>
      </w:pPr>
    </w:p>
    <w:p w:rsidR="00BF4F9F" w:rsidRPr="00CF3CD3" w:rsidRDefault="00B925E4" w:rsidP="001B0631">
      <w:pPr>
        <w:pStyle w:val="Ttulo1"/>
        <w:pBdr>
          <w:bottom w:val="single" w:sz="4" w:space="1" w:color="auto"/>
        </w:pBdr>
        <w:ind w:left="-5"/>
        <w:rPr>
          <w:rFonts w:asciiTheme="minorHAnsi" w:hAnsiTheme="minorHAnsi" w:cstheme="minorHAnsi"/>
          <w:sz w:val="20"/>
          <w:szCs w:val="20"/>
        </w:rPr>
      </w:pPr>
      <w:proofErr w:type="gramStart"/>
      <w:r>
        <w:rPr>
          <w:rFonts w:asciiTheme="minorHAnsi" w:hAnsiTheme="minorHAnsi" w:cstheme="minorHAnsi"/>
          <w:sz w:val="20"/>
          <w:szCs w:val="20"/>
        </w:rPr>
        <w:t xml:space="preserve">21 </w:t>
      </w:r>
      <w:r w:rsidR="004B04CD" w:rsidRPr="00CF3CD3">
        <w:rPr>
          <w:rFonts w:asciiTheme="minorHAnsi" w:eastAsia="Arial" w:hAnsiTheme="minorHAnsi" w:cstheme="minorHAnsi"/>
          <w:sz w:val="20"/>
          <w:szCs w:val="20"/>
        </w:rPr>
        <w:t xml:space="preserve"> </w:t>
      </w:r>
      <w:r w:rsidR="004B04CD" w:rsidRPr="00CF3CD3">
        <w:rPr>
          <w:rFonts w:asciiTheme="minorHAnsi" w:hAnsiTheme="minorHAnsi" w:cstheme="minorHAnsi"/>
          <w:sz w:val="20"/>
          <w:szCs w:val="20"/>
        </w:rPr>
        <w:t>DISPOSIÇÕES</w:t>
      </w:r>
      <w:proofErr w:type="gramEnd"/>
      <w:r w:rsidR="004B04CD" w:rsidRPr="00CF3CD3">
        <w:rPr>
          <w:rFonts w:asciiTheme="minorHAnsi" w:hAnsiTheme="minorHAnsi" w:cstheme="minorHAnsi"/>
          <w:sz w:val="20"/>
          <w:szCs w:val="20"/>
        </w:rPr>
        <w:t xml:space="preserve"> GERAIS/INFORMAÇÕES COMPLEMENTARES </w:t>
      </w:r>
    </w:p>
    <w:p w:rsidR="00BF4F9F" w:rsidRPr="00CF3CD3" w:rsidRDefault="00B925E4">
      <w:pPr>
        <w:spacing w:after="105"/>
        <w:ind w:left="518" w:right="0" w:hanging="533"/>
        <w:rPr>
          <w:rFonts w:asciiTheme="minorHAnsi" w:hAnsiTheme="minorHAnsi" w:cstheme="minorHAnsi"/>
          <w:sz w:val="20"/>
          <w:szCs w:val="20"/>
        </w:rPr>
      </w:pPr>
      <w:r>
        <w:rPr>
          <w:rFonts w:asciiTheme="minorHAnsi" w:hAnsiTheme="minorHAnsi" w:cstheme="minorHAnsi"/>
          <w:sz w:val="20"/>
          <w:szCs w:val="20"/>
        </w:rPr>
        <w:t>21</w:t>
      </w:r>
      <w:r w:rsidR="004B04CD" w:rsidRPr="00CF3CD3">
        <w:rPr>
          <w:rFonts w:asciiTheme="minorHAnsi" w:hAnsiTheme="minorHAnsi" w:cstheme="minorHAnsi"/>
          <w:sz w:val="20"/>
          <w:szCs w:val="20"/>
        </w:rPr>
        <w:t>.1</w:t>
      </w:r>
      <w:r w:rsidR="004B04CD" w:rsidRPr="00CF3CD3">
        <w:rPr>
          <w:rFonts w:asciiTheme="minorHAnsi" w:eastAsia="Arial" w:hAnsiTheme="minorHAnsi" w:cstheme="minorHAnsi"/>
          <w:sz w:val="20"/>
          <w:szCs w:val="20"/>
        </w:rPr>
        <w:t xml:space="preserve"> </w:t>
      </w:r>
      <w:r w:rsidR="004B04CD" w:rsidRPr="00CF3CD3">
        <w:rPr>
          <w:rFonts w:asciiTheme="minorHAnsi" w:hAnsiTheme="minorHAnsi" w:cstheme="minorHAnsi"/>
          <w:sz w:val="20"/>
          <w:szCs w:val="20"/>
        </w:rPr>
        <w:t xml:space="preserve">O Setor Técnico competente auxiliará o pregoeiro nos casos de pedidos de esclarecimentos, impugnações e análise de propostas. </w:t>
      </w:r>
    </w:p>
    <w:p w:rsidR="00BF4F9F" w:rsidRDefault="00B925E4" w:rsidP="00525655">
      <w:pPr>
        <w:ind w:left="518" w:right="0" w:hanging="533"/>
        <w:rPr>
          <w:rFonts w:asciiTheme="minorHAnsi" w:hAnsiTheme="minorHAnsi" w:cstheme="minorHAnsi"/>
          <w:sz w:val="20"/>
          <w:szCs w:val="20"/>
        </w:rPr>
      </w:pPr>
      <w:r>
        <w:rPr>
          <w:rFonts w:asciiTheme="minorHAnsi" w:hAnsiTheme="minorHAnsi" w:cstheme="minorHAnsi"/>
          <w:sz w:val="20"/>
          <w:szCs w:val="20"/>
        </w:rPr>
        <w:t>21</w:t>
      </w:r>
      <w:r w:rsidR="004B04CD" w:rsidRPr="00CF3CD3">
        <w:rPr>
          <w:rFonts w:asciiTheme="minorHAnsi" w:hAnsiTheme="minorHAnsi" w:cstheme="minorHAnsi"/>
          <w:sz w:val="20"/>
          <w:szCs w:val="20"/>
        </w:rPr>
        <w:t>.2</w:t>
      </w:r>
      <w:r w:rsidR="004B04CD" w:rsidRPr="00CF3CD3">
        <w:rPr>
          <w:rFonts w:asciiTheme="minorHAnsi" w:eastAsia="Arial" w:hAnsiTheme="minorHAnsi" w:cstheme="minorHAnsi"/>
          <w:sz w:val="20"/>
          <w:szCs w:val="20"/>
        </w:rPr>
        <w:t xml:space="preserve"> </w:t>
      </w:r>
      <w:r w:rsidR="004B04CD" w:rsidRPr="00CF3CD3">
        <w:rPr>
          <w:rFonts w:asciiTheme="minorHAnsi" w:hAnsiTheme="minorHAnsi" w:cstheme="minorHAnsi"/>
          <w:sz w:val="20"/>
          <w:szCs w:val="20"/>
        </w:rPr>
        <w:t xml:space="preserve">Eventuais pedidos de informações/esclarecimentos deverão ser encaminhados a Agência Municipal de Regulação de Serviços Delegados - ARSER, através do </w:t>
      </w:r>
      <w:proofErr w:type="spellStart"/>
      <w:r w:rsidR="004B04CD" w:rsidRPr="00CF3CD3">
        <w:rPr>
          <w:rFonts w:asciiTheme="minorHAnsi" w:hAnsiTheme="minorHAnsi" w:cstheme="minorHAnsi"/>
          <w:sz w:val="20"/>
          <w:szCs w:val="20"/>
        </w:rPr>
        <w:t>email</w:t>
      </w:r>
      <w:proofErr w:type="spellEnd"/>
      <w:r w:rsidR="004B04CD" w:rsidRPr="00CF3CD3">
        <w:rPr>
          <w:rFonts w:asciiTheme="minorHAnsi" w:hAnsiTheme="minorHAnsi" w:cstheme="minorHAnsi"/>
          <w:sz w:val="20"/>
          <w:szCs w:val="20"/>
        </w:rPr>
        <w:t xml:space="preserve">: gerencia.planejamento@arser.maceio.al.gov.br, telefone para contato (82) </w:t>
      </w:r>
      <w:r w:rsidR="00525655" w:rsidRPr="00CF3CD3">
        <w:rPr>
          <w:rFonts w:asciiTheme="minorHAnsi" w:hAnsiTheme="minorHAnsi" w:cstheme="minorHAnsi"/>
          <w:sz w:val="20"/>
          <w:szCs w:val="20"/>
        </w:rPr>
        <w:t>3315-3713 / 3714 / 3715</w:t>
      </w:r>
      <w:r w:rsidR="00F621C8" w:rsidRPr="00CF3CD3">
        <w:rPr>
          <w:rFonts w:asciiTheme="minorHAnsi" w:hAnsiTheme="minorHAnsi" w:cstheme="minorHAnsi"/>
          <w:sz w:val="20"/>
          <w:szCs w:val="20"/>
        </w:rPr>
        <w:t>.</w:t>
      </w:r>
    </w:p>
    <w:p w:rsidR="00B47619" w:rsidRPr="00CF3CD3" w:rsidRDefault="00B47619" w:rsidP="00525655">
      <w:pPr>
        <w:ind w:left="518" w:right="0" w:hanging="533"/>
        <w:rPr>
          <w:rFonts w:asciiTheme="minorHAnsi" w:hAnsiTheme="minorHAnsi" w:cstheme="minorHAnsi"/>
          <w:sz w:val="20"/>
          <w:szCs w:val="20"/>
        </w:rPr>
      </w:pPr>
    </w:p>
    <w:p w:rsidR="00BF4F9F" w:rsidRPr="00CF3CD3" w:rsidRDefault="004B04CD">
      <w:pPr>
        <w:spacing w:after="0" w:line="259" w:lineRule="auto"/>
        <w:ind w:left="49" w:right="0" w:firstLine="0"/>
        <w:jc w:val="center"/>
        <w:rPr>
          <w:rFonts w:asciiTheme="minorHAnsi" w:hAnsiTheme="minorHAnsi" w:cstheme="minorHAnsi"/>
          <w:sz w:val="20"/>
          <w:szCs w:val="20"/>
        </w:rPr>
      </w:pPr>
      <w:r w:rsidRPr="00CF3CD3">
        <w:rPr>
          <w:rFonts w:asciiTheme="minorHAnsi" w:hAnsiTheme="minorHAnsi" w:cstheme="minorHAnsi"/>
          <w:sz w:val="20"/>
          <w:szCs w:val="20"/>
        </w:rPr>
        <w:t xml:space="preserve"> </w:t>
      </w:r>
    </w:p>
    <w:p w:rsidR="00BF4F9F" w:rsidRPr="00C10990" w:rsidRDefault="00DC38FD">
      <w:pPr>
        <w:ind w:left="-5" w:right="0"/>
        <w:rPr>
          <w:rFonts w:asciiTheme="minorHAnsi" w:hAnsiTheme="minorHAnsi" w:cstheme="minorHAnsi"/>
          <w:sz w:val="20"/>
          <w:szCs w:val="20"/>
        </w:rPr>
      </w:pPr>
      <w:r w:rsidRPr="00C10990">
        <w:rPr>
          <w:rFonts w:asciiTheme="minorHAnsi" w:hAnsiTheme="minorHAnsi" w:cstheme="minorHAnsi"/>
          <w:sz w:val="20"/>
          <w:szCs w:val="20"/>
        </w:rPr>
        <w:t xml:space="preserve">Maceió, </w:t>
      </w:r>
      <w:r w:rsidR="00C10990" w:rsidRPr="00C10990">
        <w:rPr>
          <w:rFonts w:asciiTheme="minorHAnsi" w:hAnsiTheme="minorHAnsi" w:cstheme="minorHAnsi"/>
          <w:sz w:val="20"/>
          <w:szCs w:val="20"/>
        </w:rPr>
        <w:t>17</w:t>
      </w:r>
      <w:r w:rsidR="00A91D7F" w:rsidRPr="00C10990">
        <w:rPr>
          <w:rFonts w:asciiTheme="minorHAnsi" w:hAnsiTheme="minorHAnsi" w:cstheme="minorHAnsi"/>
          <w:sz w:val="20"/>
          <w:szCs w:val="20"/>
        </w:rPr>
        <w:t xml:space="preserve"> </w:t>
      </w:r>
      <w:r w:rsidR="00F145FC" w:rsidRPr="00C10990">
        <w:rPr>
          <w:rFonts w:asciiTheme="minorHAnsi" w:hAnsiTheme="minorHAnsi" w:cstheme="minorHAnsi"/>
          <w:sz w:val="20"/>
          <w:szCs w:val="20"/>
        </w:rPr>
        <w:t xml:space="preserve">de </w:t>
      </w:r>
      <w:r w:rsidR="00A91D7F" w:rsidRPr="00C10990">
        <w:rPr>
          <w:rFonts w:asciiTheme="minorHAnsi" w:hAnsiTheme="minorHAnsi" w:cstheme="minorHAnsi"/>
          <w:sz w:val="20"/>
          <w:szCs w:val="20"/>
        </w:rPr>
        <w:t>dezembro</w:t>
      </w:r>
      <w:r w:rsidR="00A81DBB" w:rsidRPr="00C10990">
        <w:rPr>
          <w:rFonts w:asciiTheme="minorHAnsi" w:hAnsiTheme="minorHAnsi" w:cstheme="minorHAnsi"/>
          <w:sz w:val="20"/>
          <w:szCs w:val="20"/>
        </w:rPr>
        <w:t xml:space="preserve"> </w:t>
      </w:r>
      <w:r w:rsidR="00F145FC" w:rsidRPr="00C10990">
        <w:rPr>
          <w:rFonts w:asciiTheme="minorHAnsi" w:hAnsiTheme="minorHAnsi" w:cstheme="minorHAnsi"/>
          <w:sz w:val="20"/>
          <w:szCs w:val="20"/>
        </w:rPr>
        <w:t>de 2018</w:t>
      </w:r>
      <w:r w:rsidR="004B04CD" w:rsidRPr="00C10990">
        <w:rPr>
          <w:rFonts w:asciiTheme="minorHAnsi" w:hAnsiTheme="minorHAnsi" w:cstheme="minorHAnsi"/>
          <w:sz w:val="20"/>
          <w:szCs w:val="20"/>
        </w:rPr>
        <w:t xml:space="preserve"> </w:t>
      </w:r>
    </w:p>
    <w:p w:rsidR="00BF4F9F" w:rsidRPr="00C10990" w:rsidRDefault="004B04CD">
      <w:pPr>
        <w:spacing w:after="0" w:line="259" w:lineRule="auto"/>
        <w:ind w:left="0" w:right="0" w:firstLine="0"/>
        <w:jc w:val="left"/>
        <w:rPr>
          <w:rFonts w:asciiTheme="minorHAnsi" w:hAnsiTheme="minorHAnsi" w:cstheme="minorHAnsi"/>
          <w:sz w:val="20"/>
          <w:szCs w:val="20"/>
        </w:rPr>
      </w:pPr>
      <w:r w:rsidRPr="00C10990">
        <w:rPr>
          <w:rFonts w:asciiTheme="minorHAnsi" w:hAnsiTheme="minorHAnsi" w:cstheme="minorHAnsi"/>
          <w:sz w:val="20"/>
          <w:szCs w:val="20"/>
        </w:rPr>
        <w:t xml:space="preserve"> </w:t>
      </w:r>
    </w:p>
    <w:p w:rsidR="00BF4F9F" w:rsidRPr="00C10990" w:rsidRDefault="00BF4F9F">
      <w:pPr>
        <w:spacing w:after="10" w:line="259" w:lineRule="auto"/>
        <w:ind w:left="49" w:right="0" w:firstLine="0"/>
        <w:jc w:val="center"/>
        <w:rPr>
          <w:rFonts w:asciiTheme="minorHAnsi" w:hAnsiTheme="minorHAnsi" w:cstheme="minorHAnsi"/>
          <w:sz w:val="20"/>
          <w:szCs w:val="20"/>
        </w:rPr>
      </w:pPr>
    </w:p>
    <w:p w:rsidR="00A91D7F" w:rsidRPr="00C10990" w:rsidRDefault="00C10990" w:rsidP="00A2141A">
      <w:pPr>
        <w:spacing w:after="0" w:line="259" w:lineRule="auto"/>
        <w:ind w:left="49" w:right="0" w:firstLine="0"/>
        <w:jc w:val="center"/>
        <w:rPr>
          <w:rFonts w:asciiTheme="minorHAnsi" w:hAnsiTheme="minorHAnsi" w:cstheme="minorHAnsi"/>
          <w:sz w:val="20"/>
          <w:szCs w:val="20"/>
        </w:rPr>
      </w:pPr>
      <w:r w:rsidRPr="00C10990">
        <w:rPr>
          <w:rFonts w:asciiTheme="minorHAnsi" w:hAnsiTheme="minorHAnsi" w:cstheme="minorHAnsi"/>
          <w:sz w:val="20"/>
          <w:szCs w:val="20"/>
        </w:rPr>
        <w:t>Amanda Teixeira Melo</w:t>
      </w:r>
    </w:p>
    <w:p w:rsidR="008264AC" w:rsidRDefault="00C10990">
      <w:pPr>
        <w:spacing w:after="0" w:line="259" w:lineRule="auto"/>
        <w:ind w:left="49" w:right="0" w:firstLine="0"/>
        <w:jc w:val="center"/>
        <w:rPr>
          <w:rFonts w:asciiTheme="minorHAnsi" w:hAnsiTheme="minorHAnsi" w:cstheme="minorHAnsi"/>
          <w:b/>
          <w:sz w:val="22"/>
        </w:rPr>
      </w:pPr>
      <w:r w:rsidRPr="00C10990">
        <w:rPr>
          <w:rFonts w:asciiTheme="minorHAnsi" w:hAnsiTheme="minorHAnsi" w:cstheme="minorHAnsi"/>
          <w:sz w:val="20"/>
          <w:szCs w:val="20"/>
        </w:rPr>
        <w:t>Divisão de Planejamento</w:t>
      </w:r>
    </w:p>
    <w:p w:rsidR="003D45F4" w:rsidRDefault="003D45F4" w:rsidP="00F13D08">
      <w:pPr>
        <w:spacing w:after="0" w:line="259" w:lineRule="auto"/>
        <w:ind w:left="49" w:right="0" w:firstLine="0"/>
        <w:jc w:val="center"/>
        <w:rPr>
          <w:rFonts w:asciiTheme="minorHAnsi" w:hAnsiTheme="minorHAnsi" w:cstheme="minorHAnsi"/>
          <w:b/>
          <w:sz w:val="22"/>
        </w:rPr>
      </w:pPr>
    </w:p>
    <w:p w:rsidR="003D45F4" w:rsidRPr="00525655" w:rsidRDefault="004B04CD" w:rsidP="00F13D08">
      <w:pPr>
        <w:spacing w:after="0" w:line="259" w:lineRule="auto"/>
        <w:ind w:left="49" w:right="0" w:firstLine="0"/>
        <w:jc w:val="center"/>
        <w:rPr>
          <w:rFonts w:asciiTheme="minorHAnsi" w:hAnsiTheme="minorHAnsi" w:cstheme="minorHAnsi"/>
          <w:sz w:val="22"/>
        </w:rPr>
      </w:pPr>
      <w:r w:rsidRPr="00525655">
        <w:rPr>
          <w:rFonts w:asciiTheme="minorHAnsi" w:hAnsiTheme="minorHAnsi" w:cstheme="minorHAnsi"/>
          <w:b/>
          <w:sz w:val="22"/>
        </w:rPr>
        <w:t xml:space="preserve"> ANEXO I</w:t>
      </w:r>
      <w:r w:rsidRPr="00525655">
        <w:rPr>
          <w:rFonts w:asciiTheme="minorHAnsi" w:hAnsiTheme="minorHAnsi" w:cstheme="minorHAnsi"/>
          <w:sz w:val="22"/>
        </w:rPr>
        <w:t xml:space="preserve"> </w:t>
      </w:r>
    </w:p>
    <w:p w:rsidR="003D45F4" w:rsidRPr="00B8291D" w:rsidRDefault="004B04CD" w:rsidP="00B8291D">
      <w:pPr>
        <w:pStyle w:val="Ttulo1"/>
        <w:ind w:left="2252"/>
        <w:rPr>
          <w:rFonts w:asciiTheme="minorHAnsi" w:hAnsiTheme="minorHAnsi" w:cstheme="minorHAnsi"/>
          <w:sz w:val="22"/>
        </w:rPr>
      </w:pPr>
      <w:r w:rsidRPr="00525655">
        <w:rPr>
          <w:rFonts w:asciiTheme="minorHAnsi" w:hAnsiTheme="minorHAnsi" w:cstheme="minorHAnsi"/>
          <w:sz w:val="22"/>
        </w:rPr>
        <w:t xml:space="preserve">DESCRIÇÃO DOS PRODUTOS E QUANTITATIVOS </w:t>
      </w:r>
    </w:p>
    <w:p w:rsidR="00C10990" w:rsidRDefault="00C10990" w:rsidP="00C10990"/>
    <w:tbl>
      <w:tblPr>
        <w:tblW w:w="8784" w:type="dxa"/>
        <w:tblCellMar>
          <w:left w:w="70" w:type="dxa"/>
          <w:right w:w="70" w:type="dxa"/>
        </w:tblCellMar>
        <w:tblLook w:val="04A0" w:firstRow="1" w:lastRow="0" w:firstColumn="1" w:lastColumn="0" w:noHBand="0" w:noVBand="1"/>
      </w:tblPr>
      <w:tblGrid>
        <w:gridCol w:w="704"/>
        <w:gridCol w:w="814"/>
        <w:gridCol w:w="5755"/>
        <w:gridCol w:w="665"/>
        <w:gridCol w:w="846"/>
      </w:tblGrid>
      <w:tr w:rsidR="00C10990" w:rsidRPr="00F77BE9" w:rsidTr="00F7263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10990" w:rsidRPr="00721926"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p>
        </w:tc>
        <w:tc>
          <w:tcPr>
            <w:tcW w:w="814" w:type="dxa"/>
            <w:tcBorders>
              <w:top w:val="single" w:sz="4" w:space="0" w:color="auto"/>
              <w:left w:val="single" w:sz="4" w:space="0" w:color="auto"/>
              <w:bottom w:val="single" w:sz="4" w:space="0" w:color="auto"/>
              <w:right w:val="single" w:sz="4" w:space="0" w:color="auto"/>
            </w:tcBorders>
          </w:tcPr>
          <w:p w:rsidR="00C10990" w:rsidRPr="00F77BE9" w:rsidRDefault="00C10990" w:rsidP="00F72630">
            <w:pPr>
              <w:spacing w:after="0" w:line="240" w:lineRule="auto"/>
              <w:ind w:left="0" w:right="0" w:firstLine="0"/>
              <w:jc w:val="center"/>
              <w:rPr>
                <w:color w:val="auto"/>
                <w:sz w:val="18"/>
                <w:szCs w:val="18"/>
              </w:rPr>
            </w:pPr>
          </w:p>
        </w:tc>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jc w:val="center"/>
              <w:rPr>
                <w:b/>
                <w:sz w:val="18"/>
                <w:szCs w:val="18"/>
              </w:rPr>
            </w:pPr>
          </w:p>
          <w:p w:rsidR="00C10990" w:rsidRPr="00F77BE9" w:rsidRDefault="00C10990" w:rsidP="00F72630">
            <w:pPr>
              <w:jc w:val="center"/>
              <w:rPr>
                <w:b/>
                <w:sz w:val="18"/>
                <w:szCs w:val="18"/>
              </w:rPr>
            </w:pPr>
            <w:r w:rsidRPr="00F77BE9">
              <w:rPr>
                <w:b/>
                <w:sz w:val="18"/>
                <w:szCs w:val="18"/>
              </w:rPr>
              <w:t>RECARGA DE CARTUCHOS E TONNERS</w:t>
            </w:r>
          </w:p>
          <w:p w:rsidR="00C10990" w:rsidRPr="00F77BE9" w:rsidRDefault="00C10990" w:rsidP="00F72630">
            <w:pPr>
              <w:jc w:val="center"/>
              <w:rPr>
                <w:b/>
                <w:sz w:val="18"/>
                <w:szCs w:val="18"/>
              </w:rPr>
            </w:pPr>
          </w:p>
          <w:p w:rsidR="00C10990" w:rsidRPr="00F77BE9" w:rsidRDefault="00C10990" w:rsidP="00F72630">
            <w:pPr>
              <w:spacing w:after="0" w:line="240" w:lineRule="auto"/>
              <w:ind w:left="0" w:right="0" w:firstLine="0"/>
              <w:jc w:val="center"/>
              <w:rPr>
                <w:color w:val="auto"/>
                <w:sz w:val="18"/>
                <w:szCs w:val="18"/>
              </w:rPr>
            </w:pPr>
            <w:r w:rsidRPr="00F77BE9">
              <w:rPr>
                <w:b/>
                <w:sz w:val="18"/>
                <w:szCs w:val="18"/>
              </w:rPr>
              <w:t>(PARTICIPAÇÃO EXCLUSIVA PARA ME´S E EPP´S)</w:t>
            </w:r>
          </w:p>
        </w:tc>
        <w:tc>
          <w:tcPr>
            <w:tcW w:w="665" w:type="dxa"/>
            <w:tcBorders>
              <w:top w:val="single" w:sz="4" w:space="0" w:color="auto"/>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p>
        </w:tc>
        <w:tc>
          <w:tcPr>
            <w:tcW w:w="846" w:type="dxa"/>
            <w:tcBorders>
              <w:top w:val="single" w:sz="4" w:space="0" w:color="auto"/>
              <w:left w:val="nil"/>
              <w:bottom w:val="single" w:sz="4" w:space="0" w:color="auto"/>
              <w:right w:val="single" w:sz="4" w:space="0" w:color="auto"/>
            </w:tcBorders>
            <w:vAlign w:val="center"/>
          </w:tcPr>
          <w:p w:rsidR="00C10990" w:rsidRPr="00F77BE9" w:rsidRDefault="00C10990" w:rsidP="00F72630">
            <w:pPr>
              <w:spacing w:after="0" w:line="240" w:lineRule="auto"/>
              <w:ind w:left="0" w:right="0" w:firstLine="0"/>
              <w:jc w:val="center"/>
              <w:rPr>
                <w:color w:val="auto"/>
                <w:sz w:val="18"/>
                <w:szCs w:val="18"/>
              </w:rPr>
            </w:pPr>
          </w:p>
        </w:tc>
      </w:tr>
      <w:tr w:rsidR="00C10990" w:rsidRPr="00F77BE9" w:rsidTr="00F7263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b/>
                <w:color w:val="auto"/>
                <w:sz w:val="22"/>
              </w:rPr>
            </w:pPr>
            <w:r w:rsidRPr="00F77BE9">
              <w:rPr>
                <w:rFonts w:asciiTheme="minorHAnsi" w:eastAsia="Times New Roman" w:hAnsiTheme="minorHAnsi" w:cstheme="minorHAnsi"/>
                <w:b/>
                <w:color w:val="auto"/>
                <w:sz w:val="22"/>
              </w:rPr>
              <w:t>ITEM</w:t>
            </w:r>
          </w:p>
        </w:tc>
        <w:tc>
          <w:tcPr>
            <w:tcW w:w="814" w:type="dxa"/>
            <w:tcBorders>
              <w:top w:val="single" w:sz="4" w:space="0" w:color="auto"/>
              <w:left w:val="single" w:sz="4" w:space="0" w:color="auto"/>
              <w:bottom w:val="single" w:sz="4" w:space="0" w:color="auto"/>
              <w:right w:val="single" w:sz="4" w:space="0" w:color="auto"/>
            </w:tcBorders>
            <w:vAlign w:val="center"/>
          </w:tcPr>
          <w:p w:rsidR="00C10990" w:rsidRPr="00F77BE9" w:rsidRDefault="00C10990" w:rsidP="00F72630">
            <w:pPr>
              <w:spacing w:after="0" w:line="240" w:lineRule="auto"/>
              <w:ind w:left="0" w:right="0" w:firstLine="0"/>
              <w:jc w:val="center"/>
              <w:rPr>
                <w:b/>
                <w:color w:val="auto"/>
                <w:sz w:val="22"/>
              </w:rPr>
            </w:pPr>
            <w:r w:rsidRPr="00F77BE9">
              <w:rPr>
                <w:b/>
                <w:color w:val="auto"/>
                <w:sz w:val="22"/>
              </w:rPr>
              <w:t>GRUPO</w:t>
            </w:r>
          </w:p>
        </w:tc>
        <w:tc>
          <w:tcPr>
            <w:tcW w:w="57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990" w:rsidRPr="00F77BE9" w:rsidRDefault="00C10990" w:rsidP="00F72630">
            <w:pPr>
              <w:jc w:val="center"/>
              <w:rPr>
                <w:b/>
                <w:sz w:val="22"/>
              </w:rPr>
            </w:pPr>
            <w:r w:rsidRPr="00F77BE9">
              <w:rPr>
                <w:rFonts w:asciiTheme="minorHAnsi" w:hAnsiTheme="minorHAnsi" w:cstheme="minorHAnsi"/>
                <w:b/>
                <w:sz w:val="22"/>
              </w:rPr>
              <w:t>DESCRIÇÃO</w:t>
            </w:r>
          </w:p>
        </w:tc>
        <w:tc>
          <w:tcPr>
            <w:tcW w:w="665" w:type="dxa"/>
            <w:tcBorders>
              <w:top w:val="single" w:sz="4" w:space="0" w:color="auto"/>
              <w:left w:val="nil"/>
              <w:bottom w:val="single" w:sz="4" w:space="0" w:color="auto"/>
              <w:right w:val="single" w:sz="4" w:space="0" w:color="auto"/>
            </w:tcBorders>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b/>
                <w:color w:val="auto"/>
                <w:sz w:val="22"/>
              </w:rPr>
            </w:pPr>
            <w:r w:rsidRPr="00F77BE9">
              <w:rPr>
                <w:rFonts w:asciiTheme="minorHAnsi" w:eastAsia="Times New Roman" w:hAnsiTheme="minorHAnsi" w:cstheme="minorHAnsi"/>
                <w:b/>
                <w:color w:val="auto"/>
                <w:sz w:val="22"/>
              </w:rPr>
              <w:t>UND</w:t>
            </w:r>
          </w:p>
        </w:tc>
        <w:tc>
          <w:tcPr>
            <w:tcW w:w="846" w:type="dxa"/>
            <w:tcBorders>
              <w:top w:val="single" w:sz="4" w:space="0" w:color="auto"/>
              <w:left w:val="nil"/>
              <w:bottom w:val="single" w:sz="4" w:space="0" w:color="auto"/>
              <w:right w:val="single" w:sz="4" w:space="0" w:color="auto"/>
            </w:tcBorders>
            <w:vAlign w:val="center"/>
          </w:tcPr>
          <w:p w:rsidR="00C10990" w:rsidRPr="00F77BE9" w:rsidRDefault="00C10990" w:rsidP="00F72630">
            <w:pPr>
              <w:spacing w:after="0" w:line="240" w:lineRule="auto"/>
              <w:ind w:left="0" w:right="0" w:firstLine="0"/>
              <w:jc w:val="center"/>
              <w:rPr>
                <w:b/>
                <w:color w:val="auto"/>
                <w:sz w:val="22"/>
              </w:rPr>
            </w:pPr>
            <w:r w:rsidRPr="00F77BE9">
              <w:rPr>
                <w:b/>
                <w:color w:val="auto"/>
                <w:sz w:val="22"/>
              </w:rPr>
              <w:t>QUANT</w:t>
            </w:r>
          </w:p>
        </w:tc>
      </w:tr>
      <w:tr w:rsidR="00C10990" w:rsidRPr="00F77BE9" w:rsidTr="00F7263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01</w:t>
            </w:r>
          </w:p>
        </w:tc>
        <w:tc>
          <w:tcPr>
            <w:tcW w:w="814" w:type="dxa"/>
            <w:vMerge w:val="restart"/>
            <w:tcBorders>
              <w:top w:val="single" w:sz="4" w:space="0" w:color="auto"/>
              <w:left w:val="single" w:sz="4" w:space="0" w:color="auto"/>
              <w:right w:val="single" w:sz="4" w:space="0" w:color="auto"/>
            </w:tcBorders>
          </w:tcPr>
          <w:p w:rsidR="00C10990" w:rsidRPr="00F77BE9" w:rsidRDefault="00C10990" w:rsidP="00F72630">
            <w:pPr>
              <w:spacing w:after="0" w:line="240" w:lineRule="auto"/>
              <w:ind w:left="0" w:right="0" w:firstLine="0"/>
              <w:jc w:val="center"/>
              <w:rPr>
                <w:color w:val="auto"/>
                <w:sz w:val="18"/>
                <w:szCs w:val="18"/>
              </w:rPr>
            </w:pPr>
            <w:r w:rsidRPr="00F77BE9">
              <w:rPr>
                <w:color w:val="auto"/>
                <w:sz w:val="18"/>
                <w:szCs w:val="18"/>
              </w:rPr>
              <w:t>01</w:t>
            </w:r>
          </w:p>
        </w:tc>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spacing w:after="0" w:line="240" w:lineRule="auto"/>
              <w:ind w:left="0" w:right="0" w:firstLine="0"/>
              <w:jc w:val="left"/>
              <w:rPr>
                <w:rFonts w:ascii="Times New Roman" w:eastAsia="Times New Roman" w:hAnsi="Times New Roman" w:cs="Times New Roman"/>
                <w:color w:val="auto"/>
                <w:sz w:val="18"/>
                <w:szCs w:val="18"/>
              </w:rPr>
            </w:pPr>
            <w:r w:rsidRPr="00F77BE9">
              <w:rPr>
                <w:color w:val="auto"/>
                <w:sz w:val="18"/>
                <w:szCs w:val="18"/>
              </w:rPr>
              <w:t>CARTUCHO 2612A HP LASERJET 3050. O</w:t>
            </w:r>
            <w:r w:rsidRPr="00F77BE9">
              <w:t>riginal ou similar compatível.</w:t>
            </w:r>
          </w:p>
        </w:tc>
        <w:tc>
          <w:tcPr>
            <w:tcW w:w="665" w:type="dxa"/>
            <w:tcBorders>
              <w:top w:val="single" w:sz="4" w:space="0" w:color="auto"/>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single" w:sz="4" w:space="0" w:color="auto"/>
              <w:left w:val="nil"/>
              <w:bottom w:val="single" w:sz="4" w:space="0" w:color="auto"/>
              <w:right w:val="single" w:sz="4" w:space="0" w:color="auto"/>
            </w:tcBorders>
            <w:vAlign w:val="center"/>
          </w:tcPr>
          <w:p w:rsidR="00C10990" w:rsidRPr="00F77BE9" w:rsidRDefault="00C10990" w:rsidP="00F72630">
            <w:pPr>
              <w:spacing w:after="0" w:line="240" w:lineRule="auto"/>
              <w:ind w:left="0" w:right="0" w:firstLine="0"/>
              <w:jc w:val="center"/>
              <w:rPr>
                <w:rFonts w:ascii="Times New Roman" w:eastAsia="Times New Roman" w:hAnsi="Times New Roman" w:cs="Times New Roman"/>
                <w:color w:val="auto"/>
                <w:sz w:val="18"/>
                <w:szCs w:val="18"/>
              </w:rPr>
            </w:pPr>
            <w:r w:rsidRPr="00F77BE9">
              <w:rPr>
                <w:color w:val="auto"/>
                <w:sz w:val="18"/>
                <w:szCs w:val="18"/>
              </w:rPr>
              <w:t>26</w:t>
            </w:r>
          </w:p>
        </w:tc>
      </w:tr>
      <w:tr w:rsidR="00C10990" w:rsidRPr="00F77BE9" w:rsidTr="00F7263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02</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rPr>
                <w:color w:val="auto"/>
                <w:sz w:val="18"/>
                <w:szCs w:val="18"/>
              </w:rPr>
            </w:pPr>
            <w:r w:rsidRPr="00F77BE9">
              <w:rPr>
                <w:color w:val="auto"/>
                <w:sz w:val="18"/>
                <w:szCs w:val="18"/>
              </w:rPr>
              <w:t>CARTUCHO 4 REFIL EPSON L375. O</w:t>
            </w:r>
            <w:r w:rsidRPr="00F77BE9">
              <w:rPr>
                <w:color w:val="auto"/>
              </w:rPr>
              <w:t>riginal ou similar compatível.</w:t>
            </w:r>
          </w:p>
        </w:tc>
        <w:tc>
          <w:tcPr>
            <w:tcW w:w="665" w:type="dxa"/>
            <w:tcBorders>
              <w:top w:val="single" w:sz="4" w:space="0" w:color="auto"/>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single" w:sz="4" w:space="0" w:color="auto"/>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20</w:t>
            </w:r>
          </w:p>
        </w:tc>
      </w:tr>
      <w:tr w:rsidR="00C10990" w:rsidRPr="00F77BE9" w:rsidTr="00F7263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03</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single" w:sz="4" w:space="0" w:color="auto"/>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CARTUCHO 662 BLACK HP DESKJET INK ADVANTAGE 1015. O</w:t>
            </w:r>
            <w:r w:rsidRPr="00F77BE9">
              <w:t>riginal ou similar compatível.</w:t>
            </w:r>
          </w:p>
        </w:tc>
        <w:tc>
          <w:tcPr>
            <w:tcW w:w="665" w:type="dxa"/>
            <w:tcBorders>
              <w:top w:val="single" w:sz="4" w:space="0" w:color="auto"/>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12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04</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jc w:val="left"/>
              <w:rPr>
                <w:color w:val="auto"/>
                <w:sz w:val="18"/>
                <w:szCs w:val="18"/>
              </w:rPr>
            </w:pPr>
            <w:r w:rsidRPr="00F77BE9">
              <w:rPr>
                <w:color w:val="auto"/>
                <w:sz w:val="18"/>
                <w:szCs w:val="18"/>
              </w:rPr>
              <w:t>CARTUCHO 920 IMPRESSORA HP 6000.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17</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05</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 xml:space="preserve">CARTUCHO CE278A HP LASERJET P1606 DN. </w:t>
            </w:r>
            <w:r w:rsidRPr="00F77BE9">
              <w:rPr>
                <w:szCs w:val="18"/>
              </w:rPr>
              <w:t>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23</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06</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 xml:space="preserve">CARTUCHO HP 951 PRETO. </w:t>
            </w:r>
            <w:r w:rsidRPr="00F77BE9">
              <w:rPr>
                <w:szCs w:val="18"/>
              </w:rPr>
              <w:t>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07</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CARTUCHO HP 122 COLORIDO.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42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lastRenderedPageBreak/>
              <w:t>08</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CARTUCHO HP 122 PRETO.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09</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jc w:val="left"/>
              <w:rPr>
                <w:color w:val="auto"/>
                <w:sz w:val="18"/>
                <w:szCs w:val="18"/>
              </w:rPr>
            </w:pPr>
            <w:r w:rsidRPr="00F77BE9">
              <w:rPr>
                <w:color w:val="auto"/>
                <w:sz w:val="18"/>
                <w:szCs w:val="18"/>
              </w:rPr>
              <w:t>CARTUCHO HP 60 COLORIDO.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52</w:t>
            </w:r>
          </w:p>
        </w:tc>
      </w:tr>
      <w:tr w:rsidR="00C10990" w:rsidRPr="00F77BE9" w:rsidTr="00F7263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10</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rPr>
                <w:color w:val="auto"/>
                <w:sz w:val="18"/>
                <w:szCs w:val="18"/>
              </w:rPr>
            </w:pPr>
            <w:r w:rsidRPr="00F77BE9">
              <w:rPr>
                <w:color w:val="auto"/>
                <w:sz w:val="18"/>
                <w:szCs w:val="18"/>
              </w:rPr>
              <w:t>CARTUCHO HP 60 PRETO. O</w:t>
            </w:r>
            <w:r w:rsidRPr="00F77BE9">
              <w:t>riginal ou similar compatível</w:t>
            </w:r>
          </w:p>
        </w:tc>
        <w:tc>
          <w:tcPr>
            <w:tcW w:w="665" w:type="dxa"/>
            <w:tcBorders>
              <w:top w:val="single" w:sz="4" w:space="0" w:color="auto"/>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single" w:sz="4" w:space="0" w:color="auto"/>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52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11</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CARTUCHO HP 662 COLORIDO.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12</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jc w:val="left"/>
              <w:rPr>
                <w:color w:val="auto"/>
                <w:sz w:val="18"/>
                <w:szCs w:val="18"/>
              </w:rPr>
            </w:pPr>
            <w:r w:rsidRPr="00F77BE9">
              <w:rPr>
                <w:color w:val="auto"/>
                <w:sz w:val="18"/>
                <w:szCs w:val="18"/>
              </w:rPr>
              <w:t>CARTUCHO HP 662 PRETO.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13</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rPr>
                <w:color w:val="auto"/>
                <w:sz w:val="18"/>
                <w:szCs w:val="18"/>
              </w:rPr>
            </w:pPr>
            <w:r w:rsidRPr="00F77BE9">
              <w:rPr>
                <w:color w:val="auto"/>
                <w:sz w:val="18"/>
                <w:szCs w:val="18"/>
              </w:rPr>
              <w:t>CARTUCHO HP 951 COLORIDO.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spacing w:after="0" w:line="240" w:lineRule="auto"/>
              <w:ind w:left="0" w:right="0" w:firstLine="0"/>
              <w:jc w:val="center"/>
              <w:rPr>
                <w:rFonts w:ascii="Times New Roman" w:eastAsia="Times New Roman" w:hAnsi="Times New Roman" w:cs="Times New Roman"/>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14</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rPr>
                <w:color w:val="auto"/>
                <w:sz w:val="18"/>
                <w:szCs w:val="18"/>
              </w:rPr>
            </w:pPr>
            <w:r w:rsidRPr="00F77BE9">
              <w:rPr>
                <w:color w:val="auto"/>
                <w:sz w:val="18"/>
                <w:szCs w:val="18"/>
              </w:rPr>
              <w:t>CARTUCHO HP 21 COLORIDO.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42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tcPr>
          <w:p w:rsidR="00C10990" w:rsidRPr="00F77BE9" w:rsidRDefault="00C10990" w:rsidP="00F72630">
            <w:pPr>
              <w:jc w:val="center"/>
              <w:rPr>
                <w:color w:val="auto"/>
                <w:sz w:val="18"/>
                <w:szCs w:val="18"/>
              </w:rPr>
            </w:pPr>
            <w:r w:rsidRPr="00F77BE9">
              <w:rPr>
                <w:color w:val="auto"/>
                <w:sz w:val="18"/>
                <w:szCs w:val="18"/>
              </w:rPr>
              <w:t>15</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jc w:val="left"/>
              <w:rPr>
                <w:color w:val="auto"/>
                <w:sz w:val="18"/>
                <w:szCs w:val="18"/>
              </w:rPr>
            </w:pPr>
            <w:r w:rsidRPr="00F77BE9">
              <w:rPr>
                <w:color w:val="auto"/>
                <w:sz w:val="18"/>
                <w:szCs w:val="18"/>
              </w:rPr>
              <w:t>CARTUCHO HP 22 PRETO.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42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16</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tcPr>
          <w:p w:rsidR="00C10990" w:rsidRPr="00F77BE9" w:rsidRDefault="00C10990" w:rsidP="00F72630">
            <w:pPr>
              <w:rPr>
                <w:color w:val="auto"/>
                <w:sz w:val="18"/>
                <w:szCs w:val="18"/>
              </w:rPr>
            </w:pPr>
            <w:r w:rsidRPr="00F77BE9">
              <w:rPr>
                <w:color w:val="auto"/>
                <w:sz w:val="18"/>
                <w:szCs w:val="18"/>
              </w:rPr>
              <w:t>CARTUCHO PB HP DESKJET 3550.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rPr>
                <w:color w:val="auto"/>
                <w:sz w:val="18"/>
                <w:szCs w:val="18"/>
              </w:rPr>
            </w:pPr>
            <w:r w:rsidRPr="00F77BE9">
              <w:rPr>
                <w:color w:val="auto"/>
                <w:sz w:val="18"/>
                <w:szCs w:val="18"/>
              </w:rPr>
              <w:t>UND</w:t>
            </w:r>
          </w:p>
        </w:tc>
        <w:tc>
          <w:tcPr>
            <w:tcW w:w="846" w:type="dxa"/>
            <w:tcBorders>
              <w:top w:val="nil"/>
              <w:left w:val="nil"/>
              <w:bottom w:val="single" w:sz="4" w:space="0" w:color="auto"/>
              <w:right w:val="single" w:sz="4" w:space="0" w:color="auto"/>
            </w:tcBorders>
          </w:tcPr>
          <w:p w:rsidR="00C10990" w:rsidRPr="00F77BE9" w:rsidRDefault="00C10990" w:rsidP="00F72630">
            <w:pPr>
              <w:jc w:val="center"/>
              <w:rPr>
                <w:color w:val="auto"/>
                <w:sz w:val="18"/>
                <w:szCs w:val="18"/>
              </w:rPr>
            </w:pPr>
            <w:r w:rsidRPr="00F77BE9">
              <w:rPr>
                <w:color w:val="auto"/>
                <w:sz w:val="18"/>
                <w:szCs w:val="18"/>
              </w:rPr>
              <w:t>20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17</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rPr>
                <w:color w:val="auto"/>
                <w:sz w:val="18"/>
                <w:szCs w:val="18"/>
              </w:rPr>
            </w:pPr>
            <w:r w:rsidRPr="00F77BE9">
              <w:rPr>
                <w:color w:val="auto"/>
                <w:sz w:val="18"/>
                <w:szCs w:val="18"/>
              </w:rPr>
              <w:t>CARTUCHO PB HP DESKJET 3745. O</w:t>
            </w:r>
            <w:r w:rsidRPr="00F77BE9">
              <w:rPr>
                <w:color w:val="auto"/>
              </w:rPr>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20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18</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rPr>
                <w:color w:val="auto"/>
                <w:sz w:val="18"/>
                <w:szCs w:val="18"/>
              </w:rPr>
            </w:pPr>
            <w:r w:rsidRPr="00F77BE9">
              <w:rPr>
                <w:color w:val="auto"/>
                <w:sz w:val="18"/>
                <w:szCs w:val="18"/>
              </w:rPr>
              <w:t>CARTUCHO PG 145 BK CANON MG 2410. O</w:t>
            </w:r>
            <w:r w:rsidRPr="00F77BE9">
              <w:rPr>
                <w:color w:val="auto"/>
              </w:rPr>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12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19</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CARTUCHO HP - MODELO: DESKJET 9800 – COLORIDO.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62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20</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CARTUCHO HP - MODELO: DESKJET 9800 – PRETO.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62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21</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CARTUCHO HPCZ 103 AB PRETO HP DESKJET 2546.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46</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22</w:t>
            </w:r>
          </w:p>
        </w:tc>
        <w:tc>
          <w:tcPr>
            <w:tcW w:w="814" w:type="dxa"/>
            <w:vMerge/>
            <w:tcBorders>
              <w:left w:val="single" w:sz="4" w:space="0" w:color="auto"/>
              <w:bottom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CARTUCHO 103 AP HP DESKJET 2546.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42</w:t>
            </w:r>
          </w:p>
        </w:tc>
      </w:tr>
      <w:tr w:rsidR="00C10990" w:rsidRPr="00F77BE9" w:rsidTr="00F7263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b/>
                <w:color w:val="auto"/>
                <w:sz w:val="22"/>
              </w:rPr>
            </w:pPr>
            <w:r w:rsidRPr="00F77BE9">
              <w:rPr>
                <w:rFonts w:asciiTheme="minorHAnsi" w:eastAsia="Times New Roman" w:hAnsiTheme="minorHAnsi" w:cstheme="minorHAnsi"/>
                <w:b/>
                <w:color w:val="auto"/>
                <w:sz w:val="22"/>
              </w:rPr>
              <w:t>ITEM</w:t>
            </w:r>
          </w:p>
        </w:tc>
        <w:tc>
          <w:tcPr>
            <w:tcW w:w="814" w:type="dxa"/>
            <w:tcBorders>
              <w:top w:val="single" w:sz="4" w:space="0" w:color="auto"/>
              <w:left w:val="single" w:sz="4" w:space="0" w:color="auto"/>
              <w:bottom w:val="single" w:sz="4" w:space="0" w:color="auto"/>
              <w:right w:val="single" w:sz="4" w:space="0" w:color="auto"/>
            </w:tcBorders>
            <w:vAlign w:val="center"/>
          </w:tcPr>
          <w:p w:rsidR="00C10990" w:rsidRPr="00F77BE9" w:rsidRDefault="00C10990" w:rsidP="00F72630">
            <w:pPr>
              <w:spacing w:after="0" w:line="240" w:lineRule="auto"/>
              <w:ind w:left="0" w:right="0" w:firstLine="0"/>
              <w:jc w:val="center"/>
              <w:rPr>
                <w:b/>
                <w:color w:val="auto"/>
                <w:sz w:val="22"/>
              </w:rPr>
            </w:pPr>
            <w:r w:rsidRPr="00F77BE9">
              <w:rPr>
                <w:b/>
                <w:color w:val="auto"/>
                <w:sz w:val="22"/>
              </w:rPr>
              <w:t>GRUPO</w:t>
            </w:r>
          </w:p>
        </w:tc>
        <w:tc>
          <w:tcPr>
            <w:tcW w:w="57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990" w:rsidRPr="00F77BE9" w:rsidRDefault="00C10990" w:rsidP="00F72630">
            <w:pPr>
              <w:jc w:val="center"/>
              <w:rPr>
                <w:b/>
                <w:sz w:val="22"/>
              </w:rPr>
            </w:pPr>
            <w:r w:rsidRPr="00F77BE9">
              <w:rPr>
                <w:rFonts w:asciiTheme="minorHAnsi" w:hAnsiTheme="minorHAnsi" w:cstheme="minorHAnsi"/>
                <w:b/>
                <w:sz w:val="22"/>
              </w:rPr>
              <w:t>DESCRIÇÃO</w:t>
            </w:r>
          </w:p>
        </w:tc>
        <w:tc>
          <w:tcPr>
            <w:tcW w:w="665" w:type="dxa"/>
            <w:tcBorders>
              <w:top w:val="single" w:sz="4" w:space="0" w:color="auto"/>
              <w:left w:val="nil"/>
              <w:bottom w:val="single" w:sz="4" w:space="0" w:color="auto"/>
              <w:right w:val="single" w:sz="4" w:space="0" w:color="auto"/>
            </w:tcBorders>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b/>
                <w:color w:val="auto"/>
                <w:sz w:val="22"/>
              </w:rPr>
            </w:pPr>
            <w:r w:rsidRPr="00F77BE9">
              <w:rPr>
                <w:rFonts w:asciiTheme="minorHAnsi" w:eastAsia="Times New Roman" w:hAnsiTheme="minorHAnsi" w:cstheme="minorHAnsi"/>
                <w:b/>
                <w:color w:val="auto"/>
                <w:sz w:val="22"/>
              </w:rPr>
              <w:t>UND</w:t>
            </w:r>
          </w:p>
        </w:tc>
        <w:tc>
          <w:tcPr>
            <w:tcW w:w="846" w:type="dxa"/>
            <w:tcBorders>
              <w:top w:val="single" w:sz="4" w:space="0" w:color="auto"/>
              <w:left w:val="nil"/>
              <w:bottom w:val="single" w:sz="4" w:space="0" w:color="auto"/>
              <w:right w:val="single" w:sz="4" w:space="0" w:color="auto"/>
            </w:tcBorders>
            <w:vAlign w:val="center"/>
          </w:tcPr>
          <w:p w:rsidR="00C10990" w:rsidRPr="00F77BE9" w:rsidRDefault="00C10990" w:rsidP="00F72630">
            <w:pPr>
              <w:spacing w:after="0" w:line="240" w:lineRule="auto"/>
              <w:ind w:left="0" w:right="0" w:firstLine="0"/>
              <w:jc w:val="center"/>
              <w:rPr>
                <w:b/>
                <w:color w:val="auto"/>
                <w:sz w:val="22"/>
              </w:rPr>
            </w:pPr>
            <w:r w:rsidRPr="00F77BE9">
              <w:rPr>
                <w:b/>
                <w:color w:val="auto"/>
                <w:sz w:val="22"/>
              </w:rPr>
              <w:t>QUANT</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23</w:t>
            </w:r>
          </w:p>
        </w:tc>
        <w:tc>
          <w:tcPr>
            <w:tcW w:w="814" w:type="dxa"/>
            <w:vMerge w:val="restart"/>
            <w:tcBorders>
              <w:top w:val="nil"/>
              <w:left w:val="single" w:sz="4" w:space="0" w:color="auto"/>
              <w:right w:val="single" w:sz="4" w:space="0" w:color="auto"/>
            </w:tcBorders>
          </w:tcPr>
          <w:p w:rsidR="00C10990" w:rsidRPr="00F77BE9" w:rsidRDefault="00C10990" w:rsidP="00F72630">
            <w:pPr>
              <w:jc w:val="center"/>
              <w:rPr>
                <w:color w:val="auto"/>
                <w:sz w:val="18"/>
                <w:szCs w:val="18"/>
              </w:rPr>
            </w:pPr>
            <w:r w:rsidRPr="00F77BE9">
              <w:rPr>
                <w:color w:val="auto"/>
                <w:sz w:val="18"/>
                <w:szCs w:val="18"/>
              </w:rPr>
              <w:t>02</w:t>
            </w: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rPr>
                <w:color w:val="auto"/>
                <w:sz w:val="18"/>
                <w:szCs w:val="18"/>
              </w:rPr>
            </w:pPr>
            <w:r w:rsidRPr="00F77BE9">
              <w:rPr>
                <w:color w:val="auto"/>
                <w:sz w:val="18"/>
                <w:szCs w:val="18"/>
              </w:rPr>
              <w:t>TONER 106R01487 XEROX 3210. O</w:t>
            </w:r>
            <w:r w:rsidRPr="00F77BE9">
              <w:rPr>
                <w:color w:val="auto"/>
              </w:rPr>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12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24</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rPr>
                <w:color w:val="auto"/>
                <w:sz w:val="18"/>
                <w:szCs w:val="18"/>
              </w:rPr>
            </w:pPr>
            <w:r w:rsidRPr="00F77BE9">
              <w:rPr>
                <w:color w:val="auto"/>
                <w:sz w:val="18"/>
                <w:szCs w:val="18"/>
              </w:rPr>
              <w:t>TONER 116L IMPRESSORA SAMSUNG M2835. O</w:t>
            </w:r>
            <w:r w:rsidRPr="00F77BE9">
              <w:rPr>
                <w:color w:val="auto"/>
              </w:rPr>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25</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jc w:val="left"/>
              <w:rPr>
                <w:color w:val="auto"/>
                <w:sz w:val="18"/>
                <w:szCs w:val="18"/>
              </w:rPr>
            </w:pPr>
            <w:r w:rsidRPr="00F77BE9">
              <w:rPr>
                <w:color w:val="auto"/>
                <w:sz w:val="18"/>
                <w:szCs w:val="18"/>
              </w:rPr>
              <w:t>TONER 126A IMPRESSORA HP CP1025.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26</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126A IMPRESSORA HP LASERJET 100 M175A.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27</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128A IMPRESSORA CP1525 NW COLOR.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27</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28</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center"/>
          </w:tcPr>
          <w:p w:rsidR="00C10990" w:rsidRPr="00F77BE9" w:rsidRDefault="00C10990" w:rsidP="00F72630">
            <w:pPr>
              <w:rPr>
                <w:color w:val="auto"/>
                <w:sz w:val="18"/>
                <w:szCs w:val="18"/>
              </w:rPr>
            </w:pPr>
            <w:r w:rsidRPr="00F77BE9">
              <w:rPr>
                <w:color w:val="auto"/>
                <w:sz w:val="18"/>
                <w:szCs w:val="18"/>
              </w:rPr>
              <w:t>TONER 12A HP LASER JET P1015.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21</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tcPr>
          <w:p w:rsidR="00C10990" w:rsidRPr="00F77BE9" w:rsidRDefault="00C10990" w:rsidP="00F72630">
            <w:pPr>
              <w:jc w:val="center"/>
              <w:rPr>
                <w:color w:val="auto"/>
                <w:sz w:val="18"/>
                <w:szCs w:val="18"/>
              </w:rPr>
            </w:pPr>
            <w:r w:rsidRPr="00F77BE9">
              <w:rPr>
                <w:color w:val="auto"/>
                <w:sz w:val="18"/>
                <w:szCs w:val="18"/>
              </w:rPr>
              <w:t>29</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12A PB HPLASERJET 1020.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23</w:t>
            </w:r>
          </w:p>
        </w:tc>
      </w:tr>
      <w:tr w:rsidR="00C10990" w:rsidRPr="00F77BE9" w:rsidTr="00F72630">
        <w:trPr>
          <w:trHeight w:val="454"/>
        </w:trPr>
        <w:tc>
          <w:tcPr>
            <w:tcW w:w="704" w:type="dxa"/>
            <w:tcBorders>
              <w:top w:val="nil"/>
              <w:left w:val="single" w:sz="4" w:space="0" w:color="auto"/>
              <w:bottom w:val="nil"/>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30</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nil"/>
              <w:right w:val="single" w:sz="4" w:space="0" w:color="auto"/>
            </w:tcBorders>
            <w:shd w:val="clear" w:color="auto" w:fill="auto"/>
            <w:noWrap/>
          </w:tcPr>
          <w:p w:rsidR="00C10990" w:rsidRPr="00F77BE9" w:rsidRDefault="00C10990" w:rsidP="00F72630">
            <w:pPr>
              <w:rPr>
                <w:color w:val="auto"/>
                <w:sz w:val="18"/>
                <w:szCs w:val="18"/>
              </w:rPr>
            </w:pPr>
            <w:r w:rsidRPr="00F77BE9">
              <w:rPr>
                <w:color w:val="auto"/>
                <w:sz w:val="18"/>
                <w:szCs w:val="18"/>
              </w:rPr>
              <w:t>TONER 130A AMARELO COLOR LASERJET PRO MFP M176N. O</w:t>
            </w:r>
            <w:r w:rsidRPr="00F77BE9">
              <w:t>riginal ou similar compatível</w:t>
            </w:r>
          </w:p>
        </w:tc>
        <w:tc>
          <w:tcPr>
            <w:tcW w:w="665" w:type="dxa"/>
            <w:tcBorders>
              <w:top w:val="nil"/>
              <w:left w:val="nil"/>
              <w:bottom w:val="nil"/>
              <w:right w:val="single" w:sz="4" w:space="0" w:color="auto"/>
            </w:tcBorders>
          </w:tcPr>
          <w:p w:rsidR="00C10990" w:rsidRPr="00F77BE9" w:rsidRDefault="00C10990" w:rsidP="00F72630">
            <w:pPr>
              <w:rPr>
                <w:color w:val="auto"/>
                <w:sz w:val="18"/>
                <w:szCs w:val="18"/>
              </w:rPr>
            </w:pPr>
            <w:r w:rsidRPr="00F77BE9">
              <w:rPr>
                <w:color w:val="auto"/>
                <w:sz w:val="18"/>
                <w:szCs w:val="18"/>
              </w:rPr>
              <w:t>UND</w:t>
            </w:r>
          </w:p>
        </w:tc>
        <w:tc>
          <w:tcPr>
            <w:tcW w:w="846" w:type="dxa"/>
            <w:tcBorders>
              <w:top w:val="nil"/>
              <w:left w:val="nil"/>
              <w:bottom w:val="nil"/>
              <w:right w:val="single" w:sz="4" w:space="0" w:color="auto"/>
            </w:tcBorders>
          </w:tcPr>
          <w:p w:rsidR="00C10990" w:rsidRPr="00F77BE9" w:rsidRDefault="00C10990" w:rsidP="00F72630">
            <w:pPr>
              <w:jc w:val="center"/>
              <w:rPr>
                <w:color w:val="auto"/>
                <w:sz w:val="18"/>
                <w:szCs w:val="18"/>
              </w:rPr>
            </w:pPr>
            <w:r w:rsidRPr="00F77BE9">
              <w:rPr>
                <w:color w:val="auto"/>
                <w:sz w:val="18"/>
                <w:szCs w:val="18"/>
              </w:rPr>
              <w:t>43</w:t>
            </w:r>
          </w:p>
        </w:tc>
      </w:tr>
      <w:tr w:rsidR="00C10990" w:rsidRPr="00F77BE9" w:rsidTr="00F72630">
        <w:trPr>
          <w:trHeight w:val="45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31</w:t>
            </w:r>
          </w:p>
        </w:tc>
        <w:tc>
          <w:tcPr>
            <w:tcW w:w="814" w:type="dxa"/>
            <w:vMerge/>
            <w:tcBorders>
              <w:left w:val="single" w:sz="4" w:space="0" w:color="auto"/>
              <w:right w:val="single" w:sz="4" w:space="0" w:color="auto"/>
            </w:tcBorders>
          </w:tcPr>
          <w:p w:rsidR="00C10990" w:rsidRPr="00F77BE9" w:rsidRDefault="00C10990" w:rsidP="00F72630">
            <w:pPr>
              <w:spacing w:after="0" w:line="240" w:lineRule="auto"/>
              <w:ind w:left="0" w:right="0" w:firstLine="0"/>
              <w:jc w:val="center"/>
              <w:rPr>
                <w:color w:val="auto"/>
                <w:sz w:val="18"/>
                <w:szCs w:val="18"/>
              </w:rPr>
            </w:pPr>
          </w:p>
        </w:tc>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spacing w:after="0" w:line="240" w:lineRule="auto"/>
              <w:ind w:left="0" w:right="0" w:firstLine="0"/>
              <w:jc w:val="left"/>
              <w:rPr>
                <w:rFonts w:ascii="Times New Roman" w:eastAsia="Times New Roman" w:hAnsi="Times New Roman" w:cs="Times New Roman"/>
                <w:color w:val="auto"/>
                <w:sz w:val="18"/>
                <w:szCs w:val="18"/>
              </w:rPr>
            </w:pPr>
            <w:r w:rsidRPr="00F77BE9">
              <w:rPr>
                <w:color w:val="auto"/>
                <w:sz w:val="18"/>
                <w:szCs w:val="18"/>
              </w:rPr>
              <w:t>TONER 130A CIANO COLOR LASERJET PRO MFP M176N. O</w:t>
            </w:r>
            <w:r w:rsidRPr="00F77BE9">
              <w:t>riginal ou similar compatível</w:t>
            </w:r>
          </w:p>
        </w:tc>
        <w:tc>
          <w:tcPr>
            <w:tcW w:w="665" w:type="dxa"/>
            <w:tcBorders>
              <w:top w:val="single" w:sz="4" w:space="0" w:color="auto"/>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single" w:sz="4" w:space="0" w:color="auto"/>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33</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tcPr>
          <w:p w:rsidR="00C10990" w:rsidRPr="00F77BE9" w:rsidRDefault="00C10990" w:rsidP="00F72630">
            <w:pPr>
              <w:jc w:val="center"/>
              <w:rPr>
                <w:color w:val="auto"/>
                <w:sz w:val="18"/>
                <w:szCs w:val="18"/>
              </w:rPr>
            </w:pPr>
            <w:r w:rsidRPr="00F77BE9">
              <w:rPr>
                <w:color w:val="auto"/>
                <w:sz w:val="18"/>
                <w:szCs w:val="18"/>
              </w:rPr>
              <w:t>32</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130A MAGENTA COLOR LASERJET PRO MFP M176N.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23</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tcPr>
          <w:p w:rsidR="00C10990" w:rsidRPr="00F77BE9" w:rsidRDefault="00C10990" w:rsidP="00F72630">
            <w:pPr>
              <w:jc w:val="center"/>
              <w:rPr>
                <w:color w:val="auto"/>
                <w:sz w:val="18"/>
                <w:szCs w:val="18"/>
              </w:rPr>
            </w:pPr>
            <w:r w:rsidRPr="00F77BE9">
              <w:rPr>
                <w:color w:val="auto"/>
                <w:sz w:val="18"/>
                <w:szCs w:val="18"/>
              </w:rPr>
              <w:lastRenderedPageBreak/>
              <w:t>33</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tcPr>
          <w:p w:rsidR="00C10990" w:rsidRPr="00F77BE9" w:rsidRDefault="00C10990" w:rsidP="00F72630">
            <w:pPr>
              <w:rPr>
                <w:color w:val="auto"/>
                <w:sz w:val="18"/>
                <w:szCs w:val="18"/>
              </w:rPr>
            </w:pPr>
            <w:r w:rsidRPr="00F77BE9">
              <w:rPr>
                <w:color w:val="auto"/>
                <w:sz w:val="18"/>
                <w:szCs w:val="18"/>
              </w:rPr>
              <w:t>TONER 130A PRETO COLOR LASERJET PRO MFP M176N.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rPr>
                <w:color w:val="auto"/>
                <w:sz w:val="18"/>
                <w:szCs w:val="18"/>
              </w:rPr>
            </w:pPr>
            <w:r w:rsidRPr="00F77BE9">
              <w:rPr>
                <w:color w:val="auto"/>
                <w:sz w:val="18"/>
                <w:szCs w:val="18"/>
              </w:rPr>
              <w:t>UND</w:t>
            </w:r>
          </w:p>
        </w:tc>
        <w:tc>
          <w:tcPr>
            <w:tcW w:w="846" w:type="dxa"/>
            <w:tcBorders>
              <w:top w:val="nil"/>
              <w:left w:val="nil"/>
              <w:bottom w:val="single" w:sz="4" w:space="0" w:color="auto"/>
              <w:right w:val="single" w:sz="4" w:space="0" w:color="auto"/>
            </w:tcBorders>
          </w:tcPr>
          <w:p w:rsidR="00C10990" w:rsidRPr="00F77BE9" w:rsidRDefault="00C10990" w:rsidP="00F72630">
            <w:pPr>
              <w:jc w:val="center"/>
              <w:rPr>
                <w:color w:val="auto"/>
                <w:sz w:val="18"/>
                <w:szCs w:val="18"/>
              </w:rPr>
            </w:pPr>
            <w:r w:rsidRPr="00F77BE9">
              <w:rPr>
                <w:color w:val="auto"/>
                <w:sz w:val="18"/>
                <w:szCs w:val="18"/>
              </w:rPr>
              <w:t>23</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34</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tcPr>
          <w:p w:rsidR="00C10990" w:rsidRPr="00F77BE9" w:rsidRDefault="00C10990" w:rsidP="00F72630">
            <w:pPr>
              <w:rPr>
                <w:color w:val="auto"/>
                <w:sz w:val="18"/>
                <w:szCs w:val="18"/>
              </w:rPr>
            </w:pPr>
            <w:r w:rsidRPr="00F77BE9">
              <w:rPr>
                <w:color w:val="auto"/>
                <w:sz w:val="18"/>
                <w:szCs w:val="18"/>
              </w:rPr>
              <w:t>TONER 35A HP LASERJET P1005.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rPr>
                <w:color w:val="auto"/>
                <w:sz w:val="18"/>
                <w:szCs w:val="18"/>
              </w:rPr>
            </w:pPr>
            <w:r w:rsidRPr="00F77BE9">
              <w:rPr>
                <w:color w:val="auto"/>
                <w:sz w:val="18"/>
                <w:szCs w:val="18"/>
              </w:rPr>
              <w:t>UND</w:t>
            </w:r>
          </w:p>
        </w:tc>
        <w:tc>
          <w:tcPr>
            <w:tcW w:w="846" w:type="dxa"/>
            <w:tcBorders>
              <w:top w:val="nil"/>
              <w:left w:val="nil"/>
              <w:bottom w:val="single" w:sz="4" w:space="0" w:color="auto"/>
              <w:right w:val="single" w:sz="4" w:space="0" w:color="auto"/>
            </w:tcBorders>
          </w:tcPr>
          <w:p w:rsidR="00C10990" w:rsidRPr="00F77BE9" w:rsidRDefault="00C10990" w:rsidP="00F72630">
            <w:pPr>
              <w:jc w:val="center"/>
              <w:rPr>
                <w:color w:val="auto"/>
                <w:sz w:val="18"/>
                <w:szCs w:val="18"/>
              </w:rPr>
            </w:pPr>
            <w:r w:rsidRPr="00F77BE9">
              <w:rPr>
                <w:color w:val="auto"/>
                <w:sz w:val="18"/>
                <w:szCs w:val="18"/>
              </w:rPr>
              <w:t>35</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35</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rPr>
                <w:color w:val="auto"/>
                <w:sz w:val="18"/>
                <w:szCs w:val="18"/>
              </w:rPr>
            </w:pPr>
            <w:r w:rsidRPr="00F77BE9">
              <w:rPr>
                <w:color w:val="auto"/>
                <w:sz w:val="18"/>
                <w:szCs w:val="18"/>
              </w:rPr>
              <w:t>TONER 49A PB HP LASERJET 1320N.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40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36</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jc w:val="left"/>
              <w:rPr>
                <w:color w:val="auto"/>
                <w:sz w:val="18"/>
                <w:szCs w:val="18"/>
              </w:rPr>
            </w:pPr>
            <w:r w:rsidRPr="00F77BE9">
              <w:rPr>
                <w:color w:val="auto"/>
                <w:sz w:val="18"/>
                <w:szCs w:val="18"/>
              </w:rPr>
              <w:t>TONER 53A HP LASERJET P2015.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23</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37</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85A HP LASERJET P1102.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54</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38</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vAlign w:val="bottom"/>
          </w:tcPr>
          <w:p w:rsidR="00C10990" w:rsidRPr="00F77BE9" w:rsidRDefault="00C10990" w:rsidP="00F72630">
            <w:pPr>
              <w:rPr>
                <w:color w:val="auto"/>
                <w:sz w:val="18"/>
                <w:szCs w:val="18"/>
              </w:rPr>
            </w:pPr>
            <w:r w:rsidRPr="00F77BE9">
              <w:rPr>
                <w:color w:val="auto"/>
                <w:sz w:val="18"/>
                <w:szCs w:val="18"/>
              </w:rPr>
              <w:t>TONER 85A PB HP LASERJET M1132.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spacing w:after="0" w:line="240" w:lineRule="auto"/>
              <w:ind w:left="0" w:right="0" w:firstLine="0"/>
              <w:jc w:val="left"/>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vAlign w:val="center"/>
          </w:tcPr>
          <w:p w:rsidR="00C10990" w:rsidRPr="00F77BE9" w:rsidRDefault="00C10990" w:rsidP="00F72630">
            <w:pPr>
              <w:jc w:val="center"/>
              <w:rPr>
                <w:color w:val="auto"/>
                <w:sz w:val="18"/>
                <w:szCs w:val="18"/>
              </w:rPr>
            </w:pPr>
            <w:r w:rsidRPr="00F77BE9">
              <w:rPr>
                <w:color w:val="auto"/>
                <w:sz w:val="18"/>
                <w:szCs w:val="18"/>
              </w:rPr>
              <w:t>35</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tcPr>
          <w:p w:rsidR="00C10990" w:rsidRPr="00F77BE9" w:rsidRDefault="00C10990" w:rsidP="00F72630">
            <w:pPr>
              <w:jc w:val="center"/>
              <w:rPr>
                <w:color w:val="auto"/>
                <w:sz w:val="18"/>
                <w:szCs w:val="18"/>
              </w:rPr>
            </w:pPr>
            <w:r w:rsidRPr="00F77BE9">
              <w:rPr>
                <w:color w:val="auto"/>
                <w:sz w:val="18"/>
                <w:szCs w:val="18"/>
              </w:rPr>
              <w:t>39</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center"/>
          </w:tcPr>
          <w:p w:rsidR="00C10990" w:rsidRPr="00F77BE9" w:rsidRDefault="00C10990" w:rsidP="00F72630">
            <w:pPr>
              <w:jc w:val="left"/>
              <w:rPr>
                <w:color w:val="auto"/>
                <w:sz w:val="18"/>
                <w:szCs w:val="18"/>
              </w:rPr>
            </w:pPr>
            <w:r w:rsidRPr="00F77BE9">
              <w:rPr>
                <w:color w:val="auto"/>
                <w:sz w:val="18"/>
                <w:szCs w:val="18"/>
              </w:rPr>
              <w:t>TONER C5A IMPRESSORA P2035.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17</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tcPr>
          <w:p w:rsidR="00C10990" w:rsidRPr="00F77BE9" w:rsidRDefault="00C10990" w:rsidP="00F72630">
            <w:pPr>
              <w:jc w:val="center"/>
              <w:rPr>
                <w:color w:val="auto"/>
                <w:sz w:val="18"/>
                <w:szCs w:val="18"/>
              </w:rPr>
            </w:pPr>
            <w:r w:rsidRPr="00F77BE9">
              <w:rPr>
                <w:color w:val="auto"/>
                <w:sz w:val="18"/>
                <w:szCs w:val="18"/>
              </w:rPr>
              <w:t>40</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tcPr>
          <w:p w:rsidR="00C10990" w:rsidRPr="00F77BE9" w:rsidRDefault="00C10990" w:rsidP="00F72630">
            <w:pPr>
              <w:rPr>
                <w:color w:val="auto"/>
                <w:sz w:val="18"/>
                <w:szCs w:val="18"/>
              </w:rPr>
            </w:pPr>
            <w:r w:rsidRPr="00F77BE9">
              <w:rPr>
                <w:color w:val="auto"/>
                <w:sz w:val="18"/>
                <w:szCs w:val="18"/>
              </w:rPr>
              <w:t>TONER CC530A COLOR HP COLOR LASER JET2025.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rPr>
                <w:color w:val="auto"/>
                <w:sz w:val="18"/>
                <w:szCs w:val="18"/>
              </w:rPr>
            </w:pPr>
            <w:r w:rsidRPr="00F77BE9">
              <w:rPr>
                <w:color w:val="auto"/>
                <w:sz w:val="18"/>
                <w:szCs w:val="18"/>
              </w:rPr>
              <w:t>UND</w:t>
            </w:r>
          </w:p>
        </w:tc>
        <w:tc>
          <w:tcPr>
            <w:tcW w:w="846" w:type="dxa"/>
            <w:tcBorders>
              <w:top w:val="nil"/>
              <w:left w:val="nil"/>
              <w:bottom w:val="single" w:sz="4" w:space="0" w:color="auto"/>
              <w:right w:val="single" w:sz="4" w:space="0" w:color="auto"/>
            </w:tcBorders>
          </w:tcPr>
          <w:p w:rsidR="00C10990" w:rsidRPr="00F77BE9" w:rsidRDefault="00C10990" w:rsidP="00F72630">
            <w:pPr>
              <w:jc w:val="center"/>
              <w:rPr>
                <w:color w:val="auto"/>
                <w:sz w:val="18"/>
                <w:szCs w:val="18"/>
              </w:rPr>
            </w:pPr>
            <w:r w:rsidRPr="00F77BE9">
              <w:rPr>
                <w:color w:val="auto"/>
                <w:sz w:val="18"/>
                <w:szCs w:val="18"/>
              </w:rPr>
              <w:t>20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tcPr>
          <w:p w:rsidR="00C10990" w:rsidRPr="00F77BE9" w:rsidRDefault="00C10990" w:rsidP="00F72630">
            <w:pPr>
              <w:jc w:val="center"/>
              <w:rPr>
                <w:color w:val="auto"/>
                <w:sz w:val="18"/>
                <w:szCs w:val="18"/>
              </w:rPr>
            </w:pPr>
            <w:r w:rsidRPr="00F77BE9">
              <w:rPr>
                <w:color w:val="auto"/>
                <w:sz w:val="18"/>
                <w:szCs w:val="18"/>
              </w:rPr>
              <w:t>41</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tcPr>
          <w:p w:rsidR="00C10990" w:rsidRPr="00F77BE9" w:rsidRDefault="00C10990" w:rsidP="00F72630">
            <w:pPr>
              <w:rPr>
                <w:color w:val="auto"/>
                <w:sz w:val="18"/>
                <w:szCs w:val="18"/>
              </w:rPr>
            </w:pPr>
            <w:r w:rsidRPr="00F77BE9">
              <w:rPr>
                <w:color w:val="auto"/>
                <w:sz w:val="18"/>
                <w:szCs w:val="18"/>
              </w:rPr>
              <w:t>TONER CC531A COLOR HP COLOR LASER JET2025.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rPr>
                <w:color w:val="auto"/>
                <w:sz w:val="18"/>
                <w:szCs w:val="18"/>
              </w:rPr>
            </w:pPr>
            <w:r w:rsidRPr="00F77BE9">
              <w:rPr>
                <w:color w:val="auto"/>
                <w:sz w:val="18"/>
                <w:szCs w:val="18"/>
              </w:rPr>
              <w:t>UND</w:t>
            </w:r>
          </w:p>
        </w:tc>
        <w:tc>
          <w:tcPr>
            <w:tcW w:w="846" w:type="dxa"/>
            <w:tcBorders>
              <w:top w:val="nil"/>
              <w:left w:val="nil"/>
              <w:bottom w:val="single" w:sz="4" w:space="0" w:color="auto"/>
              <w:right w:val="single" w:sz="4" w:space="0" w:color="auto"/>
            </w:tcBorders>
          </w:tcPr>
          <w:p w:rsidR="00C10990" w:rsidRPr="00F77BE9" w:rsidRDefault="00C10990" w:rsidP="00F72630">
            <w:pPr>
              <w:jc w:val="center"/>
              <w:rPr>
                <w:color w:val="auto"/>
                <w:sz w:val="18"/>
                <w:szCs w:val="18"/>
              </w:rPr>
            </w:pPr>
            <w:r w:rsidRPr="00F77BE9">
              <w:rPr>
                <w:color w:val="auto"/>
                <w:sz w:val="18"/>
                <w:szCs w:val="18"/>
              </w:rPr>
              <w:t>30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tcPr>
          <w:p w:rsidR="00C10990" w:rsidRPr="00F77BE9" w:rsidRDefault="00C10990" w:rsidP="00F72630">
            <w:pPr>
              <w:jc w:val="center"/>
              <w:rPr>
                <w:color w:val="auto"/>
                <w:sz w:val="18"/>
                <w:szCs w:val="18"/>
              </w:rPr>
            </w:pPr>
            <w:r w:rsidRPr="00F77BE9">
              <w:rPr>
                <w:color w:val="auto"/>
                <w:sz w:val="18"/>
                <w:szCs w:val="18"/>
              </w:rPr>
              <w:t>42</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tcPr>
          <w:p w:rsidR="00C10990" w:rsidRPr="00F77BE9" w:rsidRDefault="00C10990" w:rsidP="00F72630">
            <w:pPr>
              <w:rPr>
                <w:color w:val="auto"/>
                <w:sz w:val="18"/>
                <w:szCs w:val="18"/>
              </w:rPr>
            </w:pPr>
            <w:r w:rsidRPr="00F77BE9">
              <w:rPr>
                <w:color w:val="auto"/>
                <w:sz w:val="18"/>
                <w:szCs w:val="18"/>
              </w:rPr>
              <w:t>TONER CC532A COLOR HP COLOR LASERJET2025.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rPr>
                <w:color w:val="auto"/>
                <w:sz w:val="18"/>
                <w:szCs w:val="18"/>
              </w:rPr>
            </w:pPr>
            <w:r w:rsidRPr="00F77BE9">
              <w:rPr>
                <w:color w:val="auto"/>
                <w:sz w:val="18"/>
                <w:szCs w:val="18"/>
              </w:rPr>
              <w:t>UND</w:t>
            </w:r>
          </w:p>
        </w:tc>
        <w:tc>
          <w:tcPr>
            <w:tcW w:w="846" w:type="dxa"/>
            <w:tcBorders>
              <w:top w:val="nil"/>
              <w:left w:val="nil"/>
              <w:bottom w:val="single" w:sz="4" w:space="0" w:color="auto"/>
              <w:right w:val="single" w:sz="4" w:space="0" w:color="auto"/>
            </w:tcBorders>
          </w:tcPr>
          <w:p w:rsidR="00C10990" w:rsidRPr="00F77BE9" w:rsidRDefault="00C10990" w:rsidP="00F72630">
            <w:pPr>
              <w:jc w:val="center"/>
              <w:rPr>
                <w:color w:val="auto"/>
                <w:sz w:val="18"/>
                <w:szCs w:val="18"/>
              </w:rPr>
            </w:pPr>
            <w:r w:rsidRPr="00F77BE9">
              <w:rPr>
                <w:color w:val="auto"/>
                <w:sz w:val="18"/>
                <w:szCs w:val="18"/>
              </w:rPr>
              <w:t>30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43</w:t>
            </w:r>
          </w:p>
        </w:tc>
        <w:tc>
          <w:tcPr>
            <w:tcW w:w="814" w:type="dxa"/>
            <w:vMerge/>
            <w:tcBorders>
              <w:left w:val="single" w:sz="4" w:space="0" w:color="auto"/>
              <w:right w:val="single" w:sz="4" w:space="0" w:color="auto"/>
            </w:tcBorders>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auto" w:fill="auto"/>
            <w:noWrap/>
          </w:tcPr>
          <w:p w:rsidR="00C10990" w:rsidRPr="00F77BE9" w:rsidRDefault="00C10990" w:rsidP="00F72630">
            <w:pPr>
              <w:rPr>
                <w:color w:val="auto"/>
                <w:sz w:val="18"/>
                <w:szCs w:val="18"/>
              </w:rPr>
            </w:pPr>
            <w:r w:rsidRPr="00F77BE9">
              <w:rPr>
                <w:color w:val="auto"/>
                <w:sz w:val="18"/>
                <w:szCs w:val="18"/>
              </w:rPr>
              <w:t>TONER CC533A COLOR HP COLOR LASER JET2025. O</w:t>
            </w:r>
            <w:r w:rsidRPr="00F77BE9">
              <w:t>riginal ou similar compatível</w:t>
            </w:r>
          </w:p>
        </w:tc>
        <w:tc>
          <w:tcPr>
            <w:tcW w:w="665" w:type="dxa"/>
            <w:tcBorders>
              <w:top w:val="nil"/>
              <w:left w:val="nil"/>
              <w:bottom w:val="single" w:sz="4" w:space="0" w:color="auto"/>
              <w:right w:val="single" w:sz="4" w:space="0" w:color="auto"/>
            </w:tcBorders>
          </w:tcPr>
          <w:p w:rsidR="00C10990" w:rsidRPr="00F77BE9" w:rsidRDefault="00C10990" w:rsidP="00F72630">
            <w:pPr>
              <w:rPr>
                <w:color w:val="auto"/>
                <w:sz w:val="18"/>
                <w:szCs w:val="18"/>
              </w:rPr>
            </w:pPr>
            <w:r w:rsidRPr="00F77BE9">
              <w:rPr>
                <w:color w:val="auto"/>
                <w:sz w:val="18"/>
                <w:szCs w:val="18"/>
              </w:rPr>
              <w:t>UND</w:t>
            </w:r>
          </w:p>
        </w:tc>
        <w:tc>
          <w:tcPr>
            <w:tcW w:w="846" w:type="dxa"/>
            <w:tcBorders>
              <w:top w:val="nil"/>
              <w:left w:val="nil"/>
              <w:bottom w:val="single" w:sz="4" w:space="0" w:color="auto"/>
              <w:right w:val="single" w:sz="4" w:space="0" w:color="auto"/>
            </w:tcBorders>
          </w:tcPr>
          <w:p w:rsidR="00C10990" w:rsidRPr="00F77BE9" w:rsidRDefault="00C10990" w:rsidP="00F72630">
            <w:pPr>
              <w:jc w:val="center"/>
              <w:rPr>
                <w:color w:val="auto"/>
                <w:sz w:val="18"/>
                <w:szCs w:val="18"/>
              </w:rPr>
            </w:pPr>
            <w:r w:rsidRPr="00F77BE9">
              <w:rPr>
                <w:color w:val="auto"/>
                <w:sz w:val="18"/>
                <w:szCs w:val="18"/>
              </w:rPr>
              <w:t>30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44</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spacing w:after="0" w:line="240" w:lineRule="auto"/>
              <w:ind w:left="0" w:right="0" w:firstLine="0"/>
              <w:jc w:val="left"/>
              <w:rPr>
                <w:rFonts w:ascii="Times New Roman" w:eastAsia="Times New Roman" w:hAnsi="Times New Roman" w:cs="Times New Roman"/>
                <w:color w:val="auto"/>
                <w:sz w:val="18"/>
                <w:szCs w:val="18"/>
              </w:rPr>
            </w:pPr>
            <w:r w:rsidRPr="00F77BE9">
              <w:rPr>
                <w:color w:val="auto"/>
                <w:sz w:val="18"/>
                <w:szCs w:val="18"/>
              </w:rPr>
              <w:t>TONER CM-CB435A PB HPLASERJET P1005.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40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45</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CT0301 PRETO PB HP P1102W.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40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46</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HP 1025 AMARELO.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47</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HP 1025 AZUL.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48</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HP 1025 MAGENTA.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49</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HP 1025 PRETO.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50</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HP 125A AMARELO - CB542A HP LASERJET CP1215.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47</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51</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HP 125A CIANO - CB541A HP LASERJET CP1215.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47</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52</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HP 125A MAGENTA - CB543A HP LASERJET CP1215.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37</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53</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HP 125A PRETO - CB540A HP LASERJET CP1215.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37</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54</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HP 12A HP LASER JET P1018.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55</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HP 12A PRETO - Q2612A HP LASERJET 1020.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83</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56</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center"/>
          </w:tcPr>
          <w:p w:rsidR="00C10990" w:rsidRPr="00F77BE9" w:rsidRDefault="00C10990" w:rsidP="00F72630">
            <w:pPr>
              <w:rPr>
                <w:color w:val="auto"/>
                <w:sz w:val="18"/>
                <w:szCs w:val="18"/>
              </w:rPr>
            </w:pPr>
            <w:r w:rsidRPr="00F77BE9">
              <w:rPr>
                <w:color w:val="auto"/>
                <w:sz w:val="18"/>
                <w:szCs w:val="18"/>
              </w:rPr>
              <w:t>TONER HP 35A HP LASER JET P1005. O</w:t>
            </w:r>
            <w:r w:rsidRPr="00F77BE9">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56</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57</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center"/>
          </w:tcPr>
          <w:p w:rsidR="00C10990" w:rsidRPr="00F77BE9" w:rsidRDefault="00C10990" w:rsidP="00F72630">
            <w:pPr>
              <w:rPr>
                <w:color w:val="auto"/>
                <w:sz w:val="18"/>
                <w:szCs w:val="18"/>
              </w:rPr>
            </w:pPr>
            <w:r w:rsidRPr="00F77BE9">
              <w:rPr>
                <w:color w:val="auto"/>
                <w:sz w:val="18"/>
                <w:szCs w:val="18"/>
              </w:rPr>
              <w:t>TONER HP 36A HP LASER JET M1120 MFP.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42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58</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LEXMARK E260DN.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27</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lastRenderedPageBreak/>
              <w:t>59</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LEXMARK E360DN.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spacing w:after="0" w:line="240" w:lineRule="auto"/>
              <w:ind w:left="0" w:right="0" w:firstLine="0"/>
              <w:jc w:val="center"/>
              <w:rPr>
                <w:rFonts w:ascii="Times New Roman" w:eastAsia="Times New Roman" w:hAnsi="Times New Roman" w:cs="Times New Roman"/>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60</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LEXMARK E460DN.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61</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M1132 | CE285A PB HP LASERJET P1102.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36</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62</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M401DN M425DN CF280X 80X PB LASERJET PRO 400.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53</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63</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MLT-D1195/XAZ PB SAMSUNG ML-1610.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35</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64</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MLT-D1195/XAZ PB SAMSUNG ML-2010.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35</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65</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center"/>
          </w:tcPr>
          <w:p w:rsidR="00C10990" w:rsidRPr="00F77BE9" w:rsidRDefault="00C10990" w:rsidP="00F72630">
            <w:pPr>
              <w:rPr>
                <w:color w:val="auto"/>
                <w:sz w:val="18"/>
                <w:szCs w:val="18"/>
              </w:rPr>
            </w:pPr>
            <w:r w:rsidRPr="00F77BE9">
              <w:rPr>
                <w:color w:val="auto"/>
                <w:sz w:val="18"/>
                <w:szCs w:val="18"/>
              </w:rPr>
              <w:t>TONER N/A COLOR HP COLOR LASERJET CP2025.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35</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66</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N/A COLOR HP COLOR LASERJET P1515H.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35</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67</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N/A COLOR HP LASERJET PRO 200 COLOR.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35</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68</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SAMSUNG 105.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42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69</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spacing w:after="0" w:line="240" w:lineRule="auto"/>
              <w:ind w:left="0" w:right="0" w:firstLine="0"/>
              <w:jc w:val="left"/>
              <w:rPr>
                <w:rFonts w:ascii="Times New Roman" w:eastAsia="Times New Roman" w:hAnsi="Times New Roman" w:cs="Times New Roman"/>
                <w:color w:val="auto"/>
                <w:sz w:val="18"/>
                <w:szCs w:val="18"/>
              </w:rPr>
            </w:pPr>
            <w:r w:rsidRPr="00F77BE9">
              <w:rPr>
                <w:color w:val="auto"/>
                <w:sz w:val="18"/>
                <w:szCs w:val="18"/>
              </w:rPr>
              <w:t>TONER SAMSUNG SCX 4200.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27</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70</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center"/>
          </w:tcPr>
          <w:p w:rsidR="00C10990" w:rsidRPr="00F77BE9" w:rsidRDefault="00C10990" w:rsidP="00F72630">
            <w:pPr>
              <w:rPr>
                <w:color w:val="auto"/>
                <w:sz w:val="18"/>
                <w:szCs w:val="18"/>
              </w:rPr>
            </w:pPr>
            <w:r w:rsidRPr="00F77BE9">
              <w:rPr>
                <w:color w:val="auto"/>
                <w:sz w:val="18"/>
                <w:szCs w:val="18"/>
              </w:rPr>
              <w:t>TONER SAMSUNG 205.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71</w:t>
            </w:r>
          </w:p>
        </w:tc>
        <w:tc>
          <w:tcPr>
            <w:tcW w:w="814" w:type="dxa"/>
            <w:vMerge/>
            <w:tcBorders>
              <w:left w:val="single" w:sz="4" w:space="0" w:color="auto"/>
              <w:bottom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IMPRESSORA OKIDATA B431DN</w:t>
            </w:r>
            <w:proofErr w:type="gramStart"/>
            <w:r w:rsidRPr="00F77BE9">
              <w:rPr>
                <w:color w:val="auto"/>
                <w:sz w:val="18"/>
                <w:szCs w:val="18"/>
              </w:rPr>
              <w:t>+ .</w:t>
            </w:r>
            <w:proofErr w:type="gramEnd"/>
            <w:r w:rsidRPr="00F77BE9">
              <w:rPr>
                <w:color w:val="auto"/>
                <w:sz w:val="18"/>
                <w:szCs w:val="18"/>
              </w:rPr>
              <w:t xml:space="preserve">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72</w:t>
            </w:r>
          </w:p>
        </w:tc>
        <w:tc>
          <w:tcPr>
            <w:tcW w:w="814" w:type="dxa"/>
            <w:vMerge w:val="restart"/>
            <w:tcBorders>
              <w:top w:val="nil"/>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IMPRESSORA RICOH SP377SFNWX.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73</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35 A HP LASERJET P1006.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22</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74</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CF 283 A BROTHER DCP 12540.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75</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CF 283 A HP LASERJET PRO MFP M127FN.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40</w:t>
            </w:r>
          </w:p>
        </w:tc>
      </w:tr>
      <w:tr w:rsidR="00C10990" w:rsidRPr="00F77BE9"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76</w:t>
            </w:r>
          </w:p>
        </w:tc>
        <w:tc>
          <w:tcPr>
            <w:tcW w:w="814" w:type="dxa"/>
            <w:vMerge/>
            <w:tcBorders>
              <w:left w:val="single" w:sz="4" w:space="0" w:color="auto"/>
              <w:right w:val="single" w:sz="4" w:space="0" w:color="auto"/>
            </w:tcBorders>
            <w:shd w:val="clear" w:color="000000" w:fill="FFFFFF"/>
          </w:tcPr>
          <w:p w:rsidR="00C10990" w:rsidRPr="00F77BE9" w:rsidRDefault="00C10990" w:rsidP="00F72630">
            <w:pPr>
              <w:ind w:left="0" w:firstLine="0"/>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TONER DR2340 DCP-L2540DW.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F77BE9" w:rsidRDefault="00C10990" w:rsidP="00F72630">
            <w:pPr>
              <w:jc w:val="center"/>
              <w:rPr>
                <w:color w:val="auto"/>
                <w:sz w:val="18"/>
                <w:szCs w:val="18"/>
              </w:rPr>
            </w:pPr>
            <w:r w:rsidRPr="00F77BE9">
              <w:rPr>
                <w:color w:val="auto"/>
                <w:sz w:val="18"/>
                <w:szCs w:val="18"/>
              </w:rPr>
              <w:t>30</w:t>
            </w:r>
          </w:p>
        </w:tc>
      </w:tr>
      <w:tr w:rsidR="00C10990" w:rsidRPr="00A24A8F" w:rsidTr="00F72630">
        <w:trPr>
          <w:trHeight w:val="454"/>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10990" w:rsidRPr="00F77BE9" w:rsidRDefault="00C10990" w:rsidP="00F72630">
            <w:pPr>
              <w:spacing w:after="0" w:line="240" w:lineRule="auto"/>
              <w:ind w:left="0" w:right="0" w:firstLine="0"/>
              <w:jc w:val="center"/>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77</w:t>
            </w:r>
          </w:p>
        </w:tc>
        <w:tc>
          <w:tcPr>
            <w:tcW w:w="814" w:type="dxa"/>
            <w:vMerge/>
            <w:tcBorders>
              <w:left w:val="single" w:sz="4" w:space="0" w:color="auto"/>
              <w:bottom w:val="single" w:sz="4" w:space="0" w:color="auto"/>
              <w:right w:val="single" w:sz="4" w:space="0" w:color="auto"/>
            </w:tcBorders>
            <w:shd w:val="clear" w:color="000000" w:fill="FFFFFF"/>
          </w:tcPr>
          <w:p w:rsidR="00C10990" w:rsidRPr="00F77BE9" w:rsidRDefault="00C10990" w:rsidP="00F72630">
            <w:pPr>
              <w:jc w:val="center"/>
              <w:rPr>
                <w:color w:val="auto"/>
                <w:sz w:val="18"/>
                <w:szCs w:val="18"/>
              </w:rPr>
            </w:pPr>
          </w:p>
        </w:tc>
        <w:tc>
          <w:tcPr>
            <w:tcW w:w="5755" w:type="dxa"/>
            <w:tcBorders>
              <w:top w:val="nil"/>
              <w:left w:val="single" w:sz="4" w:space="0" w:color="auto"/>
              <w:bottom w:val="single" w:sz="4" w:space="0" w:color="auto"/>
              <w:right w:val="single" w:sz="4" w:space="0" w:color="auto"/>
            </w:tcBorders>
            <w:shd w:val="clear" w:color="000000" w:fill="FFFFFF"/>
            <w:vAlign w:val="bottom"/>
          </w:tcPr>
          <w:p w:rsidR="00C10990" w:rsidRPr="00F77BE9" w:rsidRDefault="00C10990" w:rsidP="00F72630">
            <w:pPr>
              <w:rPr>
                <w:color w:val="auto"/>
                <w:sz w:val="18"/>
                <w:szCs w:val="18"/>
              </w:rPr>
            </w:pPr>
            <w:r w:rsidRPr="00F77BE9">
              <w:rPr>
                <w:color w:val="auto"/>
                <w:sz w:val="18"/>
                <w:szCs w:val="18"/>
              </w:rPr>
              <w:t xml:space="preserve"> TONER 85 A HP LASERJET PRO M1132. O</w:t>
            </w:r>
            <w:r w:rsidRPr="00F77BE9">
              <w:rPr>
                <w:color w:val="auto"/>
              </w:rPr>
              <w:t>riginal ou similar compatível</w:t>
            </w:r>
          </w:p>
        </w:tc>
        <w:tc>
          <w:tcPr>
            <w:tcW w:w="665" w:type="dxa"/>
            <w:tcBorders>
              <w:top w:val="nil"/>
              <w:left w:val="nil"/>
              <w:bottom w:val="single" w:sz="4" w:space="0" w:color="auto"/>
              <w:right w:val="single" w:sz="4" w:space="0" w:color="auto"/>
            </w:tcBorders>
            <w:shd w:val="clear" w:color="000000" w:fill="FFFFFF"/>
          </w:tcPr>
          <w:p w:rsidR="00C10990" w:rsidRPr="00F77BE9" w:rsidRDefault="00C10990" w:rsidP="00F72630">
            <w:pPr>
              <w:spacing w:after="0" w:line="240" w:lineRule="auto"/>
              <w:ind w:left="0" w:right="0" w:firstLine="0"/>
              <w:rPr>
                <w:rFonts w:asciiTheme="minorHAnsi" w:eastAsia="Times New Roman" w:hAnsiTheme="minorHAnsi" w:cstheme="minorHAnsi"/>
                <w:color w:val="auto"/>
                <w:sz w:val="18"/>
                <w:szCs w:val="18"/>
              </w:rPr>
            </w:pPr>
            <w:r w:rsidRPr="00F77BE9">
              <w:rPr>
                <w:rFonts w:asciiTheme="minorHAnsi" w:eastAsia="Times New Roman" w:hAnsiTheme="minorHAnsi" w:cstheme="minorHAnsi"/>
                <w:color w:val="auto"/>
                <w:sz w:val="18"/>
                <w:szCs w:val="18"/>
              </w:rPr>
              <w:t>UND</w:t>
            </w:r>
          </w:p>
        </w:tc>
        <w:tc>
          <w:tcPr>
            <w:tcW w:w="846" w:type="dxa"/>
            <w:tcBorders>
              <w:top w:val="nil"/>
              <w:left w:val="nil"/>
              <w:bottom w:val="single" w:sz="4" w:space="0" w:color="auto"/>
              <w:right w:val="single" w:sz="4" w:space="0" w:color="auto"/>
            </w:tcBorders>
            <w:shd w:val="clear" w:color="000000" w:fill="FFFFFF"/>
            <w:vAlign w:val="center"/>
          </w:tcPr>
          <w:p w:rsidR="00C10990" w:rsidRPr="00A24A8F" w:rsidRDefault="00C10990" w:rsidP="00F72630">
            <w:pPr>
              <w:spacing w:after="0" w:line="240" w:lineRule="auto"/>
              <w:ind w:left="0" w:right="0" w:firstLine="0"/>
              <w:jc w:val="center"/>
              <w:rPr>
                <w:rFonts w:ascii="Times New Roman" w:eastAsia="Times New Roman" w:hAnsi="Times New Roman" w:cs="Times New Roman"/>
                <w:color w:val="auto"/>
                <w:sz w:val="18"/>
                <w:szCs w:val="18"/>
              </w:rPr>
            </w:pPr>
            <w:r w:rsidRPr="00F77BE9">
              <w:rPr>
                <w:color w:val="auto"/>
                <w:sz w:val="18"/>
                <w:szCs w:val="18"/>
              </w:rPr>
              <w:t>42</w:t>
            </w:r>
          </w:p>
        </w:tc>
      </w:tr>
    </w:tbl>
    <w:p w:rsidR="00C10990" w:rsidRDefault="00C10990" w:rsidP="00C10990"/>
    <w:p w:rsidR="003D284F" w:rsidRDefault="003D284F" w:rsidP="00F145FC">
      <w:pPr>
        <w:ind w:right="2667"/>
        <w:rPr>
          <w:rFonts w:asciiTheme="minorHAnsi" w:hAnsiTheme="minorHAnsi" w:cstheme="minorHAnsi"/>
          <w:sz w:val="22"/>
        </w:rPr>
      </w:pPr>
    </w:p>
    <w:p w:rsidR="00BF4F9F" w:rsidRDefault="004B04CD" w:rsidP="00F145FC">
      <w:pPr>
        <w:ind w:right="2667"/>
        <w:rPr>
          <w:rFonts w:asciiTheme="minorHAnsi" w:hAnsiTheme="minorHAnsi" w:cstheme="minorHAnsi"/>
          <w:sz w:val="22"/>
        </w:rPr>
      </w:pPr>
      <w:r w:rsidRPr="00525655">
        <w:rPr>
          <w:rFonts w:asciiTheme="minorHAnsi" w:hAnsiTheme="minorHAnsi" w:cstheme="minorHAnsi"/>
          <w:sz w:val="22"/>
        </w:rPr>
        <w:t>Maceió/AL,</w:t>
      </w:r>
      <w:r w:rsidR="00BD7091" w:rsidRPr="00525655">
        <w:rPr>
          <w:rFonts w:asciiTheme="minorHAnsi" w:hAnsiTheme="minorHAnsi" w:cstheme="minorHAnsi"/>
          <w:sz w:val="22"/>
        </w:rPr>
        <w:t xml:space="preserve"> </w:t>
      </w:r>
      <w:r w:rsidR="00C10990">
        <w:rPr>
          <w:rFonts w:asciiTheme="minorHAnsi" w:hAnsiTheme="minorHAnsi" w:cstheme="minorHAnsi"/>
          <w:sz w:val="22"/>
        </w:rPr>
        <w:t>17</w:t>
      </w:r>
      <w:r w:rsidR="00F145FC">
        <w:rPr>
          <w:rFonts w:asciiTheme="minorHAnsi" w:hAnsiTheme="minorHAnsi" w:cstheme="minorHAnsi"/>
          <w:sz w:val="22"/>
        </w:rPr>
        <w:t xml:space="preserve"> de </w:t>
      </w:r>
      <w:r w:rsidR="001F4827">
        <w:rPr>
          <w:rFonts w:asciiTheme="minorHAnsi" w:hAnsiTheme="minorHAnsi" w:cstheme="minorHAnsi"/>
          <w:sz w:val="22"/>
        </w:rPr>
        <w:t>dezembro</w:t>
      </w:r>
      <w:r w:rsidR="00EA2B06">
        <w:rPr>
          <w:rFonts w:asciiTheme="minorHAnsi" w:hAnsiTheme="minorHAnsi" w:cstheme="minorHAnsi"/>
          <w:sz w:val="22"/>
        </w:rPr>
        <w:t xml:space="preserve"> </w:t>
      </w:r>
      <w:r w:rsidR="00F145FC">
        <w:rPr>
          <w:rFonts w:asciiTheme="minorHAnsi" w:hAnsiTheme="minorHAnsi" w:cstheme="minorHAnsi"/>
          <w:sz w:val="22"/>
        </w:rPr>
        <w:t>de 2018</w:t>
      </w:r>
      <w:r w:rsidRPr="00525655">
        <w:rPr>
          <w:rFonts w:asciiTheme="minorHAnsi" w:hAnsiTheme="minorHAnsi" w:cstheme="minorHAnsi"/>
          <w:sz w:val="22"/>
        </w:rPr>
        <w:t>.</w:t>
      </w:r>
    </w:p>
    <w:p w:rsidR="003D284F" w:rsidRDefault="003D284F" w:rsidP="00F145FC">
      <w:pPr>
        <w:spacing w:after="0" w:line="259" w:lineRule="auto"/>
        <w:ind w:left="0" w:right="0" w:firstLine="0"/>
        <w:jc w:val="center"/>
        <w:rPr>
          <w:rFonts w:asciiTheme="minorHAnsi" w:hAnsiTheme="minorHAnsi" w:cstheme="minorHAnsi"/>
          <w:b/>
          <w:sz w:val="22"/>
        </w:rPr>
      </w:pPr>
    </w:p>
    <w:p w:rsidR="003D284F" w:rsidRDefault="003D284F" w:rsidP="00F145FC">
      <w:pPr>
        <w:spacing w:after="0" w:line="259" w:lineRule="auto"/>
        <w:ind w:left="0" w:right="0" w:firstLine="0"/>
        <w:jc w:val="center"/>
        <w:rPr>
          <w:rFonts w:asciiTheme="minorHAnsi" w:hAnsiTheme="minorHAnsi" w:cstheme="minorHAnsi"/>
          <w:b/>
          <w:sz w:val="22"/>
        </w:rPr>
      </w:pPr>
    </w:p>
    <w:p w:rsidR="003D284F" w:rsidRDefault="003D284F" w:rsidP="00F145FC">
      <w:pPr>
        <w:spacing w:after="0" w:line="259" w:lineRule="auto"/>
        <w:ind w:left="0" w:right="0" w:firstLine="0"/>
        <w:jc w:val="center"/>
        <w:rPr>
          <w:rFonts w:asciiTheme="minorHAnsi" w:hAnsiTheme="minorHAnsi" w:cstheme="minorHAnsi"/>
          <w:b/>
          <w:sz w:val="22"/>
        </w:rPr>
      </w:pPr>
    </w:p>
    <w:p w:rsidR="003D284F" w:rsidRDefault="003D284F" w:rsidP="00F145FC">
      <w:pPr>
        <w:spacing w:after="0" w:line="259" w:lineRule="auto"/>
        <w:ind w:left="0" w:right="0" w:firstLine="0"/>
        <w:jc w:val="center"/>
        <w:rPr>
          <w:rFonts w:asciiTheme="minorHAnsi" w:hAnsiTheme="minorHAnsi" w:cstheme="minorHAnsi"/>
          <w:b/>
          <w:sz w:val="22"/>
        </w:rPr>
      </w:pPr>
    </w:p>
    <w:p w:rsidR="003D284F" w:rsidRDefault="003D284F" w:rsidP="00F145FC">
      <w:pPr>
        <w:spacing w:after="0" w:line="259" w:lineRule="auto"/>
        <w:ind w:left="0" w:right="0" w:firstLine="0"/>
        <w:jc w:val="center"/>
        <w:rPr>
          <w:rFonts w:asciiTheme="minorHAnsi" w:hAnsiTheme="minorHAnsi" w:cstheme="minorHAnsi"/>
          <w:b/>
          <w:sz w:val="22"/>
        </w:rPr>
      </w:pPr>
    </w:p>
    <w:p w:rsidR="00FB7B94" w:rsidRDefault="00FB7B94" w:rsidP="00F145FC">
      <w:pPr>
        <w:spacing w:after="0" w:line="259" w:lineRule="auto"/>
        <w:ind w:left="0" w:right="0" w:firstLine="0"/>
        <w:jc w:val="center"/>
        <w:rPr>
          <w:rFonts w:asciiTheme="minorHAnsi" w:hAnsiTheme="minorHAnsi" w:cstheme="minorHAnsi"/>
          <w:b/>
          <w:sz w:val="22"/>
        </w:rPr>
      </w:pPr>
    </w:p>
    <w:p w:rsidR="00FB7B94" w:rsidRDefault="00FB7B94" w:rsidP="00F145FC">
      <w:pPr>
        <w:spacing w:after="0" w:line="259" w:lineRule="auto"/>
        <w:ind w:left="0" w:right="0" w:firstLine="0"/>
        <w:jc w:val="center"/>
        <w:rPr>
          <w:rFonts w:asciiTheme="minorHAnsi" w:hAnsiTheme="minorHAnsi" w:cstheme="minorHAnsi"/>
          <w:b/>
          <w:sz w:val="22"/>
        </w:rPr>
      </w:pPr>
    </w:p>
    <w:p w:rsidR="00FB7B94" w:rsidRDefault="00FB7B94" w:rsidP="00F145FC">
      <w:pPr>
        <w:spacing w:after="0" w:line="259" w:lineRule="auto"/>
        <w:ind w:left="0" w:right="0" w:firstLine="0"/>
        <w:jc w:val="center"/>
        <w:rPr>
          <w:rFonts w:asciiTheme="minorHAnsi" w:hAnsiTheme="minorHAnsi" w:cstheme="minorHAnsi"/>
          <w:b/>
          <w:sz w:val="22"/>
        </w:rPr>
      </w:pPr>
    </w:p>
    <w:p w:rsidR="00FB7B94" w:rsidRDefault="00FB7B94" w:rsidP="00F145FC">
      <w:pPr>
        <w:spacing w:after="0" w:line="259" w:lineRule="auto"/>
        <w:ind w:left="0" w:right="0" w:firstLine="0"/>
        <w:jc w:val="center"/>
        <w:rPr>
          <w:rFonts w:asciiTheme="minorHAnsi" w:hAnsiTheme="minorHAnsi" w:cstheme="minorHAnsi"/>
          <w:b/>
          <w:sz w:val="22"/>
        </w:rPr>
      </w:pPr>
    </w:p>
    <w:p w:rsidR="00FB7B94" w:rsidRDefault="00FB7B94" w:rsidP="00F145FC">
      <w:pPr>
        <w:spacing w:after="0" w:line="259" w:lineRule="auto"/>
        <w:ind w:left="0" w:right="0" w:firstLine="0"/>
        <w:jc w:val="center"/>
        <w:rPr>
          <w:rFonts w:asciiTheme="minorHAnsi" w:hAnsiTheme="minorHAnsi" w:cstheme="minorHAnsi"/>
          <w:b/>
          <w:sz w:val="22"/>
        </w:rPr>
      </w:pPr>
    </w:p>
    <w:p w:rsidR="00FB7B94" w:rsidRPr="00525655" w:rsidRDefault="00FB7B94" w:rsidP="00FB7B94">
      <w:pPr>
        <w:spacing w:after="0" w:line="259" w:lineRule="auto"/>
        <w:ind w:left="0" w:right="0" w:firstLine="0"/>
        <w:jc w:val="center"/>
        <w:rPr>
          <w:rFonts w:asciiTheme="minorHAnsi" w:hAnsiTheme="minorHAnsi" w:cstheme="minorHAnsi"/>
          <w:b/>
          <w:sz w:val="22"/>
        </w:rPr>
      </w:pPr>
      <w:r w:rsidRPr="00525655">
        <w:rPr>
          <w:rFonts w:asciiTheme="minorHAnsi" w:hAnsiTheme="minorHAnsi" w:cstheme="minorHAnsi"/>
          <w:b/>
          <w:sz w:val="22"/>
        </w:rPr>
        <w:t>ANEXO II</w:t>
      </w:r>
    </w:p>
    <w:p w:rsidR="00FB7B94" w:rsidRPr="00FB7B94" w:rsidRDefault="00FB7B94" w:rsidP="00FB7B94">
      <w:pPr>
        <w:pStyle w:val="Ttulo1"/>
        <w:ind w:left="2559"/>
        <w:rPr>
          <w:rFonts w:asciiTheme="minorHAnsi" w:hAnsiTheme="minorHAnsi" w:cstheme="minorHAnsi"/>
          <w:sz w:val="22"/>
        </w:rPr>
      </w:pPr>
      <w:r w:rsidRPr="00525655">
        <w:rPr>
          <w:rFonts w:asciiTheme="minorHAnsi" w:hAnsiTheme="minorHAnsi" w:cstheme="minorHAnsi"/>
          <w:sz w:val="22"/>
        </w:rPr>
        <w:t xml:space="preserve">ENDEREÇOS DE ENTREGA DOS ÓRGÃOS  </w:t>
      </w:r>
    </w:p>
    <w:p w:rsidR="00FB7B94" w:rsidRDefault="00FB7B94" w:rsidP="00F145FC">
      <w:pPr>
        <w:spacing w:after="0" w:line="259" w:lineRule="auto"/>
        <w:ind w:left="0" w:right="0" w:firstLine="0"/>
        <w:jc w:val="center"/>
        <w:rPr>
          <w:rFonts w:asciiTheme="minorHAnsi" w:hAnsiTheme="minorHAnsi" w:cstheme="minorHAnsi"/>
          <w:b/>
          <w:sz w:val="22"/>
        </w:rPr>
      </w:pPr>
    </w:p>
    <w:tbl>
      <w:tblPr>
        <w:tblStyle w:val="TableGrid"/>
        <w:tblW w:w="8932" w:type="dxa"/>
        <w:tblInd w:w="137" w:type="dxa"/>
        <w:tblCellMar>
          <w:top w:w="37" w:type="dxa"/>
          <w:left w:w="98" w:type="dxa"/>
          <w:right w:w="44" w:type="dxa"/>
        </w:tblCellMar>
        <w:tblLook w:val="04A0" w:firstRow="1" w:lastRow="0" w:firstColumn="1" w:lastColumn="0" w:noHBand="0" w:noVBand="1"/>
      </w:tblPr>
      <w:tblGrid>
        <w:gridCol w:w="430"/>
        <w:gridCol w:w="2265"/>
        <w:gridCol w:w="6237"/>
      </w:tblGrid>
      <w:tr w:rsidR="00FB7B94" w:rsidRPr="0062630E" w:rsidTr="00C6521C">
        <w:trPr>
          <w:trHeight w:val="211"/>
        </w:trPr>
        <w:tc>
          <w:tcPr>
            <w:tcW w:w="430" w:type="dxa"/>
            <w:tcBorders>
              <w:top w:val="single" w:sz="2" w:space="0" w:color="000000"/>
              <w:left w:val="single" w:sz="2" w:space="0" w:color="000000"/>
              <w:bottom w:val="single" w:sz="4" w:space="0" w:color="000000"/>
              <w:right w:val="nil"/>
            </w:tcBorders>
          </w:tcPr>
          <w:p w:rsidR="00FB7B94" w:rsidRPr="0062630E" w:rsidRDefault="00FB7B94" w:rsidP="00C6521C">
            <w:pPr>
              <w:spacing w:after="160" w:line="259" w:lineRule="auto"/>
              <w:ind w:left="0" w:right="0" w:firstLine="0"/>
              <w:jc w:val="left"/>
              <w:rPr>
                <w:rFonts w:asciiTheme="minorHAnsi" w:hAnsiTheme="minorHAnsi" w:cstheme="minorHAnsi"/>
                <w:sz w:val="20"/>
                <w:szCs w:val="20"/>
              </w:rPr>
            </w:pPr>
          </w:p>
        </w:tc>
        <w:tc>
          <w:tcPr>
            <w:tcW w:w="2265" w:type="dxa"/>
            <w:tcBorders>
              <w:top w:val="single" w:sz="2" w:space="0" w:color="000000"/>
              <w:left w:val="nil"/>
              <w:bottom w:val="single" w:sz="4" w:space="0" w:color="000000"/>
              <w:right w:val="single" w:sz="4" w:space="0" w:color="000000"/>
            </w:tcBorders>
          </w:tcPr>
          <w:p w:rsidR="00FB7B94" w:rsidRPr="0062630E" w:rsidRDefault="00FB7B94" w:rsidP="00C6521C">
            <w:pPr>
              <w:spacing w:after="0" w:line="259" w:lineRule="auto"/>
              <w:ind w:left="175"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ÓRGÃO GERENCIADOR </w:t>
            </w:r>
          </w:p>
        </w:tc>
        <w:tc>
          <w:tcPr>
            <w:tcW w:w="6237" w:type="dxa"/>
            <w:tcBorders>
              <w:top w:val="single" w:sz="2" w:space="0" w:color="000000"/>
              <w:left w:val="single" w:sz="4" w:space="0" w:color="000000"/>
              <w:bottom w:val="single" w:sz="4" w:space="0" w:color="000000"/>
              <w:right w:val="single" w:sz="4" w:space="0" w:color="000000"/>
            </w:tcBorders>
          </w:tcPr>
          <w:p w:rsidR="00FB7B94" w:rsidRPr="0062630E" w:rsidRDefault="00FB7B94" w:rsidP="00C6521C">
            <w:pPr>
              <w:spacing w:after="0" w:line="259" w:lineRule="auto"/>
              <w:ind w:left="0" w:right="46"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ENDEREÇO </w:t>
            </w:r>
          </w:p>
        </w:tc>
      </w:tr>
      <w:tr w:rsidR="00FB7B94" w:rsidRPr="0062630E" w:rsidTr="00C6521C">
        <w:trPr>
          <w:trHeight w:val="538"/>
        </w:trPr>
        <w:tc>
          <w:tcPr>
            <w:tcW w:w="430" w:type="dxa"/>
            <w:tcBorders>
              <w:top w:val="single" w:sz="4" w:space="0" w:color="000000"/>
              <w:left w:val="single" w:sz="2" w:space="0" w:color="000000"/>
              <w:bottom w:val="single" w:sz="4" w:space="0" w:color="000000"/>
              <w:right w:val="single" w:sz="4" w:space="0" w:color="000000"/>
            </w:tcBorders>
          </w:tcPr>
          <w:p w:rsidR="00FB7B94" w:rsidRPr="0062630E" w:rsidRDefault="00FB7B94" w:rsidP="00C6521C">
            <w:pPr>
              <w:spacing w:after="0" w:line="259" w:lineRule="auto"/>
              <w:ind w:left="0" w:right="57"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1 </w:t>
            </w:r>
          </w:p>
        </w:tc>
        <w:tc>
          <w:tcPr>
            <w:tcW w:w="2265" w:type="dxa"/>
            <w:tcBorders>
              <w:top w:val="single" w:sz="4" w:space="0" w:color="000000"/>
              <w:left w:val="single" w:sz="4" w:space="0" w:color="000000"/>
              <w:bottom w:val="single" w:sz="4" w:space="0" w:color="000000"/>
              <w:right w:val="single" w:sz="4" w:space="0" w:color="000000"/>
            </w:tcBorders>
          </w:tcPr>
          <w:p w:rsidR="00FB7B94" w:rsidRPr="0062630E" w:rsidRDefault="00FB7B94" w:rsidP="00C6521C">
            <w:pPr>
              <w:spacing w:after="0" w:line="259" w:lineRule="auto"/>
              <w:ind w:left="0" w:right="62"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ARSER </w:t>
            </w:r>
          </w:p>
          <w:p w:rsidR="00FB7B94" w:rsidRPr="0062630E" w:rsidRDefault="00FB7B94" w:rsidP="00C6521C">
            <w:pPr>
              <w:spacing w:after="0" w:line="259" w:lineRule="auto"/>
              <w:ind w:left="0" w:right="3"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rsidR="00FB7B94" w:rsidRPr="0062630E" w:rsidRDefault="00FB7B94" w:rsidP="00C6521C">
            <w:pPr>
              <w:spacing w:after="0" w:line="259" w:lineRule="auto"/>
              <w:ind w:left="7" w:right="0" w:firstLine="0"/>
              <w:rPr>
                <w:rFonts w:asciiTheme="minorHAnsi" w:hAnsiTheme="minorHAnsi" w:cstheme="minorHAnsi"/>
                <w:sz w:val="20"/>
                <w:szCs w:val="20"/>
              </w:rPr>
            </w:pPr>
            <w:r w:rsidRPr="0062630E">
              <w:rPr>
                <w:rFonts w:asciiTheme="minorHAnsi" w:hAnsiTheme="minorHAnsi" w:cstheme="minorHAnsi"/>
                <w:sz w:val="20"/>
                <w:szCs w:val="20"/>
              </w:rPr>
              <w:t xml:space="preserve">Rua Eng. Roberto Gonçalves Menezes (Antiga Rua da Praia) 71 - Centro, Maceió - AL, 57020-680 </w:t>
            </w:r>
          </w:p>
        </w:tc>
      </w:tr>
      <w:tr w:rsidR="00FB7B94" w:rsidRPr="0062630E" w:rsidTr="00C6521C">
        <w:trPr>
          <w:trHeight w:val="149"/>
        </w:trPr>
        <w:tc>
          <w:tcPr>
            <w:tcW w:w="430" w:type="dxa"/>
            <w:tcBorders>
              <w:top w:val="single" w:sz="4" w:space="0" w:color="000000"/>
              <w:left w:val="single" w:sz="2" w:space="0" w:color="000000"/>
              <w:bottom w:val="single" w:sz="2" w:space="0" w:color="000000"/>
              <w:right w:val="nil"/>
            </w:tcBorders>
          </w:tcPr>
          <w:p w:rsidR="00FB7B94" w:rsidRPr="0062630E" w:rsidRDefault="00FB7B94" w:rsidP="00C6521C">
            <w:pPr>
              <w:spacing w:after="160" w:line="259" w:lineRule="auto"/>
              <w:ind w:left="0" w:right="0" w:firstLine="0"/>
              <w:jc w:val="left"/>
              <w:rPr>
                <w:rFonts w:asciiTheme="minorHAnsi" w:hAnsiTheme="minorHAnsi" w:cstheme="minorHAnsi"/>
                <w:sz w:val="20"/>
                <w:szCs w:val="20"/>
              </w:rPr>
            </w:pPr>
          </w:p>
        </w:tc>
        <w:tc>
          <w:tcPr>
            <w:tcW w:w="2265" w:type="dxa"/>
            <w:tcBorders>
              <w:top w:val="single" w:sz="4" w:space="0" w:color="000000"/>
              <w:left w:val="nil"/>
              <w:bottom w:val="single" w:sz="2" w:space="0" w:color="000000"/>
              <w:right w:val="single" w:sz="4" w:space="0" w:color="000000"/>
            </w:tcBorders>
          </w:tcPr>
          <w:p w:rsidR="00FB7B94" w:rsidRPr="0062630E" w:rsidRDefault="00FB7B94" w:rsidP="00C6521C">
            <w:pPr>
              <w:spacing w:after="0" w:line="259" w:lineRule="auto"/>
              <w:ind w:left="89"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ÓRGÃOS PARTICIPANTES </w:t>
            </w:r>
          </w:p>
          <w:p w:rsidR="00FB7B94" w:rsidRPr="0062630E" w:rsidRDefault="00FB7B94" w:rsidP="00C6521C">
            <w:pPr>
              <w:spacing w:after="0" w:line="259" w:lineRule="auto"/>
              <w:ind w:left="113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 </w:t>
            </w:r>
          </w:p>
        </w:tc>
        <w:tc>
          <w:tcPr>
            <w:tcW w:w="6237" w:type="dxa"/>
            <w:tcBorders>
              <w:top w:val="single" w:sz="4" w:space="0" w:color="000000"/>
              <w:left w:val="single" w:sz="4" w:space="0" w:color="000000"/>
              <w:bottom w:val="single" w:sz="2" w:space="0" w:color="000000"/>
              <w:right w:val="single" w:sz="4" w:space="0" w:color="000000"/>
            </w:tcBorders>
          </w:tcPr>
          <w:p w:rsidR="00FB7B94" w:rsidRPr="0062630E" w:rsidRDefault="00FB7B94" w:rsidP="00C6521C">
            <w:pPr>
              <w:tabs>
                <w:tab w:val="center" w:pos="1974"/>
              </w:tabs>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 </w:t>
            </w:r>
            <w:r w:rsidRPr="0062630E">
              <w:rPr>
                <w:rFonts w:asciiTheme="minorHAnsi" w:hAnsiTheme="minorHAnsi" w:cstheme="minorHAnsi"/>
                <w:sz w:val="20"/>
                <w:szCs w:val="20"/>
              </w:rPr>
              <w:tab/>
              <w:t xml:space="preserve">ENDEREÇO </w:t>
            </w:r>
          </w:p>
        </w:tc>
      </w:tr>
      <w:tr w:rsidR="00FB7B94" w:rsidRPr="0062630E" w:rsidTr="00C6521C">
        <w:trPr>
          <w:trHeight w:val="516"/>
        </w:trPr>
        <w:tc>
          <w:tcPr>
            <w:tcW w:w="430" w:type="dxa"/>
            <w:tcBorders>
              <w:top w:val="single" w:sz="2" w:space="0" w:color="000000"/>
              <w:left w:val="single" w:sz="2" w:space="0" w:color="000000"/>
              <w:bottom w:val="single" w:sz="4" w:space="0" w:color="000000"/>
              <w:right w:val="single" w:sz="4" w:space="0" w:color="000000"/>
            </w:tcBorders>
          </w:tcPr>
          <w:p w:rsidR="00FB7B94" w:rsidRPr="0062630E" w:rsidRDefault="00FB7B94" w:rsidP="00C6521C">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2 </w:t>
            </w:r>
          </w:p>
        </w:tc>
        <w:tc>
          <w:tcPr>
            <w:tcW w:w="2265" w:type="dxa"/>
            <w:tcBorders>
              <w:top w:val="single" w:sz="2" w:space="0" w:color="000000"/>
              <w:left w:val="single" w:sz="4" w:space="0" w:color="000000"/>
              <w:bottom w:val="single" w:sz="4" w:space="0" w:color="000000"/>
              <w:right w:val="single" w:sz="4" w:space="0" w:color="000000"/>
            </w:tcBorders>
          </w:tcPr>
          <w:p w:rsidR="00FB7B94" w:rsidRPr="0062630E" w:rsidRDefault="00FB7B94" w:rsidP="00C6521C">
            <w:pPr>
              <w:spacing w:after="0" w:line="259" w:lineRule="auto"/>
              <w:ind w:left="0" w:right="60"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SEMAS </w:t>
            </w:r>
          </w:p>
        </w:tc>
        <w:tc>
          <w:tcPr>
            <w:tcW w:w="6237" w:type="dxa"/>
            <w:tcBorders>
              <w:top w:val="single" w:sz="2" w:space="0" w:color="000000"/>
              <w:left w:val="single" w:sz="4" w:space="0" w:color="000000"/>
              <w:bottom w:val="single" w:sz="4" w:space="0" w:color="000000"/>
              <w:right w:val="single" w:sz="4" w:space="0" w:color="000000"/>
            </w:tcBorders>
          </w:tcPr>
          <w:p w:rsidR="00FB7B94" w:rsidRPr="0062630E" w:rsidRDefault="00FB7B94" w:rsidP="00C6521C">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Rua </w:t>
            </w:r>
            <w:proofErr w:type="spellStart"/>
            <w:r w:rsidRPr="0062630E">
              <w:rPr>
                <w:rFonts w:asciiTheme="minorHAnsi" w:hAnsiTheme="minorHAnsi" w:cstheme="minorHAnsi"/>
                <w:sz w:val="20"/>
                <w:szCs w:val="20"/>
              </w:rPr>
              <w:t>Oldemburgo</w:t>
            </w:r>
            <w:proofErr w:type="spellEnd"/>
            <w:r w:rsidRPr="0062630E">
              <w:rPr>
                <w:rFonts w:asciiTheme="minorHAnsi" w:hAnsiTheme="minorHAnsi" w:cstheme="minorHAnsi"/>
                <w:sz w:val="20"/>
                <w:szCs w:val="20"/>
              </w:rPr>
              <w:t xml:space="preserve"> </w:t>
            </w:r>
            <w:r w:rsidRPr="0062630E">
              <w:rPr>
                <w:rFonts w:asciiTheme="minorHAnsi" w:hAnsiTheme="minorHAnsi" w:cstheme="minorHAnsi"/>
                <w:sz w:val="20"/>
                <w:szCs w:val="20"/>
              </w:rPr>
              <w:tab/>
              <w:t xml:space="preserve">Paranhos, </w:t>
            </w:r>
            <w:r w:rsidRPr="0062630E">
              <w:rPr>
                <w:rFonts w:asciiTheme="minorHAnsi" w:hAnsiTheme="minorHAnsi" w:cstheme="minorHAnsi"/>
                <w:sz w:val="20"/>
                <w:szCs w:val="20"/>
              </w:rPr>
              <w:tab/>
              <w:t xml:space="preserve">Nº 597, Farol </w:t>
            </w:r>
            <w:r w:rsidRPr="0062630E">
              <w:rPr>
                <w:rFonts w:asciiTheme="minorHAnsi" w:hAnsiTheme="minorHAnsi" w:cstheme="minorHAnsi"/>
                <w:sz w:val="20"/>
                <w:szCs w:val="20"/>
              </w:rPr>
              <w:tab/>
              <w:t xml:space="preserve">– Maceió/AL. </w:t>
            </w:r>
          </w:p>
        </w:tc>
      </w:tr>
      <w:tr w:rsidR="00FB7B94" w:rsidRPr="0062630E" w:rsidTr="00C6521C">
        <w:trPr>
          <w:trHeight w:val="514"/>
        </w:trPr>
        <w:tc>
          <w:tcPr>
            <w:tcW w:w="430" w:type="dxa"/>
            <w:tcBorders>
              <w:top w:val="single" w:sz="4" w:space="0" w:color="000000"/>
              <w:left w:val="single" w:sz="2" w:space="0" w:color="000000"/>
              <w:bottom w:val="single" w:sz="4" w:space="0" w:color="000000"/>
              <w:right w:val="single" w:sz="4" w:space="0" w:color="000000"/>
            </w:tcBorders>
          </w:tcPr>
          <w:p w:rsidR="00FB7B94" w:rsidRPr="0062630E" w:rsidRDefault="00FB7B94" w:rsidP="00C6521C">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3 </w:t>
            </w:r>
          </w:p>
        </w:tc>
        <w:tc>
          <w:tcPr>
            <w:tcW w:w="2265" w:type="dxa"/>
            <w:tcBorders>
              <w:top w:val="single" w:sz="4" w:space="0" w:color="000000"/>
              <w:left w:val="single" w:sz="4" w:space="0" w:color="000000"/>
              <w:bottom w:val="single" w:sz="4" w:space="0" w:color="000000"/>
              <w:right w:val="single" w:sz="4" w:space="0" w:color="000000"/>
            </w:tcBorders>
          </w:tcPr>
          <w:p w:rsidR="00FB7B94" w:rsidRPr="0062630E" w:rsidRDefault="00FB7B94" w:rsidP="00C6521C">
            <w:pPr>
              <w:spacing w:after="0" w:line="259" w:lineRule="auto"/>
              <w:ind w:left="0" w:right="55"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SMS </w:t>
            </w:r>
          </w:p>
        </w:tc>
        <w:tc>
          <w:tcPr>
            <w:tcW w:w="6237" w:type="dxa"/>
            <w:tcBorders>
              <w:top w:val="single" w:sz="4" w:space="0" w:color="000000"/>
              <w:left w:val="single" w:sz="4" w:space="0" w:color="000000"/>
              <w:bottom w:val="single" w:sz="4" w:space="0" w:color="000000"/>
              <w:right w:val="single" w:sz="4" w:space="0" w:color="000000"/>
            </w:tcBorders>
          </w:tcPr>
          <w:p w:rsidR="00FB7B94" w:rsidRPr="0062630E" w:rsidRDefault="00FB7B94" w:rsidP="00C6521C">
            <w:pPr>
              <w:tabs>
                <w:tab w:val="center" w:pos="1055"/>
                <w:tab w:val="center" w:pos="2082"/>
                <w:tab w:val="center" w:pos="3115"/>
                <w:tab w:val="right" w:pos="4518"/>
              </w:tabs>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Rua </w:t>
            </w:r>
            <w:r w:rsidRPr="0062630E">
              <w:rPr>
                <w:rFonts w:asciiTheme="minorHAnsi" w:hAnsiTheme="minorHAnsi" w:cstheme="minorHAnsi"/>
                <w:sz w:val="20"/>
                <w:szCs w:val="20"/>
              </w:rPr>
              <w:tab/>
              <w:t xml:space="preserve">Dias </w:t>
            </w:r>
            <w:r w:rsidRPr="0062630E">
              <w:rPr>
                <w:rFonts w:asciiTheme="minorHAnsi" w:hAnsiTheme="minorHAnsi" w:cstheme="minorHAnsi"/>
                <w:sz w:val="20"/>
                <w:szCs w:val="20"/>
              </w:rPr>
              <w:tab/>
              <w:t xml:space="preserve">Cabral, </w:t>
            </w:r>
            <w:r w:rsidRPr="0062630E">
              <w:rPr>
                <w:rFonts w:asciiTheme="minorHAnsi" w:hAnsiTheme="minorHAnsi" w:cstheme="minorHAnsi"/>
                <w:sz w:val="20"/>
                <w:szCs w:val="20"/>
              </w:rPr>
              <w:tab/>
              <w:t xml:space="preserve">569, </w:t>
            </w:r>
            <w:r w:rsidRPr="0062630E">
              <w:rPr>
                <w:rFonts w:asciiTheme="minorHAnsi" w:hAnsiTheme="minorHAnsi" w:cstheme="minorHAnsi"/>
                <w:sz w:val="20"/>
                <w:szCs w:val="20"/>
              </w:rPr>
              <w:tab/>
              <w:t xml:space="preserve">Centro  </w:t>
            </w:r>
          </w:p>
          <w:p w:rsidR="00FB7B94" w:rsidRPr="0062630E" w:rsidRDefault="00FB7B94" w:rsidP="00C6521C">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CEP 57020-250 // Fone: (82) 3315-5180 </w:t>
            </w:r>
          </w:p>
        </w:tc>
      </w:tr>
      <w:tr w:rsidR="00FB7B94" w:rsidRPr="0062630E" w:rsidTr="00C6521C">
        <w:trPr>
          <w:trHeight w:val="571"/>
        </w:trPr>
        <w:tc>
          <w:tcPr>
            <w:tcW w:w="430" w:type="dxa"/>
            <w:tcBorders>
              <w:top w:val="single" w:sz="4" w:space="0" w:color="000000"/>
              <w:left w:val="single" w:sz="2" w:space="0" w:color="000000"/>
              <w:bottom w:val="single" w:sz="4" w:space="0" w:color="000000"/>
              <w:right w:val="single" w:sz="4" w:space="0" w:color="000000"/>
            </w:tcBorders>
          </w:tcPr>
          <w:p w:rsidR="00FB7B94" w:rsidRPr="0062630E" w:rsidRDefault="00FB7B94" w:rsidP="00C6521C">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4</w:t>
            </w:r>
          </w:p>
        </w:tc>
        <w:tc>
          <w:tcPr>
            <w:tcW w:w="2265" w:type="dxa"/>
            <w:tcBorders>
              <w:top w:val="single" w:sz="4" w:space="0" w:color="000000"/>
              <w:left w:val="single" w:sz="4" w:space="0" w:color="000000"/>
              <w:bottom w:val="single" w:sz="4" w:space="0" w:color="000000"/>
              <w:right w:val="single" w:sz="4" w:space="0" w:color="000000"/>
            </w:tcBorders>
          </w:tcPr>
          <w:p w:rsidR="00FB7B94" w:rsidRPr="0062630E" w:rsidRDefault="00FB7B94" w:rsidP="00C6521C">
            <w:pPr>
              <w:spacing w:after="0" w:line="259" w:lineRule="auto"/>
              <w:ind w:left="0" w:right="3"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 </w:t>
            </w:r>
          </w:p>
          <w:p w:rsidR="00FB7B94" w:rsidRPr="0062630E" w:rsidRDefault="00FB7B94" w:rsidP="00C6521C">
            <w:pPr>
              <w:spacing w:after="0" w:line="259" w:lineRule="auto"/>
              <w:ind w:left="0" w:right="58"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SEMGE </w:t>
            </w:r>
          </w:p>
        </w:tc>
        <w:tc>
          <w:tcPr>
            <w:tcW w:w="6237" w:type="dxa"/>
            <w:tcBorders>
              <w:top w:val="single" w:sz="4" w:space="0" w:color="000000"/>
              <w:left w:val="single" w:sz="4" w:space="0" w:color="000000"/>
              <w:bottom w:val="single" w:sz="4" w:space="0" w:color="000000"/>
              <w:right w:val="single" w:sz="4" w:space="0" w:color="000000"/>
            </w:tcBorders>
          </w:tcPr>
          <w:p w:rsidR="00FB7B94" w:rsidRPr="0062630E" w:rsidRDefault="00FB7B94" w:rsidP="00C6521C">
            <w:pPr>
              <w:tabs>
                <w:tab w:val="center" w:pos="1067"/>
                <w:tab w:val="center" w:pos="2229"/>
                <w:tab w:val="center" w:pos="3225"/>
                <w:tab w:val="right" w:pos="4518"/>
              </w:tabs>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Rua </w:t>
            </w:r>
            <w:r w:rsidRPr="0062630E">
              <w:rPr>
                <w:rFonts w:asciiTheme="minorHAnsi" w:hAnsiTheme="minorHAnsi" w:cstheme="minorHAnsi"/>
                <w:sz w:val="20"/>
                <w:szCs w:val="20"/>
              </w:rPr>
              <w:tab/>
              <w:t xml:space="preserve">Pedro </w:t>
            </w:r>
            <w:r w:rsidRPr="0062630E">
              <w:rPr>
                <w:rFonts w:asciiTheme="minorHAnsi" w:hAnsiTheme="minorHAnsi" w:cstheme="minorHAnsi"/>
                <w:sz w:val="20"/>
                <w:szCs w:val="20"/>
              </w:rPr>
              <w:tab/>
              <w:t xml:space="preserve">Monteiro, </w:t>
            </w:r>
            <w:r w:rsidRPr="0062630E">
              <w:rPr>
                <w:rFonts w:asciiTheme="minorHAnsi" w:hAnsiTheme="minorHAnsi" w:cstheme="minorHAnsi"/>
                <w:sz w:val="20"/>
                <w:szCs w:val="20"/>
              </w:rPr>
              <w:tab/>
              <w:t xml:space="preserve">5, </w:t>
            </w:r>
            <w:r w:rsidRPr="0062630E">
              <w:rPr>
                <w:rFonts w:asciiTheme="minorHAnsi" w:hAnsiTheme="minorHAnsi" w:cstheme="minorHAnsi"/>
                <w:sz w:val="20"/>
                <w:szCs w:val="20"/>
              </w:rPr>
              <w:tab/>
              <w:t xml:space="preserve">Centro.  </w:t>
            </w:r>
          </w:p>
          <w:p w:rsidR="00FB7B94" w:rsidRPr="0062630E" w:rsidRDefault="00FB7B94" w:rsidP="00C6521C">
            <w:pPr>
              <w:spacing w:after="0" w:line="259" w:lineRule="auto"/>
              <w:ind w:left="7" w:right="0" w:firstLine="0"/>
              <w:rPr>
                <w:rFonts w:asciiTheme="minorHAnsi" w:hAnsiTheme="minorHAnsi" w:cstheme="minorHAnsi"/>
                <w:sz w:val="20"/>
                <w:szCs w:val="20"/>
              </w:rPr>
            </w:pPr>
            <w:r w:rsidRPr="0062630E">
              <w:rPr>
                <w:rFonts w:asciiTheme="minorHAnsi" w:hAnsiTheme="minorHAnsi" w:cstheme="minorHAnsi"/>
                <w:sz w:val="20"/>
                <w:szCs w:val="20"/>
              </w:rPr>
              <w:t xml:space="preserve">CEP 57020-150 // Fone: (82) 3315-7115 / 7104 / 7113 </w:t>
            </w:r>
          </w:p>
        </w:tc>
      </w:tr>
      <w:tr w:rsidR="00FB7B94" w:rsidRPr="0062630E" w:rsidTr="00C6521C">
        <w:trPr>
          <w:trHeight w:val="245"/>
        </w:trPr>
        <w:tc>
          <w:tcPr>
            <w:tcW w:w="430" w:type="dxa"/>
            <w:tcBorders>
              <w:top w:val="single" w:sz="4" w:space="0" w:color="000000"/>
              <w:left w:val="single" w:sz="2" w:space="0" w:color="000000"/>
              <w:bottom w:val="single" w:sz="4" w:space="0" w:color="000000"/>
              <w:right w:val="single" w:sz="4" w:space="0" w:color="000000"/>
            </w:tcBorders>
          </w:tcPr>
          <w:p w:rsidR="00FB7B94" w:rsidRPr="0062630E" w:rsidRDefault="00034E33" w:rsidP="00C6521C">
            <w:pPr>
              <w:spacing w:after="0" w:line="259" w:lineRule="auto"/>
              <w:ind w:left="0" w:right="0" w:firstLine="0"/>
              <w:jc w:val="left"/>
              <w:rPr>
                <w:rFonts w:asciiTheme="minorHAnsi" w:hAnsiTheme="minorHAnsi" w:cstheme="minorHAnsi"/>
                <w:sz w:val="20"/>
                <w:szCs w:val="20"/>
              </w:rPr>
            </w:pPr>
            <w:r>
              <w:rPr>
                <w:rFonts w:asciiTheme="minorHAnsi" w:hAnsiTheme="minorHAnsi" w:cstheme="minorHAnsi"/>
                <w:sz w:val="20"/>
                <w:szCs w:val="20"/>
              </w:rPr>
              <w:t>5</w:t>
            </w:r>
          </w:p>
        </w:tc>
        <w:tc>
          <w:tcPr>
            <w:tcW w:w="2265" w:type="dxa"/>
            <w:tcBorders>
              <w:top w:val="single" w:sz="4" w:space="0" w:color="000000"/>
              <w:left w:val="single" w:sz="4" w:space="0" w:color="000000"/>
              <w:bottom w:val="single" w:sz="4" w:space="0" w:color="000000"/>
              <w:right w:val="single" w:sz="4" w:space="0" w:color="000000"/>
            </w:tcBorders>
          </w:tcPr>
          <w:p w:rsidR="00FB7B94" w:rsidRPr="0062630E" w:rsidRDefault="00FB7B94" w:rsidP="00C6521C">
            <w:pPr>
              <w:spacing w:after="0" w:line="259" w:lineRule="auto"/>
              <w:ind w:left="0" w:right="57" w:firstLine="0"/>
              <w:jc w:val="center"/>
              <w:rPr>
                <w:rFonts w:asciiTheme="minorHAnsi" w:hAnsiTheme="minorHAnsi" w:cstheme="minorHAnsi"/>
                <w:sz w:val="20"/>
                <w:szCs w:val="20"/>
              </w:rPr>
            </w:pPr>
            <w:r w:rsidRPr="0062630E">
              <w:rPr>
                <w:rFonts w:asciiTheme="minorHAnsi" w:hAnsiTheme="minorHAnsi" w:cstheme="minorHAnsi"/>
                <w:sz w:val="20"/>
                <w:szCs w:val="20"/>
              </w:rPr>
              <w:t>GGOV</w:t>
            </w:r>
          </w:p>
        </w:tc>
        <w:tc>
          <w:tcPr>
            <w:tcW w:w="6237" w:type="dxa"/>
            <w:tcBorders>
              <w:top w:val="single" w:sz="4" w:space="0" w:color="000000"/>
              <w:left w:val="single" w:sz="4" w:space="0" w:color="000000"/>
              <w:bottom w:val="single" w:sz="4" w:space="0" w:color="000000"/>
              <w:right w:val="single" w:sz="4" w:space="0" w:color="000000"/>
            </w:tcBorders>
          </w:tcPr>
          <w:p w:rsidR="00FB7B94" w:rsidRPr="0062630E" w:rsidRDefault="00FB7B94" w:rsidP="00C6521C">
            <w:pPr>
              <w:spacing w:line="360" w:lineRule="auto"/>
              <w:rPr>
                <w:rFonts w:asciiTheme="minorHAnsi" w:hAnsiTheme="minorHAnsi" w:cstheme="minorHAnsi"/>
                <w:color w:val="000000" w:themeColor="text1"/>
                <w:sz w:val="20"/>
                <w:szCs w:val="20"/>
                <w:shd w:val="clear" w:color="auto" w:fill="FFFFFF"/>
              </w:rPr>
            </w:pPr>
            <w:r w:rsidRPr="0062630E">
              <w:rPr>
                <w:rFonts w:asciiTheme="minorHAnsi" w:hAnsiTheme="minorHAnsi" w:cstheme="minorHAnsi"/>
                <w:color w:val="000000" w:themeColor="text1"/>
                <w:sz w:val="20"/>
                <w:szCs w:val="20"/>
                <w:shd w:val="clear" w:color="auto" w:fill="FFFFFF"/>
              </w:rPr>
              <w:t xml:space="preserve">Rua Sá e Albuquerque, 235, </w:t>
            </w:r>
            <w:proofErr w:type="gramStart"/>
            <w:r w:rsidRPr="0062630E">
              <w:rPr>
                <w:rFonts w:asciiTheme="minorHAnsi" w:hAnsiTheme="minorHAnsi" w:cstheme="minorHAnsi"/>
                <w:color w:val="000000" w:themeColor="text1"/>
                <w:sz w:val="20"/>
                <w:szCs w:val="20"/>
                <w:shd w:val="clear" w:color="auto" w:fill="FFFFFF"/>
              </w:rPr>
              <w:t>Jaraguá</w:t>
            </w:r>
            <w:r w:rsidRPr="0062630E">
              <w:rPr>
                <w:rStyle w:val="apple-converted-space"/>
                <w:rFonts w:asciiTheme="minorHAnsi" w:hAnsiTheme="minorHAnsi" w:cstheme="minorHAnsi"/>
                <w:color w:val="000000" w:themeColor="text1"/>
                <w:sz w:val="20"/>
                <w:szCs w:val="20"/>
                <w:shd w:val="clear" w:color="auto" w:fill="FFFFFF"/>
              </w:rPr>
              <w:t> </w:t>
            </w:r>
            <w:r w:rsidRPr="0062630E">
              <w:rPr>
                <w:rFonts w:asciiTheme="minorHAnsi" w:hAnsiTheme="minorHAnsi" w:cstheme="minorHAnsi"/>
                <w:color w:val="000000" w:themeColor="text1"/>
                <w:sz w:val="20"/>
                <w:szCs w:val="20"/>
                <w:shd w:val="clear" w:color="auto" w:fill="FFFFFF"/>
              </w:rPr>
              <w:t xml:space="preserve"> Telefones</w:t>
            </w:r>
            <w:proofErr w:type="gramEnd"/>
            <w:r w:rsidRPr="0062630E">
              <w:rPr>
                <w:rFonts w:asciiTheme="minorHAnsi" w:hAnsiTheme="minorHAnsi" w:cstheme="minorHAnsi"/>
                <w:color w:val="000000" w:themeColor="text1"/>
                <w:sz w:val="20"/>
                <w:szCs w:val="20"/>
                <w:shd w:val="clear" w:color="auto" w:fill="FFFFFF"/>
              </w:rPr>
              <w:t>: (82) 3315.5040 / 5045</w:t>
            </w:r>
          </w:p>
        </w:tc>
      </w:tr>
      <w:tr w:rsidR="00034E33" w:rsidRPr="0062630E" w:rsidTr="00C6521C">
        <w:trPr>
          <w:trHeight w:val="380"/>
        </w:trPr>
        <w:tc>
          <w:tcPr>
            <w:tcW w:w="430" w:type="dxa"/>
            <w:tcBorders>
              <w:top w:val="single" w:sz="2"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6</w:t>
            </w:r>
          </w:p>
        </w:tc>
        <w:tc>
          <w:tcPr>
            <w:tcW w:w="2265" w:type="dxa"/>
            <w:tcBorders>
              <w:top w:val="single" w:sz="2"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3" w:firstLine="0"/>
              <w:jc w:val="center"/>
              <w:rPr>
                <w:rFonts w:asciiTheme="minorHAnsi" w:hAnsiTheme="minorHAnsi" w:cstheme="minorHAnsi"/>
                <w:sz w:val="20"/>
                <w:szCs w:val="20"/>
              </w:rPr>
            </w:pPr>
            <w:r w:rsidRPr="0062630E">
              <w:rPr>
                <w:rFonts w:asciiTheme="minorHAnsi" w:hAnsiTheme="minorHAnsi" w:cstheme="minorHAnsi"/>
                <w:sz w:val="20"/>
                <w:szCs w:val="20"/>
              </w:rPr>
              <w:t>SEMELJ</w:t>
            </w:r>
          </w:p>
        </w:tc>
        <w:tc>
          <w:tcPr>
            <w:tcW w:w="6237" w:type="dxa"/>
            <w:tcBorders>
              <w:top w:val="single" w:sz="2" w:space="0" w:color="000000"/>
              <w:left w:val="single" w:sz="4" w:space="0" w:color="000000"/>
              <w:bottom w:val="single" w:sz="4" w:space="0" w:color="000000"/>
              <w:right w:val="single" w:sz="4" w:space="0" w:color="000000"/>
            </w:tcBorders>
          </w:tcPr>
          <w:p w:rsidR="00034E33" w:rsidRPr="0062630E" w:rsidRDefault="00034E33" w:rsidP="00034E33">
            <w:pPr>
              <w:spacing w:after="18" w:line="236" w:lineRule="auto"/>
              <w:ind w:left="7" w:right="0" w:firstLine="0"/>
              <w:rPr>
                <w:rFonts w:asciiTheme="minorHAnsi" w:hAnsiTheme="minorHAnsi" w:cstheme="minorHAnsi"/>
                <w:sz w:val="20"/>
                <w:szCs w:val="20"/>
              </w:rPr>
            </w:pPr>
            <w:r w:rsidRPr="0062630E">
              <w:rPr>
                <w:rFonts w:asciiTheme="minorHAnsi" w:hAnsiTheme="minorHAnsi" w:cstheme="minorHAnsi"/>
                <w:color w:val="000000" w:themeColor="text1"/>
                <w:sz w:val="20"/>
                <w:szCs w:val="20"/>
                <w:shd w:val="clear" w:color="auto" w:fill="FFFFFF"/>
              </w:rPr>
              <w:t xml:space="preserve">Rua Sá e Albuquerque, 235, </w:t>
            </w:r>
            <w:proofErr w:type="gramStart"/>
            <w:r w:rsidRPr="0062630E">
              <w:rPr>
                <w:rFonts w:asciiTheme="minorHAnsi" w:hAnsiTheme="minorHAnsi" w:cstheme="minorHAnsi"/>
                <w:color w:val="000000" w:themeColor="text1"/>
                <w:sz w:val="20"/>
                <w:szCs w:val="20"/>
                <w:shd w:val="clear" w:color="auto" w:fill="FFFFFF"/>
              </w:rPr>
              <w:t>Jaraguá</w:t>
            </w:r>
            <w:r w:rsidRPr="0062630E">
              <w:rPr>
                <w:rStyle w:val="apple-converted-space"/>
                <w:rFonts w:asciiTheme="minorHAnsi" w:hAnsiTheme="minorHAnsi" w:cstheme="minorHAnsi"/>
                <w:color w:val="000000" w:themeColor="text1"/>
                <w:sz w:val="20"/>
                <w:szCs w:val="20"/>
                <w:shd w:val="clear" w:color="auto" w:fill="FFFFFF"/>
              </w:rPr>
              <w:t> </w:t>
            </w:r>
            <w:r w:rsidRPr="0062630E">
              <w:rPr>
                <w:rFonts w:asciiTheme="minorHAnsi" w:hAnsiTheme="minorHAnsi" w:cstheme="minorHAnsi"/>
                <w:color w:val="000000" w:themeColor="text1"/>
                <w:sz w:val="20"/>
                <w:szCs w:val="20"/>
                <w:shd w:val="clear" w:color="auto" w:fill="FFFFFF"/>
              </w:rPr>
              <w:t xml:space="preserve"> Telefones</w:t>
            </w:r>
            <w:proofErr w:type="gramEnd"/>
            <w:r w:rsidRPr="0062630E">
              <w:rPr>
                <w:rFonts w:asciiTheme="minorHAnsi" w:hAnsiTheme="minorHAnsi" w:cstheme="minorHAnsi"/>
                <w:color w:val="000000" w:themeColor="text1"/>
                <w:sz w:val="20"/>
                <w:szCs w:val="20"/>
                <w:shd w:val="clear" w:color="auto" w:fill="FFFFFF"/>
              </w:rPr>
              <w:t xml:space="preserve">: (82) 3315.5040 </w:t>
            </w:r>
          </w:p>
        </w:tc>
      </w:tr>
      <w:tr w:rsidR="00034E33" w:rsidRPr="0062630E" w:rsidTr="00C6521C">
        <w:trPr>
          <w:trHeight w:val="766"/>
        </w:trPr>
        <w:tc>
          <w:tcPr>
            <w:tcW w:w="430" w:type="dxa"/>
            <w:tcBorders>
              <w:top w:val="single" w:sz="2"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7</w:t>
            </w:r>
          </w:p>
        </w:tc>
        <w:tc>
          <w:tcPr>
            <w:tcW w:w="2265" w:type="dxa"/>
            <w:tcBorders>
              <w:top w:val="single" w:sz="2"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3"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 </w:t>
            </w:r>
          </w:p>
          <w:p w:rsidR="00034E33" w:rsidRPr="0062630E" w:rsidRDefault="00034E33" w:rsidP="00034E33">
            <w:pPr>
              <w:spacing w:after="0" w:line="259" w:lineRule="auto"/>
              <w:ind w:left="0" w:right="59"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SEMDS </w:t>
            </w:r>
          </w:p>
        </w:tc>
        <w:tc>
          <w:tcPr>
            <w:tcW w:w="6237" w:type="dxa"/>
            <w:tcBorders>
              <w:top w:val="single" w:sz="2" w:space="0" w:color="000000"/>
              <w:left w:val="single" w:sz="4" w:space="0" w:color="000000"/>
              <w:bottom w:val="single" w:sz="4" w:space="0" w:color="000000"/>
              <w:right w:val="single" w:sz="4" w:space="0" w:color="000000"/>
            </w:tcBorders>
          </w:tcPr>
          <w:p w:rsidR="00034E33" w:rsidRPr="0062630E" w:rsidRDefault="00034E33" w:rsidP="00034E33">
            <w:pPr>
              <w:spacing w:after="18" w:line="236" w:lineRule="auto"/>
              <w:ind w:left="7" w:right="0" w:firstLine="0"/>
              <w:rPr>
                <w:rFonts w:asciiTheme="minorHAnsi" w:hAnsiTheme="minorHAnsi" w:cstheme="minorHAnsi"/>
                <w:sz w:val="20"/>
                <w:szCs w:val="20"/>
              </w:rPr>
            </w:pPr>
            <w:r w:rsidRPr="0062630E">
              <w:rPr>
                <w:rFonts w:asciiTheme="minorHAnsi" w:hAnsiTheme="minorHAnsi" w:cstheme="minorHAnsi"/>
                <w:sz w:val="20"/>
                <w:szCs w:val="20"/>
              </w:rPr>
              <w:t xml:space="preserve">Rua Marquês de Abrantes, s/n, Bebedouro, CEP 57018-655 // Fones: (82) 3315-4735 /4736 </w:t>
            </w:r>
          </w:p>
          <w:p w:rsidR="00034E33" w:rsidRPr="0062630E" w:rsidRDefault="00034E33" w:rsidP="00034E33">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Parque Municipal: 3358-6232 </w:t>
            </w:r>
          </w:p>
        </w:tc>
      </w:tr>
      <w:tr w:rsidR="00034E33" w:rsidRPr="0062630E" w:rsidTr="00C6521C">
        <w:trPr>
          <w:trHeight w:val="538"/>
        </w:trPr>
        <w:tc>
          <w:tcPr>
            <w:tcW w:w="430" w:type="dxa"/>
            <w:tcBorders>
              <w:top w:val="single" w:sz="4"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8</w:t>
            </w:r>
          </w:p>
        </w:tc>
        <w:tc>
          <w:tcPr>
            <w:tcW w:w="2265"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3"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 </w:t>
            </w:r>
          </w:p>
          <w:p w:rsidR="00034E33" w:rsidRPr="0062630E" w:rsidRDefault="00034E33" w:rsidP="00034E33">
            <w:pPr>
              <w:spacing w:after="0" w:line="259" w:lineRule="auto"/>
              <w:ind w:left="0" w:right="60"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SEMSCS </w:t>
            </w:r>
          </w:p>
        </w:tc>
        <w:tc>
          <w:tcPr>
            <w:tcW w:w="6237"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Av. </w:t>
            </w:r>
            <w:proofErr w:type="spellStart"/>
            <w:r w:rsidRPr="0062630E">
              <w:rPr>
                <w:rFonts w:asciiTheme="minorHAnsi" w:hAnsiTheme="minorHAnsi" w:cstheme="minorHAnsi"/>
                <w:sz w:val="20"/>
                <w:szCs w:val="20"/>
              </w:rPr>
              <w:t>Theobaldo</w:t>
            </w:r>
            <w:proofErr w:type="spellEnd"/>
            <w:r w:rsidRPr="0062630E">
              <w:rPr>
                <w:rFonts w:asciiTheme="minorHAnsi" w:hAnsiTheme="minorHAnsi" w:cstheme="minorHAnsi"/>
                <w:sz w:val="20"/>
                <w:szCs w:val="20"/>
              </w:rPr>
              <w:t xml:space="preserve"> Barbosa, S/N, Conjunto Joaquim Leão, Vergel do Lago – Maceió/AL. CEP 57015000 </w:t>
            </w:r>
          </w:p>
        </w:tc>
      </w:tr>
      <w:tr w:rsidR="00034E33" w:rsidRPr="0062630E" w:rsidTr="00C6521C">
        <w:trPr>
          <w:trHeight w:val="768"/>
        </w:trPr>
        <w:tc>
          <w:tcPr>
            <w:tcW w:w="430" w:type="dxa"/>
            <w:tcBorders>
              <w:top w:val="single" w:sz="4"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9</w:t>
            </w:r>
          </w:p>
        </w:tc>
        <w:tc>
          <w:tcPr>
            <w:tcW w:w="2265"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3"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 </w:t>
            </w:r>
          </w:p>
          <w:p w:rsidR="00034E33" w:rsidRPr="0062630E" w:rsidRDefault="00034E33" w:rsidP="00034E33">
            <w:pPr>
              <w:spacing w:after="0" w:line="259" w:lineRule="auto"/>
              <w:ind w:left="0" w:right="54"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SMTT </w:t>
            </w:r>
          </w:p>
        </w:tc>
        <w:tc>
          <w:tcPr>
            <w:tcW w:w="6237"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Avenida Durval de Góes Monteiro, 829, KM 10, </w:t>
            </w:r>
          </w:p>
          <w:p w:rsidR="00034E33" w:rsidRPr="0062630E" w:rsidRDefault="00034E33" w:rsidP="00034E33">
            <w:pPr>
              <w:tabs>
                <w:tab w:val="center" w:pos="2282"/>
                <w:tab w:val="right" w:pos="4518"/>
              </w:tabs>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Tabuleiro </w:t>
            </w:r>
            <w:r w:rsidRPr="0062630E">
              <w:rPr>
                <w:rFonts w:asciiTheme="minorHAnsi" w:hAnsiTheme="minorHAnsi" w:cstheme="minorHAnsi"/>
                <w:sz w:val="20"/>
                <w:szCs w:val="20"/>
              </w:rPr>
              <w:tab/>
              <w:t xml:space="preserve">do </w:t>
            </w:r>
            <w:r w:rsidRPr="0062630E">
              <w:rPr>
                <w:rFonts w:asciiTheme="minorHAnsi" w:hAnsiTheme="minorHAnsi" w:cstheme="minorHAnsi"/>
                <w:sz w:val="20"/>
                <w:szCs w:val="20"/>
              </w:rPr>
              <w:tab/>
              <w:t xml:space="preserve">Martins  </w:t>
            </w:r>
          </w:p>
          <w:p w:rsidR="00034E33" w:rsidRPr="0062630E" w:rsidRDefault="00034E33" w:rsidP="00034E33">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CEP 57061-000 // Fone: (82) 3315-3571 </w:t>
            </w:r>
          </w:p>
        </w:tc>
      </w:tr>
      <w:tr w:rsidR="00034E33" w:rsidRPr="0062630E" w:rsidTr="00C6521C">
        <w:trPr>
          <w:trHeight w:val="514"/>
        </w:trPr>
        <w:tc>
          <w:tcPr>
            <w:tcW w:w="430" w:type="dxa"/>
            <w:tcBorders>
              <w:top w:val="single" w:sz="4"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10</w:t>
            </w:r>
          </w:p>
        </w:tc>
        <w:tc>
          <w:tcPr>
            <w:tcW w:w="2265"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59"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SEMTABES </w:t>
            </w:r>
          </w:p>
        </w:tc>
        <w:tc>
          <w:tcPr>
            <w:tcW w:w="6237"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tabs>
                <w:tab w:val="center" w:pos="952"/>
                <w:tab w:val="center" w:pos="1688"/>
                <w:tab w:val="center" w:pos="2495"/>
                <w:tab w:val="center" w:pos="3329"/>
                <w:tab w:val="right" w:pos="4518"/>
              </w:tabs>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Rua </w:t>
            </w:r>
            <w:r w:rsidRPr="0062630E">
              <w:rPr>
                <w:rFonts w:asciiTheme="minorHAnsi" w:hAnsiTheme="minorHAnsi" w:cstheme="minorHAnsi"/>
                <w:sz w:val="20"/>
                <w:szCs w:val="20"/>
              </w:rPr>
              <w:tab/>
              <w:t xml:space="preserve">Barão </w:t>
            </w:r>
            <w:r w:rsidRPr="0062630E">
              <w:rPr>
                <w:rFonts w:asciiTheme="minorHAnsi" w:hAnsiTheme="minorHAnsi" w:cstheme="minorHAnsi"/>
                <w:sz w:val="20"/>
                <w:szCs w:val="20"/>
              </w:rPr>
              <w:tab/>
              <w:t xml:space="preserve">de </w:t>
            </w:r>
            <w:r w:rsidRPr="0062630E">
              <w:rPr>
                <w:rFonts w:asciiTheme="minorHAnsi" w:hAnsiTheme="minorHAnsi" w:cstheme="minorHAnsi"/>
                <w:sz w:val="20"/>
                <w:szCs w:val="20"/>
              </w:rPr>
              <w:tab/>
              <w:t xml:space="preserve">Anadia, </w:t>
            </w:r>
            <w:r w:rsidRPr="0062630E">
              <w:rPr>
                <w:rFonts w:asciiTheme="minorHAnsi" w:hAnsiTheme="minorHAnsi" w:cstheme="minorHAnsi"/>
                <w:sz w:val="20"/>
                <w:szCs w:val="20"/>
              </w:rPr>
              <w:tab/>
              <w:t xml:space="preserve">85, </w:t>
            </w:r>
            <w:r w:rsidRPr="0062630E">
              <w:rPr>
                <w:rFonts w:asciiTheme="minorHAnsi" w:hAnsiTheme="minorHAnsi" w:cstheme="minorHAnsi"/>
                <w:sz w:val="20"/>
                <w:szCs w:val="20"/>
              </w:rPr>
              <w:tab/>
              <w:t xml:space="preserve">Centro  </w:t>
            </w:r>
          </w:p>
          <w:p w:rsidR="00034E33" w:rsidRPr="0062630E" w:rsidRDefault="00034E33" w:rsidP="00034E33">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CEP 57020-630 // Fone: (82) 3315-6260 </w:t>
            </w:r>
          </w:p>
        </w:tc>
      </w:tr>
      <w:tr w:rsidR="00034E33" w:rsidRPr="0062630E" w:rsidTr="00C6521C">
        <w:trPr>
          <w:trHeight w:val="548"/>
        </w:trPr>
        <w:tc>
          <w:tcPr>
            <w:tcW w:w="430" w:type="dxa"/>
            <w:tcBorders>
              <w:top w:val="single" w:sz="4"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11</w:t>
            </w:r>
          </w:p>
        </w:tc>
        <w:tc>
          <w:tcPr>
            <w:tcW w:w="2265"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3"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 </w:t>
            </w:r>
          </w:p>
          <w:p w:rsidR="00034E33" w:rsidRPr="0062630E" w:rsidRDefault="00034E33" w:rsidP="00034E33">
            <w:pPr>
              <w:spacing w:after="0" w:line="259" w:lineRule="auto"/>
              <w:ind w:left="0" w:right="61"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IPREV </w:t>
            </w:r>
          </w:p>
        </w:tc>
        <w:tc>
          <w:tcPr>
            <w:tcW w:w="6237"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tabs>
                <w:tab w:val="center" w:pos="1224"/>
                <w:tab w:val="center" w:pos="2524"/>
                <w:tab w:val="center" w:pos="3457"/>
                <w:tab w:val="right" w:pos="4518"/>
              </w:tabs>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Rua </w:t>
            </w:r>
            <w:r w:rsidRPr="0062630E">
              <w:rPr>
                <w:rFonts w:asciiTheme="minorHAnsi" w:hAnsiTheme="minorHAnsi" w:cstheme="minorHAnsi"/>
                <w:sz w:val="20"/>
                <w:szCs w:val="20"/>
              </w:rPr>
              <w:tab/>
              <w:t xml:space="preserve">Comendador </w:t>
            </w:r>
            <w:r w:rsidRPr="0062630E">
              <w:rPr>
                <w:rFonts w:asciiTheme="minorHAnsi" w:hAnsiTheme="minorHAnsi" w:cstheme="minorHAnsi"/>
                <w:sz w:val="20"/>
                <w:szCs w:val="20"/>
              </w:rPr>
              <w:tab/>
              <w:t xml:space="preserve">Palmeira, </w:t>
            </w:r>
            <w:r w:rsidRPr="0062630E">
              <w:rPr>
                <w:rFonts w:asciiTheme="minorHAnsi" w:hAnsiTheme="minorHAnsi" w:cstheme="minorHAnsi"/>
                <w:sz w:val="20"/>
                <w:szCs w:val="20"/>
              </w:rPr>
              <w:tab/>
              <w:t xml:space="preserve">502, </w:t>
            </w:r>
            <w:r w:rsidRPr="0062630E">
              <w:rPr>
                <w:rFonts w:asciiTheme="minorHAnsi" w:hAnsiTheme="minorHAnsi" w:cstheme="minorHAnsi"/>
                <w:sz w:val="20"/>
                <w:szCs w:val="20"/>
              </w:rPr>
              <w:tab/>
              <w:t xml:space="preserve">Farol  </w:t>
            </w:r>
          </w:p>
          <w:p w:rsidR="00034E33" w:rsidRPr="0062630E" w:rsidRDefault="00034E33" w:rsidP="00034E33">
            <w:pPr>
              <w:spacing w:after="0" w:line="259" w:lineRule="auto"/>
              <w:ind w:left="7" w:right="0" w:firstLine="0"/>
              <w:rPr>
                <w:rFonts w:asciiTheme="minorHAnsi" w:hAnsiTheme="minorHAnsi" w:cstheme="minorHAnsi"/>
                <w:sz w:val="20"/>
                <w:szCs w:val="20"/>
              </w:rPr>
            </w:pPr>
            <w:r w:rsidRPr="0062630E">
              <w:rPr>
                <w:rFonts w:asciiTheme="minorHAnsi" w:hAnsiTheme="minorHAnsi" w:cstheme="minorHAnsi"/>
                <w:sz w:val="20"/>
                <w:szCs w:val="20"/>
              </w:rPr>
              <w:t xml:space="preserve">CEP 57051-150 // Fone: (82) 3315-3276 / (82) 33154122 </w:t>
            </w:r>
          </w:p>
        </w:tc>
      </w:tr>
      <w:tr w:rsidR="00034E33" w:rsidRPr="0062630E" w:rsidTr="00C6521C">
        <w:trPr>
          <w:trHeight w:val="535"/>
        </w:trPr>
        <w:tc>
          <w:tcPr>
            <w:tcW w:w="430" w:type="dxa"/>
            <w:tcBorders>
              <w:top w:val="single" w:sz="4" w:space="0" w:color="000000"/>
              <w:left w:val="single" w:sz="2" w:space="0" w:color="000000"/>
              <w:bottom w:val="single" w:sz="2"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12</w:t>
            </w:r>
          </w:p>
        </w:tc>
        <w:tc>
          <w:tcPr>
            <w:tcW w:w="2265" w:type="dxa"/>
            <w:tcBorders>
              <w:top w:val="single" w:sz="4" w:space="0" w:color="000000"/>
              <w:left w:val="single" w:sz="4" w:space="0" w:color="000000"/>
              <w:bottom w:val="single" w:sz="2" w:space="0" w:color="000000"/>
              <w:right w:val="single" w:sz="4" w:space="0" w:color="000000"/>
            </w:tcBorders>
          </w:tcPr>
          <w:p w:rsidR="00034E33" w:rsidRPr="0062630E" w:rsidRDefault="00034E33" w:rsidP="00034E33">
            <w:pPr>
              <w:spacing w:after="0" w:line="259" w:lineRule="auto"/>
              <w:ind w:left="0" w:right="3"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 </w:t>
            </w:r>
          </w:p>
          <w:p w:rsidR="00034E33" w:rsidRPr="0062630E" w:rsidRDefault="00034E33" w:rsidP="00034E33">
            <w:pPr>
              <w:spacing w:after="0" w:line="259" w:lineRule="auto"/>
              <w:ind w:left="0" w:right="50"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SLUM </w:t>
            </w:r>
          </w:p>
        </w:tc>
        <w:tc>
          <w:tcPr>
            <w:tcW w:w="6237" w:type="dxa"/>
            <w:tcBorders>
              <w:top w:val="single" w:sz="4" w:space="0" w:color="000000"/>
              <w:left w:val="single" w:sz="4" w:space="0" w:color="000000"/>
              <w:bottom w:val="single" w:sz="2" w:space="0" w:color="000000"/>
              <w:right w:val="single" w:sz="4" w:space="0" w:color="000000"/>
            </w:tcBorders>
          </w:tcPr>
          <w:p w:rsidR="00034E33" w:rsidRPr="0062630E" w:rsidRDefault="00034E33" w:rsidP="00034E33">
            <w:pPr>
              <w:tabs>
                <w:tab w:val="center" w:pos="983"/>
                <w:tab w:val="center" w:pos="1778"/>
                <w:tab w:val="center" w:pos="2536"/>
                <w:tab w:val="center" w:pos="3255"/>
                <w:tab w:val="right" w:pos="4518"/>
              </w:tabs>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Praça </w:t>
            </w:r>
            <w:r w:rsidRPr="0062630E">
              <w:rPr>
                <w:rFonts w:asciiTheme="minorHAnsi" w:hAnsiTheme="minorHAnsi" w:cstheme="minorHAnsi"/>
                <w:sz w:val="20"/>
                <w:szCs w:val="20"/>
              </w:rPr>
              <w:tab/>
              <w:t xml:space="preserve">Ciro </w:t>
            </w:r>
            <w:r w:rsidRPr="0062630E">
              <w:rPr>
                <w:rFonts w:asciiTheme="minorHAnsi" w:hAnsiTheme="minorHAnsi" w:cstheme="minorHAnsi"/>
                <w:sz w:val="20"/>
                <w:szCs w:val="20"/>
              </w:rPr>
              <w:tab/>
              <w:t xml:space="preserve">Acioly, </w:t>
            </w:r>
            <w:r w:rsidRPr="0062630E">
              <w:rPr>
                <w:rFonts w:asciiTheme="minorHAnsi" w:hAnsiTheme="minorHAnsi" w:cstheme="minorHAnsi"/>
                <w:sz w:val="20"/>
                <w:szCs w:val="20"/>
              </w:rPr>
              <w:tab/>
              <w:t xml:space="preserve">96, </w:t>
            </w:r>
            <w:r w:rsidRPr="0062630E">
              <w:rPr>
                <w:rFonts w:asciiTheme="minorHAnsi" w:hAnsiTheme="minorHAnsi" w:cstheme="minorHAnsi"/>
                <w:sz w:val="20"/>
                <w:szCs w:val="20"/>
              </w:rPr>
              <w:tab/>
              <w:t xml:space="preserve">Ponta </w:t>
            </w:r>
            <w:r w:rsidRPr="0062630E">
              <w:rPr>
                <w:rFonts w:asciiTheme="minorHAnsi" w:hAnsiTheme="minorHAnsi" w:cstheme="minorHAnsi"/>
                <w:sz w:val="20"/>
                <w:szCs w:val="20"/>
              </w:rPr>
              <w:tab/>
              <w:t xml:space="preserve">Grossa  </w:t>
            </w:r>
          </w:p>
          <w:p w:rsidR="00034E33" w:rsidRPr="0062630E" w:rsidRDefault="00034E33" w:rsidP="00034E33">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CEP 57014-710 // Fone: (82) 3315-2600 // Disque Limpeza 0800 082 2600  </w:t>
            </w:r>
          </w:p>
        </w:tc>
      </w:tr>
      <w:tr w:rsidR="00034E33" w:rsidRPr="0062630E" w:rsidTr="00C6521C">
        <w:trPr>
          <w:trHeight w:val="763"/>
        </w:trPr>
        <w:tc>
          <w:tcPr>
            <w:tcW w:w="430" w:type="dxa"/>
            <w:tcBorders>
              <w:top w:val="single" w:sz="4"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13</w:t>
            </w:r>
          </w:p>
        </w:tc>
        <w:tc>
          <w:tcPr>
            <w:tcW w:w="2265"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3"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 </w:t>
            </w:r>
          </w:p>
          <w:p w:rsidR="00034E33" w:rsidRPr="0062630E" w:rsidRDefault="00034E33" w:rsidP="00034E33">
            <w:pPr>
              <w:spacing w:after="0" w:line="259" w:lineRule="auto"/>
              <w:ind w:left="0" w:right="54"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SIMA </w:t>
            </w:r>
          </w:p>
        </w:tc>
        <w:tc>
          <w:tcPr>
            <w:tcW w:w="6237"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8" w:line="241" w:lineRule="auto"/>
              <w:ind w:left="7" w:right="0" w:firstLine="0"/>
              <w:rPr>
                <w:rFonts w:asciiTheme="minorHAnsi" w:hAnsiTheme="minorHAnsi" w:cstheme="minorHAnsi"/>
                <w:sz w:val="20"/>
                <w:szCs w:val="20"/>
              </w:rPr>
            </w:pPr>
            <w:r w:rsidRPr="0062630E">
              <w:rPr>
                <w:rFonts w:asciiTheme="minorHAnsi" w:hAnsiTheme="minorHAnsi" w:cstheme="minorHAnsi"/>
                <w:sz w:val="20"/>
                <w:szCs w:val="20"/>
              </w:rPr>
              <w:t xml:space="preserve">Rua Marquês de Abrantes, s/n, Bebedouro, CEP 57018-330 // Fones: (82) 3315-3821 / 6410 / </w:t>
            </w:r>
          </w:p>
          <w:p w:rsidR="00034E33" w:rsidRPr="0062630E" w:rsidRDefault="00034E33" w:rsidP="00034E33">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3828 </w:t>
            </w:r>
            <w:proofErr w:type="spellStart"/>
            <w:r w:rsidRPr="0062630E">
              <w:rPr>
                <w:rFonts w:asciiTheme="minorHAnsi" w:hAnsiTheme="minorHAnsi" w:cstheme="minorHAnsi"/>
                <w:sz w:val="20"/>
                <w:szCs w:val="20"/>
              </w:rPr>
              <w:t>Call</w:t>
            </w:r>
            <w:proofErr w:type="spellEnd"/>
            <w:r w:rsidRPr="0062630E">
              <w:rPr>
                <w:rFonts w:asciiTheme="minorHAnsi" w:hAnsiTheme="minorHAnsi" w:cstheme="minorHAnsi"/>
                <w:sz w:val="20"/>
                <w:szCs w:val="20"/>
              </w:rPr>
              <w:t xml:space="preserve"> Center: 0800 031 9055 </w:t>
            </w:r>
          </w:p>
        </w:tc>
      </w:tr>
      <w:tr w:rsidR="00034E33" w:rsidRPr="0062630E" w:rsidTr="00C6521C">
        <w:trPr>
          <w:trHeight w:val="297"/>
        </w:trPr>
        <w:tc>
          <w:tcPr>
            <w:tcW w:w="430" w:type="dxa"/>
            <w:tcBorders>
              <w:top w:val="single" w:sz="4"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14</w:t>
            </w:r>
          </w:p>
        </w:tc>
        <w:tc>
          <w:tcPr>
            <w:tcW w:w="2265"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52"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SEMPTUR </w:t>
            </w:r>
          </w:p>
        </w:tc>
        <w:tc>
          <w:tcPr>
            <w:tcW w:w="6237"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Av. da Paz, Nº 1.422, Centro – Maceió/AL. CEP 57020440. </w:t>
            </w:r>
          </w:p>
        </w:tc>
      </w:tr>
      <w:tr w:rsidR="00034E33" w:rsidRPr="0062630E" w:rsidTr="00C6521C">
        <w:trPr>
          <w:trHeight w:val="557"/>
        </w:trPr>
        <w:tc>
          <w:tcPr>
            <w:tcW w:w="430" w:type="dxa"/>
            <w:tcBorders>
              <w:top w:val="single" w:sz="4"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15</w:t>
            </w:r>
          </w:p>
        </w:tc>
        <w:tc>
          <w:tcPr>
            <w:tcW w:w="2265"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3"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 </w:t>
            </w:r>
          </w:p>
          <w:p w:rsidR="00034E33" w:rsidRPr="0062630E" w:rsidRDefault="00034E33" w:rsidP="00034E33">
            <w:pPr>
              <w:spacing w:after="0" w:line="259" w:lineRule="auto"/>
              <w:ind w:left="0" w:right="54"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SEMINFRA </w:t>
            </w:r>
          </w:p>
        </w:tc>
        <w:tc>
          <w:tcPr>
            <w:tcW w:w="6237"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tabs>
                <w:tab w:val="center" w:pos="933"/>
                <w:tab w:val="center" w:pos="2010"/>
                <w:tab w:val="center" w:pos="3164"/>
                <w:tab w:val="center" w:pos="4133"/>
              </w:tabs>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Rua </w:t>
            </w:r>
            <w:r w:rsidRPr="0062630E">
              <w:rPr>
                <w:rFonts w:asciiTheme="minorHAnsi" w:hAnsiTheme="minorHAnsi" w:cstheme="minorHAnsi"/>
                <w:sz w:val="20"/>
                <w:szCs w:val="20"/>
              </w:rPr>
              <w:tab/>
              <w:t xml:space="preserve">do </w:t>
            </w:r>
            <w:r w:rsidRPr="0062630E">
              <w:rPr>
                <w:rFonts w:asciiTheme="minorHAnsi" w:hAnsiTheme="minorHAnsi" w:cstheme="minorHAnsi"/>
                <w:sz w:val="20"/>
                <w:szCs w:val="20"/>
              </w:rPr>
              <w:tab/>
              <w:t xml:space="preserve">Imperador, </w:t>
            </w:r>
            <w:r w:rsidRPr="0062630E">
              <w:rPr>
                <w:rFonts w:asciiTheme="minorHAnsi" w:hAnsiTheme="minorHAnsi" w:cstheme="minorHAnsi"/>
                <w:sz w:val="20"/>
                <w:szCs w:val="20"/>
              </w:rPr>
              <w:tab/>
              <w:t xml:space="preserve">307, </w:t>
            </w:r>
            <w:r w:rsidRPr="0062630E">
              <w:rPr>
                <w:rFonts w:asciiTheme="minorHAnsi" w:hAnsiTheme="minorHAnsi" w:cstheme="minorHAnsi"/>
                <w:sz w:val="20"/>
                <w:szCs w:val="20"/>
              </w:rPr>
              <w:tab/>
              <w:t xml:space="preserve">Centro  </w:t>
            </w:r>
          </w:p>
          <w:p w:rsidR="00034E33" w:rsidRPr="0062630E" w:rsidRDefault="00034E33" w:rsidP="00034E33">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CEP 57023-060 // Fones: (82) 3315-5005 /3536 </w:t>
            </w:r>
          </w:p>
        </w:tc>
      </w:tr>
      <w:tr w:rsidR="00034E33" w:rsidRPr="0062630E" w:rsidTr="00C6521C">
        <w:trPr>
          <w:trHeight w:val="529"/>
        </w:trPr>
        <w:tc>
          <w:tcPr>
            <w:tcW w:w="430" w:type="dxa"/>
            <w:tcBorders>
              <w:top w:val="single" w:sz="4"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16</w:t>
            </w:r>
          </w:p>
        </w:tc>
        <w:tc>
          <w:tcPr>
            <w:tcW w:w="2265"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60"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SEDET </w:t>
            </w:r>
          </w:p>
        </w:tc>
        <w:tc>
          <w:tcPr>
            <w:tcW w:w="6237"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7" w:right="53" w:firstLine="0"/>
              <w:rPr>
                <w:rFonts w:asciiTheme="minorHAnsi" w:hAnsiTheme="minorHAnsi" w:cstheme="minorHAnsi"/>
                <w:sz w:val="20"/>
                <w:szCs w:val="20"/>
              </w:rPr>
            </w:pPr>
            <w:r w:rsidRPr="0062630E">
              <w:rPr>
                <w:rFonts w:asciiTheme="minorHAnsi" w:hAnsiTheme="minorHAnsi" w:cstheme="minorHAnsi"/>
                <w:sz w:val="20"/>
                <w:szCs w:val="20"/>
              </w:rPr>
              <w:t xml:space="preserve">Avenida Governador Afrânio Lages, 297, Farol, CEP 57050-015 // Fones: (82) 3315-4754 /4750 /4761 </w:t>
            </w:r>
          </w:p>
        </w:tc>
      </w:tr>
      <w:tr w:rsidR="00034E33" w:rsidRPr="0062630E" w:rsidTr="00C6521C">
        <w:trPr>
          <w:trHeight w:val="514"/>
        </w:trPr>
        <w:tc>
          <w:tcPr>
            <w:tcW w:w="430" w:type="dxa"/>
            <w:tcBorders>
              <w:top w:val="single" w:sz="4" w:space="0" w:color="000000"/>
              <w:left w:val="single" w:sz="2" w:space="0" w:color="000000"/>
              <w:bottom w:val="single" w:sz="4" w:space="0" w:color="000000"/>
              <w:right w:val="single" w:sz="4" w:space="0" w:color="000000"/>
            </w:tcBorders>
          </w:tcPr>
          <w:p w:rsidR="00034E33" w:rsidRPr="0062630E" w:rsidRDefault="00034E33" w:rsidP="00034E33">
            <w:pPr>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17</w:t>
            </w:r>
          </w:p>
        </w:tc>
        <w:tc>
          <w:tcPr>
            <w:tcW w:w="2265"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spacing w:after="0" w:line="259" w:lineRule="auto"/>
              <w:ind w:left="0" w:right="54" w:firstLine="0"/>
              <w:jc w:val="center"/>
              <w:rPr>
                <w:rFonts w:asciiTheme="minorHAnsi" w:hAnsiTheme="minorHAnsi" w:cstheme="minorHAnsi"/>
                <w:sz w:val="20"/>
                <w:szCs w:val="20"/>
              </w:rPr>
            </w:pPr>
            <w:r w:rsidRPr="0062630E">
              <w:rPr>
                <w:rFonts w:asciiTheme="minorHAnsi" w:hAnsiTheme="minorHAnsi" w:cstheme="minorHAnsi"/>
                <w:sz w:val="20"/>
                <w:szCs w:val="20"/>
              </w:rPr>
              <w:t xml:space="preserve">FMAC </w:t>
            </w:r>
          </w:p>
        </w:tc>
        <w:tc>
          <w:tcPr>
            <w:tcW w:w="6237" w:type="dxa"/>
            <w:tcBorders>
              <w:top w:val="single" w:sz="4" w:space="0" w:color="000000"/>
              <w:left w:val="single" w:sz="4" w:space="0" w:color="000000"/>
              <w:bottom w:val="single" w:sz="4" w:space="0" w:color="000000"/>
              <w:right w:val="single" w:sz="4" w:space="0" w:color="000000"/>
            </w:tcBorders>
          </w:tcPr>
          <w:p w:rsidR="00034E33" w:rsidRPr="0062630E" w:rsidRDefault="00034E33" w:rsidP="00034E33">
            <w:pPr>
              <w:tabs>
                <w:tab w:val="center" w:pos="1026"/>
                <w:tab w:val="center" w:pos="1946"/>
                <w:tab w:val="center" w:pos="2949"/>
                <w:tab w:val="center" w:pos="4100"/>
              </w:tabs>
              <w:spacing w:after="0" w:line="259" w:lineRule="auto"/>
              <w:ind w:left="0"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Av. </w:t>
            </w:r>
            <w:r w:rsidRPr="0062630E">
              <w:rPr>
                <w:rFonts w:asciiTheme="minorHAnsi" w:hAnsiTheme="minorHAnsi" w:cstheme="minorHAnsi"/>
                <w:sz w:val="20"/>
                <w:szCs w:val="20"/>
              </w:rPr>
              <w:tab/>
              <w:t xml:space="preserve">da </w:t>
            </w:r>
            <w:r w:rsidRPr="0062630E">
              <w:rPr>
                <w:rFonts w:asciiTheme="minorHAnsi" w:hAnsiTheme="minorHAnsi" w:cstheme="minorHAnsi"/>
                <w:sz w:val="20"/>
                <w:szCs w:val="20"/>
              </w:rPr>
              <w:tab/>
              <w:t xml:space="preserve">Paz, </w:t>
            </w:r>
            <w:r w:rsidRPr="0062630E">
              <w:rPr>
                <w:rFonts w:asciiTheme="minorHAnsi" w:hAnsiTheme="minorHAnsi" w:cstheme="minorHAnsi"/>
                <w:sz w:val="20"/>
                <w:szCs w:val="20"/>
              </w:rPr>
              <w:tab/>
              <w:t xml:space="preserve">900, </w:t>
            </w:r>
            <w:r w:rsidRPr="0062630E">
              <w:rPr>
                <w:rFonts w:asciiTheme="minorHAnsi" w:hAnsiTheme="minorHAnsi" w:cstheme="minorHAnsi"/>
                <w:sz w:val="20"/>
                <w:szCs w:val="20"/>
              </w:rPr>
              <w:tab/>
              <w:t xml:space="preserve">Jaraguá  </w:t>
            </w:r>
          </w:p>
          <w:p w:rsidR="00034E33" w:rsidRPr="0062630E" w:rsidRDefault="00034E33" w:rsidP="00034E33">
            <w:pPr>
              <w:spacing w:after="0" w:line="259" w:lineRule="auto"/>
              <w:ind w:left="7" w:right="0" w:firstLine="0"/>
              <w:jc w:val="left"/>
              <w:rPr>
                <w:rFonts w:asciiTheme="minorHAnsi" w:hAnsiTheme="minorHAnsi" w:cstheme="minorHAnsi"/>
                <w:sz w:val="20"/>
                <w:szCs w:val="20"/>
              </w:rPr>
            </w:pPr>
            <w:r w:rsidRPr="0062630E">
              <w:rPr>
                <w:rFonts w:asciiTheme="minorHAnsi" w:hAnsiTheme="minorHAnsi" w:cstheme="minorHAnsi"/>
                <w:sz w:val="20"/>
                <w:szCs w:val="20"/>
              </w:rPr>
              <w:t xml:space="preserve">CEP 57025-050 // Fones: (82) 3336-2357 </w:t>
            </w:r>
          </w:p>
        </w:tc>
      </w:tr>
    </w:tbl>
    <w:p w:rsidR="00FB7B94" w:rsidRDefault="00FB7B94" w:rsidP="00F145FC">
      <w:pPr>
        <w:spacing w:after="0" w:line="259" w:lineRule="auto"/>
        <w:ind w:left="0" w:right="0" w:firstLine="0"/>
        <w:jc w:val="center"/>
        <w:rPr>
          <w:rFonts w:asciiTheme="minorHAnsi" w:hAnsiTheme="minorHAnsi" w:cstheme="minorHAnsi"/>
          <w:b/>
          <w:sz w:val="22"/>
        </w:rPr>
      </w:pPr>
    </w:p>
    <w:p w:rsidR="00FB7B94" w:rsidRDefault="00FB7B94" w:rsidP="00FB7B94">
      <w:pPr>
        <w:spacing w:after="0" w:line="259" w:lineRule="auto"/>
        <w:ind w:left="0" w:right="0" w:firstLine="0"/>
        <w:jc w:val="center"/>
        <w:rPr>
          <w:rFonts w:asciiTheme="minorHAnsi" w:hAnsiTheme="minorHAnsi" w:cstheme="minorHAnsi"/>
          <w:b/>
          <w:sz w:val="22"/>
        </w:rPr>
      </w:pPr>
      <w:bookmarkStart w:id="0" w:name="_GoBack"/>
      <w:bookmarkEnd w:id="0"/>
    </w:p>
    <w:sectPr w:rsidR="00FB7B94" w:rsidSect="00C14A99">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675" w:footer="57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630" w:rsidRDefault="00F72630">
      <w:pPr>
        <w:spacing w:after="0" w:line="240" w:lineRule="auto"/>
      </w:pPr>
      <w:r>
        <w:separator/>
      </w:r>
    </w:p>
  </w:endnote>
  <w:endnote w:type="continuationSeparator" w:id="0">
    <w:p w:rsidR="00F72630" w:rsidRDefault="00F7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630" w:rsidRDefault="00F72630">
    <w:pPr>
      <w:spacing w:after="58" w:line="259" w:lineRule="auto"/>
      <w:ind w:left="0"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w:t>
    </w:r>
  </w:p>
  <w:p w:rsidR="00F72630" w:rsidRDefault="00F72630">
    <w:pPr>
      <w:spacing w:after="0" w:line="259" w:lineRule="auto"/>
      <w:ind w:left="0" w:right="0" w:firstLine="0"/>
      <w:jc w:val="left"/>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630" w:rsidRDefault="00F72630">
    <w:pPr>
      <w:spacing w:after="58" w:line="259" w:lineRule="auto"/>
      <w:ind w:left="0" w:right="5" w:firstLine="0"/>
      <w:jc w:val="right"/>
    </w:pPr>
    <w:r>
      <w:fldChar w:fldCharType="begin"/>
    </w:r>
    <w:r>
      <w:instrText xml:space="preserve"> PAGE   \* MERGEFORMAT </w:instrText>
    </w:r>
    <w:r>
      <w:fldChar w:fldCharType="separate"/>
    </w:r>
    <w:r w:rsidRPr="00CF7618">
      <w:rPr>
        <w:rFonts w:ascii="Times New Roman" w:eastAsia="Times New Roman" w:hAnsi="Times New Roman" w:cs="Times New Roman"/>
        <w:noProof/>
        <w:sz w:val="15"/>
      </w:rPr>
      <w:t>18</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w:t>
    </w:r>
  </w:p>
  <w:p w:rsidR="00F72630" w:rsidRDefault="00F72630">
    <w:pPr>
      <w:spacing w:after="0" w:line="259" w:lineRule="auto"/>
      <w:ind w:left="0" w:right="0" w:firstLine="0"/>
      <w:jc w:val="left"/>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630" w:rsidRDefault="00F72630">
    <w:pPr>
      <w:spacing w:after="58" w:line="259" w:lineRule="auto"/>
      <w:ind w:left="0"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w:t>
    </w:r>
  </w:p>
  <w:p w:rsidR="00F72630" w:rsidRDefault="00F72630">
    <w:pPr>
      <w:spacing w:after="0" w:line="259" w:lineRule="auto"/>
      <w:ind w:left="0" w:right="0" w:firstLine="0"/>
      <w:jc w:val="left"/>
    </w:pP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630" w:rsidRDefault="00F72630">
      <w:pPr>
        <w:spacing w:after="0" w:line="240" w:lineRule="auto"/>
      </w:pPr>
      <w:r>
        <w:separator/>
      </w:r>
    </w:p>
  </w:footnote>
  <w:footnote w:type="continuationSeparator" w:id="0">
    <w:p w:rsidR="00F72630" w:rsidRDefault="00F72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630" w:rsidRDefault="00F72630">
    <w:pPr>
      <w:spacing w:after="0" w:line="259" w:lineRule="auto"/>
      <w:ind w:left="1590" w:right="0" w:firstLine="0"/>
      <w:jc w:val="left"/>
    </w:pPr>
    <w:r>
      <w:rPr>
        <w:noProof/>
      </w:rPr>
      <w:drawing>
        <wp:anchor distT="0" distB="0" distL="114300" distR="114300" simplePos="0" relativeHeight="251658240" behindDoc="0" locked="0" layoutInCell="1" allowOverlap="0">
          <wp:simplePos x="0" y="0"/>
          <wp:positionH relativeFrom="page">
            <wp:posOffset>2183384</wp:posOffset>
          </wp:positionH>
          <wp:positionV relativeFrom="page">
            <wp:posOffset>427736</wp:posOffset>
          </wp:positionV>
          <wp:extent cx="3386328" cy="871728"/>
          <wp:effectExtent l="0" t="0" r="0" b="0"/>
          <wp:wrapSquare wrapText="bothSides"/>
          <wp:docPr id="1"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6328" cy="871728"/>
                  </a:xfrm>
                  <a:prstGeom prst="rect">
                    <a:avLst/>
                  </a:prstGeom>
                </pic:spPr>
              </pic:pic>
            </a:graphicData>
          </a:graphic>
        </wp:anchor>
      </w:drawing>
    </w:r>
    <w:r>
      <w:rPr>
        <w:rFonts w:ascii="Times New Roman" w:eastAsia="Times New Roman" w:hAnsi="Times New Roman" w:cs="Times New Roman"/>
        <w:sz w:val="23"/>
      </w:rPr>
      <w:t xml:space="preserve"> </w:t>
    </w:r>
  </w:p>
  <w:p w:rsidR="00F72630" w:rsidRDefault="00F72630">
    <w:pPr>
      <w:spacing w:after="0" w:line="259" w:lineRule="auto"/>
      <w:ind w:left="59" w:right="0" w:firstLine="0"/>
      <w:jc w:val="center"/>
    </w:pPr>
    <w:r>
      <w:rPr>
        <w:rFonts w:ascii="Times New Roman" w:eastAsia="Times New Roman" w:hAnsi="Times New Roman" w:cs="Times New Roman"/>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630" w:rsidRDefault="00F72630">
    <w:pPr>
      <w:spacing w:after="0" w:line="259" w:lineRule="auto"/>
      <w:ind w:left="1590" w:right="0" w:firstLine="0"/>
      <w:jc w:val="left"/>
    </w:pPr>
    <w:r>
      <w:rPr>
        <w:noProof/>
      </w:rPr>
      <w:drawing>
        <wp:anchor distT="0" distB="0" distL="114300" distR="114300" simplePos="0" relativeHeight="251659264" behindDoc="0" locked="0" layoutInCell="1" allowOverlap="0">
          <wp:simplePos x="0" y="0"/>
          <wp:positionH relativeFrom="margin">
            <wp:align>center</wp:align>
          </wp:positionH>
          <wp:positionV relativeFrom="topMargin">
            <wp:align>bottom</wp:align>
          </wp:positionV>
          <wp:extent cx="3387600" cy="727200"/>
          <wp:effectExtent l="0" t="0" r="3810" b="0"/>
          <wp:wrapSquare wrapText="bothSides"/>
          <wp:docPr id="2"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7600" cy="72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3"/>
      </w:rPr>
      <w:t xml:space="preserve"> </w:t>
    </w:r>
  </w:p>
  <w:p w:rsidR="00F72630" w:rsidRDefault="00F72630">
    <w:pPr>
      <w:spacing w:after="0" w:line="259" w:lineRule="auto"/>
      <w:ind w:left="59" w:right="0" w:firstLine="0"/>
      <w:jc w:val="center"/>
    </w:pPr>
    <w:r>
      <w:rPr>
        <w:rFonts w:ascii="Times New Roman" w:eastAsia="Times New Roman" w:hAnsi="Times New Roman" w:cs="Times New Roman"/>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630" w:rsidRDefault="00F72630">
    <w:pPr>
      <w:spacing w:after="0" w:line="259" w:lineRule="auto"/>
      <w:ind w:left="1590" w:right="0" w:firstLine="0"/>
      <w:jc w:val="left"/>
    </w:pPr>
    <w:r>
      <w:rPr>
        <w:noProof/>
      </w:rPr>
      <w:drawing>
        <wp:anchor distT="0" distB="0" distL="114300" distR="114300" simplePos="0" relativeHeight="251660288" behindDoc="0" locked="0" layoutInCell="1" allowOverlap="0">
          <wp:simplePos x="0" y="0"/>
          <wp:positionH relativeFrom="page">
            <wp:posOffset>2183384</wp:posOffset>
          </wp:positionH>
          <wp:positionV relativeFrom="page">
            <wp:posOffset>427736</wp:posOffset>
          </wp:positionV>
          <wp:extent cx="3386328" cy="871728"/>
          <wp:effectExtent l="0" t="0" r="0" b="0"/>
          <wp:wrapSquare wrapText="bothSides"/>
          <wp:docPr id="3"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6328" cy="871728"/>
                  </a:xfrm>
                  <a:prstGeom prst="rect">
                    <a:avLst/>
                  </a:prstGeom>
                </pic:spPr>
              </pic:pic>
            </a:graphicData>
          </a:graphic>
        </wp:anchor>
      </w:drawing>
    </w:r>
    <w:r>
      <w:rPr>
        <w:rFonts w:ascii="Times New Roman" w:eastAsia="Times New Roman" w:hAnsi="Times New Roman" w:cs="Times New Roman"/>
        <w:sz w:val="23"/>
      </w:rPr>
      <w:t xml:space="preserve"> </w:t>
    </w:r>
  </w:p>
  <w:p w:rsidR="00F72630" w:rsidRDefault="00F72630">
    <w:pPr>
      <w:spacing w:after="0" w:line="259" w:lineRule="auto"/>
      <w:ind w:left="59" w:right="0" w:firstLine="0"/>
      <w:jc w:val="center"/>
    </w:pPr>
    <w:r>
      <w:rPr>
        <w:rFonts w:ascii="Times New Roman" w:eastAsia="Times New Roman" w:hAnsi="Times New Roman" w:cs="Times New Roman"/>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734564"/>
    <w:multiLevelType w:val="multilevel"/>
    <w:tmpl w:val="8DE88F4E"/>
    <w:lvl w:ilvl="0">
      <w:start w:val="14"/>
      <w:numFmt w:val="decimal"/>
      <w:lvlText w:val="%1"/>
      <w:lvlJc w:val="left"/>
      <w:pPr>
        <w:ind w:left="345" w:hanging="360"/>
      </w:pPr>
      <w:rPr>
        <w:rFonts w:hint="default"/>
      </w:rPr>
    </w:lvl>
    <w:lvl w:ilvl="1">
      <w:start w:val="2"/>
      <w:numFmt w:val="decimal"/>
      <w:isLgl/>
      <w:lvlText w:val="%1.%2"/>
      <w:lvlJc w:val="left"/>
      <w:pPr>
        <w:ind w:left="750" w:hanging="375"/>
      </w:pPr>
      <w:rPr>
        <w:rFonts w:asciiTheme="minorHAnsi" w:hAnsiTheme="minorHAnsi" w:cstheme="minorHAnsi" w:hint="default"/>
      </w:rPr>
    </w:lvl>
    <w:lvl w:ilvl="2">
      <w:start w:val="1"/>
      <w:numFmt w:val="decimal"/>
      <w:isLgl/>
      <w:lvlText w:val="%1.%2.%3"/>
      <w:lvlJc w:val="left"/>
      <w:pPr>
        <w:ind w:left="1485" w:hanging="720"/>
      </w:pPr>
      <w:rPr>
        <w:rFonts w:asciiTheme="minorHAnsi" w:hAnsiTheme="minorHAnsi" w:cstheme="minorHAnsi" w:hint="default"/>
      </w:rPr>
    </w:lvl>
    <w:lvl w:ilvl="3">
      <w:start w:val="1"/>
      <w:numFmt w:val="decimal"/>
      <w:isLgl/>
      <w:lvlText w:val="%1.%2.%3.%4"/>
      <w:lvlJc w:val="left"/>
      <w:pPr>
        <w:ind w:left="1875" w:hanging="720"/>
      </w:pPr>
      <w:rPr>
        <w:rFonts w:asciiTheme="minorHAnsi" w:hAnsiTheme="minorHAnsi" w:cstheme="minorHAnsi" w:hint="default"/>
      </w:rPr>
    </w:lvl>
    <w:lvl w:ilvl="4">
      <w:start w:val="1"/>
      <w:numFmt w:val="decimal"/>
      <w:isLgl/>
      <w:lvlText w:val="%1.%2.%3.%4.%5"/>
      <w:lvlJc w:val="left"/>
      <w:pPr>
        <w:ind w:left="2625" w:hanging="1080"/>
      </w:pPr>
      <w:rPr>
        <w:rFonts w:asciiTheme="minorHAnsi" w:hAnsiTheme="minorHAnsi" w:cstheme="minorHAnsi" w:hint="default"/>
      </w:rPr>
    </w:lvl>
    <w:lvl w:ilvl="5">
      <w:start w:val="1"/>
      <w:numFmt w:val="decimal"/>
      <w:isLgl/>
      <w:lvlText w:val="%1.%2.%3.%4.%5.%6"/>
      <w:lvlJc w:val="left"/>
      <w:pPr>
        <w:ind w:left="3015" w:hanging="1080"/>
      </w:pPr>
      <w:rPr>
        <w:rFonts w:asciiTheme="minorHAnsi" w:hAnsiTheme="minorHAnsi" w:cstheme="minorHAnsi" w:hint="default"/>
      </w:rPr>
    </w:lvl>
    <w:lvl w:ilvl="6">
      <w:start w:val="1"/>
      <w:numFmt w:val="decimal"/>
      <w:isLgl/>
      <w:lvlText w:val="%1.%2.%3.%4.%5.%6.%7"/>
      <w:lvlJc w:val="left"/>
      <w:pPr>
        <w:ind w:left="3765" w:hanging="1440"/>
      </w:pPr>
      <w:rPr>
        <w:rFonts w:asciiTheme="minorHAnsi" w:hAnsiTheme="minorHAnsi" w:cstheme="minorHAnsi" w:hint="default"/>
      </w:rPr>
    </w:lvl>
    <w:lvl w:ilvl="7">
      <w:start w:val="1"/>
      <w:numFmt w:val="decimal"/>
      <w:isLgl/>
      <w:lvlText w:val="%1.%2.%3.%4.%5.%6.%7.%8"/>
      <w:lvlJc w:val="left"/>
      <w:pPr>
        <w:ind w:left="4155" w:hanging="1440"/>
      </w:pPr>
      <w:rPr>
        <w:rFonts w:asciiTheme="minorHAnsi" w:hAnsiTheme="minorHAnsi" w:cstheme="minorHAnsi" w:hint="default"/>
      </w:rPr>
    </w:lvl>
    <w:lvl w:ilvl="8">
      <w:start w:val="1"/>
      <w:numFmt w:val="decimal"/>
      <w:isLgl/>
      <w:lvlText w:val="%1.%2.%3.%4.%5.%6.%7.%8.%9"/>
      <w:lvlJc w:val="left"/>
      <w:pPr>
        <w:ind w:left="4545" w:hanging="1440"/>
      </w:pPr>
      <w:rPr>
        <w:rFonts w:asciiTheme="minorHAnsi" w:hAnsiTheme="minorHAnsi" w:cstheme="minorHAnsi" w:hint="default"/>
      </w:rPr>
    </w:lvl>
  </w:abstractNum>
  <w:abstractNum w:abstractNumId="2" w15:restartNumberingAfterBreak="0">
    <w:nsid w:val="0E212B14"/>
    <w:multiLevelType w:val="multilevel"/>
    <w:tmpl w:val="CA246098"/>
    <w:lvl w:ilvl="0">
      <w:start w:val="16"/>
      <w:numFmt w:val="decimal"/>
      <w:lvlText w:val="%1"/>
      <w:lvlJc w:val="left"/>
      <w:pPr>
        <w:ind w:left="26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565A14"/>
    <w:multiLevelType w:val="hybridMultilevel"/>
    <w:tmpl w:val="0430E464"/>
    <w:lvl w:ilvl="0" w:tplc="7A5A7438">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506DB2E">
      <w:start w:val="1"/>
      <w:numFmt w:val="lowerLetter"/>
      <w:lvlText w:val="%2"/>
      <w:lvlJc w:val="left"/>
      <w:pPr>
        <w:ind w:left="14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FEABEF8">
      <w:start w:val="1"/>
      <w:numFmt w:val="lowerRoman"/>
      <w:lvlText w:val="%3"/>
      <w:lvlJc w:val="left"/>
      <w:pPr>
        <w:ind w:left="22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0AEA244">
      <w:start w:val="1"/>
      <w:numFmt w:val="decimal"/>
      <w:lvlText w:val="%4"/>
      <w:lvlJc w:val="left"/>
      <w:pPr>
        <w:ind w:left="29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FBC81EE">
      <w:start w:val="1"/>
      <w:numFmt w:val="lowerLetter"/>
      <w:lvlText w:val="%5"/>
      <w:lvlJc w:val="left"/>
      <w:pPr>
        <w:ind w:left="36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42404DA">
      <w:start w:val="1"/>
      <w:numFmt w:val="lowerRoman"/>
      <w:lvlText w:val="%6"/>
      <w:lvlJc w:val="left"/>
      <w:pPr>
        <w:ind w:left="43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B0CEAEA">
      <w:start w:val="1"/>
      <w:numFmt w:val="decimal"/>
      <w:lvlText w:val="%7"/>
      <w:lvlJc w:val="left"/>
      <w:pPr>
        <w:ind w:left="50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418977A">
      <w:start w:val="1"/>
      <w:numFmt w:val="lowerLetter"/>
      <w:lvlText w:val="%8"/>
      <w:lvlJc w:val="left"/>
      <w:pPr>
        <w:ind w:left="58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1F850E2">
      <w:start w:val="1"/>
      <w:numFmt w:val="lowerRoman"/>
      <w:lvlText w:val="%9"/>
      <w:lvlJc w:val="left"/>
      <w:pPr>
        <w:ind w:left="65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4FB212A"/>
    <w:multiLevelType w:val="multilevel"/>
    <w:tmpl w:val="4DE6E1C4"/>
    <w:lvl w:ilvl="0">
      <w:start w:val="18"/>
      <w:numFmt w:val="decimal"/>
      <w:lvlText w:val="%1"/>
      <w:lvlJc w:val="left"/>
      <w:pPr>
        <w:ind w:left="360" w:hanging="360"/>
      </w:pPr>
      <w:rPr>
        <w:rFonts w:hint="default"/>
        <w:b/>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5" w15:restartNumberingAfterBreak="0">
    <w:nsid w:val="178C7C13"/>
    <w:multiLevelType w:val="multilevel"/>
    <w:tmpl w:val="6556FF00"/>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1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EC17706"/>
    <w:multiLevelType w:val="multilevel"/>
    <w:tmpl w:val="FEC0B91E"/>
    <w:lvl w:ilvl="0">
      <w:start w:val="18"/>
      <w:numFmt w:val="decimal"/>
      <w:lvlText w:val="%1"/>
      <w:lvlJc w:val="left"/>
      <w:pPr>
        <w:ind w:left="375" w:hanging="375"/>
      </w:pPr>
      <w:rPr>
        <w:rFonts w:hint="default"/>
      </w:rPr>
    </w:lvl>
    <w:lvl w:ilvl="1">
      <w:start w:val="8"/>
      <w:numFmt w:val="decimal"/>
      <w:lvlText w:val="%1.%2"/>
      <w:lvlJc w:val="left"/>
      <w:pPr>
        <w:ind w:left="1628" w:hanging="375"/>
      </w:pPr>
      <w:rPr>
        <w:rFonts w:hint="default"/>
      </w:rPr>
    </w:lvl>
    <w:lvl w:ilvl="2">
      <w:start w:val="1"/>
      <w:numFmt w:val="decimal"/>
      <w:lvlText w:val="%1.%2.%3"/>
      <w:lvlJc w:val="left"/>
      <w:pPr>
        <w:ind w:left="3226" w:hanging="720"/>
      </w:pPr>
      <w:rPr>
        <w:rFonts w:hint="default"/>
      </w:rPr>
    </w:lvl>
    <w:lvl w:ilvl="3">
      <w:start w:val="1"/>
      <w:numFmt w:val="decimal"/>
      <w:lvlText w:val="%1.%2.%3.%4"/>
      <w:lvlJc w:val="left"/>
      <w:pPr>
        <w:ind w:left="4479" w:hanging="720"/>
      </w:pPr>
      <w:rPr>
        <w:rFonts w:hint="default"/>
      </w:rPr>
    </w:lvl>
    <w:lvl w:ilvl="4">
      <w:start w:val="1"/>
      <w:numFmt w:val="decimal"/>
      <w:lvlText w:val="%1.%2.%3.%4.%5"/>
      <w:lvlJc w:val="left"/>
      <w:pPr>
        <w:ind w:left="6092" w:hanging="1080"/>
      </w:pPr>
      <w:rPr>
        <w:rFonts w:hint="default"/>
      </w:rPr>
    </w:lvl>
    <w:lvl w:ilvl="5">
      <w:start w:val="1"/>
      <w:numFmt w:val="decimal"/>
      <w:lvlText w:val="%1.%2.%3.%4.%5.%6"/>
      <w:lvlJc w:val="left"/>
      <w:pPr>
        <w:ind w:left="7345" w:hanging="1080"/>
      </w:pPr>
      <w:rPr>
        <w:rFonts w:hint="default"/>
      </w:rPr>
    </w:lvl>
    <w:lvl w:ilvl="6">
      <w:start w:val="1"/>
      <w:numFmt w:val="decimal"/>
      <w:lvlText w:val="%1.%2.%3.%4.%5.%6.%7"/>
      <w:lvlJc w:val="left"/>
      <w:pPr>
        <w:ind w:left="8958" w:hanging="1440"/>
      </w:pPr>
      <w:rPr>
        <w:rFonts w:hint="default"/>
      </w:rPr>
    </w:lvl>
    <w:lvl w:ilvl="7">
      <w:start w:val="1"/>
      <w:numFmt w:val="decimal"/>
      <w:lvlText w:val="%1.%2.%3.%4.%5.%6.%7.%8"/>
      <w:lvlJc w:val="left"/>
      <w:pPr>
        <w:ind w:left="10211" w:hanging="1440"/>
      </w:pPr>
      <w:rPr>
        <w:rFonts w:hint="default"/>
      </w:rPr>
    </w:lvl>
    <w:lvl w:ilvl="8">
      <w:start w:val="1"/>
      <w:numFmt w:val="decimal"/>
      <w:lvlText w:val="%1.%2.%3.%4.%5.%6.%7.%8.%9"/>
      <w:lvlJc w:val="left"/>
      <w:pPr>
        <w:ind w:left="11824" w:hanging="1800"/>
      </w:pPr>
      <w:rPr>
        <w:rFonts w:hint="default"/>
      </w:rPr>
    </w:lvl>
  </w:abstractNum>
  <w:abstractNum w:abstractNumId="7" w15:restartNumberingAfterBreak="0">
    <w:nsid w:val="1FAD7711"/>
    <w:multiLevelType w:val="multilevel"/>
    <w:tmpl w:val="92961146"/>
    <w:lvl w:ilvl="0">
      <w:start w:val="17"/>
      <w:numFmt w:val="decimal"/>
      <w:lvlText w:val="%1"/>
      <w:lvlJc w:val="left"/>
      <w:pPr>
        <w:ind w:left="720" w:hanging="360"/>
      </w:pPr>
      <w:rPr>
        <w:rFonts w:hint="default"/>
        <w:b/>
      </w:rPr>
    </w:lvl>
    <w:lvl w:ilvl="1">
      <w:start w:val="2"/>
      <w:numFmt w:val="decimal"/>
      <w:isLgl/>
      <w:lvlText w:val="%1.%2"/>
      <w:lvlJc w:val="left"/>
      <w:pPr>
        <w:ind w:left="1628" w:hanging="375"/>
      </w:pPr>
      <w:rPr>
        <w:rFonts w:hint="default"/>
      </w:rPr>
    </w:lvl>
    <w:lvl w:ilvl="2">
      <w:start w:val="1"/>
      <w:numFmt w:val="decimal"/>
      <w:isLgl/>
      <w:lvlText w:val="%1.%2.%3"/>
      <w:lvlJc w:val="left"/>
      <w:pPr>
        <w:ind w:left="2866" w:hanging="720"/>
      </w:pPr>
      <w:rPr>
        <w:rFonts w:hint="default"/>
      </w:rPr>
    </w:lvl>
    <w:lvl w:ilvl="3">
      <w:start w:val="1"/>
      <w:numFmt w:val="decimal"/>
      <w:isLgl/>
      <w:lvlText w:val="%1.%2.%3.%4"/>
      <w:lvlJc w:val="left"/>
      <w:pPr>
        <w:ind w:left="3759" w:hanging="720"/>
      </w:pPr>
      <w:rPr>
        <w:rFonts w:hint="default"/>
      </w:rPr>
    </w:lvl>
    <w:lvl w:ilvl="4">
      <w:start w:val="1"/>
      <w:numFmt w:val="decimal"/>
      <w:isLgl/>
      <w:lvlText w:val="%1.%2.%3.%4.%5"/>
      <w:lvlJc w:val="left"/>
      <w:pPr>
        <w:ind w:left="5012" w:hanging="1080"/>
      </w:pPr>
      <w:rPr>
        <w:rFonts w:hint="default"/>
      </w:rPr>
    </w:lvl>
    <w:lvl w:ilvl="5">
      <w:start w:val="1"/>
      <w:numFmt w:val="decimal"/>
      <w:isLgl/>
      <w:lvlText w:val="%1.%2.%3.%4.%5.%6"/>
      <w:lvlJc w:val="left"/>
      <w:pPr>
        <w:ind w:left="5905" w:hanging="1080"/>
      </w:pPr>
      <w:rPr>
        <w:rFonts w:hint="default"/>
      </w:rPr>
    </w:lvl>
    <w:lvl w:ilvl="6">
      <w:start w:val="1"/>
      <w:numFmt w:val="decimal"/>
      <w:isLgl/>
      <w:lvlText w:val="%1.%2.%3.%4.%5.%6.%7"/>
      <w:lvlJc w:val="left"/>
      <w:pPr>
        <w:ind w:left="7158" w:hanging="1440"/>
      </w:pPr>
      <w:rPr>
        <w:rFonts w:hint="default"/>
      </w:rPr>
    </w:lvl>
    <w:lvl w:ilvl="7">
      <w:start w:val="1"/>
      <w:numFmt w:val="decimal"/>
      <w:isLgl/>
      <w:lvlText w:val="%1.%2.%3.%4.%5.%6.%7.%8"/>
      <w:lvlJc w:val="left"/>
      <w:pPr>
        <w:ind w:left="8051" w:hanging="1440"/>
      </w:pPr>
      <w:rPr>
        <w:rFonts w:hint="default"/>
      </w:rPr>
    </w:lvl>
    <w:lvl w:ilvl="8">
      <w:start w:val="1"/>
      <w:numFmt w:val="decimal"/>
      <w:isLgl/>
      <w:lvlText w:val="%1.%2.%3.%4.%5.%6.%7.%8.%9"/>
      <w:lvlJc w:val="left"/>
      <w:pPr>
        <w:ind w:left="9304" w:hanging="1800"/>
      </w:pPr>
      <w:rPr>
        <w:rFonts w:hint="default"/>
      </w:rPr>
    </w:lvl>
  </w:abstractNum>
  <w:abstractNum w:abstractNumId="8"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21F32B85"/>
    <w:multiLevelType w:val="multilevel"/>
    <w:tmpl w:val="7FCC32D4"/>
    <w:lvl w:ilvl="0">
      <w:start w:val="4"/>
      <w:numFmt w:val="decimal"/>
      <w:lvlText w:val="%1"/>
      <w:lvlJc w:val="left"/>
      <w:pPr>
        <w:ind w:left="360" w:hanging="360"/>
      </w:pPr>
      <w:rPr>
        <w:rFonts w:hint="default"/>
        <w:sz w:val="20"/>
      </w:rPr>
    </w:lvl>
    <w:lvl w:ilvl="1">
      <w:start w:val="1"/>
      <w:numFmt w:val="decimal"/>
      <w:lvlText w:val="%1.%2"/>
      <w:lvlJc w:val="left"/>
      <w:pPr>
        <w:ind w:left="1483" w:hanging="360"/>
      </w:pPr>
      <w:rPr>
        <w:rFonts w:hint="default"/>
        <w:sz w:val="20"/>
      </w:rPr>
    </w:lvl>
    <w:lvl w:ilvl="2">
      <w:start w:val="1"/>
      <w:numFmt w:val="decimal"/>
      <w:lvlText w:val="%1.%2.%3"/>
      <w:lvlJc w:val="left"/>
      <w:pPr>
        <w:ind w:left="2966" w:hanging="720"/>
      </w:pPr>
      <w:rPr>
        <w:rFonts w:hint="default"/>
        <w:sz w:val="20"/>
      </w:rPr>
    </w:lvl>
    <w:lvl w:ilvl="3">
      <w:start w:val="1"/>
      <w:numFmt w:val="decimal"/>
      <w:lvlText w:val="%1.%2.%3.%4"/>
      <w:lvlJc w:val="left"/>
      <w:pPr>
        <w:ind w:left="4089" w:hanging="720"/>
      </w:pPr>
      <w:rPr>
        <w:rFonts w:hint="default"/>
        <w:sz w:val="20"/>
      </w:rPr>
    </w:lvl>
    <w:lvl w:ilvl="4">
      <w:start w:val="1"/>
      <w:numFmt w:val="decimal"/>
      <w:lvlText w:val="%1.%2.%3.%4.%5"/>
      <w:lvlJc w:val="left"/>
      <w:pPr>
        <w:ind w:left="5572" w:hanging="1080"/>
      </w:pPr>
      <w:rPr>
        <w:rFonts w:hint="default"/>
        <w:sz w:val="20"/>
      </w:rPr>
    </w:lvl>
    <w:lvl w:ilvl="5">
      <w:start w:val="1"/>
      <w:numFmt w:val="decimal"/>
      <w:lvlText w:val="%1.%2.%3.%4.%5.%6"/>
      <w:lvlJc w:val="left"/>
      <w:pPr>
        <w:ind w:left="6695" w:hanging="1080"/>
      </w:pPr>
      <w:rPr>
        <w:rFonts w:hint="default"/>
        <w:sz w:val="20"/>
      </w:rPr>
    </w:lvl>
    <w:lvl w:ilvl="6">
      <w:start w:val="1"/>
      <w:numFmt w:val="decimal"/>
      <w:lvlText w:val="%1.%2.%3.%4.%5.%6.%7"/>
      <w:lvlJc w:val="left"/>
      <w:pPr>
        <w:ind w:left="7818" w:hanging="1080"/>
      </w:pPr>
      <w:rPr>
        <w:rFonts w:hint="default"/>
        <w:sz w:val="20"/>
      </w:rPr>
    </w:lvl>
    <w:lvl w:ilvl="7">
      <w:start w:val="1"/>
      <w:numFmt w:val="decimal"/>
      <w:lvlText w:val="%1.%2.%3.%4.%5.%6.%7.%8"/>
      <w:lvlJc w:val="left"/>
      <w:pPr>
        <w:ind w:left="9301" w:hanging="1440"/>
      </w:pPr>
      <w:rPr>
        <w:rFonts w:hint="default"/>
        <w:sz w:val="20"/>
      </w:rPr>
    </w:lvl>
    <w:lvl w:ilvl="8">
      <w:start w:val="1"/>
      <w:numFmt w:val="decimal"/>
      <w:lvlText w:val="%1.%2.%3.%4.%5.%6.%7.%8.%9"/>
      <w:lvlJc w:val="left"/>
      <w:pPr>
        <w:ind w:left="10424" w:hanging="1440"/>
      </w:pPr>
      <w:rPr>
        <w:rFonts w:hint="default"/>
        <w:sz w:val="20"/>
      </w:rPr>
    </w:lvl>
  </w:abstractNum>
  <w:abstractNum w:abstractNumId="10" w15:restartNumberingAfterBreak="0">
    <w:nsid w:val="221F45DF"/>
    <w:multiLevelType w:val="hybridMultilevel"/>
    <w:tmpl w:val="8410EE54"/>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1" w15:restartNumberingAfterBreak="0">
    <w:nsid w:val="2527042D"/>
    <w:multiLevelType w:val="hybridMultilevel"/>
    <w:tmpl w:val="AE4AB746"/>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2" w15:restartNumberingAfterBreak="0">
    <w:nsid w:val="260F3AC3"/>
    <w:multiLevelType w:val="hybridMultilevel"/>
    <w:tmpl w:val="200487B4"/>
    <w:lvl w:ilvl="0" w:tplc="91CCBFCC">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978213C">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26E3EE2">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4C84128">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68A4C60">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0F2EA04">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642AC3E">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024D82C">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C8E4A4A">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C031A7"/>
    <w:multiLevelType w:val="multilevel"/>
    <w:tmpl w:val="1026DA9C"/>
    <w:lvl w:ilvl="0">
      <w:start w:val="4"/>
      <w:numFmt w:val="decimal"/>
      <w:lvlText w:val="%1"/>
      <w:lvlJc w:val="left"/>
      <w:pPr>
        <w:ind w:left="360" w:hanging="360"/>
      </w:pPr>
      <w:rPr>
        <w:rFonts w:hint="default"/>
        <w:sz w:val="20"/>
      </w:rPr>
    </w:lvl>
    <w:lvl w:ilvl="1">
      <w:start w:val="2"/>
      <w:numFmt w:val="decimal"/>
      <w:lvlText w:val="%1.%2"/>
      <w:lvlJc w:val="left"/>
      <w:pPr>
        <w:ind w:left="1483" w:hanging="360"/>
      </w:pPr>
      <w:rPr>
        <w:rFonts w:hint="default"/>
        <w:sz w:val="20"/>
      </w:rPr>
    </w:lvl>
    <w:lvl w:ilvl="2">
      <w:start w:val="1"/>
      <w:numFmt w:val="decimal"/>
      <w:lvlText w:val="%1.%2.%3"/>
      <w:lvlJc w:val="left"/>
      <w:pPr>
        <w:ind w:left="2966" w:hanging="720"/>
      </w:pPr>
      <w:rPr>
        <w:rFonts w:hint="default"/>
        <w:sz w:val="20"/>
      </w:rPr>
    </w:lvl>
    <w:lvl w:ilvl="3">
      <w:start w:val="1"/>
      <w:numFmt w:val="decimal"/>
      <w:lvlText w:val="%1.%2.%3.%4"/>
      <w:lvlJc w:val="left"/>
      <w:pPr>
        <w:ind w:left="4089" w:hanging="720"/>
      </w:pPr>
      <w:rPr>
        <w:rFonts w:hint="default"/>
        <w:sz w:val="20"/>
      </w:rPr>
    </w:lvl>
    <w:lvl w:ilvl="4">
      <w:start w:val="1"/>
      <w:numFmt w:val="decimal"/>
      <w:lvlText w:val="%1.%2.%3.%4.%5"/>
      <w:lvlJc w:val="left"/>
      <w:pPr>
        <w:ind w:left="5572" w:hanging="1080"/>
      </w:pPr>
      <w:rPr>
        <w:rFonts w:hint="default"/>
        <w:sz w:val="20"/>
      </w:rPr>
    </w:lvl>
    <w:lvl w:ilvl="5">
      <w:start w:val="1"/>
      <w:numFmt w:val="decimal"/>
      <w:lvlText w:val="%1.%2.%3.%4.%5.%6"/>
      <w:lvlJc w:val="left"/>
      <w:pPr>
        <w:ind w:left="6695" w:hanging="1080"/>
      </w:pPr>
      <w:rPr>
        <w:rFonts w:hint="default"/>
        <w:sz w:val="20"/>
      </w:rPr>
    </w:lvl>
    <w:lvl w:ilvl="6">
      <w:start w:val="1"/>
      <w:numFmt w:val="decimal"/>
      <w:lvlText w:val="%1.%2.%3.%4.%5.%6.%7"/>
      <w:lvlJc w:val="left"/>
      <w:pPr>
        <w:ind w:left="7818" w:hanging="1080"/>
      </w:pPr>
      <w:rPr>
        <w:rFonts w:hint="default"/>
        <w:sz w:val="20"/>
      </w:rPr>
    </w:lvl>
    <w:lvl w:ilvl="7">
      <w:start w:val="1"/>
      <w:numFmt w:val="decimal"/>
      <w:lvlText w:val="%1.%2.%3.%4.%5.%6.%7.%8"/>
      <w:lvlJc w:val="left"/>
      <w:pPr>
        <w:ind w:left="9301" w:hanging="1440"/>
      </w:pPr>
      <w:rPr>
        <w:rFonts w:hint="default"/>
        <w:sz w:val="20"/>
      </w:rPr>
    </w:lvl>
    <w:lvl w:ilvl="8">
      <w:start w:val="1"/>
      <w:numFmt w:val="decimal"/>
      <w:lvlText w:val="%1.%2.%3.%4.%5.%6.%7.%8.%9"/>
      <w:lvlJc w:val="left"/>
      <w:pPr>
        <w:ind w:left="10424" w:hanging="1440"/>
      </w:pPr>
      <w:rPr>
        <w:rFonts w:hint="default"/>
        <w:sz w:val="20"/>
      </w:rPr>
    </w:lvl>
  </w:abstractNum>
  <w:abstractNum w:abstractNumId="14" w15:restartNumberingAfterBreak="0">
    <w:nsid w:val="2D607800"/>
    <w:multiLevelType w:val="multilevel"/>
    <w:tmpl w:val="CDB2D124"/>
    <w:lvl w:ilvl="0">
      <w:start w:val="1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DFE15F9"/>
    <w:multiLevelType w:val="hybridMultilevel"/>
    <w:tmpl w:val="59D47EC2"/>
    <w:lvl w:ilvl="0" w:tplc="4E5CB456">
      <w:start w:val="1"/>
      <w:numFmt w:val="lowerLetter"/>
      <w:lvlText w:val="%1)"/>
      <w:lvlJc w:val="left"/>
      <w:pPr>
        <w:ind w:left="5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34EDB3E">
      <w:start w:val="1"/>
      <w:numFmt w:val="lowerLetter"/>
      <w:lvlText w:val="%2"/>
      <w:lvlJc w:val="left"/>
      <w:pPr>
        <w:ind w:left="16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E5052F6">
      <w:start w:val="1"/>
      <w:numFmt w:val="lowerRoman"/>
      <w:lvlText w:val="%3"/>
      <w:lvlJc w:val="left"/>
      <w:pPr>
        <w:ind w:left="23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5B25F1C">
      <w:start w:val="1"/>
      <w:numFmt w:val="decimal"/>
      <w:lvlText w:val="%4"/>
      <w:lvlJc w:val="left"/>
      <w:pPr>
        <w:ind w:left="30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6710A">
      <w:start w:val="1"/>
      <w:numFmt w:val="lowerLetter"/>
      <w:lvlText w:val="%5"/>
      <w:lvlJc w:val="left"/>
      <w:pPr>
        <w:ind w:left="37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FAE85E4">
      <w:start w:val="1"/>
      <w:numFmt w:val="lowerRoman"/>
      <w:lvlText w:val="%6"/>
      <w:lvlJc w:val="left"/>
      <w:pPr>
        <w:ind w:left="44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21041DA">
      <w:start w:val="1"/>
      <w:numFmt w:val="decimal"/>
      <w:lvlText w:val="%7"/>
      <w:lvlJc w:val="left"/>
      <w:pPr>
        <w:ind w:left="52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9E0E970">
      <w:start w:val="1"/>
      <w:numFmt w:val="lowerLetter"/>
      <w:lvlText w:val="%8"/>
      <w:lvlJc w:val="left"/>
      <w:pPr>
        <w:ind w:left="59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19C6D36">
      <w:start w:val="1"/>
      <w:numFmt w:val="lowerRoman"/>
      <w:lvlText w:val="%9"/>
      <w:lvlJc w:val="left"/>
      <w:pPr>
        <w:ind w:left="66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FD12CAF"/>
    <w:multiLevelType w:val="multilevel"/>
    <w:tmpl w:val="B8400A18"/>
    <w:lvl w:ilvl="0">
      <w:start w:val="2"/>
      <w:numFmt w:val="decimal"/>
      <w:lvlText w:val="%1"/>
      <w:lvlJc w:val="left"/>
      <w:pPr>
        <w:ind w:left="360"/>
      </w:pPr>
      <w:rPr>
        <w:rFonts w:ascii="Calibri" w:eastAsia="Calibri" w:hAnsi="Calibri" w:cs="Calibri"/>
        <w:b/>
        <w:i w:val="0"/>
        <w:strike w:val="0"/>
        <w:dstrike w:val="0"/>
        <w:color w:val="000000"/>
        <w:sz w:val="21"/>
        <w:szCs w:val="21"/>
        <w:u w:val="none" w:color="000000"/>
        <w:bdr w:val="none" w:sz="0" w:space="0" w:color="auto"/>
        <w:shd w:val="clear" w:color="auto" w:fill="auto"/>
        <w:vertAlign w:val="baseline"/>
      </w:rPr>
    </w:lvl>
    <w:lvl w:ilvl="1">
      <w:start w:val="10"/>
      <w:numFmt w:val="decimal"/>
      <w:lvlRestart w:val="0"/>
      <w:lvlText w:val="%1.%2"/>
      <w:lvlJc w:val="left"/>
      <w:pPr>
        <w:ind w:left="11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52E7213"/>
    <w:multiLevelType w:val="hybridMultilevel"/>
    <w:tmpl w:val="4A527BDC"/>
    <w:lvl w:ilvl="0" w:tplc="0416000F">
      <w:start w:val="1"/>
      <w:numFmt w:val="decimal"/>
      <w:lvlText w:val="%1."/>
      <w:lvlJc w:val="left"/>
      <w:pPr>
        <w:ind w:left="345" w:hanging="360"/>
      </w:pPr>
      <w:rPr>
        <w:rFonts w:hint="default"/>
        <w:b/>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8" w15:restartNumberingAfterBreak="0">
    <w:nsid w:val="3890344B"/>
    <w:multiLevelType w:val="multilevel"/>
    <w:tmpl w:val="9A14844C"/>
    <w:lvl w:ilvl="0">
      <w:start w:val="14"/>
      <w:numFmt w:val="decimal"/>
      <w:lvlText w:val="%1"/>
      <w:lvlJc w:val="left"/>
      <w:pPr>
        <w:ind w:left="375" w:hanging="375"/>
      </w:pPr>
      <w:rPr>
        <w:rFonts w:asciiTheme="minorHAnsi" w:hAnsiTheme="minorHAnsi" w:cstheme="minorHAnsi" w:hint="default"/>
      </w:rPr>
    </w:lvl>
    <w:lvl w:ilvl="1">
      <w:start w:val="1"/>
      <w:numFmt w:val="decimal"/>
      <w:lvlText w:val="%1.%2"/>
      <w:lvlJc w:val="left"/>
      <w:pPr>
        <w:ind w:left="375" w:hanging="375"/>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19" w15:restartNumberingAfterBreak="0">
    <w:nsid w:val="3C251221"/>
    <w:multiLevelType w:val="hybridMultilevel"/>
    <w:tmpl w:val="50BCA220"/>
    <w:lvl w:ilvl="0" w:tplc="171AA07C">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64600D6">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1926350">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25CEE4C">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F568DD4">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4D089F4">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5BA1794">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DB6065A">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0BE8A5A">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E9E7EBC"/>
    <w:multiLevelType w:val="hybridMultilevel"/>
    <w:tmpl w:val="6720C24A"/>
    <w:lvl w:ilvl="0" w:tplc="1F461EE2">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BF23ECA">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F727C7C">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CB0B8CC">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21AC46A">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E5846EC">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3E86C3E">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75A0364">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8580464">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426A311D"/>
    <w:multiLevelType w:val="multilevel"/>
    <w:tmpl w:val="D8EEA156"/>
    <w:lvl w:ilvl="0">
      <w:start w:val="4"/>
      <w:numFmt w:val="decimal"/>
      <w:lvlText w:val="%1"/>
      <w:lvlJc w:val="left"/>
      <w:pPr>
        <w:ind w:left="360" w:hanging="360"/>
      </w:pPr>
      <w:rPr>
        <w:rFonts w:asciiTheme="minorHAnsi" w:eastAsia="Arial" w:hAnsiTheme="minorHAnsi" w:cstheme="minorHAnsi" w:hint="default"/>
      </w:rPr>
    </w:lvl>
    <w:lvl w:ilvl="1">
      <w:start w:val="1"/>
      <w:numFmt w:val="decimal"/>
      <w:lvlText w:val="%1.%2"/>
      <w:lvlJc w:val="left"/>
      <w:pPr>
        <w:ind w:left="502" w:hanging="360"/>
      </w:pPr>
      <w:rPr>
        <w:rFonts w:asciiTheme="minorHAnsi" w:eastAsia="Arial" w:hAnsiTheme="minorHAnsi" w:cstheme="minorHAnsi" w:hint="default"/>
      </w:rPr>
    </w:lvl>
    <w:lvl w:ilvl="2">
      <w:start w:val="1"/>
      <w:numFmt w:val="decimal"/>
      <w:lvlText w:val="%1.%2.%3"/>
      <w:lvlJc w:val="left"/>
      <w:pPr>
        <w:ind w:left="1440" w:hanging="720"/>
      </w:pPr>
      <w:rPr>
        <w:rFonts w:asciiTheme="minorHAnsi" w:eastAsia="Arial" w:hAnsiTheme="minorHAnsi" w:cstheme="minorHAnsi" w:hint="default"/>
      </w:rPr>
    </w:lvl>
    <w:lvl w:ilvl="3">
      <w:start w:val="1"/>
      <w:numFmt w:val="decimal"/>
      <w:lvlText w:val="%1.%2.%3.%4"/>
      <w:lvlJc w:val="left"/>
      <w:pPr>
        <w:ind w:left="1800" w:hanging="720"/>
      </w:pPr>
      <w:rPr>
        <w:rFonts w:asciiTheme="minorHAnsi" w:eastAsia="Arial" w:hAnsiTheme="minorHAnsi" w:cstheme="minorHAnsi" w:hint="default"/>
      </w:rPr>
    </w:lvl>
    <w:lvl w:ilvl="4">
      <w:start w:val="1"/>
      <w:numFmt w:val="decimal"/>
      <w:lvlText w:val="%1.%2.%3.%4.%5"/>
      <w:lvlJc w:val="left"/>
      <w:pPr>
        <w:ind w:left="2160" w:hanging="720"/>
      </w:pPr>
      <w:rPr>
        <w:rFonts w:asciiTheme="minorHAnsi" w:eastAsia="Arial" w:hAnsiTheme="minorHAnsi" w:cstheme="minorHAnsi" w:hint="default"/>
      </w:rPr>
    </w:lvl>
    <w:lvl w:ilvl="5">
      <w:start w:val="1"/>
      <w:numFmt w:val="decimal"/>
      <w:lvlText w:val="%1.%2.%3.%4.%5.%6"/>
      <w:lvlJc w:val="left"/>
      <w:pPr>
        <w:ind w:left="2880" w:hanging="1080"/>
      </w:pPr>
      <w:rPr>
        <w:rFonts w:asciiTheme="minorHAnsi" w:eastAsia="Arial" w:hAnsiTheme="minorHAnsi" w:cstheme="minorHAnsi" w:hint="default"/>
      </w:rPr>
    </w:lvl>
    <w:lvl w:ilvl="6">
      <w:start w:val="1"/>
      <w:numFmt w:val="decimal"/>
      <w:lvlText w:val="%1.%2.%3.%4.%5.%6.%7"/>
      <w:lvlJc w:val="left"/>
      <w:pPr>
        <w:ind w:left="3240" w:hanging="1080"/>
      </w:pPr>
      <w:rPr>
        <w:rFonts w:asciiTheme="minorHAnsi" w:eastAsia="Arial" w:hAnsiTheme="minorHAnsi" w:cstheme="minorHAnsi" w:hint="default"/>
      </w:rPr>
    </w:lvl>
    <w:lvl w:ilvl="7">
      <w:start w:val="1"/>
      <w:numFmt w:val="decimal"/>
      <w:lvlText w:val="%1.%2.%3.%4.%5.%6.%7.%8"/>
      <w:lvlJc w:val="left"/>
      <w:pPr>
        <w:ind w:left="3960" w:hanging="1440"/>
      </w:pPr>
      <w:rPr>
        <w:rFonts w:asciiTheme="minorHAnsi" w:eastAsia="Arial" w:hAnsiTheme="minorHAnsi" w:cstheme="minorHAnsi" w:hint="default"/>
      </w:rPr>
    </w:lvl>
    <w:lvl w:ilvl="8">
      <w:start w:val="1"/>
      <w:numFmt w:val="decimal"/>
      <w:lvlText w:val="%1.%2.%3.%4.%5.%6.%7.%8.%9"/>
      <w:lvlJc w:val="left"/>
      <w:pPr>
        <w:ind w:left="4320" w:hanging="1440"/>
      </w:pPr>
      <w:rPr>
        <w:rFonts w:asciiTheme="minorHAnsi" w:eastAsia="Arial" w:hAnsiTheme="minorHAnsi" w:cstheme="minorHAnsi" w:hint="default"/>
      </w:rPr>
    </w:lvl>
  </w:abstractNum>
  <w:abstractNum w:abstractNumId="23" w15:restartNumberingAfterBreak="0">
    <w:nsid w:val="45465D9C"/>
    <w:multiLevelType w:val="multilevel"/>
    <w:tmpl w:val="F80EF480"/>
    <w:lvl w:ilvl="0">
      <w:start w:val="1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143BE9"/>
    <w:multiLevelType w:val="multilevel"/>
    <w:tmpl w:val="522023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42111A"/>
    <w:multiLevelType w:val="multilevel"/>
    <w:tmpl w:val="8272B094"/>
    <w:lvl w:ilvl="0">
      <w:start w:val="5"/>
      <w:numFmt w:val="decimal"/>
      <w:lvlText w:val="%1"/>
      <w:lvlJc w:val="left"/>
      <w:pPr>
        <w:ind w:left="360" w:hanging="360"/>
      </w:pPr>
      <w:rPr>
        <w:rFonts w:hint="default"/>
      </w:rPr>
    </w:lvl>
    <w:lvl w:ilvl="1">
      <w:start w:val="1"/>
      <w:numFmt w:val="decimal"/>
      <w:lvlText w:val="%1.%2"/>
      <w:lvlJc w:val="left"/>
      <w:pPr>
        <w:ind w:left="1483" w:hanging="36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212" w:hanging="72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7818" w:hanging="108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424" w:hanging="1440"/>
      </w:pPr>
      <w:rPr>
        <w:rFonts w:hint="default"/>
      </w:rPr>
    </w:lvl>
  </w:abstractNum>
  <w:abstractNum w:abstractNumId="26" w15:restartNumberingAfterBreak="0">
    <w:nsid w:val="4E2226E8"/>
    <w:multiLevelType w:val="multilevel"/>
    <w:tmpl w:val="7C98587C"/>
    <w:lvl w:ilvl="0">
      <w:start w:val="1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9"/>
      <w:numFmt w:val="decimal"/>
      <w:lvlRestart w:val="0"/>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0453283"/>
    <w:multiLevelType w:val="multilevel"/>
    <w:tmpl w:val="32043BF8"/>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CD2C81"/>
    <w:multiLevelType w:val="multilevel"/>
    <w:tmpl w:val="74BCA99A"/>
    <w:lvl w:ilvl="0">
      <w:start w:val="4"/>
      <w:numFmt w:val="decimal"/>
      <w:lvlText w:val="%1"/>
      <w:lvlJc w:val="left"/>
      <w:pPr>
        <w:ind w:left="360" w:hanging="360"/>
      </w:pPr>
      <w:rPr>
        <w:rFonts w:hint="default"/>
        <w:b/>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9A4FCA"/>
    <w:multiLevelType w:val="multilevel"/>
    <w:tmpl w:val="7B6A1F34"/>
    <w:lvl w:ilvl="0">
      <w:start w:val="14"/>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934715C"/>
    <w:multiLevelType w:val="multilevel"/>
    <w:tmpl w:val="66B831AE"/>
    <w:lvl w:ilvl="0">
      <w:start w:val="14"/>
      <w:numFmt w:val="decimal"/>
      <w:lvlText w:val="%1"/>
      <w:lvlJc w:val="left"/>
      <w:pPr>
        <w:ind w:left="360" w:hanging="360"/>
      </w:pPr>
      <w:rPr>
        <w:rFonts w:hint="default"/>
      </w:rPr>
    </w:lvl>
    <w:lvl w:ilvl="1">
      <w:start w:val="3"/>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660" w:hanging="72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1" w15:restartNumberingAfterBreak="0">
    <w:nsid w:val="5B551A13"/>
    <w:multiLevelType w:val="multilevel"/>
    <w:tmpl w:val="24461790"/>
    <w:lvl w:ilvl="0">
      <w:start w:val="6"/>
      <w:numFmt w:val="decimal"/>
      <w:lvlText w:val="%1"/>
      <w:lvlJc w:val="left"/>
      <w:pPr>
        <w:ind w:left="360" w:hanging="360"/>
      </w:pPr>
      <w:rPr>
        <w:rFonts w:hint="default"/>
        <w:sz w:val="20"/>
      </w:rPr>
    </w:lvl>
    <w:lvl w:ilvl="1">
      <w:start w:val="1"/>
      <w:numFmt w:val="decimal"/>
      <w:lvlText w:val="%1.%2"/>
      <w:lvlJc w:val="left"/>
      <w:pPr>
        <w:ind w:left="1483" w:hanging="360"/>
      </w:pPr>
      <w:rPr>
        <w:rFonts w:hint="default"/>
        <w:sz w:val="20"/>
      </w:rPr>
    </w:lvl>
    <w:lvl w:ilvl="2">
      <w:start w:val="1"/>
      <w:numFmt w:val="decimal"/>
      <w:lvlText w:val="%1.%2.%3"/>
      <w:lvlJc w:val="left"/>
      <w:pPr>
        <w:ind w:left="2966" w:hanging="720"/>
      </w:pPr>
      <w:rPr>
        <w:rFonts w:hint="default"/>
        <w:sz w:val="20"/>
      </w:rPr>
    </w:lvl>
    <w:lvl w:ilvl="3">
      <w:start w:val="1"/>
      <w:numFmt w:val="decimal"/>
      <w:lvlText w:val="%1.%2.%3.%4"/>
      <w:lvlJc w:val="left"/>
      <w:pPr>
        <w:ind w:left="4089" w:hanging="720"/>
      </w:pPr>
      <w:rPr>
        <w:rFonts w:hint="default"/>
        <w:sz w:val="20"/>
      </w:rPr>
    </w:lvl>
    <w:lvl w:ilvl="4">
      <w:start w:val="1"/>
      <w:numFmt w:val="decimal"/>
      <w:lvlText w:val="%1.%2.%3.%4.%5"/>
      <w:lvlJc w:val="left"/>
      <w:pPr>
        <w:ind w:left="5572" w:hanging="1080"/>
      </w:pPr>
      <w:rPr>
        <w:rFonts w:hint="default"/>
        <w:sz w:val="20"/>
      </w:rPr>
    </w:lvl>
    <w:lvl w:ilvl="5">
      <w:start w:val="1"/>
      <w:numFmt w:val="decimal"/>
      <w:lvlText w:val="%1.%2.%3.%4.%5.%6"/>
      <w:lvlJc w:val="left"/>
      <w:pPr>
        <w:ind w:left="6695" w:hanging="1080"/>
      </w:pPr>
      <w:rPr>
        <w:rFonts w:hint="default"/>
        <w:sz w:val="20"/>
      </w:rPr>
    </w:lvl>
    <w:lvl w:ilvl="6">
      <w:start w:val="1"/>
      <w:numFmt w:val="decimal"/>
      <w:lvlText w:val="%1.%2.%3.%4.%5.%6.%7"/>
      <w:lvlJc w:val="left"/>
      <w:pPr>
        <w:ind w:left="7818" w:hanging="1080"/>
      </w:pPr>
      <w:rPr>
        <w:rFonts w:hint="default"/>
        <w:sz w:val="20"/>
      </w:rPr>
    </w:lvl>
    <w:lvl w:ilvl="7">
      <w:start w:val="1"/>
      <w:numFmt w:val="decimal"/>
      <w:lvlText w:val="%1.%2.%3.%4.%5.%6.%7.%8"/>
      <w:lvlJc w:val="left"/>
      <w:pPr>
        <w:ind w:left="9301" w:hanging="1440"/>
      </w:pPr>
      <w:rPr>
        <w:rFonts w:hint="default"/>
        <w:sz w:val="20"/>
      </w:rPr>
    </w:lvl>
    <w:lvl w:ilvl="8">
      <w:start w:val="1"/>
      <w:numFmt w:val="decimal"/>
      <w:lvlText w:val="%1.%2.%3.%4.%5.%6.%7.%8.%9"/>
      <w:lvlJc w:val="left"/>
      <w:pPr>
        <w:ind w:left="10424" w:hanging="1440"/>
      </w:pPr>
      <w:rPr>
        <w:rFonts w:hint="default"/>
        <w:sz w:val="20"/>
      </w:rPr>
    </w:lvl>
  </w:abstractNum>
  <w:abstractNum w:abstractNumId="32" w15:restartNumberingAfterBreak="0">
    <w:nsid w:val="5F272DB3"/>
    <w:multiLevelType w:val="multilevel"/>
    <w:tmpl w:val="B0E85EF6"/>
    <w:lvl w:ilvl="0">
      <w:start w:val="20"/>
      <w:numFmt w:val="decimal"/>
      <w:lvlText w:val="%1"/>
      <w:lvlJc w:val="left"/>
      <w:pPr>
        <w:ind w:left="360" w:hanging="360"/>
      </w:pPr>
      <w:rPr>
        <w:rFonts w:hint="default"/>
      </w:rPr>
    </w:lvl>
    <w:lvl w:ilvl="1">
      <w:start w:val="2"/>
      <w:numFmt w:val="decimal"/>
      <w:lvlText w:val="%1.%2"/>
      <w:lvlJc w:val="left"/>
      <w:pPr>
        <w:ind w:left="1613" w:hanging="360"/>
      </w:pPr>
      <w:rPr>
        <w:rFonts w:hint="default"/>
      </w:rPr>
    </w:lvl>
    <w:lvl w:ilvl="2">
      <w:start w:val="1"/>
      <w:numFmt w:val="decimal"/>
      <w:lvlText w:val="%1.%2.%3"/>
      <w:lvlJc w:val="left"/>
      <w:pPr>
        <w:ind w:left="3226" w:hanging="720"/>
      </w:pPr>
      <w:rPr>
        <w:rFonts w:hint="default"/>
      </w:rPr>
    </w:lvl>
    <w:lvl w:ilvl="3">
      <w:start w:val="1"/>
      <w:numFmt w:val="decimal"/>
      <w:lvlText w:val="%1.%2.%3.%4"/>
      <w:lvlJc w:val="left"/>
      <w:pPr>
        <w:ind w:left="4479" w:hanging="720"/>
      </w:pPr>
      <w:rPr>
        <w:rFonts w:hint="default"/>
      </w:rPr>
    </w:lvl>
    <w:lvl w:ilvl="4">
      <w:start w:val="1"/>
      <w:numFmt w:val="decimal"/>
      <w:lvlText w:val="%1.%2.%3.%4.%5"/>
      <w:lvlJc w:val="left"/>
      <w:pPr>
        <w:ind w:left="5732" w:hanging="720"/>
      </w:pPr>
      <w:rPr>
        <w:rFonts w:hint="default"/>
      </w:rPr>
    </w:lvl>
    <w:lvl w:ilvl="5">
      <w:start w:val="1"/>
      <w:numFmt w:val="decimal"/>
      <w:lvlText w:val="%1.%2.%3.%4.%5.%6"/>
      <w:lvlJc w:val="left"/>
      <w:pPr>
        <w:ind w:left="7345" w:hanging="1080"/>
      </w:pPr>
      <w:rPr>
        <w:rFonts w:hint="default"/>
      </w:rPr>
    </w:lvl>
    <w:lvl w:ilvl="6">
      <w:start w:val="1"/>
      <w:numFmt w:val="decimal"/>
      <w:lvlText w:val="%1.%2.%3.%4.%5.%6.%7"/>
      <w:lvlJc w:val="left"/>
      <w:pPr>
        <w:ind w:left="8598" w:hanging="1080"/>
      </w:pPr>
      <w:rPr>
        <w:rFonts w:hint="default"/>
      </w:rPr>
    </w:lvl>
    <w:lvl w:ilvl="7">
      <w:start w:val="1"/>
      <w:numFmt w:val="decimal"/>
      <w:lvlText w:val="%1.%2.%3.%4.%5.%6.%7.%8"/>
      <w:lvlJc w:val="left"/>
      <w:pPr>
        <w:ind w:left="10211" w:hanging="1440"/>
      </w:pPr>
      <w:rPr>
        <w:rFonts w:hint="default"/>
      </w:rPr>
    </w:lvl>
    <w:lvl w:ilvl="8">
      <w:start w:val="1"/>
      <w:numFmt w:val="decimal"/>
      <w:lvlText w:val="%1.%2.%3.%4.%5.%6.%7.%8.%9"/>
      <w:lvlJc w:val="left"/>
      <w:pPr>
        <w:ind w:left="11464" w:hanging="1440"/>
      </w:pPr>
      <w:rPr>
        <w:rFonts w:hint="default"/>
      </w:rPr>
    </w:lvl>
  </w:abstractNum>
  <w:abstractNum w:abstractNumId="33" w15:restartNumberingAfterBreak="0">
    <w:nsid w:val="60D064E2"/>
    <w:multiLevelType w:val="multilevel"/>
    <w:tmpl w:val="FEC0B91E"/>
    <w:lvl w:ilvl="0">
      <w:start w:val="18"/>
      <w:numFmt w:val="decimal"/>
      <w:lvlText w:val="%1"/>
      <w:lvlJc w:val="left"/>
      <w:pPr>
        <w:ind w:left="375" w:hanging="375"/>
      </w:pPr>
      <w:rPr>
        <w:rFonts w:hint="default"/>
      </w:rPr>
    </w:lvl>
    <w:lvl w:ilvl="1">
      <w:start w:val="2"/>
      <w:numFmt w:val="decimal"/>
      <w:lvlText w:val="%1.%2"/>
      <w:lvlJc w:val="left"/>
      <w:pPr>
        <w:ind w:left="1628" w:hanging="375"/>
      </w:pPr>
      <w:rPr>
        <w:rFonts w:hint="default"/>
      </w:rPr>
    </w:lvl>
    <w:lvl w:ilvl="2">
      <w:start w:val="1"/>
      <w:numFmt w:val="decimal"/>
      <w:lvlText w:val="%1.%2.%3"/>
      <w:lvlJc w:val="left"/>
      <w:pPr>
        <w:ind w:left="3226" w:hanging="720"/>
      </w:pPr>
      <w:rPr>
        <w:rFonts w:hint="default"/>
      </w:rPr>
    </w:lvl>
    <w:lvl w:ilvl="3">
      <w:start w:val="1"/>
      <w:numFmt w:val="decimal"/>
      <w:lvlText w:val="%1.%2.%3.%4"/>
      <w:lvlJc w:val="left"/>
      <w:pPr>
        <w:ind w:left="4479" w:hanging="720"/>
      </w:pPr>
      <w:rPr>
        <w:rFonts w:hint="default"/>
      </w:rPr>
    </w:lvl>
    <w:lvl w:ilvl="4">
      <w:start w:val="1"/>
      <w:numFmt w:val="decimal"/>
      <w:lvlText w:val="%1.%2.%3.%4.%5"/>
      <w:lvlJc w:val="left"/>
      <w:pPr>
        <w:ind w:left="6092" w:hanging="1080"/>
      </w:pPr>
      <w:rPr>
        <w:rFonts w:hint="default"/>
      </w:rPr>
    </w:lvl>
    <w:lvl w:ilvl="5">
      <w:start w:val="1"/>
      <w:numFmt w:val="decimal"/>
      <w:lvlText w:val="%1.%2.%3.%4.%5.%6"/>
      <w:lvlJc w:val="left"/>
      <w:pPr>
        <w:ind w:left="7345" w:hanging="1080"/>
      </w:pPr>
      <w:rPr>
        <w:rFonts w:hint="default"/>
      </w:rPr>
    </w:lvl>
    <w:lvl w:ilvl="6">
      <w:start w:val="1"/>
      <w:numFmt w:val="decimal"/>
      <w:lvlText w:val="%1.%2.%3.%4.%5.%6.%7"/>
      <w:lvlJc w:val="left"/>
      <w:pPr>
        <w:ind w:left="8958" w:hanging="1440"/>
      </w:pPr>
      <w:rPr>
        <w:rFonts w:hint="default"/>
      </w:rPr>
    </w:lvl>
    <w:lvl w:ilvl="7">
      <w:start w:val="1"/>
      <w:numFmt w:val="decimal"/>
      <w:lvlText w:val="%1.%2.%3.%4.%5.%6.%7.%8"/>
      <w:lvlJc w:val="left"/>
      <w:pPr>
        <w:ind w:left="10211" w:hanging="1440"/>
      </w:pPr>
      <w:rPr>
        <w:rFonts w:hint="default"/>
      </w:rPr>
    </w:lvl>
    <w:lvl w:ilvl="8">
      <w:start w:val="1"/>
      <w:numFmt w:val="decimal"/>
      <w:lvlText w:val="%1.%2.%3.%4.%5.%6.%7.%8.%9"/>
      <w:lvlJc w:val="left"/>
      <w:pPr>
        <w:ind w:left="11824" w:hanging="1800"/>
      </w:pPr>
      <w:rPr>
        <w:rFonts w:hint="default"/>
      </w:rPr>
    </w:lvl>
  </w:abstractNum>
  <w:abstractNum w:abstractNumId="34" w15:restartNumberingAfterBreak="0">
    <w:nsid w:val="66A7649B"/>
    <w:multiLevelType w:val="multilevel"/>
    <w:tmpl w:val="07362234"/>
    <w:lvl w:ilvl="0">
      <w:start w:val="1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94A14D9"/>
    <w:multiLevelType w:val="hybridMultilevel"/>
    <w:tmpl w:val="D93C4EA0"/>
    <w:lvl w:ilvl="0" w:tplc="DA20B77C">
      <w:start w:val="1"/>
      <w:numFmt w:val="lowerLetter"/>
      <w:lvlText w:val="%1)"/>
      <w:lvlJc w:val="left"/>
      <w:pPr>
        <w:ind w:left="6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1107B48">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50A5A50">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61840E8">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7EE5A5A">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CDE7460">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B7A85AA">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DB0B248">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DE06744">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A94016C"/>
    <w:multiLevelType w:val="multilevel"/>
    <w:tmpl w:val="5A1E99FA"/>
    <w:lvl w:ilvl="0">
      <w:start w:val="13"/>
      <w:numFmt w:val="decimal"/>
      <w:lvlText w:val="%1"/>
      <w:lvlJc w:val="left"/>
      <w:pPr>
        <w:ind w:left="375" w:hanging="375"/>
      </w:pPr>
      <w:rPr>
        <w:rFonts w:hint="default"/>
        <w:sz w:val="23"/>
      </w:rPr>
    </w:lvl>
    <w:lvl w:ilvl="1">
      <w:start w:val="1"/>
      <w:numFmt w:val="decimal"/>
      <w:lvlText w:val="%1.%2"/>
      <w:lvlJc w:val="left"/>
      <w:pPr>
        <w:ind w:left="375" w:hanging="375"/>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37" w15:restartNumberingAfterBreak="0">
    <w:nsid w:val="702E60AF"/>
    <w:multiLevelType w:val="multilevel"/>
    <w:tmpl w:val="EDC895BA"/>
    <w:lvl w:ilvl="0">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0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7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4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1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3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0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09D7B02"/>
    <w:multiLevelType w:val="hybridMultilevel"/>
    <w:tmpl w:val="939E886E"/>
    <w:lvl w:ilvl="0" w:tplc="04160001">
      <w:start w:val="1"/>
      <w:numFmt w:val="bullet"/>
      <w:lvlText w:val=""/>
      <w:lvlJc w:val="left"/>
      <w:pPr>
        <w:ind w:left="1867"/>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9F38BD68">
      <w:start w:val="1"/>
      <w:numFmt w:val="bullet"/>
      <w:lvlText w:val="o"/>
      <w:lvlJc w:val="left"/>
      <w:pPr>
        <w:ind w:left="24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A6239B8">
      <w:start w:val="1"/>
      <w:numFmt w:val="bullet"/>
      <w:lvlText w:val="▪"/>
      <w:lvlJc w:val="left"/>
      <w:pPr>
        <w:ind w:left="31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4C6512C">
      <w:start w:val="1"/>
      <w:numFmt w:val="bullet"/>
      <w:lvlText w:val="•"/>
      <w:lvlJc w:val="left"/>
      <w:pPr>
        <w:ind w:left="3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3FCBCF8">
      <w:start w:val="1"/>
      <w:numFmt w:val="bullet"/>
      <w:lvlText w:val="o"/>
      <w:lvlJc w:val="left"/>
      <w:pPr>
        <w:ind w:left="457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3F21094">
      <w:start w:val="1"/>
      <w:numFmt w:val="bullet"/>
      <w:lvlText w:val="▪"/>
      <w:lvlJc w:val="left"/>
      <w:pPr>
        <w:ind w:left="52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CAE0498">
      <w:start w:val="1"/>
      <w:numFmt w:val="bullet"/>
      <w:lvlText w:val="•"/>
      <w:lvlJc w:val="left"/>
      <w:pPr>
        <w:ind w:left="60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2F2228C">
      <w:start w:val="1"/>
      <w:numFmt w:val="bullet"/>
      <w:lvlText w:val="o"/>
      <w:lvlJc w:val="left"/>
      <w:pPr>
        <w:ind w:left="67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A0C7ACC">
      <w:start w:val="1"/>
      <w:numFmt w:val="bullet"/>
      <w:lvlText w:val="▪"/>
      <w:lvlJc w:val="left"/>
      <w:pPr>
        <w:ind w:left="745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8"/>
  </w:num>
  <w:num w:numId="2">
    <w:abstractNumId w:val="16"/>
  </w:num>
  <w:num w:numId="3">
    <w:abstractNumId w:val="19"/>
  </w:num>
  <w:num w:numId="4">
    <w:abstractNumId w:val="5"/>
  </w:num>
  <w:num w:numId="5">
    <w:abstractNumId w:val="15"/>
  </w:num>
  <w:num w:numId="6">
    <w:abstractNumId w:val="12"/>
  </w:num>
  <w:num w:numId="7">
    <w:abstractNumId w:val="20"/>
  </w:num>
  <w:num w:numId="8">
    <w:abstractNumId w:val="35"/>
  </w:num>
  <w:num w:numId="9">
    <w:abstractNumId w:val="2"/>
  </w:num>
  <w:num w:numId="10">
    <w:abstractNumId w:val="3"/>
  </w:num>
  <w:num w:numId="11">
    <w:abstractNumId w:val="14"/>
  </w:num>
  <w:num w:numId="12">
    <w:abstractNumId w:val="37"/>
  </w:num>
  <w:num w:numId="13">
    <w:abstractNumId w:val="26"/>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4"/>
  </w:num>
  <w:num w:numId="18">
    <w:abstractNumId w:val="8"/>
  </w:num>
  <w:num w:numId="19">
    <w:abstractNumId w:val="7"/>
  </w:num>
  <w:num w:numId="20">
    <w:abstractNumId w:val="27"/>
  </w:num>
  <w:num w:numId="21">
    <w:abstractNumId w:val="6"/>
  </w:num>
  <w:num w:numId="22">
    <w:abstractNumId w:val="33"/>
  </w:num>
  <w:num w:numId="23">
    <w:abstractNumId w:val="1"/>
  </w:num>
  <w:num w:numId="24">
    <w:abstractNumId w:val="21"/>
  </w:num>
  <w:num w:numId="25">
    <w:abstractNumId w:val="0"/>
  </w:num>
  <w:num w:numId="26">
    <w:abstractNumId w:val="39"/>
  </w:num>
  <w:num w:numId="27">
    <w:abstractNumId w:val="18"/>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8"/>
  </w:num>
  <w:num w:numId="31">
    <w:abstractNumId w:val="10"/>
  </w:num>
  <w:num w:numId="32">
    <w:abstractNumId w:val="17"/>
  </w:num>
  <w:num w:numId="33">
    <w:abstractNumId w:val="30"/>
  </w:num>
  <w:num w:numId="34">
    <w:abstractNumId w:val="34"/>
  </w:num>
  <w:num w:numId="35">
    <w:abstractNumId w:val="11"/>
  </w:num>
  <w:num w:numId="36">
    <w:abstractNumId w:val="4"/>
  </w:num>
  <w:num w:numId="37">
    <w:abstractNumId w:val="23"/>
  </w:num>
  <w:num w:numId="38">
    <w:abstractNumId w:val="32"/>
  </w:num>
  <w:num w:numId="39">
    <w:abstractNumId w:val="13"/>
  </w:num>
  <w:num w:numId="40">
    <w:abstractNumId w:val="9"/>
  </w:num>
  <w:num w:numId="41">
    <w:abstractNumId w:val="31"/>
  </w:num>
  <w:num w:numId="42">
    <w:abstractNumId w:val="25"/>
  </w:num>
  <w:num w:numId="4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08"/>
  <w:hyphenationZone w:val="425"/>
  <w:characterSpacingControl w:val="doNotCompress"/>
  <w:hdrShapeDefaults>
    <o:shapedefaults v:ext="edit" spidmax="1034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9F"/>
    <w:rsid w:val="000066D2"/>
    <w:rsid w:val="00010C6F"/>
    <w:rsid w:val="00012803"/>
    <w:rsid w:val="00013350"/>
    <w:rsid w:val="00025EDE"/>
    <w:rsid w:val="00034E33"/>
    <w:rsid w:val="00036363"/>
    <w:rsid w:val="00036F30"/>
    <w:rsid w:val="0003707D"/>
    <w:rsid w:val="00051A87"/>
    <w:rsid w:val="0005761D"/>
    <w:rsid w:val="00060D84"/>
    <w:rsid w:val="000724B1"/>
    <w:rsid w:val="00076C61"/>
    <w:rsid w:val="000811F3"/>
    <w:rsid w:val="00082E28"/>
    <w:rsid w:val="00083619"/>
    <w:rsid w:val="00085012"/>
    <w:rsid w:val="00093C62"/>
    <w:rsid w:val="00093CD0"/>
    <w:rsid w:val="000A5F71"/>
    <w:rsid w:val="000A6E7D"/>
    <w:rsid w:val="000A720A"/>
    <w:rsid w:val="000B43CD"/>
    <w:rsid w:val="000C078B"/>
    <w:rsid w:val="000C0EDF"/>
    <w:rsid w:val="000D0A59"/>
    <w:rsid w:val="000D4D94"/>
    <w:rsid w:val="000D6432"/>
    <w:rsid w:val="000E63E6"/>
    <w:rsid w:val="000E73A8"/>
    <w:rsid w:val="000F08AD"/>
    <w:rsid w:val="000F1872"/>
    <w:rsid w:val="000F4B0D"/>
    <w:rsid w:val="001052FC"/>
    <w:rsid w:val="00105433"/>
    <w:rsid w:val="001228DD"/>
    <w:rsid w:val="00133B5F"/>
    <w:rsid w:val="00134039"/>
    <w:rsid w:val="00141455"/>
    <w:rsid w:val="0014264E"/>
    <w:rsid w:val="00143DFF"/>
    <w:rsid w:val="00144352"/>
    <w:rsid w:val="001653E5"/>
    <w:rsid w:val="00165EDA"/>
    <w:rsid w:val="00166009"/>
    <w:rsid w:val="001677D3"/>
    <w:rsid w:val="00167948"/>
    <w:rsid w:val="00172E85"/>
    <w:rsid w:val="001734AA"/>
    <w:rsid w:val="001756FD"/>
    <w:rsid w:val="00176E02"/>
    <w:rsid w:val="00176FD7"/>
    <w:rsid w:val="001872B9"/>
    <w:rsid w:val="00190977"/>
    <w:rsid w:val="001926B0"/>
    <w:rsid w:val="00194C50"/>
    <w:rsid w:val="001A26D1"/>
    <w:rsid w:val="001A7C34"/>
    <w:rsid w:val="001B0631"/>
    <w:rsid w:val="001B0EB9"/>
    <w:rsid w:val="001B2A0F"/>
    <w:rsid w:val="001B53B7"/>
    <w:rsid w:val="001C0929"/>
    <w:rsid w:val="001C24B7"/>
    <w:rsid w:val="001C4EEF"/>
    <w:rsid w:val="001C5CEF"/>
    <w:rsid w:val="001C6D77"/>
    <w:rsid w:val="001C6D90"/>
    <w:rsid w:val="001D551E"/>
    <w:rsid w:val="001E0B8B"/>
    <w:rsid w:val="001E1E06"/>
    <w:rsid w:val="001E623A"/>
    <w:rsid w:val="001E78CF"/>
    <w:rsid w:val="001F0410"/>
    <w:rsid w:val="001F1CD3"/>
    <w:rsid w:val="001F1D10"/>
    <w:rsid w:val="001F282D"/>
    <w:rsid w:val="001F4827"/>
    <w:rsid w:val="001F57C0"/>
    <w:rsid w:val="00201BEE"/>
    <w:rsid w:val="002035D9"/>
    <w:rsid w:val="002127D0"/>
    <w:rsid w:val="00212BC7"/>
    <w:rsid w:val="0021432F"/>
    <w:rsid w:val="002250B4"/>
    <w:rsid w:val="0022533A"/>
    <w:rsid w:val="002550C4"/>
    <w:rsid w:val="00261D04"/>
    <w:rsid w:val="00262E41"/>
    <w:rsid w:val="00263102"/>
    <w:rsid w:val="00263D42"/>
    <w:rsid w:val="00271726"/>
    <w:rsid w:val="0029312F"/>
    <w:rsid w:val="002A327B"/>
    <w:rsid w:val="002B1FAF"/>
    <w:rsid w:val="002C0C3A"/>
    <w:rsid w:val="002D005A"/>
    <w:rsid w:val="002D13ED"/>
    <w:rsid w:val="002D22E1"/>
    <w:rsid w:val="002E37F8"/>
    <w:rsid w:val="002E5A47"/>
    <w:rsid w:val="002F4D1A"/>
    <w:rsid w:val="00300B5E"/>
    <w:rsid w:val="00305CA0"/>
    <w:rsid w:val="00312E7B"/>
    <w:rsid w:val="00315A8F"/>
    <w:rsid w:val="00316B0C"/>
    <w:rsid w:val="00317015"/>
    <w:rsid w:val="003235CE"/>
    <w:rsid w:val="00332918"/>
    <w:rsid w:val="003345F3"/>
    <w:rsid w:val="00336360"/>
    <w:rsid w:val="0034689A"/>
    <w:rsid w:val="003503A0"/>
    <w:rsid w:val="00363AA9"/>
    <w:rsid w:val="00367D07"/>
    <w:rsid w:val="003702D7"/>
    <w:rsid w:val="00371187"/>
    <w:rsid w:val="00382713"/>
    <w:rsid w:val="003A19B4"/>
    <w:rsid w:val="003A2865"/>
    <w:rsid w:val="003A5A82"/>
    <w:rsid w:val="003B0CB0"/>
    <w:rsid w:val="003B3A39"/>
    <w:rsid w:val="003C021B"/>
    <w:rsid w:val="003C3A2D"/>
    <w:rsid w:val="003C7D51"/>
    <w:rsid w:val="003D284F"/>
    <w:rsid w:val="003D45F4"/>
    <w:rsid w:val="003D475E"/>
    <w:rsid w:val="003F4E0B"/>
    <w:rsid w:val="003F5408"/>
    <w:rsid w:val="00400D52"/>
    <w:rsid w:val="00403CCC"/>
    <w:rsid w:val="00414EF6"/>
    <w:rsid w:val="0045505D"/>
    <w:rsid w:val="004635D2"/>
    <w:rsid w:val="004648F9"/>
    <w:rsid w:val="004663A4"/>
    <w:rsid w:val="00473688"/>
    <w:rsid w:val="00481DE3"/>
    <w:rsid w:val="0048446E"/>
    <w:rsid w:val="004A39EC"/>
    <w:rsid w:val="004B04CD"/>
    <w:rsid w:val="004B04D0"/>
    <w:rsid w:val="004B687F"/>
    <w:rsid w:val="004D5956"/>
    <w:rsid w:val="004E35F3"/>
    <w:rsid w:val="004E6253"/>
    <w:rsid w:val="004E6938"/>
    <w:rsid w:val="004F0E19"/>
    <w:rsid w:val="004F628C"/>
    <w:rsid w:val="004F6C7C"/>
    <w:rsid w:val="00502BEA"/>
    <w:rsid w:val="00506F19"/>
    <w:rsid w:val="0050789D"/>
    <w:rsid w:val="0051200C"/>
    <w:rsid w:val="005204E7"/>
    <w:rsid w:val="00520BED"/>
    <w:rsid w:val="00525655"/>
    <w:rsid w:val="00527926"/>
    <w:rsid w:val="00535AFB"/>
    <w:rsid w:val="00537ED7"/>
    <w:rsid w:val="005402C3"/>
    <w:rsid w:val="00542560"/>
    <w:rsid w:val="0054633C"/>
    <w:rsid w:val="005468A0"/>
    <w:rsid w:val="00546AFB"/>
    <w:rsid w:val="00550ADC"/>
    <w:rsid w:val="00550F86"/>
    <w:rsid w:val="00552B34"/>
    <w:rsid w:val="00555176"/>
    <w:rsid w:val="00557156"/>
    <w:rsid w:val="00560003"/>
    <w:rsid w:val="005629D0"/>
    <w:rsid w:val="00570866"/>
    <w:rsid w:val="00570976"/>
    <w:rsid w:val="00571173"/>
    <w:rsid w:val="005756BD"/>
    <w:rsid w:val="00575869"/>
    <w:rsid w:val="00576586"/>
    <w:rsid w:val="00581815"/>
    <w:rsid w:val="00582272"/>
    <w:rsid w:val="0059167C"/>
    <w:rsid w:val="00591B0C"/>
    <w:rsid w:val="00594F31"/>
    <w:rsid w:val="005A0E2C"/>
    <w:rsid w:val="005A1433"/>
    <w:rsid w:val="005A1E74"/>
    <w:rsid w:val="005A6035"/>
    <w:rsid w:val="005B5877"/>
    <w:rsid w:val="005B68AF"/>
    <w:rsid w:val="005C4EAC"/>
    <w:rsid w:val="005D556B"/>
    <w:rsid w:val="005F0B52"/>
    <w:rsid w:val="005F6C83"/>
    <w:rsid w:val="00600759"/>
    <w:rsid w:val="00603F67"/>
    <w:rsid w:val="00610E28"/>
    <w:rsid w:val="00612105"/>
    <w:rsid w:val="006143CC"/>
    <w:rsid w:val="00615390"/>
    <w:rsid w:val="00617870"/>
    <w:rsid w:val="00621033"/>
    <w:rsid w:val="0062630E"/>
    <w:rsid w:val="00632747"/>
    <w:rsid w:val="00634497"/>
    <w:rsid w:val="00636FA7"/>
    <w:rsid w:val="00642BCA"/>
    <w:rsid w:val="00645443"/>
    <w:rsid w:val="0064643A"/>
    <w:rsid w:val="006624C5"/>
    <w:rsid w:val="006649C1"/>
    <w:rsid w:val="006651D0"/>
    <w:rsid w:val="00665A58"/>
    <w:rsid w:val="0067526D"/>
    <w:rsid w:val="00676D93"/>
    <w:rsid w:val="006772FF"/>
    <w:rsid w:val="00681EEB"/>
    <w:rsid w:val="006875DA"/>
    <w:rsid w:val="0069070D"/>
    <w:rsid w:val="006958D3"/>
    <w:rsid w:val="006A31A9"/>
    <w:rsid w:val="006A421A"/>
    <w:rsid w:val="006B047C"/>
    <w:rsid w:val="006B4069"/>
    <w:rsid w:val="006C3A30"/>
    <w:rsid w:val="006D1BBD"/>
    <w:rsid w:val="006D372C"/>
    <w:rsid w:val="006D4223"/>
    <w:rsid w:val="006E600E"/>
    <w:rsid w:val="006E74E1"/>
    <w:rsid w:val="007002E5"/>
    <w:rsid w:val="00702F9D"/>
    <w:rsid w:val="007101B5"/>
    <w:rsid w:val="00721926"/>
    <w:rsid w:val="00722797"/>
    <w:rsid w:val="00727651"/>
    <w:rsid w:val="007278F4"/>
    <w:rsid w:val="00730666"/>
    <w:rsid w:val="00730EBD"/>
    <w:rsid w:val="007508D5"/>
    <w:rsid w:val="00752B95"/>
    <w:rsid w:val="00752D71"/>
    <w:rsid w:val="00764D6D"/>
    <w:rsid w:val="007731D2"/>
    <w:rsid w:val="00780B0F"/>
    <w:rsid w:val="00787E96"/>
    <w:rsid w:val="00791D7B"/>
    <w:rsid w:val="00791E84"/>
    <w:rsid w:val="00792A7B"/>
    <w:rsid w:val="007A20BB"/>
    <w:rsid w:val="007B37E3"/>
    <w:rsid w:val="007B6D05"/>
    <w:rsid w:val="007B6F64"/>
    <w:rsid w:val="007B7BB5"/>
    <w:rsid w:val="007B7E7D"/>
    <w:rsid w:val="007C0E3C"/>
    <w:rsid w:val="007C5659"/>
    <w:rsid w:val="007C6E05"/>
    <w:rsid w:val="007D7180"/>
    <w:rsid w:val="007E10BA"/>
    <w:rsid w:val="007F1C33"/>
    <w:rsid w:val="007F5B43"/>
    <w:rsid w:val="007F682E"/>
    <w:rsid w:val="0080364E"/>
    <w:rsid w:val="00804E04"/>
    <w:rsid w:val="008137F4"/>
    <w:rsid w:val="0081611B"/>
    <w:rsid w:val="008236A4"/>
    <w:rsid w:val="008264AC"/>
    <w:rsid w:val="00826709"/>
    <w:rsid w:val="008403B7"/>
    <w:rsid w:val="00841127"/>
    <w:rsid w:val="008427ED"/>
    <w:rsid w:val="0084550B"/>
    <w:rsid w:val="00853CC0"/>
    <w:rsid w:val="0085781F"/>
    <w:rsid w:val="008604B0"/>
    <w:rsid w:val="00863B7E"/>
    <w:rsid w:val="00863C91"/>
    <w:rsid w:val="0087307F"/>
    <w:rsid w:val="0087550A"/>
    <w:rsid w:val="0087689D"/>
    <w:rsid w:val="00883EA4"/>
    <w:rsid w:val="00884945"/>
    <w:rsid w:val="00885477"/>
    <w:rsid w:val="00891991"/>
    <w:rsid w:val="0089503B"/>
    <w:rsid w:val="008A360D"/>
    <w:rsid w:val="008A3B62"/>
    <w:rsid w:val="008C014B"/>
    <w:rsid w:val="008C448A"/>
    <w:rsid w:val="008D4535"/>
    <w:rsid w:val="008E6624"/>
    <w:rsid w:val="008E6807"/>
    <w:rsid w:val="008E6990"/>
    <w:rsid w:val="008E6AB3"/>
    <w:rsid w:val="008F0DA9"/>
    <w:rsid w:val="008F4D12"/>
    <w:rsid w:val="008F4D1C"/>
    <w:rsid w:val="009174F2"/>
    <w:rsid w:val="00917BEA"/>
    <w:rsid w:val="009231AB"/>
    <w:rsid w:val="00930FED"/>
    <w:rsid w:val="00933444"/>
    <w:rsid w:val="00945ED3"/>
    <w:rsid w:val="00947B68"/>
    <w:rsid w:val="00947CD7"/>
    <w:rsid w:val="0095403A"/>
    <w:rsid w:val="0096176E"/>
    <w:rsid w:val="0096746B"/>
    <w:rsid w:val="00975BC3"/>
    <w:rsid w:val="00981ED4"/>
    <w:rsid w:val="00984E1B"/>
    <w:rsid w:val="0098675F"/>
    <w:rsid w:val="00990E8B"/>
    <w:rsid w:val="00995B39"/>
    <w:rsid w:val="00997116"/>
    <w:rsid w:val="009B30ED"/>
    <w:rsid w:val="009D37FA"/>
    <w:rsid w:val="009D75BF"/>
    <w:rsid w:val="009F01A3"/>
    <w:rsid w:val="009F324C"/>
    <w:rsid w:val="00A04B60"/>
    <w:rsid w:val="00A055E7"/>
    <w:rsid w:val="00A07CAE"/>
    <w:rsid w:val="00A1661F"/>
    <w:rsid w:val="00A20123"/>
    <w:rsid w:val="00A203E3"/>
    <w:rsid w:val="00A2141A"/>
    <w:rsid w:val="00A22F60"/>
    <w:rsid w:val="00A25843"/>
    <w:rsid w:val="00A27AF4"/>
    <w:rsid w:val="00A416EF"/>
    <w:rsid w:val="00A45DDD"/>
    <w:rsid w:val="00A55E14"/>
    <w:rsid w:val="00A562FA"/>
    <w:rsid w:val="00A5704D"/>
    <w:rsid w:val="00A639ED"/>
    <w:rsid w:val="00A655FF"/>
    <w:rsid w:val="00A6765C"/>
    <w:rsid w:val="00A6795E"/>
    <w:rsid w:val="00A71666"/>
    <w:rsid w:val="00A81DBB"/>
    <w:rsid w:val="00A84203"/>
    <w:rsid w:val="00A91D7F"/>
    <w:rsid w:val="00A94025"/>
    <w:rsid w:val="00A9558C"/>
    <w:rsid w:val="00AA7641"/>
    <w:rsid w:val="00AB08C9"/>
    <w:rsid w:val="00AB1D48"/>
    <w:rsid w:val="00AB55DE"/>
    <w:rsid w:val="00AC2D17"/>
    <w:rsid w:val="00AC60F5"/>
    <w:rsid w:val="00AE27FB"/>
    <w:rsid w:val="00AE2F06"/>
    <w:rsid w:val="00AE6E1F"/>
    <w:rsid w:val="00AF1A63"/>
    <w:rsid w:val="00AF2499"/>
    <w:rsid w:val="00AF6BD7"/>
    <w:rsid w:val="00AF6FD7"/>
    <w:rsid w:val="00B00909"/>
    <w:rsid w:val="00B01662"/>
    <w:rsid w:val="00B018DB"/>
    <w:rsid w:val="00B0298F"/>
    <w:rsid w:val="00B157C0"/>
    <w:rsid w:val="00B16D53"/>
    <w:rsid w:val="00B24718"/>
    <w:rsid w:val="00B260F6"/>
    <w:rsid w:val="00B2728A"/>
    <w:rsid w:val="00B378DC"/>
    <w:rsid w:val="00B41EBE"/>
    <w:rsid w:val="00B4291A"/>
    <w:rsid w:val="00B44A28"/>
    <w:rsid w:val="00B460BC"/>
    <w:rsid w:val="00B47619"/>
    <w:rsid w:val="00B5508B"/>
    <w:rsid w:val="00B80CD1"/>
    <w:rsid w:val="00B81B58"/>
    <w:rsid w:val="00B8291D"/>
    <w:rsid w:val="00B925E4"/>
    <w:rsid w:val="00B93E46"/>
    <w:rsid w:val="00B95D92"/>
    <w:rsid w:val="00B96B95"/>
    <w:rsid w:val="00BA164D"/>
    <w:rsid w:val="00BA4702"/>
    <w:rsid w:val="00BB2714"/>
    <w:rsid w:val="00BB39E1"/>
    <w:rsid w:val="00BB3B5C"/>
    <w:rsid w:val="00BB75B8"/>
    <w:rsid w:val="00BC32FF"/>
    <w:rsid w:val="00BC721C"/>
    <w:rsid w:val="00BD022C"/>
    <w:rsid w:val="00BD7091"/>
    <w:rsid w:val="00BE0050"/>
    <w:rsid w:val="00BE2665"/>
    <w:rsid w:val="00BE2C14"/>
    <w:rsid w:val="00BE2C90"/>
    <w:rsid w:val="00BE6301"/>
    <w:rsid w:val="00BF1387"/>
    <w:rsid w:val="00BF26E7"/>
    <w:rsid w:val="00BF4F9F"/>
    <w:rsid w:val="00C05697"/>
    <w:rsid w:val="00C10990"/>
    <w:rsid w:val="00C11B6D"/>
    <w:rsid w:val="00C14479"/>
    <w:rsid w:val="00C14A99"/>
    <w:rsid w:val="00C17E6E"/>
    <w:rsid w:val="00C222CC"/>
    <w:rsid w:val="00C260BE"/>
    <w:rsid w:val="00C30604"/>
    <w:rsid w:val="00C32ECD"/>
    <w:rsid w:val="00C60F35"/>
    <w:rsid w:val="00C6521C"/>
    <w:rsid w:val="00C7218C"/>
    <w:rsid w:val="00C75C68"/>
    <w:rsid w:val="00C75F34"/>
    <w:rsid w:val="00C76865"/>
    <w:rsid w:val="00C774F3"/>
    <w:rsid w:val="00C83689"/>
    <w:rsid w:val="00C85213"/>
    <w:rsid w:val="00C859F5"/>
    <w:rsid w:val="00C9068D"/>
    <w:rsid w:val="00CA301D"/>
    <w:rsid w:val="00CA4D5C"/>
    <w:rsid w:val="00CB20C7"/>
    <w:rsid w:val="00CB3256"/>
    <w:rsid w:val="00CB388A"/>
    <w:rsid w:val="00CD320D"/>
    <w:rsid w:val="00CD4B51"/>
    <w:rsid w:val="00CE1BE1"/>
    <w:rsid w:val="00CF3CD3"/>
    <w:rsid w:val="00CF7618"/>
    <w:rsid w:val="00D00D06"/>
    <w:rsid w:val="00D020DE"/>
    <w:rsid w:val="00D07C88"/>
    <w:rsid w:val="00D166A8"/>
    <w:rsid w:val="00D171CC"/>
    <w:rsid w:val="00D33041"/>
    <w:rsid w:val="00D35B3C"/>
    <w:rsid w:val="00D40D9E"/>
    <w:rsid w:val="00D51762"/>
    <w:rsid w:val="00D522E9"/>
    <w:rsid w:val="00D531E6"/>
    <w:rsid w:val="00D610BB"/>
    <w:rsid w:val="00D618DD"/>
    <w:rsid w:val="00D61F5C"/>
    <w:rsid w:val="00D64BFF"/>
    <w:rsid w:val="00D74214"/>
    <w:rsid w:val="00D75622"/>
    <w:rsid w:val="00D7651B"/>
    <w:rsid w:val="00D837F4"/>
    <w:rsid w:val="00D972D7"/>
    <w:rsid w:val="00DA380D"/>
    <w:rsid w:val="00DA4A49"/>
    <w:rsid w:val="00DB0DE9"/>
    <w:rsid w:val="00DB2D7E"/>
    <w:rsid w:val="00DC38FD"/>
    <w:rsid w:val="00DC422C"/>
    <w:rsid w:val="00DC46B4"/>
    <w:rsid w:val="00DD08C7"/>
    <w:rsid w:val="00DD32C9"/>
    <w:rsid w:val="00DF089A"/>
    <w:rsid w:val="00E0516B"/>
    <w:rsid w:val="00E1205F"/>
    <w:rsid w:val="00E12662"/>
    <w:rsid w:val="00E2513D"/>
    <w:rsid w:val="00E265DA"/>
    <w:rsid w:val="00E3206B"/>
    <w:rsid w:val="00E37B7B"/>
    <w:rsid w:val="00E40481"/>
    <w:rsid w:val="00E42603"/>
    <w:rsid w:val="00E44911"/>
    <w:rsid w:val="00E461EE"/>
    <w:rsid w:val="00E54A97"/>
    <w:rsid w:val="00E55594"/>
    <w:rsid w:val="00E57495"/>
    <w:rsid w:val="00E61A85"/>
    <w:rsid w:val="00E63A15"/>
    <w:rsid w:val="00E64A97"/>
    <w:rsid w:val="00E70DEF"/>
    <w:rsid w:val="00E7217A"/>
    <w:rsid w:val="00E747BA"/>
    <w:rsid w:val="00E74F25"/>
    <w:rsid w:val="00E75413"/>
    <w:rsid w:val="00E77F3E"/>
    <w:rsid w:val="00E8681F"/>
    <w:rsid w:val="00E91E2D"/>
    <w:rsid w:val="00EA1A43"/>
    <w:rsid w:val="00EA2B06"/>
    <w:rsid w:val="00EA30FB"/>
    <w:rsid w:val="00EB0C69"/>
    <w:rsid w:val="00EB13C9"/>
    <w:rsid w:val="00EB26BB"/>
    <w:rsid w:val="00EB2803"/>
    <w:rsid w:val="00EB5A95"/>
    <w:rsid w:val="00ED09D1"/>
    <w:rsid w:val="00ED4D9C"/>
    <w:rsid w:val="00ED6A63"/>
    <w:rsid w:val="00EE303C"/>
    <w:rsid w:val="00EE36A5"/>
    <w:rsid w:val="00EE4367"/>
    <w:rsid w:val="00EE5E4E"/>
    <w:rsid w:val="00EE7FA9"/>
    <w:rsid w:val="00EF109B"/>
    <w:rsid w:val="00EF59ED"/>
    <w:rsid w:val="00EF79FC"/>
    <w:rsid w:val="00F03FD0"/>
    <w:rsid w:val="00F0640D"/>
    <w:rsid w:val="00F0689E"/>
    <w:rsid w:val="00F1162B"/>
    <w:rsid w:val="00F12C44"/>
    <w:rsid w:val="00F13D08"/>
    <w:rsid w:val="00F145FC"/>
    <w:rsid w:val="00F229BD"/>
    <w:rsid w:val="00F27506"/>
    <w:rsid w:val="00F37812"/>
    <w:rsid w:val="00F37CE8"/>
    <w:rsid w:val="00F46653"/>
    <w:rsid w:val="00F512E9"/>
    <w:rsid w:val="00F52993"/>
    <w:rsid w:val="00F53A15"/>
    <w:rsid w:val="00F54387"/>
    <w:rsid w:val="00F5661E"/>
    <w:rsid w:val="00F56A7F"/>
    <w:rsid w:val="00F576D1"/>
    <w:rsid w:val="00F621C8"/>
    <w:rsid w:val="00F72630"/>
    <w:rsid w:val="00F80E89"/>
    <w:rsid w:val="00FA2BE2"/>
    <w:rsid w:val="00FA4C86"/>
    <w:rsid w:val="00FA511A"/>
    <w:rsid w:val="00FA600B"/>
    <w:rsid w:val="00FB4608"/>
    <w:rsid w:val="00FB7B94"/>
    <w:rsid w:val="00FC0B82"/>
    <w:rsid w:val="00FC1B0D"/>
    <w:rsid w:val="00FC6F83"/>
    <w:rsid w:val="00FD1382"/>
    <w:rsid w:val="00FE3C70"/>
    <w:rsid w:val="00FE56E6"/>
    <w:rsid w:val="00FF0011"/>
    <w:rsid w:val="00FF5E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5:docId w15:val="{BEAB03D4-5E95-4509-8028-B3ECB3E4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96"/>
    <w:pPr>
      <w:spacing w:after="5" w:line="248" w:lineRule="auto"/>
      <w:ind w:left="10" w:right="8" w:hanging="10"/>
      <w:jc w:val="both"/>
    </w:pPr>
    <w:rPr>
      <w:rFonts w:ascii="Calibri" w:eastAsia="Calibri" w:hAnsi="Calibri" w:cs="Calibri"/>
      <w:color w:val="000000"/>
      <w:sz w:val="21"/>
    </w:rPr>
  </w:style>
  <w:style w:type="paragraph" w:styleId="Ttulo1">
    <w:name w:val="heading 1"/>
    <w:next w:val="Normal"/>
    <w:link w:val="Ttulo1Char"/>
    <w:uiPriority w:val="9"/>
    <w:unhideWhenUsed/>
    <w:qFormat/>
    <w:rsid w:val="00787E96"/>
    <w:pPr>
      <w:keepNext/>
      <w:keepLines/>
      <w:spacing w:after="0"/>
      <w:ind w:left="10" w:hanging="10"/>
      <w:outlineLvl w:val="0"/>
    </w:pPr>
    <w:rPr>
      <w:rFonts w:ascii="Calibri" w:eastAsia="Calibri" w:hAnsi="Calibri" w:cs="Calibri"/>
      <w:b/>
      <w:color w:val="000000"/>
      <w:sz w:val="21"/>
    </w:rPr>
  </w:style>
  <w:style w:type="paragraph" w:styleId="Ttulo2">
    <w:name w:val="heading 2"/>
    <w:next w:val="Normal"/>
    <w:link w:val="Ttulo2Char"/>
    <w:uiPriority w:val="9"/>
    <w:unhideWhenUsed/>
    <w:qFormat/>
    <w:rsid w:val="00787E96"/>
    <w:pPr>
      <w:keepNext/>
      <w:keepLines/>
      <w:spacing w:after="0"/>
      <w:ind w:left="10" w:hanging="10"/>
      <w:outlineLvl w:val="1"/>
    </w:pPr>
    <w:rPr>
      <w:rFonts w:ascii="Calibri" w:eastAsia="Calibri" w:hAnsi="Calibri" w:cs="Calibri"/>
      <w:b/>
      <w:color w:val="000000"/>
      <w:sz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87E96"/>
    <w:rPr>
      <w:rFonts w:ascii="Calibri" w:eastAsia="Calibri" w:hAnsi="Calibri" w:cs="Calibri"/>
      <w:b/>
      <w:color w:val="000000"/>
      <w:sz w:val="21"/>
    </w:rPr>
  </w:style>
  <w:style w:type="character" w:customStyle="1" w:styleId="Ttulo2Char">
    <w:name w:val="Título 2 Char"/>
    <w:link w:val="Ttulo2"/>
    <w:rsid w:val="00787E96"/>
    <w:rPr>
      <w:rFonts w:ascii="Calibri" w:eastAsia="Calibri" w:hAnsi="Calibri" w:cs="Calibri"/>
      <w:b/>
      <w:color w:val="000000"/>
      <w:sz w:val="21"/>
    </w:rPr>
  </w:style>
  <w:style w:type="table" w:customStyle="1" w:styleId="TableGrid">
    <w:name w:val="TableGrid"/>
    <w:rsid w:val="00787E96"/>
    <w:pPr>
      <w:spacing w:after="0" w:line="240" w:lineRule="auto"/>
    </w:pPr>
    <w:tblPr>
      <w:tblCellMar>
        <w:top w:w="0" w:type="dxa"/>
        <w:left w:w="0" w:type="dxa"/>
        <w:bottom w:w="0" w:type="dxa"/>
        <w:right w:w="0" w:type="dxa"/>
      </w:tblCellMar>
    </w:tblPr>
  </w:style>
  <w:style w:type="paragraph" w:styleId="PargrafodaLista">
    <w:name w:val="List Paragraph"/>
    <w:basedOn w:val="Normal"/>
    <w:link w:val="PargrafodaListaChar"/>
    <w:uiPriority w:val="34"/>
    <w:qFormat/>
    <w:rsid w:val="00B41EBE"/>
    <w:pPr>
      <w:ind w:left="720"/>
      <w:contextualSpacing/>
    </w:pPr>
  </w:style>
  <w:style w:type="character" w:customStyle="1" w:styleId="PargrafodaListaChar">
    <w:name w:val="Parágrafo da Lista Char"/>
    <w:link w:val="PargrafodaLista"/>
    <w:uiPriority w:val="34"/>
    <w:qFormat/>
    <w:locked/>
    <w:rsid w:val="00EB26BB"/>
    <w:rPr>
      <w:rFonts w:ascii="Calibri" w:eastAsia="Calibri" w:hAnsi="Calibri" w:cs="Calibri"/>
      <w:color w:val="000000"/>
      <w:sz w:val="21"/>
    </w:rPr>
  </w:style>
  <w:style w:type="paragraph" w:styleId="NormalWeb">
    <w:name w:val="Normal (Web)"/>
    <w:basedOn w:val="Normal"/>
    <w:uiPriority w:val="99"/>
    <w:unhideWhenUsed/>
    <w:rsid w:val="00C774F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yperlink">
    <w:name w:val="Hyperlink"/>
    <w:basedOn w:val="Fontepargpadro"/>
    <w:uiPriority w:val="99"/>
    <w:unhideWhenUsed/>
    <w:rsid w:val="00D7651B"/>
    <w:rPr>
      <w:color w:val="0563C1" w:themeColor="hyperlink"/>
      <w:u w:val="single"/>
    </w:rPr>
  </w:style>
  <w:style w:type="character" w:styleId="MenoPendente">
    <w:name w:val="Unresolved Mention"/>
    <w:basedOn w:val="Fontepargpadro"/>
    <w:uiPriority w:val="99"/>
    <w:semiHidden/>
    <w:unhideWhenUsed/>
    <w:rsid w:val="00336360"/>
    <w:rPr>
      <w:color w:val="808080"/>
      <w:shd w:val="clear" w:color="auto" w:fill="E6E6E6"/>
    </w:rPr>
  </w:style>
  <w:style w:type="character" w:customStyle="1" w:styleId="apple-converted-space">
    <w:name w:val="apple-converted-space"/>
    <w:basedOn w:val="Fontepargpadro"/>
    <w:rsid w:val="006E74E1"/>
  </w:style>
  <w:style w:type="paragraph" w:styleId="Textodebalo">
    <w:name w:val="Balloon Text"/>
    <w:basedOn w:val="Normal"/>
    <w:link w:val="TextodebaloChar"/>
    <w:uiPriority w:val="99"/>
    <w:semiHidden/>
    <w:unhideWhenUsed/>
    <w:rsid w:val="001926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926B0"/>
    <w:rPr>
      <w:rFonts w:ascii="Segoe UI" w:eastAsia="Calibri" w:hAnsi="Segoe UI" w:cs="Segoe UI"/>
      <w:color w:val="000000"/>
      <w:sz w:val="18"/>
      <w:szCs w:val="18"/>
    </w:rPr>
  </w:style>
  <w:style w:type="character" w:styleId="Forte">
    <w:name w:val="Strong"/>
    <w:basedOn w:val="Fontepargpadro"/>
    <w:uiPriority w:val="22"/>
    <w:qFormat/>
    <w:rsid w:val="001F5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3852">
      <w:bodyDiv w:val="1"/>
      <w:marLeft w:val="0"/>
      <w:marRight w:val="0"/>
      <w:marTop w:val="0"/>
      <w:marBottom w:val="0"/>
      <w:divBdr>
        <w:top w:val="none" w:sz="0" w:space="0" w:color="auto"/>
        <w:left w:val="none" w:sz="0" w:space="0" w:color="auto"/>
        <w:bottom w:val="none" w:sz="0" w:space="0" w:color="auto"/>
        <w:right w:val="none" w:sz="0" w:space="0" w:color="auto"/>
      </w:divBdr>
    </w:div>
    <w:div w:id="123348906">
      <w:bodyDiv w:val="1"/>
      <w:marLeft w:val="0"/>
      <w:marRight w:val="0"/>
      <w:marTop w:val="0"/>
      <w:marBottom w:val="0"/>
      <w:divBdr>
        <w:top w:val="none" w:sz="0" w:space="0" w:color="auto"/>
        <w:left w:val="none" w:sz="0" w:space="0" w:color="auto"/>
        <w:bottom w:val="none" w:sz="0" w:space="0" w:color="auto"/>
        <w:right w:val="none" w:sz="0" w:space="0" w:color="auto"/>
      </w:divBdr>
    </w:div>
    <w:div w:id="246430078">
      <w:bodyDiv w:val="1"/>
      <w:marLeft w:val="0"/>
      <w:marRight w:val="0"/>
      <w:marTop w:val="0"/>
      <w:marBottom w:val="0"/>
      <w:divBdr>
        <w:top w:val="none" w:sz="0" w:space="0" w:color="auto"/>
        <w:left w:val="none" w:sz="0" w:space="0" w:color="auto"/>
        <w:bottom w:val="none" w:sz="0" w:space="0" w:color="auto"/>
        <w:right w:val="none" w:sz="0" w:space="0" w:color="auto"/>
      </w:divBdr>
    </w:div>
    <w:div w:id="578173709">
      <w:bodyDiv w:val="1"/>
      <w:marLeft w:val="0"/>
      <w:marRight w:val="0"/>
      <w:marTop w:val="0"/>
      <w:marBottom w:val="0"/>
      <w:divBdr>
        <w:top w:val="none" w:sz="0" w:space="0" w:color="auto"/>
        <w:left w:val="none" w:sz="0" w:space="0" w:color="auto"/>
        <w:bottom w:val="none" w:sz="0" w:space="0" w:color="auto"/>
        <w:right w:val="none" w:sz="0" w:space="0" w:color="auto"/>
      </w:divBdr>
    </w:div>
    <w:div w:id="622884751">
      <w:bodyDiv w:val="1"/>
      <w:marLeft w:val="0"/>
      <w:marRight w:val="0"/>
      <w:marTop w:val="0"/>
      <w:marBottom w:val="0"/>
      <w:divBdr>
        <w:top w:val="none" w:sz="0" w:space="0" w:color="auto"/>
        <w:left w:val="none" w:sz="0" w:space="0" w:color="auto"/>
        <w:bottom w:val="none" w:sz="0" w:space="0" w:color="auto"/>
        <w:right w:val="none" w:sz="0" w:space="0" w:color="auto"/>
      </w:divBdr>
    </w:div>
    <w:div w:id="843546321">
      <w:bodyDiv w:val="1"/>
      <w:marLeft w:val="0"/>
      <w:marRight w:val="0"/>
      <w:marTop w:val="0"/>
      <w:marBottom w:val="0"/>
      <w:divBdr>
        <w:top w:val="none" w:sz="0" w:space="0" w:color="auto"/>
        <w:left w:val="none" w:sz="0" w:space="0" w:color="auto"/>
        <w:bottom w:val="none" w:sz="0" w:space="0" w:color="auto"/>
        <w:right w:val="none" w:sz="0" w:space="0" w:color="auto"/>
      </w:divBdr>
      <w:divsChild>
        <w:div w:id="1288124637">
          <w:marLeft w:val="450"/>
          <w:marRight w:val="0"/>
          <w:marTop w:val="0"/>
          <w:marBottom w:val="0"/>
          <w:divBdr>
            <w:top w:val="none" w:sz="0" w:space="0" w:color="auto"/>
            <w:left w:val="none" w:sz="0" w:space="0" w:color="auto"/>
            <w:bottom w:val="none" w:sz="0" w:space="0" w:color="auto"/>
            <w:right w:val="none" w:sz="0" w:space="0" w:color="auto"/>
          </w:divBdr>
        </w:div>
        <w:div w:id="176963333">
          <w:marLeft w:val="450"/>
          <w:marRight w:val="0"/>
          <w:marTop w:val="0"/>
          <w:marBottom w:val="0"/>
          <w:divBdr>
            <w:top w:val="none" w:sz="0" w:space="0" w:color="auto"/>
            <w:left w:val="none" w:sz="0" w:space="0" w:color="auto"/>
            <w:bottom w:val="none" w:sz="0" w:space="0" w:color="auto"/>
            <w:right w:val="none" w:sz="0" w:space="0" w:color="auto"/>
          </w:divBdr>
        </w:div>
      </w:divsChild>
    </w:div>
    <w:div w:id="1483738137">
      <w:bodyDiv w:val="1"/>
      <w:marLeft w:val="0"/>
      <w:marRight w:val="0"/>
      <w:marTop w:val="0"/>
      <w:marBottom w:val="0"/>
      <w:divBdr>
        <w:top w:val="none" w:sz="0" w:space="0" w:color="auto"/>
        <w:left w:val="none" w:sz="0" w:space="0" w:color="auto"/>
        <w:bottom w:val="none" w:sz="0" w:space="0" w:color="auto"/>
        <w:right w:val="none" w:sz="0" w:space="0" w:color="auto"/>
      </w:divBdr>
    </w:div>
    <w:div w:id="1490288847">
      <w:bodyDiv w:val="1"/>
      <w:marLeft w:val="0"/>
      <w:marRight w:val="0"/>
      <w:marTop w:val="0"/>
      <w:marBottom w:val="0"/>
      <w:divBdr>
        <w:top w:val="none" w:sz="0" w:space="0" w:color="auto"/>
        <w:left w:val="none" w:sz="0" w:space="0" w:color="auto"/>
        <w:bottom w:val="none" w:sz="0" w:space="0" w:color="auto"/>
        <w:right w:val="none" w:sz="0" w:space="0" w:color="auto"/>
      </w:divBdr>
    </w:div>
    <w:div w:id="1847675002">
      <w:bodyDiv w:val="1"/>
      <w:marLeft w:val="0"/>
      <w:marRight w:val="0"/>
      <w:marTop w:val="0"/>
      <w:marBottom w:val="0"/>
      <w:divBdr>
        <w:top w:val="none" w:sz="0" w:space="0" w:color="auto"/>
        <w:left w:val="none" w:sz="0" w:space="0" w:color="auto"/>
        <w:bottom w:val="none" w:sz="0" w:space="0" w:color="auto"/>
        <w:right w:val="none" w:sz="0" w:space="0" w:color="auto"/>
      </w:divBdr>
    </w:div>
    <w:div w:id="1866017097">
      <w:bodyDiv w:val="1"/>
      <w:marLeft w:val="0"/>
      <w:marRight w:val="0"/>
      <w:marTop w:val="0"/>
      <w:marBottom w:val="0"/>
      <w:divBdr>
        <w:top w:val="none" w:sz="0" w:space="0" w:color="auto"/>
        <w:left w:val="none" w:sz="0" w:space="0" w:color="auto"/>
        <w:bottom w:val="none" w:sz="0" w:space="0" w:color="auto"/>
        <w:right w:val="none" w:sz="0" w:space="0" w:color="auto"/>
      </w:divBdr>
    </w:div>
    <w:div w:id="211937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6C54-2C01-441B-9DB5-49589FAD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5704</Words>
  <Characters>30802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Moraes</dc:creator>
  <cp:lastModifiedBy>Amanda Teixeira Melo</cp:lastModifiedBy>
  <cp:revision>42</cp:revision>
  <cp:lastPrinted>2018-12-17T11:54:00Z</cp:lastPrinted>
  <dcterms:created xsi:type="dcterms:W3CDTF">2018-09-18T16:49:00Z</dcterms:created>
  <dcterms:modified xsi:type="dcterms:W3CDTF">2018-12-19T13:19:00Z</dcterms:modified>
</cp:coreProperties>
</file>