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6F" w:rsidRPr="00D9244B" w:rsidRDefault="004A156F" w:rsidP="004A156F">
      <w:pPr>
        <w:shd w:val="clear" w:color="auto" w:fill="FFFFFF"/>
        <w:jc w:val="center"/>
        <w:rPr>
          <w:rFonts w:ascii="Arial" w:hAnsi="Arial" w:cs="Arial"/>
          <w:b/>
          <w:bCs/>
          <w:color w:val="000000" w:themeColor="text1"/>
          <w:sz w:val="22"/>
          <w:szCs w:val="22"/>
        </w:rPr>
      </w:pPr>
      <w:r w:rsidRPr="00D9244B">
        <w:rPr>
          <w:rFonts w:ascii="Arial" w:hAnsi="Arial" w:cs="Arial"/>
          <w:b/>
          <w:color w:val="000000" w:themeColor="text1"/>
          <w:sz w:val="22"/>
          <w:szCs w:val="22"/>
        </w:rPr>
        <w:t xml:space="preserve">ATA DE REGISTRO DE PREÇO Nº </w:t>
      </w:r>
      <w:r w:rsidR="00F923D1">
        <w:rPr>
          <w:rFonts w:ascii="Arial" w:hAnsi="Arial" w:cs="Arial"/>
          <w:b/>
          <w:color w:val="000000" w:themeColor="text1"/>
          <w:sz w:val="22"/>
          <w:szCs w:val="22"/>
        </w:rPr>
        <w:t>0102</w:t>
      </w:r>
      <w:r w:rsidR="00586BE6" w:rsidRPr="00D9244B">
        <w:rPr>
          <w:rFonts w:ascii="Arial" w:hAnsi="Arial" w:cs="Arial"/>
          <w:b/>
          <w:color w:val="000000" w:themeColor="text1"/>
          <w:sz w:val="22"/>
          <w:szCs w:val="22"/>
        </w:rPr>
        <w:t>/20</w:t>
      </w:r>
      <w:r w:rsidR="00F923D1">
        <w:rPr>
          <w:rFonts w:ascii="Arial" w:hAnsi="Arial" w:cs="Arial"/>
          <w:b/>
          <w:color w:val="000000" w:themeColor="text1"/>
          <w:sz w:val="22"/>
          <w:szCs w:val="22"/>
        </w:rPr>
        <w:t>22</w:t>
      </w:r>
      <w:r w:rsidRPr="00D9244B">
        <w:rPr>
          <w:rFonts w:ascii="Arial" w:hAnsi="Arial" w:cs="Arial"/>
          <w:b/>
          <w:bCs/>
          <w:color w:val="000000" w:themeColor="text1"/>
          <w:sz w:val="22"/>
          <w:szCs w:val="22"/>
        </w:rPr>
        <w:t>-CPL/ARSER</w:t>
      </w:r>
    </w:p>
    <w:p w:rsidR="00CB0349" w:rsidRPr="00D9244B" w:rsidRDefault="00CB0349" w:rsidP="004A156F">
      <w:pPr>
        <w:shd w:val="clear" w:color="auto" w:fill="FFFFFF"/>
        <w:jc w:val="center"/>
        <w:rPr>
          <w:rFonts w:ascii="Arial" w:hAnsi="Arial" w:cs="Arial"/>
          <w:b/>
          <w:bCs/>
          <w:color w:val="000000" w:themeColor="text1"/>
          <w:sz w:val="22"/>
          <w:szCs w:val="22"/>
        </w:rPr>
      </w:pPr>
    </w:p>
    <w:p w:rsidR="004A156F" w:rsidRPr="00D9244B" w:rsidRDefault="004A156F" w:rsidP="004A156F">
      <w:pPr>
        <w:shd w:val="clear" w:color="auto" w:fill="FFFFFF"/>
        <w:jc w:val="center"/>
        <w:rPr>
          <w:rFonts w:ascii="Arial" w:hAnsi="Arial" w:cs="Arial"/>
          <w:b/>
          <w:bCs/>
          <w:color w:val="000000" w:themeColor="text1"/>
          <w:sz w:val="22"/>
          <w:szCs w:val="22"/>
        </w:rPr>
      </w:pPr>
      <w:r w:rsidRPr="00D9244B">
        <w:rPr>
          <w:rFonts w:ascii="Arial" w:hAnsi="Arial" w:cs="Arial"/>
          <w:b/>
          <w:bCs/>
          <w:color w:val="000000" w:themeColor="text1"/>
          <w:sz w:val="22"/>
          <w:szCs w:val="22"/>
        </w:rPr>
        <w:t xml:space="preserve">PREGÃO ELETRÔNICO (SRP) Nº </w:t>
      </w:r>
      <w:r w:rsidR="00C403C7" w:rsidRPr="00D9244B">
        <w:rPr>
          <w:rFonts w:ascii="Arial" w:hAnsi="Arial" w:cs="Arial"/>
          <w:b/>
          <w:bCs/>
          <w:color w:val="000000" w:themeColor="text1"/>
          <w:sz w:val="22"/>
          <w:szCs w:val="22"/>
        </w:rPr>
        <w:t>090/2021</w:t>
      </w:r>
      <w:r w:rsidRPr="00D9244B">
        <w:rPr>
          <w:rFonts w:ascii="Arial" w:hAnsi="Arial" w:cs="Arial"/>
          <w:b/>
          <w:bCs/>
          <w:color w:val="000000" w:themeColor="text1"/>
          <w:sz w:val="22"/>
          <w:szCs w:val="22"/>
        </w:rPr>
        <w:t>-CPL/ARSER</w:t>
      </w:r>
    </w:p>
    <w:p w:rsidR="004A156F" w:rsidRPr="00D9244B" w:rsidRDefault="004A156F" w:rsidP="004A156F">
      <w:pPr>
        <w:shd w:val="clear" w:color="auto" w:fill="FFFFFF"/>
        <w:jc w:val="center"/>
        <w:rPr>
          <w:rFonts w:ascii="Arial" w:hAnsi="Arial" w:cs="Arial"/>
          <w:b/>
          <w:bCs/>
          <w:color w:val="000000" w:themeColor="text1"/>
          <w:sz w:val="22"/>
          <w:szCs w:val="22"/>
        </w:rPr>
      </w:pPr>
      <w:r w:rsidRPr="00D9244B">
        <w:rPr>
          <w:rFonts w:ascii="Arial" w:hAnsi="Arial" w:cs="Arial"/>
          <w:b/>
          <w:bCs/>
          <w:color w:val="000000" w:themeColor="text1"/>
          <w:sz w:val="22"/>
          <w:szCs w:val="22"/>
        </w:rPr>
        <w:t xml:space="preserve">Processo Administrativo nº </w:t>
      </w:r>
      <w:r w:rsidR="003A57BD" w:rsidRPr="00D9244B">
        <w:rPr>
          <w:rFonts w:ascii="Arial" w:hAnsi="Arial" w:cs="Arial"/>
          <w:b/>
          <w:bCs/>
          <w:color w:val="000000" w:themeColor="text1"/>
          <w:sz w:val="22"/>
          <w:szCs w:val="22"/>
        </w:rPr>
        <w:t>6700.84610/2021</w:t>
      </w:r>
    </w:p>
    <w:p w:rsidR="003A57BD" w:rsidRPr="00F923D1" w:rsidRDefault="00F923D1" w:rsidP="003A57BD">
      <w:pPr>
        <w:pStyle w:val="PargrafodaLista"/>
        <w:suppressAutoHyphens/>
        <w:spacing w:beforeAutospacing="1" w:afterAutospacing="1" w:line="240" w:lineRule="auto"/>
        <w:ind w:left="0" w:firstLine="0"/>
        <w:rPr>
          <w:rFonts w:ascii="Arial" w:eastAsia="Times New Roman" w:hAnsi="Arial" w:cs="Arial"/>
          <w:b/>
          <w:szCs w:val="22"/>
        </w:rPr>
      </w:pPr>
      <w:r>
        <w:rPr>
          <w:rFonts w:ascii="Arial" w:eastAsia="Times New Roman" w:hAnsi="Arial" w:cs="Arial"/>
          <w:b/>
          <w:szCs w:val="22"/>
        </w:rPr>
        <w:t>O MUNICÍPIO DE MACEIO, por intermédio da AGÊNCIA MUNICIPAL DE REGULAÇÃO DE SERVIÇOS DELEGADOS– ARSER, CNPJ nº. 05.441.836/0001-45, situada à Av. Comendador Leão, n° 1383 – Poço, CEP: 57.025-000 - Maceió/AL</w:t>
      </w:r>
      <w:r w:rsidR="003A57BD" w:rsidRPr="00D9244B">
        <w:rPr>
          <w:rFonts w:ascii="Arial" w:eastAsia="Times New Roman" w:hAnsi="Arial" w:cs="Arial"/>
          <w:szCs w:val="22"/>
        </w:rPr>
        <w:t xml:space="preserve">, </w:t>
      </w:r>
      <w:r w:rsidR="003A57BD" w:rsidRPr="00F923D1">
        <w:rPr>
          <w:rFonts w:ascii="Arial" w:eastAsia="Times New Roman" w:hAnsi="Arial" w:cs="Arial"/>
          <w:b/>
          <w:szCs w:val="22"/>
        </w:rPr>
        <w:t xml:space="preserve">neste ato representada pela Diretora Presidente </w:t>
      </w:r>
      <w:bookmarkStart w:id="0" w:name="__DdeLink__19055_3137743997"/>
      <w:r w:rsidR="003A57BD" w:rsidRPr="00F923D1">
        <w:rPr>
          <w:rFonts w:ascii="Arial" w:eastAsia="Times New Roman" w:hAnsi="Arial" w:cs="Arial"/>
          <w:b/>
          <w:szCs w:val="22"/>
        </w:rPr>
        <w:t>Emilly Caroline Lisboa Leite Pacheco</w:t>
      </w:r>
      <w:bookmarkEnd w:id="0"/>
      <w:r w:rsidR="003A57BD" w:rsidRPr="00F923D1">
        <w:rPr>
          <w:rFonts w:ascii="Arial" w:eastAsia="Times New Roman" w:hAnsi="Arial" w:cs="Arial"/>
          <w:b/>
          <w:szCs w:val="22"/>
        </w:rPr>
        <w:t>, doravante denominada ÓRGÃO GERENCIADOR, institui a presente ARP - Ata de Registro de Preços, decorrente da licitação na modalidade de Pregão Eletrônico, sob o número 090/2021 – CPL/ARSER, do tipo MENOR PREÇO POR ITEM, processada nos termos do Processo Administrativo nº. 6700.84610/2021, a qual se constitui em documento vinculativo e obrigacional às partes, à luz da permissão inserta no art. 15, inc. II, e §§ 1º a 4º, da Lei nº. 8.666/93, regulamentados pelos Decretos Municipais nºs. 7.496/2013 e 8.415/2017, segundo as cláusulas e condições seguintes:</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 presente ARP</w:t>
      </w:r>
      <w:r w:rsidR="003A57BD" w:rsidRPr="00D9244B">
        <w:rPr>
          <w:rFonts w:ascii="Arial" w:hAnsi="Arial" w:cs="Arial"/>
          <w:color w:val="000000" w:themeColor="text1"/>
          <w:sz w:val="22"/>
          <w:szCs w:val="22"/>
        </w:rPr>
        <w:t xml:space="preserve"> </w:t>
      </w:r>
      <w:r w:rsidRPr="00D9244B">
        <w:rPr>
          <w:rFonts w:ascii="Arial" w:hAnsi="Arial" w:cs="Arial"/>
          <w:color w:val="000000" w:themeColor="text1"/>
          <w:sz w:val="22"/>
          <w:szCs w:val="22"/>
        </w:rPr>
        <w:t>estabelece as cláusulas e condições gerais para o registro de preços referente </w:t>
      </w:r>
      <w:r w:rsidR="00586BE6" w:rsidRPr="00D9244B">
        <w:rPr>
          <w:rFonts w:ascii="Arial" w:hAnsi="Arial" w:cs="Arial"/>
          <w:color w:val="000000" w:themeColor="text1"/>
          <w:sz w:val="22"/>
          <w:szCs w:val="22"/>
        </w:rPr>
        <w:t>ao</w:t>
      </w:r>
      <w:r w:rsidR="00C403C7" w:rsidRPr="00D9244B">
        <w:rPr>
          <w:rFonts w:ascii="Arial" w:hAnsi="Arial" w:cs="Arial"/>
          <w:color w:val="000000" w:themeColor="text1"/>
          <w:sz w:val="22"/>
          <w:szCs w:val="22"/>
        </w:rPr>
        <w:t xml:space="preserve"> </w:t>
      </w:r>
      <w:r w:rsidRPr="00D9244B">
        <w:rPr>
          <w:rFonts w:ascii="Arial" w:hAnsi="Arial" w:cs="Arial"/>
          <w:color w:val="000000" w:themeColor="text1"/>
          <w:sz w:val="22"/>
          <w:szCs w:val="22"/>
        </w:rPr>
        <w:t xml:space="preserve">FORNECIMENTO DE </w:t>
      </w:r>
      <w:r w:rsidR="00C403C7" w:rsidRPr="00D9244B">
        <w:rPr>
          <w:rFonts w:ascii="Arial" w:hAnsi="Arial" w:cs="Arial"/>
          <w:color w:val="000000" w:themeColor="text1"/>
          <w:sz w:val="22"/>
          <w:szCs w:val="22"/>
        </w:rPr>
        <w:t>MEDICAMENTOS (</w:t>
      </w:r>
      <w:r w:rsidR="00586BE6" w:rsidRPr="00D9244B">
        <w:rPr>
          <w:rFonts w:ascii="Arial" w:hAnsi="Arial" w:cs="Arial"/>
          <w:color w:val="000000" w:themeColor="text1"/>
          <w:sz w:val="22"/>
          <w:szCs w:val="22"/>
        </w:rPr>
        <w:t xml:space="preserve">ITENS </w:t>
      </w:r>
      <w:r w:rsidR="00C403C7" w:rsidRPr="00D9244B">
        <w:rPr>
          <w:rFonts w:ascii="Arial" w:hAnsi="Arial" w:cs="Arial"/>
          <w:color w:val="000000" w:themeColor="text1"/>
          <w:sz w:val="22"/>
          <w:szCs w:val="22"/>
        </w:rPr>
        <w:t xml:space="preserve">fracassados do PE </w:t>
      </w:r>
      <w:r w:rsidR="00A50E36" w:rsidRPr="00D9244B">
        <w:rPr>
          <w:rFonts w:ascii="Arial" w:hAnsi="Arial" w:cs="Arial"/>
          <w:color w:val="000000" w:themeColor="text1"/>
          <w:sz w:val="22"/>
          <w:szCs w:val="22"/>
        </w:rPr>
        <w:t>58/2021</w:t>
      </w:r>
      <w:r w:rsidR="00586BE6" w:rsidRPr="00D9244B">
        <w:rPr>
          <w:rFonts w:ascii="Arial" w:hAnsi="Arial" w:cs="Arial"/>
          <w:color w:val="000000" w:themeColor="text1"/>
          <w:sz w:val="22"/>
          <w:szCs w:val="22"/>
        </w:rPr>
        <w:t>)</w:t>
      </w:r>
      <w:r w:rsidRPr="00D9244B">
        <w:rPr>
          <w:rFonts w:ascii="Arial" w:hAnsi="Arial" w:cs="Arial"/>
          <w:color w:val="000000" w:themeColor="text1"/>
          <w:sz w:val="22"/>
          <w:szCs w:val="22"/>
        </w:rPr>
        <w:t>, cujas especificações técnicas, marca(s)/modelo(s), preço(s), quantitativo(s) e fornecedor(es) foram previamente definidos por meio do procedimento licitatório supracitado, conforme abaixo descrito resumidamente:</w:t>
      </w:r>
    </w:p>
    <w:tbl>
      <w:tblPr>
        <w:tblStyle w:val="Tabelacomgrade1"/>
        <w:tblW w:w="0" w:type="auto"/>
        <w:tblLayout w:type="fixed"/>
        <w:tblLook w:val="04A0" w:firstRow="1" w:lastRow="0" w:firstColumn="1" w:lastColumn="0" w:noHBand="0" w:noVBand="1"/>
      </w:tblPr>
      <w:tblGrid>
        <w:gridCol w:w="2660"/>
        <w:gridCol w:w="6657"/>
      </w:tblGrid>
      <w:tr w:rsidR="004A156F" w:rsidRPr="00D9244B" w:rsidTr="000B2C72">
        <w:tc>
          <w:tcPr>
            <w:tcW w:w="2660" w:type="dxa"/>
          </w:tcPr>
          <w:p w:rsidR="004A156F" w:rsidRPr="00D9244B" w:rsidRDefault="004A156F" w:rsidP="004A156F">
            <w:pPr>
              <w:shd w:val="clear" w:color="auto" w:fill="FFFFFF"/>
              <w:jc w:val="both"/>
              <w:rPr>
                <w:rFonts w:ascii="Arial" w:hAnsi="Arial" w:cs="Arial"/>
                <w:color w:val="000000" w:themeColor="text1"/>
              </w:rPr>
            </w:pPr>
            <w:r w:rsidRPr="00D9244B">
              <w:rPr>
                <w:rFonts w:ascii="Arial" w:hAnsi="Arial" w:cs="Arial"/>
                <w:color w:val="000000" w:themeColor="text1"/>
              </w:rPr>
              <w:t xml:space="preserve">Fornecedor Beneficiário:      </w:t>
            </w:r>
          </w:p>
        </w:tc>
        <w:tc>
          <w:tcPr>
            <w:tcW w:w="6657" w:type="dxa"/>
          </w:tcPr>
          <w:p w:rsidR="004A156F" w:rsidRPr="00D9244B" w:rsidRDefault="00D9244B" w:rsidP="004A156F">
            <w:pPr>
              <w:shd w:val="clear" w:color="auto" w:fill="FFFFFF"/>
              <w:jc w:val="both"/>
              <w:rPr>
                <w:rFonts w:ascii="Arial" w:hAnsi="Arial" w:cs="Arial"/>
                <w:color w:val="000000" w:themeColor="text1"/>
              </w:rPr>
            </w:pPr>
            <w:r w:rsidRPr="00D9244B">
              <w:rPr>
                <w:rFonts w:ascii="Arial" w:hAnsi="Arial" w:cs="Arial"/>
                <w:color w:val="000000" w:themeColor="text1"/>
              </w:rPr>
              <w:t>MS Hospitalar Eireli - ME</w:t>
            </w:r>
          </w:p>
        </w:tc>
      </w:tr>
      <w:tr w:rsidR="004A156F" w:rsidRPr="00D9244B" w:rsidTr="000B2C72">
        <w:tc>
          <w:tcPr>
            <w:tcW w:w="2660" w:type="dxa"/>
          </w:tcPr>
          <w:p w:rsidR="004A156F" w:rsidRPr="00D9244B" w:rsidRDefault="004A156F" w:rsidP="004A156F">
            <w:pPr>
              <w:shd w:val="clear" w:color="auto" w:fill="FFFFFF"/>
              <w:jc w:val="both"/>
              <w:rPr>
                <w:rFonts w:ascii="Arial" w:hAnsi="Arial" w:cs="Arial"/>
                <w:color w:val="000000" w:themeColor="text1"/>
              </w:rPr>
            </w:pPr>
            <w:r w:rsidRPr="00D9244B">
              <w:rPr>
                <w:rFonts w:ascii="Arial" w:hAnsi="Arial" w:cs="Arial"/>
                <w:color w:val="000000" w:themeColor="text1"/>
              </w:rPr>
              <w:t>CNPJ:</w:t>
            </w:r>
          </w:p>
        </w:tc>
        <w:tc>
          <w:tcPr>
            <w:tcW w:w="6657" w:type="dxa"/>
          </w:tcPr>
          <w:p w:rsidR="004A156F" w:rsidRPr="00D9244B" w:rsidRDefault="00D9244B" w:rsidP="004A156F">
            <w:pPr>
              <w:shd w:val="clear" w:color="auto" w:fill="FFFFFF"/>
              <w:jc w:val="both"/>
              <w:rPr>
                <w:rFonts w:ascii="Arial" w:hAnsi="Arial" w:cs="Arial"/>
                <w:color w:val="000000" w:themeColor="text1"/>
              </w:rPr>
            </w:pPr>
            <w:r w:rsidRPr="00D9244B">
              <w:rPr>
                <w:rFonts w:ascii="Arial" w:hAnsi="Arial" w:cs="Arial"/>
              </w:rPr>
              <w:t>36.191.620/0001-00</w:t>
            </w:r>
          </w:p>
        </w:tc>
      </w:tr>
      <w:tr w:rsidR="004A156F" w:rsidRPr="00D9244B" w:rsidTr="000B2C72">
        <w:tc>
          <w:tcPr>
            <w:tcW w:w="2660" w:type="dxa"/>
          </w:tcPr>
          <w:p w:rsidR="004A156F" w:rsidRPr="00D9244B" w:rsidRDefault="004A156F" w:rsidP="004A156F">
            <w:pPr>
              <w:shd w:val="clear" w:color="auto" w:fill="FFFFFF"/>
              <w:jc w:val="both"/>
              <w:rPr>
                <w:rFonts w:ascii="Arial" w:hAnsi="Arial" w:cs="Arial"/>
                <w:color w:val="000000" w:themeColor="text1"/>
              </w:rPr>
            </w:pPr>
            <w:r w:rsidRPr="00D9244B">
              <w:rPr>
                <w:rFonts w:ascii="Arial" w:hAnsi="Arial" w:cs="Arial"/>
                <w:color w:val="000000" w:themeColor="text1"/>
              </w:rPr>
              <w:t>Endereço:</w:t>
            </w:r>
          </w:p>
        </w:tc>
        <w:tc>
          <w:tcPr>
            <w:tcW w:w="6657" w:type="dxa"/>
          </w:tcPr>
          <w:p w:rsidR="004A156F" w:rsidRPr="00D9244B" w:rsidRDefault="00D9244B" w:rsidP="004A156F">
            <w:pPr>
              <w:shd w:val="clear" w:color="auto" w:fill="FFFFFF"/>
              <w:jc w:val="both"/>
              <w:rPr>
                <w:rFonts w:ascii="Arial" w:hAnsi="Arial" w:cs="Arial"/>
                <w:color w:val="000000" w:themeColor="text1"/>
              </w:rPr>
            </w:pPr>
            <w:r w:rsidRPr="00D9244B">
              <w:rPr>
                <w:rFonts w:ascii="Arial" w:eastAsiaTheme="minorHAnsi" w:hAnsi="Arial" w:cs="Arial"/>
                <w:color w:val="000000" w:themeColor="text1"/>
                <w:lang w:eastAsia="en-US"/>
              </w:rPr>
              <w:t>Rua Buenópolis, 200, Antiga Rua de Acesso a BR 324, Galpão B, 35º BI - Feira de Santana/BA – CEP 44.094-594</w:t>
            </w:r>
          </w:p>
        </w:tc>
      </w:tr>
      <w:tr w:rsidR="004A156F" w:rsidRPr="00D9244B" w:rsidTr="000B2C72">
        <w:tc>
          <w:tcPr>
            <w:tcW w:w="2660" w:type="dxa"/>
          </w:tcPr>
          <w:p w:rsidR="004A156F" w:rsidRPr="00D9244B" w:rsidRDefault="004A156F" w:rsidP="004A156F">
            <w:pPr>
              <w:shd w:val="clear" w:color="auto" w:fill="FFFFFF"/>
              <w:jc w:val="both"/>
              <w:rPr>
                <w:rFonts w:ascii="Arial" w:hAnsi="Arial" w:cs="Arial"/>
                <w:color w:val="000000" w:themeColor="text1"/>
              </w:rPr>
            </w:pPr>
            <w:r w:rsidRPr="00D9244B">
              <w:rPr>
                <w:rFonts w:ascii="Arial" w:hAnsi="Arial" w:cs="Arial"/>
                <w:color w:val="000000" w:themeColor="text1"/>
              </w:rPr>
              <w:t xml:space="preserve">Telefones:  </w:t>
            </w:r>
          </w:p>
        </w:tc>
        <w:tc>
          <w:tcPr>
            <w:tcW w:w="6657" w:type="dxa"/>
          </w:tcPr>
          <w:p w:rsidR="004A156F" w:rsidRPr="00D9244B" w:rsidRDefault="00D9244B" w:rsidP="004A156F">
            <w:pPr>
              <w:shd w:val="clear" w:color="auto" w:fill="FFFFFF"/>
              <w:jc w:val="both"/>
              <w:rPr>
                <w:rFonts w:ascii="Arial" w:hAnsi="Arial" w:cs="Arial"/>
                <w:color w:val="000000" w:themeColor="text1"/>
              </w:rPr>
            </w:pPr>
            <w:r w:rsidRPr="00D9244B">
              <w:rPr>
                <w:rFonts w:ascii="Arial" w:hAnsi="Arial" w:cs="Arial"/>
                <w:color w:val="000000" w:themeColor="text1"/>
              </w:rPr>
              <w:t>(75)4009-7198</w:t>
            </w:r>
            <w:r w:rsidRPr="00D9244B">
              <w:rPr>
                <w:rFonts w:ascii="Garamond-Normal-Bold" w:eastAsiaTheme="minorHAnsi" w:hAnsi="Garamond-Normal-Bold" w:cs="Garamond-Normal-Bold"/>
                <w:bCs/>
                <w:lang w:eastAsia="en-US"/>
              </w:rPr>
              <w:t xml:space="preserve"> /4009-7171/ 99255-2342</w:t>
            </w:r>
          </w:p>
        </w:tc>
      </w:tr>
      <w:tr w:rsidR="000B2C72" w:rsidRPr="00D9244B" w:rsidTr="000B2C72">
        <w:tc>
          <w:tcPr>
            <w:tcW w:w="2660" w:type="dxa"/>
            <w:vMerge w:val="restart"/>
            <w:vAlign w:val="center"/>
          </w:tcPr>
          <w:p w:rsidR="000B2C72" w:rsidRPr="00D9244B" w:rsidRDefault="000B2C72" w:rsidP="000B2C72">
            <w:pPr>
              <w:shd w:val="clear" w:color="auto" w:fill="FFFFFF"/>
              <w:rPr>
                <w:rFonts w:ascii="Arial" w:hAnsi="Arial" w:cs="Arial"/>
                <w:color w:val="000000" w:themeColor="text1"/>
              </w:rPr>
            </w:pPr>
            <w:r w:rsidRPr="00D9244B">
              <w:rPr>
                <w:rFonts w:ascii="Arial" w:hAnsi="Arial" w:cs="Arial"/>
                <w:color w:val="000000" w:themeColor="text1"/>
              </w:rPr>
              <w:t>Representante Legal:</w:t>
            </w:r>
          </w:p>
        </w:tc>
        <w:tc>
          <w:tcPr>
            <w:tcW w:w="6657" w:type="dxa"/>
          </w:tcPr>
          <w:p w:rsidR="000B2C72" w:rsidRPr="00D9244B" w:rsidRDefault="00D9244B" w:rsidP="004A156F">
            <w:pPr>
              <w:shd w:val="clear" w:color="auto" w:fill="FFFFFF"/>
              <w:jc w:val="both"/>
              <w:rPr>
                <w:rFonts w:ascii="Arial" w:hAnsi="Arial" w:cs="Arial"/>
                <w:color w:val="000000" w:themeColor="text1"/>
              </w:rPr>
            </w:pPr>
            <w:r>
              <w:rPr>
                <w:rFonts w:ascii="Arial" w:hAnsi="Arial" w:cs="Arial"/>
                <w:color w:val="000000" w:themeColor="text1"/>
              </w:rPr>
              <w:t>Jeanderson Ale</w:t>
            </w:r>
            <w:r w:rsidR="00386AB9">
              <w:rPr>
                <w:rFonts w:ascii="Arial" w:hAnsi="Arial" w:cs="Arial"/>
                <w:color w:val="000000" w:themeColor="text1"/>
              </w:rPr>
              <w:t>crim de Santana</w:t>
            </w:r>
          </w:p>
        </w:tc>
      </w:tr>
      <w:tr w:rsidR="000B2C72" w:rsidRPr="00D9244B" w:rsidTr="000B2C72">
        <w:tc>
          <w:tcPr>
            <w:tcW w:w="2660" w:type="dxa"/>
            <w:vMerge/>
          </w:tcPr>
          <w:p w:rsidR="000B2C72" w:rsidRPr="00D9244B" w:rsidRDefault="000B2C72" w:rsidP="004A156F">
            <w:pPr>
              <w:shd w:val="clear" w:color="auto" w:fill="FFFFFF"/>
              <w:jc w:val="both"/>
              <w:rPr>
                <w:rFonts w:ascii="Arial" w:hAnsi="Arial" w:cs="Arial"/>
                <w:color w:val="000000" w:themeColor="text1"/>
              </w:rPr>
            </w:pPr>
          </w:p>
        </w:tc>
        <w:tc>
          <w:tcPr>
            <w:tcW w:w="6657" w:type="dxa"/>
          </w:tcPr>
          <w:p w:rsidR="000B2C72" w:rsidRPr="00D9244B" w:rsidRDefault="000B2C72" w:rsidP="00CC07FD">
            <w:pPr>
              <w:shd w:val="clear" w:color="auto" w:fill="FFFFFF"/>
              <w:jc w:val="both"/>
              <w:rPr>
                <w:rFonts w:ascii="Arial" w:hAnsi="Arial" w:cs="Arial"/>
                <w:color w:val="000000" w:themeColor="text1"/>
              </w:rPr>
            </w:pPr>
            <w:r w:rsidRPr="00D9244B">
              <w:rPr>
                <w:rFonts w:ascii="Arial" w:hAnsi="Arial" w:cs="Arial"/>
                <w:color w:val="000000" w:themeColor="text1"/>
              </w:rPr>
              <w:t>Identidade</w:t>
            </w:r>
            <w:r w:rsidR="006C2824" w:rsidRPr="00D9244B">
              <w:rPr>
                <w:rFonts w:ascii="Arial" w:hAnsi="Arial" w:cs="Arial"/>
                <w:color w:val="000000" w:themeColor="text1"/>
              </w:rPr>
              <w:t>/</w:t>
            </w:r>
            <w:r w:rsidR="00386AB9" w:rsidRPr="00D9244B">
              <w:rPr>
                <w:rFonts w:ascii="Arial" w:hAnsi="Arial" w:cs="Arial"/>
                <w:color w:val="000000" w:themeColor="text1"/>
              </w:rPr>
              <w:t xml:space="preserve">CNH: </w:t>
            </w:r>
            <w:r w:rsidR="00386AB9">
              <w:rPr>
                <w:rFonts w:ascii="Arial" w:hAnsi="Arial" w:cs="Arial"/>
                <w:color w:val="000000" w:themeColor="text1"/>
              </w:rPr>
              <w:t>0941188256 SSP/BA</w:t>
            </w:r>
            <w:r w:rsidR="006C2824" w:rsidRPr="00D9244B">
              <w:rPr>
                <w:rFonts w:ascii="Arial" w:hAnsi="Arial" w:cs="Arial"/>
                <w:color w:val="000000" w:themeColor="text1"/>
              </w:rPr>
              <w:t xml:space="preserve"> </w:t>
            </w:r>
          </w:p>
        </w:tc>
      </w:tr>
      <w:tr w:rsidR="000B2C72" w:rsidRPr="00D9244B" w:rsidTr="000B2C72">
        <w:tc>
          <w:tcPr>
            <w:tcW w:w="2660" w:type="dxa"/>
            <w:vMerge/>
          </w:tcPr>
          <w:p w:rsidR="000B2C72" w:rsidRPr="00D9244B" w:rsidRDefault="000B2C72" w:rsidP="004A156F">
            <w:pPr>
              <w:shd w:val="clear" w:color="auto" w:fill="FFFFFF"/>
              <w:jc w:val="both"/>
              <w:rPr>
                <w:rFonts w:ascii="Arial" w:hAnsi="Arial" w:cs="Arial"/>
                <w:color w:val="000000" w:themeColor="text1"/>
              </w:rPr>
            </w:pPr>
          </w:p>
        </w:tc>
        <w:tc>
          <w:tcPr>
            <w:tcW w:w="6657" w:type="dxa"/>
          </w:tcPr>
          <w:p w:rsidR="000B2C72" w:rsidRPr="00D9244B" w:rsidRDefault="000B2C72" w:rsidP="00CC07FD">
            <w:pPr>
              <w:shd w:val="clear" w:color="auto" w:fill="FFFFFF"/>
              <w:jc w:val="both"/>
              <w:rPr>
                <w:rFonts w:ascii="Arial" w:hAnsi="Arial" w:cs="Arial"/>
                <w:color w:val="000000" w:themeColor="text1"/>
              </w:rPr>
            </w:pPr>
            <w:r w:rsidRPr="00D9244B">
              <w:rPr>
                <w:rFonts w:ascii="Arial" w:hAnsi="Arial" w:cs="Arial"/>
                <w:color w:val="000000" w:themeColor="text1"/>
              </w:rPr>
              <w:t xml:space="preserve">CPF: </w:t>
            </w:r>
            <w:r w:rsidR="00386AB9">
              <w:rPr>
                <w:rFonts w:ascii="Arial" w:hAnsi="Arial" w:cs="Arial"/>
                <w:color w:val="000000" w:themeColor="text1"/>
              </w:rPr>
              <w:t>013.762.285-64</w:t>
            </w:r>
          </w:p>
        </w:tc>
      </w:tr>
      <w:tr w:rsidR="004A156F" w:rsidRPr="00D9244B" w:rsidTr="000B2C72">
        <w:tc>
          <w:tcPr>
            <w:tcW w:w="2660" w:type="dxa"/>
          </w:tcPr>
          <w:p w:rsidR="004A156F" w:rsidRPr="00D9244B" w:rsidRDefault="004A156F" w:rsidP="004A156F">
            <w:pPr>
              <w:shd w:val="clear" w:color="auto" w:fill="FFFFFF"/>
              <w:jc w:val="both"/>
              <w:rPr>
                <w:rFonts w:ascii="Arial" w:hAnsi="Arial" w:cs="Arial"/>
                <w:color w:val="000000" w:themeColor="text1"/>
              </w:rPr>
            </w:pPr>
            <w:r w:rsidRPr="00D9244B">
              <w:rPr>
                <w:rFonts w:ascii="Arial" w:hAnsi="Arial" w:cs="Arial"/>
                <w:color w:val="000000" w:themeColor="text1"/>
              </w:rPr>
              <w:t>E-mail:</w:t>
            </w:r>
          </w:p>
        </w:tc>
        <w:tc>
          <w:tcPr>
            <w:tcW w:w="6657" w:type="dxa"/>
          </w:tcPr>
          <w:p w:rsidR="004A156F" w:rsidRPr="00D9244B" w:rsidRDefault="00D9244B" w:rsidP="006C2824">
            <w:pPr>
              <w:autoSpaceDE w:val="0"/>
              <w:autoSpaceDN w:val="0"/>
              <w:adjustRightInd w:val="0"/>
              <w:rPr>
                <w:rFonts w:ascii="Arial" w:hAnsi="Arial" w:cs="Arial"/>
                <w:color w:val="000000" w:themeColor="text1"/>
              </w:rPr>
            </w:pPr>
            <w:r w:rsidRPr="00D9244B">
              <w:rPr>
                <w:rFonts w:ascii="Arial" w:hAnsi="Arial" w:cs="Arial"/>
                <w:color w:val="000000" w:themeColor="text1"/>
              </w:rPr>
              <w:t>sac@mshosp.com.br/</w:t>
            </w:r>
            <w:r w:rsidRPr="00D9244B">
              <w:rPr>
                <w:rFonts w:ascii="Garamond-Normal-Bold" w:eastAsiaTheme="minorHAnsi" w:hAnsi="Garamond-Normal-Bold" w:cs="Garamond-Normal-Bold"/>
                <w:bCs/>
                <w:lang w:eastAsia="en-US"/>
              </w:rPr>
              <w:t xml:space="preserve"> contasinfo@contasnet.com.br/ andrea.borges.mshospitalar@gmail.com</w:t>
            </w:r>
            <w:r>
              <w:rPr>
                <w:rFonts w:ascii="Garamond-Normal-Bold" w:eastAsiaTheme="minorHAnsi" w:hAnsi="Garamond-Normal-Bold" w:cs="Garamond-Normal-Bold"/>
                <w:bCs/>
                <w:lang w:eastAsia="en-US"/>
              </w:rPr>
              <w:t>/</w:t>
            </w:r>
            <w:r>
              <w:rPr>
                <w:rFonts w:ascii="Garamond-Normal-Bold" w:eastAsiaTheme="minorHAnsi" w:hAnsi="Garamond-Normal-Bold" w:cs="Garamond-Normal-Bold"/>
                <w:b/>
                <w:bCs/>
                <w:lang w:eastAsia="en-US"/>
              </w:rPr>
              <w:t xml:space="preserve"> </w:t>
            </w:r>
            <w:r w:rsidRPr="00D9244B">
              <w:rPr>
                <w:rFonts w:ascii="Garamond-Normal-Bold" w:eastAsiaTheme="minorHAnsi" w:hAnsi="Garamond-Normal-Bold" w:cs="Garamond-Normal-Bold"/>
                <w:bCs/>
                <w:lang w:eastAsia="en-US"/>
              </w:rPr>
              <w:t>jsalecrim@hotmail.com</w:t>
            </w:r>
          </w:p>
        </w:tc>
      </w:tr>
    </w:tbl>
    <w:p w:rsidR="004A156F" w:rsidRPr="00D9244B" w:rsidRDefault="004A156F" w:rsidP="004A156F">
      <w:pPr>
        <w:shd w:val="clear" w:color="auto" w:fill="FFFFFF"/>
        <w:jc w:val="both"/>
        <w:rPr>
          <w:rFonts w:ascii="Arial" w:hAnsi="Arial" w:cs="Arial"/>
          <w:b/>
          <w:color w:val="000000" w:themeColor="text1"/>
          <w:sz w:val="22"/>
          <w:szCs w:val="22"/>
        </w:rPr>
      </w:pPr>
    </w:p>
    <w:p w:rsidR="004A156F" w:rsidRPr="00D9244B" w:rsidRDefault="004A156F" w:rsidP="004A156F">
      <w:pPr>
        <w:shd w:val="clear" w:color="auto" w:fill="FFFFFF"/>
        <w:jc w:val="both"/>
        <w:rPr>
          <w:rFonts w:ascii="Arial" w:hAnsi="Arial" w:cs="Arial"/>
          <w:b/>
          <w:color w:val="000000" w:themeColor="text1"/>
          <w:sz w:val="22"/>
          <w:szCs w:val="22"/>
        </w:rPr>
      </w:pPr>
      <w:r w:rsidRPr="00D9244B">
        <w:rPr>
          <w:rFonts w:ascii="Arial" w:hAnsi="Arial" w:cs="Arial"/>
          <w:b/>
          <w:color w:val="000000" w:themeColor="text1"/>
          <w:sz w:val="22"/>
          <w:szCs w:val="22"/>
        </w:rPr>
        <w:t xml:space="preserve">COTA </w:t>
      </w:r>
      <w:r w:rsidR="006C2824" w:rsidRPr="00D9244B">
        <w:rPr>
          <w:rFonts w:ascii="Arial" w:hAnsi="Arial" w:cs="Arial"/>
          <w:b/>
          <w:color w:val="000000" w:themeColor="text1"/>
          <w:sz w:val="22"/>
          <w:szCs w:val="22"/>
        </w:rPr>
        <w:t>RESERVADA</w:t>
      </w:r>
      <w:r w:rsidRPr="00D9244B">
        <w:rPr>
          <w:rFonts w:ascii="Arial" w:hAnsi="Arial" w:cs="Arial"/>
          <w:b/>
          <w:color w:val="000000" w:themeColor="text1"/>
          <w:sz w:val="22"/>
          <w:szCs w:val="22"/>
        </w:rPr>
        <w:t xml:space="preserve"> (</w:t>
      </w:r>
      <w:r w:rsidR="006C2824" w:rsidRPr="00D9244B">
        <w:rPr>
          <w:rFonts w:ascii="Arial" w:hAnsi="Arial" w:cs="Arial"/>
          <w:b/>
          <w:color w:val="000000" w:themeColor="text1"/>
          <w:sz w:val="22"/>
          <w:szCs w:val="22"/>
        </w:rPr>
        <w:t xml:space="preserve">PARTICIPAÇÃO ME e EPP </w:t>
      </w:r>
      <w:r w:rsidR="00CC07FD" w:rsidRPr="00D9244B">
        <w:rPr>
          <w:rFonts w:ascii="Arial" w:hAnsi="Arial" w:cs="Arial"/>
          <w:b/>
          <w:color w:val="000000" w:themeColor="text1"/>
          <w:sz w:val="22"/>
          <w:szCs w:val="22"/>
        </w:rPr>
        <w:t>–</w:t>
      </w:r>
      <w:r w:rsidR="006C2824" w:rsidRPr="00D9244B">
        <w:rPr>
          <w:rFonts w:ascii="Arial" w:hAnsi="Arial" w:cs="Arial"/>
          <w:b/>
          <w:color w:val="000000" w:themeColor="text1"/>
          <w:sz w:val="22"/>
          <w:szCs w:val="22"/>
        </w:rPr>
        <w:t xml:space="preserve"> </w:t>
      </w:r>
      <w:r w:rsidR="00CC07FD" w:rsidRPr="00D9244B">
        <w:rPr>
          <w:rFonts w:ascii="Arial" w:hAnsi="Arial" w:cs="Arial"/>
          <w:b/>
          <w:color w:val="000000" w:themeColor="text1"/>
          <w:sz w:val="22"/>
          <w:szCs w:val="22"/>
        </w:rPr>
        <w:t>25%</w:t>
      </w:r>
      <w:r w:rsidRPr="00D9244B">
        <w:rPr>
          <w:rFonts w:ascii="Arial" w:hAnsi="Arial" w:cs="Arial"/>
          <w:b/>
          <w:color w:val="000000" w:themeColor="text1"/>
          <w:sz w:val="22"/>
          <w:szCs w:val="22"/>
        </w:rPr>
        <w:t>DO QUANTITATIVO)</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985"/>
        <w:gridCol w:w="1107"/>
        <w:gridCol w:w="1276"/>
        <w:gridCol w:w="1444"/>
        <w:gridCol w:w="1134"/>
        <w:gridCol w:w="1559"/>
      </w:tblGrid>
      <w:tr w:rsidR="004A156F" w:rsidRPr="00D9244B" w:rsidTr="00FB464F">
        <w:tc>
          <w:tcPr>
            <w:tcW w:w="822" w:type="dxa"/>
            <w:vAlign w:val="center"/>
          </w:tcPr>
          <w:p w:rsidR="004A156F" w:rsidRPr="00D9244B" w:rsidRDefault="004A156F" w:rsidP="004A156F">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Item</w:t>
            </w:r>
          </w:p>
        </w:tc>
        <w:tc>
          <w:tcPr>
            <w:tcW w:w="1985" w:type="dxa"/>
            <w:vAlign w:val="center"/>
          </w:tcPr>
          <w:p w:rsidR="004A156F" w:rsidRPr="00D9244B" w:rsidRDefault="004A156F" w:rsidP="004A156F">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Descrição do Produto</w:t>
            </w:r>
          </w:p>
        </w:tc>
        <w:tc>
          <w:tcPr>
            <w:tcW w:w="1107" w:type="dxa"/>
            <w:vAlign w:val="center"/>
          </w:tcPr>
          <w:p w:rsidR="004A156F" w:rsidRPr="00D9244B" w:rsidRDefault="004A156F" w:rsidP="00CC07FD">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Unid</w:t>
            </w:r>
          </w:p>
        </w:tc>
        <w:tc>
          <w:tcPr>
            <w:tcW w:w="1276" w:type="dxa"/>
            <w:vAlign w:val="center"/>
          </w:tcPr>
          <w:p w:rsidR="004A156F" w:rsidRPr="00D9244B" w:rsidRDefault="004A156F" w:rsidP="00CC07FD">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Quant</w:t>
            </w:r>
          </w:p>
        </w:tc>
        <w:tc>
          <w:tcPr>
            <w:tcW w:w="1444" w:type="dxa"/>
            <w:vAlign w:val="center"/>
          </w:tcPr>
          <w:p w:rsidR="004A156F" w:rsidRPr="00D9244B" w:rsidRDefault="006C2824" w:rsidP="00FB464F">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Marca</w:t>
            </w:r>
          </w:p>
        </w:tc>
        <w:tc>
          <w:tcPr>
            <w:tcW w:w="1134" w:type="dxa"/>
          </w:tcPr>
          <w:p w:rsidR="004A156F" w:rsidRPr="00D9244B" w:rsidRDefault="004A156F" w:rsidP="00FB464F">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Unitário R$</w:t>
            </w:r>
          </w:p>
        </w:tc>
        <w:tc>
          <w:tcPr>
            <w:tcW w:w="1559" w:type="dxa"/>
          </w:tcPr>
          <w:p w:rsidR="004A156F" w:rsidRPr="00D9244B" w:rsidRDefault="004A156F" w:rsidP="00FB464F">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Total R$</w:t>
            </w:r>
          </w:p>
        </w:tc>
      </w:tr>
      <w:tr w:rsidR="006C2824" w:rsidRPr="00D9244B" w:rsidTr="00FB464F">
        <w:tc>
          <w:tcPr>
            <w:tcW w:w="822" w:type="dxa"/>
            <w:vAlign w:val="center"/>
          </w:tcPr>
          <w:p w:rsidR="006C2824" w:rsidRPr="00D9244B" w:rsidRDefault="00CC07FD" w:rsidP="005C61BB">
            <w:pPr>
              <w:jc w:val="center"/>
              <w:rPr>
                <w:rFonts w:ascii="Arial" w:hAnsi="Arial" w:cs="Arial"/>
                <w:color w:val="000000"/>
              </w:rPr>
            </w:pPr>
            <w:r w:rsidRPr="00D9244B">
              <w:rPr>
                <w:rFonts w:ascii="Arial" w:hAnsi="Arial" w:cs="Arial"/>
                <w:color w:val="000000"/>
                <w:sz w:val="22"/>
                <w:szCs w:val="22"/>
              </w:rPr>
              <w:t>13</w:t>
            </w:r>
          </w:p>
        </w:tc>
        <w:tc>
          <w:tcPr>
            <w:tcW w:w="1985" w:type="dxa"/>
            <w:vAlign w:val="center"/>
          </w:tcPr>
          <w:p w:rsidR="006C2824" w:rsidRPr="00D9244B" w:rsidRDefault="00CC07FD" w:rsidP="006C2824">
            <w:pPr>
              <w:jc w:val="center"/>
              <w:rPr>
                <w:rFonts w:ascii="Arial" w:hAnsi="Arial" w:cs="Arial"/>
                <w:color w:val="000000"/>
              </w:rPr>
            </w:pPr>
            <w:r w:rsidRPr="00D9244B">
              <w:rPr>
                <w:rFonts w:ascii="Arial" w:hAnsi="Arial" w:cs="Arial"/>
                <w:color w:val="000000"/>
                <w:sz w:val="22"/>
                <w:szCs w:val="22"/>
              </w:rPr>
              <w:t>Carvedilol 6, 25 mg, comprimido.</w:t>
            </w:r>
          </w:p>
        </w:tc>
        <w:tc>
          <w:tcPr>
            <w:tcW w:w="1107" w:type="dxa"/>
            <w:vAlign w:val="center"/>
          </w:tcPr>
          <w:p w:rsidR="006C2824" w:rsidRPr="00D9244B" w:rsidRDefault="00CC07FD" w:rsidP="005C61BB">
            <w:pPr>
              <w:jc w:val="center"/>
              <w:rPr>
                <w:rFonts w:ascii="Arial" w:hAnsi="Arial" w:cs="Arial"/>
                <w:color w:val="000000"/>
              </w:rPr>
            </w:pPr>
            <w:r w:rsidRPr="00D9244B">
              <w:rPr>
                <w:rFonts w:ascii="Arial" w:hAnsi="Arial" w:cs="Arial"/>
                <w:color w:val="000000"/>
                <w:sz w:val="22"/>
                <w:szCs w:val="22"/>
              </w:rPr>
              <w:t>Unidade</w:t>
            </w:r>
          </w:p>
        </w:tc>
        <w:tc>
          <w:tcPr>
            <w:tcW w:w="1276" w:type="dxa"/>
            <w:vAlign w:val="center"/>
          </w:tcPr>
          <w:p w:rsidR="006C2824" w:rsidRPr="00D9244B" w:rsidRDefault="00CC07FD" w:rsidP="00673105">
            <w:pPr>
              <w:jc w:val="center"/>
              <w:rPr>
                <w:rFonts w:ascii="Arial" w:hAnsi="Arial" w:cs="Arial"/>
                <w:color w:val="000000"/>
              </w:rPr>
            </w:pPr>
            <w:r w:rsidRPr="00D9244B">
              <w:rPr>
                <w:rFonts w:ascii="Arial" w:hAnsi="Arial" w:cs="Arial"/>
                <w:color w:val="000000"/>
                <w:sz w:val="22"/>
                <w:szCs w:val="22"/>
              </w:rPr>
              <w:t>150.000</w:t>
            </w:r>
          </w:p>
        </w:tc>
        <w:tc>
          <w:tcPr>
            <w:tcW w:w="1444" w:type="dxa"/>
            <w:vAlign w:val="center"/>
          </w:tcPr>
          <w:p w:rsidR="000F53C2" w:rsidRPr="00D9244B" w:rsidRDefault="00CC07FD" w:rsidP="0023499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EMS</w:t>
            </w:r>
          </w:p>
          <w:p w:rsidR="00CC07FD" w:rsidRPr="00D9244B" w:rsidRDefault="00CC07FD" w:rsidP="0023499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Registro Anvisa</w:t>
            </w:r>
          </w:p>
          <w:p w:rsidR="00CC07FD" w:rsidRPr="00D9244B" w:rsidRDefault="00CC07FD" w:rsidP="0023499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1023510730110</w:t>
            </w:r>
          </w:p>
        </w:tc>
        <w:tc>
          <w:tcPr>
            <w:tcW w:w="1134" w:type="dxa"/>
            <w:vAlign w:val="center"/>
          </w:tcPr>
          <w:p w:rsidR="006C2824" w:rsidRPr="00D9244B" w:rsidRDefault="00CC07FD" w:rsidP="00FB464F">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0,10</w:t>
            </w:r>
          </w:p>
        </w:tc>
        <w:tc>
          <w:tcPr>
            <w:tcW w:w="1559" w:type="dxa"/>
            <w:vAlign w:val="center"/>
          </w:tcPr>
          <w:p w:rsidR="006C2824" w:rsidRPr="00D9244B" w:rsidRDefault="00CC07FD" w:rsidP="00FB464F">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15.000,00</w:t>
            </w:r>
          </w:p>
        </w:tc>
      </w:tr>
      <w:tr w:rsidR="006C2824" w:rsidRPr="00D9244B" w:rsidTr="005C61BB">
        <w:tc>
          <w:tcPr>
            <w:tcW w:w="7768" w:type="dxa"/>
            <w:gridSpan w:val="6"/>
            <w:vAlign w:val="center"/>
          </w:tcPr>
          <w:p w:rsidR="006C2824" w:rsidRPr="00D9244B" w:rsidRDefault="006C2824" w:rsidP="00FB464F">
            <w:pPr>
              <w:shd w:val="clear" w:color="auto" w:fill="FFFFFF"/>
              <w:jc w:val="right"/>
              <w:rPr>
                <w:rFonts w:ascii="Arial" w:hAnsi="Arial" w:cs="Arial"/>
                <w:color w:val="000000" w:themeColor="text1"/>
              </w:rPr>
            </w:pPr>
            <w:r w:rsidRPr="00D9244B">
              <w:rPr>
                <w:rFonts w:ascii="Arial" w:hAnsi="Arial" w:cs="Arial"/>
                <w:color w:val="000000" w:themeColor="text1"/>
                <w:sz w:val="22"/>
                <w:szCs w:val="22"/>
              </w:rPr>
              <w:t>Valor total do item</w:t>
            </w:r>
          </w:p>
        </w:tc>
        <w:tc>
          <w:tcPr>
            <w:tcW w:w="1559" w:type="dxa"/>
            <w:vAlign w:val="center"/>
          </w:tcPr>
          <w:p w:rsidR="006C2824" w:rsidRPr="00D9244B" w:rsidRDefault="00CC07FD" w:rsidP="00FB464F">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15.000,00</w:t>
            </w:r>
          </w:p>
        </w:tc>
      </w:tr>
    </w:tbl>
    <w:p w:rsidR="00CC07FD" w:rsidRPr="00D9244B" w:rsidRDefault="00CC07FD" w:rsidP="00CC07FD">
      <w:pPr>
        <w:shd w:val="clear" w:color="auto" w:fill="FFFFFF"/>
        <w:jc w:val="both"/>
        <w:rPr>
          <w:rFonts w:ascii="Arial" w:hAnsi="Arial" w:cs="Arial"/>
          <w:b/>
          <w:color w:val="000000" w:themeColor="text1"/>
          <w:sz w:val="22"/>
          <w:szCs w:val="22"/>
        </w:rPr>
      </w:pPr>
      <w:r w:rsidRPr="00D9244B">
        <w:rPr>
          <w:rFonts w:ascii="Arial" w:hAnsi="Arial" w:cs="Arial"/>
          <w:b/>
          <w:color w:val="000000" w:themeColor="text1"/>
          <w:sz w:val="22"/>
          <w:szCs w:val="22"/>
        </w:rPr>
        <w:t>PARTICIPAÇÃO EXCLUSICA PARA ME</w:t>
      </w:r>
      <w:r w:rsidR="00FA627A" w:rsidRPr="00D9244B">
        <w:rPr>
          <w:rFonts w:ascii="Arial" w:hAnsi="Arial" w:cs="Arial"/>
          <w:b/>
          <w:color w:val="000000" w:themeColor="text1"/>
          <w:sz w:val="22"/>
          <w:szCs w:val="22"/>
        </w:rPr>
        <w:t xml:space="preserve"> </w:t>
      </w:r>
      <w:r w:rsidRPr="00D9244B">
        <w:rPr>
          <w:rFonts w:ascii="Arial" w:hAnsi="Arial" w:cs="Arial"/>
          <w:b/>
          <w:color w:val="000000" w:themeColor="text1"/>
          <w:sz w:val="22"/>
          <w:szCs w:val="22"/>
        </w:rPr>
        <w:t>e EPP</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985"/>
        <w:gridCol w:w="1107"/>
        <w:gridCol w:w="1276"/>
        <w:gridCol w:w="1444"/>
        <w:gridCol w:w="1134"/>
        <w:gridCol w:w="1559"/>
      </w:tblGrid>
      <w:tr w:rsidR="00CC07FD" w:rsidRPr="00D9244B" w:rsidTr="00CC07FD">
        <w:tc>
          <w:tcPr>
            <w:tcW w:w="822"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Item</w:t>
            </w:r>
          </w:p>
        </w:tc>
        <w:tc>
          <w:tcPr>
            <w:tcW w:w="1985"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Descrição do Produto</w:t>
            </w:r>
          </w:p>
        </w:tc>
        <w:tc>
          <w:tcPr>
            <w:tcW w:w="1107"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Unid</w:t>
            </w:r>
          </w:p>
        </w:tc>
        <w:tc>
          <w:tcPr>
            <w:tcW w:w="1276"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Quant</w:t>
            </w:r>
          </w:p>
        </w:tc>
        <w:tc>
          <w:tcPr>
            <w:tcW w:w="1444" w:type="dxa"/>
            <w:vAlign w:val="center"/>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Marca</w:t>
            </w:r>
          </w:p>
        </w:tc>
        <w:tc>
          <w:tcPr>
            <w:tcW w:w="1134"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Unitário R$</w:t>
            </w:r>
          </w:p>
        </w:tc>
        <w:tc>
          <w:tcPr>
            <w:tcW w:w="1559"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Total R$</w:t>
            </w:r>
          </w:p>
        </w:tc>
      </w:tr>
      <w:tr w:rsidR="00CC07FD" w:rsidRPr="00D9244B" w:rsidTr="00CC07FD">
        <w:tc>
          <w:tcPr>
            <w:tcW w:w="822"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16</w:t>
            </w:r>
          </w:p>
        </w:tc>
        <w:tc>
          <w:tcPr>
            <w:tcW w:w="1985" w:type="dxa"/>
            <w:vAlign w:val="center"/>
          </w:tcPr>
          <w:p w:rsidR="00CC07FD" w:rsidRPr="00D9244B" w:rsidRDefault="00CC07FD" w:rsidP="005C3010">
            <w:pPr>
              <w:rPr>
                <w:rFonts w:ascii="Arial" w:hAnsi="Arial" w:cs="Arial"/>
              </w:rPr>
            </w:pPr>
            <w:r w:rsidRPr="00D9244B">
              <w:rPr>
                <w:rFonts w:ascii="Arial" w:hAnsi="Arial" w:cs="Arial"/>
                <w:sz w:val="22"/>
                <w:szCs w:val="22"/>
              </w:rPr>
              <w:t>Carvedilol 25 mg, comprimido.</w:t>
            </w:r>
          </w:p>
        </w:tc>
        <w:tc>
          <w:tcPr>
            <w:tcW w:w="1107"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Unidade</w:t>
            </w:r>
          </w:p>
        </w:tc>
        <w:tc>
          <w:tcPr>
            <w:tcW w:w="1276"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400.000</w:t>
            </w:r>
          </w:p>
        </w:tc>
        <w:tc>
          <w:tcPr>
            <w:tcW w:w="144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EMS</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Registro Anvisa</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1023510730250</w:t>
            </w:r>
          </w:p>
        </w:tc>
        <w:tc>
          <w:tcPr>
            <w:tcW w:w="113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0,16</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64.000,00</w:t>
            </w:r>
          </w:p>
        </w:tc>
      </w:tr>
      <w:tr w:rsidR="00CC07FD" w:rsidRPr="00D9244B" w:rsidTr="00CC07FD">
        <w:tc>
          <w:tcPr>
            <w:tcW w:w="7768" w:type="dxa"/>
            <w:gridSpan w:val="6"/>
            <w:vAlign w:val="center"/>
          </w:tcPr>
          <w:p w:rsidR="00CC07FD" w:rsidRPr="00D9244B" w:rsidRDefault="00CC07FD" w:rsidP="003E0228">
            <w:pPr>
              <w:shd w:val="clear" w:color="auto" w:fill="FFFFFF"/>
              <w:jc w:val="right"/>
              <w:rPr>
                <w:rFonts w:ascii="Arial" w:hAnsi="Arial" w:cs="Arial"/>
                <w:color w:val="000000" w:themeColor="text1"/>
              </w:rPr>
            </w:pPr>
            <w:r w:rsidRPr="00D9244B">
              <w:rPr>
                <w:rFonts w:ascii="Arial" w:hAnsi="Arial" w:cs="Arial"/>
                <w:color w:val="000000" w:themeColor="text1"/>
                <w:sz w:val="22"/>
                <w:szCs w:val="22"/>
              </w:rPr>
              <w:t>Valor total do item</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64.000,00</w:t>
            </w:r>
          </w:p>
        </w:tc>
      </w:tr>
      <w:tr w:rsidR="00CC07FD" w:rsidRPr="00D9244B" w:rsidTr="00CC07FD">
        <w:tc>
          <w:tcPr>
            <w:tcW w:w="822"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Item</w:t>
            </w:r>
          </w:p>
        </w:tc>
        <w:tc>
          <w:tcPr>
            <w:tcW w:w="1985"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Descrição do Produto</w:t>
            </w:r>
          </w:p>
        </w:tc>
        <w:tc>
          <w:tcPr>
            <w:tcW w:w="1107"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Unid</w:t>
            </w:r>
          </w:p>
        </w:tc>
        <w:tc>
          <w:tcPr>
            <w:tcW w:w="1276"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Quant</w:t>
            </w:r>
          </w:p>
        </w:tc>
        <w:tc>
          <w:tcPr>
            <w:tcW w:w="1444" w:type="dxa"/>
            <w:vAlign w:val="center"/>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Marca</w:t>
            </w:r>
          </w:p>
        </w:tc>
        <w:tc>
          <w:tcPr>
            <w:tcW w:w="1134"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Unitário R$</w:t>
            </w:r>
          </w:p>
        </w:tc>
        <w:tc>
          <w:tcPr>
            <w:tcW w:w="1559"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Total R$</w:t>
            </w:r>
          </w:p>
        </w:tc>
      </w:tr>
      <w:tr w:rsidR="00CC07FD" w:rsidRPr="00D9244B" w:rsidTr="00CC07FD">
        <w:tc>
          <w:tcPr>
            <w:tcW w:w="822"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17</w:t>
            </w:r>
          </w:p>
        </w:tc>
        <w:tc>
          <w:tcPr>
            <w:tcW w:w="1985"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Ácido tranexâmico 250 mg, comprimido.</w:t>
            </w:r>
          </w:p>
        </w:tc>
        <w:tc>
          <w:tcPr>
            <w:tcW w:w="1107"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Unidade</w:t>
            </w:r>
          </w:p>
        </w:tc>
        <w:tc>
          <w:tcPr>
            <w:tcW w:w="1276"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20.000</w:t>
            </w:r>
          </w:p>
        </w:tc>
        <w:tc>
          <w:tcPr>
            <w:tcW w:w="144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ZYDUS NIKKHO</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Registro Anvisa</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1565100450018</w:t>
            </w:r>
          </w:p>
        </w:tc>
        <w:tc>
          <w:tcPr>
            <w:tcW w:w="113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1,10</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22.000,00</w:t>
            </w:r>
          </w:p>
        </w:tc>
      </w:tr>
      <w:tr w:rsidR="00CC07FD" w:rsidRPr="00D9244B" w:rsidTr="00CC07FD">
        <w:tc>
          <w:tcPr>
            <w:tcW w:w="7768" w:type="dxa"/>
            <w:gridSpan w:val="6"/>
            <w:vAlign w:val="center"/>
          </w:tcPr>
          <w:p w:rsidR="00CC07FD" w:rsidRPr="00D9244B" w:rsidRDefault="00CC07FD" w:rsidP="003E0228">
            <w:pPr>
              <w:shd w:val="clear" w:color="auto" w:fill="FFFFFF"/>
              <w:jc w:val="right"/>
              <w:rPr>
                <w:rFonts w:ascii="Arial" w:hAnsi="Arial" w:cs="Arial"/>
                <w:color w:val="000000" w:themeColor="text1"/>
              </w:rPr>
            </w:pPr>
            <w:r w:rsidRPr="00D9244B">
              <w:rPr>
                <w:rFonts w:ascii="Arial" w:hAnsi="Arial" w:cs="Arial"/>
                <w:color w:val="000000" w:themeColor="text1"/>
                <w:sz w:val="22"/>
                <w:szCs w:val="22"/>
              </w:rPr>
              <w:t>Valor total do item</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22.000,00</w:t>
            </w:r>
          </w:p>
        </w:tc>
      </w:tr>
      <w:tr w:rsidR="00CC07FD" w:rsidRPr="00D9244B" w:rsidTr="00CC07FD">
        <w:tc>
          <w:tcPr>
            <w:tcW w:w="822"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lastRenderedPageBreak/>
              <w:t>Item</w:t>
            </w:r>
          </w:p>
        </w:tc>
        <w:tc>
          <w:tcPr>
            <w:tcW w:w="1985"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Descrição do Produto</w:t>
            </w:r>
          </w:p>
        </w:tc>
        <w:tc>
          <w:tcPr>
            <w:tcW w:w="1107"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Unid</w:t>
            </w:r>
          </w:p>
        </w:tc>
        <w:tc>
          <w:tcPr>
            <w:tcW w:w="1276" w:type="dxa"/>
            <w:vAlign w:val="center"/>
          </w:tcPr>
          <w:p w:rsidR="00CC07FD" w:rsidRPr="00D9244B" w:rsidRDefault="00CC07FD" w:rsidP="003E0228">
            <w:pPr>
              <w:shd w:val="clear" w:color="auto" w:fill="FFFFFF"/>
              <w:jc w:val="both"/>
              <w:rPr>
                <w:rFonts w:ascii="Arial" w:hAnsi="Arial" w:cs="Arial"/>
                <w:b/>
                <w:color w:val="000000" w:themeColor="text1"/>
              </w:rPr>
            </w:pPr>
            <w:r w:rsidRPr="00D9244B">
              <w:rPr>
                <w:rFonts w:ascii="Arial" w:hAnsi="Arial" w:cs="Arial"/>
                <w:b/>
                <w:color w:val="000000" w:themeColor="text1"/>
                <w:sz w:val="22"/>
                <w:szCs w:val="22"/>
              </w:rPr>
              <w:t>Quant</w:t>
            </w:r>
          </w:p>
        </w:tc>
        <w:tc>
          <w:tcPr>
            <w:tcW w:w="1444" w:type="dxa"/>
            <w:vAlign w:val="center"/>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Marca</w:t>
            </w:r>
          </w:p>
        </w:tc>
        <w:tc>
          <w:tcPr>
            <w:tcW w:w="1134"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Unitário R$</w:t>
            </w:r>
          </w:p>
        </w:tc>
        <w:tc>
          <w:tcPr>
            <w:tcW w:w="1559" w:type="dxa"/>
          </w:tcPr>
          <w:p w:rsidR="00CC07FD" w:rsidRPr="00D9244B" w:rsidRDefault="00CC07FD" w:rsidP="003E0228">
            <w:pPr>
              <w:shd w:val="clear" w:color="auto" w:fill="FFFFFF"/>
              <w:jc w:val="center"/>
              <w:rPr>
                <w:rFonts w:ascii="Arial" w:hAnsi="Arial" w:cs="Arial"/>
                <w:b/>
                <w:color w:val="000000" w:themeColor="text1"/>
              </w:rPr>
            </w:pPr>
            <w:r w:rsidRPr="00D9244B">
              <w:rPr>
                <w:rFonts w:ascii="Arial" w:hAnsi="Arial" w:cs="Arial"/>
                <w:b/>
                <w:color w:val="000000" w:themeColor="text1"/>
                <w:sz w:val="22"/>
                <w:szCs w:val="22"/>
              </w:rPr>
              <w:t>Valor Total R$</w:t>
            </w:r>
          </w:p>
        </w:tc>
      </w:tr>
      <w:tr w:rsidR="00CC07FD" w:rsidRPr="00D9244B" w:rsidTr="00CC07FD">
        <w:tc>
          <w:tcPr>
            <w:tcW w:w="822"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22</w:t>
            </w:r>
          </w:p>
        </w:tc>
        <w:tc>
          <w:tcPr>
            <w:tcW w:w="1985" w:type="dxa"/>
            <w:vAlign w:val="center"/>
          </w:tcPr>
          <w:p w:rsidR="00CC07FD" w:rsidRPr="00D9244B" w:rsidRDefault="00CC07FD" w:rsidP="003E0228">
            <w:pPr>
              <w:jc w:val="center"/>
              <w:rPr>
                <w:rFonts w:ascii="Arial" w:hAnsi="Arial" w:cs="Arial"/>
                <w:color w:val="000000"/>
              </w:rPr>
            </w:pPr>
            <w:r w:rsidRPr="00D9244B">
              <w:rPr>
                <w:rFonts w:ascii="Arial" w:hAnsi="Arial" w:cs="Arial"/>
                <w:sz w:val="22"/>
                <w:szCs w:val="22"/>
              </w:rPr>
              <w:t>Doxazosina, mesilato 2mg, comprimido.</w:t>
            </w:r>
          </w:p>
        </w:tc>
        <w:tc>
          <w:tcPr>
            <w:tcW w:w="1107"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Unidade</w:t>
            </w:r>
          </w:p>
        </w:tc>
        <w:tc>
          <w:tcPr>
            <w:tcW w:w="1276" w:type="dxa"/>
            <w:vAlign w:val="center"/>
          </w:tcPr>
          <w:p w:rsidR="00CC07FD" w:rsidRPr="00D9244B" w:rsidRDefault="00CC07FD" w:rsidP="003E0228">
            <w:pPr>
              <w:jc w:val="center"/>
              <w:rPr>
                <w:rFonts w:ascii="Arial" w:hAnsi="Arial" w:cs="Arial"/>
                <w:color w:val="000000"/>
              </w:rPr>
            </w:pPr>
            <w:r w:rsidRPr="00D9244B">
              <w:rPr>
                <w:rFonts w:ascii="Arial" w:hAnsi="Arial" w:cs="Arial"/>
                <w:color w:val="000000"/>
                <w:sz w:val="22"/>
                <w:szCs w:val="22"/>
              </w:rPr>
              <w:t>60.000</w:t>
            </w:r>
          </w:p>
        </w:tc>
        <w:tc>
          <w:tcPr>
            <w:tcW w:w="144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EMS</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Registro Anvisa</w:t>
            </w:r>
          </w:p>
          <w:p w:rsidR="00FA627A"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1023507540098</w:t>
            </w:r>
          </w:p>
        </w:tc>
        <w:tc>
          <w:tcPr>
            <w:tcW w:w="1134"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0,09</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5.400,00</w:t>
            </w:r>
          </w:p>
        </w:tc>
      </w:tr>
      <w:tr w:rsidR="00CC07FD" w:rsidRPr="00D9244B" w:rsidTr="00CC07FD">
        <w:tc>
          <w:tcPr>
            <w:tcW w:w="7768" w:type="dxa"/>
            <w:gridSpan w:val="6"/>
            <w:vAlign w:val="center"/>
          </w:tcPr>
          <w:p w:rsidR="00CC07FD" w:rsidRPr="00D9244B" w:rsidRDefault="00CC07FD" w:rsidP="003E0228">
            <w:pPr>
              <w:shd w:val="clear" w:color="auto" w:fill="FFFFFF"/>
              <w:jc w:val="right"/>
              <w:rPr>
                <w:rFonts w:ascii="Arial" w:hAnsi="Arial" w:cs="Arial"/>
                <w:color w:val="000000" w:themeColor="text1"/>
              </w:rPr>
            </w:pPr>
            <w:r w:rsidRPr="00D9244B">
              <w:rPr>
                <w:rFonts w:ascii="Arial" w:hAnsi="Arial" w:cs="Arial"/>
                <w:color w:val="000000" w:themeColor="text1"/>
                <w:sz w:val="22"/>
                <w:szCs w:val="22"/>
              </w:rPr>
              <w:t>Valor total do item</w:t>
            </w:r>
          </w:p>
        </w:tc>
        <w:tc>
          <w:tcPr>
            <w:tcW w:w="1559" w:type="dxa"/>
            <w:vAlign w:val="center"/>
          </w:tcPr>
          <w:p w:rsidR="00CC07FD" w:rsidRPr="00D9244B" w:rsidRDefault="00FA627A" w:rsidP="003E0228">
            <w:pPr>
              <w:shd w:val="clear" w:color="auto" w:fill="FFFFFF"/>
              <w:jc w:val="center"/>
              <w:rPr>
                <w:rFonts w:ascii="Arial" w:hAnsi="Arial" w:cs="Arial"/>
                <w:color w:val="000000" w:themeColor="text1"/>
              </w:rPr>
            </w:pPr>
            <w:r w:rsidRPr="00D9244B">
              <w:rPr>
                <w:rFonts w:ascii="Arial" w:hAnsi="Arial" w:cs="Arial"/>
                <w:color w:val="000000" w:themeColor="text1"/>
                <w:sz w:val="22"/>
                <w:szCs w:val="22"/>
              </w:rPr>
              <w:t>5.400,00</w:t>
            </w:r>
          </w:p>
        </w:tc>
      </w:tr>
    </w:tbl>
    <w:p w:rsidR="00CC07FD" w:rsidRPr="00D9244B" w:rsidRDefault="00CC07FD" w:rsidP="00CC07FD">
      <w:pPr>
        <w:shd w:val="clear" w:color="auto" w:fill="FFFFFF"/>
        <w:tabs>
          <w:tab w:val="left" w:pos="3795"/>
        </w:tabs>
        <w:ind w:left="360"/>
        <w:jc w:val="both"/>
        <w:rPr>
          <w:rFonts w:ascii="Arial" w:hAnsi="Arial" w:cs="Arial"/>
          <w:color w:val="000000" w:themeColor="text1"/>
          <w:sz w:val="22"/>
          <w:szCs w:val="22"/>
        </w:rPr>
      </w:pPr>
      <w:r w:rsidRPr="00D9244B">
        <w:rPr>
          <w:rFonts w:ascii="Arial" w:hAnsi="Arial" w:cs="Arial"/>
          <w:color w:val="000000" w:themeColor="text1"/>
          <w:sz w:val="22"/>
          <w:szCs w:val="22"/>
        </w:rPr>
        <w:tab/>
      </w:r>
    </w:p>
    <w:p w:rsidR="004A156F" w:rsidRPr="00D9244B" w:rsidRDefault="004A156F" w:rsidP="001879BB">
      <w:pPr>
        <w:numPr>
          <w:ilvl w:val="1"/>
          <w:numId w:val="48"/>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 valor total desta Ata é de R$</w:t>
      </w:r>
      <w:r w:rsidR="00A97BE0" w:rsidRPr="00D9244B">
        <w:rPr>
          <w:rFonts w:ascii="Arial" w:hAnsi="Arial" w:cs="Arial"/>
          <w:color w:val="000000" w:themeColor="text1"/>
          <w:sz w:val="22"/>
          <w:szCs w:val="22"/>
        </w:rPr>
        <w:t xml:space="preserve"> </w:t>
      </w:r>
      <w:r w:rsidR="00FA627A" w:rsidRPr="00D9244B">
        <w:rPr>
          <w:rFonts w:ascii="Arial" w:hAnsi="Arial" w:cs="Arial"/>
          <w:color w:val="000000" w:themeColor="text1"/>
          <w:sz w:val="22"/>
          <w:szCs w:val="22"/>
        </w:rPr>
        <w:t xml:space="preserve">106.400,00(cento e seis mil </w:t>
      </w:r>
      <w:r w:rsidR="00F923D1">
        <w:rPr>
          <w:rFonts w:ascii="Arial" w:hAnsi="Arial" w:cs="Arial"/>
          <w:color w:val="000000" w:themeColor="text1"/>
          <w:sz w:val="22"/>
          <w:szCs w:val="22"/>
        </w:rPr>
        <w:t xml:space="preserve">e </w:t>
      </w:r>
      <w:r w:rsidR="00FA627A" w:rsidRPr="00D9244B">
        <w:rPr>
          <w:rFonts w:ascii="Arial" w:hAnsi="Arial" w:cs="Arial"/>
          <w:color w:val="000000" w:themeColor="text1"/>
          <w:sz w:val="22"/>
          <w:szCs w:val="22"/>
        </w:rPr>
        <w:t xml:space="preserve">quatrocentos </w:t>
      </w:r>
      <w:r w:rsidR="006C2824" w:rsidRPr="00D9244B">
        <w:rPr>
          <w:rFonts w:ascii="Arial" w:hAnsi="Arial" w:cs="Arial"/>
          <w:color w:val="000000" w:themeColor="text1"/>
          <w:sz w:val="22"/>
          <w:szCs w:val="22"/>
        </w:rPr>
        <w:t>reais</w:t>
      </w:r>
      <w:r w:rsidR="00586BE6" w:rsidRPr="00D9244B">
        <w:rPr>
          <w:rFonts w:ascii="Arial" w:hAnsi="Arial" w:cs="Arial"/>
          <w:color w:val="000000" w:themeColor="text1"/>
          <w:sz w:val="22"/>
          <w:szCs w:val="22"/>
        </w:rPr>
        <w:t>)</w:t>
      </w:r>
    </w:p>
    <w:p w:rsidR="004A156F" w:rsidRPr="00D9244B" w:rsidRDefault="004A156F" w:rsidP="001879BB">
      <w:pPr>
        <w:numPr>
          <w:ilvl w:val="1"/>
          <w:numId w:val="48"/>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rsidR="004A156F" w:rsidRPr="00D9244B" w:rsidRDefault="004A156F" w:rsidP="001879BB">
      <w:pPr>
        <w:numPr>
          <w:ilvl w:val="0"/>
          <w:numId w:val="38"/>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Termo de referência contendo as especificações técnicas completas e todas as condições gerais de execução do objeto;</w:t>
      </w:r>
    </w:p>
    <w:p w:rsidR="004A156F" w:rsidRPr="00D9244B" w:rsidRDefault="004A156F" w:rsidP="001879BB">
      <w:pPr>
        <w:numPr>
          <w:ilvl w:val="0"/>
          <w:numId w:val="38"/>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Proposta(s) comercial(is) do(s) particular(es) cujo(s) preço(s) conta(m) registrado(s);</w:t>
      </w:r>
    </w:p>
    <w:p w:rsidR="004A156F" w:rsidRPr="00D9244B" w:rsidRDefault="004A156F" w:rsidP="001879BB">
      <w:pPr>
        <w:numPr>
          <w:ilvl w:val="0"/>
          <w:numId w:val="38"/>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Edital nº </w:t>
      </w:r>
      <w:r w:rsidR="00A50E36" w:rsidRPr="00D9244B">
        <w:rPr>
          <w:rFonts w:ascii="Arial" w:hAnsi="Arial" w:cs="Arial"/>
          <w:color w:val="000000" w:themeColor="text1"/>
          <w:sz w:val="22"/>
          <w:szCs w:val="22"/>
        </w:rPr>
        <w:t>090/2021</w:t>
      </w:r>
      <w:r w:rsidRPr="00D9244B">
        <w:rPr>
          <w:rFonts w:ascii="Arial" w:hAnsi="Arial" w:cs="Arial"/>
          <w:color w:val="000000" w:themeColor="text1"/>
          <w:sz w:val="22"/>
          <w:szCs w:val="22"/>
        </w:rPr>
        <w:t>-CPL/ARSER.</w:t>
      </w:r>
    </w:p>
    <w:p w:rsidR="004A156F" w:rsidRPr="00D9244B" w:rsidRDefault="00DD6791"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Conforme consta no ANEXO A</w:t>
      </w:r>
      <w:r w:rsidR="004A156F" w:rsidRPr="00D9244B">
        <w:rPr>
          <w:rFonts w:ascii="Arial" w:hAnsi="Arial" w:cs="Arial"/>
          <w:color w:val="000000" w:themeColor="text1"/>
          <w:sz w:val="22"/>
          <w:szCs w:val="22"/>
        </w:rPr>
        <w:t>, também fica formalizado, conjuntamente com a presente ARP, o CADASTRO DE RESERVA de (ATÉ DOIS) fornecedor(es) interessado(s) em eventualmente assumir a titularidade do registro de preços, havendo CANCELAMENTO de registro e segundo a ordem de classificação final no certame, POR ITEM DO OBJETO.</w:t>
      </w:r>
    </w:p>
    <w:p w:rsidR="004A156F" w:rsidRPr="00D9244B" w:rsidRDefault="004A156F" w:rsidP="001879BB">
      <w:pPr>
        <w:numPr>
          <w:ilvl w:val="1"/>
          <w:numId w:val="44"/>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 formação de CADASTRO DE RESERVA vincula o(s) particular(es) aos termos da proposta do titular em relação ao preço, obrigando-se a assumir a titularidade do registro em caso de </w:t>
      </w:r>
      <w:r w:rsidRPr="00D9244B">
        <w:rPr>
          <w:rFonts w:ascii="Arial" w:hAnsi="Arial" w:cs="Arial"/>
          <w:b/>
          <w:bCs/>
          <w:color w:val="000000" w:themeColor="text1"/>
          <w:sz w:val="22"/>
          <w:szCs w:val="22"/>
        </w:rPr>
        <w:t>cancelamento do registro do titular</w:t>
      </w:r>
      <w:r w:rsidRPr="00D9244B">
        <w:rPr>
          <w:rFonts w:ascii="Arial" w:hAnsi="Arial" w:cs="Arial"/>
          <w:color w:val="000000" w:themeColor="text1"/>
          <w:sz w:val="22"/>
          <w:szCs w:val="22"/>
        </w:rPr>
        <w:t>, observada a ordem de classificação.</w:t>
      </w:r>
    </w:p>
    <w:p w:rsidR="004A156F" w:rsidRPr="00D9244B" w:rsidRDefault="004A156F" w:rsidP="001879BB">
      <w:pPr>
        <w:numPr>
          <w:ilvl w:val="1"/>
          <w:numId w:val="44"/>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nº </w:t>
      </w:r>
      <w:r w:rsidR="00A50E36" w:rsidRPr="00D9244B">
        <w:rPr>
          <w:rFonts w:ascii="Arial" w:hAnsi="Arial" w:cs="Arial"/>
          <w:color w:val="000000" w:themeColor="text1"/>
          <w:sz w:val="22"/>
          <w:szCs w:val="22"/>
        </w:rPr>
        <w:t>090/2021-</w:t>
      </w:r>
      <w:r w:rsidRPr="00D9244B">
        <w:rPr>
          <w:rFonts w:ascii="Arial" w:hAnsi="Arial" w:cs="Arial"/>
          <w:color w:val="000000" w:themeColor="text1"/>
          <w:sz w:val="22"/>
          <w:szCs w:val="22"/>
        </w:rPr>
        <w:t>CPL/ARSER.</w:t>
      </w:r>
    </w:p>
    <w:p w:rsidR="004A156F" w:rsidRPr="00D9244B" w:rsidRDefault="004A156F" w:rsidP="001879BB">
      <w:pPr>
        <w:numPr>
          <w:ilvl w:val="1"/>
          <w:numId w:val="44"/>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Havendo alteração da titularidade do registro com base no CADASTRO DE RESERVA, deverá a ARP ser republicada para fins de eficácia</w:t>
      </w:r>
    </w:p>
    <w:p w:rsidR="004A156F" w:rsidRPr="00D9244B" w:rsidRDefault="004A156F" w:rsidP="001879BB">
      <w:pPr>
        <w:numPr>
          <w:ilvl w:val="1"/>
          <w:numId w:val="44"/>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Os quantitativos registrados e endereços de entrega do órgão gerenciador e dos órgãos participantes estão dispostos no anexo A deste documento.</w:t>
      </w:r>
    </w:p>
    <w:p w:rsidR="00DD6791" w:rsidRPr="00D9244B" w:rsidRDefault="00DD6791"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 AGÊNCIA MUNICIPAL DE REGULAÇÃO DE SERVIÇOS DELEGADOS – ARSER é o Órgão Gerenciador responsável pela condução do conjunto de procedimentos para registro de preços e gerenciamento desta Ata de Registro de Preços.</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 presente ARP vigorará por um período de </w:t>
      </w:r>
      <w:r w:rsidRPr="00D9244B">
        <w:rPr>
          <w:rFonts w:ascii="Arial" w:hAnsi="Arial" w:cs="Arial"/>
          <w:b/>
          <w:bCs/>
          <w:color w:val="000000" w:themeColor="text1"/>
          <w:sz w:val="22"/>
          <w:szCs w:val="22"/>
        </w:rPr>
        <w:t>12 meses</w:t>
      </w:r>
      <w:r w:rsidRPr="00D9244B">
        <w:rPr>
          <w:rFonts w:ascii="Arial" w:hAnsi="Arial" w:cs="Arial"/>
          <w:color w:val="000000" w:themeColor="text1"/>
          <w:sz w:val="22"/>
          <w:szCs w:val="22"/>
        </w:rPr>
        <w:t xml:space="preserve">, contados a partir da data sua publicação no Diário Oficial do Município de Maceió - DOM, salvo as hipóteses de </w:t>
      </w:r>
      <w:r w:rsidRPr="00D9244B">
        <w:rPr>
          <w:rFonts w:ascii="Arial" w:hAnsi="Arial" w:cs="Arial"/>
          <w:b/>
          <w:bCs/>
          <w:color w:val="000000" w:themeColor="text1"/>
          <w:sz w:val="22"/>
          <w:szCs w:val="22"/>
        </w:rPr>
        <w:t xml:space="preserve">cancelamento </w:t>
      </w:r>
      <w:r w:rsidRPr="00D9244B">
        <w:rPr>
          <w:rFonts w:ascii="Arial" w:hAnsi="Arial" w:cs="Arial"/>
          <w:color w:val="000000" w:themeColor="text1"/>
          <w:sz w:val="22"/>
          <w:szCs w:val="22"/>
        </w:rPr>
        <w:t>contidas nos arts. 20 e 21 do Decreto nº 7.496/2013.</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As contratações decorrentes da presente ARP poderão ser realizadas diretamente pelo </w:t>
      </w:r>
      <w:r w:rsidRPr="00D9244B">
        <w:rPr>
          <w:rFonts w:ascii="Arial" w:hAnsi="Arial" w:cs="Arial"/>
          <w:b/>
          <w:bCs/>
          <w:color w:val="000000" w:themeColor="text1"/>
          <w:sz w:val="22"/>
          <w:szCs w:val="22"/>
        </w:rPr>
        <w:t>órgão gerenciador</w:t>
      </w:r>
      <w:r w:rsidRPr="00D9244B">
        <w:rPr>
          <w:rFonts w:ascii="Arial" w:hAnsi="Arial" w:cs="Arial"/>
          <w:color w:val="000000" w:themeColor="text1"/>
          <w:sz w:val="22"/>
          <w:szCs w:val="22"/>
        </w:rPr>
        <w:t xml:space="preserve"> e/ou por cada um dos participantes (SE FOR O CASO), observados os quantitativos respectivamente previstos para cada procedimento de licitação, e as demais exigências e formalidades previstas na legislação e na jurisprudência do TCU.</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A Ata de Registro de Preços somente poderá ser usada pelos órgãos e entidades da Administração Pública Municipal de Maceió, desde que autorizados pela Agência Municipal de Regulação de Serviços Delegados – ARSER, Órgão Gerenciador.</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 xml:space="preserve">O remanejamento de que trata o item 5.1 somente poderá ser feito de órgão participante para órgão participante e de órgão participante para órgão não participante. </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 xml:space="preserve">No caso de remanejamento de órgão participante para órgão não participante, devem ser observados os limites previstos nos § 3º do art. 22 do Decreto Municipal nº 7.496/2013. </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Os remanejamentos somente ocorrerão entre órgãos e entidades da Administração Pública Municipal de Maceió.</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 xml:space="preserve">Em caso de licitação com critério de julgamento por GRUPO DE ITENS, as contratações futuras deverão ser realizadas, em regra, de forma proporcional para todos os itens de cada grupo, </w:t>
      </w:r>
      <w:r w:rsidRPr="00D9244B">
        <w:rPr>
          <w:rFonts w:ascii="Arial" w:hAnsi="Arial" w:cs="Arial"/>
          <w:b/>
          <w:bCs/>
          <w:color w:val="000000" w:themeColor="text1"/>
          <w:sz w:val="22"/>
          <w:szCs w:val="22"/>
        </w:rPr>
        <w:t xml:space="preserve">salvo justificativa técnica </w:t>
      </w:r>
      <w:r w:rsidRPr="00D9244B">
        <w:rPr>
          <w:rFonts w:ascii="Arial" w:hAnsi="Arial" w:cs="Arial"/>
          <w:color w:val="000000" w:themeColor="text1"/>
          <w:sz w:val="22"/>
          <w:szCs w:val="22"/>
        </w:rPr>
        <w:t>e desde que o valor registrado seja igual ou inferior aos preços contidos nas propostas dos demais licitantes, conforme jurisprudência do TCU.</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A existência desta ARP não obriga a Administração a contratar, facultando-se a realização de licitação específica para a aquisição pretendida, assegurada preferência ao fornecedor registrado em igualdade de condições.</w:t>
      </w:r>
    </w:p>
    <w:p w:rsidR="004A156F" w:rsidRPr="00D9244B" w:rsidRDefault="004A156F" w:rsidP="001879BB">
      <w:pPr>
        <w:numPr>
          <w:ilvl w:val="1"/>
          <w:numId w:val="42"/>
        </w:numPr>
        <w:shd w:val="clear" w:color="auto" w:fill="FFFFFF"/>
        <w:ind w:left="426"/>
        <w:jc w:val="both"/>
        <w:rPr>
          <w:rFonts w:ascii="Arial" w:hAnsi="Arial" w:cs="Arial"/>
          <w:color w:val="000000" w:themeColor="text1"/>
          <w:sz w:val="22"/>
          <w:szCs w:val="22"/>
        </w:rPr>
      </w:pPr>
      <w:r w:rsidRPr="00D9244B">
        <w:rPr>
          <w:rFonts w:ascii="Arial" w:hAnsi="Arial" w:cs="Arial"/>
          <w:color w:val="000000" w:themeColor="text1"/>
          <w:sz w:val="22"/>
          <w:szCs w:val="22"/>
        </w:rPr>
        <w:t>A(s) contratação(ões) decorrente(s) deverá(ão) observar as condições fixadas no Edital nº</w:t>
      </w:r>
      <w:r w:rsidR="00A50E36" w:rsidRPr="00D9244B">
        <w:rPr>
          <w:rFonts w:ascii="Arial" w:hAnsi="Arial" w:cs="Arial"/>
          <w:color w:val="000000" w:themeColor="text1"/>
          <w:sz w:val="22"/>
          <w:szCs w:val="22"/>
        </w:rPr>
        <w:t>090/2021</w:t>
      </w:r>
      <w:r w:rsidRPr="00D9244B">
        <w:rPr>
          <w:rFonts w:ascii="Arial" w:hAnsi="Arial" w:cs="Arial"/>
          <w:color w:val="000000" w:themeColor="text1"/>
          <w:sz w:val="22"/>
          <w:szCs w:val="22"/>
        </w:rPr>
        <w:t>– CPL/ARSER e seus anexos.</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 presente ARP não poderá ser utilizada, durante sua vigência, por órgão ou entidade não participante do certame licitatório para contratação(ões) por ADESÃO.</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 ÓRGÃO GERENCIADOR</w:t>
      </w:r>
      <w:r w:rsidRPr="00D9244B">
        <w:rPr>
          <w:rFonts w:ascii="Arial" w:hAnsi="Arial" w:cs="Arial"/>
          <w:b/>
          <w:bCs/>
          <w:color w:val="000000" w:themeColor="text1"/>
          <w:sz w:val="22"/>
          <w:szCs w:val="22"/>
        </w:rPr>
        <w:t> </w:t>
      </w:r>
      <w:r w:rsidRPr="00D9244B">
        <w:rPr>
          <w:rFonts w:ascii="Arial" w:hAnsi="Arial" w:cs="Arial"/>
          <w:color w:val="000000" w:themeColor="text1"/>
          <w:sz w:val="22"/>
          <w:szCs w:val="22"/>
        </w:rPr>
        <w:t>promoverá o</w:t>
      </w:r>
      <w:r w:rsidRPr="00D9244B">
        <w:rPr>
          <w:rFonts w:ascii="Arial" w:hAnsi="Arial" w:cs="Arial"/>
          <w:b/>
          <w:bCs/>
          <w:color w:val="000000" w:themeColor="text1"/>
          <w:sz w:val="22"/>
          <w:szCs w:val="22"/>
        </w:rPr>
        <w:t> </w:t>
      </w:r>
      <w:r w:rsidRPr="00D9244B">
        <w:rPr>
          <w:rFonts w:ascii="Arial" w:hAnsi="Arial" w:cs="Arial"/>
          <w:color w:val="000000" w:themeColor="text1"/>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rsidR="004A156F" w:rsidRPr="00D9244B" w:rsidRDefault="004A156F" w:rsidP="001879BB">
      <w:pPr>
        <w:numPr>
          <w:ilvl w:val="1"/>
          <w:numId w:val="43"/>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Cabe à Gerência de Contratos e Atas do ÓRGÃO GERENCIADOR, conforme regulamento operacional interno, as atribuições inerentes ao GERENCIAMENTO da presente ARP, particularmente quanto a(ao):</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Providenciar a elaboração e publicação da presente ARP;</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Encaminhar ao(s) órgão(s) e/ou entidade(s) participantes a presente ARP, devidamente assinada e publicada, como também suas eventuais e posteriores alterações, devidamente assinadas e publicadas;</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Controlar, de forma permanente, a utilização da ARP para fins de contratações, durante toda sua vigência;</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Conduzir eventuais procedimentos de </w:t>
      </w:r>
      <w:r w:rsidRPr="00D9244B">
        <w:rPr>
          <w:rFonts w:ascii="Arial" w:hAnsi="Arial" w:cs="Arial"/>
          <w:b/>
          <w:bCs/>
          <w:color w:val="000000" w:themeColor="text1"/>
          <w:sz w:val="22"/>
          <w:szCs w:val="22"/>
        </w:rPr>
        <w:t xml:space="preserve">renegociação </w:t>
      </w:r>
      <w:r w:rsidRPr="00D9244B">
        <w:rPr>
          <w:rFonts w:ascii="Arial" w:hAnsi="Arial" w:cs="Arial"/>
          <w:color w:val="000000" w:themeColor="text1"/>
          <w:sz w:val="22"/>
          <w:szCs w:val="22"/>
        </w:rPr>
        <w:t>de preços registrados para fins de adequação às novas condições de mercado, observada a legislação vigente e jurisprudência do TCU;</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propor, conduzir e pronunciar-se nos procedimentos de eventuais </w:t>
      </w:r>
      <w:r w:rsidRPr="00D9244B">
        <w:rPr>
          <w:rFonts w:ascii="Arial" w:hAnsi="Arial" w:cs="Arial"/>
          <w:b/>
          <w:bCs/>
          <w:color w:val="000000" w:themeColor="text1"/>
          <w:sz w:val="22"/>
          <w:szCs w:val="22"/>
        </w:rPr>
        <w:t xml:space="preserve">alterações de preços, cancelamentos e revogações </w:t>
      </w:r>
      <w:r w:rsidRPr="00D9244B">
        <w:rPr>
          <w:rFonts w:ascii="Arial" w:hAnsi="Arial" w:cs="Arial"/>
          <w:color w:val="000000" w:themeColor="text1"/>
          <w:sz w:val="22"/>
          <w:szCs w:val="22"/>
        </w:rPr>
        <w:t>ocorridos na presente ARP, bem como realizar, nesses casos, a comunicação aos órgãos e às entidades participantes;</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rsidR="004A156F" w:rsidRPr="00D9244B" w:rsidRDefault="004A156F" w:rsidP="001879BB">
      <w:pPr>
        <w:numPr>
          <w:ilvl w:val="0"/>
          <w:numId w:val="39"/>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instruir os autos de gestão da presente ARP.</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Ao órgão ou entidade PARTICIPANTE cabe:</w:t>
      </w:r>
    </w:p>
    <w:p w:rsidR="004A156F" w:rsidRPr="00D9244B" w:rsidRDefault="004A156F" w:rsidP="001879BB">
      <w:pPr>
        <w:numPr>
          <w:ilvl w:val="0"/>
          <w:numId w:val="40"/>
        </w:numPr>
        <w:shd w:val="clear" w:color="auto" w:fill="FFFFFF"/>
        <w:jc w:val="both"/>
        <w:rPr>
          <w:rFonts w:ascii="Arial" w:hAnsi="Arial" w:cs="Arial"/>
          <w:color w:val="000000" w:themeColor="text1"/>
          <w:sz w:val="22"/>
          <w:szCs w:val="22"/>
        </w:rPr>
      </w:pPr>
      <w:r w:rsidRPr="00D9244B">
        <w:rPr>
          <w:rFonts w:ascii="Arial" w:hAnsi="Arial" w:cs="Arial"/>
          <w:bCs/>
          <w:color w:val="000000" w:themeColor="text1"/>
          <w:sz w:val="22"/>
          <w:szCs w:val="22"/>
        </w:rPr>
        <w:t>T</w:t>
      </w:r>
      <w:r w:rsidRPr="00D9244B">
        <w:rPr>
          <w:rFonts w:ascii="Arial" w:hAnsi="Arial" w:cs="Arial"/>
          <w:color w:val="000000" w:themeColor="text1"/>
          <w:sz w:val="22"/>
          <w:szCs w:val="22"/>
        </w:rPr>
        <w:t>omar conhecimento da ARP, incluindo as eventuais alterações, cancelamentos e revogações, a fim de utilizá-la de forma correta;</w:t>
      </w:r>
    </w:p>
    <w:p w:rsidR="004A156F" w:rsidRPr="00D9244B" w:rsidRDefault="004A156F" w:rsidP="001879BB">
      <w:pPr>
        <w:numPr>
          <w:ilvl w:val="0"/>
          <w:numId w:val="40"/>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Verificar a conformidade das condições registradas na ARP junto ao mercado local, informando ao ÓRGÃO GERENCIADOR eventuais desvantagens verificadas para fins de renegociações de preços;</w:t>
      </w:r>
    </w:p>
    <w:p w:rsidR="004A156F" w:rsidRPr="00D9244B" w:rsidRDefault="004A156F" w:rsidP="001879BB">
      <w:pPr>
        <w:numPr>
          <w:ilvl w:val="0"/>
          <w:numId w:val="40"/>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rsidR="004A156F" w:rsidRPr="00D9244B" w:rsidRDefault="004A156F" w:rsidP="001879BB">
      <w:pPr>
        <w:numPr>
          <w:ilvl w:val="0"/>
          <w:numId w:val="40"/>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Acompanhar e fiscalizar o fiel cumprimento das obrigações contidas no edital da licitação e na ARP, informando ao ÓRGÃO GERENCIADOR qualquer irregularidade ou inadimplemento do particular;</w:t>
      </w:r>
    </w:p>
    <w:p w:rsidR="004A156F" w:rsidRPr="00D9244B" w:rsidRDefault="004A156F" w:rsidP="001879BB">
      <w:pPr>
        <w:numPr>
          <w:ilvl w:val="0"/>
          <w:numId w:val="40"/>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Aplicar, garantida a ampla defesa e o contraditório, as penalidades decorrentes do descumprimento das obrigações contratuais em relação às suas próprias contratações, informando as ocorrências ao ÓRGÃO GERENCIADOR.</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 FORNECEDOR cujo preço conste registrado na presente ARP obriga-se a:</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Retirar a respectiva </w:t>
      </w:r>
      <w:r w:rsidRPr="00D9244B">
        <w:rPr>
          <w:rFonts w:ascii="Arial" w:hAnsi="Arial" w:cs="Arial"/>
          <w:b/>
          <w:bCs/>
          <w:color w:val="000000" w:themeColor="text1"/>
          <w:sz w:val="22"/>
          <w:szCs w:val="22"/>
        </w:rPr>
        <w:t>nota de empenho ou ordem de fornecimento</w:t>
      </w:r>
      <w:r w:rsidRPr="00D9244B">
        <w:rPr>
          <w:rFonts w:ascii="Arial" w:hAnsi="Arial" w:cs="Arial"/>
          <w:color w:val="000000" w:themeColor="text1"/>
          <w:sz w:val="22"/>
          <w:szCs w:val="22"/>
        </w:rPr>
        <w:t xml:space="preserve">, bem como assinar o </w:t>
      </w:r>
      <w:r w:rsidRPr="00D9244B">
        <w:rPr>
          <w:rFonts w:ascii="Arial" w:hAnsi="Arial" w:cs="Arial"/>
          <w:b/>
          <w:bCs/>
          <w:color w:val="000000" w:themeColor="text1"/>
          <w:sz w:val="22"/>
          <w:szCs w:val="22"/>
        </w:rPr>
        <w:t xml:space="preserve">termo de contrato </w:t>
      </w:r>
      <w:r w:rsidRPr="00D9244B">
        <w:rPr>
          <w:rFonts w:ascii="Arial" w:hAnsi="Arial" w:cs="Arial"/>
          <w:color w:val="000000" w:themeColor="text1"/>
          <w:sz w:val="22"/>
          <w:szCs w:val="22"/>
        </w:rPr>
        <w:t xml:space="preserve">(se for caso), no prazo máximo de </w:t>
      </w:r>
      <w:r w:rsidRPr="00D9244B">
        <w:rPr>
          <w:rFonts w:ascii="Arial" w:hAnsi="Arial" w:cs="Arial"/>
          <w:b/>
          <w:bCs/>
          <w:color w:val="000000" w:themeColor="text1"/>
          <w:sz w:val="22"/>
          <w:szCs w:val="22"/>
        </w:rPr>
        <w:t>05 dias corridos</w:t>
      </w:r>
      <w:r w:rsidRPr="00D9244B">
        <w:rPr>
          <w:rFonts w:ascii="Arial" w:hAnsi="Arial" w:cs="Arial"/>
          <w:color w:val="000000" w:themeColor="text1"/>
          <w:sz w:val="22"/>
          <w:szCs w:val="22"/>
        </w:rPr>
        <w:t>, contados da convocação;</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Caso seja consultado, informar quanto </w:t>
      </w:r>
      <w:r w:rsidRPr="00D9244B">
        <w:rPr>
          <w:rFonts w:ascii="Arial" w:hAnsi="Arial" w:cs="Arial"/>
          <w:b/>
          <w:bCs/>
          <w:color w:val="000000" w:themeColor="text1"/>
          <w:sz w:val="22"/>
          <w:szCs w:val="22"/>
        </w:rPr>
        <w:t>não possibilidade de adesão </w:t>
      </w:r>
      <w:r w:rsidRPr="00D9244B">
        <w:rPr>
          <w:rFonts w:ascii="Arial" w:hAnsi="Arial" w:cs="Arial"/>
          <w:color w:val="000000" w:themeColor="text1"/>
          <w:sz w:val="22"/>
          <w:szCs w:val="22"/>
        </w:rPr>
        <w:t>de órgão ou entidade da Administração Pública não participante com finalidade de contratar por meio da presente ARP, tendo em vista a não permissão expressa no Edital nº</w:t>
      </w:r>
      <w:r w:rsidR="00823EF0" w:rsidRPr="00D9244B">
        <w:rPr>
          <w:rFonts w:ascii="Arial" w:hAnsi="Arial" w:cs="Arial"/>
          <w:color w:val="000000" w:themeColor="text1"/>
          <w:sz w:val="22"/>
          <w:szCs w:val="22"/>
        </w:rPr>
        <w:t xml:space="preserve"> </w:t>
      </w:r>
      <w:r w:rsidR="00A50E36" w:rsidRPr="00D9244B">
        <w:rPr>
          <w:rFonts w:ascii="Arial" w:hAnsi="Arial" w:cs="Arial"/>
          <w:color w:val="000000" w:themeColor="text1"/>
          <w:sz w:val="22"/>
          <w:szCs w:val="22"/>
        </w:rPr>
        <w:t>090/2021</w:t>
      </w:r>
      <w:r w:rsidRPr="00D9244B">
        <w:rPr>
          <w:rFonts w:ascii="Arial" w:hAnsi="Arial" w:cs="Arial"/>
          <w:color w:val="000000" w:themeColor="text1"/>
          <w:sz w:val="22"/>
          <w:szCs w:val="22"/>
        </w:rPr>
        <w:t xml:space="preserve"> – CPL/ARSER;</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Respeitar as demais condições e obrigações contidas nos documentos indicados no subitem 1.1 desta ARP, ressalvada a ocorrência de fato(s) superveniente(s), comprovados(s) e aceito(s) pelo ÓRGÃO GERENCIADOR;</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Providenciar a imediata correção de deficiências, falhas ou irregularidades constatadas pelo ÓRGÃO GERENCIADOR e/ou pelo(s) PARTICIPANTE(S), referentes ao cumprimento das obrigações firmadas na presente ARP;</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Fornecer, sempre que solicitado, no prazo máximo de </w:t>
      </w:r>
      <w:r w:rsidRPr="00D9244B">
        <w:rPr>
          <w:rFonts w:ascii="Arial" w:hAnsi="Arial" w:cs="Arial"/>
          <w:b/>
          <w:bCs/>
          <w:color w:val="000000" w:themeColor="text1"/>
          <w:sz w:val="22"/>
          <w:szCs w:val="22"/>
        </w:rPr>
        <w:t>05 dias corridos</w:t>
      </w:r>
      <w:r w:rsidRPr="00D9244B">
        <w:rPr>
          <w:rFonts w:ascii="Arial" w:hAnsi="Arial" w:cs="Arial"/>
          <w:color w:val="000000" w:themeColor="text1"/>
          <w:sz w:val="22"/>
          <w:szCs w:val="22"/>
        </w:rPr>
        <w:t>, documentação de habilitação e qualificação cujas validades encontrem-se vencidas para fins de viabilizar a(s) respectiva(s) contratações;</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Prover condições que possibilitem o atendimento das obrigações firmadas a partir da data de homologação do procedimento licitatório;</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Ressarcir os eventuais prejuízos causados aos órgãos e entidades contratantes e/ou a terceiros, provocados por ineficiência ou irregularidades cometidas na execução das obrigações assumidas na ARP;</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Responsabilizar-se pelos encargos trabalhistas, previdenciários, fiscais e comerciais resultantes da execução do contrato;</w:t>
      </w:r>
    </w:p>
    <w:p w:rsidR="004A156F" w:rsidRPr="00D9244B" w:rsidRDefault="004A156F" w:rsidP="001879BB">
      <w:pPr>
        <w:numPr>
          <w:ilvl w:val="0"/>
          <w:numId w:val="45"/>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Manter, durante a vigência da presente ata, em compatibilidade com as obrigações assumidas, todas as condições de habilitação e qualificação exigidas na licitação.</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 preço, quantitativo, fornecedor e as especificações resumidas do objeto registrado, como também suas possíveis alterações e cancelamento, serão publicados, em forma de extrato, no Diário Oficial do Município de Maceió - DOM.</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 qualquer tempo, o </w:t>
      </w:r>
      <w:r w:rsidRPr="00D9244B">
        <w:rPr>
          <w:rFonts w:ascii="Arial" w:hAnsi="Arial" w:cs="Arial"/>
          <w:b/>
          <w:bCs/>
          <w:color w:val="000000" w:themeColor="text1"/>
          <w:sz w:val="22"/>
          <w:szCs w:val="22"/>
        </w:rPr>
        <w:t xml:space="preserve">preço </w:t>
      </w:r>
      <w:r w:rsidRPr="00D9244B">
        <w:rPr>
          <w:rFonts w:ascii="Arial" w:hAnsi="Arial" w:cs="Arial"/>
          <w:color w:val="000000" w:themeColor="text1"/>
          <w:sz w:val="22"/>
          <w:szCs w:val="22"/>
        </w:rPr>
        <w:t xml:space="preserve">registrado poderá ser revisto em decorrência de </w:t>
      </w:r>
      <w:r w:rsidRPr="00D9244B">
        <w:rPr>
          <w:rFonts w:ascii="Arial" w:hAnsi="Arial" w:cs="Arial"/>
          <w:b/>
          <w:bCs/>
          <w:color w:val="000000" w:themeColor="text1"/>
          <w:sz w:val="22"/>
          <w:szCs w:val="22"/>
        </w:rPr>
        <w:t>eventual redução</w:t>
      </w:r>
      <w:r w:rsidRPr="00D9244B">
        <w:rPr>
          <w:rFonts w:ascii="Arial" w:hAnsi="Arial" w:cs="Arial"/>
          <w:color w:val="000000" w:themeColor="text1"/>
          <w:sz w:val="22"/>
          <w:szCs w:val="22"/>
        </w:rPr>
        <w:t xml:space="preserve"> ocorrida no mercado, cabendo ao ÓRGÃO GERENCIADOR providenciar a convocação do fornecedor registrado para negociar o novo valor compatível com o de mercado, por cada ITEM/GRUPO do objeto registrado.</w:t>
      </w:r>
    </w:p>
    <w:p w:rsidR="004A156F" w:rsidRPr="00D9244B" w:rsidRDefault="004A156F" w:rsidP="001879BB">
      <w:pPr>
        <w:numPr>
          <w:ilvl w:val="1"/>
          <w:numId w:val="4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Não havendo acordo em relação a renegociação do(s) preço(s) registrado(s), será o respectivo registro </w:t>
      </w:r>
      <w:r w:rsidRPr="00D9244B">
        <w:rPr>
          <w:rFonts w:ascii="Arial" w:hAnsi="Arial" w:cs="Arial"/>
          <w:b/>
          <w:bCs/>
          <w:color w:val="000000" w:themeColor="text1"/>
          <w:sz w:val="22"/>
          <w:szCs w:val="22"/>
        </w:rPr>
        <w:t>cancelado</w:t>
      </w:r>
      <w:r w:rsidRPr="00D9244B">
        <w:rPr>
          <w:rFonts w:ascii="Arial" w:hAnsi="Arial" w:cs="Arial"/>
          <w:color w:val="000000" w:themeColor="text1"/>
          <w:sz w:val="22"/>
          <w:szCs w:val="22"/>
        </w:rPr>
        <w:t>, por cada ITEM/GRUPO do objeto registrado, mantendo-se hígidas e vigentes as contratações já formalizadas e sem aplicação de penalidade.</w:t>
      </w:r>
    </w:p>
    <w:p w:rsidR="004A156F" w:rsidRPr="00D9244B" w:rsidRDefault="004A156F" w:rsidP="001879BB">
      <w:pPr>
        <w:numPr>
          <w:ilvl w:val="1"/>
          <w:numId w:val="4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Em caso de cancelamento, e havendo CADASTRO RESERVA para o respectivo ITEM/GRUPO, deverão ser realizados os procedimentos previstos no item 2 desta ARP.</w:t>
      </w:r>
    </w:p>
    <w:p w:rsidR="004A156F" w:rsidRPr="00D9244B" w:rsidRDefault="004A156F" w:rsidP="001879BB">
      <w:pPr>
        <w:numPr>
          <w:ilvl w:val="1"/>
          <w:numId w:val="4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Toda alteração da presente ARP será publicada no DOM, nos termos fixados no item 10 desta ARP.</w:t>
      </w:r>
    </w:p>
    <w:p w:rsidR="00CB0349"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As empresas com preços registrados nesta ARP e signatárias dos respectivos contratos estarão sujeitas às </w:t>
      </w:r>
      <w:r w:rsidRPr="00D9244B">
        <w:rPr>
          <w:rFonts w:ascii="Arial" w:hAnsi="Arial" w:cs="Arial"/>
          <w:b/>
          <w:bCs/>
          <w:color w:val="000000" w:themeColor="text1"/>
          <w:sz w:val="22"/>
          <w:szCs w:val="22"/>
        </w:rPr>
        <w:t>sanções administrativas </w:t>
      </w:r>
      <w:r w:rsidRPr="00D9244B">
        <w:rPr>
          <w:rFonts w:ascii="Arial" w:hAnsi="Arial" w:cs="Arial"/>
          <w:color w:val="000000" w:themeColor="text1"/>
          <w:sz w:val="22"/>
          <w:szCs w:val="22"/>
        </w:rPr>
        <w:t xml:space="preserve">previstas no termo de referência, sem </w:t>
      </w:r>
    </w:p>
    <w:p w:rsidR="004A156F" w:rsidRPr="00D9244B" w:rsidRDefault="004A156F" w:rsidP="00CB0349">
      <w:pPr>
        <w:shd w:val="clear" w:color="auto" w:fill="FFFFFF"/>
        <w:ind w:left="360"/>
        <w:jc w:val="both"/>
        <w:rPr>
          <w:rFonts w:ascii="Arial" w:hAnsi="Arial" w:cs="Arial"/>
          <w:color w:val="000000" w:themeColor="text1"/>
          <w:sz w:val="22"/>
          <w:szCs w:val="22"/>
        </w:rPr>
      </w:pPr>
      <w:r w:rsidRPr="00D9244B">
        <w:rPr>
          <w:rFonts w:ascii="Arial" w:hAnsi="Arial" w:cs="Arial"/>
          <w:color w:val="000000" w:themeColor="text1"/>
          <w:sz w:val="22"/>
          <w:szCs w:val="22"/>
        </w:rPr>
        <w:t>prejuízo de outras previstas em legislação pertinente e da responsabilidade civil e criminal que seus atos ensejarem.</w:t>
      </w:r>
    </w:p>
    <w:p w:rsidR="004A156F" w:rsidRPr="00D9244B" w:rsidRDefault="004A156F" w:rsidP="001879BB">
      <w:pPr>
        <w:numPr>
          <w:ilvl w:val="1"/>
          <w:numId w:val="46"/>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Cabe a cada órgão ou entidade pública contratante a realização de procedimento para fins de apuração de responsabilidade e aplicação de </w:t>
      </w:r>
      <w:r w:rsidRPr="00D9244B">
        <w:rPr>
          <w:rFonts w:ascii="Arial" w:hAnsi="Arial" w:cs="Arial"/>
          <w:b/>
          <w:bCs/>
          <w:color w:val="000000" w:themeColor="text1"/>
          <w:sz w:val="22"/>
          <w:szCs w:val="22"/>
        </w:rPr>
        <w:t>sanções administrativas </w:t>
      </w:r>
      <w:r w:rsidRPr="00D9244B">
        <w:rPr>
          <w:rFonts w:ascii="Arial" w:hAnsi="Arial" w:cs="Arial"/>
          <w:color w:val="000000" w:themeColor="text1"/>
          <w:sz w:val="22"/>
          <w:szCs w:val="22"/>
        </w:rPr>
        <w:t>nos casos de inadimplemento do particular contrato.</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 registro poderá ser CANCELADO:</w:t>
      </w:r>
    </w:p>
    <w:p w:rsidR="004A156F" w:rsidRPr="00D9244B" w:rsidRDefault="004A156F" w:rsidP="004A156F">
      <w:pPr>
        <w:shd w:val="clear" w:color="auto" w:fill="FFFFFF"/>
        <w:ind w:firstLine="360"/>
        <w:jc w:val="both"/>
        <w:rPr>
          <w:rFonts w:ascii="Arial" w:hAnsi="Arial" w:cs="Arial"/>
          <w:color w:val="000000" w:themeColor="text1"/>
          <w:sz w:val="22"/>
          <w:szCs w:val="22"/>
        </w:rPr>
      </w:pPr>
      <w:r w:rsidRPr="00D9244B">
        <w:rPr>
          <w:rFonts w:ascii="Arial" w:hAnsi="Arial" w:cs="Arial"/>
          <w:color w:val="000000" w:themeColor="text1"/>
          <w:sz w:val="22"/>
          <w:szCs w:val="22"/>
        </w:rPr>
        <w:t>I. Por iniciativa do ÓRGÃO GERENCIADOR, quando:</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Não cumpridas as exigências e condições gerais fixadas na presente ARP;</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Recusar-se a retirar a nota de empenho ou instrumento equivalente no prazo estabelecido, salvo por motivo devidamente justificado e aceito pela Contratante;</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Der causa à rescisão administrativa de contrato firmado com base neste ARP;</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Em quaisquer das hipóteses de inexecução total ou parcial relativos ao presente registro de preços;</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Não mantiver as condições de participação e habilitação da licitação;</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 xml:space="preserve">Não aceitar a </w:t>
      </w:r>
      <w:r w:rsidRPr="00D9244B">
        <w:rPr>
          <w:rFonts w:ascii="Arial" w:hAnsi="Arial" w:cs="Arial"/>
          <w:b/>
          <w:bCs/>
          <w:color w:val="000000" w:themeColor="text1"/>
          <w:sz w:val="22"/>
          <w:szCs w:val="22"/>
        </w:rPr>
        <w:t xml:space="preserve">redução do preço </w:t>
      </w:r>
      <w:r w:rsidRPr="00D9244B">
        <w:rPr>
          <w:rFonts w:ascii="Arial" w:hAnsi="Arial" w:cs="Arial"/>
          <w:color w:val="000000" w:themeColor="text1"/>
          <w:sz w:val="22"/>
          <w:szCs w:val="22"/>
        </w:rPr>
        <w:t>registrado, na hipótese prevista na legislação;</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Sofrer sanção prevista nos incisos III ou IV do art. 87 da Lei nº 8.666/93, ou no art. 7º da Lei nº 10.520/2002;</w:t>
      </w:r>
    </w:p>
    <w:p w:rsidR="004A156F" w:rsidRPr="00D9244B" w:rsidRDefault="004A156F" w:rsidP="001879BB">
      <w:pPr>
        <w:numPr>
          <w:ilvl w:val="0"/>
          <w:numId w:val="41"/>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Existentes razões de interesse público, devidamente justificadas.</w:t>
      </w:r>
    </w:p>
    <w:p w:rsidR="004A156F" w:rsidRPr="00D9244B" w:rsidRDefault="004A156F" w:rsidP="004A156F">
      <w:pPr>
        <w:shd w:val="clear" w:color="auto" w:fill="FFFFFF"/>
        <w:ind w:left="360"/>
        <w:jc w:val="both"/>
        <w:rPr>
          <w:rFonts w:ascii="Arial" w:hAnsi="Arial" w:cs="Arial"/>
          <w:color w:val="000000" w:themeColor="text1"/>
          <w:sz w:val="22"/>
          <w:szCs w:val="22"/>
        </w:rPr>
      </w:pPr>
      <w:r w:rsidRPr="00D9244B">
        <w:rPr>
          <w:rFonts w:ascii="Arial" w:hAnsi="Arial" w:cs="Arial"/>
          <w:color w:val="000000" w:themeColor="text1"/>
          <w:sz w:val="22"/>
          <w:szCs w:val="22"/>
        </w:rPr>
        <w:t xml:space="preserve">II. Por iniciativa do próprio fornecedor, desde que apresente solicitação por escrito e anterior ao pedido de fornecimento/contratação, bem como comprove a impossibilidade de cumprimento das exigências insertas nesta ARP, tendo em vista </w:t>
      </w:r>
      <w:r w:rsidRPr="00D9244B">
        <w:rPr>
          <w:rFonts w:ascii="Arial" w:hAnsi="Arial" w:cs="Arial"/>
          <w:b/>
          <w:bCs/>
          <w:color w:val="000000" w:themeColor="text1"/>
          <w:sz w:val="22"/>
          <w:szCs w:val="22"/>
        </w:rPr>
        <w:t>fato superveniente, decorrente de caso fortuito ou força maior</w:t>
      </w:r>
      <w:r w:rsidRPr="00D9244B">
        <w:rPr>
          <w:rFonts w:ascii="Arial" w:hAnsi="Arial" w:cs="Arial"/>
          <w:color w:val="000000" w:themeColor="text1"/>
          <w:sz w:val="22"/>
          <w:szCs w:val="22"/>
        </w:rPr>
        <w:t>, aceito pelo ÓRGÃO GERENCIADOR, que comprovadamente venha a comprometer a perfeita execução contratual.</w:t>
      </w:r>
    </w:p>
    <w:p w:rsidR="004A156F" w:rsidRPr="00D9244B" w:rsidRDefault="004A156F" w:rsidP="004A156F">
      <w:pPr>
        <w:shd w:val="clear" w:color="auto" w:fill="FFFFFF"/>
        <w:jc w:val="both"/>
        <w:rPr>
          <w:rFonts w:ascii="Arial" w:hAnsi="Arial" w:cs="Arial"/>
          <w:color w:val="000000" w:themeColor="text1"/>
          <w:sz w:val="22"/>
          <w:szCs w:val="22"/>
        </w:rPr>
      </w:pPr>
      <w:r w:rsidRPr="00D9244B">
        <w:rPr>
          <w:rFonts w:ascii="Arial" w:hAnsi="Arial" w:cs="Arial"/>
          <w:bCs/>
          <w:color w:val="000000" w:themeColor="text1"/>
          <w:sz w:val="22"/>
          <w:szCs w:val="22"/>
        </w:rPr>
        <w:t>14.1</w:t>
      </w:r>
      <w:r w:rsidRPr="00D9244B">
        <w:rPr>
          <w:rFonts w:ascii="Arial" w:hAnsi="Arial" w:cs="Arial"/>
          <w:color w:val="000000" w:themeColor="text1"/>
          <w:sz w:val="22"/>
          <w:szCs w:val="22"/>
        </w:rPr>
        <w:t>O cancelamento do registro, assegurados o contraditório e a ampla defesa, deverá ser formalizado nos autos do processo administrativo de gestão da presente ARP, por despacho fundamentado da autoridade competente no ÓRGÃO GERENCIADOR.</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t>Os casos omissos desta ARP serão resolvidos de acordo com legislação vigente, particularmente com a Lei nº. 8.666/93, regulamentada pelos Decretos Municipais nºs. 7.496/2013 e 8.415/2017.</w:t>
      </w:r>
    </w:p>
    <w:p w:rsidR="004A156F" w:rsidRPr="00D9244B" w:rsidRDefault="004A156F" w:rsidP="001879BB">
      <w:pPr>
        <w:numPr>
          <w:ilvl w:val="0"/>
          <w:numId w:val="37"/>
        </w:numPr>
        <w:shd w:val="clear" w:color="auto" w:fill="FFFFFF"/>
        <w:jc w:val="both"/>
        <w:rPr>
          <w:rFonts w:ascii="Arial" w:hAnsi="Arial" w:cs="Arial"/>
          <w:color w:val="000000" w:themeColor="text1"/>
          <w:sz w:val="22"/>
          <w:szCs w:val="22"/>
        </w:rPr>
      </w:pPr>
      <w:r w:rsidRPr="00D9244B">
        <w:rPr>
          <w:rFonts w:ascii="Arial" w:hAnsi="Arial" w:cs="Arial"/>
          <w:color w:val="000000" w:themeColor="text1"/>
          <w:sz w:val="22"/>
          <w:szCs w:val="22"/>
        </w:rPr>
        <w:lastRenderedPageBreak/>
        <w:t>Para dirimir questões oriundas da presente ARP será competente o foro da Cidade de Maceió, Estado de Alagoas.</w:t>
      </w:r>
    </w:p>
    <w:p w:rsidR="004A156F" w:rsidRPr="00D9244B" w:rsidRDefault="004A156F" w:rsidP="004A156F">
      <w:pPr>
        <w:shd w:val="clear" w:color="auto" w:fill="FFFFFF"/>
        <w:jc w:val="both"/>
        <w:rPr>
          <w:rFonts w:ascii="Arial" w:hAnsi="Arial" w:cs="Arial"/>
          <w:color w:val="000000" w:themeColor="text1"/>
          <w:sz w:val="22"/>
          <w:szCs w:val="22"/>
        </w:rPr>
      </w:pPr>
    </w:p>
    <w:p w:rsidR="004A156F" w:rsidRDefault="004A156F" w:rsidP="00DF1B28">
      <w:pPr>
        <w:shd w:val="clear" w:color="auto" w:fill="FFFFFF"/>
        <w:jc w:val="center"/>
        <w:rPr>
          <w:rFonts w:ascii="Arial" w:hAnsi="Arial" w:cs="Arial"/>
          <w:color w:val="000000" w:themeColor="text1"/>
          <w:sz w:val="22"/>
          <w:szCs w:val="22"/>
        </w:rPr>
      </w:pPr>
      <w:r w:rsidRPr="00D9244B">
        <w:rPr>
          <w:rFonts w:ascii="Arial" w:hAnsi="Arial" w:cs="Arial"/>
          <w:color w:val="000000" w:themeColor="text1"/>
          <w:sz w:val="22"/>
          <w:szCs w:val="22"/>
        </w:rPr>
        <w:t xml:space="preserve">Maceió, </w:t>
      </w:r>
      <w:r w:rsidRPr="00F923D1">
        <w:rPr>
          <w:rFonts w:ascii="Arial" w:hAnsi="Arial" w:cs="Arial"/>
          <w:color w:val="000000" w:themeColor="text1"/>
          <w:sz w:val="22"/>
          <w:szCs w:val="22"/>
        </w:rPr>
        <w:t>____</w:t>
      </w:r>
      <w:r w:rsidRPr="00D9244B">
        <w:rPr>
          <w:rFonts w:ascii="Arial" w:hAnsi="Arial" w:cs="Arial"/>
          <w:color w:val="000000" w:themeColor="text1"/>
          <w:sz w:val="22"/>
          <w:szCs w:val="22"/>
        </w:rPr>
        <w:t xml:space="preserve"> de </w:t>
      </w:r>
      <w:r w:rsidRPr="00F923D1">
        <w:rPr>
          <w:rFonts w:ascii="Arial" w:hAnsi="Arial" w:cs="Arial"/>
          <w:color w:val="000000" w:themeColor="text1"/>
          <w:sz w:val="22"/>
          <w:szCs w:val="22"/>
        </w:rPr>
        <w:t>_________________</w:t>
      </w:r>
      <w:r w:rsidRPr="00D9244B">
        <w:rPr>
          <w:rFonts w:ascii="Arial" w:hAnsi="Arial" w:cs="Arial"/>
          <w:color w:val="000000" w:themeColor="text1"/>
          <w:sz w:val="22"/>
          <w:szCs w:val="22"/>
        </w:rPr>
        <w:t xml:space="preserve"> de 20</w:t>
      </w:r>
      <w:r w:rsidR="00F923D1">
        <w:rPr>
          <w:rFonts w:ascii="Arial" w:hAnsi="Arial" w:cs="Arial"/>
          <w:color w:val="000000" w:themeColor="text1"/>
          <w:sz w:val="22"/>
          <w:szCs w:val="22"/>
        </w:rPr>
        <w:t>22</w:t>
      </w:r>
      <w:r w:rsidRPr="00D9244B">
        <w:rPr>
          <w:rFonts w:ascii="Arial" w:hAnsi="Arial" w:cs="Arial"/>
          <w:color w:val="000000" w:themeColor="text1"/>
          <w:sz w:val="22"/>
          <w:szCs w:val="22"/>
        </w:rPr>
        <w:t>.</w:t>
      </w:r>
    </w:p>
    <w:p w:rsidR="00386AB9" w:rsidRPr="00D9244B" w:rsidRDefault="00386AB9" w:rsidP="00DF1B28">
      <w:pPr>
        <w:shd w:val="clear" w:color="auto" w:fill="FFFFFF"/>
        <w:jc w:val="center"/>
        <w:rPr>
          <w:rFonts w:ascii="Arial" w:hAnsi="Arial" w:cs="Arial"/>
          <w:color w:val="000000" w:themeColor="text1"/>
          <w:sz w:val="22"/>
          <w:szCs w:val="22"/>
        </w:rPr>
      </w:pPr>
    </w:p>
    <w:p w:rsidR="00FB464F" w:rsidRDefault="00FB464F" w:rsidP="00DF1B28">
      <w:pPr>
        <w:shd w:val="clear" w:color="auto" w:fill="FFFFFF"/>
        <w:jc w:val="center"/>
        <w:rPr>
          <w:rFonts w:ascii="Arial" w:hAnsi="Arial" w:cs="Arial"/>
          <w:color w:val="000000" w:themeColor="text1"/>
          <w:sz w:val="22"/>
          <w:szCs w:val="22"/>
        </w:rPr>
      </w:pPr>
    </w:p>
    <w:p w:rsidR="00F923D1" w:rsidRDefault="00F923D1" w:rsidP="00DF1B28">
      <w:pPr>
        <w:shd w:val="clear" w:color="auto" w:fill="FFFFFF"/>
        <w:jc w:val="center"/>
        <w:rPr>
          <w:rFonts w:ascii="Arial" w:hAnsi="Arial" w:cs="Arial"/>
          <w:color w:val="000000" w:themeColor="text1"/>
          <w:sz w:val="22"/>
          <w:szCs w:val="22"/>
        </w:rPr>
      </w:pPr>
    </w:p>
    <w:p w:rsidR="00F923D1" w:rsidRPr="00D9244B" w:rsidRDefault="00F923D1" w:rsidP="00DF1B28">
      <w:pPr>
        <w:shd w:val="clear" w:color="auto" w:fill="FFFFFF"/>
        <w:jc w:val="center"/>
        <w:rPr>
          <w:rFonts w:ascii="Arial" w:hAnsi="Arial" w:cs="Arial"/>
          <w:color w:val="000000" w:themeColor="text1"/>
          <w:sz w:val="22"/>
          <w:szCs w:val="22"/>
        </w:rPr>
      </w:pPr>
      <w:bookmarkStart w:id="1" w:name="_GoBack"/>
      <w:bookmarkEnd w:id="1"/>
    </w:p>
    <w:p w:rsidR="004A156F" w:rsidRPr="00D9244B" w:rsidRDefault="000F53C2" w:rsidP="00DF1B28">
      <w:pPr>
        <w:shd w:val="clear" w:color="auto" w:fill="FFFFFF"/>
        <w:jc w:val="center"/>
        <w:rPr>
          <w:rFonts w:ascii="Arial" w:hAnsi="Arial" w:cs="Arial"/>
          <w:color w:val="000000" w:themeColor="text1"/>
          <w:sz w:val="22"/>
          <w:szCs w:val="22"/>
        </w:rPr>
      </w:pPr>
      <w:r w:rsidRPr="00F923D1">
        <w:rPr>
          <w:rFonts w:ascii="Arial" w:hAnsi="Arial" w:cs="Arial"/>
          <w:color w:val="000000" w:themeColor="text1"/>
          <w:sz w:val="22"/>
          <w:szCs w:val="22"/>
        </w:rPr>
        <w:t>__</w:t>
      </w:r>
      <w:r w:rsidR="004A156F" w:rsidRPr="00F923D1">
        <w:rPr>
          <w:rFonts w:ascii="Arial" w:hAnsi="Arial" w:cs="Arial"/>
          <w:color w:val="000000" w:themeColor="text1"/>
          <w:sz w:val="22"/>
          <w:szCs w:val="22"/>
        </w:rPr>
        <w:t>__________</w:t>
      </w:r>
      <w:r w:rsidR="000F7334" w:rsidRPr="00F923D1">
        <w:rPr>
          <w:rFonts w:ascii="Arial" w:hAnsi="Arial" w:cs="Arial"/>
          <w:color w:val="000000" w:themeColor="text1"/>
          <w:sz w:val="22"/>
          <w:szCs w:val="22"/>
        </w:rPr>
        <w:t>_______</w:t>
      </w:r>
      <w:r w:rsidR="004A156F" w:rsidRPr="00F923D1">
        <w:rPr>
          <w:rFonts w:ascii="Arial" w:hAnsi="Arial" w:cs="Arial"/>
          <w:color w:val="000000" w:themeColor="text1"/>
          <w:sz w:val="22"/>
          <w:szCs w:val="22"/>
        </w:rPr>
        <w:t>_________________</w:t>
      </w:r>
    </w:p>
    <w:p w:rsidR="00F923D1" w:rsidRPr="00D9244B" w:rsidRDefault="00F923D1" w:rsidP="00F923D1">
      <w:pPr>
        <w:shd w:val="clear" w:color="auto" w:fill="FFFFFF"/>
        <w:jc w:val="center"/>
        <w:rPr>
          <w:rFonts w:ascii="Arial" w:hAnsi="Arial" w:cs="Arial"/>
          <w:sz w:val="22"/>
          <w:szCs w:val="22"/>
        </w:rPr>
      </w:pPr>
      <w:r w:rsidRPr="00D9244B">
        <w:rPr>
          <w:rFonts w:ascii="Arial" w:eastAsia="Times New Roman" w:hAnsi="Arial" w:cs="Arial"/>
          <w:sz w:val="22"/>
          <w:szCs w:val="22"/>
        </w:rPr>
        <w:t>Emilly Caroline Lisboa Leite Pacheco</w:t>
      </w:r>
      <w:r w:rsidRPr="00D9244B">
        <w:rPr>
          <w:rFonts w:ascii="Arial" w:hAnsi="Arial" w:cs="Arial"/>
          <w:sz w:val="22"/>
          <w:szCs w:val="22"/>
        </w:rPr>
        <w:t xml:space="preserve"> </w:t>
      </w:r>
    </w:p>
    <w:p w:rsidR="00386AB9" w:rsidRDefault="00F923D1" w:rsidP="00F923D1">
      <w:pPr>
        <w:shd w:val="clear" w:color="auto" w:fill="FFFFFF"/>
        <w:jc w:val="center"/>
        <w:rPr>
          <w:rFonts w:ascii="Arial" w:hAnsi="Arial" w:cs="Arial"/>
          <w:sz w:val="22"/>
          <w:szCs w:val="22"/>
          <w:highlight w:val="yellow"/>
        </w:rPr>
      </w:pPr>
      <w:r w:rsidRPr="00D9244B">
        <w:rPr>
          <w:rFonts w:ascii="Arial" w:hAnsi="Arial" w:cs="Arial"/>
          <w:sz w:val="22"/>
          <w:szCs w:val="22"/>
        </w:rPr>
        <w:t>Diretora Presidente/ARSER</w:t>
      </w:r>
    </w:p>
    <w:p w:rsidR="00386AB9" w:rsidRDefault="00386AB9" w:rsidP="000F7334">
      <w:pPr>
        <w:shd w:val="clear" w:color="auto" w:fill="FFFFFF"/>
        <w:jc w:val="center"/>
        <w:rPr>
          <w:rFonts w:ascii="Arial" w:hAnsi="Arial" w:cs="Arial"/>
          <w:sz w:val="22"/>
          <w:szCs w:val="22"/>
          <w:highlight w:val="yellow"/>
        </w:rPr>
      </w:pPr>
    </w:p>
    <w:p w:rsidR="00F923D1" w:rsidRDefault="00F923D1" w:rsidP="000F7334">
      <w:pPr>
        <w:shd w:val="clear" w:color="auto" w:fill="FFFFFF"/>
        <w:jc w:val="center"/>
        <w:rPr>
          <w:rFonts w:ascii="Arial" w:hAnsi="Arial" w:cs="Arial"/>
          <w:sz w:val="22"/>
          <w:szCs w:val="22"/>
          <w:highlight w:val="yellow"/>
        </w:rPr>
      </w:pPr>
    </w:p>
    <w:p w:rsidR="00F923D1" w:rsidRDefault="00F923D1" w:rsidP="000F7334">
      <w:pPr>
        <w:shd w:val="clear" w:color="auto" w:fill="FFFFFF"/>
        <w:jc w:val="center"/>
        <w:rPr>
          <w:rFonts w:ascii="Arial" w:hAnsi="Arial" w:cs="Arial"/>
          <w:sz w:val="22"/>
          <w:szCs w:val="22"/>
          <w:highlight w:val="yellow"/>
        </w:rPr>
      </w:pPr>
    </w:p>
    <w:p w:rsidR="00F923D1" w:rsidRDefault="00F923D1" w:rsidP="000F7334">
      <w:pPr>
        <w:shd w:val="clear" w:color="auto" w:fill="FFFFFF"/>
        <w:jc w:val="center"/>
        <w:rPr>
          <w:rFonts w:ascii="Arial" w:hAnsi="Arial" w:cs="Arial"/>
          <w:sz w:val="22"/>
          <w:szCs w:val="22"/>
          <w:highlight w:val="yellow"/>
        </w:rPr>
      </w:pPr>
    </w:p>
    <w:p w:rsidR="000F7334" w:rsidRPr="00D9244B" w:rsidRDefault="000F7334" w:rsidP="000F7334">
      <w:pPr>
        <w:shd w:val="clear" w:color="auto" w:fill="FFFFFF"/>
        <w:jc w:val="center"/>
        <w:rPr>
          <w:rFonts w:ascii="Arial" w:hAnsi="Arial" w:cs="Arial"/>
          <w:sz w:val="22"/>
          <w:szCs w:val="22"/>
        </w:rPr>
      </w:pPr>
      <w:r w:rsidRPr="00F923D1">
        <w:rPr>
          <w:rFonts w:ascii="Arial" w:hAnsi="Arial" w:cs="Arial"/>
          <w:sz w:val="22"/>
          <w:szCs w:val="22"/>
        </w:rPr>
        <w:t>_________________________________</w:t>
      </w:r>
    </w:p>
    <w:p w:rsidR="00F923D1" w:rsidRDefault="00F923D1" w:rsidP="00F923D1">
      <w:pPr>
        <w:shd w:val="clear" w:color="auto" w:fill="FFFFFF"/>
        <w:jc w:val="center"/>
        <w:rPr>
          <w:rFonts w:ascii="Arial" w:hAnsi="Arial" w:cs="Arial"/>
          <w:color w:val="000000" w:themeColor="text1"/>
          <w:sz w:val="22"/>
          <w:szCs w:val="22"/>
        </w:rPr>
      </w:pPr>
      <w:r w:rsidRPr="00D9244B">
        <w:rPr>
          <w:rFonts w:ascii="Arial" w:hAnsi="Arial" w:cs="Arial"/>
          <w:color w:val="000000" w:themeColor="text1"/>
          <w:sz w:val="22"/>
          <w:szCs w:val="22"/>
        </w:rPr>
        <w:t xml:space="preserve">MS Hospitalar Eireli - ME </w:t>
      </w:r>
    </w:p>
    <w:p w:rsidR="00F923D1" w:rsidRDefault="00F923D1" w:rsidP="00F923D1">
      <w:pPr>
        <w:shd w:val="clear" w:color="auto" w:fill="FFFFFF"/>
        <w:jc w:val="center"/>
        <w:rPr>
          <w:rFonts w:ascii="Arial" w:hAnsi="Arial" w:cs="Arial"/>
          <w:sz w:val="22"/>
          <w:szCs w:val="22"/>
          <w:highlight w:val="yellow"/>
        </w:rPr>
      </w:pPr>
      <w:r>
        <w:rPr>
          <w:rFonts w:ascii="Arial" w:hAnsi="Arial" w:cs="Arial"/>
          <w:color w:val="000000" w:themeColor="text1"/>
        </w:rPr>
        <w:t>Jeanderson Alecrim de Santana</w:t>
      </w:r>
      <w:r w:rsidRPr="00D9244B">
        <w:rPr>
          <w:rFonts w:ascii="Arial" w:hAnsi="Arial" w:cs="Arial"/>
          <w:sz w:val="22"/>
          <w:szCs w:val="22"/>
          <w:highlight w:val="yellow"/>
        </w:rPr>
        <w:t xml:space="preserve"> </w:t>
      </w:r>
    </w:p>
    <w:p w:rsidR="00F923D1" w:rsidRDefault="00F923D1" w:rsidP="000F7334">
      <w:pPr>
        <w:shd w:val="clear" w:color="auto" w:fill="FFFFFF"/>
        <w:jc w:val="center"/>
        <w:rPr>
          <w:rFonts w:ascii="Arial" w:eastAsia="Times New Roman" w:hAnsi="Arial" w:cs="Arial"/>
          <w:sz w:val="22"/>
          <w:szCs w:val="22"/>
        </w:rPr>
      </w:pPr>
    </w:p>
    <w:p w:rsidR="000F7334" w:rsidRPr="00D9244B" w:rsidRDefault="000F7334" w:rsidP="000F7334">
      <w:pPr>
        <w:shd w:val="clear" w:color="auto" w:fill="FFFFFF"/>
        <w:jc w:val="center"/>
        <w:rPr>
          <w:rFonts w:ascii="Arial" w:hAnsi="Arial" w:cs="Arial"/>
          <w:sz w:val="22"/>
          <w:szCs w:val="22"/>
        </w:rPr>
      </w:pPr>
    </w:p>
    <w:p w:rsidR="004A156F" w:rsidRPr="00D9244B" w:rsidRDefault="004A156F" w:rsidP="00DF1B28">
      <w:pPr>
        <w:shd w:val="clear" w:color="auto" w:fill="FFFFFF"/>
        <w:jc w:val="center"/>
        <w:rPr>
          <w:rFonts w:ascii="Arial" w:hAnsi="Arial" w:cs="Arial"/>
          <w:color w:val="000000" w:themeColor="text1"/>
          <w:sz w:val="22"/>
          <w:szCs w:val="22"/>
        </w:rPr>
      </w:pPr>
    </w:p>
    <w:p w:rsidR="004A156F" w:rsidRPr="00D9244B" w:rsidRDefault="004A156F" w:rsidP="004A156F">
      <w:pPr>
        <w:shd w:val="clear" w:color="auto" w:fill="FFFFFF"/>
        <w:jc w:val="center"/>
        <w:rPr>
          <w:rFonts w:ascii="Arial" w:hAnsi="Arial" w:cs="Arial"/>
          <w:b/>
          <w:color w:val="000000" w:themeColor="text1"/>
          <w:sz w:val="22"/>
          <w:szCs w:val="22"/>
          <w:u w:val="single"/>
        </w:rPr>
      </w:pPr>
      <w:r w:rsidRPr="00D9244B">
        <w:rPr>
          <w:rFonts w:ascii="Arial" w:hAnsi="Arial" w:cs="Arial"/>
          <w:b/>
          <w:color w:val="000000" w:themeColor="text1"/>
          <w:sz w:val="22"/>
          <w:szCs w:val="22"/>
          <w:u w:val="single"/>
        </w:rPr>
        <w:t xml:space="preserve">ANEXO </w:t>
      </w:r>
      <w:r w:rsidR="00F85045" w:rsidRPr="00D9244B">
        <w:rPr>
          <w:rFonts w:ascii="Arial" w:hAnsi="Arial" w:cs="Arial"/>
          <w:b/>
          <w:color w:val="000000" w:themeColor="text1"/>
          <w:sz w:val="22"/>
          <w:szCs w:val="22"/>
          <w:u w:val="single"/>
        </w:rPr>
        <w:t>A</w:t>
      </w:r>
    </w:p>
    <w:p w:rsidR="004A156F" w:rsidRPr="00D9244B" w:rsidRDefault="004A156F" w:rsidP="004A156F">
      <w:pPr>
        <w:shd w:val="clear" w:color="auto" w:fill="FFFFFF"/>
        <w:jc w:val="center"/>
        <w:rPr>
          <w:rFonts w:ascii="Arial" w:hAnsi="Arial" w:cs="Arial"/>
          <w:b/>
          <w:color w:val="000000" w:themeColor="text1"/>
          <w:sz w:val="22"/>
          <w:szCs w:val="22"/>
          <w:u w:val="single"/>
        </w:rPr>
      </w:pPr>
    </w:p>
    <w:p w:rsidR="004A156F" w:rsidRPr="00D9244B" w:rsidRDefault="004A156F" w:rsidP="004A156F">
      <w:pPr>
        <w:shd w:val="clear" w:color="auto" w:fill="FFFFFF"/>
        <w:jc w:val="center"/>
        <w:rPr>
          <w:rFonts w:ascii="Arial" w:hAnsi="Arial" w:cs="Arial"/>
          <w:b/>
          <w:color w:val="000000" w:themeColor="text1"/>
          <w:sz w:val="22"/>
          <w:szCs w:val="22"/>
          <w:u w:val="single"/>
        </w:rPr>
      </w:pPr>
    </w:p>
    <w:p w:rsidR="004A156F" w:rsidRPr="00D9244B" w:rsidRDefault="004A156F" w:rsidP="004A156F">
      <w:pPr>
        <w:shd w:val="clear" w:color="auto" w:fill="FFFFFF"/>
        <w:jc w:val="center"/>
        <w:rPr>
          <w:rFonts w:ascii="Arial" w:hAnsi="Arial" w:cs="Arial"/>
          <w:b/>
          <w:color w:val="000000" w:themeColor="text1"/>
          <w:sz w:val="22"/>
          <w:szCs w:val="22"/>
          <w:u w:val="single"/>
        </w:rPr>
      </w:pPr>
      <w:r w:rsidRPr="00D9244B">
        <w:rPr>
          <w:rFonts w:ascii="Arial" w:hAnsi="Arial" w:cs="Arial"/>
          <w:b/>
          <w:color w:val="000000" w:themeColor="text1"/>
          <w:sz w:val="22"/>
          <w:szCs w:val="22"/>
          <w:u w:val="single"/>
        </w:rPr>
        <w:t>CADASTRO DE RESERVA</w:t>
      </w:r>
    </w:p>
    <w:p w:rsidR="004A156F" w:rsidRPr="00D9244B" w:rsidRDefault="004A156F" w:rsidP="004A156F">
      <w:pPr>
        <w:shd w:val="clear" w:color="auto" w:fill="FFFFFF"/>
        <w:jc w:val="both"/>
        <w:rPr>
          <w:rFonts w:ascii="Arial" w:hAnsi="Arial" w:cs="Arial"/>
          <w:color w:val="000000" w:themeColor="text1"/>
          <w:sz w:val="22"/>
          <w:szCs w:val="22"/>
        </w:rPr>
      </w:pPr>
    </w:p>
    <w:p w:rsidR="004A156F" w:rsidRPr="00D9244B" w:rsidRDefault="004A156F" w:rsidP="004A156F">
      <w:pPr>
        <w:shd w:val="clear" w:color="auto" w:fill="FFFFFF"/>
        <w:jc w:val="center"/>
        <w:rPr>
          <w:rFonts w:ascii="Arial" w:hAnsi="Arial" w:cs="Arial"/>
          <w:color w:val="000000" w:themeColor="text1"/>
          <w:sz w:val="22"/>
          <w:szCs w:val="22"/>
        </w:rPr>
      </w:pPr>
    </w:p>
    <w:p w:rsidR="004A156F" w:rsidRPr="00D9244B" w:rsidRDefault="004A156F" w:rsidP="004A156F">
      <w:pPr>
        <w:shd w:val="clear" w:color="auto" w:fill="FFFFFF"/>
        <w:jc w:val="center"/>
        <w:rPr>
          <w:rFonts w:ascii="Arial" w:hAnsi="Arial" w:cs="Arial"/>
          <w:b/>
          <w:color w:val="000000" w:themeColor="text1"/>
          <w:sz w:val="22"/>
          <w:szCs w:val="22"/>
          <w:u w:val="single"/>
        </w:rPr>
      </w:pPr>
      <w:r w:rsidRPr="00D9244B">
        <w:rPr>
          <w:rFonts w:ascii="Arial" w:hAnsi="Arial" w:cs="Arial"/>
          <w:b/>
          <w:color w:val="000000" w:themeColor="text1"/>
          <w:sz w:val="22"/>
          <w:szCs w:val="22"/>
          <w:u w:val="single"/>
        </w:rPr>
        <w:t>1ª CLASSIFICADA</w:t>
      </w:r>
    </w:p>
    <w:p w:rsidR="004A156F" w:rsidRPr="00D9244B" w:rsidRDefault="004A156F" w:rsidP="004A156F">
      <w:pPr>
        <w:shd w:val="clear" w:color="auto" w:fill="FFFFFF"/>
        <w:jc w:val="center"/>
        <w:rPr>
          <w:rFonts w:ascii="Arial" w:hAnsi="Arial" w:cs="Arial"/>
          <w:b/>
          <w:color w:val="000000" w:themeColor="text1"/>
          <w:sz w:val="22"/>
          <w:szCs w:val="22"/>
          <w:u w:val="single"/>
        </w:rPr>
      </w:pPr>
    </w:p>
    <w:tbl>
      <w:tblPr>
        <w:tblStyle w:val="Tabelacomgrade1"/>
        <w:tblW w:w="0" w:type="auto"/>
        <w:tblLook w:val="04A0" w:firstRow="1" w:lastRow="0" w:firstColumn="1" w:lastColumn="0" w:noHBand="0" w:noVBand="1"/>
      </w:tblPr>
      <w:tblGrid>
        <w:gridCol w:w="1521"/>
        <w:gridCol w:w="869"/>
        <w:gridCol w:w="1150"/>
        <w:gridCol w:w="1730"/>
        <w:gridCol w:w="1196"/>
        <w:gridCol w:w="951"/>
        <w:gridCol w:w="1077"/>
      </w:tblGrid>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EMPRESA:</w:t>
            </w:r>
          </w:p>
        </w:tc>
        <w:tc>
          <w:tcPr>
            <w:tcW w:w="6973" w:type="dxa"/>
            <w:gridSpan w:val="6"/>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CNPJ:</w:t>
            </w:r>
          </w:p>
        </w:tc>
        <w:tc>
          <w:tcPr>
            <w:tcW w:w="2019" w:type="dxa"/>
            <w:gridSpan w:val="2"/>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Telefone:</w:t>
            </w: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e-mail:</w:t>
            </w: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Endereço:</w:t>
            </w:r>
          </w:p>
        </w:tc>
        <w:tc>
          <w:tcPr>
            <w:tcW w:w="6973" w:type="dxa"/>
            <w:gridSpan w:val="6"/>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GRUPO</w:t>
            </w: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ITEM</w:t>
            </w:r>
          </w:p>
        </w:tc>
        <w:tc>
          <w:tcPr>
            <w:tcW w:w="115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QUANT</w:t>
            </w:r>
          </w:p>
        </w:tc>
        <w:tc>
          <w:tcPr>
            <w:tcW w:w="173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DESCRIÇAO</w:t>
            </w:r>
          </w:p>
        </w:tc>
        <w:tc>
          <w:tcPr>
            <w:tcW w:w="1196"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MARCA</w:t>
            </w:r>
          </w:p>
        </w:tc>
        <w:tc>
          <w:tcPr>
            <w:tcW w:w="95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UNID.</w:t>
            </w:r>
          </w:p>
        </w:tc>
        <w:tc>
          <w:tcPr>
            <w:tcW w:w="1077"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PREÇO (R$)</w:t>
            </w: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01</w:t>
            </w: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01</w:t>
            </w:r>
          </w:p>
          <w:p w:rsidR="004A156F" w:rsidRPr="00D9244B" w:rsidRDefault="004A156F" w:rsidP="004A156F">
            <w:pPr>
              <w:shd w:val="clear" w:color="auto" w:fill="FFFFFF"/>
              <w:jc w:val="center"/>
              <w:rPr>
                <w:rFonts w:ascii="Arial" w:hAnsi="Arial" w:cs="Arial"/>
                <w:color w:val="000000" w:themeColor="text1"/>
              </w:rPr>
            </w:pPr>
          </w:p>
        </w:tc>
        <w:tc>
          <w:tcPr>
            <w:tcW w:w="1150" w:type="dxa"/>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02</w:t>
            </w:r>
          </w:p>
        </w:tc>
        <w:tc>
          <w:tcPr>
            <w:tcW w:w="1150" w:type="dxa"/>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bl>
    <w:p w:rsidR="004A156F" w:rsidRPr="00D9244B" w:rsidRDefault="004A156F" w:rsidP="004A156F">
      <w:pPr>
        <w:shd w:val="clear" w:color="auto" w:fill="FFFFFF"/>
        <w:jc w:val="center"/>
        <w:rPr>
          <w:rFonts w:ascii="Arial" w:hAnsi="Arial" w:cs="Arial"/>
          <w:color w:val="000000" w:themeColor="text1"/>
          <w:sz w:val="22"/>
          <w:szCs w:val="22"/>
        </w:rPr>
      </w:pPr>
    </w:p>
    <w:p w:rsidR="004A156F" w:rsidRPr="00D9244B" w:rsidRDefault="004A156F" w:rsidP="004A156F">
      <w:pPr>
        <w:shd w:val="clear" w:color="auto" w:fill="FFFFFF"/>
        <w:jc w:val="center"/>
        <w:rPr>
          <w:rFonts w:ascii="Arial" w:hAnsi="Arial" w:cs="Arial"/>
          <w:b/>
          <w:color w:val="000000" w:themeColor="text1"/>
          <w:sz w:val="22"/>
          <w:szCs w:val="22"/>
          <w:u w:val="single"/>
        </w:rPr>
      </w:pPr>
      <w:r w:rsidRPr="00D9244B">
        <w:rPr>
          <w:rFonts w:ascii="Arial" w:hAnsi="Arial" w:cs="Arial"/>
          <w:b/>
          <w:color w:val="000000" w:themeColor="text1"/>
          <w:sz w:val="22"/>
          <w:szCs w:val="22"/>
          <w:u w:val="single"/>
        </w:rPr>
        <w:t>2ª CLASSIFICADA</w:t>
      </w:r>
    </w:p>
    <w:p w:rsidR="004A156F" w:rsidRPr="00D9244B" w:rsidRDefault="004A156F" w:rsidP="004A156F">
      <w:pPr>
        <w:shd w:val="clear" w:color="auto" w:fill="FFFFFF"/>
        <w:jc w:val="center"/>
        <w:rPr>
          <w:rFonts w:ascii="Arial" w:hAnsi="Arial" w:cs="Arial"/>
          <w:b/>
          <w:color w:val="000000" w:themeColor="text1"/>
          <w:sz w:val="22"/>
          <w:szCs w:val="22"/>
          <w:u w:val="single"/>
        </w:rPr>
      </w:pPr>
    </w:p>
    <w:tbl>
      <w:tblPr>
        <w:tblStyle w:val="Tabelacomgrade1"/>
        <w:tblW w:w="0" w:type="auto"/>
        <w:tblLook w:val="04A0" w:firstRow="1" w:lastRow="0" w:firstColumn="1" w:lastColumn="0" w:noHBand="0" w:noVBand="1"/>
      </w:tblPr>
      <w:tblGrid>
        <w:gridCol w:w="1521"/>
        <w:gridCol w:w="869"/>
        <w:gridCol w:w="1150"/>
        <w:gridCol w:w="1730"/>
        <w:gridCol w:w="1196"/>
        <w:gridCol w:w="951"/>
        <w:gridCol w:w="1077"/>
      </w:tblGrid>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EMPRESA:</w:t>
            </w:r>
          </w:p>
        </w:tc>
        <w:tc>
          <w:tcPr>
            <w:tcW w:w="6973" w:type="dxa"/>
            <w:gridSpan w:val="6"/>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CNPJ:</w:t>
            </w:r>
          </w:p>
        </w:tc>
        <w:tc>
          <w:tcPr>
            <w:tcW w:w="2019" w:type="dxa"/>
            <w:gridSpan w:val="2"/>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Telefone:</w:t>
            </w: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e-mail:</w:t>
            </w: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Endereço:</w:t>
            </w:r>
          </w:p>
        </w:tc>
        <w:tc>
          <w:tcPr>
            <w:tcW w:w="6973" w:type="dxa"/>
            <w:gridSpan w:val="6"/>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GRUPO</w:t>
            </w: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ITEM</w:t>
            </w:r>
          </w:p>
        </w:tc>
        <w:tc>
          <w:tcPr>
            <w:tcW w:w="115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QUANT</w:t>
            </w:r>
          </w:p>
        </w:tc>
        <w:tc>
          <w:tcPr>
            <w:tcW w:w="1730"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DESCRIÇAO</w:t>
            </w:r>
          </w:p>
        </w:tc>
        <w:tc>
          <w:tcPr>
            <w:tcW w:w="1196"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MARCA</w:t>
            </w:r>
          </w:p>
        </w:tc>
        <w:tc>
          <w:tcPr>
            <w:tcW w:w="95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UNID.</w:t>
            </w:r>
          </w:p>
        </w:tc>
        <w:tc>
          <w:tcPr>
            <w:tcW w:w="1077"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PREÇO (R$)</w:t>
            </w: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01</w:t>
            </w: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01</w:t>
            </w:r>
          </w:p>
          <w:p w:rsidR="004A156F" w:rsidRPr="00D9244B" w:rsidRDefault="004A156F" w:rsidP="004A156F">
            <w:pPr>
              <w:shd w:val="clear" w:color="auto" w:fill="FFFFFF"/>
              <w:jc w:val="center"/>
              <w:rPr>
                <w:rFonts w:ascii="Arial" w:hAnsi="Arial" w:cs="Arial"/>
                <w:color w:val="000000" w:themeColor="text1"/>
              </w:rPr>
            </w:pPr>
          </w:p>
        </w:tc>
        <w:tc>
          <w:tcPr>
            <w:tcW w:w="1150" w:type="dxa"/>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r w:rsidR="004A156F" w:rsidRPr="00D9244B" w:rsidTr="002A7CA1">
        <w:tc>
          <w:tcPr>
            <w:tcW w:w="1521" w:type="dxa"/>
          </w:tcPr>
          <w:p w:rsidR="004A156F" w:rsidRPr="00D9244B" w:rsidRDefault="004A156F" w:rsidP="004A156F">
            <w:pPr>
              <w:shd w:val="clear" w:color="auto" w:fill="FFFFFF"/>
              <w:jc w:val="center"/>
              <w:rPr>
                <w:rFonts w:ascii="Arial" w:hAnsi="Arial" w:cs="Arial"/>
                <w:color w:val="000000" w:themeColor="text1"/>
              </w:rPr>
            </w:pPr>
          </w:p>
        </w:tc>
        <w:tc>
          <w:tcPr>
            <w:tcW w:w="869" w:type="dxa"/>
          </w:tcPr>
          <w:p w:rsidR="004A156F" w:rsidRPr="00D9244B" w:rsidRDefault="004A156F" w:rsidP="004A156F">
            <w:pPr>
              <w:shd w:val="clear" w:color="auto" w:fill="FFFFFF"/>
              <w:jc w:val="center"/>
              <w:rPr>
                <w:rFonts w:ascii="Arial" w:hAnsi="Arial" w:cs="Arial"/>
                <w:color w:val="000000" w:themeColor="text1"/>
              </w:rPr>
            </w:pPr>
            <w:r w:rsidRPr="00D9244B">
              <w:rPr>
                <w:rFonts w:ascii="Arial" w:hAnsi="Arial" w:cs="Arial"/>
                <w:color w:val="000000" w:themeColor="text1"/>
              </w:rPr>
              <w:t>02</w:t>
            </w:r>
          </w:p>
        </w:tc>
        <w:tc>
          <w:tcPr>
            <w:tcW w:w="1150" w:type="dxa"/>
          </w:tcPr>
          <w:p w:rsidR="004A156F" w:rsidRPr="00D9244B" w:rsidRDefault="004A156F" w:rsidP="004A156F">
            <w:pPr>
              <w:shd w:val="clear" w:color="auto" w:fill="FFFFFF"/>
              <w:jc w:val="center"/>
              <w:rPr>
                <w:rFonts w:ascii="Arial" w:hAnsi="Arial" w:cs="Arial"/>
                <w:color w:val="000000" w:themeColor="text1"/>
              </w:rPr>
            </w:pPr>
          </w:p>
        </w:tc>
        <w:tc>
          <w:tcPr>
            <w:tcW w:w="1730" w:type="dxa"/>
          </w:tcPr>
          <w:p w:rsidR="004A156F" w:rsidRPr="00D9244B" w:rsidRDefault="004A156F" w:rsidP="004A156F">
            <w:pPr>
              <w:shd w:val="clear" w:color="auto" w:fill="FFFFFF"/>
              <w:jc w:val="center"/>
              <w:rPr>
                <w:rFonts w:ascii="Arial" w:hAnsi="Arial" w:cs="Arial"/>
                <w:color w:val="000000" w:themeColor="text1"/>
              </w:rPr>
            </w:pPr>
          </w:p>
        </w:tc>
        <w:tc>
          <w:tcPr>
            <w:tcW w:w="1196" w:type="dxa"/>
          </w:tcPr>
          <w:p w:rsidR="004A156F" w:rsidRPr="00D9244B" w:rsidRDefault="004A156F" w:rsidP="004A156F">
            <w:pPr>
              <w:shd w:val="clear" w:color="auto" w:fill="FFFFFF"/>
              <w:jc w:val="center"/>
              <w:rPr>
                <w:rFonts w:ascii="Arial" w:hAnsi="Arial" w:cs="Arial"/>
                <w:color w:val="000000" w:themeColor="text1"/>
              </w:rPr>
            </w:pPr>
          </w:p>
        </w:tc>
        <w:tc>
          <w:tcPr>
            <w:tcW w:w="951" w:type="dxa"/>
          </w:tcPr>
          <w:p w:rsidR="004A156F" w:rsidRPr="00D9244B" w:rsidRDefault="004A156F" w:rsidP="004A156F">
            <w:pPr>
              <w:shd w:val="clear" w:color="auto" w:fill="FFFFFF"/>
              <w:jc w:val="center"/>
              <w:rPr>
                <w:rFonts w:ascii="Arial" w:hAnsi="Arial" w:cs="Arial"/>
                <w:color w:val="000000" w:themeColor="text1"/>
              </w:rPr>
            </w:pPr>
          </w:p>
        </w:tc>
        <w:tc>
          <w:tcPr>
            <w:tcW w:w="1077" w:type="dxa"/>
          </w:tcPr>
          <w:p w:rsidR="004A156F" w:rsidRPr="00D9244B" w:rsidRDefault="004A156F" w:rsidP="004A156F">
            <w:pPr>
              <w:shd w:val="clear" w:color="auto" w:fill="FFFFFF"/>
              <w:jc w:val="center"/>
              <w:rPr>
                <w:rFonts w:ascii="Arial" w:hAnsi="Arial" w:cs="Arial"/>
                <w:color w:val="000000" w:themeColor="text1"/>
              </w:rPr>
            </w:pPr>
          </w:p>
        </w:tc>
      </w:tr>
    </w:tbl>
    <w:p w:rsidR="004A156F" w:rsidRPr="00D9244B" w:rsidRDefault="004A156F" w:rsidP="008E2289">
      <w:pPr>
        <w:shd w:val="clear" w:color="auto" w:fill="FFFFFF"/>
        <w:jc w:val="both"/>
        <w:rPr>
          <w:rFonts w:ascii="Arial" w:hAnsi="Arial" w:cs="Arial"/>
          <w:color w:val="000000" w:themeColor="text1"/>
          <w:sz w:val="22"/>
          <w:szCs w:val="22"/>
        </w:rPr>
      </w:pPr>
    </w:p>
    <w:sectPr w:rsidR="004A156F" w:rsidRPr="00D9244B" w:rsidSect="001879BB">
      <w:headerReference w:type="even" r:id="rId8"/>
      <w:headerReference w:type="default" r:id="rId9"/>
      <w:footerReference w:type="even" r:id="rId10"/>
      <w:footerReference w:type="default" r:id="rId11"/>
      <w:headerReference w:type="first" r:id="rId12"/>
      <w:footerReference w:type="first" r:id="rId13"/>
      <w:pgSz w:w="11906" w:h="16838" w:code="9"/>
      <w:pgMar w:top="1701" w:right="1274" w:bottom="3261" w:left="1531" w:header="47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BB" w:rsidRDefault="005C61BB" w:rsidP="00E103E3">
      <w:r>
        <w:separator/>
      </w:r>
    </w:p>
  </w:endnote>
  <w:endnote w:type="continuationSeparator" w:id="0">
    <w:p w:rsidR="005C61BB" w:rsidRDefault="005C61BB"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Norm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04143211"/>
      <w:docPartObj>
        <w:docPartGallery w:val="Page Numbers (Bottom of Page)"/>
        <w:docPartUnique/>
      </w:docPartObj>
    </w:sdtPr>
    <w:sdtEndPr>
      <w:rPr>
        <w:rStyle w:val="Nmerodepgina"/>
      </w:rPr>
    </w:sdtEndPr>
    <w:sdtContent>
      <w:p w:rsidR="005C61BB" w:rsidRDefault="00B07F6B" w:rsidP="00761887">
        <w:pPr>
          <w:pStyle w:val="Rodap"/>
          <w:framePr w:wrap="none" w:vAnchor="text" w:hAnchor="margin" w:xAlign="right" w:y="1"/>
          <w:ind w:right="360"/>
          <w:rPr>
            <w:rStyle w:val="Nmerodepgina"/>
          </w:rPr>
        </w:pPr>
        <w:r>
          <w:rPr>
            <w:rStyle w:val="Nmerodepgina"/>
          </w:rPr>
          <w:fldChar w:fldCharType="begin"/>
        </w:r>
        <w:r w:rsidR="005C61BB">
          <w:rPr>
            <w:rStyle w:val="Nmerodepgina"/>
          </w:rPr>
          <w:instrText xml:space="preserve"> PAGE </w:instrText>
        </w:r>
        <w:r>
          <w:rPr>
            <w:rStyle w:val="Nmerodepgina"/>
          </w:rPr>
          <w:fldChar w:fldCharType="separate"/>
        </w:r>
        <w:r w:rsidR="00F923D1">
          <w:rPr>
            <w:rStyle w:val="Nmerodepgina"/>
            <w:noProof/>
          </w:rPr>
          <w:t>8</w:t>
        </w:r>
        <w:r>
          <w:rPr>
            <w:rStyle w:val="Nmerodepgina"/>
          </w:rPr>
          <w:fldChar w:fldCharType="end"/>
        </w:r>
      </w:p>
    </w:sdtContent>
  </w:sdt>
  <w:p w:rsidR="005C61BB" w:rsidRDefault="005C61BB" w:rsidP="00761887">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54336"/>
      <w:docPartObj>
        <w:docPartGallery w:val="Page Numbers (Bottom of Page)"/>
        <w:docPartUnique/>
      </w:docPartObj>
    </w:sdtPr>
    <w:sdtEndPr>
      <w:rPr>
        <w:color w:val="FF0000"/>
      </w:rPr>
    </w:sdtEndPr>
    <w:sdtContent>
      <w:p w:rsidR="005C61BB" w:rsidRDefault="005C61BB">
        <w:pPr>
          <w:pStyle w:val="Rodap"/>
          <w:jc w:val="right"/>
        </w:pPr>
      </w:p>
      <w:p w:rsidR="005C61BB" w:rsidRDefault="00B07F6B">
        <w:pPr>
          <w:pStyle w:val="Rodap"/>
          <w:jc w:val="right"/>
        </w:pPr>
        <w:r>
          <w:rPr>
            <w:noProof/>
          </w:rPr>
          <w:fldChar w:fldCharType="begin"/>
        </w:r>
        <w:r w:rsidR="005C61BB">
          <w:rPr>
            <w:noProof/>
          </w:rPr>
          <w:instrText>PAGE   \* MERGEFORMAT</w:instrText>
        </w:r>
        <w:r>
          <w:rPr>
            <w:noProof/>
          </w:rPr>
          <w:fldChar w:fldCharType="separate"/>
        </w:r>
        <w:r w:rsidR="00F923D1">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52316"/>
      <w:docPartObj>
        <w:docPartGallery w:val="Page Numbers (Bottom of Page)"/>
        <w:docPartUnique/>
      </w:docPartObj>
    </w:sdtPr>
    <w:sdtEndPr/>
    <w:sdtContent>
      <w:p w:rsidR="005C61BB" w:rsidRDefault="00B07F6B">
        <w:pPr>
          <w:pStyle w:val="Rodap"/>
          <w:jc w:val="right"/>
        </w:pPr>
        <w:r>
          <w:rPr>
            <w:noProof/>
          </w:rPr>
          <w:fldChar w:fldCharType="begin"/>
        </w:r>
        <w:r w:rsidR="005C61BB">
          <w:rPr>
            <w:noProof/>
          </w:rPr>
          <w:instrText>PAGE   \* MERGEFORMAT</w:instrText>
        </w:r>
        <w:r>
          <w:rPr>
            <w:noProof/>
          </w:rPr>
          <w:fldChar w:fldCharType="separate"/>
        </w:r>
        <w:r w:rsidR="00F923D1">
          <w:rPr>
            <w:noProof/>
          </w:rPr>
          <w:t>1</w:t>
        </w:r>
        <w:r>
          <w:rPr>
            <w:noProof/>
          </w:rPr>
          <w:fldChar w:fldCharType="end"/>
        </w:r>
      </w:p>
    </w:sdtContent>
  </w:sdt>
  <w:p w:rsidR="005C61BB" w:rsidRPr="00FB0A90" w:rsidRDefault="005C61BB" w:rsidP="00FB0A9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BB" w:rsidRDefault="005C61BB" w:rsidP="00E103E3">
      <w:r>
        <w:separator/>
      </w:r>
    </w:p>
  </w:footnote>
  <w:footnote w:type="continuationSeparator" w:id="0">
    <w:p w:rsidR="005C61BB" w:rsidRDefault="005C61BB" w:rsidP="00E103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r w:rsidRPr="00B42BC4">
      <w:rPr>
        <w:rFonts w:asciiTheme="minorHAnsi" w:hAnsiTheme="minorHAnsi" w:cstheme="minorHAnsi"/>
        <w:b/>
        <w:noProof/>
        <w:sz w:val="16"/>
        <w:szCs w:val="16"/>
      </w:rPr>
      <w:drawing>
        <wp:anchor distT="0" distB="0" distL="114300" distR="114300" simplePos="0" relativeHeight="251687936" behindDoc="0" locked="0" layoutInCell="1" allowOverlap="1">
          <wp:simplePos x="0" y="0"/>
          <wp:positionH relativeFrom="column">
            <wp:posOffset>1380490</wp:posOffset>
          </wp:positionH>
          <wp:positionV relativeFrom="paragraph">
            <wp:posOffset>-528320</wp:posOffset>
          </wp:positionV>
          <wp:extent cx="3152775" cy="1257300"/>
          <wp:effectExtent l="0" t="0" r="0" b="0"/>
          <wp:wrapTopAndBottom/>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7F4C87" w:rsidRPr="00EA6FA7" w:rsidRDefault="007F4C87" w:rsidP="007F4C87">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92032"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7F4C87" w:rsidRPr="00EA6FA7" w:rsidRDefault="007F4C87" w:rsidP="007F4C87">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009030F0">
      <w:rPr>
        <w:rFonts w:asciiTheme="minorHAnsi" w:hAnsiTheme="minorHAnsi" w:cstheme="minorHAnsi"/>
        <w:sz w:val="16"/>
        <w:szCs w:val="16"/>
      </w:rPr>
      <w:t xml:space="preserve"> </w:t>
    </w:r>
    <w:r w:rsidRPr="00EA6FA7">
      <w:rPr>
        <w:rFonts w:asciiTheme="minorHAnsi" w:hAnsiTheme="minorHAnsi" w:cstheme="minorHAnsi"/>
        <w:sz w:val="16"/>
        <w:szCs w:val="16"/>
      </w:rPr>
      <w:t xml:space="preserve">Maceió/AL – </w:t>
    </w:r>
    <w:r>
      <w:rPr>
        <w:rFonts w:asciiTheme="minorHAnsi" w:hAnsiTheme="minorHAnsi" w:cstheme="minorHAnsi"/>
        <w:sz w:val="16"/>
        <w:szCs w:val="16"/>
      </w:rPr>
      <w:t>57.022-050</w:t>
    </w:r>
  </w:p>
  <w:p w:rsidR="005C61BB" w:rsidRDefault="005C61B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5C61BB" w:rsidP="00FB0A90">
    <w:pPr>
      <w:keepNext/>
      <w:widowControl w:val="0"/>
      <w:spacing w:before="60"/>
      <w:ind w:left="720"/>
      <w:jc w:val="center"/>
      <w:outlineLvl w:val="2"/>
      <w:rPr>
        <w:rFonts w:asciiTheme="minorHAnsi" w:hAnsiTheme="minorHAnsi" w:cstheme="minorHAnsi"/>
        <w:b/>
        <w:sz w:val="16"/>
        <w:szCs w:val="16"/>
      </w:rPr>
    </w:pPr>
    <w:r>
      <w:rPr>
        <w:rFonts w:asciiTheme="minorHAnsi" w:hAnsiTheme="minorHAnsi" w:cstheme="minorHAnsi"/>
        <w:b/>
        <w:noProof/>
        <w:sz w:val="16"/>
        <w:szCs w:val="16"/>
      </w:rPr>
      <w:drawing>
        <wp:anchor distT="0" distB="0" distL="114300" distR="114300" simplePos="0" relativeHeight="251689984" behindDoc="0" locked="0" layoutInCell="1" allowOverlap="1">
          <wp:simplePos x="0" y="0"/>
          <wp:positionH relativeFrom="column">
            <wp:posOffset>1532890</wp:posOffset>
          </wp:positionH>
          <wp:positionV relativeFrom="paragraph">
            <wp:posOffset>-51435</wp:posOffset>
          </wp:positionV>
          <wp:extent cx="3152775" cy="1257300"/>
          <wp:effectExtent l="0" t="0" r="0" b="0"/>
          <wp:wrapTopAndBottom/>
          <wp:docPr id="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7F4C87" w:rsidRPr="00EA6FA7" w:rsidRDefault="007F4C87" w:rsidP="007F4C87">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94080"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7F4C87" w:rsidRPr="00EA6FA7" w:rsidRDefault="007F4C87" w:rsidP="007F4C87">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Pr="00EA6FA7">
      <w:rPr>
        <w:rFonts w:asciiTheme="minorHAnsi" w:hAnsiTheme="minorHAnsi" w:cstheme="minorHAnsi"/>
        <w:sz w:val="16"/>
        <w:szCs w:val="16"/>
      </w:rPr>
      <w:t xml:space="preserve"> Maceió/AL – </w:t>
    </w:r>
    <w:r>
      <w:rPr>
        <w:rFonts w:asciiTheme="minorHAnsi" w:hAnsiTheme="minorHAnsi" w:cstheme="minorHAnsi"/>
        <w:sz w:val="16"/>
        <w:szCs w:val="16"/>
      </w:rPr>
      <w:t>57.022-050</w:t>
    </w:r>
  </w:p>
  <w:p w:rsidR="005C61BB" w:rsidRPr="00FB0A90" w:rsidRDefault="005C61BB" w:rsidP="00FB0A9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BB" w:rsidRDefault="007F4C87" w:rsidP="00FB0A90">
    <w:pPr>
      <w:keepNext/>
      <w:widowControl w:val="0"/>
      <w:spacing w:before="60"/>
      <w:ind w:left="720"/>
      <w:jc w:val="center"/>
      <w:outlineLvl w:val="2"/>
      <w:rPr>
        <w:rFonts w:asciiTheme="minorHAnsi" w:hAnsiTheme="minorHAnsi" w:cstheme="minorHAnsi"/>
        <w:b/>
        <w:noProof/>
        <w:sz w:val="16"/>
        <w:szCs w:val="16"/>
      </w:rPr>
    </w:pPr>
    <w:r>
      <w:rPr>
        <w:rFonts w:asciiTheme="minorHAnsi" w:hAnsiTheme="minorHAnsi" w:cstheme="minorHAnsi"/>
        <w:b/>
        <w:noProof/>
        <w:sz w:val="16"/>
        <w:szCs w:val="16"/>
      </w:rPr>
      <w:drawing>
        <wp:anchor distT="0" distB="0" distL="114300" distR="114300" simplePos="0" relativeHeight="251685888" behindDoc="0" locked="0" layoutInCell="1" allowOverlap="1">
          <wp:simplePos x="0" y="0"/>
          <wp:positionH relativeFrom="column">
            <wp:posOffset>1161415</wp:posOffset>
          </wp:positionH>
          <wp:positionV relativeFrom="paragraph">
            <wp:posOffset>-108585</wp:posOffset>
          </wp:positionV>
          <wp:extent cx="3152775" cy="125730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2775" cy="1257300"/>
                  </a:xfrm>
                  <a:prstGeom prst="rect">
                    <a:avLst/>
                  </a:prstGeom>
                  <a:noFill/>
                  <a:ln>
                    <a:noFill/>
                  </a:ln>
                </pic:spPr>
              </pic:pic>
            </a:graphicData>
          </a:graphic>
        </wp:anchor>
      </w:drawing>
    </w: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noProof/>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Default="005C61BB" w:rsidP="00FB0A90">
    <w:pPr>
      <w:keepNext/>
      <w:widowControl w:val="0"/>
      <w:spacing w:before="60"/>
      <w:ind w:left="720"/>
      <w:jc w:val="center"/>
      <w:outlineLvl w:val="2"/>
      <w:rPr>
        <w:rFonts w:asciiTheme="minorHAnsi" w:hAnsiTheme="minorHAnsi" w:cstheme="minorHAnsi"/>
        <w:b/>
        <w:sz w:val="16"/>
        <w:szCs w:val="16"/>
      </w:rPr>
    </w:pPr>
  </w:p>
  <w:p w:rsidR="005C61BB" w:rsidRPr="00EA6FA7" w:rsidRDefault="005C61BB" w:rsidP="00FB0A90">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39808" behindDoc="0" locked="0" layoutInCell="1" allowOverlap="1">
          <wp:simplePos x="0" y="0"/>
          <wp:positionH relativeFrom="page">
            <wp:posOffset>6257925</wp:posOffset>
          </wp:positionH>
          <wp:positionV relativeFrom="page">
            <wp:posOffset>57150</wp:posOffset>
          </wp:positionV>
          <wp:extent cx="1133475" cy="1035050"/>
          <wp:effectExtent l="0" t="0" r="9525"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r w:rsidRPr="00EA6FA7">
      <w:rPr>
        <w:rFonts w:asciiTheme="minorHAnsi" w:hAnsiTheme="minorHAnsi" w:cstheme="minorHAnsi"/>
        <w:b/>
        <w:sz w:val="16"/>
        <w:szCs w:val="16"/>
      </w:rPr>
      <w:t>COMISSÃO PERMANENTE DE LICITAÇÃO/ARSER</w:t>
    </w:r>
  </w:p>
  <w:p w:rsidR="005C61BB" w:rsidRPr="00EA6FA7" w:rsidRDefault="005C61BB" w:rsidP="00FB0A90">
    <w:pPr>
      <w:jc w:val="center"/>
      <w:rPr>
        <w:rFonts w:asciiTheme="minorHAnsi" w:hAnsiTheme="minorHAnsi" w:cstheme="minorHAnsi"/>
        <w:sz w:val="16"/>
        <w:szCs w:val="16"/>
      </w:rPr>
    </w:pPr>
    <w:r>
      <w:rPr>
        <w:rFonts w:asciiTheme="minorHAnsi" w:hAnsiTheme="minorHAnsi" w:cstheme="minorHAnsi"/>
        <w:sz w:val="16"/>
        <w:szCs w:val="16"/>
      </w:rPr>
      <w:t>Avenida da Paz, 900, Jaraguá</w:t>
    </w:r>
    <w:r w:rsidR="00A92EEE">
      <w:rPr>
        <w:rFonts w:asciiTheme="minorHAnsi" w:hAnsiTheme="minorHAnsi" w:cstheme="minorHAnsi"/>
        <w:sz w:val="16"/>
        <w:szCs w:val="16"/>
      </w:rPr>
      <w:t>,</w:t>
    </w:r>
    <w:r w:rsidRPr="00EA6FA7">
      <w:rPr>
        <w:rFonts w:asciiTheme="minorHAnsi" w:hAnsiTheme="minorHAnsi" w:cstheme="minorHAnsi"/>
        <w:sz w:val="16"/>
        <w:szCs w:val="16"/>
      </w:rPr>
      <w:t xml:space="preserve"> Maceió/AL – </w:t>
    </w:r>
    <w:r>
      <w:rPr>
        <w:rFonts w:asciiTheme="minorHAnsi" w:hAnsiTheme="minorHAnsi" w:cstheme="minorHAnsi"/>
        <w:sz w:val="16"/>
        <w:szCs w:val="16"/>
      </w:rPr>
      <w:t>57.022-050</w:t>
    </w:r>
  </w:p>
  <w:p w:rsidR="005C61BB" w:rsidRPr="00F91EA2" w:rsidRDefault="005C61BB" w:rsidP="00FB0A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1" w15:restartNumberingAfterBreak="0">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2" w15:restartNumberingAfterBreak="0">
    <w:nsid w:val="00000005"/>
    <w:multiLevelType w:val="multilevel"/>
    <w:tmpl w:val="00000005"/>
    <w:name w:val="WW8Num5"/>
    <w:lvl w:ilvl="0">
      <w:start w:val="1"/>
      <w:numFmt w:val="decimal"/>
      <w:pStyle w:val="Nivel1"/>
      <w:lvlText w:val="%1."/>
      <w:lvlJc w:val="left"/>
      <w:pPr>
        <w:tabs>
          <w:tab w:val="num" w:pos="0"/>
        </w:tabs>
        <w:ind w:left="1920" w:hanging="360"/>
      </w:pPr>
      <w:rPr>
        <w:rFonts w:ascii="Times New Roman" w:hAnsi="Times New Roman" w:cs="Times New Roman" w:hint="default"/>
        <w:b/>
        <w:color w:val="auto"/>
        <w:sz w:val="24"/>
        <w:szCs w:val="24"/>
      </w:rPr>
    </w:lvl>
    <w:lvl w:ilvl="1">
      <w:start w:val="1"/>
      <w:numFmt w:val="decimal"/>
      <w:lvlText w:val="%1.%2."/>
      <w:lvlJc w:val="left"/>
      <w:pPr>
        <w:tabs>
          <w:tab w:val="num" w:pos="-2978"/>
        </w:tabs>
        <w:ind w:left="432" w:hanging="432"/>
      </w:pPr>
      <w:rPr>
        <w:rFonts w:ascii="Times New Roman" w:hAnsi="Times New Roman" w:cs="Times New Roman" w:hint="default"/>
        <w:b w:val="0"/>
        <w:i w:val="0"/>
        <w:iCs/>
        <w:strike w:val="0"/>
        <w:dstrike w:val="0"/>
        <w:color w:val="auto"/>
        <w:sz w:val="24"/>
        <w:lang w:eastAsia="en-US"/>
      </w:rPr>
    </w:lvl>
    <w:lvl w:ilvl="2">
      <w:start w:val="1"/>
      <w:numFmt w:val="decimal"/>
      <w:lvlText w:val="%1.%2.%3."/>
      <w:lvlJc w:val="left"/>
      <w:pPr>
        <w:tabs>
          <w:tab w:val="num" w:pos="0"/>
        </w:tabs>
        <w:ind w:left="930" w:hanging="504"/>
      </w:pPr>
      <w:rPr>
        <w:rFonts w:ascii="Times New Roman" w:hAnsi="Times New Roman" w:cs="Times New Roman" w:hint="default"/>
        <w:b w:val="0"/>
        <w:i w:val="0"/>
        <w:iCs/>
        <w:color w:val="auto"/>
        <w:sz w:val="24"/>
        <w:szCs w:val="24"/>
        <w:lang w:eastAsia="en-US"/>
      </w:rPr>
    </w:lvl>
    <w:lvl w:ilvl="3">
      <w:start w:val="1"/>
      <w:numFmt w:val="decimal"/>
      <w:lvlText w:val="%1.%2.%3.%4."/>
      <w:lvlJc w:val="left"/>
      <w:pPr>
        <w:tabs>
          <w:tab w:val="num" w:pos="0"/>
        </w:tabs>
        <w:ind w:left="2491" w:hanging="648"/>
      </w:pPr>
      <w:rPr>
        <w:rFonts w:ascii="Times New Roman" w:hAnsi="Times New Roman" w:cs="Times New Roman" w:hint="default"/>
        <w:iCs/>
        <w:color w:val="auto"/>
        <w:sz w:val="24"/>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15:restartNumberingAfterBreak="0">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120F7"/>
    <w:multiLevelType w:val="hybridMultilevel"/>
    <w:tmpl w:val="A5B241F8"/>
    <w:lvl w:ilvl="0" w:tplc="4F5835D6">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9C04E090">
      <w:numFmt w:val="bullet"/>
      <w:lvlText w:val="•"/>
      <w:lvlJc w:val="left"/>
      <w:pPr>
        <w:ind w:left="2424" w:hanging="348"/>
      </w:pPr>
      <w:rPr>
        <w:rFonts w:hint="default"/>
        <w:lang w:val="pt-PT" w:eastAsia="pt-PT" w:bidi="pt-PT"/>
      </w:rPr>
    </w:lvl>
    <w:lvl w:ilvl="2" w:tplc="A6EC4EA8">
      <w:numFmt w:val="bullet"/>
      <w:lvlText w:val="•"/>
      <w:lvlJc w:val="left"/>
      <w:pPr>
        <w:ind w:left="3309" w:hanging="348"/>
      </w:pPr>
      <w:rPr>
        <w:rFonts w:hint="default"/>
        <w:lang w:val="pt-PT" w:eastAsia="pt-PT" w:bidi="pt-PT"/>
      </w:rPr>
    </w:lvl>
    <w:lvl w:ilvl="3" w:tplc="E7649E92">
      <w:numFmt w:val="bullet"/>
      <w:lvlText w:val="•"/>
      <w:lvlJc w:val="left"/>
      <w:pPr>
        <w:ind w:left="4193" w:hanging="348"/>
      </w:pPr>
      <w:rPr>
        <w:rFonts w:hint="default"/>
        <w:lang w:val="pt-PT" w:eastAsia="pt-PT" w:bidi="pt-PT"/>
      </w:rPr>
    </w:lvl>
    <w:lvl w:ilvl="4" w:tplc="DA4E6A1E">
      <w:numFmt w:val="bullet"/>
      <w:lvlText w:val="•"/>
      <w:lvlJc w:val="left"/>
      <w:pPr>
        <w:ind w:left="5078" w:hanging="348"/>
      </w:pPr>
      <w:rPr>
        <w:rFonts w:hint="default"/>
        <w:lang w:val="pt-PT" w:eastAsia="pt-PT" w:bidi="pt-PT"/>
      </w:rPr>
    </w:lvl>
    <w:lvl w:ilvl="5" w:tplc="861C5D66">
      <w:numFmt w:val="bullet"/>
      <w:lvlText w:val="•"/>
      <w:lvlJc w:val="left"/>
      <w:pPr>
        <w:ind w:left="5963" w:hanging="348"/>
      </w:pPr>
      <w:rPr>
        <w:rFonts w:hint="default"/>
        <w:lang w:val="pt-PT" w:eastAsia="pt-PT" w:bidi="pt-PT"/>
      </w:rPr>
    </w:lvl>
    <w:lvl w:ilvl="6" w:tplc="9B54876E">
      <w:numFmt w:val="bullet"/>
      <w:lvlText w:val="•"/>
      <w:lvlJc w:val="left"/>
      <w:pPr>
        <w:ind w:left="6847" w:hanging="348"/>
      </w:pPr>
      <w:rPr>
        <w:rFonts w:hint="default"/>
        <w:lang w:val="pt-PT" w:eastAsia="pt-PT" w:bidi="pt-PT"/>
      </w:rPr>
    </w:lvl>
    <w:lvl w:ilvl="7" w:tplc="2F789F20">
      <w:numFmt w:val="bullet"/>
      <w:lvlText w:val="•"/>
      <w:lvlJc w:val="left"/>
      <w:pPr>
        <w:ind w:left="7732" w:hanging="348"/>
      </w:pPr>
      <w:rPr>
        <w:rFonts w:hint="default"/>
        <w:lang w:val="pt-PT" w:eastAsia="pt-PT" w:bidi="pt-PT"/>
      </w:rPr>
    </w:lvl>
    <w:lvl w:ilvl="8" w:tplc="195A0FC8">
      <w:numFmt w:val="bullet"/>
      <w:lvlText w:val="•"/>
      <w:lvlJc w:val="left"/>
      <w:pPr>
        <w:ind w:left="8617" w:hanging="348"/>
      </w:pPr>
      <w:rPr>
        <w:rFonts w:hint="default"/>
        <w:lang w:val="pt-PT" w:eastAsia="pt-PT" w:bidi="pt-PT"/>
      </w:rPr>
    </w:lvl>
  </w:abstractNum>
  <w:abstractNum w:abstractNumId="7" w15:restartNumberingAfterBreak="0">
    <w:nsid w:val="09B17CED"/>
    <w:multiLevelType w:val="hybridMultilevel"/>
    <w:tmpl w:val="E6EC6EC8"/>
    <w:numStyleLink w:val="EstiloImportado3"/>
  </w:abstractNum>
  <w:abstractNum w:abstractNumId="8" w15:restartNumberingAfterBreak="0">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524536"/>
    <w:multiLevelType w:val="hybridMultilevel"/>
    <w:tmpl w:val="B8FAD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2447AE"/>
    <w:multiLevelType w:val="hybridMultilevel"/>
    <w:tmpl w:val="37EC9FA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FA0310A"/>
    <w:multiLevelType w:val="hybridMultilevel"/>
    <w:tmpl w:val="E6EC6EC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15D94AD6"/>
    <w:multiLevelType w:val="multilevel"/>
    <w:tmpl w:val="958C9164"/>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lowerLetter"/>
      <w:lvlText w:val="%4)"/>
      <w:lvlJc w:val="left"/>
      <w:pPr>
        <w:ind w:left="720" w:hanging="720"/>
      </w:pPr>
      <w:rPr>
        <w:rFonts w:ascii="Calibri" w:eastAsia="Batang" w:hAnsi="Calibri" w:cs="Calibri"/>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A22C8"/>
    <w:multiLevelType w:val="hybridMultilevel"/>
    <w:tmpl w:val="DCF086BA"/>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D29AB"/>
    <w:multiLevelType w:val="hybridMultilevel"/>
    <w:tmpl w:val="A9F829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2CF0AB1"/>
    <w:multiLevelType w:val="hybridMultilevel"/>
    <w:tmpl w:val="4B50CD56"/>
    <w:lvl w:ilvl="0" w:tplc="0C28DDE6">
      <w:start w:val="10"/>
      <w:numFmt w:val="decimal"/>
      <w:lvlText w:val="%1"/>
      <w:lvlJc w:val="left"/>
      <w:pPr>
        <w:ind w:left="1249" w:hanging="428"/>
      </w:pPr>
      <w:rPr>
        <w:rFonts w:hint="default"/>
        <w:lang w:val="pt-PT" w:eastAsia="pt-PT" w:bidi="pt-PT"/>
      </w:rPr>
    </w:lvl>
    <w:lvl w:ilvl="1" w:tplc="58E81D44">
      <w:numFmt w:val="none"/>
      <w:lvlText w:val=""/>
      <w:lvlJc w:val="left"/>
      <w:pPr>
        <w:tabs>
          <w:tab w:val="num" w:pos="360"/>
        </w:tabs>
      </w:pPr>
    </w:lvl>
    <w:lvl w:ilvl="2" w:tplc="0EF4239C">
      <w:numFmt w:val="bullet"/>
      <w:lvlText w:val="•"/>
      <w:lvlJc w:val="left"/>
      <w:pPr>
        <w:ind w:left="3069" w:hanging="428"/>
      </w:pPr>
      <w:rPr>
        <w:rFonts w:hint="default"/>
        <w:lang w:val="pt-PT" w:eastAsia="pt-PT" w:bidi="pt-PT"/>
      </w:rPr>
    </w:lvl>
    <w:lvl w:ilvl="3" w:tplc="A22E3E80">
      <w:numFmt w:val="bullet"/>
      <w:lvlText w:val="•"/>
      <w:lvlJc w:val="left"/>
      <w:pPr>
        <w:ind w:left="3983" w:hanging="428"/>
      </w:pPr>
      <w:rPr>
        <w:rFonts w:hint="default"/>
        <w:lang w:val="pt-PT" w:eastAsia="pt-PT" w:bidi="pt-PT"/>
      </w:rPr>
    </w:lvl>
    <w:lvl w:ilvl="4" w:tplc="1E864C2A">
      <w:numFmt w:val="bullet"/>
      <w:lvlText w:val="•"/>
      <w:lvlJc w:val="left"/>
      <w:pPr>
        <w:ind w:left="4898" w:hanging="428"/>
      </w:pPr>
      <w:rPr>
        <w:rFonts w:hint="default"/>
        <w:lang w:val="pt-PT" w:eastAsia="pt-PT" w:bidi="pt-PT"/>
      </w:rPr>
    </w:lvl>
    <w:lvl w:ilvl="5" w:tplc="761CA660">
      <w:numFmt w:val="bullet"/>
      <w:lvlText w:val="•"/>
      <w:lvlJc w:val="left"/>
      <w:pPr>
        <w:ind w:left="5813" w:hanging="428"/>
      </w:pPr>
      <w:rPr>
        <w:rFonts w:hint="default"/>
        <w:lang w:val="pt-PT" w:eastAsia="pt-PT" w:bidi="pt-PT"/>
      </w:rPr>
    </w:lvl>
    <w:lvl w:ilvl="6" w:tplc="352ADFEE">
      <w:numFmt w:val="bullet"/>
      <w:lvlText w:val="•"/>
      <w:lvlJc w:val="left"/>
      <w:pPr>
        <w:ind w:left="6727" w:hanging="428"/>
      </w:pPr>
      <w:rPr>
        <w:rFonts w:hint="default"/>
        <w:lang w:val="pt-PT" w:eastAsia="pt-PT" w:bidi="pt-PT"/>
      </w:rPr>
    </w:lvl>
    <w:lvl w:ilvl="7" w:tplc="6E86A7EC">
      <w:numFmt w:val="bullet"/>
      <w:lvlText w:val="•"/>
      <w:lvlJc w:val="left"/>
      <w:pPr>
        <w:ind w:left="7642" w:hanging="428"/>
      </w:pPr>
      <w:rPr>
        <w:rFonts w:hint="default"/>
        <w:lang w:val="pt-PT" w:eastAsia="pt-PT" w:bidi="pt-PT"/>
      </w:rPr>
    </w:lvl>
    <w:lvl w:ilvl="8" w:tplc="A962A112">
      <w:numFmt w:val="bullet"/>
      <w:lvlText w:val="•"/>
      <w:lvlJc w:val="left"/>
      <w:pPr>
        <w:ind w:left="8557" w:hanging="428"/>
      </w:pPr>
      <w:rPr>
        <w:rFonts w:hint="default"/>
        <w:lang w:val="pt-PT" w:eastAsia="pt-PT" w:bidi="pt-PT"/>
      </w:rPr>
    </w:lvl>
  </w:abstractNum>
  <w:abstractNum w:abstractNumId="23" w15:restartNumberingAfterBreak="0">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2B5C2C"/>
    <w:multiLevelType w:val="multilevel"/>
    <w:tmpl w:val="AF1C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B994E3F"/>
    <w:multiLevelType w:val="hybridMultilevel"/>
    <w:tmpl w:val="F85A3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474A6C"/>
    <w:multiLevelType w:val="hybridMultilevel"/>
    <w:tmpl w:val="A05EBB76"/>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0D472EF"/>
    <w:multiLevelType w:val="multilevel"/>
    <w:tmpl w:val="04F8E71C"/>
    <w:lvl w:ilvl="0">
      <w:start w:val="1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7E66AE"/>
    <w:multiLevelType w:val="hybridMultilevel"/>
    <w:tmpl w:val="E6EC6EC8"/>
    <w:numStyleLink w:val="EstiloImportado3"/>
  </w:abstractNum>
  <w:abstractNum w:abstractNumId="31" w15:restartNumberingAfterBreak="0">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2ED5E98"/>
    <w:multiLevelType w:val="hybridMultilevel"/>
    <w:tmpl w:val="E6EC6EC8"/>
    <w:numStyleLink w:val="EstiloImportado3"/>
  </w:abstractNum>
  <w:abstractNum w:abstractNumId="33" w15:restartNumberingAfterBreak="0">
    <w:nsid w:val="34DE5607"/>
    <w:multiLevelType w:val="multilevel"/>
    <w:tmpl w:val="0CFA437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13E39F8"/>
    <w:multiLevelType w:val="hybridMultilevel"/>
    <w:tmpl w:val="E6EC6EC8"/>
    <w:numStyleLink w:val="EstiloImportado3"/>
  </w:abstractNum>
  <w:abstractNum w:abstractNumId="36" w15:restartNumberingAfterBreak="0">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3E02D37"/>
    <w:multiLevelType w:val="hybridMultilevel"/>
    <w:tmpl w:val="7CA8D08C"/>
    <w:lvl w:ilvl="0" w:tplc="0994EF56">
      <w:start w:val="16"/>
      <w:numFmt w:val="decimal"/>
      <w:lvlText w:val="%1"/>
      <w:lvlJc w:val="left"/>
      <w:pPr>
        <w:ind w:left="822" w:hanging="567"/>
      </w:pPr>
      <w:rPr>
        <w:rFonts w:hint="default"/>
        <w:lang w:val="pt-PT" w:eastAsia="pt-PT" w:bidi="pt-PT"/>
      </w:rPr>
    </w:lvl>
    <w:lvl w:ilvl="1" w:tplc="57D4D6B8">
      <w:numFmt w:val="none"/>
      <w:lvlText w:val=""/>
      <w:lvlJc w:val="left"/>
      <w:pPr>
        <w:tabs>
          <w:tab w:val="num" w:pos="360"/>
        </w:tabs>
      </w:pPr>
    </w:lvl>
    <w:lvl w:ilvl="2" w:tplc="E06ACC9A">
      <w:start w:val="1"/>
      <w:numFmt w:val="lowerLetter"/>
      <w:lvlText w:val="%3)"/>
      <w:lvlJc w:val="left"/>
      <w:pPr>
        <w:ind w:left="1530" w:hanging="281"/>
      </w:pPr>
      <w:rPr>
        <w:rFonts w:ascii="Calibri" w:eastAsia="Calibri" w:hAnsi="Calibri" w:cs="Calibri" w:hint="default"/>
        <w:spacing w:val="-1"/>
        <w:w w:val="100"/>
        <w:sz w:val="22"/>
        <w:szCs w:val="22"/>
        <w:lang w:val="pt-PT" w:eastAsia="pt-PT" w:bidi="pt-PT"/>
      </w:rPr>
    </w:lvl>
    <w:lvl w:ilvl="3" w:tplc="B2C24F8A">
      <w:numFmt w:val="none"/>
      <w:lvlText w:val=""/>
      <w:lvlJc w:val="left"/>
      <w:pPr>
        <w:tabs>
          <w:tab w:val="num" w:pos="360"/>
        </w:tabs>
      </w:pPr>
    </w:lvl>
    <w:lvl w:ilvl="4" w:tplc="E1EC98E6">
      <w:numFmt w:val="bullet"/>
      <w:lvlText w:val="•"/>
      <w:lvlJc w:val="left"/>
      <w:pPr>
        <w:ind w:left="4488" w:hanging="377"/>
      </w:pPr>
      <w:rPr>
        <w:rFonts w:hint="default"/>
        <w:lang w:val="pt-PT" w:eastAsia="pt-PT" w:bidi="pt-PT"/>
      </w:rPr>
    </w:lvl>
    <w:lvl w:ilvl="5" w:tplc="43C06920">
      <w:numFmt w:val="bullet"/>
      <w:lvlText w:val="•"/>
      <w:lvlJc w:val="left"/>
      <w:pPr>
        <w:ind w:left="5471" w:hanging="377"/>
      </w:pPr>
      <w:rPr>
        <w:rFonts w:hint="default"/>
        <w:lang w:val="pt-PT" w:eastAsia="pt-PT" w:bidi="pt-PT"/>
      </w:rPr>
    </w:lvl>
    <w:lvl w:ilvl="6" w:tplc="5E485A12">
      <w:numFmt w:val="bullet"/>
      <w:lvlText w:val="•"/>
      <w:lvlJc w:val="left"/>
      <w:pPr>
        <w:ind w:left="6454" w:hanging="377"/>
      </w:pPr>
      <w:rPr>
        <w:rFonts w:hint="default"/>
        <w:lang w:val="pt-PT" w:eastAsia="pt-PT" w:bidi="pt-PT"/>
      </w:rPr>
    </w:lvl>
    <w:lvl w:ilvl="7" w:tplc="F2706C1C">
      <w:numFmt w:val="bullet"/>
      <w:lvlText w:val="•"/>
      <w:lvlJc w:val="left"/>
      <w:pPr>
        <w:ind w:left="7437" w:hanging="377"/>
      </w:pPr>
      <w:rPr>
        <w:rFonts w:hint="default"/>
        <w:lang w:val="pt-PT" w:eastAsia="pt-PT" w:bidi="pt-PT"/>
      </w:rPr>
    </w:lvl>
    <w:lvl w:ilvl="8" w:tplc="EB1AE528">
      <w:numFmt w:val="bullet"/>
      <w:lvlText w:val="•"/>
      <w:lvlJc w:val="left"/>
      <w:pPr>
        <w:ind w:left="8420" w:hanging="377"/>
      </w:pPr>
      <w:rPr>
        <w:rFonts w:hint="default"/>
        <w:lang w:val="pt-PT" w:eastAsia="pt-PT" w:bidi="pt-PT"/>
      </w:rPr>
    </w:lvl>
  </w:abstractNum>
  <w:abstractNum w:abstractNumId="40" w15:restartNumberingAfterBreak="0">
    <w:nsid w:val="49F336B5"/>
    <w:multiLevelType w:val="hybridMultilevel"/>
    <w:tmpl w:val="1D38693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15:restartNumberingAfterBreak="0">
    <w:nsid w:val="4BE00F56"/>
    <w:multiLevelType w:val="hybridMultilevel"/>
    <w:tmpl w:val="5216A554"/>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00179A"/>
    <w:multiLevelType w:val="multilevel"/>
    <w:tmpl w:val="3A24C2C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6CD355C"/>
    <w:multiLevelType w:val="hybridMultilevel"/>
    <w:tmpl w:val="BF70B5D8"/>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97155F"/>
    <w:multiLevelType w:val="hybridMultilevel"/>
    <w:tmpl w:val="333CF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2010504"/>
    <w:multiLevelType w:val="hybridMultilevel"/>
    <w:tmpl w:val="F2DC9504"/>
    <w:lvl w:ilvl="0" w:tplc="3C0ADF04">
      <w:start w:val="7"/>
      <w:numFmt w:val="decimal"/>
      <w:lvlText w:val="%1"/>
      <w:lvlJc w:val="left"/>
      <w:pPr>
        <w:ind w:left="1542" w:hanging="720"/>
      </w:pPr>
      <w:rPr>
        <w:rFonts w:hint="default"/>
        <w:lang w:val="pt-PT" w:eastAsia="pt-PT" w:bidi="pt-PT"/>
      </w:rPr>
    </w:lvl>
    <w:lvl w:ilvl="1" w:tplc="1B42F9D0">
      <w:numFmt w:val="none"/>
      <w:lvlText w:val=""/>
      <w:lvlJc w:val="left"/>
      <w:pPr>
        <w:tabs>
          <w:tab w:val="num" w:pos="360"/>
        </w:tabs>
      </w:pPr>
    </w:lvl>
    <w:lvl w:ilvl="2" w:tplc="6672836E">
      <w:numFmt w:val="none"/>
      <w:lvlText w:val=""/>
      <w:lvlJc w:val="left"/>
      <w:pPr>
        <w:tabs>
          <w:tab w:val="num" w:pos="360"/>
        </w:tabs>
      </w:pPr>
    </w:lvl>
    <w:lvl w:ilvl="3" w:tplc="AEDE18EA">
      <w:start w:val="1"/>
      <w:numFmt w:val="lowerLetter"/>
      <w:lvlText w:val="%4)"/>
      <w:lvlJc w:val="left"/>
      <w:pPr>
        <w:ind w:left="1542" w:hanging="348"/>
      </w:pPr>
      <w:rPr>
        <w:rFonts w:ascii="Calibri" w:eastAsia="Calibri" w:hAnsi="Calibri" w:cs="Calibri" w:hint="default"/>
        <w:spacing w:val="-1"/>
        <w:w w:val="100"/>
        <w:sz w:val="22"/>
        <w:szCs w:val="22"/>
        <w:lang w:val="pt-PT" w:eastAsia="pt-PT" w:bidi="pt-PT"/>
      </w:rPr>
    </w:lvl>
    <w:lvl w:ilvl="4" w:tplc="219A8B6C">
      <w:numFmt w:val="bullet"/>
      <w:lvlText w:val="•"/>
      <w:lvlJc w:val="left"/>
      <w:pPr>
        <w:ind w:left="5078" w:hanging="348"/>
      </w:pPr>
      <w:rPr>
        <w:rFonts w:hint="default"/>
        <w:lang w:val="pt-PT" w:eastAsia="pt-PT" w:bidi="pt-PT"/>
      </w:rPr>
    </w:lvl>
    <w:lvl w:ilvl="5" w:tplc="3EE2F390">
      <w:numFmt w:val="bullet"/>
      <w:lvlText w:val="•"/>
      <w:lvlJc w:val="left"/>
      <w:pPr>
        <w:ind w:left="5963" w:hanging="348"/>
      </w:pPr>
      <w:rPr>
        <w:rFonts w:hint="default"/>
        <w:lang w:val="pt-PT" w:eastAsia="pt-PT" w:bidi="pt-PT"/>
      </w:rPr>
    </w:lvl>
    <w:lvl w:ilvl="6" w:tplc="80060AC4">
      <w:numFmt w:val="bullet"/>
      <w:lvlText w:val="•"/>
      <w:lvlJc w:val="left"/>
      <w:pPr>
        <w:ind w:left="6847" w:hanging="348"/>
      </w:pPr>
      <w:rPr>
        <w:rFonts w:hint="default"/>
        <w:lang w:val="pt-PT" w:eastAsia="pt-PT" w:bidi="pt-PT"/>
      </w:rPr>
    </w:lvl>
    <w:lvl w:ilvl="7" w:tplc="52FAC0EA">
      <w:numFmt w:val="bullet"/>
      <w:lvlText w:val="•"/>
      <w:lvlJc w:val="left"/>
      <w:pPr>
        <w:ind w:left="7732" w:hanging="348"/>
      </w:pPr>
      <w:rPr>
        <w:rFonts w:hint="default"/>
        <w:lang w:val="pt-PT" w:eastAsia="pt-PT" w:bidi="pt-PT"/>
      </w:rPr>
    </w:lvl>
    <w:lvl w:ilvl="8" w:tplc="5B5653CC">
      <w:numFmt w:val="bullet"/>
      <w:lvlText w:val="•"/>
      <w:lvlJc w:val="left"/>
      <w:pPr>
        <w:ind w:left="8617" w:hanging="348"/>
      </w:pPr>
      <w:rPr>
        <w:rFonts w:hint="default"/>
        <w:lang w:val="pt-PT" w:eastAsia="pt-PT" w:bidi="pt-PT"/>
      </w:rPr>
    </w:lvl>
  </w:abstractNum>
  <w:abstractNum w:abstractNumId="53" w15:restartNumberingAfterBreak="0">
    <w:nsid w:val="63FC7600"/>
    <w:multiLevelType w:val="hybridMultilevel"/>
    <w:tmpl w:val="E6EC6EC8"/>
    <w:numStyleLink w:val="EstiloImportado3"/>
  </w:abstractNum>
  <w:abstractNum w:abstractNumId="54" w15:restartNumberingAfterBreak="0">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391E1B"/>
    <w:multiLevelType w:val="hybridMultilevel"/>
    <w:tmpl w:val="4022A5F6"/>
    <w:lvl w:ilvl="0" w:tplc="6BFE732C">
      <w:start w:val="7"/>
      <w:numFmt w:val="decimal"/>
      <w:lvlText w:val="%1"/>
      <w:lvlJc w:val="left"/>
      <w:pPr>
        <w:ind w:left="1249" w:hanging="428"/>
      </w:pPr>
      <w:rPr>
        <w:rFonts w:hint="default"/>
        <w:lang w:val="pt-PT" w:eastAsia="pt-PT" w:bidi="pt-PT"/>
      </w:rPr>
    </w:lvl>
    <w:lvl w:ilvl="1" w:tplc="C11A91A2">
      <w:numFmt w:val="none"/>
      <w:lvlText w:val=""/>
      <w:lvlJc w:val="left"/>
      <w:pPr>
        <w:tabs>
          <w:tab w:val="num" w:pos="360"/>
        </w:tabs>
      </w:pPr>
    </w:lvl>
    <w:lvl w:ilvl="2" w:tplc="74D6C458">
      <w:numFmt w:val="bullet"/>
      <w:lvlText w:val="•"/>
      <w:lvlJc w:val="left"/>
      <w:pPr>
        <w:ind w:left="3069" w:hanging="428"/>
      </w:pPr>
      <w:rPr>
        <w:rFonts w:hint="default"/>
        <w:lang w:val="pt-PT" w:eastAsia="pt-PT" w:bidi="pt-PT"/>
      </w:rPr>
    </w:lvl>
    <w:lvl w:ilvl="3" w:tplc="003EB95A">
      <w:numFmt w:val="bullet"/>
      <w:lvlText w:val="•"/>
      <w:lvlJc w:val="left"/>
      <w:pPr>
        <w:ind w:left="3983" w:hanging="428"/>
      </w:pPr>
      <w:rPr>
        <w:rFonts w:hint="default"/>
        <w:lang w:val="pt-PT" w:eastAsia="pt-PT" w:bidi="pt-PT"/>
      </w:rPr>
    </w:lvl>
    <w:lvl w:ilvl="4" w:tplc="2C74D6B4">
      <w:numFmt w:val="bullet"/>
      <w:lvlText w:val="•"/>
      <w:lvlJc w:val="left"/>
      <w:pPr>
        <w:ind w:left="4898" w:hanging="428"/>
      </w:pPr>
      <w:rPr>
        <w:rFonts w:hint="default"/>
        <w:lang w:val="pt-PT" w:eastAsia="pt-PT" w:bidi="pt-PT"/>
      </w:rPr>
    </w:lvl>
    <w:lvl w:ilvl="5" w:tplc="3A5E9ECA">
      <w:numFmt w:val="bullet"/>
      <w:lvlText w:val="•"/>
      <w:lvlJc w:val="left"/>
      <w:pPr>
        <w:ind w:left="5813" w:hanging="428"/>
      </w:pPr>
      <w:rPr>
        <w:rFonts w:hint="default"/>
        <w:lang w:val="pt-PT" w:eastAsia="pt-PT" w:bidi="pt-PT"/>
      </w:rPr>
    </w:lvl>
    <w:lvl w:ilvl="6" w:tplc="2DA21F06">
      <w:numFmt w:val="bullet"/>
      <w:lvlText w:val="•"/>
      <w:lvlJc w:val="left"/>
      <w:pPr>
        <w:ind w:left="6727" w:hanging="428"/>
      </w:pPr>
      <w:rPr>
        <w:rFonts w:hint="default"/>
        <w:lang w:val="pt-PT" w:eastAsia="pt-PT" w:bidi="pt-PT"/>
      </w:rPr>
    </w:lvl>
    <w:lvl w:ilvl="7" w:tplc="9E02463C">
      <w:numFmt w:val="bullet"/>
      <w:lvlText w:val="•"/>
      <w:lvlJc w:val="left"/>
      <w:pPr>
        <w:ind w:left="7642" w:hanging="428"/>
      </w:pPr>
      <w:rPr>
        <w:rFonts w:hint="default"/>
        <w:lang w:val="pt-PT" w:eastAsia="pt-PT" w:bidi="pt-PT"/>
      </w:rPr>
    </w:lvl>
    <w:lvl w:ilvl="8" w:tplc="BE4CEA6C">
      <w:numFmt w:val="bullet"/>
      <w:lvlText w:val="•"/>
      <w:lvlJc w:val="left"/>
      <w:pPr>
        <w:ind w:left="8557" w:hanging="428"/>
      </w:pPr>
      <w:rPr>
        <w:rFonts w:hint="default"/>
        <w:lang w:val="pt-PT" w:eastAsia="pt-PT" w:bidi="pt-PT"/>
      </w:rPr>
    </w:lvl>
  </w:abstractNum>
  <w:abstractNum w:abstractNumId="57" w15:restartNumberingAfterBreak="0">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D1D6F"/>
    <w:multiLevelType w:val="hybridMultilevel"/>
    <w:tmpl w:val="ADD415FA"/>
    <w:lvl w:ilvl="0" w:tplc="626AE36C">
      <w:start w:val="1"/>
      <w:numFmt w:val="lowerLetter"/>
      <w:lvlText w:val="%1)"/>
      <w:lvlJc w:val="left"/>
      <w:pPr>
        <w:ind w:left="1542" w:hanging="348"/>
      </w:pPr>
      <w:rPr>
        <w:rFonts w:ascii="Calibri" w:eastAsia="Calibri" w:hAnsi="Calibri" w:cs="Calibri" w:hint="default"/>
        <w:spacing w:val="-1"/>
        <w:w w:val="100"/>
        <w:sz w:val="22"/>
        <w:szCs w:val="22"/>
        <w:lang w:val="pt-PT" w:eastAsia="pt-PT" w:bidi="pt-PT"/>
      </w:rPr>
    </w:lvl>
    <w:lvl w:ilvl="1" w:tplc="27728BF4">
      <w:numFmt w:val="bullet"/>
      <w:lvlText w:val="•"/>
      <w:lvlJc w:val="left"/>
      <w:pPr>
        <w:ind w:left="2424" w:hanging="348"/>
      </w:pPr>
      <w:rPr>
        <w:rFonts w:hint="default"/>
        <w:lang w:val="pt-PT" w:eastAsia="pt-PT" w:bidi="pt-PT"/>
      </w:rPr>
    </w:lvl>
    <w:lvl w:ilvl="2" w:tplc="8BB2A76C">
      <w:numFmt w:val="bullet"/>
      <w:lvlText w:val="•"/>
      <w:lvlJc w:val="left"/>
      <w:pPr>
        <w:ind w:left="3309" w:hanging="348"/>
      </w:pPr>
      <w:rPr>
        <w:rFonts w:hint="default"/>
        <w:lang w:val="pt-PT" w:eastAsia="pt-PT" w:bidi="pt-PT"/>
      </w:rPr>
    </w:lvl>
    <w:lvl w:ilvl="3" w:tplc="6566549A">
      <w:numFmt w:val="bullet"/>
      <w:lvlText w:val="•"/>
      <w:lvlJc w:val="left"/>
      <w:pPr>
        <w:ind w:left="4193" w:hanging="348"/>
      </w:pPr>
      <w:rPr>
        <w:rFonts w:hint="default"/>
        <w:lang w:val="pt-PT" w:eastAsia="pt-PT" w:bidi="pt-PT"/>
      </w:rPr>
    </w:lvl>
    <w:lvl w:ilvl="4" w:tplc="F6C6AD9C">
      <w:numFmt w:val="bullet"/>
      <w:lvlText w:val="•"/>
      <w:lvlJc w:val="left"/>
      <w:pPr>
        <w:ind w:left="5078" w:hanging="348"/>
      </w:pPr>
      <w:rPr>
        <w:rFonts w:hint="default"/>
        <w:lang w:val="pt-PT" w:eastAsia="pt-PT" w:bidi="pt-PT"/>
      </w:rPr>
    </w:lvl>
    <w:lvl w:ilvl="5" w:tplc="EF0E7D70">
      <w:numFmt w:val="bullet"/>
      <w:lvlText w:val="•"/>
      <w:lvlJc w:val="left"/>
      <w:pPr>
        <w:ind w:left="5963" w:hanging="348"/>
      </w:pPr>
      <w:rPr>
        <w:rFonts w:hint="default"/>
        <w:lang w:val="pt-PT" w:eastAsia="pt-PT" w:bidi="pt-PT"/>
      </w:rPr>
    </w:lvl>
    <w:lvl w:ilvl="6" w:tplc="D2C2DBEE">
      <w:numFmt w:val="bullet"/>
      <w:lvlText w:val="•"/>
      <w:lvlJc w:val="left"/>
      <w:pPr>
        <w:ind w:left="6847" w:hanging="348"/>
      </w:pPr>
      <w:rPr>
        <w:rFonts w:hint="default"/>
        <w:lang w:val="pt-PT" w:eastAsia="pt-PT" w:bidi="pt-PT"/>
      </w:rPr>
    </w:lvl>
    <w:lvl w:ilvl="7" w:tplc="C69E3DA0">
      <w:numFmt w:val="bullet"/>
      <w:lvlText w:val="•"/>
      <w:lvlJc w:val="left"/>
      <w:pPr>
        <w:ind w:left="7732" w:hanging="348"/>
      </w:pPr>
      <w:rPr>
        <w:rFonts w:hint="default"/>
        <w:lang w:val="pt-PT" w:eastAsia="pt-PT" w:bidi="pt-PT"/>
      </w:rPr>
    </w:lvl>
    <w:lvl w:ilvl="8" w:tplc="8C3C7E60">
      <w:numFmt w:val="bullet"/>
      <w:lvlText w:val="•"/>
      <w:lvlJc w:val="left"/>
      <w:pPr>
        <w:ind w:left="8617" w:hanging="348"/>
      </w:pPr>
      <w:rPr>
        <w:rFonts w:hint="default"/>
        <w:lang w:val="pt-PT" w:eastAsia="pt-PT" w:bidi="pt-PT"/>
      </w:rPr>
    </w:lvl>
  </w:abstractNum>
  <w:abstractNum w:abstractNumId="59" w15:restartNumberingAfterBreak="0">
    <w:nsid w:val="6F776FA4"/>
    <w:multiLevelType w:val="hybridMultilevel"/>
    <w:tmpl w:val="6734AD00"/>
    <w:lvl w:ilvl="0" w:tplc="E6EC6EC8">
      <w:start w:val="1"/>
      <w:numFmt w:val="lowerLetter"/>
      <w:lvlText w:val="%1)"/>
      <w:lvlJc w:val="left"/>
      <w:pPr>
        <w:ind w:left="765"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num w:numId="1">
    <w:abstractNumId w:val="45"/>
  </w:num>
  <w:num w:numId="2">
    <w:abstractNumId w:val="13"/>
  </w:num>
  <w:num w:numId="3">
    <w:abstractNumId w:val="44"/>
  </w:num>
  <w:num w:numId="4">
    <w:abstractNumId w:val="9"/>
  </w:num>
  <w:num w:numId="5">
    <w:abstractNumId w:val="14"/>
  </w:num>
  <w:num w:numId="6">
    <w:abstractNumId w:val="25"/>
  </w:num>
  <w:num w:numId="7">
    <w:abstractNumId w:val="28"/>
  </w:num>
  <w:num w:numId="8">
    <w:abstractNumId w:val="26"/>
  </w:num>
  <w:num w:numId="9">
    <w:abstractNumId w:val="46"/>
  </w:num>
  <w:num w:numId="10">
    <w:abstractNumId w:val="11"/>
  </w:num>
  <w:num w:numId="11">
    <w:abstractNumId w:val="49"/>
  </w:num>
  <w:num w:numId="12">
    <w:abstractNumId w:val="38"/>
  </w:num>
  <w:num w:numId="13">
    <w:abstractNumId w:val="10"/>
  </w:num>
  <w:num w:numId="14">
    <w:abstractNumId w:val="34"/>
  </w:num>
  <w:num w:numId="15">
    <w:abstractNumId w:val="21"/>
  </w:num>
  <w:num w:numId="16">
    <w:abstractNumId w:val="4"/>
  </w:num>
  <w:num w:numId="17">
    <w:abstractNumId w:val="50"/>
  </w:num>
  <w:num w:numId="18">
    <w:abstractNumId w:val="23"/>
  </w:num>
  <w:num w:numId="19">
    <w:abstractNumId w:val="15"/>
  </w:num>
  <w:num w:numId="20">
    <w:abstractNumId w:val="12"/>
  </w:num>
  <w:num w:numId="21">
    <w:abstractNumId w:val="8"/>
  </w:num>
  <w:num w:numId="22">
    <w:abstractNumId w:val="31"/>
  </w:num>
  <w:num w:numId="23">
    <w:abstractNumId w:val="3"/>
  </w:num>
  <w:num w:numId="24">
    <w:abstractNumId w:val="32"/>
  </w:num>
  <w:num w:numId="25">
    <w:abstractNumId w:val="7"/>
  </w:num>
  <w:num w:numId="26">
    <w:abstractNumId w:val="47"/>
  </w:num>
  <w:num w:numId="27">
    <w:abstractNumId w:val="29"/>
  </w:num>
  <w:num w:numId="28">
    <w:abstractNumId w:val="30"/>
  </w:num>
  <w:num w:numId="29">
    <w:abstractNumId w:val="33"/>
  </w:num>
  <w:num w:numId="30">
    <w:abstractNumId w:val="17"/>
  </w:num>
  <w:num w:numId="31">
    <w:abstractNumId w:val="53"/>
  </w:num>
  <w:num w:numId="32">
    <w:abstractNumId w:val="59"/>
  </w:num>
  <w:num w:numId="33">
    <w:abstractNumId w:val="35"/>
    <w:lvlOverride w:ilvl="0">
      <w:lvl w:ilvl="0" w:tplc="0262D380">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Override>
  </w:num>
  <w:num w:numId="34">
    <w:abstractNumId w:val="41"/>
  </w:num>
  <w:num w:numId="35">
    <w:abstractNumId w:val="27"/>
  </w:num>
  <w:num w:numId="36">
    <w:abstractNumId w:val="0"/>
  </w:num>
  <w:num w:numId="37">
    <w:abstractNumId w:val="5"/>
  </w:num>
  <w:num w:numId="38">
    <w:abstractNumId w:val="48"/>
  </w:num>
  <w:num w:numId="39">
    <w:abstractNumId w:val="37"/>
  </w:num>
  <w:num w:numId="40">
    <w:abstractNumId w:val="57"/>
  </w:num>
  <w:num w:numId="41">
    <w:abstractNumId w:val="54"/>
  </w:num>
  <w:num w:numId="42">
    <w:abstractNumId w:val="16"/>
  </w:num>
  <w:num w:numId="43">
    <w:abstractNumId w:val="42"/>
  </w:num>
  <w:num w:numId="44">
    <w:abstractNumId w:val="36"/>
  </w:num>
  <w:num w:numId="45">
    <w:abstractNumId w:val="51"/>
  </w:num>
  <w:num w:numId="46">
    <w:abstractNumId w:val="18"/>
  </w:num>
  <w:num w:numId="47">
    <w:abstractNumId w:val="55"/>
  </w:num>
  <w:num w:numId="48">
    <w:abstractNumId w:val="19"/>
  </w:num>
  <w:num w:numId="49">
    <w:abstractNumId w:val="40"/>
  </w:num>
  <w:num w:numId="50">
    <w:abstractNumId w:val="43"/>
  </w:num>
  <w:num w:numId="51">
    <w:abstractNumId w:val="2"/>
  </w:num>
  <w:num w:numId="52">
    <w:abstractNumId w:val="24"/>
  </w:num>
  <w:num w:numId="53">
    <w:abstractNumId w:val="39"/>
  </w:num>
  <w:num w:numId="54">
    <w:abstractNumId w:val="22"/>
  </w:num>
  <w:num w:numId="55">
    <w:abstractNumId w:val="6"/>
  </w:num>
  <w:num w:numId="56">
    <w:abstractNumId w:val="58"/>
  </w:num>
  <w:num w:numId="57">
    <w:abstractNumId w:val="56"/>
  </w:num>
  <w:num w:numId="58">
    <w:abstractNumId w:val="52"/>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64F9"/>
    <w:rsid w:val="00027213"/>
    <w:rsid w:val="000274B5"/>
    <w:rsid w:val="00027FEC"/>
    <w:rsid w:val="0003330B"/>
    <w:rsid w:val="000475C9"/>
    <w:rsid w:val="00052ADF"/>
    <w:rsid w:val="00053973"/>
    <w:rsid w:val="00057BC2"/>
    <w:rsid w:val="00061318"/>
    <w:rsid w:val="00062351"/>
    <w:rsid w:val="00064CA9"/>
    <w:rsid w:val="00066D94"/>
    <w:rsid w:val="00067AE7"/>
    <w:rsid w:val="000741B8"/>
    <w:rsid w:val="00074711"/>
    <w:rsid w:val="000761AD"/>
    <w:rsid w:val="00076885"/>
    <w:rsid w:val="00080E34"/>
    <w:rsid w:val="00085947"/>
    <w:rsid w:val="000940DD"/>
    <w:rsid w:val="00095520"/>
    <w:rsid w:val="00095638"/>
    <w:rsid w:val="000976BF"/>
    <w:rsid w:val="000A0EEF"/>
    <w:rsid w:val="000A37CC"/>
    <w:rsid w:val="000A3B6E"/>
    <w:rsid w:val="000A3F41"/>
    <w:rsid w:val="000A59F9"/>
    <w:rsid w:val="000B2C72"/>
    <w:rsid w:val="000B42A0"/>
    <w:rsid w:val="000B70A1"/>
    <w:rsid w:val="000C0CAD"/>
    <w:rsid w:val="000C401D"/>
    <w:rsid w:val="000C48B2"/>
    <w:rsid w:val="000D10F9"/>
    <w:rsid w:val="000D39DA"/>
    <w:rsid w:val="000D4639"/>
    <w:rsid w:val="000D6E0E"/>
    <w:rsid w:val="000E0148"/>
    <w:rsid w:val="000E01F5"/>
    <w:rsid w:val="000E2662"/>
    <w:rsid w:val="000F4EEF"/>
    <w:rsid w:val="000F53C2"/>
    <w:rsid w:val="000F5687"/>
    <w:rsid w:val="000F6F8B"/>
    <w:rsid w:val="000F7218"/>
    <w:rsid w:val="000F7334"/>
    <w:rsid w:val="00101C5A"/>
    <w:rsid w:val="0010412C"/>
    <w:rsid w:val="001104B6"/>
    <w:rsid w:val="00110E49"/>
    <w:rsid w:val="0011164E"/>
    <w:rsid w:val="00122E6B"/>
    <w:rsid w:val="00124E2F"/>
    <w:rsid w:val="001274F4"/>
    <w:rsid w:val="00134FDE"/>
    <w:rsid w:val="001358C1"/>
    <w:rsid w:val="00137DBD"/>
    <w:rsid w:val="00147780"/>
    <w:rsid w:val="00147A33"/>
    <w:rsid w:val="00147EB7"/>
    <w:rsid w:val="00154592"/>
    <w:rsid w:val="001578B6"/>
    <w:rsid w:val="00165D69"/>
    <w:rsid w:val="001664CB"/>
    <w:rsid w:val="00166A10"/>
    <w:rsid w:val="00167CAF"/>
    <w:rsid w:val="00176A56"/>
    <w:rsid w:val="00181615"/>
    <w:rsid w:val="00186E1E"/>
    <w:rsid w:val="001879BB"/>
    <w:rsid w:val="00192360"/>
    <w:rsid w:val="00192911"/>
    <w:rsid w:val="00192A33"/>
    <w:rsid w:val="00196F2C"/>
    <w:rsid w:val="001A0697"/>
    <w:rsid w:val="001A191E"/>
    <w:rsid w:val="001A4FF6"/>
    <w:rsid w:val="001A5906"/>
    <w:rsid w:val="001A7C8A"/>
    <w:rsid w:val="001B0196"/>
    <w:rsid w:val="001B0328"/>
    <w:rsid w:val="001B57F0"/>
    <w:rsid w:val="001B6397"/>
    <w:rsid w:val="001B6C77"/>
    <w:rsid w:val="001C075E"/>
    <w:rsid w:val="001C1915"/>
    <w:rsid w:val="001C199F"/>
    <w:rsid w:val="001C1D33"/>
    <w:rsid w:val="001C3DB1"/>
    <w:rsid w:val="001C3E62"/>
    <w:rsid w:val="001C64A6"/>
    <w:rsid w:val="001C76CA"/>
    <w:rsid w:val="001E2928"/>
    <w:rsid w:val="001E62FD"/>
    <w:rsid w:val="001E6DE9"/>
    <w:rsid w:val="001E75CE"/>
    <w:rsid w:val="001E7EF8"/>
    <w:rsid w:val="001F1ADB"/>
    <w:rsid w:val="001F4C42"/>
    <w:rsid w:val="00201B24"/>
    <w:rsid w:val="00201DD7"/>
    <w:rsid w:val="00205CF9"/>
    <w:rsid w:val="00207937"/>
    <w:rsid w:val="00210455"/>
    <w:rsid w:val="002179B2"/>
    <w:rsid w:val="002205F5"/>
    <w:rsid w:val="00221203"/>
    <w:rsid w:val="00222F51"/>
    <w:rsid w:val="00226283"/>
    <w:rsid w:val="00232284"/>
    <w:rsid w:val="002329D5"/>
    <w:rsid w:val="00232AFE"/>
    <w:rsid w:val="0023451F"/>
    <w:rsid w:val="00234998"/>
    <w:rsid w:val="0023552F"/>
    <w:rsid w:val="002368F0"/>
    <w:rsid w:val="002413A9"/>
    <w:rsid w:val="0024329B"/>
    <w:rsid w:val="00253401"/>
    <w:rsid w:val="00263CE5"/>
    <w:rsid w:val="00263F63"/>
    <w:rsid w:val="00267455"/>
    <w:rsid w:val="00272BEF"/>
    <w:rsid w:val="002739BC"/>
    <w:rsid w:val="0027525F"/>
    <w:rsid w:val="00277AB1"/>
    <w:rsid w:val="00297C5B"/>
    <w:rsid w:val="002A073E"/>
    <w:rsid w:val="002A3F62"/>
    <w:rsid w:val="002A7089"/>
    <w:rsid w:val="002A7CA1"/>
    <w:rsid w:val="002B0679"/>
    <w:rsid w:val="002B199C"/>
    <w:rsid w:val="002C0495"/>
    <w:rsid w:val="002C0BCB"/>
    <w:rsid w:val="002C3246"/>
    <w:rsid w:val="002C3ECB"/>
    <w:rsid w:val="002C479F"/>
    <w:rsid w:val="002D0731"/>
    <w:rsid w:val="002D08CA"/>
    <w:rsid w:val="002D74EF"/>
    <w:rsid w:val="002D769C"/>
    <w:rsid w:val="002D7DCA"/>
    <w:rsid w:val="002E09D0"/>
    <w:rsid w:val="002E22FA"/>
    <w:rsid w:val="002F19AA"/>
    <w:rsid w:val="002F2D73"/>
    <w:rsid w:val="002F2E87"/>
    <w:rsid w:val="002F50F0"/>
    <w:rsid w:val="002F59FF"/>
    <w:rsid w:val="00306EFF"/>
    <w:rsid w:val="0031267E"/>
    <w:rsid w:val="0031366A"/>
    <w:rsid w:val="00323476"/>
    <w:rsid w:val="003242F9"/>
    <w:rsid w:val="0032480B"/>
    <w:rsid w:val="00332A0F"/>
    <w:rsid w:val="00332F25"/>
    <w:rsid w:val="00333B41"/>
    <w:rsid w:val="003367D0"/>
    <w:rsid w:val="0035030F"/>
    <w:rsid w:val="0035188B"/>
    <w:rsid w:val="00352D6B"/>
    <w:rsid w:val="0036037C"/>
    <w:rsid w:val="00362D58"/>
    <w:rsid w:val="00362F42"/>
    <w:rsid w:val="00372995"/>
    <w:rsid w:val="003731BD"/>
    <w:rsid w:val="00373B65"/>
    <w:rsid w:val="003771ED"/>
    <w:rsid w:val="003774F2"/>
    <w:rsid w:val="00380564"/>
    <w:rsid w:val="0038236C"/>
    <w:rsid w:val="0038613F"/>
    <w:rsid w:val="00386AB9"/>
    <w:rsid w:val="003877E5"/>
    <w:rsid w:val="00391C46"/>
    <w:rsid w:val="00393BCD"/>
    <w:rsid w:val="00394546"/>
    <w:rsid w:val="0039593A"/>
    <w:rsid w:val="0039656A"/>
    <w:rsid w:val="003A3212"/>
    <w:rsid w:val="003A39D2"/>
    <w:rsid w:val="003A49CB"/>
    <w:rsid w:val="003A4C7D"/>
    <w:rsid w:val="003A57BD"/>
    <w:rsid w:val="003B128D"/>
    <w:rsid w:val="003B1A13"/>
    <w:rsid w:val="003B3603"/>
    <w:rsid w:val="003B45CF"/>
    <w:rsid w:val="003B5474"/>
    <w:rsid w:val="003B5C54"/>
    <w:rsid w:val="003B61A6"/>
    <w:rsid w:val="003C2688"/>
    <w:rsid w:val="003C4ABB"/>
    <w:rsid w:val="003C763D"/>
    <w:rsid w:val="003C7892"/>
    <w:rsid w:val="003D5A46"/>
    <w:rsid w:val="003D5D5D"/>
    <w:rsid w:val="003D7044"/>
    <w:rsid w:val="003D79EC"/>
    <w:rsid w:val="003F0A60"/>
    <w:rsid w:val="003F43C4"/>
    <w:rsid w:val="003F56A9"/>
    <w:rsid w:val="004021E1"/>
    <w:rsid w:val="0040323D"/>
    <w:rsid w:val="00404B36"/>
    <w:rsid w:val="004072DB"/>
    <w:rsid w:val="00416B66"/>
    <w:rsid w:val="0042542D"/>
    <w:rsid w:val="004308CF"/>
    <w:rsid w:val="00431B46"/>
    <w:rsid w:val="00434ED1"/>
    <w:rsid w:val="00441C06"/>
    <w:rsid w:val="004445A9"/>
    <w:rsid w:val="00445B62"/>
    <w:rsid w:val="004510B3"/>
    <w:rsid w:val="0045472D"/>
    <w:rsid w:val="00460EE9"/>
    <w:rsid w:val="004616E9"/>
    <w:rsid w:val="00461B5B"/>
    <w:rsid w:val="00462918"/>
    <w:rsid w:val="00466C79"/>
    <w:rsid w:val="00482E04"/>
    <w:rsid w:val="00490DD8"/>
    <w:rsid w:val="00492A4D"/>
    <w:rsid w:val="0049391F"/>
    <w:rsid w:val="004A156F"/>
    <w:rsid w:val="004A4579"/>
    <w:rsid w:val="004A5177"/>
    <w:rsid w:val="004A65F6"/>
    <w:rsid w:val="004B4A3F"/>
    <w:rsid w:val="004B6F0F"/>
    <w:rsid w:val="004C00FA"/>
    <w:rsid w:val="004C3FE8"/>
    <w:rsid w:val="004D048D"/>
    <w:rsid w:val="004D09A8"/>
    <w:rsid w:val="004D27A5"/>
    <w:rsid w:val="004D2870"/>
    <w:rsid w:val="004D510D"/>
    <w:rsid w:val="004E09B8"/>
    <w:rsid w:val="004E0F39"/>
    <w:rsid w:val="004E0F92"/>
    <w:rsid w:val="004E3524"/>
    <w:rsid w:val="004E3955"/>
    <w:rsid w:val="004E5275"/>
    <w:rsid w:val="004E5BC7"/>
    <w:rsid w:val="004F11C3"/>
    <w:rsid w:val="004F6E77"/>
    <w:rsid w:val="00502EE5"/>
    <w:rsid w:val="005032FE"/>
    <w:rsid w:val="00505D9B"/>
    <w:rsid w:val="00506352"/>
    <w:rsid w:val="005070B1"/>
    <w:rsid w:val="005079E2"/>
    <w:rsid w:val="00510692"/>
    <w:rsid w:val="00512207"/>
    <w:rsid w:val="0052059C"/>
    <w:rsid w:val="00521F02"/>
    <w:rsid w:val="00523AF4"/>
    <w:rsid w:val="00524E3C"/>
    <w:rsid w:val="00525BE2"/>
    <w:rsid w:val="00537213"/>
    <w:rsid w:val="00543BFC"/>
    <w:rsid w:val="00543F90"/>
    <w:rsid w:val="00547657"/>
    <w:rsid w:val="00550195"/>
    <w:rsid w:val="00550BD6"/>
    <w:rsid w:val="00561F87"/>
    <w:rsid w:val="00564995"/>
    <w:rsid w:val="0056545C"/>
    <w:rsid w:val="005659B4"/>
    <w:rsid w:val="005713DB"/>
    <w:rsid w:val="005721BD"/>
    <w:rsid w:val="005734D5"/>
    <w:rsid w:val="00573C65"/>
    <w:rsid w:val="0057496F"/>
    <w:rsid w:val="00575B58"/>
    <w:rsid w:val="00576DD7"/>
    <w:rsid w:val="00577116"/>
    <w:rsid w:val="005857F5"/>
    <w:rsid w:val="0058631B"/>
    <w:rsid w:val="00586AC4"/>
    <w:rsid w:val="00586ACF"/>
    <w:rsid w:val="00586BE6"/>
    <w:rsid w:val="005871E1"/>
    <w:rsid w:val="005979FC"/>
    <w:rsid w:val="00597D49"/>
    <w:rsid w:val="005A2412"/>
    <w:rsid w:val="005A2DB3"/>
    <w:rsid w:val="005A65A7"/>
    <w:rsid w:val="005A67CC"/>
    <w:rsid w:val="005A767B"/>
    <w:rsid w:val="005B1EDC"/>
    <w:rsid w:val="005B3B78"/>
    <w:rsid w:val="005C0A8E"/>
    <w:rsid w:val="005C408A"/>
    <w:rsid w:val="005C4830"/>
    <w:rsid w:val="005C5149"/>
    <w:rsid w:val="005C61BB"/>
    <w:rsid w:val="005C6D79"/>
    <w:rsid w:val="005C72E1"/>
    <w:rsid w:val="005D10D8"/>
    <w:rsid w:val="005D6184"/>
    <w:rsid w:val="005D6FB6"/>
    <w:rsid w:val="005E1FDB"/>
    <w:rsid w:val="005E381C"/>
    <w:rsid w:val="005E4B2B"/>
    <w:rsid w:val="005E4C34"/>
    <w:rsid w:val="005E5BB5"/>
    <w:rsid w:val="005E5D38"/>
    <w:rsid w:val="005E799F"/>
    <w:rsid w:val="005F2462"/>
    <w:rsid w:val="005F7886"/>
    <w:rsid w:val="00601508"/>
    <w:rsid w:val="00621A26"/>
    <w:rsid w:val="0062478A"/>
    <w:rsid w:val="00626CC0"/>
    <w:rsid w:val="0063003C"/>
    <w:rsid w:val="00630EC5"/>
    <w:rsid w:val="006367EF"/>
    <w:rsid w:val="00637444"/>
    <w:rsid w:val="00640957"/>
    <w:rsid w:val="00642438"/>
    <w:rsid w:val="00643A79"/>
    <w:rsid w:val="006448D4"/>
    <w:rsid w:val="00646325"/>
    <w:rsid w:val="00647036"/>
    <w:rsid w:val="00661226"/>
    <w:rsid w:val="00661AC8"/>
    <w:rsid w:val="00662F12"/>
    <w:rsid w:val="00666F8E"/>
    <w:rsid w:val="006674E3"/>
    <w:rsid w:val="00671F7F"/>
    <w:rsid w:val="00673C23"/>
    <w:rsid w:val="00673FFC"/>
    <w:rsid w:val="00676A20"/>
    <w:rsid w:val="00676E1B"/>
    <w:rsid w:val="00677332"/>
    <w:rsid w:val="00680445"/>
    <w:rsid w:val="00680FDC"/>
    <w:rsid w:val="00681579"/>
    <w:rsid w:val="00683302"/>
    <w:rsid w:val="006861E2"/>
    <w:rsid w:val="00686833"/>
    <w:rsid w:val="00687A1B"/>
    <w:rsid w:val="00694D7B"/>
    <w:rsid w:val="00696AA4"/>
    <w:rsid w:val="006A25C0"/>
    <w:rsid w:val="006A3212"/>
    <w:rsid w:val="006A3562"/>
    <w:rsid w:val="006A5E73"/>
    <w:rsid w:val="006A787D"/>
    <w:rsid w:val="006A7AC1"/>
    <w:rsid w:val="006B10A1"/>
    <w:rsid w:val="006B1487"/>
    <w:rsid w:val="006B3353"/>
    <w:rsid w:val="006B60E8"/>
    <w:rsid w:val="006B793F"/>
    <w:rsid w:val="006C02F5"/>
    <w:rsid w:val="006C2824"/>
    <w:rsid w:val="006C6F0B"/>
    <w:rsid w:val="006D0AC7"/>
    <w:rsid w:val="006D0F24"/>
    <w:rsid w:val="006D5E34"/>
    <w:rsid w:val="006D6AE3"/>
    <w:rsid w:val="006E62EE"/>
    <w:rsid w:val="006E6ADD"/>
    <w:rsid w:val="006F00B4"/>
    <w:rsid w:val="006F070C"/>
    <w:rsid w:val="006F0EEE"/>
    <w:rsid w:val="006F4461"/>
    <w:rsid w:val="006F74FA"/>
    <w:rsid w:val="006F7AF3"/>
    <w:rsid w:val="006F7E35"/>
    <w:rsid w:val="006F7EC8"/>
    <w:rsid w:val="00700CFF"/>
    <w:rsid w:val="00700FA2"/>
    <w:rsid w:val="00702AA6"/>
    <w:rsid w:val="00710405"/>
    <w:rsid w:val="007109AC"/>
    <w:rsid w:val="0071507B"/>
    <w:rsid w:val="007239F4"/>
    <w:rsid w:val="0072663D"/>
    <w:rsid w:val="00727DEB"/>
    <w:rsid w:val="00737EAE"/>
    <w:rsid w:val="0074299D"/>
    <w:rsid w:val="007447AD"/>
    <w:rsid w:val="00746317"/>
    <w:rsid w:val="00752F92"/>
    <w:rsid w:val="0075335B"/>
    <w:rsid w:val="007538F0"/>
    <w:rsid w:val="0075490B"/>
    <w:rsid w:val="00761887"/>
    <w:rsid w:val="00762636"/>
    <w:rsid w:val="00765045"/>
    <w:rsid w:val="00772C1E"/>
    <w:rsid w:val="00775218"/>
    <w:rsid w:val="00784CA7"/>
    <w:rsid w:val="0078737A"/>
    <w:rsid w:val="00792365"/>
    <w:rsid w:val="007950F1"/>
    <w:rsid w:val="00795B59"/>
    <w:rsid w:val="007A2D6C"/>
    <w:rsid w:val="007A3A49"/>
    <w:rsid w:val="007A4166"/>
    <w:rsid w:val="007A55B3"/>
    <w:rsid w:val="007B3176"/>
    <w:rsid w:val="007B4B8A"/>
    <w:rsid w:val="007C1080"/>
    <w:rsid w:val="007C210B"/>
    <w:rsid w:val="007D01F0"/>
    <w:rsid w:val="007D15C8"/>
    <w:rsid w:val="007D64FE"/>
    <w:rsid w:val="007D6D12"/>
    <w:rsid w:val="007E1DBA"/>
    <w:rsid w:val="007E2C19"/>
    <w:rsid w:val="007E52E6"/>
    <w:rsid w:val="007F4C7D"/>
    <w:rsid w:val="007F4C87"/>
    <w:rsid w:val="007F65CD"/>
    <w:rsid w:val="007F6B7D"/>
    <w:rsid w:val="007F7731"/>
    <w:rsid w:val="008005C8"/>
    <w:rsid w:val="008064D9"/>
    <w:rsid w:val="008113B3"/>
    <w:rsid w:val="00815CDB"/>
    <w:rsid w:val="00820C48"/>
    <w:rsid w:val="00822A65"/>
    <w:rsid w:val="00823EF0"/>
    <w:rsid w:val="00826CF4"/>
    <w:rsid w:val="00832CDC"/>
    <w:rsid w:val="00833AC2"/>
    <w:rsid w:val="00834CF2"/>
    <w:rsid w:val="008350DD"/>
    <w:rsid w:val="00841C59"/>
    <w:rsid w:val="008424DB"/>
    <w:rsid w:val="0084255A"/>
    <w:rsid w:val="008442D5"/>
    <w:rsid w:val="008451B7"/>
    <w:rsid w:val="0084588D"/>
    <w:rsid w:val="0084740D"/>
    <w:rsid w:val="0084772F"/>
    <w:rsid w:val="008522F7"/>
    <w:rsid w:val="00855F97"/>
    <w:rsid w:val="0085747F"/>
    <w:rsid w:val="00857728"/>
    <w:rsid w:val="008617EE"/>
    <w:rsid w:val="008637F8"/>
    <w:rsid w:val="00866549"/>
    <w:rsid w:val="0086679D"/>
    <w:rsid w:val="0086698E"/>
    <w:rsid w:val="00870DDE"/>
    <w:rsid w:val="008718FD"/>
    <w:rsid w:val="00872031"/>
    <w:rsid w:val="008730A7"/>
    <w:rsid w:val="00883C6E"/>
    <w:rsid w:val="00884AFD"/>
    <w:rsid w:val="008906DC"/>
    <w:rsid w:val="008932A9"/>
    <w:rsid w:val="0089392B"/>
    <w:rsid w:val="0089401C"/>
    <w:rsid w:val="00894351"/>
    <w:rsid w:val="0089462C"/>
    <w:rsid w:val="00896809"/>
    <w:rsid w:val="008A2329"/>
    <w:rsid w:val="008A398F"/>
    <w:rsid w:val="008A39D7"/>
    <w:rsid w:val="008A3B85"/>
    <w:rsid w:val="008A697B"/>
    <w:rsid w:val="008B1E9B"/>
    <w:rsid w:val="008B3AC0"/>
    <w:rsid w:val="008B5F79"/>
    <w:rsid w:val="008B6969"/>
    <w:rsid w:val="008C0701"/>
    <w:rsid w:val="008C17A0"/>
    <w:rsid w:val="008C2D5B"/>
    <w:rsid w:val="008C51D6"/>
    <w:rsid w:val="008D01BB"/>
    <w:rsid w:val="008D04DF"/>
    <w:rsid w:val="008D19D9"/>
    <w:rsid w:val="008D4FD8"/>
    <w:rsid w:val="008D706D"/>
    <w:rsid w:val="008E15C2"/>
    <w:rsid w:val="008E2289"/>
    <w:rsid w:val="008F1776"/>
    <w:rsid w:val="008F24DB"/>
    <w:rsid w:val="008F29F3"/>
    <w:rsid w:val="008F2F9D"/>
    <w:rsid w:val="008F6993"/>
    <w:rsid w:val="009030F0"/>
    <w:rsid w:val="009068DE"/>
    <w:rsid w:val="009207F9"/>
    <w:rsid w:val="009218CD"/>
    <w:rsid w:val="00925BE8"/>
    <w:rsid w:val="00926CF4"/>
    <w:rsid w:val="009308CB"/>
    <w:rsid w:val="009324B2"/>
    <w:rsid w:val="009344BD"/>
    <w:rsid w:val="0093656B"/>
    <w:rsid w:val="0094620C"/>
    <w:rsid w:val="00946814"/>
    <w:rsid w:val="009547E0"/>
    <w:rsid w:val="00963460"/>
    <w:rsid w:val="00964545"/>
    <w:rsid w:val="00964777"/>
    <w:rsid w:val="009649FB"/>
    <w:rsid w:val="00971807"/>
    <w:rsid w:val="00976AD3"/>
    <w:rsid w:val="009874D5"/>
    <w:rsid w:val="00990CA2"/>
    <w:rsid w:val="009916F3"/>
    <w:rsid w:val="00992539"/>
    <w:rsid w:val="00993813"/>
    <w:rsid w:val="0099560E"/>
    <w:rsid w:val="00996313"/>
    <w:rsid w:val="009A150A"/>
    <w:rsid w:val="009A1B7C"/>
    <w:rsid w:val="009A356D"/>
    <w:rsid w:val="009B3AD5"/>
    <w:rsid w:val="009B4E72"/>
    <w:rsid w:val="009B5A7B"/>
    <w:rsid w:val="009C2000"/>
    <w:rsid w:val="009C27DB"/>
    <w:rsid w:val="009C2A4C"/>
    <w:rsid w:val="009C6718"/>
    <w:rsid w:val="009C686F"/>
    <w:rsid w:val="009C6A36"/>
    <w:rsid w:val="009D264A"/>
    <w:rsid w:val="009D5D80"/>
    <w:rsid w:val="009E13A1"/>
    <w:rsid w:val="009E37B5"/>
    <w:rsid w:val="009F2D14"/>
    <w:rsid w:val="009F4B26"/>
    <w:rsid w:val="009F6982"/>
    <w:rsid w:val="009F6F01"/>
    <w:rsid w:val="00A04184"/>
    <w:rsid w:val="00A05485"/>
    <w:rsid w:val="00A10562"/>
    <w:rsid w:val="00A131DE"/>
    <w:rsid w:val="00A25C94"/>
    <w:rsid w:val="00A2734D"/>
    <w:rsid w:val="00A32ACA"/>
    <w:rsid w:val="00A36449"/>
    <w:rsid w:val="00A47595"/>
    <w:rsid w:val="00A47824"/>
    <w:rsid w:val="00A50E36"/>
    <w:rsid w:val="00A5178F"/>
    <w:rsid w:val="00A53049"/>
    <w:rsid w:val="00A53B8D"/>
    <w:rsid w:val="00A54F06"/>
    <w:rsid w:val="00A56466"/>
    <w:rsid w:val="00A56E63"/>
    <w:rsid w:val="00A622C2"/>
    <w:rsid w:val="00A62F27"/>
    <w:rsid w:val="00A65C31"/>
    <w:rsid w:val="00A6659C"/>
    <w:rsid w:val="00A665A9"/>
    <w:rsid w:val="00A66FEE"/>
    <w:rsid w:val="00A7256A"/>
    <w:rsid w:val="00A73D29"/>
    <w:rsid w:val="00A77001"/>
    <w:rsid w:val="00A771B1"/>
    <w:rsid w:val="00A8041C"/>
    <w:rsid w:val="00A809A7"/>
    <w:rsid w:val="00A81D8E"/>
    <w:rsid w:val="00A8311F"/>
    <w:rsid w:val="00A833ED"/>
    <w:rsid w:val="00A83600"/>
    <w:rsid w:val="00A84C72"/>
    <w:rsid w:val="00A92BCE"/>
    <w:rsid w:val="00A92EEE"/>
    <w:rsid w:val="00A94643"/>
    <w:rsid w:val="00A95632"/>
    <w:rsid w:val="00A97BE0"/>
    <w:rsid w:val="00AA01CA"/>
    <w:rsid w:val="00AA17AE"/>
    <w:rsid w:val="00AA4640"/>
    <w:rsid w:val="00AA6EE5"/>
    <w:rsid w:val="00AA6FEF"/>
    <w:rsid w:val="00AB0520"/>
    <w:rsid w:val="00AB0F3E"/>
    <w:rsid w:val="00AC04BA"/>
    <w:rsid w:val="00AC3F92"/>
    <w:rsid w:val="00AC6C26"/>
    <w:rsid w:val="00AD2F53"/>
    <w:rsid w:val="00AD3E62"/>
    <w:rsid w:val="00AD469B"/>
    <w:rsid w:val="00AD66F8"/>
    <w:rsid w:val="00AD6D24"/>
    <w:rsid w:val="00AE2AE9"/>
    <w:rsid w:val="00AE66B0"/>
    <w:rsid w:val="00AF1545"/>
    <w:rsid w:val="00AF27FE"/>
    <w:rsid w:val="00AF5277"/>
    <w:rsid w:val="00AF608B"/>
    <w:rsid w:val="00AF6B9F"/>
    <w:rsid w:val="00AF6EBF"/>
    <w:rsid w:val="00AF7F7F"/>
    <w:rsid w:val="00B026BC"/>
    <w:rsid w:val="00B02BDB"/>
    <w:rsid w:val="00B042A3"/>
    <w:rsid w:val="00B06164"/>
    <w:rsid w:val="00B06B4D"/>
    <w:rsid w:val="00B07353"/>
    <w:rsid w:val="00B07F22"/>
    <w:rsid w:val="00B07F6B"/>
    <w:rsid w:val="00B11865"/>
    <w:rsid w:val="00B12C1D"/>
    <w:rsid w:val="00B13326"/>
    <w:rsid w:val="00B142A6"/>
    <w:rsid w:val="00B16A4A"/>
    <w:rsid w:val="00B16D6F"/>
    <w:rsid w:val="00B20B53"/>
    <w:rsid w:val="00B211ED"/>
    <w:rsid w:val="00B214FC"/>
    <w:rsid w:val="00B21B25"/>
    <w:rsid w:val="00B23805"/>
    <w:rsid w:val="00B23E70"/>
    <w:rsid w:val="00B26045"/>
    <w:rsid w:val="00B37EA9"/>
    <w:rsid w:val="00B40C10"/>
    <w:rsid w:val="00B42BC4"/>
    <w:rsid w:val="00B465B4"/>
    <w:rsid w:val="00B518FB"/>
    <w:rsid w:val="00B5202C"/>
    <w:rsid w:val="00B55C31"/>
    <w:rsid w:val="00B57612"/>
    <w:rsid w:val="00B57EA8"/>
    <w:rsid w:val="00B60057"/>
    <w:rsid w:val="00B6490E"/>
    <w:rsid w:val="00B667AE"/>
    <w:rsid w:val="00B67C43"/>
    <w:rsid w:val="00B726CA"/>
    <w:rsid w:val="00B74932"/>
    <w:rsid w:val="00B74B62"/>
    <w:rsid w:val="00B7562E"/>
    <w:rsid w:val="00B77097"/>
    <w:rsid w:val="00B77784"/>
    <w:rsid w:val="00B802F4"/>
    <w:rsid w:val="00B8108A"/>
    <w:rsid w:val="00B8118A"/>
    <w:rsid w:val="00B84C32"/>
    <w:rsid w:val="00B86C36"/>
    <w:rsid w:val="00B87A56"/>
    <w:rsid w:val="00B918CD"/>
    <w:rsid w:val="00B94218"/>
    <w:rsid w:val="00B944B2"/>
    <w:rsid w:val="00BA2744"/>
    <w:rsid w:val="00BA57C6"/>
    <w:rsid w:val="00BB2472"/>
    <w:rsid w:val="00BB5520"/>
    <w:rsid w:val="00BC50AB"/>
    <w:rsid w:val="00BC5507"/>
    <w:rsid w:val="00BC6227"/>
    <w:rsid w:val="00BC709F"/>
    <w:rsid w:val="00BD3155"/>
    <w:rsid w:val="00BD55C4"/>
    <w:rsid w:val="00BE4547"/>
    <w:rsid w:val="00BE55EB"/>
    <w:rsid w:val="00BF5794"/>
    <w:rsid w:val="00BF5D53"/>
    <w:rsid w:val="00BF7AC7"/>
    <w:rsid w:val="00C019C1"/>
    <w:rsid w:val="00C034C3"/>
    <w:rsid w:val="00C16642"/>
    <w:rsid w:val="00C16B3A"/>
    <w:rsid w:val="00C223E5"/>
    <w:rsid w:val="00C27F4E"/>
    <w:rsid w:val="00C32494"/>
    <w:rsid w:val="00C403C7"/>
    <w:rsid w:val="00C40848"/>
    <w:rsid w:val="00C43BD1"/>
    <w:rsid w:val="00C50D32"/>
    <w:rsid w:val="00C53D5A"/>
    <w:rsid w:val="00C57E6D"/>
    <w:rsid w:val="00C70012"/>
    <w:rsid w:val="00C703B3"/>
    <w:rsid w:val="00C7547D"/>
    <w:rsid w:val="00C7748E"/>
    <w:rsid w:val="00C81085"/>
    <w:rsid w:val="00C811D6"/>
    <w:rsid w:val="00C83AE2"/>
    <w:rsid w:val="00C920BA"/>
    <w:rsid w:val="00CA12E9"/>
    <w:rsid w:val="00CA1D01"/>
    <w:rsid w:val="00CB0349"/>
    <w:rsid w:val="00CB0918"/>
    <w:rsid w:val="00CB0C74"/>
    <w:rsid w:val="00CB44F1"/>
    <w:rsid w:val="00CC07FD"/>
    <w:rsid w:val="00CC1BFD"/>
    <w:rsid w:val="00CC3A57"/>
    <w:rsid w:val="00CD48A4"/>
    <w:rsid w:val="00CD66AD"/>
    <w:rsid w:val="00CE1DAC"/>
    <w:rsid w:val="00CE21BE"/>
    <w:rsid w:val="00CE30B8"/>
    <w:rsid w:val="00CE5243"/>
    <w:rsid w:val="00CF0EBB"/>
    <w:rsid w:val="00CF3202"/>
    <w:rsid w:val="00CF4A54"/>
    <w:rsid w:val="00D01158"/>
    <w:rsid w:val="00D13C7D"/>
    <w:rsid w:val="00D15155"/>
    <w:rsid w:val="00D16598"/>
    <w:rsid w:val="00D1696B"/>
    <w:rsid w:val="00D16EA1"/>
    <w:rsid w:val="00D204AB"/>
    <w:rsid w:val="00D25EAC"/>
    <w:rsid w:val="00D30F27"/>
    <w:rsid w:val="00D329BE"/>
    <w:rsid w:val="00D33C0C"/>
    <w:rsid w:val="00D35B7E"/>
    <w:rsid w:val="00D40B97"/>
    <w:rsid w:val="00D40DC1"/>
    <w:rsid w:val="00D41128"/>
    <w:rsid w:val="00D416CC"/>
    <w:rsid w:val="00D4269E"/>
    <w:rsid w:val="00D546F8"/>
    <w:rsid w:val="00D5609B"/>
    <w:rsid w:val="00D564EA"/>
    <w:rsid w:val="00D56895"/>
    <w:rsid w:val="00D62397"/>
    <w:rsid w:val="00D66361"/>
    <w:rsid w:val="00D67050"/>
    <w:rsid w:val="00D74DD9"/>
    <w:rsid w:val="00D75443"/>
    <w:rsid w:val="00D7683A"/>
    <w:rsid w:val="00D76A24"/>
    <w:rsid w:val="00D808E6"/>
    <w:rsid w:val="00D82288"/>
    <w:rsid w:val="00D879BB"/>
    <w:rsid w:val="00D87C52"/>
    <w:rsid w:val="00D918FE"/>
    <w:rsid w:val="00D9244B"/>
    <w:rsid w:val="00D94029"/>
    <w:rsid w:val="00D9524A"/>
    <w:rsid w:val="00DA028E"/>
    <w:rsid w:val="00DA76E2"/>
    <w:rsid w:val="00DB1E46"/>
    <w:rsid w:val="00DB256B"/>
    <w:rsid w:val="00DB36D2"/>
    <w:rsid w:val="00DB553A"/>
    <w:rsid w:val="00DB7889"/>
    <w:rsid w:val="00DC046E"/>
    <w:rsid w:val="00DC108E"/>
    <w:rsid w:val="00DC15BC"/>
    <w:rsid w:val="00DC2D01"/>
    <w:rsid w:val="00DC3E7D"/>
    <w:rsid w:val="00DC5E3C"/>
    <w:rsid w:val="00DC6B67"/>
    <w:rsid w:val="00DC7426"/>
    <w:rsid w:val="00DD3644"/>
    <w:rsid w:val="00DD53A3"/>
    <w:rsid w:val="00DD6791"/>
    <w:rsid w:val="00DE0321"/>
    <w:rsid w:val="00DE2F18"/>
    <w:rsid w:val="00DE374F"/>
    <w:rsid w:val="00DE6E06"/>
    <w:rsid w:val="00DF0B05"/>
    <w:rsid w:val="00DF1B28"/>
    <w:rsid w:val="00DF539B"/>
    <w:rsid w:val="00DF59B8"/>
    <w:rsid w:val="00DF7D0A"/>
    <w:rsid w:val="00E06CF0"/>
    <w:rsid w:val="00E103E3"/>
    <w:rsid w:val="00E135DA"/>
    <w:rsid w:val="00E13B40"/>
    <w:rsid w:val="00E13FDF"/>
    <w:rsid w:val="00E1515E"/>
    <w:rsid w:val="00E17ADE"/>
    <w:rsid w:val="00E2228D"/>
    <w:rsid w:val="00E22408"/>
    <w:rsid w:val="00E26120"/>
    <w:rsid w:val="00E4065B"/>
    <w:rsid w:val="00E41D20"/>
    <w:rsid w:val="00E42493"/>
    <w:rsid w:val="00E46B40"/>
    <w:rsid w:val="00E53B29"/>
    <w:rsid w:val="00E5545D"/>
    <w:rsid w:val="00E706BF"/>
    <w:rsid w:val="00E73920"/>
    <w:rsid w:val="00E73C0B"/>
    <w:rsid w:val="00E74469"/>
    <w:rsid w:val="00E748D8"/>
    <w:rsid w:val="00E75BDF"/>
    <w:rsid w:val="00E75E45"/>
    <w:rsid w:val="00E8248F"/>
    <w:rsid w:val="00E83DCD"/>
    <w:rsid w:val="00E86C8E"/>
    <w:rsid w:val="00E91F29"/>
    <w:rsid w:val="00E941CC"/>
    <w:rsid w:val="00E94F5B"/>
    <w:rsid w:val="00E96887"/>
    <w:rsid w:val="00E96B68"/>
    <w:rsid w:val="00EA0B23"/>
    <w:rsid w:val="00EA0B65"/>
    <w:rsid w:val="00EA1658"/>
    <w:rsid w:val="00EA3709"/>
    <w:rsid w:val="00EA45F2"/>
    <w:rsid w:val="00EA53C9"/>
    <w:rsid w:val="00EA679A"/>
    <w:rsid w:val="00EA6E80"/>
    <w:rsid w:val="00EB2AA8"/>
    <w:rsid w:val="00EB358C"/>
    <w:rsid w:val="00EB7D0D"/>
    <w:rsid w:val="00EB7FF7"/>
    <w:rsid w:val="00EC635E"/>
    <w:rsid w:val="00ED0780"/>
    <w:rsid w:val="00ED13DB"/>
    <w:rsid w:val="00EE0E9F"/>
    <w:rsid w:val="00EE4F87"/>
    <w:rsid w:val="00EE541C"/>
    <w:rsid w:val="00EF0D4D"/>
    <w:rsid w:val="00EF14B1"/>
    <w:rsid w:val="00EF6E4F"/>
    <w:rsid w:val="00F01604"/>
    <w:rsid w:val="00F01CC1"/>
    <w:rsid w:val="00F11A2D"/>
    <w:rsid w:val="00F13053"/>
    <w:rsid w:val="00F2389A"/>
    <w:rsid w:val="00F2498F"/>
    <w:rsid w:val="00F24E9E"/>
    <w:rsid w:val="00F27C6A"/>
    <w:rsid w:val="00F31A95"/>
    <w:rsid w:val="00F60BDC"/>
    <w:rsid w:val="00F641EF"/>
    <w:rsid w:val="00F64CE7"/>
    <w:rsid w:val="00F656E8"/>
    <w:rsid w:val="00F71016"/>
    <w:rsid w:val="00F7244E"/>
    <w:rsid w:val="00F843DF"/>
    <w:rsid w:val="00F84A38"/>
    <w:rsid w:val="00F85045"/>
    <w:rsid w:val="00F9164F"/>
    <w:rsid w:val="00F923D1"/>
    <w:rsid w:val="00F93311"/>
    <w:rsid w:val="00F94901"/>
    <w:rsid w:val="00F96696"/>
    <w:rsid w:val="00F97415"/>
    <w:rsid w:val="00F977D1"/>
    <w:rsid w:val="00FA02C4"/>
    <w:rsid w:val="00FA1AF0"/>
    <w:rsid w:val="00FA2052"/>
    <w:rsid w:val="00FA3702"/>
    <w:rsid w:val="00FA627A"/>
    <w:rsid w:val="00FB0A90"/>
    <w:rsid w:val="00FB0B39"/>
    <w:rsid w:val="00FB2A2D"/>
    <w:rsid w:val="00FB464F"/>
    <w:rsid w:val="00FB55C2"/>
    <w:rsid w:val="00FB5B06"/>
    <w:rsid w:val="00FB6E2E"/>
    <w:rsid w:val="00FB70E0"/>
    <w:rsid w:val="00FC5DA0"/>
    <w:rsid w:val="00FC7752"/>
    <w:rsid w:val="00FD09BD"/>
    <w:rsid w:val="00FD2D61"/>
    <w:rsid w:val="00FD3648"/>
    <w:rsid w:val="00FD4026"/>
    <w:rsid w:val="00FD4F92"/>
    <w:rsid w:val="00FE00F9"/>
    <w:rsid w:val="00FE20EF"/>
    <w:rsid w:val="00FE433E"/>
    <w:rsid w:val="00FF0599"/>
    <w:rsid w:val="00FF14B4"/>
    <w:rsid w:val="00FF22B6"/>
    <w:rsid w:val="00FF25EF"/>
    <w:rsid w:val="00FF284D"/>
    <w:rsid w:val="00FF3F07"/>
    <w:rsid w:val="00FF5F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A6FDE8"/>
  <w15:docId w15:val="{74DDF270-9E27-455D-BAF5-63B860D4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064C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Borders>
        <w:bottom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uiPriority w:val="34"/>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uiPriority w:val="34"/>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qFormat/>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table" w:styleId="Tabelacomgrade">
    <w:name w:val="Table Grid"/>
    <w:basedOn w:val="Tabelanormal"/>
    <w:uiPriority w:val="59"/>
    <w:rsid w:val="00095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926CF4"/>
    <w:rPr>
      <w:color w:val="605E5C"/>
      <w:shd w:val="clear" w:color="auto" w:fill="E1DFDD"/>
    </w:rPr>
  </w:style>
  <w:style w:type="table" w:customStyle="1" w:styleId="Tabelacomgrade1">
    <w:name w:val="Tabela com grade1"/>
    <w:basedOn w:val="Tabelanormal"/>
    <w:next w:val="Tabelacomgrade"/>
    <w:uiPriority w:val="59"/>
    <w:rsid w:val="004A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B16A4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D62397"/>
    <w:rPr>
      <w:color w:val="0000FF"/>
      <w:u w:val="single"/>
    </w:rPr>
  </w:style>
  <w:style w:type="character" w:customStyle="1" w:styleId="Ttulo4Char">
    <w:name w:val="Título 4 Char"/>
    <w:basedOn w:val="Fontepargpadro"/>
    <w:link w:val="Ttulo4"/>
    <w:uiPriority w:val="9"/>
    <w:semiHidden/>
    <w:rsid w:val="00064CA9"/>
    <w:rPr>
      <w:rFonts w:asciiTheme="majorHAnsi" w:eastAsiaTheme="majorEastAsia" w:hAnsiTheme="majorHAnsi" w:cstheme="majorBidi"/>
      <w:b/>
      <w:bCs/>
      <w:i/>
      <w:iCs/>
      <w:color w:val="4F81BD" w:themeColor="accent1"/>
      <w:sz w:val="24"/>
      <w:szCs w:val="24"/>
      <w:lang w:eastAsia="pt-BR"/>
    </w:rPr>
  </w:style>
  <w:style w:type="paragraph" w:customStyle="1" w:styleId="Normal1">
    <w:name w:val="Normal1"/>
    <w:rsid w:val="00064CA9"/>
    <w:pPr>
      <w:spacing w:after="0" w:line="240" w:lineRule="auto"/>
    </w:pPr>
    <w:rPr>
      <w:rFonts w:ascii="Times New Roman" w:eastAsia="Times New Roman" w:hAnsi="Times New Roman" w:cs="Times New Roman"/>
      <w:sz w:val="24"/>
      <w:szCs w:val="24"/>
      <w:lang w:eastAsia="pt-BR"/>
    </w:rPr>
  </w:style>
  <w:style w:type="paragraph" w:customStyle="1" w:styleId="Nivel1">
    <w:name w:val="Nivel1"/>
    <w:basedOn w:val="Ttulo1"/>
    <w:next w:val="Normal"/>
    <w:rsid w:val="00064CA9"/>
    <w:pPr>
      <w:numPr>
        <w:numId w:val="51"/>
      </w:numPr>
      <w:suppressAutoHyphens/>
      <w:spacing w:after="120" w:line="276" w:lineRule="auto"/>
      <w:jc w:val="both"/>
    </w:pPr>
    <w:rPr>
      <w:rFonts w:ascii="Arial" w:eastAsia="Times New Roman" w:hAnsi="Arial" w:cs="Arial"/>
      <w:bCs w:val="0"/>
      <w:color w:val="00000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8720">
      <w:bodyDiv w:val="1"/>
      <w:marLeft w:val="0"/>
      <w:marRight w:val="0"/>
      <w:marTop w:val="0"/>
      <w:marBottom w:val="0"/>
      <w:divBdr>
        <w:top w:val="none" w:sz="0" w:space="0" w:color="auto"/>
        <w:left w:val="none" w:sz="0" w:space="0" w:color="auto"/>
        <w:bottom w:val="none" w:sz="0" w:space="0" w:color="auto"/>
        <w:right w:val="none" w:sz="0" w:space="0" w:color="auto"/>
      </w:divBdr>
    </w:div>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72782">
      <w:bodyDiv w:val="1"/>
      <w:marLeft w:val="0"/>
      <w:marRight w:val="0"/>
      <w:marTop w:val="0"/>
      <w:marBottom w:val="0"/>
      <w:divBdr>
        <w:top w:val="none" w:sz="0" w:space="0" w:color="auto"/>
        <w:left w:val="none" w:sz="0" w:space="0" w:color="auto"/>
        <w:bottom w:val="none" w:sz="0" w:space="0" w:color="auto"/>
        <w:right w:val="none" w:sz="0" w:space="0" w:color="auto"/>
      </w:divBdr>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696">
      <w:bodyDiv w:val="1"/>
      <w:marLeft w:val="0"/>
      <w:marRight w:val="0"/>
      <w:marTop w:val="0"/>
      <w:marBottom w:val="0"/>
      <w:divBdr>
        <w:top w:val="none" w:sz="0" w:space="0" w:color="auto"/>
        <w:left w:val="none" w:sz="0" w:space="0" w:color="auto"/>
        <w:bottom w:val="none" w:sz="0" w:space="0" w:color="auto"/>
        <w:right w:val="none" w:sz="0" w:space="0" w:color="auto"/>
      </w:divBdr>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489">
      <w:bodyDiv w:val="1"/>
      <w:marLeft w:val="0"/>
      <w:marRight w:val="0"/>
      <w:marTop w:val="0"/>
      <w:marBottom w:val="0"/>
      <w:divBdr>
        <w:top w:val="none" w:sz="0" w:space="0" w:color="auto"/>
        <w:left w:val="none" w:sz="0" w:space="0" w:color="auto"/>
        <w:bottom w:val="none" w:sz="0" w:space="0" w:color="auto"/>
        <w:right w:val="none" w:sz="0" w:space="0" w:color="auto"/>
      </w:divBdr>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3F03-207C-4ECF-AD9F-F3157C92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14100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Luiz Fábio Ramos Alves Soares</cp:lastModifiedBy>
  <cp:revision>2</cp:revision>
  <cp:lastPrinted>2021-11-26T18:02:00Z</cp:lastPrinted>
  <dcterms:created xsi:type="dcterms:W3CDTF">2022-02-11T13:43:00Z</dcterms:created>
  <dcterms:modified xsi:type="dcterms:W3CDTF">2022-02-11T13:43:00Z</dcterms:modified>
</cp:coreProperties>
</file>