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6F" w:rsidRPr="006F40DB" w:rsidRDefault="004A156F" w:rsidP="004A156F">
      <w:pPr>
        <w:shd w:val="clear" w:color="auto" w:fill="FFFFFF"/>
        <w:jc w:val="center"/>
        <w:rPr>
          <w:rFonts w:ascii="Arial" w:hAnsi="Arial" w:cs="Arial"/>
          <w:b/>
          <w:bCs/>
          <w:color w:val="000000" w:themeColor="text1"/>
          <w:sz w:val="22"/>
          <w:szCs w:val="22"/>
        </w:rPr>
      </w:pPr>
      <w:r w:rsidRPr="006F40DB">
        <w:rPr>
          <w:rFonts w:ascii="Arial" w:hAnsi="Arial" w:cs="Arial"/>
          <w:b/>
          <w:color w:val="000000" w:themeColor="text1"/>
          <w:sz w:val="22"/>
          <w:szCs w:val="22"/>
        </w:rPr>
        <w:t xml:space="preserve">ATA DE REGISTRO DE PREÇO Nº </w:t>
      </w:r>
      <w:r w:rsidR="003C2CEA">
        <w:rPr>
          <w:rFonts w:ascii="Arial" w:hAnsi="Arial" w:cs="Arial"/>
          <w:b/>
          <w:color w:val="000000" w:themeColor="text1"/>
          <w:sz w:val="22"/>
          <w:szCs w:val="22"/>
        </w:rPr>
        <w:t>0104</w:t>
      </w:r>
      <w:r w:rsidR="00586BE6" w:rsidRPr="006F40DB">
        <w:rPr>
          <w:rFonts w:ascii="Arial" w:hAnsi="Arial" w:cs="Arial"/>
          <w:b/>
          <w:color w:val="000000" w:themeColor="text1"/>
          <w:sz w:val="22"/>
          <w:szCs w:val="22"/>
        </w:rPr>
        <w:t>/20</w:t>
      </w:r>
      <w:r w:rsidR="003C2CEA">
        <w:rPr>
          <w:rFonts w:ascii="Arial" w:hAnsi="Arial" w:cs="Arial"/>
          <w:b/>
          <w:color w:val="000000" w:themeColor="text1"/>
          <w:sz w:val="22"/>
          <w:szCs w:val="22"/>
        </w:rPr>
        <w:t>22</w:t>
      </w:r>
      <w:r w:rsidRPr="006F40DB">
        <w:rPr>
          <w:rFonts w:ascii="Arial" w:hAnsi="Arial" w:cs="Arial"/>
          <w:b/>
          <w:bCs/>
          <w:color w:val="000000" w:themeColor="text1"/>
          <w:sz w:val="22"/>
          <w:szCs w:val="22"/>
        </w:rPr>
        <w:t>-CPL/ARSER</w:t>
      </w:r>
    </w:p>
    <w:p w:rsidR="004A156F" w:rsidRPr="006F40DB" w:rsidRDefault="004A156F" w:rsidP="004A156F">
      <w:pPr>
        <w:shd w:val="clear" w:color="auto" w:fill="FFFFFF"/>
        <w:rPr>
          <w:rFonts w:ascii="Arial" w:hAnsi="Arial" w:cs="Arial"/>
          <w:bCs/>
          <w:color w:val="000000" w:themeColor="text1"/>
          <w:sz w:val="22"/>
          <w:szCs w:val="22"/>
        </w:rPr>
      </w:pPr>
    </w:p>
    <w:p w:rsidR="004A156F" w:rsidRPr="006F40DB" w:rsidRDefault="004A156F" w:rsidP="004A156F">
      <w:pPr>
        <w:shd w:val="clear" w:color="auto" w:fill="FFFFFF"/>
        <w:jc w:val="center"/>
        <w:rPr>
          <w:rFonts w:ascii="Arial" w:hAnsi="Arial" w:cs="Arial"/>
          <w:b/>
          <w:bCs/>
          <w:color w:val="000000" w:themeColor="text1"/>
          <w:sz w:val="22"/>
          <w:szCs w:val="22"/>
        </w:rPr>
      </w:pPr>
      <w:r w:rsidRPr="006F40DB">
        <w:rPr>
          <w:rFonts w:ascii="Arial" w:hAnsi="Arial" w:cs="Arial"/>
          <w:b/>
          <w:bCs/>
          <w:color w:val="000000" w:themeColor="text1"/>
          <w:sz w:val="22"/>
          <w:szCs w:val="22"/>
        </w:rPr>
        <w:t xml:space="preserve">PREGÃO ELETRÔNICO (SRP) Nº </w:t>
      </w:r>
      <w:r w:rsidR="00C403C7" w:rsidRPr="006F40DB">
        <w:rPr>
          <w:rFonts w:ascii="Arial" w:hAnsi="Arial" w:cs="Arial"/>
          <w:b/>
          <w:bCs/>
          <w:color w:val="000000" w:themeColor="text1"/>
          <w:sz w:val="22"/>
          <w:szCs w:val="22"/>
        </w:rPr>
        <w:t>090/2021</w:t>
      </w:r>
      <w:r w:rsidRPr="006F40DB">
        <w:rPr>
          <w:rFonts w:ascii="Arial" w:hAnsi="Arial" w:cs="Arial"/>
          <w:b/>
          <w:bCs/>
          <w:color w:val="000000" w:themeColor="text1"/>
          <w:sz w:val="22"/>
          <w:szCs w:val="22"/>
        </w:rPr>
        <w:t>-CPL/ARSER</w:t>
      </w:r>
    </w:p>
    <w:p w:rsidR="004A156F" w:rsidRPr="006F40DB" w:rsidRDefault="004A156F" w:rsidP="004A156F">
      <w:pPr>
        <w:shd w:val="clear" w:color="auto" w:fill="FFFFFF"/>
        <w:jc w:val="center"/>
        <w:rPr>
          <w:rFonts w:ascii="Arial" w:hAnsi="Arial" w:cs="Arial"/>
          <w:b/>
          <w:bCs/>
          <w:color w:val="000000" w:themeColor="text1"/>
          <w:sz w:val="22"/>
          <w:szCs w:val="22"/>
        </w:rPr>
      </w:pPr>
      <w:r w:rsidRPr="006F40DB">
        <w:rPr>
          <w:rFonts w:ascii="Arial" w:hAnsi="Arial" w:cs="Arial"/>
          <w:b/>
          <w:bCs/>
          <w:color w:val="000000" w:themeColor="text1"/>
          <w:sz w:val="22"/>
          <w:szCs w:val="22"/>
        </w:rPr>
        <w:t xml:space="preserve">Processo Administrativo nº </w:t>
      </w:r>
      <w:r w:rsidR="003A57BD" w:rsidRPr="006F40DB">
        <w:rPr>
          <w:rFonts w:ascii="Arial" w:hAnsi="Arial" w:cs="Arial"/>
          <w:b/>
          <w:bCs/>
          <w:color w:val="000000" w:themeColor="text1"/>
          <w:sz w:val="22"/>
          <w:szCs w:val="22"/>
        </w:rPr>
        <w:t>6700.84610/2021</w:t>
      </w:r>
    </w:p>
    <w:p w:rsidR="003A57BD" w:rsidRPr="003C2CEA" w:rsidRDefault="003C2CEA" w:rsidP="003A57BD">
      <w:pPr>
        <w:pStyle w:val="PargrafodaLista"/>
        <w:suppressAutoHyphens/>
        <w:spacing w:beforeAutospacing="1" w:afterAutospacing="1" w:line="240" w:lineRule="auto"/>
        <w:ind w:left="0" w:firstLine="0"/>
        <w:rPr>
          <w:rFonts w:ascii="Arial" w:eastAsia="Times New Roman" w:hAnsi="Arial" w:cs="Arial"/>
          <w:b/>
          <w:szCs w:val="22"/>
        </w:rPr>
      </w:pPr>
      <w:r>
        <w:rPr>
          <w:rFonts w:ascii="Arial" w:eastAsia="Times New Roman" w:hAnsi="Arial" w:cs="Arial"/>
          <w:b/>
          <w:szCs w:val="22"/>
        </w:rPr>
        <w:t>O MUNICÍPIO DE MACEIO, por intermédio da AGÊNCIA MUNICIPAL DE REGULAÇÃO DE SERVIÇOS DELEGADOS– ARSER, CNPJ nº. 05.441.836/0001-45, situada à Av. Comendador Leão, n° 1383 – Poço, CEP: 57.025-000 - Maceió/AL</w:t>
      </w:r>
      <w:r w:rsidR="003A57BD" w:rsidRPr="006F40DB">
        <w:rPr>
          <w:rFonts w:ascii="Arial" w:eastAsia="Times New Roman" w:hAnsi="Arial" w:cs="Arial"/>
          <w:szCs w:val="22"/>
        </w:rPr>
        <w:t xml:space="preserve">, </w:t>
      </w:r>
      <w:r w:rsidR="003A57BD" w:rsidRPr="003C2CEA">
        <w:rPr>
          <w:rFonts w:ascii="Arial" w:eastAsia="Times New Roman" w:hAnsi="Arial" w:cs="Arial"/>
          <w:b/>
          <w:szCs w:val="22"/>
        </w:rPr>
        <w:t xml:space="preserve">neste ato representada pela Diretora Presidente </w:t>
      </w:r>
      <w:bookmarkStart w:id="0" w:name="__DdeLink__19055_3137743997"/>
      <w:r w:rsidR="003A57BD" w:rsidRPr="003C2CEA">
        <w:rPr>
          <w:rFonts w:ascii="Arial" w:eastAsia="Times New Roman" w:hAnsi="Arial" w:cs="Arial"/>
          <w:b/>
          <w:szCs w:val="22"/>
        </w:rPr>
        <w:t>Emilly Caroline Lisboa Leite Pacheco</w:t>
      </w:r>
      <w:bookmarkEnd w:id="0"/>
      <w:r w:rsidR="003A57BD" w:rsidRPr="003C2CEA">
        <w:rPr>
          <w:rFonts w:ascii="Arial" w:eastAsia="Times New Roman" w:hAnsi="Arial" w:cs="Arial"/>
          <w:b/>
          <w:szCs w:val="22"/>
        </w:rPr>
        <w:t>, doravante denominada ÓRGÃO GERENCIADOR, institui a presente ARP - Ata de Registro de Preços, decorrente da licitação na modalidade de Pregão Eletrônico, sob o número 090/2021 – CPL/ARSER, do tipo MENOR PREÇO POR ITEM, processada nos termos do Processo Administrativo nº. 6700.84610/2021, a qual se constitui em documento vinculativo e obrigacional às partes, à luz da permissão inserta no art. 15, inc. II, e §§ 1º a 4º, da Lei nº. 8.666/93, regulamentados pelos Decretos Municipais nºs. 7.496/2013 e 8.415/2017, segundo as cláusulas e condições seguintes:</w:t>
      </w:r>
    </w:p>
    <w:p w:rsidR="004A156F" w:rsidRPr="006F40DB" w:rsidRDefault="004A156F"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A presente ARP</w:t>
      </w:r>
      <w:r w:rsidR="003A57BD" w:rsidRPr="006F40DB">
        <w:rPr>
          <w:rFonts w:ascii="Arial" w:hAnsi="Arial" w:cs="Arial"/>
          <w:color w:val="000000" w:themeColor="text1"/>
          <w:sz w:val="22"/>
          <w:szCs w:val="22"/>
        </w:rPr>
        <w:t xml:space="preserve"> </w:t>
      </w:r>
      <w:r w:rsidRPr="006F40DB">
        <w:rPr>
          <w:rFonts w:ascii="Arial" w:hAnsi="Arial" w:cs="Arial"/>
          <w:color w:val="000000" w:themeColor="text1"/>
          <w:sz w:val="22"/>
          <w:szCs w:val="22"/>
        </w:rPr>
        <w:t>estabelece as cláusulas e condições gerais para o registro de preços referente </w:t>
      </w:r>
      <w:r w:rsidR="00586BE6" w:rsidRPr="006F40DB">
        <w:rPr>
          <w:rFonts w:ascii="Arial" w:hAnsi="Arial" w:cs="Arial"/>
          <w:color w:val="000000" w:themeColor="text1"/>
          <w:sz w:val="22"/>
          <w:szCs w:val="22"/>
        </w:rPr>
        <w:t>ao</w:t>
      </w:r>
      <w:r w:rsidR="00C403C7" w:rsidRPr="006F40DB">
        <w:rPr>
          <w:rFonts w:ascii="Arial" w:hAnsi="Arial" w:cs="Arial"/>
          <w:color w:val="000000" w:themeColor="text1"/>
          <w:sz w:val="22"/>
          <w:szCs w:val="22"/>
        </w:rPr>
        <w:t xml:space="preserve"> </w:t>
      </w:r>
      <w:r w:rsidRPr="006F40DB">
        <w:rPr>
          <w:rFonts w:ascii="Arial" w:hAnsi="Arial" w:cs="Arial"/>
          <w:color w:val="000000" w:themeColor="text1"/>
          <w:sz w:val="22"/>
          <w:szCs w:val="22"/>
        </w:rPr>
        <w:t xml:space="preserve">FORNECIMENTO DE </w:t>
      </w:r>
      <w:r w:rsidR="00C403C7" w:rsidRPr="006F40DB">
        <w:rPr>
          <w:rFonts w:ascii="Arial" w:hAnsi="Arial" w:cs="Arial"/>
          <w:color w:val="000000" w:themeColor="text1"/>
          <w:sz w:val="22"/>
          <w:szCs w:val="22"/>
        </w:rPr>
        <w:t>MEDICAMENTOS (</w:t>
      </w:r>
      <w:r w:rsidR="00586BE6" w:rsidRPr="006F40DB">
        <w:rPr>
          <w:rFonts w:ascii="Arial" w:hAnsi="Arial" w:cs="Arial"/>
          <w:color w:val="000000" w:themeColor="text1"/>
          <w:sz w:val="22"/>
          <w:szCs w:val="22"/>
        </w:rPr>
        <w:t xml:space="preserve">ITENS </w:t>
      </w:r>
      <w:r w:rsidR="00C403C7" w:rsidRPr="006F40DB">
        <w:rPr>
          <w:rFonts w:ascii="Arial" w:hAnsi="Arial" w:cs="Arial"/>
          <w:color w:val="000000" w:themeColor="text1"/>
          <w:sz w:val="22"/>
          <w:szCs w:val="22"/>
        </w:rPr>
        <w:t xml:space="preserve">fracassados do PE </w:t>
      </w:r>
      <w:r w:rsidR="00A50E36" w:rsidRPr="006F40DB">
        <w:rPr>
          <w:rFonts w:ascii="Arial" w:hAnsi="Arial" w:cs="Arial"/>
          <w:color w:val="000000" w:themeColor="text1"/>
          <w:sz w:val="22"/>
          <w:szCs w:val="22"/>
        </w:rPr>
        <w:t>58/2021</w:t>
      </w:r>
      <w:r w:rsidR="00586BE6" w:rsidRPr="006F40DB">
        <w:rPr>
          <w:rFonts w:ascii="Arial" w:hAnsi="Arial" w:cs="Arial"/>
          <w:color w:val="000000" w:themeColor="text1"/>
          <w:sz w:val="22"/>
          <w:szCs w:val="22"/>
        </w:rPr>
        <w:t>)</w:t>
      </w:r>
      <w:r w:rsidRPr="006F40DB">
        <w:rPr>
          <w:rFonts w:ascii="Arial" w:hAnsi="Arial" w:cs="Arial"/>
          <w:color w:val="000000" w:themeColor="text1"/>
          <w:sz w:val="22"/>
          <w:szCs w:val="22"/>
        </w:rPr>
        <w:t>, cujas especificações técnicas, marca(s)/modelo(s), preço(s), quantitativo(s) e fornecedor(es) foram previamente definidos por meio do procedimento licitatório supracitado, conforme abaixo descrito resumidamente:</w:t>
      </w:r>
    </w:p>
    <w:p w:rsidR="004A156F" w:rsidRPr="006F40DB" w:rsidRDefault="004A156F" w:rsidP="004A156F">
      <w:pPr>
        <w:shd w:val="clear" w:color="auto" w:fill="FFFFFF"/>
        <w:jc w:val="both"/>
        <w:rPr>
          <w:rFonts w:ascii="Arial" w:hAnsi="Arial" w:cs="Arial"/>
          <w:color w:val="000000" w:themeColor="text1"/>
          <w:sz w:val="22"/>
          <w:szCs w:val="22"/>
        </w:rPr>
      </w:pPr>
    </w:p>
    <w:tbl>
      <w:tblPr>
        <w:tblStyle w:val="Tabelacomgrade1"/>
        <w:tblW w:w="0" w:type="auto"/>
        <w:tblLayout w:type="fixed"/>
        <w:tblLook w:val="04A0" w:firstRow="1" w:lastRow="0" w:firstColumn="1" w:lastColumn="0" w:noHBand="0" w:noVBand="1"/>
      </w:tblPr>
      <w:tblGrid>
        <w:gridCol w:w="2660"/>
        <w:gridCol w:w="6657"/>
      </w:tblGrid>
      <w:tr w:rsidR="004A156F" w:rsidRPr="006F40DB" w:rsidTr="000B2C72">
        <w:tc>
          <w:tcPr>
            <w:tcW w:w="2660" w:type="dxa"/>
          </w:tcPr>
          <w:p w:rsidR="004A156F" w:rsidRPr="006F40DB" w:rsidRDefault="004A156F" w:rsidP="004A156F">
            <w:pPr>
              <w:shd w:val="clear" w:color="auto" w:fill="FFFFFF"/>
              <w:jc w:val="both"/>
              <w:rPr>
                <w:rFonts w:ascii="Arial" w:hAnsi="Arial" w:cs="Arial"/>
                <w:color w:val="000000" w:themeColor="text1"/>
              </w:rPr>
            </w:pPr>
            <w:r w:rsidRPr="006F40DB">
              <w:rPr>
                <w:rFonts w:ascii="Arial" w:hAnsi="Arial" w:cs="Arial"/>
                <w:color w:val="000000" w:themeColor="text1"/>
              </w:rPr>
              <w:t xml:space="preserve">Fornecedor Beneficiário:      </w:t>
            </w:r>
          </w:p>
        </w:tc>
        <w:tc>
          <w:tcPr>
            <w:tcW w:w="6657" w:type="dxa"/>
          </w:tcPr>
          <w:p w:rsidR="004A156F" w:rsidRPr="006F40DB" w:rsidRDefault="00856FFA" w:rsidP="004A156F">
            <w:pPr>
              <w:shd w:val="clear" w:color="auto" w:fill="FFFFFF"/>
              <w:jc w:val="both"/>
              <w:rPr>
                <w:rFonts w:ascii="Arial" w:hAnsi="Arial" w:cs="Arial"/>
                <w:color w:val="000000" w:themeColor="text1"/>
              </w:rPr>
            </w:pPr>
            <w:r w:rsidRPr="006F40DB">
              <w:rPr>
                <w:rFonts w:ascii="Arial" w:hAnsi="Arial" w:cs="Arial"/>
                <w:color w:val="000000" w:themeColor="text1"/>
              </w:rPr>
              <w:t xml:space="preserve">Drogafonte </w:t>
            </w:r>
            <w:r w:rsidR="00CF1FA6" w:rsidRPr="006F40DB">
              <w:rPr>
                <w:rFonts w:ascii="Arial" w:hAnsi="Arial" w:cs="Arial"/>
                <w:color w:val="000000" w:themeColor="text1"/>
              </w:rPr>
              <w:t>Ltda.</w:t>
            </w:r>
          </w:p>
        </w:tc>
      </w:tr>
      <w:tr w:rsidR="004A156F" w:rsidRPr="006F40DB" w:rsidTr="000B2C72">
        <w:tc>
          <w:tcPr>
            <w:tcW w:w="2660" w:type="dxa"/>
          </w:tcPr>
          <w:p w:rsidR="004A156F" w:rsidRPr="006F40DB" w:rsidRDefault="004A156F" w:rsidP="004A156F">
            <w:pPr>
              <w:shd w:val="clear" w:color="auto" w:fill="FFFFFF"/>
              <w:jc w:val="both"/>
              <w:rPr>
                <w:rFonts w:ascii="Arial" w:hAnsi="Arial" w:cs="Arial"/>
                <w:color w:val="000000" w:themeColor="text1"/>
              </w:rPr>
            </w:pPr>
            <w:r w:rsidRPr="006F40DB">
              <w:rPr>
                <w:rFonts w:ascii="Arial" w:hAnsi="Arial" w:cs="Arial"/>
                <w:color w:val="000000" w:themeColor="text1"/>
              </w:rPr>
              <w:t>CNPJ:</w:t>
            </w:r>
          </w:p>
        </w:tc>
        <w:tc>
          <w:tcPr>
            <w:tcW w:w="6657" w:type="dxa"/>
          </w:tcPr>
          <w:p w:rsidR="004A156F" w:rsidRPr="006F40DB" w:rsidRDefault="00856FFA" w:rsidP="004A156F">
            <w:pPr>
              <w:shd w:val="clear" w:color="auto" w:fill="FFFFFF"/>
              <w:jc w:val="both"/>
              <w:rPr>
                <w:rFonts w:ascii="Arial" w:hAnsi="Arial" w:cs="Arial"/>
                <w:color w:val="000000" w:themeColor="text1"/>
              </w:rPr>
            </w:pPr>
            <w:r w:rsidRPr="006F40DB">
              <w:rPr>
                <w:rFonts w:ascii="Arial" w:hAnsi="Arial" w:cs="Arial"/>
              </w:rPr>
              <w:t>08.778.201/0001-26</w:t>
            </w:r>
          </w:p>
        </w:tc>
      </w:tr>
      <w:tr w:rsidR="004A156F" w:rsidRPr="006F40DB" w:rsidTr="000B2C72">
        <w:tc>
          <w:tcPr>
            <w:tcW w:w="2660" w:type="dxa"/>
          </w:tcPr>
          <w:p w:rsidR="004A156F" w:rsidRPr="006F40DB" w:rsidRDefault="004A156F" w:rsidP="004A156F">
            <w:pPr>
              <w:shd w:val="clear" w:color="auto" w:fill="FFFFFF"/>
              <w:jc w:val="both"/>
              <w:rPr>
                <w:rFonts w:ascii="Arial" w:hAnsi="Arial" w:cs="Arial"/>
                <w:color w:val="000000" w:themeColor="text1"/>
              </w:rPr>
            </w:pPr>
            <w:r w:rsidRPr="006F40DB">
              <w:rPr>
                <w:rFonts w:ascii="Arial" w:hAnsi="Arial" w:cs="Arial"/>
                <w:color w:val="000000" w:themeColor="text1"/>
              </w:rPr>
              <w:t>Endereço:</w:t>
            </w:r>
          </w:p>
        </w:tc>
        <w:tc>
          <w:tcPr>
            <w:tcW w:w="6657" w:type="dxa"/>
          </w:tcPr>
          <w:p w:rsidR="004A156F" w:rsidRPr="006F40DB" w:rsidRDefault="00856FFA" w:rsidP="004A156F">
            <w:pPr>
              <w:shd w:val="clear" w:color="auto" w:fill="FFFFFF"/>
              <w:jc w:val="both"/>
              <w:rPr>
                <w:rFonts w:ascii="Arial" w:hAnsi="Arial" w:cs="Arial"/>
                <w:color w:val="000000" w:themeColor="text1"/>
              </w:rPr>
            </w:pPr>
            <w:r w:rsidRPr="006F40DB">
              <w:rPr>
                <w:rFonts w:ascii="Arial" w:eastAsiaTheme="minorHAnsi" w:hAnsi="Arial" w:cs="Arial"/>
                <w:color w:val="000000" w:themeColor="text1"/>
                <w:lang w:eastAsia="en-US"/>
              </w:rPr>
              <w:t>Rodovia BR-101 Norte, KM 56,6 – Galpão 01 e 02, Jardim Paulista/Paulista/PE – CEP 53.409-260</w:t>
            </w:r>
          </w:p>
        </w:tc>
      </w:tr>
      <w:tr w:rsidR="004A156F" w:rsidRPr="006F40DB" w:rsidTr="000B2C72">
        <w:tc>
          <w:tcPr>
            <w:tcW w:w="2660" w:type="dxa"/>
          </w:tcPr>
          <w:p w:rsidR="004A156F" w:rsidRPr="006F40DB" w:rsidRDefault="004A156F" w:rsidP="004A156F">
            <w:pPr>
              <w:shd w:val="clear" w:color="auto" w:fill="FFFFFF"/>
              <w:jc w:val="both"/>
              <w:rPr>
                <w:rFonts w:ascii="Arial" w:hAnsi="Arial" w:cs="Arial"/>
                <w:color w:val="000000" w:themeColor="text1"/>
              </w:rPr>
            </w:pPr>
            <w:r w:rsidRPr="006F40DB">
              <w:rPr>
                <w:rFonts w:ascii="Arial" w:hAnsi="Arial" w:cs="Arial"/>
                <w:color w:val="000000" w:themeColor="text1"/>
              </w:rPr>
              <w:t xml:space="preserve">Telefones:  </w:t>
            </w:r>
          </w:p>
        </w:tc>
        <w:tc>
          <w:tcPr>
            <w:tcW w:w="6657" w:type="dxa"/>
          </w:tcPr>
          <w:p w:rsidR="004A156F" w:rsidRPr="006F40DB" w:rsidRDefault="00856FFA" w:rsidP="006F40DB">
            <w:pPr>
              <w:shd w:val="clear" w:color="auto" w:fill="FFFFFF"/>
              <w:jc w:val="both"/>
              <w:rPr>
                <w:rFonts w:ascii="Arial" w:hAnsi="Arial" w:cs="Arial"/>
                <w:color w:val="000000" w:themeColor="text1"/>
              </w:rPr>
            </w:pPr>
            <w:r w:rsidRPr="006F40DB">
              <w:rPr>
                <w:rFonts w:ascii="Arial" w:hAnsi="Arial" w:cs="Arial"/>
                <w:color w:val="000000" w:themeColor="text1"/>
              </w:rPr>
              <w:t>(81)2102-1819/1815/1836/1844</w:t>
            </w:r>
            <w:r w:rsidR="000E56E6" w:rsidRPr="006F40DB">
              <w:rPr>
                <w:rFonts w:ascii="Arial" w:hAnsi="Arial" w:cs="Arial"/>
                <w:color w:val="000000" w:themeColor="text1"/>
              </w:rPr>
              <w:t>/</w:t>
            </w:r>
            <w:r w:rsidR="000E56E6" w:rsidRPr="006F40DB">
              <w:rPr>
                <w:rFonts w:ascii="Arial" w:eastAsiaTheme="minorHAnsi" w:hAnsi="Arial" w:cs="Arial"/>
                <w:b/>
                <w:bCs/>
                <w:lang w:eastAsia="en-US"/>
              </w:rPr>
              <w:t xml:space="preserve"> </w:t>
            </w:r>
            <w:r w:rsidR="006F40DB" w:rsidRPr="006F40DB">
              <w:rPr>
                <w:rFonts w:ascii="Arial" w:eastAsiaTheme="minorHAnsi" w:hAnsi="Arial" w:cs="Arial"/>
                <w:bCs/>
                <w:lang w:eastAsia="en-US"/>
              </w:rPr>
              <w:t>2102-1809/ 3341-3936</w:t>
            </w:r>
          </w:p>
        </w:tc>
      </w:tr>
      <w:tr w:rsidR="000B2C72" w:rsidRPr="006F40DB" w:rsidTr="000B2C72">
        <w:tc>
          <w:tcPr>
            <w:tcW w:w="2660" w:type="dxa"/>
            <w:vMerge w:val="restart"/>
            <w:vAlign w:val="center"/>
          </w:tcPr>
          <w:p w:rsidR="000B2C72" w:rsidRPr="006F40DB" w:rsidRDefault="000B2C72" w:rsidP="000B2C72">
            <w:pPr>
              <w:shd w:val="clear" w:color="auto" w:fill="FFFFFF"/>
              <w:rPr>
                <w:rFonts w:ascii="Arial" w:hAnsi="Arial" w:cs="Arial"/>
                <w:color w:val="000000" w:themeColor="text1"/>
              </w:rPr>
            </w:pPr>
            <w:r w:rsidRPr="006F40DB">
              <w:rPr>
                <w:rFonts w:ascii="Arial" w:hAnsi="Arial" w:cs="Arial"/>
                <w:color w:val="000000" w:themeColor="text1"/>
              </w:rPr>
              <w:t>Representante Legal:</w:t>
            </w:r>
          </w:p>
        </w:tc>
        <w:tc>
          <w:tcPr>
            <w:tcW w:w="6657" w:type="dxa"/>
          </w:tcPr>
          <w:p w:rsidR="000B2C72" w:rsidRPr="006F40DB" w:rsidRDefault="000E56E6" w:rsidP="004A156F">
            <w:pPr>
              <w:shd w:val="clear" w:color="auto" w:fill="FFFFFF"/>
              <w:jc w:val="both"/>
              <w:rPr>
                <w:rFonts w:ascii="Arial" w:hAnsi="Arial" w:cs="Arial"/>
                <w:color w:val="000000" w:themeColor="text1"/>
              </w:rPr>
            </w:pPr>
            <w:r w:rsidRPr="006F40DB">
              <w:rPr>
                <w:rFonts w:ascii="Arial" w:hAnsi="Arial" w:cs="Arial"/>
                <w:color w:val="000000" w:themeColor="text1"/>
              </w:rPr>
              <w:t>Eugênio José Gusmão da Fonte Filho</w:t>
            </w:r>
          </w:p>
        </w:tc>
      </w:tr>
      <w:tr w:rsidR="000B2C72" w:rsidRPr="006F40DB" w:rsidTr="000B2C72">
        <w:tc>
          <w:tcPr>
            <w:tcW w:w="2660" w:type="dxa"/>
            <w:vMerge/>
          </w:tcPr>
          <w:p w:rsidR="000B2C72" w:rsidRPr="006F40DB" w:rsidRDefault="000B2C72" w:rsidP="004A156F">
            <w:pPr>
              <w:shd w:val="clear" w:color="auto" w:fill="FFFFFF"/>
              <w:jc w:val="both"/>
              <w:rPr>
                <w:rFonts w:ascii="Arial" w:hAnsi="Arial" w:cs="Arial"/>
                <w:color w:val="000000" w:themeColor="text1"/>
              </w:rPr>
            </w:pPr>
          </w:p>
        </w:tc>
        <w:tc>
          <w:tcPr>
            <w:tcW w:w="6657" w:type="dxa"/>
          </w:tcPr>
          <w:p w:rsidR="000B2C72" w:rsidRPr="006F40DB" w:rsidRDefault="000B2C72" w:rsidP="004E265E">
            <w:pPr>
              <w:shd w:val="clear" w:color="auto" w:fill="FFFFFF"/>
              <w:jc w:val="both"/>
              <w:rPr>
                <w:rFonts w:ascii="Arial" w:hAnsi="Arial" w:cs="Arial"/>
                <w:color w:val="000000" w:themeColor="text1"/>
              </w:rPr>
            </w:pPr>
            <w:r w:rsidRPr="006F40DB">
              <w:rPr>
                <w:rFonts w:ascii="Arial" w:hAnsi="Arial" w:cs="Arial"/>
                <w:color w:val="000000" w:themeColor="text1"/>
              </w:rPr>
              <w:t xml:space="preserve">Identidade: </w:t>
            </w:r>
            <w:r w:rsidR="000E56E6" w:rsidRPr="006F40DB">
              <w:rPr>
                <w:rFonts w:ascii="Arial" w:hAnsi="Arial" w:cs="Arial"/>
                <w:color w:val="000000" w:themeColor="text1"/>
              </w:rPr>
              <w:t>1622040 SSP/PE</w:t>
            </w:r>
          </w:p>
        </w:tc>
      </w:tr>
      <w:tr w:rsidR="000B2C72" w:rsidRPr="006F40DB" w:rsidTr="000B2C72">
        <w:tc>
          <w:tcPr>
            <w:tcW w:w="2660" w:type="dxa"/>
            <w:vMerge/>
          </w:tcPr>
          <w:p w:rsidR="000B2C72" w:rsidRPr="006F40DB" w:rsidRDefault="000B2C72" w:rsidP="004A156F">
            <w:pPr>
              <w:shd w:val="clear" w:color="auto" w:fill="FFFFFF"/>
              <w:jc w:val="both"/>
              <w:rPr>
                <w:rFonts w:ascii="Arial" w:hAnsi="Arial" w:cs="Arial"/>
                <w:color w:val="000000" w:themeColor="text1"/>
              </w:rPr>
            </w:pPr>
          </w:p>
        </w:tc>
        <w:tc>
          <w:tcPr>
            <w:tcW w:w="6657" w:type="dxa"/>
          </w:tcPr>
          <w:p w:rsidR="000B2C72" w:rsidRPr="006F40DB" w:rsidRDefault="000B2C72" w:rsidP="004E265E">
            <w:pPr>
              <w:shd w:val="clear" w:color="auto" w:fill="FFFFFF"/>
              <w:jc w:val="both"/>
              <w:rPr>
                <w:rFonts w:ascii="Arial" w:hAnsi="Arial" w:cs="Arial"/>
                <w:color w:val="000000" w:themeColor="text1"/>
              </w:rPr>
            </w:pPr>
            <w:r w:rsidRPr="006F40DB">
              <w:rPr>
                <w:rFonts w:ascii="Arial" w:hAnsi="Arial" w:cs="Arial"/>
                <w:color w:val="000000" w:themeColor="text1"/>
              </w:rPr>
              <w:t xml:space="preserve">CPF: </w:t>
            </w:r>
            <w:r w:rsidR="000E56E6" w:rsidRPr="006F40DB">
              <w:rPr>
                <w:rFonts w:ascii="Arial" w:hAnsi="Arial" w:cs="Arial"/>
                <w:color w:val="000000" w:themeColor="text1"/>
              </w:rPr>
              <w:t>293.247.854-00</w:t>
            </w:r>
          </w:p>
        </w:tc>
      </w:tr>
      <w:tr w:rsidR="000E56E6" w:rsidRPr="006F40DB" w:rsidTr="000E56E6">
        <w:tc>
          <w:tcPr>
            <w:tcW w:w="2660" w:type="dxa"/>
            <w:vMerge w:val="restart"/>
            <w:vAlign w:val="center"/>
          </w:tcPr>
          <w:p w:rsidR="000E56E6" w:rsidRPr="006F40DB" w:rsidRDefault="000E56E6" w:rsidP="000E56E6">
            <w:pPr>
              <w:shd w:val="clear" w:color="auto" w:fill="FFFFFF"/>
              <w:rPr>
                <w:rFonts w:ascii="Arial" w:hAnsi="Arial" w:cs="Arial"/>
                <w:color w:val="000000" w:themeColor="text1"/>
              </w:rPr>
            </w:pPr>
            <w:r w:rsidRPr="006F40DB">
              <w:rPr>
                <w:rFonts w:ascii="Arial" w:hAnsi="Arial" w:cs="Arial"/>
                <w:color w:val="000000" w:themeColor="text1"/>
              </w:rPr>
              <w:t>Procuração</w:t>
            </w:r>
          </w:p>
        </w:tc>
        <w:tc>
          <w:tcPr>
            <w:tcW w:w="6657" w:type="dxa"/>
          </w:tcPr>
          <w:p w:rsidR="000E56E6" w:rsidRPr="006F40DB" w:rsidRDefault="000E56E6" w:rsidP="004E265E">
            <w:pPr>
              <w:shd w:val="clear" w:color="auto" w:fill="FFFFFF"/>
              <w:jc w:val="both"/>
              <w:rPr>
                <w:rFonts w:ascii="Arial" w:hAnsi="Arial" w:cs="Arial"/>
                <w:color w:val="000000" w:themeColor="text1"/>
              </w:rPr>
            </w:pPr>
            <w:r w:rsidRPr="006F40DB">
              <w:rPr>
                <w:rFonts w:ascii="Arial" w:hAnsi="Arial" w:cs="Arial"/>
                <w:color w:val="000000" w:themeColor="text1"/>
              </w:rPr>
              <w:t>Fernanda Longa da Fonte</w:t>
            </w:r>
          </w:p>
        </w:tc>
      </w:tr>
      <w:tr w:rsidR="000E56E6" w:rsidRPr="006F40DB" w:rsidTr="000B2C72">
        <w:tc>
          <w:tcPr>
            <w:tcW w:w="2660" w:type="dxa"/>
            <w:vMerge/>
          </w:tcPr>
          <w:p w:rsidR="000E56E6" w:rsidRPr="006F40DB" w:rsidRDefault="000E56E6" w:rsidP="004A156F">
            <w:pPr>
              <w:shd w:val="clear" w:color="auto" w:fill="FFFFFF"/>
              <w:jc w:val="both"/>
              <w:rPr>
                <w:rFonts w:ascii="Arial" w:hAnsi="Arial" w:cs="Arial"/>
                <w:color w:val="000000" w:themeColor="text1"/>
              </w:rPr>
            </w:pPr>
          </w:p>
        </w:tc>
        <w:tc>
          <w:tcPr>
            <w:tcW w:w="6657" w:type="dxa"/>
          </w:tcPr>
          <w:p w:rsidR="000E56E6" w:rsidRPr="006F40DB" w:rsidRDefault="000E56E6" w:rsidP="004E265E">
            <w:pPr>
              <w:shd w:val="clear" w:color="auto" w:fill="FFFFFF"/>
              <w:jc w:val="both"/>
              <w:rPr>
                <w:rFonts w:ascii="Arial" w:hAnsi="Arial" w:cs="Arial"/>
                <w:color w:val="000000" w:themeColor="text1"/>
              </w:rPr>
            </w:pPr>
            <w:r w:rsidRPr="006F40DB">
              <w:rPr>
                <w:rFonts w:ascii="Arial" w:hAnsi="Arial" w:cs="Arial"/>
                <w:color w:val="000000" w:themeColor="text1"/>
              </w:rPr>
              <w:t>Identidade: 6.442.192 SDS/PE</w:t>
            </w:r>
          </w:p>
        </w:tc>
      </w:tr>
      <w:tr w:rsidR="000E56E6" w:rsidRPr="006F40DB" w:rsidTr="000B2C72">
        <w:tc>
          <w:tcPr>
            <w:tcW w:w="2660" w:type="dxa"/>
            <w:vMerge/>
          </w:tcPr>
          <w:p w:rsidR="000E56E6" w:rsidRPr="006F40DB" w:rsidRDefault="000E56E6" w:rsidP="004A156F">
            <w:pPr>
              <w:shd w:val="clear" w:color="auto" w:fill="FFFFFF"/>
              <w:jc w:val="both"/>
              <w:rPr>
                <w:rFonts w:ascii="Arial" w:hAnsi="Arial" w:cs="Arial"/>
                <w:color w:val="000000" w:themeColor="text1"/>
              </w:rPr>
            </w:pPr>
          </w:p>
        </w:tc>
        <w:tc>
          <w:tcPr>
            <w:tcW w:w="6657" w:type="dxa"/>
          </w:tcPr>
          <w:p w:rsidR="000E56E6" w:rsidRPr="006F40DB" w:rsidRDefault="000E56E6" w:rsidP="004E265E">
            <w:pPr>
              <w:shd w:val="clear" w:color="auto" w:fill="FFFFFF"/>
              <w:jc w:val="both"/>
              <w:rPr>
                <w:rFonts w:ascii="Arial" w:hAnsi="Arial" w:cs="Arial"/>
                <w:color w:val="000000" w:themeColor="text1"/>
              </w:rPr>
            </w:pPr>
            <w:r w:rsidRPr="006F40DB">
              <w:rPr>
                <w:rFonts w:ascii="Arial" w:hAnsi="Arial" w:cs="Arial"/>
                <w:color w:val="000000" w:themeColor="text1"/>
              </w:rPr>
              <w:t>CPF: 574.693.181-00</w:t>
            </w:r>
          </w:p>
        </w:tc>
      </w:tr>
      <w:tr w:rsidR="004A156F" w:rsidRPr="006F40DB" w:rsidTr="000B2C72">
        <w:tc>
          <w:tcPr>
            <w:tcW w:w="2660" w:type="dxa"/>
          </w:tcPr>
          <w:p w:rsidR="004A156F" w:rsidRPr="006F40DB" w:rsidRDefault="004A156F" w:rsidP="004A156F">
            <w:pPr>
              <w:shd w:val="clear" w:color="auto" w:fill="FFFFFF"/>
              <w:jc w:val="both"/>
              <w:rPr>
                <w:rFonts w:ascii="Arial" w:hAnsi="Arial" w:cs="Arial"/>
                <w:color w:val="000000" w:themeColor="text1"/>
              </w:rPr>
            </w:pPr>
            <w:r w:rsidRPr="006F40DB">
              <w:rPr>
                <w:rFonts w:ascii="Arial" w:hAnsi="Arial" w:cs="Arial"/>
                <w:color w:val="000000" w:themeColor="text1"/>
              </w:rPr>
              <w:lastRenderedPageBreak/>
              <w:t>E-mail:</w:t>
            </w:r>
          </w:p>
        </w:tc>
        <w:tc>
          <w:tcPr>
            <w:tcW w:w="6657" w:type="dxa"/>
          </w:tcPr>
          <w:p w:rsidR="004A156F" w:rsidRPr="006F40DB" w:rsidRDefault="000E56E6" w:rsidP="0041299F">
            <w:pPr>
              <w:autoSpaceDE w:val="0"/>
              <w:autoSpaceDN w:val="0"/>
              <w:adjustRightInd w:val="0"/>
              <w:rPr>
                <w:rFonts w:ascii="Arial" w:hAnsi="Arial" w:cs="Arial"/>
                <w:color w:val="000000" w:themeColor="text1"/>
              </w:rPr>
            </w:pPr>
            <w:r w:rsidRPr="006F40DB">
              <w:rPr>
                <w:rFonts w:ascii="Arial" w:hAnsi="Arial" w:cs="Arial"/>
                <w:color w:val="000000" w:themeColor="text1"/>
              </w:rPr>
              <w:t>fernanda.fonte@drogafonte.com.br/contrato@drogafonte.com.br</w:t>
            </w:r>
            <w:r w:rsidR="006F40DB" w:rsidRPr="006F40DB">
              <w:rPr>
                <w:rFonts w:ascii="Arial" w:hAnsi="Arial" w:cs="Arial"/>
                <w:color w:val="000000" w:themeColor="text1"/>
              </w:rPr>
              <w:t>/</w:t>
            </w:r>
            <w:r w:rsidR="006F40DB" w:rsidRPr="006F40DB">
              <w:rPr>
                <w:rFonts w:ascii="Arial" w:eastAsiaTheme="minorHAnsi" w:hAnsi="Arial" w:cs="Arial"/>
                <w:bCs/>
                <w:lang w:eastAsia="en-US"/>
              </w:rPr>
              <w:t xml:space="preserve"> fiscal@drogafonte.com.br/ pregaoeletronico@drogafonte.com.br/ bruno@drogafonte.com.br</w:t>
            </w:r>
          </w:p>
        </w:tc>
      </w:tr>
    </w:tbl>
    <w:p w:rsidR="004A156F" w:rsidRPr="006F40DB" w:rsidRDefault="004A156F" w:rsidP="004A156F">
      <w:pPr>
        <w:shd w:val="clear" w:color="auto" w:fill="FFFFFF"/>
        <w:jc w:val="both"/>
        <w:rPr>
          <w:rFonts w:ascii="Arial" w:hAnsi="Arial" w:cs="Arial"/>
          <w:b/>
          <w:color w:val="000000" w:themeColor="text1"/>
          <w:sz w:val="22"/>
          <w:szCs w:val="22"/>
        </w:rPr>
      </w:pPr>
    </w:p>
    <w:p w:rsidR="004A156F" w:rsidRPr="006F40DB" w:rsidRDefault="004A156F" w:rsidP="004A156F">
      <w:pPr>
        <w:shd w:val="clear" w:color="auto" w:fill="FFFFFF"/>
        <w:jc w:val="both"/>
        <w:rPr>
          <w:rFonts w:ascii="Arial" w:hAnsi="Arial" w:cs="Arial"/>
          <w:b/>
          <w:color w:val="000000" w:themeColor="text1"/>
          <w:sz w:val="22"/>
          <w:szCs w:val="22"/>
        </w:rPr>
      </w:pPr>
      <w:r w:rsidRPr="006F40DB">
        <w:rPr>
          <w:rFonts w:ascii="Arial" w:hAnsi="Arial" w:cs="Arial"/>
          <w:b/>
          <w:color w:val="000000" w:themeColor="text1"/>
          <w:sz w:val="22"/>
          <w:szCs w:val="22"/>
        </w:rPr>
        <w:t xml:space="preserve">COTA PRINCIPAL (AMPLA PARTICIPAÇÃO – </w:t>
      </w:r>
      <w:r w:rsidR="00234998" w:rsidRPr="006F40DB">
        <w:rPr>
          <w:rFonts w:ascii="Arial" w:hAnsi="Arial" w:cs="Arial"/>
          <w:b/>
          <w:color w:val="000000" w:themeColor="text1"/>
          <w:sz w:val="22"/>
          <w:szCs w:val="22"/>
        </w:rPr>
        <w:t xml:space="preserve">75 e </w:t>
      </w:r>
      <w:r w:rsidR="00FB464F" w:rsidRPr="006F40DB">
        <w:rPr>
          <w:rFonts w:ascii="Arial" w:hAnsi="Arial" w:cs="Arial"/>
          <w:b/>
          <w:color w:val="000000" w:themeColor="text1"/>
          <w:sz w:val="22"/>
          <w:szCs w:val="22"/>
        </w:rPr>
        <w:t>90</w:t>
      </w:r>
      <w:r w:rsidRPr="006F40DB">
        <w:rPr>
          <w:rFonts w:ascii="Arial" w:hAnsi="Arial" w:cs="Arial"/>
          <w:b/>
          <w:color w:val="000000" w:themeColor="text1"/>
          <w:sz w:val="22"/>
          <w:szCs w:val="22"/>
        </w:rPr>
        <w:t>% DO QUANTITATIVO)</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1985"/>
        <w:gridCol w:w="1107"/>
        <w:gridCol w:w="1276"/>
        <w:gridCol w:w="1444"/>
        <w:gridCol w:w="1134"/>
        <w:gridCol w:w="1559"/>
      </w:tblGrid>
      <w:tr w:rsidR="004A156F" w:rsidRPr="006F40DB" w:rsidTr="00FB464F">
        <w:tc>
          <w:tcPr>
            <w:tcW w:w="822" w:type="dxa"/>
            <w:vAlign w:val="center"/>
          </w:tcPr>
          <w:p w:rsidR="004A156F" w:rsidRPr="006F40DB" w:rsidRDefault="004A156F" w:rsidP="004A156F">
            <w:pPr>
              <w:shd w:val="clear" w:color="auto" w:fill="FFFFFF"/>
              <w:jc w:val="both"/>
              <w:rPr>
                <w:rFonts w:ascii="Arial" w:hAnsi="Arial" w:cs="Arial"/>
                <w:b/>
                <w:color w:val="000000" w:themeColor="text1"/>
              </w:rPr>
            </w:pPr>
            <w:r w:rsidRPr="006F40DB">
              <w:rPr>
                <w:rFonts w:ascii="Arial" w:hAnsi="Arial" w:cs="Arial"/>
                <w:b/>
                <w:color w:val="000000" w:themeColor="text1"/>
                <w:sz w:val="22"/>
                <w:szCs w:val="22"/>
              </w:rPr>
              <w:t>Item</w:t>
            </w:r>
          </w:p>
        </w:tc>
        <w:tc>
          <w:tcPr>
            <w:tcW w:w="1985" w:type="dxa"/>
            <w:vAlign w:val="center"/>
          </w:tcPr>
          <w:p w:rsidR="004A156F" w:rsidRPr="006F40DB" w:rsidRDefault="004A156F" w:rsidP="004A156F">
            <w:pPr>
              <w:shd w:val="clear" w:color="auto" w:fill="FFFFFF"/>
              <w:jc w:val="both"/>
              <w:rPr>
                <w:rFonts w:ascii="Arial" w:hAnsi="Arial" w:cs="Arial"/>
                <w:b/>
                <w:color w:val="000000" w:themeColor="text1"/>
              </w:rPr>
            </w:pPr>
            <w:r w:rsidRPr="006F40DB">
              <w:rPr>
                <w:rFonts w:ascii="Arial" w:hAnsi="Arial" w:cs="Arial"/>
                <w:b/>
                <w:color w:val="000000" w:themeColor="text1"/>
                <w:sz w:val="22"/>
                <w:szCs w:val="22"/>
              </w:rPr>
              <w:t>Descrição do Produto</w:t>
            </w:r>
          </w:p>
        </w:tc>
        <w:tc>
          <w:tcPr>
            <w:tcW w:w="1107" w:type="dxa"/>
            <w:vAlign w:val="center"/>
          </w:tcPr>
          <w:p w:rsidR="004A156F" w:rsidRPr="006F40DB" w:rsidRDefault="004A156F" w:rsidP="004A156F">
            <w:pPr>
              <w:shd w:val="clear" w:color="auto" w:fill="FFFFFF"/>
              <w:jc w:val="both"/>
              <w:rPr>
                <w:rFonts w:ascii="Arial" w:hAnsi="Arial" w:cs="Arial"/>
                <w:b/>
                <w:color w:val="000000" w:themeColor="text1"/>
              </w:rPr>
            </w:pPr>
            <w:r w:rsidRPr="006F40DB">
              <w:rPr>
                <w:rFonts w:ascii="Arial" w:hAnsi="Arial" w:cs="Arial"/>
                <w:b/>
                <w:color w:val="000000" w:themeColor="text1"/>
                <w:sz w:val="22"/>
                <w:szCs w:val="22"/>
              </w:rPr>
              <w:t>Unid</w:t>
            </w:r>
          </w:p>
        </w:tc>
        <w:tc>
          <w:tcPr>
            <w:tcW w:w="1276" w:type="dxa"/>
            <w:vAlign w:val="center"/>
          </w:tcPr>
          <w:p w:rsidR="004A156F" w:rsidRPr="006F40DB" w:rsidRDefault="004A156F" w:rsidP="004A156F">
            <w:pPr>
              <w:shd w:val="clear" w:color="auto" w:fill="FFFFFF"/>
              <w:jc w:val="both"/>
              <w:rPr>
                <w:rFonts w:ascii="Arial" w:hAnsi="Arial" w:cs="Arial"/>
                <w:b/>
                <w:color w:val="000000" w:themeColor="text1"/>
              </w:rPr>
            </w:pPr>
            <w:r w:rsidRPr="006F40DB">
              <w:rPr>
                <w:rFonts w:ascii="Arial" w:hAnsi="Arial" w:cs="Arial"/>
                <w:b/>
                <w:color w:val="000000" w:themeColor="text1"/>
                <w:sz w:val="22"/>
                <w:szCs w:val="22"/>
              </w:rPr>
              <w:t>Quant</w:t>
            </w:r>
          </w:p>
        </w:tc>
        <w:tc>
          <w:tcPr>
            <w:tcW w:w="1444" w:type="dxa"/>
            <w:vAlign w:val="center"/>
          </w:tcPr>
          <w:p w:rsidR="004A156F" w:rsidRPr="006F40DB" w:rsidRDefault="004A156F" w:rsidP="00FB464F">
            <w:pPr>
              <w:shd w:val="clear" w:color="auto" w:fill="FFFFFF"/>
              <w:jc w:val="center"/>
              <w:rPr>
                <w:rFonts w:ascii="Arial" w:hAnsi="Arial" w:cs="Arial"/>
                <w:b/>
                <w:color w:val="000000" w:themeColor="text1"/>
              </w:rPr>
            </w:pPr>
            <w:r w:rsidRPr="006F40DB">
              <w:rPr>
                <w:rFonts w:ascii="Arial" w:hAnsi="Arial" w:cs="Arial"/>
                <w:b/>
                <w:color w:val="000000" w:themeColor="text1"/>
                <w:sz w:val="22"/>
                <w:szCs w:val="22"/>
              </w:rPr>
              <w:t>Fabricante</w:t>
            </w:r>
          </w:p>
        </w:tc>
        <w:tc>
          <w:tcPr>
            <w:tcW w:w="1134" w:type="dxa"/>
          </w:tcPr>
          <w:p w:rsidR="004A156F" w:rsidRPr="006F40DB" w:rsidRDefault="004A156F" w:rsidP="00FB464F">
            <w:pPr>
              <w:shd w:val="clear" w:color="auto" w:fill="FFFFFF"/>
              <w:jc w:val="center"/>
              <w:rPr>
                <w:rFonts w:ascii="Arial" w:hAnsi="Arial" w:cs="Arial"/>
                <w:b/>
                <w:color w:val="000000" w:themeColor="text1"/>
              </w:rPr>
            </w:pPr>
            <w:r w:rsidRPr="006F40DB">
              <w:rPr>
                <w:rFonts w:ascii="Arial" w:hAnsi="Arial" w:cs="Arial"/>
                <w:b/>
                <w:color w:val="000000" w:themeColor="text1"/>
                <w:sz w:val="22"/>
                <w:szCs w:val="22"/>
              </w:rPr>
              <w:t>Valor Unitário R$</w:t>
            </w:r>
          </w:p>
        </w:tc>
        <w:tc>
          <w:tcPr>
            <w:tcW w:w="1559" w:type="dxa"/>
          </w:tcPr>
          <w:p w:rsidR="004A156F" w:rsidRPr="006F40DB" w:rsidRDefault="004A156F" w:rsidP="00FB464F">
            <w:pPr>
              <w:shd w:val="clear" w:color="auto" w:fill="FFFFFF"/>
              <w:jc w:val="center"/>
              <w:rPr>
                <w:rFonts w:ascii="Arial" w:hAnsi="Arial" w:cs="Arial"/>
                <w:b/>
                <w:color w:val="000000" w:themeColor="text1"/>
              </w:rPr>
            </w:pPr>
            <w:r w:rsidRPr="006F40DB">
              <w:rPr>
                <w:rFonts w:ascii="Arial" w:hAnsi="Arial" w:cs="Arial"/>
                <w:b/>
                <w:color w:val="000000" w:themeColor="text1"/>
                <w:sz w:val="22"/>
                <w:szCs w:val="22"/>
              </w:rPr>
              <w:t>Valor Total R$</w:t>
            </w:r>
          </w:p>
        </w:tc>
      </w:tr>
      <w:tr w:rsidR="00234998" w:rsidRPr="006F40DB" w:rsidTr="00FB464F">
        <w:tc>
          <w:tcPr>
            <w:tcW w:w="822" w:type="dxa"/>
            <w:vAlign w:val="center"/>
          </w:tcPr>
          <w:p w:rsidR="00234998" w:rsidRPr="006F40DB" w:rsidRDefault="004E265E" w:rsidP="005C61BB">
            <w:pPr>
              <w:jc w:val="center"/>
              <w:rPr>
                <w:rFonts w:ascii="Arial" w:hAnsi="Arial" w:cs="Arial"/>
                <w:color w:val="000000"/>
              </w:rPr>
            </w:pPr>
            <w:r w:rsidRPr="006F40DB">
              <w:rPr>
                <w:rFonts w:ascii="Arial" w:hAnsi="Arial" w:cs="Arial"/>
                <w:color w:val="000000"/>
                <w:sz w:val="22"/>
                <w:szCs w:val="22"/>
              </w:rPr>
              <w:t>4</w:t>
            </w:r>
          </w:p>
        </w:tc>
        <w:tc>
          <w:tcPr>
            <w:tcW w:w="1985" w:type="dxa"/>
            <w:vAlign w:val="center"/>
          </w:tcPr>
          <w:p w:rsidR="00234998" w:rsidRPr="006F40DB" w:rsidRDefault="004E265E" w:rsidP="005C61BB">
            <w:pPr>
              <w:rPr>
                <w:rFonts w:ascii="Arial" w:hAnsi="Arial" w:cs="Arial"/>
                <w:color w:val="000000"/>
              </w:rPr>
            </w:pPr>
            <w:r w:rsidRPr="006F40DB">
              <w:rPr>
                <w:rFonts w:ascii="Arial" w:hAnsi="Arial" w:cs="Arial"/>
                <w:color w:val="000000"/>
                <w:sz w:val="22"/>
                <w:szCs w:val="22"/>
              </w:rPr>
              <w:t>Atenolol 50mg, comprimido</w:t>
            </w:r>
          </w:p>
        </w:tc>
        <w:tc>
          <w:tcPr>
            <w:tcW w:w="1107" w:type="dxa"/>
            <w:vAlign w:val="center"/>
          </w:tcPr>
          <w:p w:rsidR="00234998" w:rsidRPr="006F40DB" w:rsidRDefault="004E265E" w:rsidP="005C61BB">
            <w:pPr>
              <w:jc w:val="center"/>
              <w:rPr>
                <w:rFonts w:ascii="Arial" w:hAnsi="Arial" w:cs="Arial"/>
                <w:color w:val="000000"/>
              </w:rPr>
            </w:pPr>
            <w:r w:rsidRPr="006F40DB">
              <w:rPr>
                <w:rFonts w:ascii="Arial" w:hAnsi="Arial" w:cs="Arial"/>
                <w:color w:val="000000"/>
                <w:sz w:val="22"/>
                <w:szCs w:val="22"/>
              </w:rPr>
              <w:t>Unidade</w:t>
            </w:r>
          </w:p>
        </w:tc>
        <w:tc>
          <w:tcPr>
            <w:tcW w:w="1276" w:type="dxa"/>
            <w:vAlign w:val="center"/>
          </w:tcPr>
          <w:p w:rsidR="00234998" w:rsidRPr="006F40DB" w:rsidRDefault="004E265E" w:rsidP="00FB464F">
            <w:pPr>
              <w:shd w:val="clear" w:color="auto" w:fill="FFFFFF"/>
              <w:jc w:val="center"/>
              <w:rPr>
                <w:rFonts w:ascii="Arial" w:hAnsi="Arial" w:cs="Arial"/>
                <w:color w:val="000000" w:themeColor="text1"/>
              </w:rPr>
            </w:pPr>
            <w:r w:rsidRPr="006F40DB">
              <w:rPr>
                <w:rFonts w:ascii="Arial" w:hAnsi="Arial" w:cs="Arial"/>
                <w:color w:val="000000"/>
                <w:sz w:val="22"/>
                <w:szCs w:val="22"/>
              </w:rPr>
              <w:t>2.250.000</w:t>
            </w:r>
          </w:p>
        </w:tc>
        <w:tc>
          <w:tcPr>
            <w:tcW w:w="1444" w:type="dxa"/>
            <w:vAlign w:val="center"/>
          </w:tcPr>
          <w:p w:rsidR="00234998" w:rsidRPr="006F40DB" w:rsidRDefault="0076511A" w:rsidP="00234998">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Vitamedic</w:t>
            </w:r>
          </w:p>
          <w:p w:rsidR="0076511A" w:rsidRPr="006F40DB" w:rsidRDefault="0076511A" w:rsidP="00234998">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Registro Anvisa</w:t>
            </w:r>
          </w:p>
          <w:p w:rsidR="0076511A" w:rsidRPr="006F40DB" w:rsidRDefault="0076511A" w:rsidP="00234998">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1039201680093</w:t>
            </w:r>
          </w:p>
        </w:tc>
        <w:tc>
          <w:tcPr>
            <w:tcW w:w="1134" w:type="dxa"/>
            <w:vAlign w:val="center"/>
          </w:tcPr>
          <w:p w:rsidR="00234998" w:rsidRPr="006F40DB" w:rsidRDefault="00856FFA" w:rsidP="00FB464F">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0,07</w:t>
            </w:r>
          </w:p>
        </w:tc>
        <w:tc>
          <w:tcPr>
            <w:tcW w:w="1559" w:type="dxa"/>
            <w:vAlign w:val="center"/>
          </w:tcPr>
          <w:p w:rsidR="00234998" w:rsidRPr="006F40DB" w:rsidRDefault="00856FFA" w:rsidP="00FB464F">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157.500,00</w:t>
            </w:r>
          </w:p>
        </w:tc>
      </w:tr>
      <w:tr w:rsidR="00234998" w:rsidRPr="006F40DB" w:rsidTr="005C61BB">
        <w:tc>
          <w:tcPr>
            <w:tcW w:w="7768" w:type="dxa"/>
            <w:gridSpan w:val="6"/>
            <w:vAlign w:val="center"/>
          </w:tcPr>
          <w:p w:rsidR="00234998" w:rsidRPr="006F40DB" w:rsidRDefault="00234998" w:rsidP="00FB464F">
            <w:pPr>
              <w:shd w:val="clear" w:color="auto" w:fill="FFFFFF"/>
              <w:jc w:val="right"/>
              <w:rPr>
                <w:rFonts w:ascii="Arial" w:hAnsi="Arial" w:cs="Arial"/>
                <w:color w:val="000000" w:themeColor="text1"/>
              </w:rPr>
            </w:pPr>
            <w:r w:rsidRPr="006F40DB">
              <w:rPr>
                <w:rFonts w:ascii="Arial" w:hAnsi="Arial" w:cs="Arial"/>
                <w:color w:val="000000" w:themeColor="text1"/>
                <w:sz w:val="22"/>
                <w:szCs w:val="22"/>
              </w:rPr>
              <w:t>Valor total do item</w:t>
            </w:r>
          </w:p>
        </w:tc>
        <w:tc>
          <w:tcPr>
            <w:tcW w:w="1559" w:type="dxa"/>
            <w:vAlign w:val="center"/>
          </w:tcPr>
          <w:p w:rsidR="00234998" w:rsidRPr="006F40DB" w:rsidRDefault="00856FFA" w:rsidP="00FB464F">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157.500,00</w:t>
            </w:r>
          </w:p>
        </w:tc>
      </w:tr>
      <w:tr w:rsidR="00234998" w:rsidRPr="006F40DB" w:rsidTr="005C61BB">
        <w:tc>
          <w:tcPr>
            <w:tcW w:w="822" w:type="dxa"/>
            <w:vAlign w:val="center"/>
          </w:tcPr>
          <w:p w:rsidR="00234998" w:rsidRPr="006F40DB" w:rsidRDefault="004E265E" w:rsidP="005C61BB">
            <w:pPr>
              <w:shd w:val="clear" w:color="auto" w:fill="FFFFFF"/>
              <w:jc w:val="center"/>
              <w:rPr>
                <w:rFonts w:ascii="Arial" w:hAnsi="Arial" w:cs="Arial"/>
                <w:color w:val="000000" w:themeColor="text1"/>
              </w:rPr>
            </w:pPr>
            <w:r w:rsidRPr="006F40DB">
              <w:rPr>
                <w:rFonts w:ascii="Arial" w:hAnsi="Arial" w:cs="Arial"/>
                <w:color w:val="000000"/>
                <w:sz w:val="22"/>
                <w:szCs w:val="22"/>
              </w:rPr>
              <w:t>6</w:t>
            </w:r>
          </w:p>
        </w:tc>
        <w:tc>
          <w:tcPr>
            <w:tcW w:w="1985" w:type="dxa"/>
            <w:vAlign w:val="center"/>
          </w:tcPr>
          <w:p w:rsidR="00234998" w:rsidRPr="006F40DB" w:rsidRDefault="004E265E" w:rsidP="005C61BB">
            <w:pPr>
              <w:shd w:val="clear" w:color="auto" w:fill="FFFFFF"/>
              <w:rPr>
                <w:rFonts w:ascii="Arial" w:hAnsi="Arial" w:cs="Arial"/>
                <w:b/>
                <w:bCs/>
                <w:color w:val="000000" w:themeColor="text1"/>
              </w:rPr>
            </w:pPr>
            <w:r w:rsidRPr="006F40DB">
              <w:rPr>
                <w:rFonts w:ascii="Arial" w:hAnsi="Arial" w:cs="Arial"/>
                <w:color w:val="000000"/>
                <w:sz w:val="22"/>
                <w:szCs w:val="22"/>
              </w:rPr>
              <w:t>Cefalexina 500mg, comprimido ou cápsula.</w:t>
            </w:r>
          </w:p>
        </w:tc>
        <w:tc>
          <w:tcPr>
            <w:tcW w:w="1107" w:type="dxa"/>
            <w:vAlign w:val="center"/>
          </w:tcPr>
          <w:p w:rsidR="00234998" w:rsidRPr="006F40DB" w:rsidRDefault="004E265E" w:rsidP="005C61BB">
            <w:pPr>
              <w:shd w:val="clear" w:color="auto" w:fill="FFFFFF"/>
              <w:jc w:val="center"/>
              <w:rPr>
                <w:rFonts w:ascii="Arial" w:hAnsi="Arial" w:cs="Arial"/>
                <w:color w:val="000000" w:themeColor="text1"/>
              </w:rPr>
            </w:pPr>
            <w:r w:rsidRPr="006F40DB">
              <w:rPr>
                <w:rFonts w:ascii="Arial" w:hAnsi="Arial" w:cs="Arial"/>
                <w:color w:val="000000"/>
                <w:sz w:val="22"/>
                <w:szCs w:val="22"/>
              </w:rPr>
              <w:t>Unidade</w:t>
            </w:r>
          </w:p>
        </w:tc>
        <w:tc>
          <w:tcPr>
            <w:tcW w:w="1276" w:type="dxa"/>
            <w:vAlign w:val="center"/>
          </w:tcPr>
          <w:p w:rsidR="00234998" w:rsidRPr="006F40DB" w:rsidRDefault="004E265E" w:rsidP="005C61BB">
            <w:pPr>
              <w:shd w:val="clear" w:color="auto" w:fill="FFFFFF"/>
              <w:jc w:val="center"/>
              <w:rPr>
                <w:rFonts w:ascii="Arial" w:hAnsi="Arial" w:cs="Arial"/>
                <w:color w:val="000000" w:themeColor="text1"/>
              </w:rPr>
            </w:pPr>
            <w:r w:rsidRPr="006F40DB">
              <w:rPr>
                <w:rFonts w:ascii="Arial" w:hAnsi="Arial" w:cs="Arial"/>
                <w:color w:val="000000"/>
                <w:sz w:val="22"/>
                <w:szCs w:val="22"/>
              </w:rPr>
              <w:t>900.000</w:t>
            </w:r>
          </w:p>
        </w:tc>
        <w:tc>
          <w:tcPr>
            <w:tcW w:w="1444" w:type="dxa"/>
            <w:vAlign w:val="center"/>
          </w:tcPr>
          <w:p w:rsidR="00234998" w:rsidRPr="006F40DB" w:rsidRDefault="00856FFA" w:rsidP="005C61BB">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ABL(GO)</w:t>
            </w:r>
          </w:p>
          <w:p w:rsidR="00856FFA" w:rsidRPr="006F40DB" w:rsidRDefault="00856FFA" w:rsidP="005C61BB">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Registro Anvisa: 1.5562.0023.007-1</w:t>
            </w:r>
          </w:p>
        </w:tc>
        <w:tc>
          <w:tcPr>
            <w:tcW w:w="1134" w:type="dxa"/>
            <w:vAlign w:val="center"/>
          </w:tcPr>
          <w:p w:rsidR="00234998" w:rsidRPr="006F40DB" w:rsidRDefault="00856FFA" w:rsidP="005C61BB">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0,32</w:t>
            </w:r>
          </w:p>
        </w:tc>
        <w:tc>
          <w:tcPr>
            <w:tcW w:w="1559" w:type="dxa"/>
            <w:vAlign w:val="center"/>
          </w:tcPr>
          <w:p w:rsidR="00234998" w:rsidRPr="006F40DB" w:rsidRDefault="00856FFA" w:rsidP="005C61BB">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288.000,00</w:t>
            </w:r>
          </w:p>
        </w:tc>
      </w:tr>
      <w:tr w:rsidR="00234998" w:rsidRPr="006F40DB" w:rsidTr="005C61BB">
        <w:tc>
          <w:tcPr>
            <w:tcW w:w="7768" w:type="dxa"/>
            <w:gridSpan w:val="6"/>
            <w:vAlign w:val="center"/>
          </w:tcPr>
          <w:p w:rsidR="00234998" w:rsidRPr="006F40DB" w:rsidRDefault="00234998" w:rsidP="005C61BB">
            <w:pPr>
              <w:shd w:val="clear" w:color="auto" w:fill="FFFFFF"/>
              <w:jc w:val="right"/>
              <w:rPr>
                <w:rFonts w:ascii="Arial" w:hAnsi="Arial" w:cs="Arial"/>
                <w:color w:val="000000" w:themeColor="text1"/>
              </w:rPr>
            </w:pPr>
            <w:r w:rsidRPr="006F40DB">
              <w:rPr>
                <w:rFonts w:ascii="Arial" w:hAnsi="Arial" w:cs="Arial"/>
                <w:color w:val="000000" w:themeColor="text1"/>
                <w:sz w:val="22"/>
                <w:szCs w:val="22"/>
              </w:rPr>
              <w:t>Valor total do item</w:t>
            </w:r>
          </w:p>
        </w:tc>
        <w:tc>
          <w:tcPr>
            <w:tcW w:w="1559" w:type="dxa"/>
            <w:vAlign w:val="center"/>
          </w:tcPr>
          <w:p w:rsidR="00234998" w:rsidRPr="006F40DB" w:rsidRDefault="00856FFA" w:rsidP="005C61BB">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288.000,00</w:t>
            </w:r>
          </w:p>
        </w:tc>
      </w:tr>
      <w:tr w:rsidR="00234998" w:rsidRPr="006F40DB" w:rsidTr="005C61BB">
        <w:tc>
          <w:tcPr>
            <w:tcW w:w="822" w:type="dxa"/>
            <w:vAlign w:val="center"/>
          </w:tcPr>
          <w:p w:rsidR="00234998" w:rsidRPr="006F40DB" w:rsidRDefault="004E265E" w:rsidP="005C61BB">
            <w:pPr>
              <w:shd w:val="clear" w:color="auto" w:fill="FFFFFF"/>
              <w:jc w:val="center"/>
              <w:rPr>
                <w:rFonts w:ascii="Arial" w:hAnsi="Arial" w:cs="Arial"/>
                <w:color w:val="000000" w:themeColor="text1"/>
              </w:rPr>
            </w:pPr>
            <w:r w:rsidRPr="006F40DB">
              <w:rPr>
                <w:rFonts w:ascii="Arial" w:hAnsi="Arial" w:cs="Arial"/>
                <w:color w:val="000000"/>
                <w:sz w:val="22"/>
                <w:szCs w:val="22"/>
              </w:rPr>
              <w:t>10</w:t>
            </w:r>
          </w:p>
        </w:tc>
        <w:tc>
          <w:tcPr>
            <w:tcW w:w="1985" w:type="dxa"/>
            <w:vAlign w:val="center"/>
          </w:tcPr>
          <w:p w:rsidR="00234998" w:rsidRPr="006F40DB" w:rsidRDefault="004E265E" w:rsidP="005C61BB">
            <w:pPr>
              <w:rPr>
                <w:rFonts w:ascii="Arial" w:hAnsi="Arial" w:cs="Arial"/>
                <w:color w:val="000000"/>
              </w:rPr>
            </w:pPr>
            <w:r w:rsidRPr="006F40DB">
              <w:rPr>
                <w:rFonts w:ascii="Arial" w:hAnsi="Arial" w:cs="Arial"/>
                <w:color w:val="000000"/>
                <w:sz w:val="22"/>
                <w:szCs w:val="22"/>
              </w:rPr>
              <w:t>Carvedilol 3, 125 mg, comprimido</w:t>
            </w:r>
          </w:p>
        </w:tc>
        <w:tc>
          <w:tcPr>
            <w:tcW w:w="1107" w:type="dxa"/>
            <w:vAlign w:val="center"/>
          </w:tcPr>
          <w:p w:rsidR="00234998" w:rsidRPr="006F40DB" w:rsidRDefault="004E265E" w:rsidP="005C61BB">
            <w:pPr>
              <w:shd w:val="clear" w:color="auto" w:fill="FFFFFF"/>
              <w:jc w:val="center"/>
              <w:rPr>
                <w:rFonts w:ascii="Arial" w:hAnsi="Arial" w:cs="Arial"/>
                <w:color w:val="000000" w:themeColor="text1"/>
              </w:rPr>
            </w:pPr>
            <w:r w:rsidRPr="006F40DB">
              <w:rPr>
                <w:rFonts w:ascii="Arial" w:hAnsi="Arial" w:cs="Arial"/>
                <w:color w:val="000000"/>
                <w:sz w:val="22"/>
                <w:szCs w:val="22"/>
              </w:rPr>
              <w:t>Unidade</w:t>
            </w:r>
          </w:p>
        </w:tc>
        <w:tc>
          <w:tcPr>
            <w:tcW w:w="1276" w:type="dxa"/>
            <w:vAlign w:val="center"/>
          </w:tcPr>
          <w:p w:rsidR="00234998" w:rsidRPr="006F40DB" w:rsidRDefault="004E265E" w:rsidP="005C61BB">
            <w:pPr>
              <w:shd w:val="clear" w:color="auto" w:fill="FFFFFF"/>
              <w:jc w:val="center"/>
              <w:rPr>
                <w:rFonts w:ascii="Arial" w:hAnsi="Arial" w:cs="Arial"/>
                <w:color w:val="000000" w:themeColor="text1"/>
              </w:rPr>
            </w:pPr>
            <w:r w:rsidRPr="006F40DB">
              <w:rPr>
                <w:rFonts w:ascii="Arial" w:hAnsi="Arial" w:cs="Arial"/>
                <w:color w:val="000000"/>
                <w:sz w:val="22"/>
                <w:szCs w:val="22"/>
              </w:rPr>
              <w:t>450.000</w:t>
            </w:r>
          </w:p>
        </w:tc>
        <w:tc>
          <w:tcPr>
            <w:tcW w:w="1444" w:type="dxa"/>
            <w:vAlign w:val="center"/>
          </w:tcPr>
          <w:p w:rsidR="00234998" w:rsidRPr="006F40DB" w:rsidRDefault="00856FFA" w:rsidP="005C61BB">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EMS/NOVA</w:t>
            </w:r>
          </w:p>
          <w:p w:rsidR="00856FFA" w:rsidRPr="006F40DB" w:rsidRDefault="00856FFA" w:rsidP="005C61BB">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Registro Anvisa: 1.2675.0328.002-9</w:t>
            </w:r>
          </w:p>
        </w:tc>
        <w:tc>
          <w:tcPr>
            <w:tcW w:w="1134" w:type="dxa"/>
            <w:vAlign w:val="center"/>
          </w:tcPr>
          <w:p w:rsidR="00234998" w:rsidRPr="006F40DB" w:rsidRDefault="00856FFA" w:rsidP="005C61BB">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0,10</w:t>
            </w:r>
          </w:p>
        </w:tc>
        <w:tc>
          <w:tcPr>
            <w:tcW w:w="1559" w:type="dxa"/>
            <w:vAlign w:val="center"/>
          </w:tcPr>
          <w:p w:rsidR="00234998" w:rsidRPr="006F40DB" w:rsidRDefault="00856FFA" w:rsidP="005C61BB">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45.000,00</w:t>
            </w:r>
          </w:p>
        </w:tc>
      </w:tr>
      <w:tr w:rsidR="00234998" w:rsidRPr="006F40DB" w:rsidTr="005C61BB">
        <w:tc>
          <w:tcPr>
            <w:tcW w:w="7768" w:type="dxa"/>
            <w:gridSpan w:val="6"/>
            <w:vAlign w:val="center"/>
          </w:tcPr>
          <w:p w:rsidR="00234998" w:rsidRPr="006F40DB" w:rsidRDefault="00234998" w:rsidP="005C61BB">
            <w:pPr>
              <w:shd w:val="clear" w:color="auto" w:fill="FFFFFF"/>
              <w:jc w:val="right"/>
              <w:rPr>
                <w:rFonts w:ascii="Arial" w:hAnsi="Arial" w:cs="Arial"/>
                <w:color w:val="000000" w:themeColor="text1"/>
              </w:rPr>
            </w:pPr>
            <w:r w:rsidRPr="006F40DB">
              <w:rPr>
                <w:rFonts w:ascii="Arial" w:hAnsi="Arial" w:cs="Arial"/>
                <w:color w:val="000000" w:themeColor="text1"/>
                <w:sz w:val="22"/>
                <w:szCs w:val="22"/>
              </w:rPr>
              <w:t>Valor total do item</w:t>
            </w:r>
          </w:p>
        </w:tc>
        <w:tc>
          <w:tcPr>
            <w:tcW w:w="1559" w:type="dxa"/>
            <w:vAlign w:val="center"/>
          </w:tcPr>
          <w:p w:rsidR="00234998" w:rsidRPr="006F40DB" w:rsidRDefault="00856FFA" w:rsidP="005C61BB">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45.000,00</w:t>
            </w:r>
          </w:p>
        </w:tc>
      </w:tr>
    </w:tbl>
    <w:p w:rsidR="004E265E" w:rsidRPr="006F40DB" w:rsidRDefault="004E265E" w:rsidP="004A156F">
      <w:pPr>
        <w:shd w:val="clear" w:color="auto" w:fill="FFFFFF"/>
        <w:jc w:val="both"/>
        <w:rPr>
          <w:rFonts w:ascii="Arial" w:hAnsi="Arial" w:cs="Arial"/>
          <w:b/>
          <w:color w:val="000000" w:themeColor="text1"/>
          <w:sz w:val="22"/>
          <w:szCs w:val="22"/>
        </w:rPr>
      </w:pPr>
    </w:p>
    <w:p w:rsidR="004A156F" w:rsidRPr="006F40DB" w:rsidRDefault="004A156F" w:rsidP="001879BB">
      <w:pPr>
        <w:numPr>
          <w:ilvl w:val="1"/>
          <w:numId w:val="48"/>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O valor total desta Ata é de R$</w:t>
      </w:r>
      <w:r w:rsidR="00A97BE0" w:rsidRPr="006F40DB">
        <w:rPr>
          <w:rFonts w:ascii="Arial" w:hAnsi="Arial" w:cs="Arial"/>
          <w:color w:val="000000" w:themeColor="text1"/>
          <w:sz w:val="22"/>
          <w:szCs w:val="22"/>
        </w:rPr>
        <w:t xml:space="preserve"> </w:t>
      </w:r>
      <w:r w:rsidR="00856FFA" w:rsidRPr="006F40DB">
        <w:rPr>
          <w:rFonts w:ascii="Arial" w:hAnsi="Arial" w:cs="Arial"/>
          <w:color w:val="000000" w:themeColor="text1"/>
          <w:sz w:val="22"/>
          <w:szCs w:val="22"/>
        </w:rPr>
        <w:t>490.500,00</w:t>
      </w:r>
      <w:r w:rsidR="00A97BE0" w:rsidRPr="006F40DB">
        <w:rPr>
          <w:rFonts w:ascii="Arial" w:hAnsi="Arial" w:cs="Arial"/>
          <w:color w:val="000000" w:themeColor="text1"/>
          <w:sz w:val="22"/>
          <w:szCs w:val="22"/>
        </w:rPr>
        <w:t>(</w:t>
      </w:r>
      <w:r w:rsidR="00856FFA" w:rsidRPr="006F40DB">
        <w:rPr>
          <w:rFonts w:ascii="Arial" w:hAnsi="Arial" w:cs="Arial"/>
          <w:color w:val="000000" w:themeColor="text1"/>
          <w:sz w:val="22"/>
          <w:szCs w:val="22"/>
        </w:rPr>
        <w:t>quatrocentos e noventa mil</w:t>
      </w:r>
      <w:r w:rsidR="003C2CEA">
        <w:rPr>
          <w:rFonts w:ascii="Arial" w:hAnsi="Arial" w:cs="Arial"/>
          <w:color w:val="000000" w:themeColor="text1"/>
          <w:sz w:val="22"/>
          <w:szCs w:val="22"/>
        </w:rPr>
        <w:t xml:space="preserve"> e</w:t>
      </w:r>
      <w:r w:rsidR="00856FFA" w:rsidRPr="006F40DB">
        <w:rPr>
          <w:rFonts w:ascii="Arial" w:hAnsi="Arial" w:cs="Arial"/>
          <w:color w:val="000000" w:themeColor="text1"/>
          <w:sz w:val="22"/>
          <w:szCs w:val="22"/>
        </w:rPr>
        <w:t xml:space="preserve"> quinhentos reais</w:t>
      </w:r>
      <w:r w:rsidR="00586BE6" w:rsidRPr="006F40DB">
        <w:rPr>
          <w:rFonts w:ascii="Arial" w:hAnsi="Arial" w:cs="Arial"/>
          <w:color w:val="000000" w:themeColor="text1"/>
          <w:sz w:val="22"/>
          <w:szCs w:val="22"/>
        </w:rPr>
        <w:t>)</w:t>
      </w:r>
    </w:p>
    <w:p w:rsidR="004A156F" w:rsidRPr="006F40DB" w:rsidRDefault="004A156F" w:rsidP="001879BB">
      <w:pPr>
        <w:numPr>
          <w:ilvl w:val="1"/>
          <w:numId w:val="48"/>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Ao participar do procedimento licitatório, o fornecedor obriga-se ao cumprimento de todos os encargos estabelecidos na presente ARP, nos exatos termos do resultado final obtido no procedimento licitatório, quanto ao preço, a quantidade e as especificações do objeto </w:t>
      </w:r>
      <w:r w:rsidRPr="006F40DB">
        <w:rPr>
          <w:rFonts w:ascii="Arial" w:hAnsi="Arial" w:cs="Arial"/>
          <w:color w:val="000000" w:themeColor="text1"/>
          <w:sz w:val="22"/>
          <w:szCs w:val="22"/>
        </w:rPr>
        <w:lastRenderedPageBreak/>
        <w:t>registrado, integrando e complementado a presente ARP os seguintes documentos, os devem ser totalmente observados e cumpridos:</w:t>
      </w:r>
    </w:p>
    <w:p w:rsidR="004A156F" w:rsidRPr="006F40DB" w:rsidRDefault="004A156F" w:rsidP="001879BB">
      <w:pPr>
        <w:numPr>
          <w:ilvl w:val="0"/>
          <w:numId w:val="38"/>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Termo de referência contendo as especificações técnicas completas e todas as condições gerais de execução do objeto;</w:t>
      </w:r>
    </w:p>
    <w:p w:rsidR="004A156F" w:rsidRPr="006F40DB" w:rsidRDefault="004A156F" w:rsidP="001879BB">
      <w:pPr>
        <w:numPr>
          <w:ilvl w:val="0"/>
          <w:numId w:val="38"/>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Proposta(s) comercial(is) do(s) particular(es) cujo(s) preço(s) conta(m) registrado(s);</w:t>
      </w:r>
    </w:p>
    <w:p w:rsidR="004A156F" w:rsidRPr="006F40DB" w:rsidRDefault="004A156F" w:rsidP="001879BB">
      <w:pPr>
        <w:numPr>
          <w:ilvl w:val="0"/>
          <w:numId w:val="38"/>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Edital nº </w:t>
      </w:r>
      <w:r w:rsidR="00A50E36" w:rsidRPr="006F40DB">
        <w:rPr>
          <w:rFonts w:ascii="Arial" w:hAnsi="Arial" w:cs="Arial"/>
          <w:color w:val="000000" w:themeColor="text1"/>
          <w:sz w:val="22"/>
          <w:szCs w:val="22"/>
        </w:rPr>
        <w:t>090/2021</w:t>
      </w:r>
      <w:r w:rsidRPr="006F40DB">
        <w:rPr>
          <w:rFonts w:ascii="Arial" w:hAnsi="Arial" w:cs="Arial"/>
          <w:color w:val="000000" w:themeColor="text1"/>
          <w:sz w:val="22"/>
          <w:szCs w:val="22"/>
        </w:rPr>
        <w:t>-CPL/ARSER.</w:t>
      </w:r>
    </w:p>
    <w:p w:rsidR="004A156F" w:rsidRPr="006F40DB" w:rsidRDefault="00DD6791"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Conforme consta no ANEXO A</w:t>
      </w:r>
      <w:r w:rsidR="004A156F" w:rsidRPr="006F40DB">
        <w:rPr>
          <w:rFonts w:ascii="Arial" w:hAnsi="Arial" w:cs="Arial"/>
          <w:color w:val="000000" w:themeColor="text1"/>
          <w:sz w:val="22"/>
          <w:szCs w:val="22"/>
        </w:rPr>
        <w:t>, também fica formalizado, conjuntamente com a presente ARP, o CADASTRO DE RESERVA de (ATÉ DOIS) fornecedor(es) interessado(s) em eventualmente assumir a titularidade do registro de preços, havendo CANCELAMENTO de registro e segundo a ordem de classificação final no certame, POR ITEM DO OBJETO.</w:t>
      </w:r>
    </w:p>
    <w:p w:rsidR="004A156F" w:rsidRPr="006F40DB" w:rsidRDefault="004A156F" w:rsidP="001879BB">
      <w:pPr>
        <w:numPr>
          <w:ilvl w:val="1"/>
          <w:numId w:val="44"/>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A formação de CADASTRO DE RESERVA vincula o(s) particular(es) aos termos da proposta do titular em relação ao preço, obrigando-se a assumir a titularidade do registro em caso de </w:t>
      </w:r>
      <w:r w:rsidRPr="006F40DB">
        <w:rPr>
          <w:rFonts w:ascii="Arial" w:hAnsi="Arial" w:cs="Arial"/>
          <w:b/>
          <w:bCs/>
          <w:color w:val="000000" w:themeColor="text1"/>
          <w:sz w:val="22"/>
          <w:szCs w:val="22"/>
        </w:rPr>
        <w:t>cancelamento do registro do titular</w:t>
      </w:r>
      <w:r w:rsidRPr="006F40DB">
        <w:rPr>
          <w:rFonts w:ascii="Arial" w:hAnsi="Arial" w:cs="Arial"/>
          <w:color w:val="000000" w:themeColor="text1"/>
          <w:sz w:val="22"/>
          <w:szCs w:val="22"/>
        </w:rPr>
        <w:t>, observada a ordem de classificação.</w:t>
      </w:r>
    </w:p>
    <w:p w:rsidR="004A156F" w:rsidRPr="006F40DB" w:rsidRDefault="004A156F" w:rsidP="001879BB">
      <w:pPr>
        <w:numPr>
          <w:ilvl w:val="1"/>
          <w:numId w:val="44"/>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A alteração da titularidade do registro dependerá da comprovação das condições de participação do particular registrado no cadastro reserva, da qualidade do objeto indicado na sua proposta e do cumprimento das condições de habilitação, nos termos fixados no Edital nº </w:t>
      </w:r>
      <w:r w:rsidR="00A50E36" w:rsidRPr="006F40DB">
        <w:rPr>
          <w:rFonts w:ascii="Arial" w:hAnsi="Arial" w:cs="Arial"/>
          <w:color w:val="000000" w:themeColor="text1"/>
          <w:sz w:val="22"/>
          <w:szCs w:val="22"/>
        </w:rPr>
        <w:t>090/2021-</w:t>
      </w:r>
      <w:r w:rsidRPr="006F40DB">
        <w:rPr>
          <w:rFonts w:ascii="Arial" w:hAnsi="Arial" w:cs="Arial"/>
          <w:color w:val="000000" w:themeColor="text1"/>
          <w:sz w:val="22"/>
          <w:szCs w:val="22"/>
        </w:rPr>
        <w:t>CPL/ARSER.</w:t>
      </w:r>
    </w:p>
    <w:p w:rsidR="004A156F" w:rsidRPr="006F40DB" w:rsidRDefault="004A156F" w:rsidP="001879BB">
      <w:pPr>
        <w:numPr>
          <w:ilvl w:val="1"/>
          <w:numId w:val="44"/>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Havendo alteração da titularidade do registro com base no CADASTRO DE RESERVA, deverá a ARP ser republicada para fins de eficácia</w:t>
      </w:r>
    </w:p>
    <w:p w:rsidR="004A156F" w:rsidRPr="006F40DB" w:rsidRDefault="004A156F" w:rsidP="001879BB">
      <w:pPr>
        <w:numPr>
          <w:ilvl w:val="1"/>
          <w:numId w:val="44"/>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Os quantitativos registrados e endereços de entrega do órgão gerenciador e dos órgãos participantes estão dispostos no anexo A deste documento.</w:t>
      </w:r>
    </w:p>
    <w:p w:rsidR="00DD6791" w:rsidRPr="006F40DB" w:rsidRDefault="00DD6791"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A AGÊNCIA MUNICIPAL DE REGULAÇÃO DE SERVIÇOS DELEGADOS – ARSER é o Órgão Gerenciador responsável pela condução do conjunto de procedimentos para registro de preços e gerenciamento desta Ata de Registro de Preços.</w:t>
      </w:r>
    </w:p>
    <w:p w:rsidR="004A156F" w:rsidRPr="006F40DB" w:rsidRDefault="004A156F"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A presente ARP vigorará por um período de </w:t>
      </w:r>
      <w:r w:rsidRPr="006F40DB">
        <w:rPr>
          <w:rFonts w:ascii="Arial" w:hAnsi="Arial" w:cs="Arial"/>
          <w:b/>
          <w:bCs/>
          <w:color w:val="000000" w:themeColor="text1"/>
          <w:sz w:val="22"/>
          <w:szCs w:val="22"/>
        </w:rPr>
        <w:t>12 meses</w:t>
      </w:r>
      <w:r w:rsidRPr="006F40DB">
        <w:rPr>
          <w:rFonts w:ascii="Arial" w:hAnsi="Arial" w:cs="Arial"/>
          <w:color w:val="000000" w:themeColor="text1"/>
          <w:sz w:val="22"/>
          <w:szCs w:val="22"/>
        </w:rPr>
        <w:t xml:space="preserve">, contados a partir da data sua publicação no Diário Oficial do Município de Maceió - DOM, salvo as hipóteses de </w:t>
      </w:r>
      <w:r w:rsidRPr="006F40DB">
        <w:rPr>
          <w:rFonts w:ascii="Arial" w:hAnsi="Arial" w:cs="Arial"/>
          <w:b/>
          <w:bCs/>
          <w:color w:val="000000" w:themeColor="text1"/>
          <w:sz w:val="22"/>
          <w:szCs w:val="22"/>
        </w:rPr>
        <w:t xml:space="preserve">cancelamento </w:t>
      </w:r>
      <w:r w:rsidRPr="006F40DB">
        <w:rPr>
          <w:rFonts w:ascii="Arial" w:hAnsi="Arial" w:cs="Arial"/>
          <w:color w:val="000000" w:themeColor="text1"/>
          <w:sz w:val="22"/>
          <w:szCs w:val="22"/>
        </w:rPr>
        <w:t>contidas nos arts. 20 e 21 do Decreto nº 7.496/2013.</w:t>
      </w:r>
    </w:p>
    <w:p w:rsidR="004A156F" w:rsidRPr="006F40DB" w:rsidRDefault="004A156F"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As contratações decorrentes da presente ARP poderão ser realizadas diretamente pelo </w:t>
      </w:r>
      <w:r w:rsidRPr="006F40DB">
        <w:rPr>
          <w:rFonts w:ascii="Arial" w:hAnsi="Arial" w:cs="Arial"/>
          <w:b/>
          <w:bCs/>
          <w:color w:val="000000" w:themeColor="text1"/>
          <w:sz w:val="22"/>
          <w:szCs w:val="22"/>
        </w:rPr>
        <w:t>órgão gerenciador</w:t>
      </w:r>
      <w:r w:rsidRPr="006F40DB">
        <w:rPr>
          <w:rFonts w:ascii="Arial" w:hAnsi="Arial" w:cs="Arial"/>
          <w:color w:val="000000" w:themeColor="text1"/>
          <w:sz w:val="22"/>
          <w:szCs w:val="22"/>
        </w:rPr>
        <w:t xml:space="preserve"> e/ou por cada um dos participantes (SE FOR O CASO), observados os quantitativos respectivamente previstos para cada procedimento de licitação, e as demais exigências e formalidades previstas na legislação e na jurisprudência do TCU.</w:t>
      </w:r>
    </w:p>
    <w:p w:rsidR="004A156F" w:rsidRPr="006F40DB" w:rsidRDefault="004A156F" w:rsidP="001879BB">
      <w:pPr>
        <w:numPr>
          <w:ilvl w:val="1"/>
          <w:numId w:val="42"/>
        </w:numPr>
        <w:shd w:val="clear" w:color="auto" w:fill="FFFFFF"/>
        <w:ind w:left="426"/>
        <w:jc w:val="both"/>
        <w:rPr>
          <w:rFonts w:ascii="Arial" w:hAnsi="Arial" w:cs="Arial"/>
          <w:color w:val="000000" w:themeColor="text1"/>
          <w:sz w:val="22"/>
          <w:szCs w:val="22"/>
        </w:rPr>
      </w:pPr>
      <w:r w:rsidRPr="006F40DB">
        <w:rPr>
          <w:rFonts w:ascii="Arial" w:hAnsi="Arial" w:cs="Arial"/>
          <w:color w:val="000000" w:themeColor="text1"/>
          <w:sz w:val="22"/>
          <w:szCs w:val="22"/>
        </w:rPr>
        <w:lastRenderedPageBreak/>
        <w:t>A Ata de Registro de Preços somente poderá ser usada pelos órgãos e entidades da Administração Pública Municipal de Maceió, desde que autorizados pela Agência Municipal de Regulação de Serviços Delegados – ARSER, Órgão Gerenciador.</w:t>
      </w:r>
    </w:p>
    <w:p w:rsidR="004A156F" w:rsidRPr="006F40DB" w:rsidRDefault="004A156F" w:rsidP="001879BB">
      <w:pPr>
        <w:numPr>
          <w:ilvl w:val="1"/>
          <w:numId w:val="42"/>
        </w:numPr>
        <w:shd w:val="clear" w:color="auto" w:fill="FFFFFF"/>
        <w:ind w:left="426"/>
        <w:jc w:val="both"/>
        <w:rPr>
          <w:rFonts w:ascii="Arial" w:hAnsi="Arial" w:cs="Arial"/>
          <w:color w:val="000000" w:themeColor="text1"/>
          <w:sz w:val="22"/>
          <w:szCs w:val="22"/>
        </w:rPr>
      </w:pPr>
      <w:r w:rsidRPr="006F40DB">
        <w:rPr>
          <w:rFonts w:ascii="Arial" w:hAnsi="Arial" w:cs="Arial"/>
          <w:color w:val="000000" w:themeColor="text1"/>
          <w:sz w:val="22"/>
          <w:szCs w:val="22"/>
        </w:rPr>
        <w:t xml:space="preserve">Nas Atas de Registro de Preço, as quantidades previstas para os itens com preços registrados poderão ser remanejadas pelo órgão gerenciador entre os órgãos participantes e não participantes do procedimento licitatório para registro de preços. </w:t>
      </w:r>
    </w:p>
    <w:p w:rsidR="004A156F" w:rsidRPr="006F40DB" w:rsidRDefault="004A156F" w:rsidP="001879BB">
      <w:pPr>
        <w:numPr>
          <w:ilvl w:val="1"/>
          <w:numId w:val="42"/>
        </w:numPr>
        <w:shd w:val="clear" w:color="auto" w:fill="FFFFFF"/>
        <w:ind w:left="426"/>
        <w:jc w:val="both"/>
        <w:rPr>
          <w:rFonts w:ascii="Arial" w:hAnsi="Arial" w:cs="Arial"/>
          <w:color w:val="000000" w:themeColor="text1"/>
          <w:sz w:val="22"/>
          <w:szCs w:val="22"/>
        </w:rPr>
      </w:pPr>
      <w:r w:rsidRPr="006F40DB">
        <w:rPr>
          <w:rFonts w:ascii="Arial" w:hAnsi="Arial" w:cs="Arial"/>
          <w:color w:val="000000" w:themeColor="text1"/>
          <w:sz w:val="22"/>
          <w:szCs w:val="22"/>
        </w:rPr>
        <w:t xml:space="preserve">O remanejamento de que trata o item 5.1 somente poderá ser feito de órgão participante para órgão participante e de órgão participante para órgão não participante. </w:t>
      </w:r>
    </w:p>
    <w:p w:rsidR="004A156F" w:rsidRPr="006F40DB" w:rsidRDefault="004A156F" w:rsidP="001879BB">
      <w:pPr>
        <w:numPr>
          <w:ilvl w:val="1"/>
          <w:numId w:val="42"/>
        </w:numPr>
        <w:shd w:val="clear" w:color="auto" w:fill="FFFFFF"/>
        <w:ind w:left="426"/>
        <w:jc w:val="both"/>
        <w:rPr>
          <w:rFonts w:ascii="Arial" w:hAnsi="Arial" w:cs="Arial"/>
          <w:color w:val="000000" w:themeColor="text1"/>
          <w:sz w:val="22"/>
          <w:szCs w:val="22"/>
        </w:rPr>
      </w:pPr>
      <w:r w:rsidRPr="006F40DB">
        <w:rPr>
          <w:rFonts w:ascii="Arial" w:hAnsi="Arial" w:cs="Arial"/>
          <w:color w:val="000000" w:themeColor="text1"/>
          <w:sz w:val="22"/>
          <w:szCs w:val="22"/>
        </w:rPr>
        <w:t xml:space="preserve">No caso de remanejamento de órgão participante para órgão não participante, devem ser observados os limites previstos nos § 3º do art. 22 do Decreto Municipal nº 7.496/2013. </w:t>
      </w:r>
    </w:p>
    <w:p w:rsidR="004A156F" w:rsidRPr="006F40DB" w:rsidRDefault="004A156F" w:rsidP="001879BB">
      <w:pPr>
        <w:numPr>
          <w:ilvl w:val="1"/>
          <w:numId w:val="42"/>
        </w:numPr>
        <w:shd w:val="clear" w:color="auto" w:fill="FFFFFF"/>
        <w:ind w:left="426"/>
        <w:jc w:val="both"/>
        <w:rPr>
          <w:rFonts w:ascii="Arial" w:hAnsi="Arial" w:cs="Arial"/>
          <w:color w:val="000000" w:themeColor="text1"/>
          <w:sz w:val="22"/>
          <w:szCs w:val="22"/>
        </w:rPr>
      </w:pPr>
      <w:r w:rsidRPr="006F40DB">
        <w:rPr>
          <w:rFonts w:ascii="Arial" w:hAnsi="Arial" w:cs="Arial"/>
          <w:color w:val="000000" w:themeColor="text1"/>
          <w:sz w:val="22"/>
          <w:szCs w:val="22"/>
        </w:rPr>
        <w:t>Para efeito do disposto no subitem 5.1, caberá ao Órgão Gerenciador autorizar o remanejamento solicitado, com a redução do quantitativo inicialmente informado pelo órgão participante, desde que haja prévia anuência do órgão que vier a sofrer redução dos quantitativos informados.</w:t>
      </w:r>
    </w:p>
    <w:p w:rsidR="004A156F" w:rsidRPr="006F40DB" w:rsidRDefault="004A156F" w:rsidP="001879BB">
      <w:pPr>
        <w:numPr>
          <w:ilvl w:val="1"/>
          <w:numId w:val="42"/>
        </w:numPr>
        <w:shd w:val="clear" w:color="auto" w:fill="FFFFFF"/>
        <w:ind w:left="426"/>
        <w:jc w:val="both"/>
        <w:rPr>
          <w:rFonts w:ascii="Arial" w:hAnsi="Arial" w:cs="Arial"/>
          <w:color w:val="000000" w:themeColor="text1"/>
          <w:sz w:val="22"/>
          <w:szCs w:val="22"/>
        </w:rPr>
      </w:pPr>
      <w:r w:rsidRPr="006F40DB">
        <w:rPr>
          <w:rFonts w:ascii="Arial" w:hAnsi="Arial" w:cs="Arial"/>
          <w:color w:val="000000" w:themeColor="text1"/>
          <w:sz w:val="22"/>
          <w:szCs w:val="22"/>
        </w:rPr>
        <w:t>Os remanejamentos somente ocorrerão entre órgãos e entidades da Administração Pública Municipal de Maceió.</w:t>
      </w:r>
    </w:p>
    <w:p w:rsidR="004A156F" w:rsidRPr="006F40DB" w:rsidRDefault="004A156F" w:rsidP="001879BB">
      <w:pPr>
        <w:numPr>
          <w:ilvl w:val="1"/>
          <w:numId w:val="42"/>
        </w:numPr>
        <w:shd w:val="clear" w:color="auto" w:fill="FFFFFF"/>
        <w:ind w:left="426"/>
        <w:jc w:val="both"/>
        <w:rPr>
          <w:rFonts w:ascii="Arial" w:hAnsi="Arial" w:cs="Arial"/>
          <w:color w:val="000000" w:themeColor="text1"/>
          <w:sz w:val="22"/>
          <w:szCs w:val="22"/>
        </w:rPr>
      </w:pPr>
      <w:r w:rsidRPr="006F40DB">
        <w:rPr>
          <w:rFonts w:ascii="Arial" w:hAnsi="Arial" w:cs="Arial"/>
          <w:color w:val="000000" w:themeColor="text1"/>
          <w:sz w:val="22"/>
          <w:szCs w:val="22"/>
        </w:rPr>
        <w:t xml:space="preserve">Em caso de licitação com critério de julgamento por GRUPO DE ITENS, as contratações futuras deverão ser realizadas, em regra, de forma proporcional para todos os itens de cada grupo, </w:t>
      </w:r>
      <w:r w:rsidRPr="006F40DB">
        <w:rPr>
          <w:rFonts w:ascii="Arial" w:hAnsi="Arial" w:cs="Arial"/>
          <w:b/>
          <w:bCs/>
          <w:color w:val="000000" w:themeColor="text1"/>
          <w:sz w:val="22"/>
          <w:szCs w:val="22"/>
        </w:rPr>
        <w:t xml:space="preserve">salvo justificativa técnica </w:t>
      </w:r>
      <w:r w:rsidRPr="006F40DB">
        <w:rPr>
          <w:rFonts w:ascii="Arial" w:hAnsi="Arial" w:cs="Arial"/>
          <w:color w:val="000000" w:themeColor="text1"/>
          <w:sz w:val="22"/>
          <w:szCs w:val="22"/>
        </w:rPr>
        <w:t>e desde que o valor registrado seja igual ou inferior aos preços contidos nas propostas dos demais licitantes, conforme jurisprudência do TCU.</w:t>
      </w:r>
    </w:p>
    <w:p w:rsidR="004A156F" w:rsidRPr="006F40DB" w:rsidRDefault="004A156F" w:rsidP="001879BB">
      <w:pPr>
        <w:numPr>
          <w:ilvl w:val="1"/>
          <w:numId w:val="42"/>
        </w:numPr>
        <w:shd w:val="clear" w:color="auto" w:fill="FFFFFF"/>
        <w:ind w:left="426"/>
        <w:jc w:val="both"/>
        <w:rPr>
          <w:rFonts w:ascii="Arial" w:hAnsi="Arial" w:cs="Arial"/>
          <w:color w:val="000000" w:themeColor="text1"/>
          <w:sz w:val="22"/>
          <w:szCs w:val="22"/>
        </w:rPr>
      </w:pPr>
      <w:r w:rsidRPr="006F40DB">
        <w:rPr>
          <w:rFonts w:ascii="Arial" w:hAnsi="Arial" w:cs="Arial"/>
          <w:color w:val="000000" w:themeColor="text1"/>
          <w:sz w:val="22"/>
          <w:szCs w:val="22"/>
        </w:rPr>
        <w:t>A existência desta ARP não obriga a Administração a contratar, facultando-se a realização de licitação específica para a aquisição pretendida, assegurada preferência ao fornecedor registrado em igualdade de condições.</w:t>
      </w:r>
    </w:p>
    <w:p w:rsidR="004A156F" w:rsidRPr="006F40DB" w:rsidRDefault="004A156F" w:rsidP="001879BB">
      <w:pPr>
        <w:numPr>
          <w:ilvl w:val="1"/>
          <w:numId w:val="42"/>
        </w:numPr>
        <w:shd w:val="clear" w:color="auto" w:fill="FFFFFF"/>
        <w:ind w:left="426"/>
        <w:jc w:val="both"/>
        <w:rPr>
          <w:rFonts w:ascii="Arial" w:hAnsi="Arial" w:cs="Arial"/>
          <w:color w:val="000000" w:themeColor="text1"/>
          <w:sz w:val="22"/>
          <w:szCs w:val="22"/>
        </w:rPr>
      </w:pPr>
      <w:r w:rsidRPr="006F40DB">
        <w:rPr>
          <w:rFonts w:ascii="Arial" w:hAnsi="Arial" w:cs="Arial"/>
          <w:color w:val="000000" w:themeColor="text1"/>
          <w:sz w:val="22"/>
          <w:szCs w:val="22"/>
        </w:rPr>
        <w:t>A(s) contratação(ões) decorrente(s) deverá(ão) observar as condições fixadas no Edital nº</w:t>
      </w:r>
      <w:r w:rsidR="00A50E36" w:rsidRPr="006F40DB">
        <w:rPr>
          <w:rFonts w:ascii="Arial" w:hAnsi="Arial" w:cs="Arial"/>
          <w:color w:val="000000" w:themeColor="text1"/>
          <w:sz w:val="22"/>
          <w:szCs w:val="22"/>
        </w:rPr>
        <w:t>090/2021</w:t>
      </w:r>
      <w:r w:rsidRPr="006F40DB">
        <w:rPr>
          <w:rFonts w:ascii="Arial" w:hAnsi="Arial" w:cs="Arial"/>
          <w:color w:val="000000" w:themeColor="text1"/>
          <w:sz w:val="22"/>
          <w:szCs w:val="22"/>
        </w:rPr>
        <w:t>– CPL/ARSER e seus anexos.</w:t>
      </w:r>
    </w:p>
    <w:p w:rsidR="004A156F" w:rsidRPr="006F40DB" w:rsidRDefault="004A156F"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A presente ARP não poderá ser utilizada, durante sua vigência, por órgão ou entidade não participante do certame licitatório para contratação(ões) por ADESÃO.</w:t>
      </w:r>
    </w:p>
    <w:p w:rsidR="004A156F" w:rsidRPr="006F40DB" w:rsidRDefault="004A156F"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O ÓRGÃO GERENCIADOR</w:t>
      </w:r>
      <w:r w:rsidRPr="006F40DB">
        <w:rPr>
          <w:rFonts w:ascii="Arial" w:hAnsi="Arial" w:cs="Arial"/>
          <w:b/>
          <w:bCs/>
          <w:color w:val="000000" w:themeColor="text1"/>
          <w:sz w:val="22"/>
          <w:szCs w:val="22"/>
        </w:rPr>
        <w:t> </w:t>
      </w:r>
      <w:r w:rsidRPr="006F40DB">
        <w:rPr>
          <w:rFonts w:ascii="Arial" w:hAnsi="Arial" w:cs="Arial"/>
          <w:color w:val="000000" w:themeColor="text1"/>
          <w:sz w:val="22"/>
          <w:szCs w:val="22"/>
        </w:rPr>
        <w:t>promoverá o</w:t>
      </w:r>
      <w:r w:rsidRPr="006F40DB">
        <w:rPr>
          <w:rFonts w:ascii="Arial" w:hAnsi="Arial" w:cs="Arial"/>
          <w:b/>
          <w:bCs/>
          <w:color w:val="000000" w:themeColor="text1"/>
          <w:sz w:val="22"/>
          <w:szCs w:val="22"/>
        </w:rPr>
        <w:t> </w:t>
      </w:r>
      <w:r w:rsidRPr="006F40DB">
        <w:rPr>
          <w:rFonts w:ascii="Arial" w:hAnsi="Arial" w:cs="Arial"/>
          <w:color w:val="000000" w:themeColor="text1"/>
          <w:sz w:val="22"/>
          <w:szCs w:val="22"/>
        </w:rPr>
        <w:t>gerenciamento permanente e formal da presente ARP, inclusive com registro, em processo administrativo de gestão específico, relativo a todas as contratações dela decorrentes, como também de todos os demais atos inerentes aos procedimentos de gestão.</w:t>
      </w:r>
    </w:p>
    <w:p w:rsidR="004A156F" w:rsidRPr="006F40DB" w:rsidRDefault="004A156F" w:rsidP="001879BB">
      <w:pPr>
        <w:numPr>
          <w:ilvl w:val="1"/>
          <w:numId w:val="43"/>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lastRenderedPageBreak/>
        <w:t>Cabe à Gerência de Contratos e Atas do ÓRGÃO GERENCIADOR, conforme regulamento operacional interno, as atribuições inerentes ao GERENCIAMENTO da presente ARP, particularmente quanto a(ao):</w:t>
      </w:r>
    </w:p>
    <w:p w:rsidR="004A156F" w:rsidRPr="006F40DB" w:rsidRDefault="004A156F" w:rsidP="001879BB">
      <w:pPr>
        <w:numPr>
          <w:ilvl w:val="0"/>
          <w:numId w:val="39"/>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Providenciar a elaboração e publicação da presente ARP;</w:t>
      </w:r>
    </w:p>
    <w:p w:rsidR="004A156F" w:rsidRPr="006F40DB" w:rsidRDefault="004A156F" w:rsidP="001879BB">
      <w:pPr>
        <w:numPr>
          <w:ilvl w:val="0"/>
          <w:numId w:val="39"/>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Encaminhar ao(s) órgão(s) e/ou entidade(s) participantes a presente ARP, devidamente assinada e publicada, como também suas eventuais e posteriores alterações, devidamente assinadas e publicadas;</w:t>
      </w:r>
    </w:p>
    <w:p w:rsidR="004A156F" w:rsidRPr="006F40DB" w:rsidRDefault="004A156F" w:rsidP="001879BB">
      <w:pPr>
        <w:numPr>
          <w:ilvl w:val="0"/>
          <w:numId w:val="39"/>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Controlar, de forma permanente, a utilização da ARP para fins de contratações, durante toda sua vigência;</w:t>
      </w:r>
    </w:p>
    <w:p w:rsidR="004A156F" w:rsidRPr="006F40DB" w:rsidRDefault="004A156F" w:rsidP="001879BB">
      <w:pPr>
        <w:numPr>
          <w:ilvl w:val="0"/>
          <w:numId w:val="39"/>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Receber, analisar e pronunciar-se quanto à solicitação de contratação interna do ÓRGÃO GERENCIADOR com base na presente ARP, inclusive indicando providências complementares necessárias ou até recomendando o indeferimento fundamentado da pretensão, observada a legislação vigente e a jurisprudência do TCU;</w:t>
      </w:r>
    </w:p>
    <w:p w:rsidR="004A156F" w:rsidRPr="006F40DB" w:rsidRDefault="004A156F" w:rsidP="001879BB">
      <w:pPr>
        <w:numPr>
          <w:ilvl w:val="0"/>
          <w:numId w:val="39"/>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Conduzir eventuais procedimentos de </w:t>
      </w:r>
      <w:r w:rsidRPr="006F40DB">
        <w:rPr>
          <w:rFonts w:ascii="Arial" w:hAnsi="Arial" w:cs="Arial"/>
          <w:b/>
          <w:bCs/>
          <w:color w:val="000000" w:themeColor="text1"/>
          <w:sz w:val="22"/>
          <w:szCs w:val="22"/>
        </w:rPr>
        <w:t xml:space="preserve">renegociação </w:t>
      </w:r>
      <w:r w:rsidRPr="006F40DB">
        <w:rPr>
          <w:rFonts w:ascii="Arial" w:hAnsi="Arial" w:cs="Arial"/>
          <w:color w:val="000000" w:themeColor="text1"/>
          <w:sz w:val="22"/>
          <w:szCs w:val="22"/>
        </w:rPr>
        <w:t>de preços registrados para fins de adequação às novas condições de mercado, observada a legislação vigente e jurisprudência do TCU;</w:t>
      </w:r>
    </w:p>
    <w:p w:rsidR="004A156F" w:rsidRPr="006F40DB" w:rsidRDefault="004A156F" w:rsidP="001879BB">
      <w:pPr>
        <w:numPr>
          <w:ilvl w:val="0"/>
          <w:numId w:val="39"/>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propor, conduzir e pronunciar-se nos procedimentos de eventuais </w:t>
      </w:r>
      <w:r w:rsidRPr="006F40DB">
        <w:rPr>
          <w:rFonts w:ascii="Arial" w:hAnsi="Arial" w:cs="Arial"/>
          <w:b/>
          <w:bCs/>
          <w:color w:val="000000" w:themeColor="text1"/>
          <w:sz w:val="22"/>
          <w:szCs w:val="22"/>
        </w:rPr>
        <w:t xml:space="preserve">alterações de preços, cancelamentos e revogações </w:t>
      </w:r>
      <w:r w:rsidRPr="006F40DB">
        <w:rPr>
          <w:rFonts w:ascii="Arial" w:hAnsi="Arial" w:cs="Arial"/>
          <w:color w:val="000000" w:themeColor="text1"/>
          <w:sz w:val="22"/>
          <w:szCs w:val="22"/>
        </w:rPr>
        <w:t>ocorridos na presente ARP, bem como realizar, nesses casos, a comunicação aos órgãos e às entidades participantes;</w:t>
      </w:r>
    </w:p>
    <w:p w:rsidR="004A156F" w:rsidRPr="006F40DB" w:rsidRDefault="004A156F" w:rsidP="001879BB">
      <w:pPr>
        <w:numPr>
          <w:ilvl w:val="0"/>
          <w:numId w:val="39"/>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propor aplicação, garantida a ampla defesa e o contraditório, de penalidades decorrentes do descumprimento das obrigações assumidas na ARP, ou até em relação ao descumprimento das obrigações contratuais, unicamente referentes às contratações realizadas pelo ÓRGÃO GERENCIADOR;</w:t>
      </w:r>
    </w:p>
    <w:p w:rsidR="004A156F" w:rsidRPr="006F40DB" w:rsidRDefault="004A156F" w:rsidP="001879BB">
      <w:pPr>
        <w:numPr>
          <w:ilvl w:val="0"/>
          <w:numId w:val="39"/>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instruir os autos de gestão da presente ARP.</w:t>
      </w:r>
    </w:p>
    <w:p w:rsidR="004A156F" w:rsidRPr="006F40DB" w:rsidRDefault="004A156F"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Ao órgão ou entidade PARTICIPANTE cabe:</w:t>
      </w:r>
    </w:p>
    <w:p w:rsidR="004A156F" w:rsidRPr="006F40DB" w:rsidRDefault="004A156F" w:rsidP="001879BB">
      <w:pPr>
        <w:numPr>
          <w:ilvl w:val="0"/>
          <w:numId w:val="40"/>
        </w:numPr>
        <w:shd w:val="clear" w:color="auto" w:fill="FFFFFF"/>
        <w:jc w:val="both"/>
        <w:rPr>
          <w:rFonts w:ascii="Arial" w:hAnsi="Arial" w:cs="Arial"/>
          <w:color w:val="000000" w:themeColor="text1"/>
          <w:sz w:val="22"/>
          <w:szCs w:val="22"/>
        </w:rPr>
      </w:pPr>
      <w:r w:rsidRPr="006F40DB">
        <w:rPr>
          <w:rFonts w:ascii="Arial" w:hAnsi="Arial" w:cs="Arial"/>
          <w:bCs/>
          <w:color w:val="000000" w:themeColor="text1"/>
          <w:sz w:val="22"/>
          <w:szCs w:val="22"/>
        </w:rPr>
        <w:t>T</w:t>
      </w:r>
      <w:r w:rsidRPr="006F40DB">
        <w:rPr>
          <w:rFonts w:ascii="Arial" w:hAnsi="Arial" w:cs="Arial"/>
          <w:color w:val="000000" w:themeColor="text1"/>
          <w:sz w:val="22"/>
          <w:szCs w:val="22"/>
        </w:rPr>
        <w:t>omar conhecimento da ARP, incluindo as eventuais alterações, cancelamentos e revogações, a fim de utilizá-la de forma correta;</w:t>
      </w:r>
    </w:p>
    <w:p w:rsidR="004A156F" w:rsidRPr="006F40DB" w:rsidRDefault="004A156F" w:rsidP="001879BB">
      <w:pPr>
        <w:numPr>
          <w:ilvl w:val="0"/>
          <w:numId w:val="40"/>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Verificar a conformidade das condições registradas na ARP junto ao mercado local, informando ao ÓRGÃO GERENCIADOR eventuais desvantagens verificadas para fins de renegociações de preços;</w:t>
      </w:r>
    </w:p>
    <w:p w:rsidR="004A156F" w:rsidRPr="006F40DB" w:rsidRDefault="004A156F" w:rsidP="001879BB">
      <w:pPr>
        <w:numPr>
          <w:ilvl w:val="0"/>
          <w:numId w:val="40"/>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Observar e controlar a utilização do quantitativo máximo dos itens/grupos do objeto registrados em seu interesse, evitando contratações acima do limite permitido, bem como a utilização de itens/grupo diversos daqueles para os quais solicitou participação no certame;</w:t>
      </w:r>
    </w:p>
    <w:p w:rsidR="004A156F" w:rsidRPr="006F40DB" w:rsidRDefault="004A156F" w:rsidP="001879BB">
      <w:pPr>
        <w:numPr>
          <w:ilvl w:val="0"/>
          <w:numId w:val="40"/>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lastRenderedPageBreak/>
        <w:t>Acompanhar e fiscalizar o fiel cumprimento das obrigações contidas no edital da licitação e na ARP, informando ao ÓRGÃO GERENCIADOR qualquer irregularidade ou inadimplemento do particular;</w:t>
      </w:r>
    </w:p>
    <w:p w:rsidR="004A156F" w:rsidRPr="006F40DB" w:rsidRDefault="004A156F" w:rsidP="001879BB">
      <w:pPr>
        <w:numPr>
          <w:ilvl w:val="0"/>
          <w:numId w:val="40"/>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Aplicar, garantida a ampla defesa e o contraditório, as penalidades decorrentes do descumprimento das obrigações contratuais em relação às suas próprias contratações, informando as ocorrências ao ÓRGÃO GERENCIADOR.</w:t>
      </w:r>
    </w:p>
    <w:p w:rsidR="004A156F" w:rsidRPr="006F40DB" w:rsidRDefault="004A156F"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O FORNECEDOR cujo preço conste registrado na presente ARP obriga-se a:</w:t>
      </w:r>
    </w:p>
    <w:p w:rsidR="004A156F" w:rsidRPr="006F40DB" w:rsidRDefault="004A156F" w:rsidP="001879BB">
      <w:pPr>
        <w:numPr>
          <w:ilvl w:val="0"/>
          <w:numId w:val="45"/>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Retirar a respectiva </w:t>
      </w:r>
      <w:r w:rsidRPr="006F40DB">
        <w:rPr>
          <w:rFonts w:ascii="Arial" w:hAnsi="Arial" w:cs="Arial"/>
          <w:b/>
          <w:bCs/>
          <w:color w:val="000000" w:themeColor="text1"/>
          <w:sz w:val="22"/>
          <w:szCs w:val="22"/>
        </w:rPr>
        <w:t>nota de empenho ou ordem de fornecimento</w:t>
      </w:r>
      <w:r w:rsidRPr="006F40DB">
        <w:rPr>
          <w:rFonts w:ascii="Arial" w:hAnsi="Arial" w:cs="Arial"/>
          <w:color w:val="000000" w:themeColor="text1"/>
          <w:sz w:val="22"/>
          <w:szCs w:val="22"/>
        </w:rPr>
        <w:t xml:space="preserve">, bem como assinar o </w:t>
      </w:r>
      <w:r w:rsidRPr="006F40DB">
        <w:rPr>
          <w:rFonts w:ascii="Arial" w:hAnsi="Arial" w:cs="Arial"/>
          <w:b/>
          <w:bCs/>
          <w:color w:val="000000" w:themeColor="text1"/>
          <w:sz w:val="22"/>
          <w:szCs w:val="22"/>
        </w:rPr>
        <w:t xml:space="preserve">termo de contrato </w:t>
      </w:r>
      <w:r w:rsidRPr="006F40DB">
        <w:rPr>
          <w:rFonts w:ascii="Arial" w:hAnsi="Arial" w:cs="Arial"/>
          <w:color w:val="000000" w:themeColor="text1"/>
          <w:sz w:val="22"/>
          <w:szCs w:val="22"/>
        </w:rPr>
        <w:t xml:space="preserve">(se for caso), no prazo máximo de </w:t>
      </w:r>
      <w:r w:rsidRPr="006F40DB">
        <w:rPr>
          <w:rFonts w:ascii="Arial" w:hAnsi="Arial" w:cs="Arial"/>
          <w:b/>
          <w:bCs/>
          <w:color w:val="000000" w:themeColor="text1"/>
          <w:sz w:val="22"/>
          <w:szCs w:val="22"/>
        </w:rPr>
        <w:t>05 dias corridos</w:t>
      </w:r>
      <w:r w:rsidRPr="006F40DB">
        <w:rPr>
          <w:rFonts w:ascii="Arial" w:hAnsi="Arial" w:cs="Arial"/>
          <w:color w:val="000000" w:themeColor="text1"/>
          <w:sz w:val="22"/>
          <w:szCs w:val="22"/>
        </w:rPr>
        <w:t>, contados da convocação;</w:t>
      </w:r>
    </w:p>
    <w:p w:rsidR="004A156F" w:rsidRPr="006F40DB" w:rsidRDefault="004A156F" w:rsidP="001879BB">
      <w:pPr>
        <w:numPr>
          <w:ilvl w:val="0"/>
          <w:numId w:val="45"/>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Caso seja consultado, informar quanto </w:t>
      </w:r>
      <w:r w:rsidRPr="006F40DB">
        <w:rPr>
          <w:rFonts w:ascii="Arial" w:hAnsi="Arial" w:cs="Arial"/>
          <w:b/>
          <w:bCs/>
          <w:color w:val="000000" w:themeColor="text1"/>
          <w:sz w:val="22"/>
          <w:szCs w:val="22"/>
        </w:rPr>
        <w:t>não possibilidade de adesão </w:t>
      </w:r>
      <w:r w:rsidRPr="006F40DB">
        <w:rPr>
          <w:rFonts w:ascii="Arial" w:hAnsi="Arial" w:cs="Arial"/>
          <w:color w:val="000000" w:themeColor="text1"/>
          <w:sz w:val="22"/>
          <w:szCs w:val="22"/>
        </w:rPr>
        <w:t>de órgão ou entidade da Administração Pública não participante com finalidade de contratar por meio da presente ARP, tendo em vista a não permissão expressa no Edital nº</w:t>
      </w:r>
      <w:r w:rsidR="00823EF0" w:rsidRPr="006F40DB">
        <w:rPr>
          <w:rFonts w:ascii="Arial" w:hAnsi="Arial" w:cs="Arial"/>
          <w:color w:val="000000" w:themeColor="text1"/>
          <w:sz w:val="22"/>
          <w:szCs w:val="22"/>
        </w:rPr>
        <w:t xml:space="preserve"> </w:t>
      </w:r>
      <w:r w:rsidR="00A50E36" w:rsidRPr="006F40DB">
        <w:rPr>
          <w:rFonts w:ascii="Arial" w:hAnsi="Arial" w:cs="Arial"/>
          <w:color w:val="000000" w:themeColor="text1"/>
          <w:sz w:val="22"/>
          <w:szCs w:val="22"/>
        </w:rPr>
        <w:t>090/2021</w:t>
      </w:r>
      <w:r w:rsidRPr="006F40DB">
        <w:rPr>
          <w:rFonts w:ascii="Arial" w:hAnsi="Arial" w:cs="Arial"/>
          <w:color w:val="000000" w:themeColor="text1"/>
          <w:sz w:val="22"/>
          <w:szCs w:val="22"/>
        </w:rPr>
        <w:t xml:space="preserve"> – CPL/ARSER;</w:t>
      </w:r>
    </w:p>
    <w:p w:rsidR="004A156F" w:rsidRPr="006F40DB" w:rsidRDefault="004A156F" w:rsidP="001879BB">
      <w:pPr>
        <w:numPr>
          <w:ilvl w:val="0"/>
          <w:numId w:val="45"/>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Observar rigorosamente todas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rsidR="004A156F" w:rsidRPr="006F40DB" w:rsidRDefault="004A156F" w:rsidP="001879BB">
      <w:pPr>
        <w:numPr>
          <w:ilvl w:val="0"/>
          <w:numId w:val="45"/>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Respeitar as demais condições e obrigações contidas nos documentos indicados no subitem 1.1 desta ARP, ressalvada a ocorrência de fato(s) superveniente(s), comprovados(s) e aceito(s) pelo ÓRGÃO GERENCIADOR;</w:t>
      </w:r>
    </w:p>
    <w:p w:rsidR="004A156F" w:rsidRPr="006F40DB" w:rsidRDefault="004A156F" w:rsidP="001879BB">
      <w:pPr>
        <w:numPr>
          <w:ilvl w:val="0"/>
          <w:numId w:val="45"/>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Providenciar a imediata correção de deficiências, falhas ou irregularidades constatadas pelo ÓRGÃO GERENCIADOR e/ou pelo(s) PARTICIPANTE(S), referentes ao cumprimento das obrigações firmadas na presente ARP;</w:t>
      </w:r>
    </w:p>
    <w:p w:rsidR="004A156F" w:rsidRPr="006F40DB" w:rsidRDefault="004A156F" w:rsidP="001879BB">
      <w:pPr>
        <w:numPr>
          <w:ilvl w:val="0"/>
          <w:numId w:val="45"/>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Fornecer, sempre que solicitado, no prazo máximo de </w:t>
      </w:r>
      <w:r w:rsidRPr="006F40DB">
        <w:rPr>
          <w:rFonts w:ascii="Arial" w:hAnsi="Arial" w:cs="Arial"/>
          <w:b/>
          <w:bCs/>
          <w:color w:val="000000" w:themeColor="text1"/>
          <w:sz w:val="22"/>
          <w:szCs w:val="22"/>
        </w:rPr>
        <w:t>05 dias corridos</w:t>
      </w:r>
      <w:r w:rsidRPr="006F40DB">
        <w:rPr>
          <w:rFonts w:ascii="Arial" w:hAnsi="Arial" w:cs="Arial"/>
          <w:color w:val="000000" w:themeColor="text1"/>
          <w:sz w:val="22"/>
          <w:szCs w:val="22"/>
        </w:rPr>
        <w:t>, documentação de habilitação e qualificação cujas validades encontrem-se vencidas para fins de viabilizar a(s) respectiva(s) contratações;</w:t>
      </w:r>
    </w:p>
    <w:p w:rsidR="004A156F" w:rsidRPr="006F40DB" w:rsidRDefault="004A156F" w:rsidP="001879BB">
      <w:pPr>
        <w:numPr>
          <w:ilvl w:val="0"/>
          <w:numId w:val="45"/>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Prover condições que possibilitem o atendimento das obrigações firmadas a partir da data de homologação do procedimento licitatório;</w:t>
      </w:r>
    </w:p>
    <w:p w:rsidR="004A156F" w:rsidRPr="006F40DB" w:rsidRDefault="004A156F" w:rsidP="001879BB">
      <w:pPr>
        <w:numPr>
          <w:ilvl w:val="0"/>
          <w:numId w:val="45"/>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lastRenderedPageBreak/>
        <w:t>Ressarcir os eventuais prejuízos causados aos órgãos e entidades contratantes e/ou a terceiros, provocados por ineficiência ou irregularidades cometidas na execução das obrigações assumidas na ARP;</w:t>
      </w:r>
    </w:p>
    <w:p w:rsidR="004A156F" w:rsidRPr="006F40DB" w:rsidRDefault="004A156F" w:rsidP="001879BB">
      <w:pPr>
        <w:numPr>
          <w:ilvl w:val="0"/>
          <w:numId w:val="45"/>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Responsabilizar-se pelos encargos trabalhistas, previdenciários, fiscais e comerciais resultantes da execução do contrato;</w:t>
      </w:r>
    </w:p>
    <w:p w:rsidR="004A156F" w:rsidRPr="006F40DB" w:rsidRDefault="004A156F" w:rsidP="001879BB">
      <w:pPr>
        <w:numPr>
          <w:ilvl w:val="0"/>
          <w:numId w:val="45"/>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Manter, durante a vigência da presente ata, em compatibilidade com as obrigações assumidas, todas as condições de habilitação e qualificação exigidas na licitação.</w:t>
      </w:r>
    </w:p>
    <w:p w:rsidR="004A156F" w:rsidRPr="006F40DB" w:rsidRDefault="004A156F"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O preço, quantitativo, fornecedor e as especificações resumidas do objeto registrado, como também suas possíveis alterações e cancelamento, serão publicados, em forma de extrato, no Diário Oficial do Município de Maceió - DOM.</w:t>
      </w:r>
    </w:p>
    <w:p w:rsidR="004A156F" w:rsidRPr="006F40DB" w:rsidRDefault="004A156F"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Todas as informações do presente registro de preço serão disponibilizadas, durante sua vigência, no site do ÓRGÃO GERENCIADOR na Internet (http://www.licitacao.maceio.al.gov.br/atas), inclusive com a íntegra da ARP e alterações posteriores.</w:t>
      </w:r>
    </w:p>
    <w:p w:rsidR="004A156F" w:rsidRPr="006F40DB" w:rsidRDefault="004A156F"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A qualquer tempo, o </w:t>
      </w:r>
      <w:r w:rsidRPr="006F40DB">
        <w:rPr>
          <w:rFonts w:ascii="Arial" w:hAnsi="Arial" w:cs="Arial"/>
          <w:b/>
          <w:bCs/>
          <w:color w:val="000000" w:themeColor="text1"/>
          <w:sz w:val="22"/>
          <w:szCs w:val="22"/>
        </w:rPr>
        <w:t xml:space="preserve">preço </w:t>
      </w:r>
      <w:r w:rsidRPr="006F40DB">
        <w:rPr>
          <w:rFonts w:ascii="Arial" w:hAnsi="Arial" w:cs="Arial"/>
          <w:color w:val="000000" w:themeColor="text1"/>
          <w:sz w:val="22"/>
          <w:szCs w:val="22"/>
        </w:rPr>
        <w:t xml:space="preserve">registrado poderá ser revisto em decorrência de </w:t>
      </w:r>
      <w:r w:rsidRPr="006F40DB">
        <w:rPr>
          <w:rFonts w:ascii="Arial" w:hAnsi="Arial" w:cs="Arial"/>
          <w:b/>
          <w:bCs/>
          <w:color w:val="000000" w:themeColor="text1"/>
          <w:sz w:val="22"/>
          <w:szCs w:val="22"/>
        </w:rPr>
        <w:t>eventual redução</w:t>
      </w:r>
      <w:r w:rsidRPr="006F40DB">
        <w:rPr>
          <w:rFonts w:ascii="Arial" w:hAnsi="Arial" w:cs="Arial"/>
          <w:color w:val="000000" w:themeColor="text1"/>
          <w:sz w:val="22"/>
          <w:szCs w:val="22"/>
        </w:rPr>
        <w:t xml:space="preserve"> ocorrida no mercado, cabendo ao ÓRGÃO GERENCIADOR providenciar a convocação do fornecedor registrado para negociar o novo valor compatível com o de mercado, por cada ITEM/GRUPO do objeto registrado.</w:t>
      </w:r>
    </w:p>
    <w:p w:rsidR="004A156F" w:rsidRPr="006F40DB" w:rsidRDefault="004A156F" w:rsidP="001879BB">
      <w:pPr>
        <w:numPr>
          <w:ilvl w:val="1"/>
          <w:numId w:val="4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Não havendo acordo em relação a renegociação do(s) preço(s) registrado(s), será o respectivo registro </w:t>
      </w:r>
      <w:r w:rsidRPr="006F40DB">
        <w:rPr>
          <w:rFonts w:ascii="Arial" w:hAnsi="Arial" w:cs="Arial"/>
          <w:b/>
          <w:bCs/>
          <w:color w:val="000000" w:themeColor="text1"/>
          <w:sz w:val="22"/>
          <w:szCs w:val="22"/>
        </w:rPr>
        <w:t>cancelado</w:t>
      </w:r>
      <w:r w:rsidRPr="006F40DB">
        <w:rPr>
          <w:rFonts w:ascii="Arial" w:hAnsi="Arial" w:cs="Arial"/>
          <w:color w:val="000000" w:themeColor="text1"/>
          <w:sz w:val="22"/>
          <w:szCs w:val="22"/>
        </w:rPr>
        <w:t>, por cada ITEM/GRUPO do objeto registrado, mantendo-se hígidas e vigentes as contratações já formalizadas e sem aplicação de penalidade.</w:t>
      </w:r>
    </w:p>
    <w:p w:rsidR="004A156F" w:rsidRPr="006F40DB" w:rsidRDefault="004A156F" w:rsidP="001879BB">
      <w:pPr>
        <w:numPr>
          <w:ilvl w:val="1"/>
          <w:numId w:val="4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Em caso de cancelamento, e havendo CADASTRO RESERVA para o respectivo ITEM/GRUPO, deverão ser realizados os procedimentos previstos no item 2 desta ARP.</w:t>
      </w:r>
    </w:p>
    <w:p w:rsidR="004A156F" w:rsidRPr="006F40DB" w:rsidRDefault="004A156F" w:rsidP="001879BB">
      <w:pPr>
        <w:numPr>
          <w:ilvl w:val="1"/>
          <w:numId w:val="4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Toda alteração da presente ARP será publicada no DOM, nos termos fixados no item 10 desta ARP.</w:t>
      </w:r>
    </w:p>
    <w:p w:rsidR="004A156F" w:rsidRPr="006F40DB" w:rsidRDefault="004A156F"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As empresas com preços registrados nesta ARP e signatárias dos respectivos contratos estarão sujeitas às </w:t>
      </w:r>
      <w:r w:rsidRPr="006F40DB">
        <w:rPr>
          <w:rFonts w:ascii="Arial" w:hAnsi="Arial" w:cs="Arial"/>
          <w:b/>
          <w:bCs/>
          <w:color w:val="000000" w:themeColor="text1"/>
          <w:sz w:val="22"/>
          <w:szCs w:val="22"/>
        </w:rPr>
        <w:t>sanções administrativas </w:t>
      </w:r>
      <w:r w:rsidRPr="006F40DB">
        <w:rPr>
          <w:rFonts w:ascii="Arial" w:hAnsi="Arial" w:cs="Arial"/>
          <w:color w:val="000000" w:themeColor="text1"/>
          <w:sz w:val="22"/>
          <w:szCs w:val="22"/>
        </w:rPr>
        <w:t>previstas no termo de referência, sem prejuízo de outras previstas em legislação pertinente e da responsabilidade civil e criminal que seus atos ensejarem.</w:t>
      </w:r>
    </w:p>
    <w:p w:rsidR="004A156F" w:rsidRPr="006F40DB" w:rsidRDefault="004A156F" w:rsidP="001879BB">
      <w:pPr>
        <w:numPr>
          <w:ilvl w:val="1"/>
          <w:numId w:val="46"/>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Cabe a cada órgão ou entidade pública contratante a realização de procedimento para fins de apuração de responsabilidade e aplicação de </w:t>
      </w:r>
      <w:r w:rsidRPr="006F40DB">
        <w:rPr>
          <w:rFonts w:ascii="Arial" w:hAnsi="Arial" w:cs="Arial"/>
          <w:b/>
          <w:bCs/>
          <w:color w:val="000000" w:themeColor="text1"/>
          <w:sz w:val="22"/>
          <w:szCs w:val="22"/>
        </w:rPr>
        <w:t>sanções administrativas </w:t>
      </w:r>
      <w:r w:rsidRPr="006F40DB">
        <w:rPr>
          <w:rFonts w:ascii="Arial" w:hAnsi="Arial" w:cs="Arial"/>
          <w:color w:val="000000" w:themeColor="text1"/>
          <w:sz w:val="22"/>
          <w:szCs w:val="22"/>
        </w:rPr>
        <w:t>nos casos de inadimplemento do particular contrato.</w:t>
      </w:r>
    </w:p>
    <w:p w:rsidR="004A156F" w:rsidRPr="006F40DB" w:rsidRDefault="004A156F"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O registro poderá ser CANCELADO:</w:t>
      </w:r>
    </w:p>
    <w:p w:rsidR="004A156F" w:rsidRPr="006F40DB" w:rsidRDefault="004A156F" w:rsidP="004A156F">
      <w:pPr>
        <w:shd w:val="clear" w:color="auto" w:fill="FFFFFF"/>
        <w:ind w:firstLine="360"/>
        <w:jc w:val="both"/>
        <w:rPr>
          <w:rFonts w:ascii="Arial" w:hAnsi="Arial" w:cs="Arial"/>
          <w:color w:val="000000" w:themeColor="text1"/>
          <w:sz w:val="22"/>
          <w:szCs w:val="22"/>
        </w:rPr>
      </w:pPr>
      <w:r w:rsidRPr="006F40DB">
        <w:rPr>
          <w:rFonts w:ascii="Arial" w:hAnsi="Arial" w:cs="Arial"/>
          <w:color w:val="000000" w:themeColor="text1"/>
          <w:sz w:val="22"/>
          <w:szCs w:val="22"/>
        </w:rPr>
        <w:t>I. Por iniciativa do ÓRGÃO GERENCIADOR, quando:</w:t>
      </w:r>
    </w:p>
    <w:p w:rsidR="004A156F" w:rsidRPr="006F40DB" w:rsidRDefault="004A156F" w:rsidP="001879BB">
      <w:pPr>
        <w:numPr>
          <w:ilvl w:val="0"/>
          <w:numId w:val="41"/>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lastRenderedPageBreak/>
        <w:t>Não cumpridas as exigências e condições gerais fixadas na presente ARP;</w:t>
      </w:r>
    </w:p>
    <w:p w:rsidR="004A156F" w:rsidRPr="006F40DB" w:rsidRDefault="004A156F" w:rsidP="001879BB">
      <w:pPr>
        <w:numPr>
          <w:ilvl w:val="0"/>
          <w:numId w:val="41"/>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Recusar-se a retirar a nota de empenho ou instrumento equivalente no prazo estabelecido, salvo por motivo devidamente justificado e aceito pela Contratante;</w:t>
      </w:r>
    </w:p>
    <w:p w:rsidR="004A156F" w:rsidRPr="006F40DB" w:rsidRDefault="004A156F" w:rsidP="001879BB">
      <w:pPr>
        <w:numPr>
          <w:ilvl w:val="0"/>
          <w:numId w:val="41"/>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Der causa à rescisão administrativa de contrato firmado com base neste ARP;</w:t>
      </w:r>
    </w:p>
    <w:p w:rsidR="004A156F" w:rsidRPr="006F40DB" w:rsidRDefault="004A156F" w:rsidP="001879BB">
      <w:pPr>
        <w:numPr>
          <w:ilvl w:val="0"/>
          <w:numId w:val="41"/>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Em quaisquer das hipóteses de inexecução total ou parcial relativos ao presente registro de preços;</w:t>
      </w:r>
    </w:p>
    <w:p w:rsidR="004A156F" w:rsidRPr="006F40DB" w:rsidRDefault="004A156F" w:rsidP="001879BB">
      <w:pPr>
        <w:numPr>
          <w:ilvl w:val="0"/>
          <w:numId w:val="41"/>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Não mantiver as condições de participação e habilitação da licitação;</w:t>
      </w:r>
    </w:p>
    <w:p w:rsidR="004A156F" w:rsidRPr="006F40DB" w:rsidRDefault="004A156F" w:rsidP="001879BB">
      <w:pPr>
        <w:numPr>
          <w:ilvl w:val="0"/>
          <w:numId w:val="41"/>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 xml:space="preserve">Não aceitar a </w:t>
      </w:r>
      <w:r w:rsidRPr="006F40DB">
        <w:rPr>
          <w:rFonts w:ascii="Arial" w:hAnsi="Arial" w:cs="Arial"/>
          <w:b/>
          <w:bCs/>
          <w:color w:val="000000" w:themeColor="text1"/>
          <w:sz w:val="22"/>
          <w:szCs w:val="22"/>
        </w:rPr>
        <w:t xml:space="preserve">redução do preço </w:t>
      </w:r>
      <w:r w:rsidRPr="006F40DB">
        <w:rPr>
          <w:rFonts w:ascii="Arial" w:hAnsi="Arial" w:cs="Arial"/>
          <w:color w:val="000000" w:themeColor="text1"/>
          <w:sz w:val="22"/>
          <w:szCs w:val="22"/>
        </w:rPr>
        <w:t>registrado, na hipótese prevista na legislação;</w:t>
      </w:r>
    </w:p>
    <w:p w:rsidR="004A156F" w:rsidRPr="006F40DB" w:rsidRDefault="004A156F" w:rsidP="001879BB">
      <w:pPr>
        <w:numPr>
          <w:ilvl w:val="0"/>
          <w:numId w:val="41"/>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Sofrer sanção prevista nos incisos III ou IV do art. 87 da Lei nº 8.666/93, ou no art. 7º da Lei nº 10.520/2002;</w:t>
      </w:r>
    </w:p>
    <w:p w:rsidR="004A156F" w:rsidRPr="006F40DB" w:rsidRDefault="004A156F" w:rsidP="001879BB">
      <w:pPr>
        <w:numPr>
          <w:ilvl w:val="0"/>
          <w:numId w:val="41"/>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Existentes razões de interesse público, devidamente justificadas.</w:t>
      </w:r>
    </w:p>
    <w:p w:rsidR="004A156F" w:rsidRPr="006F40DB" w:rsidRDefault="004A156F" w:rsidP="004A156F">
      <w:pPr>
        <w:shd w:val="clear" w:color="auto" w:fill="FFFFFF"/>
        <w:ind w:left="360"/>
        <w:jc w:val="both"/>
        <w:rPr>
          <w:rFonts w:ascii="Arial" w:hAnsi="Arial" w:cs="Arial"/>
          <w:color w:val="000000" w:themeColor="text1"/>
          <w:sz w:val="22"/>
          <w:szCs w:val="22"/>
        </w:rPr>
      </w:pPr>
      <w:r w:rsidRPr="006F40DB">
        <w:rPr>
          <w:rFonts w:ascii="Arial" w:hAnsi="Arial" w:cs="Arial"/>
          <w:color w:val="000000" w:themeColor="text1"/>
          <w:sz w:val="22"/>
          <w:szCs w:val="22"/>
        </w:rPr>
        <w:t xml:space="preserve">II. Por iniciativa do próprio fornecedor, desde que apresente solicitação por escrito e anterior ao pedido de fornecimento/contratação, bem como comprove a impossibilidade de cumprimento das exigências insertas nesta ARP, tendo em vista </w:t>
      </w:r>
      <w:r w:rsidRPr="006F40DB">
        <w:rPr>
          <w:rFonts w:ascii="Arial" w:hAnsi="Arial" w:cs="Arial"/>
          <w:b/>
          <w:bCs/>
          <w:color w:val="000000" w:themeColor="text1"/>
          <w:sz w:val="22"/>
          <w:szCs w:val="22"/>
        </w:rPr>
        <w:t>fato superveniente, decorrente de caso fortuito ou força maior</w:t>
      </w:r>
      <w:r w:rsidRPr="006F40DB">
        <w:rPr>
          <w:rFonts w:ascii="Arial" w:hAnsi="Arial" w:cs="Arial"/>
          <w:color w:val="000000" w:themeColor="text1"/>
          <w:sz w:val="22"/>
          <w:szCs w:val="22"/>
        </w:rPr>
        <w:t>, aceito pelo ÓRGÃO GERENCIADOR, que comprovadamente venha a comprometer a perfeita execução contratual.</w:t>
      </w:r>
    </w:p>
    <w:p w:rsidR="004A156F" w:rsidRPr="006F40DB" w:rsidRDefault="004A156F" w:rsidP="004A156F">
      <w:pPr>
        <w:shd w:val="clear" w:color="auto" w:fill="FFFFFF"/>
        <w:jc w:val="both"/>
        <w:rPr>
          <w:rFonts w:ascii="Arial" w:hAnsi="Arial" w:cs="Arial"/>
          <w:color w:val="000000" w:themeColor="text1"/>
          <w:sz w:val="22"/>
          <w:szCs w:val="22"/>
        </w:rPr>
      </w:pPr>
      <w:r w:rsidRPr="006F40DB">
        <w:rPr>
          <w:rFonts w:ascii="Arial" w:hAnsi="Arial" w:cs="Arial"/>
          <w:bCs/>
          <w:color w:val="000000" w:themeColor="text1"/>
          <w:sz w:val="22"/>
          <w:szCs w:val="22"/>
        </w:rPr>
        <w:t>14.1</w:t>
      </w:r>
      <w:r w:rsidRPr="006F40DB">
        <w:rPr>
          <w:rFonts w:ascii="Arial" w:hAnsi="Arial" w:cs="Arial"/>
          <w:color w:val="000000" w:themeColor="text1"/>
          <w:sz w:val="22"/>
          <w:szCs w:val="22"/>
        </w:rPr>
        <w:t>O cancelamento do registro, assegurados o contraditório e a ampla defesa, deverá ser formalizado nos autos do processo administrativo de gestão da presente ARP, por despacho fundamentado da autoridade competente no ÓRGÃO GERENCIADOR.</w:t>
      </w:r>
    </w:p>
    <w:p w:rsidR="004A156F" w:rsidRPr="006F40DB" w:rsidRDefault="004A156F"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Os casos omissos desta ARP serão resolvidos de acordo com legislação vigente, particularmente com a Lei nº. 8.666/93, regulamentada pelos Decretos Municipais nºs. 7.496/2013 e 8.415/2017.</w:t>
      </w:r>
    </w:p>
    <w:p w:rsidR="004A156F" w:rsidRPr="006F40DB" w:rsidRDefault="004A156F" w:rsidP="001879BB">
      <w:pPr>
        <w:numPr>
          <w:ilvl w:val="0"/>
          <w:numId w:val="37"/>
        </w:numPr>
        <w:shd w:val="clear" w:color="auto" w:fill="FFFFFF"/>
        <w:jc w:val="both"/>
        <w:rPr>
          <w:rFonts w:ascii="Arial" w:hAnsi="Arial" w:cs="Arial"/>
          <w:color w:val="000000" w:themeColor="text1"/>
          <w:sz w:val="22"/>
          <w:szCs w:val="22"/>
        </w:rPr>
      </w:pPr>
      <w:r w:rsidRPr="006F40DB">
        <w:rPr>
          <w:rFonts w:ascii="Arial" w:hAnsi="Arial" w:cs="Arial"/>
          <w:color w:val="000000" w:themeColor="text1"/>
          <w:sz w:val="22"/>
          <w:szCs w:val="22"/>
        </w:rPr>
        <w:t>Para dirimir questões oriundas da presente ARP será competente o foro da Cidade de Maceió, Estado de Alagoas.</w:t>
      </w:r>
    </w:p>
    <w:p w:rsidR="004A156F" w:rsidRPr="006F40DB" w:rsidRDefault="004A156F" w:rsidP="004A156F">
      <w:pPr>
        <w:shd w:val="clear" w:color="auto" w:fill="FFFFFF"/>
        <w:jc w:val="both"/>
        <w:rPr>
          <w:rFonts w:ascii="Arial" w:hAnsi="Arial" w:cs="Arial"/>
          <w:color w:val="000000" w:themeColor="text1"/>
          <w:sz w:val="22"/>
          <w:szCs w:val="22"/>
        </w:rPr>
      </w:pPr>
    </w:p>
    <w:p w:rsidR="004A156F" w:rsidRPr="006F40DB" w:rsidRDefault="004A156F" w:rsidP="00DF1B28">
      <w:pPr>
        <w:shd w:val="clear" w:color="auto" w:fill="FFFFFF"/>
        <w:jc w:val="center"/>
        <w:rPr>
          <w:rFonts w:ascii="Arial" w:hAnsi="Arial" w:cs="Arial"/>
          <w:color w:val="000000" w:themeColor="text1"/>
          <w:sz w:val="22"/>
          <w:szCs w:val="22"/>
        </w:rPr>
      </w:pPr>
      <w:r w:rsidRPr="006F40DB">
        <w:rPr>
          <w:rFonts w:ascii="Arial" w:hAnsi="Arial" w:cs="Arial"/>
          <w:color w:val="000000" w:themeColor="text1"/>
          <w:sz w:val="22"/>
          <w:szCs w:val="22"/>
        </w:rPr>
        <w:t xml:space="preserve">Maceió, </w:t>
      </w:r>
      <w:r w:rsidRPr="003C2CEA">
        <w:rPr>
          <w:rFonts w:ascii="Arial" w:hAnsi="Arial" w:cs="Arial"/>
          <w:color w:val="000000" w:themeColor="text1"/>
          <w:sz w:val="22"/>
          <w:szCs w:val="22"/>
        </w:rPr>
        <w:t>____</w:t>
      </w:r>
      <w:r w:rsidRPr="006F40DB">
        <w:rPr>
          <w:rFonts w:ascii="Arial" w:hAnsi="Arial" w:cs="Arial"/>
          <w:color w:val="000000" w:themeColor="text1"/>
          <w:sz w:val="22"/>
          <w:szCs w:val="22"/>
        </w:rPr>
        <w:t xml:space="preserve"> de </w:t>
      </w:r>
      <w:r w:rsidRPr="003C2CEA">
        <w:rPr>
          <w:rFonts w:ascii="Arial" w:hAnsi="Arial" w:cs="Arial"/>
          <w:color w:val="000000" w:themeColor="text1"/>
          <w:sz w:val="22"/>
          <w:szCs w:val="22"/>
        </w:rPr>
        <w:t>_________________</w:t>
      </w:r>
      <w:r w:rsidRPr="006F40DB">
        <w:rPr>
          <w:rFonts w:ascii="Arial" w:hAnsi="Arial" w:cs="Arial"/>
          <w:color w:val="000000" w:themeColor="text1"/>
          <w:sz w:val="22"/>
          <w:szCs w:val="22"/>
        </w:rPr>
        <w:t xml:space="preserve"> de 20</w:t>
      </w:r>
      <w:r w:rsidR="003C2CEA">
        <w:rPr>
          <w:rFonts w:ascii="Arial" w:hAnsi="Arial" w:cs="Arial"/>
          <w:color w:val="000000" w:themeColor="text1"/>
          <w:sz w:val="22"/>
          <w:szCs w:val="22"/>
        </w:rPr>
        <w:t>22</w:t>
      </w:r>
    </w:p>
    <w:p w:rsidR="00FB464F" w:rsidRPr="006F40DB" w:rsidRDefault="00FB464F" w:rsidP="00DF1B28">
      <w:pPr>
        <w:shd w:val="clear" w:color="auto" w:fill="FFFFFF"/>
        <w:jc w:val="center"/>
        <w:rPr>
          <w:rFonts w:ascii="Arial" w:hAnsi="Arial" w:cs="Arial"/>
          <w:color w:val="000000" w:themeColor="text1"/>
          <w:sz w:val="22"/>
          <w:szCs w:val="22"/>
        </w:rPr>
      </w:pPr>
    </w:p>
    <w:p w:rsidR="00DF1B28" w:rsidRDefault="00DF1B28" w:rsidP="00DF1B28">
      <w:pPr>
        <w:shd w:val="clear" w:color="auto" w:fill="FFFFFF"/>
        <w:jc w:val="center"/>
        <w:rPr>
          <w:rFonts w:ascii="Arial" w:hAnsi="Arial" w:cs="Arial"/>
          <w:color w:val="000000" w:themeColor="text1"/>
          <w:sz w:val="22"/>
          <w:szCs w:val="22"/>
        </w:rPr>
      </w:pPr>
    </w:p>
    <w:p w:rsidR="00CF1FA6" w:rsidRDefault="00CF1FA6" w:rsidP="00DF1B28">
      <w:pPr>
        <w:shd w:val="clear" w:color="auto" w:fill="FFFFFF"/>
        <w:jc w:val="center"/>
        <w:rPr>
          <w:rFonts w:ascii="Arial" w:hAnsi="Arial" w:cs="Arial"/>
          <w:color w:val="000000" w:themeColor="text1"/>
          <w:sz w:val="22"/>
          <w:szCs w:val="22"/>
        </w:rPr>
      </w:pPr>
    </w:p>
    <w:p w:rsidR="003C2CEA" w:rsidRPr="006F40DB" w:rsidRDefault="003C2CEA" w:rsidP="00DF1B28">
      <w:pPr>
        <w:shd w:val="clear" w:color="auto" w:fill="FFFFFF"/>
        <w:jc w:val="center"/>
        <w:rPr>
          <w:rFonts w:ascii="Arial" w:hAnsi="Arial" w:cs="Arial"/>
          <w:color w:val="000000" w:themeColor="text1"/>
          <w:sz w:val="22"/>
          <w:szCs w:val="22"/>
        </w:rPr>
      </w:pPr>
      <w:bookmarkStart w:id="1" w:name="_GoBack"/>
      <w:bookmarkEnd w:id="1"/>
    </w:p>
    <w:p w:rsidR="004A156F" w:rsidRPr="006F40DB" w:rsidRDefault="004A156F" w:rsidP="00DF1B28">
      <w:pPr>
        <w:shd w:val="clear" w:color="auto" w:fill="FFFFFF"/>
        <w:jc w:val="center"/>
        <w:rPr>
          <w:rFonts w:ascii="Arial" w:hAnsi="Arial" w:cs="Arial"/>
          <w:color w:val="000000" w:themeColor="text1"/>
          <w:sz w:val="22"/>
          <w:szCs w:val="22"/>
        </w:rPr>
      </w:pPr>
      <w:r w:rsidRPr="003C2CEA">
        <w:rPr>
          <w:rFonts w:ascii="Arial" w:hAnsi="Arial" w:cs="Arial"/>
          <w:color w:val="000000" w:themeColor="text1"/>
          <w:sz w:val="22"/>
          <w:szCs w:val="22"/>
        </w:rPr>
        <w:t>__________</w:t>
      </w:r>
      <w:r w:rsidR="000F7334" w:rsidRPr="003C2CEA">
        <w:rPr>
          <w:rFonts w:ascii="Arial" w:hAnsi="Arial" w:cs="Arial"/>
          <w:color w:val="000000" w:themeColor="text1"/>
          <w:sz w:val="22"/>
          <w:szCs w:val="22"/>
        </w:rPr>
        <w:t>_______</w:t>
      </w:r>
      <w:r w:rsidRPr="003C2CEA">
        <w:rPr>
          <w:rFonts w:ascii="Arial" w:hAnsi="Arial" w:cs="Arial"/>
          <w:color w:val="000000" w:themeColor="text1"/>
          <w:sz w:val="22"/>
          <w:szCs w:val="22"/>
        </w:rPr>
        <w:t>_________________</w:t>
      </w:r>
    </w:p>
    <w:p w:rsidR="003C2CEA" w:rsidRPr="006F40DB" w:rsidRDefault="003C2CEA" w:rsidP="003C2CEA">
      <w:pPr>
        <w:shd w:val="clear" w:color="auto" w:fill="FFFFFF"/>
        <w:jc w:val="center"/>
        <w:rPr>
          <w:rFonts w:ascii="Arial" w:hAnsi="Arial" w:cs="Arial"/>
          <w:sz w:val="22"/>
          <w:szCs w:val="22"/>
        </w:rPr>
      </w:pPr>
      <w:r w:rsidRPr="006F40DB">
        <w:rPr>
          <w:rFonts w:ascii="Arial" w:eastAsia="Times New Roman" w:hAnsi="Arial" w:cs="Arial"/>
          <w:sz w:val="22"/>
          <w:szCs w:val="22"/>
        </w:rPr>
        <w:t>Emilly Caroline Lisboa Leite Pacheco</w:t>
      </w:r>
      <w:r w:rsidRPr="006F40DB">
        <w:rPr>
          <w:rFonts w:ascii="Arial" w:hAnsi="Arial" w:cs="Arial"/>
          <w:sz w:val="22"/>
          <w:szCs w:val="22"/>
        </w:rPr>
        <w:t xml:space="preserve"> </w:t>
      </w:r>
    </w:p>
    <w:p w:rsidR="003C2CEA" w:rsidRPr="006F40DB" w:rsidRDefault="003C2CEA" w:rsidP="003C2CEA">
      <w:pPr>
        <w:shd w:val="clear" w:color="auto" w:fill="FFFFFF"/>
        <w:jc w:val="center"/>
        <w:rPr>
          <w:rFonts w:ascii="Arial" w:hAnsi="Arial" w:cs="Arial"/>
          <w:sz w:val="22"/>
          <w:szCs w:val="22"/>
        </w:rPr>
      </w:pPr>
      <w:r w:rsidRPr="006F40DB">
        <w:rPr>
          <w:rFonts w:ascii="Arial" w:hAnsi="Arial" w:cs="Arial"/>
          <w:sz w:val="22"/>
          <w:szCs w:val="22"/>
        </w:rPr>
        <w:t>Diretora Presidente/ARSER</w:t>
      </w:r>
    </w:p>
    <w:p w:rsidR="003C2CEA" w:rsidRDefault="003C2CEA" w:rsidP="00DF1B28">
      <w:pPr>
        <w:shd w:val="clear" w:color="auto" w:fill="FFFFFF"/>
        <w:jc w:val="center"/>
        <w:rPr>
          <w:rFonts w:ascii="Arial" w:hAnsi="Arial" w:cs="Arial"/>
          <w:color w:val="000000" w:themeColor="text1"/>
          <w:sz w:val="22"/>
          <w:szCs w:val="22"/>
        </w:rPr>
      </w:pPr>
    </w:p>
    <w:p w:rsidR="00CF1FA6" w:rsidRDefault="00CF1FA6" w:rsidP="000F7334">
      <w:pPr>
        <w:shd w:val="clear" w:color="auto" w:fill="FFFFFF"/>
        <w:jc w:val="center"/>
        <w:rPr>
          <w:rFonts w:ascii="Arial" w:hAnsi="Arial" w:cs="Arial"/>
          <w:sz w:val="22"/>
          <w:szCs w:val="22"/>
          <w:highlight w:val="yellow"/>
        </w:rPr>
      </w:pPr>
    </w:p>
    <w:p w:rsidR="00CF1FA6" w:rsidRDefault="00CF1FA6" w:rsidP="000F7334">
      <w:pPr>
        <w:shd w:val="clear" w:color="auto" w:fill="FFFFFF"/>
        <w:jc w:val="center"/>
        <w:rPr>
          <w:rFonts w:ascii="Arial" w:hAnsi="Arial" w:cs="Arial"/>
          <w:sz w:val="22"/>
          <w:szCs w:val="22"/>
          <w:highlight w:val="yellow"/>
        </w:rPr>
      </w:pPr>
    </w:p>
    <w:p w:rsidR="00CF1FA6" w:rsidRDefault="00CF1FA6" w:rsidP="000F7334">
      <w:pPr>
        <w:shd w:val="clear" w:color="auto" w:fill="FFFFFF"/>
        <w:jc w:val="center"/>
        <w:rPr>
          <w:rFonts w:ascii="Arial" w:hAnsi="Arial" w:cs="Arial"/>
          <w:sz w:val="22"/>
          <w:szCs w:val="22"/>
          <w:highlight w:val="yellow"/>
        </w:rPr>
      </w:pPr>
    </w:p>
    <w:p w:rsidR="000F7334" w:rsidRPr="006F40DB" w:rsidRDefault="000F7334" w:rsidP="000F7334">
      <w:pPr>
        <w:shd w:val="clear" w:color="auto" w:fill="FFFFFF"/>
        <w:jc w:val="center"/>
        <w:rPr>
          <w:rFonts w:ascii="Arial" w:hAnsi="Arial" w:cs="Arial"/>
          <w:sz w:val="22"/>
          <w:szCs w:val="22"/>
        </w:rPr>
      </w:pPr>
      <w:r w:rsidRPr="003C2CEA">
        <w:rPr>
          <w:rFonts w:ascii="Arial" w:hAnsi="Arial" w:cs="Arial"/>
          <w:sz w:val="22"/>
          <w:szCs w:val="22"/>
        </w:rPr>
        <w:t>_________________________________</w:t>
      </w:r>
    </w:p>
    <w:p w:rsidR="003C2CEA" w:rsidRDefault="003C2CEA" w:rsidP="003C2CEA">
      <w:pPr>
        <w:shd w:val="clear" w:color="auto" w:fill="FFFFFF"/>
        <w:jc w:val="center"/>
        <w:rPr>
          <w:rFonts w:ascii="Arial" w:hAnsi="Arial" w:cs="Arial"/>
          <w:color w:val="000000" w:themeColor="text1"/>
        </w:rPr>
      </w:pPr>
      <w:r w:rsidRPr="006F40DB">
        <w:rPr>
          <w:rFonts w:ascii="Arial" w:hAnsi="Arial" w:cs="Arial"/>
          <w:color w:val="000000" w:themeColor="text1"/>
          <w:sz w:val="22"/>
          <w:szCs w:val="22"/>
        </w:rPr>
        <w:t xml:space="preserve">Drogafonte </w:t>
      </w:r>
      <w:r w:rsidRPr="006F40DB">
        <w:rPr>
          <w:rFonts w:ascii="Arial" w:hAnsi="Arial" w:cs="Arial"/>
          <w:color w:val="000000" w:themeColor="text1"/>
        </w:rPr>
        <w:t>Ltda.</w:t>
      </w:r>
    </w:p>
    <w:p w:rsidR="003C2CEA" w:rsidRDefault="003C2CEA" w:rsidP="003C2CEA">
      <w:pPr>
        <w:shd w:val="clear" w:color="auto" w:fill="FFFFFF"/>
        <w:jc w:val="center"/>
        <w:rPr>
          <w:rFonts w:ascii="Arial" w:hAnsi="Arial" w:cs="Arial"/>
          <w:sz w:val="22"/>
          <w:szCs w:val="22"/>
          <w:highlight w:val="yellow"/>
        </w:rPr>
      </w:pPr>
      <w:r w:rsidRPr="006F40DB">
        <w:rPr>
          <w:rFonts w:ascii="Arial" w:hAnsi="Arial" w:cs="Arial"/>
          <w:color w:val="000000" w:themeColor="text1"/>
          <w:sz w:val="22"/>
          <w:szCs w:val="22"/>
        </w:rPr>
        <w:t>Fernanda Longa da Fonte</w:t>
      </w:r>
      <w:r w:rsidRPr="006F40DB">
        <w:rPr>
          <w:rFonts w:ascii="Arial" w:hAnsi="Arial" w:cs="Arial"/>
          <w:sz w:val="22"/>
          <w:szCs w:val="22"/>
          <w:highlight w:val="yellow"/>
        </w:rPr>
        <w:t xml:space="preserve"> </w:t>
      </w:r>
    </w:p>
    <w:p w:rsidR="000F7334" w:rsidRPr="006F40DB" w:rsidRDefault="000F7334" w:rsidP="000F7334">
      <w:pPr>
        <w:shd w:val="clear" w:color="auto" w:fill="FFFFFF"/>
        <w:jc w:val="center"/>
        <w:rPr>
          <w:rFonts w:ascii="Arial" w:hAnsi="Arial" w:cs="Arial"/>
          <w:sz w:val="22"/>
          <w:szCs w:val="22"/>
        </w:rPr>
      </w:pPr>
    </w:p>
    <w:p w:rsidR="004A156F" w:rsidRDefault="004A156F" w:rsidP="00DF1B28">
      <w:pPr>
        <w:shd w:val="clear" w:color="auto" w:fill="FFFFFF"/>
        <w:jc w:val="center"/>
        <w:rPr>
          <w:rFonts w:ascii="Arial" w:hAnsi="Arial" w:cs="Arial"/>
          <w:color w:val="000000" w:themeColor="text1"/>
          <w:sz w:val="22"/>
          <w:szCs w:val="22"/>
        </w:rPr>
      </w:pPr>
    </w:p>
    <w:p w:rsidR="003C2CEA" w:rsidRDefault="003C2CEA" w:rsidP="00DF1B28">
      <w:pPr>
        <w:shd w:val="clear" w:color="auto" w:fill="FFFFFF"/>
        <w:jc w:val="center"/>
        <w:rPr>
          <w:rFonts w:ascii="Arial" w:hAnsi="Arial" w:cs="Arial"/>
          <w:color w:val="000000" w:themeColor="text1"/>
          <w:sz w:val="22"/>
          <w:szCs w:val="22"/>
        </w:rPr>
      </w:pPr>
    </w:p>
    <w:p w:rsidR="003C2CEA" w:rsidRDefault="003C2CEA" w:rsidP="00DF1B28">
      <w:pPr>
        <w:shd w:val="clear" w:color="auto" w:fill="FFFFFF"/>
        <w:jc w:val="center"/>
        <w:rPr>
          <w:rFonts w:ascii="Arial" w:hAnsi="Arial" w:cs="Arial"/>
          <w:color w:val="000000" w:themeColor="text1"/>
          <w:sz w:val="22"/>
          <w:szCs w:val="22"/>
        </w:rPr>
      </w:pPr>
    </w:p>
    <w:p w:rsidR="003C2CEA" w:rsidRDefault="003C2CEA" w:rsidP="00DF1B28">
      <w:pPr>
        <w:shd w:val="clear" w:color="auto" w:fill="FFFFFF"/>
        <w:jc w:val="center"/>
        <w:rPr>
          <w:rFonts w:ascii="Arial" w:hAnsi="Arial" w:cs="Arial"/>
          <w:color w:val="000000" w:themeColor="text1"/>
          <w:sz w:val="22"/>
          <w:szCs w:val="22"/>
        </w:rPr>
      </w:pPr>
    </w:p>
    <w:p w:rsidR="003C2CEA" w:rsidRDefault="003C2CEA" w:rsidP="00DF1B28">
      <w:pPr>
        <w:shd w:val="clear" w:color="auto" w:fill="FFFFFF"/>
        <w:jc w:val="center"/>
        <w:rPr>
          <w:rFonts w:ascii="Arial" w:hAnsi="Arial" w:cs="Arial"/>
          <w:color w:val="000000" w:themeColor="text1"/>
          <w:sz w:val="22"/>
          <w:szCs w:val="22"/>
        </w:rPr>
      </w:pPr>
    </w:p>
    <w:p w:rsidR="003C2CEA" w:rsidRDefault="003C2CEA" w:rsidP="00DF1B28">
      <w:pPr>
        <w:shd w:val="clear" w:color="auto" w:fill="FFFFFF"/>
        <w:jc w:val="center"/>
        <w:rPr>
          <w:rFonts w:ascii="Arial" w:hAnsi="Arial" w:cs="Arial"/>
          <w:color w:val="000000" w:themeColor="text1"/>
          <w:sz w:val="22"/>
          <w:szCs w:val="22"/>
        </w:rPr>
      </w:pPr>
    </w:p>
    <w:p w:rsidR="003C2CEA" w:rsidRPr="006F40DB" w:rsidRDefault="003C2CEA" w:rsidP="00DF1B28">
      <w:pPr>
        <w:shd w:val="clear" w:color="auto" w:fill="FFFFFF"/>
        <w:jc w:val="center"/>
        <w:rPr>
          <w:rFonts w:ascii="Arial" w:hAnsi="Arial" w:cs="Arial"/>
          <w:color w:val="000000" w:themeColor="text1"/>
          <w:sz w:val="22"/>
          <w:szCs w:val="22"/>
        </w:rPr>
      </w:pPr>
    </w:p>
    <w:p w:rsidR="004A156F" w:rsidRPr="006F40DB" w:rsidRDefault="004A156F" w:rsidP="004A156F">
      <w:pPr>
        <w:shd w:val="clear" w:color="auto" w:fill="FFFFFF"/>
        <w:jc w:val="center"/>
        <w:rPr>
          <w:rFonts w:ascii="Arial" w:hAnsi="Arial" w:cs="Arial"/>
          <w:b/>
          <w:color w:val="000000" w:themeColor="text1"/>
          <w:sz w:val="22"/>
          <w:szCs w:val="22"/>
          <w:u w:val="single"/>
        </w:rPr>
      </w:pPr>
      <w:r w:rsidRPr="006F40DB">
        <w:rPr>
          <w:rFonts w:ascii="Arial" w:hAnsi="Arial" w:cs="Arial"/>
          <w:b/>
          <w:color w:val="000000" w:themeColor="text1"/>
          <w:sz w:val="22"/>
          <w:szCs w:val="22"/>
          <w:u w:val="single"/>
        </w:rPr>
        <w:t xml:space="preserve">ANEXO </w:t>
      </w:r>
      <w:r w:rsidR="00F85045" w:rsidRPr="006F40DB">
        <w:rPr>
          <w:rFonts w:ascii="Arial" w:hAnsi="Arial" w:cs="Arial"/>
          <w:b/>
          <w:color w:val="000000" w:themeColor="text1"/>
          <w:sz w:val="22"/>
          <w:szCs w:val="22"/>
          <w:u w:val="single"/>
        </w:rPr>
        <w:t>A</w:t>
      </w:r>
    </w:p>
    <w:p w:rsidR="004A156F" w:rsidRPr="006F40DB" w:rsidRDefault="004A156F" w:rsidP="004A156F">
      <w:pPr>
        <w:shd w:val="clear" w:color="auto" w:fill="FFFFFF"/>
        <w:jc w:val="center"/>
        <w:rPr>
          <w:rFonts w:ascii="Arial" w:hAnsi="Arial" w:cs="Arial"/>
          <w:b/>
          <w:color w:val="000000" w:themeColor="text1"/>
          <w:sz w:val="22"/>
          <w:szCs w:val="22"/>
          <w:u w:val="single"/>
        </w:rPr>
      </w:pPr>
    </w:p>
    <w:p w:rsidR="004A156F" w:rsidRPr="006F40DB" w:rsidRDefault="004A156F" w:rsidP="004A156F">
      <w:pPr>
        <w:shd w:val="clear" w:color="auto" w:fill="FFFFFF"/>
        <w:jc w:val="center"/>
        <w:rPr>
          <w:rFonts w:ascii="Arial" w:hAnsi="Arial" w:cs="Arial"/>
          <w:b/>
          <w:color w:val="000000" w:themeColor="text1"/>
          <w:sz w:val="22"/>
          <w:szCs w:val="22"/>
          <w:u w:val="single"/>
        </w:rPr>
      </w:pPr>
    </w:p>
    <w:p w:rsidR="004A156F" w:rsidRPr="006F40DB" w:rsidRDefault="004A156F" w:rsidP="004A156F">
      <w:pPr>
        <w:shd w:val="clear" w:color="auto" w:fill="FFFFFF"/>
        <w:jc w:val="center"/>
        <w:rPr>
          <w:rFonts w:ascii="Arial" w:hAnsi="Arial" w:cs="Arial"/>
          <w:b/>
          <w:color w:val="000000" w:themeColor="text1"/>
          <w:sz w:val="22"/>
          <w:szCs w:val="22"/>
          <w:u w:val="single"/>
        </w:rPr>
      </w:pPr>
      <w:r w:rsidRPr="006F40DB">
        <w:rPr>
          <w:rFonts w:ascii="Arial" w:hAnsi="Arial" w:cs="Arial"/>
          <w:b/>
          <w:color w:val="000000" w:themeColor="text1"/>
          <w:sz w:val="22"/>
          <w:szCs w:val="22"/>
          <w:u w:val="single"/>
        </w:rPr>
        <w:t>CADASTRO DE RESERVA</w:t>
      </w:r>
    </w:p>
    <w:p w:rsidR="004A156F" w:rsidRPr="006F40DB" w:rsidRDefault="004A156F" w:rsidP="004A156F">
      <w:pPr>
        <w:shd w:val="clear" w:color="auto" w:fill="FFFFFF"/>
        <w:jc w:val="both"/>
        <w:rPr>
          <w:rFonts w:ascii="Arial" w:hAnsi="Arial" w:cs="Arial"/>
          <w:color w:val="000000" w:themeColor="text1"/>
          <w:sz w:val="22"/>
          <w:szCs w:val="22"/>
        </w:rPr>
      </w:pPr>
    </w:p>
    <w:p w:rsidR="004A156F" w:rsidRPr="006F40DB" w:rsidRDefault="004A156F" w:rsidP="004A156F">
      <w:pPr>
        <w:shd w:val="clear" w:color="auto" w:fill="FFFFFF"/>
        <w:jc w:val="center"/>
        <w:rPr>
          <w:rFonts w:ascii="Arial" w:hAnsi="Arial" w:cs="Arial"/>
          <w:color w:val="000000" w:themeColor="text1"/>
          <w:sz w:val="22"/>
          <w:szCs w:val="22"/>
        </w:rPr>
      </w:pPr>
    </w:p>
    <w:p w:rsidR="004A156F" w:rsidRPr="006F40DB" w:rsidRDefault="004A156F" w:rsidP="004A156F">
      <w:pPr>
        <w:shd w:val="clear" w:color="auto" w:fill="FFFFFF"/>
        <w:jc w:val="center"/>
        <w:rPr>
          <w:rFonts w:ascii="Arial" w:hAnsi="Arial" w:cs="Arial"/>
          <w:b/>
          <w:color w:val="000000" w:themeColor="text1"/>
          <w:sz w:val="22"/>
          <w:szCs w:val="22"/>
          <w:u w:val="single"/>
        </w:rPr>
      </w:pPr>
      <w:r w:rsidRPr="006F40DB">
        <w:rPr>
          <w:rFonts w:ascii="Arial" w:hAnsi="Arial" w:cs="Arial"/>
          <w:b/>
          <w:color w:val="000000" w:themeColor="text1"/>
          <w:sz w:val="22"/>
          <w:szCs w:val="22"/>
          <w:u w:val="single"/>
        </w:rPr>
        <w:t>1ª CLASSIFICADA</w:t>
      </w:r>
    </w:p>
    <w:p w:rsidR="004A156F" w:rsidRPr="006F40DB" w:rsidRDefault="004A156F" w:rsidP="004A156F">
      <w:pPr>
        <w:shd w:val="clear" w:color="auto" w:fill="FFFFFF"/>
        <w:jc w:val="center"/>
        <w:rPr>
          <w:rFonts w:ascii="Arial" w:hAnsi="Arial" w:cs="Arial"/>
          <w:b/>
          <w:color w:val="000000" w:themeColor="text1"/>
          <w:sz w:val="22"/>
          <w:szCs w:val="22"/>
          <w:u w:val="single"/>
        </w:rPr>
      </w:pPr>
    </w:p>
    <w:tbl>
      <w:tblPr>
        <w:tblStyle w:val="Tabelacomgrade1"/>
        <w:tblW w:w="0" w:type="auto"/>
        <w:tblLook w:val="04A0" w:firstRow="1" w:lastRow="0" w:firstColumn="1" w:lastColumn="0" w:noHBand="0" w:noVBand="1"/>
      </w:tblPr>
      <w:tblGrid>
        <w:gridCol w:w="1521"/>
        <w:gridCol w:w="869"/>
        <w:gridCol w:w="1150"/>
        <w:gridCol w:w="1730"/>
        <w:gridCol w:w="1196"/>
        <w:gridCol w:w="951"/>
        <w:gridCol w:w="1077"/>
      </w:tblGrid>
      <w:tr w:rsidR="004A156F" w:rsidRPr="006F40DB" w:rsidTr="002A7CA1">
        <w:tc>
          <w:tcPr>
            <w:tcW w:w="1521"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EMPRESA:</w:t>
            </w:r>
          </w:p>
        </w:tc>
        <w:tc>
          <w:tcPr>
            <w:tcW w:w="6973" w:type="dxa"/>
            <w:gridSpan w:val="6"/>
          </w:tcPr>
          <w:p w:rsidR="004A156F" w:rsidRPr="006F40DB" w:rsidRDefault="004A156F" w:rsidP="004A156F">
            <w:pPr>
              <w:shd w:val="clear" w:color="auto" w:fill="FFFFFF"/>
              <w:jc w:val="center"/>
              <w:rPr>
                <w:rFonts w:ascii="Arial" w:hAnsi="Arial" w:cs="Arial"/>
                <w:color w:val="000000" w:themeColor="text1"/>
              </w:rPr>
            </w:pPr>
          </w:p>
        </w:tc>
      </w:tr>
      <w:tr w:rsidR="004A156F" w:rsidRPr="006F40DB" w:rsidTr="002A7CA1">
        <w:tc>
          <w:tcPr>
            <w:tcW w:w="1521"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CNPJ:</w:t>
            </w:r>
          </w:p>
        </w:tc>
        <w:tc>
          <w:tcPr>
            <w:tcW w:w="2019" w:type="dxa"/>
            <w:gridSpan w:val="2"/>
          </w:tcPr>
          <w:p w:rsidR="004A156F" w:rsidRPr="006F40DB" w:rsidRDefault="004A156F" w:rsidP="004A156F">
            <w:pPr>
              <w:shd w:val="clear" w:color="auto" w:fill="FFFFFF"/>
              <w:jc w:val="center"/>
              <w:rPr>
                <w:rFonts w:ascii="Arial" w:hAnsi="Arial" w:cs="Arial"/>
                <w:color w:val="000000" w:themeColor="text1"/>
              </w:rPr>
            </w:pPr>
          </w:p>
        </w:tc>
        <w:tc>
          <w:tcPr>
            <w:tcW w:w="1730"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Telefone:</w:t>
            </w:r>
          </w:p>
        </w:tc>
        <w:tc>
          <w:tcPr>
            <w:tcW w:w="1196" w:type="dxa"/>
          </w:tcPr>
          <w:p w:rsidR="004A156F" w:rsidRPr="006F40DB" w:rsidRDefault="004A156F" w:rsidP="004A156F">
            <w:pPr>
              <w:shd w:val="clear" w:color="auto" w:fill="FFFFFF"/>
              <w:jc w:val="center"/>
              <w:rPr>
                <w:rFonts w:ascii="Arial" w:hAnsi="Arial" w:cs="Arial"/>
                <w:color w:val="000000" w:themeColor="text1"/>
              </w:rPr>
            </w:pPr>
          </w:p>
        </w:tc>
        <w:tc>
          <w:tcPr>
            <w:tcW w:w="951"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e-mail:</w:t>
            </w:r>
          </w:p>
        </w:tc>
        <w:tc>
          <w:tcPr>
            <w:tcW w:w="1077" w:type="dxa"/>
          </w:tcPr>
          <w:p w:rsidR="004A156F" w:rsidRPr="006F40DB" w:rsidRDefault="004A156F" w:rsidP="004A156F">
            <w:pPr>
              <w:shd w:val="clear" w:color="auto" w:fill="FFFFFF"/>
              <w:jc w:val="center"/>
              <w:rPr>
                <w:rFonts w:ascii="Arial" w:hAnsi="Arial" w:cs="Arial"/>
                <w:color w:val="000000" w:themeColor="text1"/>
              </w:rPr>
            </w:pPr>
          </w:p>
        </w:tc>
      </w:tr>
      <w:tr w:rsidR="004A156F" w:rsidRPr="006F40DB" w:rsidTr="002A7CA1">
        <w:tc>
          <w:tcPr>
            <w:tcW w:w="1521"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Endereço:</w:t>
            </w:r>
          </w:p>
        </w:tc>
        <w:tc>
          <w:tcPr>
            <w:tcW w:w="6973" w:type="dxa"/>
            <w:gridSpan w:val="6"/>
          </w:tcPr>
          <w:p w:rsidR="004A156F" w:rsidRPr="006F40DB" w:rsidRDefault="004A156F" w:rsidP="004A156F">
            <w:pPr>
              <w:shd w:val="clear" w:color="auto" w:fill="FFFFFF"/>
              <w:jc w:val="center"/>
              <w:rPr>
                <w:rFonts w:ascii="Arial" w:hAnsi="Arial" w:cs="Arial"/>
                <w:color w:val="000000" w:themeColor="text1"/>
              </w:rPr>
            </w:pPr>
          </w:p>
        </w:tc>
      </w:tr>
      <w:tr w:rsidR="004A156F" w:rsidRPr="006F40DB" w:rsidTr="002A7CA1">
        <w:tc>
          <w:tcPr>
            <w:tcW w:w="1521"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GRUPO</w:t>
            </w:r>
          </w:p>
        </w:tc>
        <w:tc>
          <w:tcPr>
            <w:tcW w:w="869"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ITEM</w:t>
            </w:r>
          </w:p>
        </w:tc>
        <w:tc>
          <w:tcPr>
            <w:tcW w:w="1150"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QUANT</w:t>
            </w:r>
          </w:p>
        </w:tc>
        <w:tc>
          <w:tcPr>
            <w:tcW w:w="1730"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DESCRIÇAO</w:t>
            </w:r>
          </w:p>
        </w:tc>
        <w:tc>
          <w:tcPr>
            <w:tcW w:w="1196"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MARCA</w:t>
            </w:r>
          </w:p>
        </w:tc>
        <w:tc>
          <w:tcPr>
            <w:tcW w:w="951"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UNID.</w:t>
            </w:r>
          </w:p>
        </w:tc>
        <w:tc>
          <w:tcPr>
            <w:tcW w:w="1077"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PREÇO (R$)</w:t>
            </w:r>
          </w:p>
        </w:tc>
      </w:tr>
      <w:tr w:rsidR="004A156F" w:rsidRPr="006F40DB" w:rsidTr="002A7CA1">
        <w:tc>
          <w:tcPr>
            <w:tcW w:w="1521"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01</w:t>
            </w:r>
          </w:p>
        </w:tc>
        <w:tc>
          <w:tcPr>
            <w:tcW w:w="869"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01</w:t>
            </w:r>
          </w:p>
          <w:p w:rsidR="004A156F" w:rsidRPr="006F40DB" w:rsidRDefault="004A156F" w:rsidP="004A156F">
            <w:pPr>
              <w:shd w:val="clear" w:color="auto" w:fill="FFFFFF"/>
              <w:jc w:val="center"/>
              <w:rPr>
                <w:rFonts w:ascii="Arial" w:hAnsi="Arial" w:cs="Arial"/>
                <w:color w:val="000000" w:themeColor="text1"/>
              </w:rPr>
            </w:pPr>
          </w:p>
        </w:tc>
        <w:tc>
          <w:tcPr>
            <w:tcW w:w="1150" w:type="dxa"/>
          </w:tcPr>
          <w:p w:rsidR="004A156F" w:rsidRPr="006F40DB" w:rsidRDefault="004A156F" w:rsidP="004A156F">
            <w:pPr>
              <w:shd w:val="clear" w:color="auto" w:fill="FFFFFF"/>
              <w:jc w:val="center"/>
              <w:rPr>
                <w:rFonts w:ascii="Arial" w:hAnsi="Arial" w:cs="Arial"/>
                <w:color w:val="000000" w:themeColor="text1"/>
              </w:rPr>
            </w:pPr>
          </w:p>
        </w:tc>
        <w:tc>
          <w:tcPr>
            <w:tcW w:w="1730" w:type="dxa"/>
          </w:tcPr>
          <w:p w:rsidR="004A156F" w:rsidRPr="006F40DB" w:rsidRDefault="004A156F" w:rsidP="004A156F">
            <w:pPr>
              <w:shd w:val="clear" w:color="auto" w:fill="FFFFFF"/>
              <w:jc w:val="center"/>
              <w:rPr>
                <w:rFonts w:ascii="Arial" w:hAnsi="Arial" w:cs="Arial"/>
                <w:color w:val="000000" w:themeColor="text1"/>
              </w:rPr>
            </w:pPr>
          </w:p>
        </w:tc>
        <w:tc>
          <w:tcPr>
            <w:tcW w:w="1196" w:type="dxa"/>
          </w:tcPr>
          <w:p w:rsidR="004A156F" w:rsidRPr="006F40DB" w:rsidRDefault="004A156F" w:rsidP="004A156F">
            <w:pPr>
              <w:shd w:val="clear" w:color="auto" w:fill="FFFFFF"/>
              <w:jc w:val="center"/>
              <w:rPr>
                <w:rFonts w:ascii="Arial" w:hAnsi="Arial" w:cs="Arial"/>
                <w:color w:val="000000" w:themeColor="text1"/>
              </w:rPr>
            </w:pPr>
          </w:p>
        </w:tc>
        <w:tc>
          <w:tcPr>
            <w:tcW w:w="951" w:type="dxa"/>
          </w:tcPr>
          <w:p w:rsidR="004A156F" w:rsidRPr="006F40DB" w:rsidRDefault="004A156F" w:rsidP="004A156F">
            <w:pPr>
              <w:shd w:val="clear" w:color="auto" w:fill="FFFFFF"/>
              <w:jc w:val="center"/>
              <w:rPr>
                <w:rFonts w:ascii="Arial" w:hAnsi="Arial" w:cs="Arial"/>
                <w:color w:val="000000" w:themeColor="text1"/>
              </w:rPr>
            </w:pPr>
          </w:p>
        </w:tc>
        <w:tc>
          <w:tcPr>
            <w:tcW w:w="1077" w:type="dxa"/>
          </w:tcPr>
          <w:p w:rsidR="004A156F" w:rsidRPr="006F40DB" w:rsidRDefault="004A156F" w:rsidP="004A156F">
            <w:pPr>
              <w:shd w:val="clear" w:color="auto" w:fill="FFFFFF"/>
              <w:jc w:val="center"/>
              <w:rPr>
                <w:rFonts w:ascii="Arial" w:hAnsi="Arial" w:cs="Arial"/>
                <w:color w:val="000000" w:themeColor="text1"/>
              </w:rPr>
            </w:pPr>
          </w:p>
        </w:tc>
      </w:tr>
      <w:tr w:rsidR="004A156F" w:rsidRPr="006F40DB" w:rsidTr="002A7CA1">
        <w:tc>
          <w:tcPr>
            <w:tcW w:w="1521" w:type="dxa"/>
          </w:tcPr>
          <w:p w:rsidR="004A156F" w:rsidRPr="006F40DB" w:rsidRDefault="004A156F" w:rsidP="004A156F">
            <w:pPr>
              <w:shd w:val="clear" w:color="auto" w:fill="FFFFFF"/>
              <w:jc w:val="center"/>
              <w:rPr>
                <w:rFonts w:ascii="Arial" w:hAnsi="Arial" w:cs="Arial"/>
                <w:color w:val="000000" w:themeColor="text1"/>
              </w:rPr>
            </w:pPr>
          </w:p>
        </w:tc>
        <w:tc>
          <w:tcPr>
            <w:tcW w:w="869"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02</w:t>
            </w:r>
          </w:p>
        </w:tc>
        <w:tc>
          <w:tcPr>
            <w:tcW w:w="1150" w:type="dxa"/>
          </w:tcPr>
          <w:p w:rsidR="004A156F" w:rsidRPr="006F40DB" w:rsidRDefault="004A156F" w:rsidP="004A156F">
            <w:pPr>
              <w:shd w:val="clear" w:color="auto" w:fill="FFFFFF"/>
              <w:jc w:val="center"/>
              <w:rPr>
                <w:rFonts w:ascii="Arial" w:hAnsi="Arial" w:cs="Arial"/>
                <w:color w:val="000000" w:themeColor="text1"/>
              </w:rPr>
            </w:pPr>
          </w:p>
        </w:tc>
        <w:tc>
          <w:tcPr>
            <w:tcW w:w="1730" w:type="dxa"/>
          </w:tcPr>
          <w:p w:rsidR="004A156F" w:rsidRPr="006F40DB" w:rsidRDefault="004A156F" w:rsidP="004A156F">
            <w:pPr>
              <w:shd w:val="clear" w:color="auto" w:fill="FFFFFF"/>
              <w:jc w:val="center"/>
              <w:rPr>
                <w:rFonts w:ascii="Arial" w:hAnsi="Arial" w:cs="Arial"/>
                <w:color w:val="000000" w:themeColor="text1"/>
              </w:rPr>
            </w:pPr>
          </w:p>
        </w:tc>
        <w:tc>
          <w:tcPr>
            <w:tcW w:w="1196" w:type="dxa"/>
          </w:tcPr>
          <w:p w:rsidR="004A156F" w:rsidRPr="006F40DB" w:rsidRDefault="004A156F" w:rsidP="004A156F">
            <w:pPr>
              <w:shd w:val="clear" w:color="auto" w:fill="FFFFFF"/>
              <w:jc w:val="center"/>
              <w:rPr>
                <w:rFonts w:ascii="Arial" w:hAnsi="Arial" w:cs="Arial"/>
                <w:color w:val="000000" w:themeColor="text1"/>
              </w:rPr>
            </w:pPr>
          </w:p>
        </w:tc>
        <w:tc>
          <w:tcPr>
            <w:tcW w:w="951" w:type="dxa"/>
          </w:tcPr>
          <w:p w:rsidR="004A156F" w:rsidRPr="006F40DB" w:rsidRDefault="004A156F" w:rsidP="004A156F">
            <w:pPr>
              <w:shd w:val="clear" w:color="auto" w:fill="FFFFFF"/>
              <w:jc w:val="center"/>
              <w:rPr>
                <w:rFonts w:ascii="Arial" w:hAnsi="Arial" w:cs="Arial"/>
                <w:color w:val="000000" w:themeColor="text1"/>
              </w:rPr>
            </w:pPr>
          </w:p>
        </w:tc>
        <w:tc>
          <w:tcPr>
            <w:tcW w:w="1077" w:type="dxa"/>
          </w:tcPr>
          <w:p w:rsidR="004A156F" w:rsidRPr="006F40DB" w:rsidRDefault="004A156F" w:rsidP="004A156F">
            <w:pPr>
              <w:shd w:val="clear" w:color="auto" w:fill="FFFFFF"/>
              <w:jc w:val="center"/>
              <w:rPr>
                <w:rFonts w:ascii="Arial" w:hAnsi="Arial" w:cs="Arial"/>
                <w:color w:val="000000" w:themeColor="text1"/>
              </w:rPr>
            </w:pPr>
          </w:p>
        </w:tc>
      </w:tr>
    </w:tbl>
    <w:p w:rsidR="004A156F" w:rsidRPr="006F40DB" w:rsidRDefault="004A156F" w:rsidP="004A156F">
      <w:pPr>
        <w:shd w:val="clear" w:color="auto" w:fill="FFFFFF"/>
        <w:jc w:val="center"/>
        <w:rPr>
          <w:rFonts w:ascii="Arial" w:hAnsi="Arial" w:cs="Arial"/>
          <w:color w:val="000000" w:themeColor="text1"/>
          <w:sz w:val="22"/>
          <w:szCs w:val="22"/>
        </w:rPr>
      </w:pPr>
    </w:p>
    <w:p w:rsidR="004A156F" w:rsidRPr="006F40DB" w:rsidRDefault="004A156F" w:rsidP="004A156F">
      <w:pPr>
        <w:shd w:val="clear" w:color="auto" w:fill="FFFFFF"/>
        <w:jc w:val="center"/>
        <w:rPr>
          <w:rFonts w:ascii="Arial" w:hAnsi="Arial" w:cs="Arial"/>
          <w:b/>
          <w:color w:val="000000" w:themeColor="text1"/>
          <w:sz w:val="22"/>
          <w:szCs w:val="22"/>
          <w:u w:val="single"/>
        </w:rPr>
      </w:pPr>
      <w:r w:rsidRPr="006F40DB">
        <w:rPr>
          <w:rFonts w:ascii="Arial" w:hAnsi="Arial" w:cs="Arial"/>
          <w:b/>
          <w:color w:val="000000" w:themeColor="text1"/>
          <w:sz w:val="22"/>
          <w:szCs w:val="22"/>
          <w:u w:val="single"/>
        </w:rPr>
        <w:t>2ª CLASSIFICADA</w:t>
      </w:r>
    </w:p>
    <w:p w:rsidR="004A156F" w:rsidRPr="006F40DB" w:rsidRDefault="004A156F" w:rsidP="004A156F">
      <w:pPr>
        <w:shd w:val="clear" w:color="auto" w:fill="FFFFFF"/>
        <w:jc w:val="center"/>
        <w:rPr>
          <w:rFonts w:ascii="Arial" w:hAnsi="Arial" w:cs="Arial"/>
          <w:b/>
          <w:color w:val="000000" w:themeColor="text1"/>
          <w:sz w:val="22"/>
          <w:szCs w:val="22"/>
          <w:u w:val="single"/>
        </w:rPr>
      </w:pPr>
    </w:p>
    <w:tbl>
      <w:tblPr>
        <w:tblStyle w:val="Tabelacomgrade1"/>
        <w:tblW w:w="0" w:type="auto"/>
        <w:tblLook w:val="04A0" w:firstRow="1" w:lastRow="0" w:firstColumn="1" w:lastColumn="0" w:noHBand="0" w:noVBand="1"/>
      </w:tblPr>
      <w:tblGrid>
        <w:gridCol w:w="1521"/>
        <w:gridCol w:w="869"/>
        <w:gridCol w:w="1150"/>
        <w:gridCol w:w="1730"/>
        <w:gridCol w:w="1196"/>
        <w:gridCol w:w="951"/>
        <w:gridCol w:w="1077"/>
      </w:tblGrid>
      <w:tr w:rsidR="004A156F" w:rsidRPr="006F40DB" w:rsidTr="002A7CA1">
        <w:tc>
          <w:tcPr>
            <w:tcW w:w="1521"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EMPRESA:</w:t>
            </w:r>
          </w:p>
        </w:tc>
        <w:tc>
          <w:tcPr>
            <w:tcW w:w="6973" w:type="dxa"/>
            <w:gridSpan w:val="6"/>
          </w:tcPr>
          <w:p w:rsidR="004A156F" w:rsidRPr="006F40DB" w:rsidRDefault="004A156F" w:rsidP="004A156F">
            <w:pPr>
              <w:shd w:val="clear" w:color="auto" w:fill="FFFFFF"/>
              <w:jc w:val="center"/>
              <w:rPr>
                <w:rFonts w:ascii="Arial" w:hAnsi="Arial" w:cs="Arial"/>
                <w:color w:val="000000" w:themeColor="text1"/>
              </w:rPr>
            </w:pPr>
          </w:p>
        </w:tc>
      </w:tr>
      <w:tr w:rsidR="004A156F" w:rsidRPr="006F40DB" w:rsidTr="002A7CA1">
        <w:tc>
          <w:tcPr>
            <w:tcW w:w="1521"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CNPJ:</w:t>
            </w:r>
          </w:p>
        </w:tc>
        <w:tc>
          <w:tcPr>
            <w:tcW w:w="2019" w:type="dxa"/>
            <w:gridSpan w:val="2"/>
          </w:tcPr>
          <w:p w:rsidR="004A156F" w:rsidRPr="006F40DB" w:rsidRDefault="004A156F" w:rsidP="004A156F">
            <w:pPr>
              <w:shd w:val="clear" w:color="auto" w:fill="FFFFFF"/>
              <w:jc w:val="center"/>
              <w:rPr>
                <w:rFonts w:ascii="Arial" w:hAnsi="Arial" w:cs="Arial"/>
                <w:color w:val="000000" w:themeColor="text1"/>
              </w:rPr>
            </w:pPr>
          </w:p>
        </w:tc>
        <w:tc>
          <w:tcPr>
            <w:tcW w:w="1730"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Telefone:</w:t>
            </w:r>
          </w:p>
        </w:tc>
        <w:tc>
          <w:tcPr>
            <w:tcW w:w="1196" w:type="dxa"/>
          </w:tcPr>
          <w:p w:rsidR="004A156F" w:rsidRPr="006F40DB" w:rsidRDefault="004A156F" w:rsidP="004A156F">
            <w:pPr>
              <w:shd w:val="clear" w:color="auto" w:fill="FFFFFF"/>
              <w:jc w:val="center"/>
              <w:rPr>
                <w:rFonts w:ascii="Arial" w:hAnsi="Arial" w:cs="Arial"/>
                <w:color w:val="000000" w:themeColor="text1"/>
              </w:rPr>
            </w:pPr>
          </w:p>
        </w:tc>
        <w:tc>
          <w:tcPr>
            <w:tcW w:w="951"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e-mail:</w:t>
            </w:r>
          </w:p>
        </w:tc>
        <w:tc>
          <w:tcPr>
            <w:tcW w:w="1077" w:type="dxa"/>
          </w:tcPr>
          <w:p w:rsidR="004A156F" w:rsidRPr="006F40DB" w:rsidRDefault="004A156F" w:rsidP="004A156F">
            <w:pPr>
              <w:shd w:val="clear" w:color="auto" w:fill="FFFFFF"/>
              <w:jc w:val="center"/>
              <w:rPr>
                <w:rFonts w:ascii="Arial" w:hAnsi="Arial" w:cs="Arial"/>
                <w:color w:val="000000" w:themeColor="text1"/>
              </w:rPr>
            </w:pPr>
          </w:p>
        </w:tc>
      </w:tr>
      <w:tr w:rsidR="004A156F" w:rsidRPr="006F40DB" w:rsidTr="002A7CA1">
        <w:tc>
          <w:tcPr>
            <w:tcW w:w="1521"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Endereço:</w:t>
            </w:r>
          </w:p>
        </w:tc>
        <w:tc>
          <w:tcPr>
            <w:tcW w:w="6973" w:type="dxa"/>
            <w:gridSpan w:val="6"/>
          </w:tcPr>
          <w:p w:rsidR="004A156F" w:rsidRPr="006F40DB" w:rsidRDefault="004A156F" w:rsidP="004A156F">
            <w:pPr>
              <w:shd w:val="clear" w:color="auto" w:fill="FFFFFF"/>
              <w:jc w:val="center"/>
              <w:rPr>
                <w:rFonts w:ascii="Arial" w:hAnsi="Arial" w:cs="Arial"/>
                <w:color w:val="000000" w:themeColor="text1"/>
              </w:rPr>
            </w:pPr>
          </w:p>
        </w:tc>
      </w:tr>
      <w:tr w:rsidR="004A156F" w:rsidRPr="006F40DB" w:rsidTr="002A7CA1">
        <w:tc>
          <w:tcPr>
            <w:tcW w:w="1521"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GRUPO</w:t>
            </w:r>
          </w:p>
        </w:tc>
        <w:tc>
          <w:tcPr>
            <w:tcW w:w="869"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ITEM</w:t>
            </w:r>
          </w:p>
        </w:tc>
        <w:tc>
          <w:tcPr>
            <w:tcW w:w="1150"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QUANT</w:t>
            </w:r>
          </w:p>
        </w:tc>
        <w:tc>
          <w:tcPr>
            <w:tcW w:w="1730"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DESCRIÇAO</w:t>
            </w:r>
          </w:p>
        </w:tc>
        <w:tc>
          <w:tcPr>
            <w:tcW w:w="1196"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MARCA</w:t>
            </w:r>
          </w:p>
        </w:tc>
        <w:tc>
          <w:tcPr>
            <w:tcW w:w="951"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UNID.</w:t>
            </w:r>
          </w:p>
        </w:tc>
        <w:tc>
          <w:tcPr>
            <w:tcW w:w="1077"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PREÇO (R$)</w:t>
            </w:r>
          </w:p>
        </w:tc>
      </w:tr>
      <w:tr w:rsidR="004A156F" w:rsidRPr="006F40DB" w:rsidTr="002A7CA1">
        <w:tc>
          <w:tcPr>
            <w:tcW w:w="1521"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01</w:t>
            </w:r>
          </w:p>
        </w:tc>
        <w:tc>
          <w:tcPr>
            <w:tcW w:w="869"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01</w:t>
            </w:r>
          </w:p>
          <w:p w:rsidR="004A156F" w:rsidRPr="006F40DB" w:rsidRDefault="004A156F" w:rsidP="004A156F">
            <w:pPr>
              <w:shd w:val="clear" w:color="auto" w:fill="FFFFFF"/>
              <w:jc w:val="center"/>
              <w:rPr>
                <w:rFonts w:ascii="Arial" w:hAnsi="Arial" w:cs="Arial"/>
                <w:color w:val="000000" w:themeColor="text1"/>
              </w:rPr>
            </w:pPr>
          </w:p>
        </w:tc>
        <w:tc>
          <w:tcPr>
            <w:tcW w:w="1150" w:type="dxa"/>
          </w:tcPr>
          <w:p w:rsidR="004A156F" w:rsidRPr="006F40DB" w:rsidRDefault="004A156F" w:rsidP="004A156F">
            <w:pPr>
              <w:shd w:val="clear" w:color="auto" w:fill="FFFFFF"/>
              <w:jc w:val="center"/>
              <w:rPr>
                <w:rFonts w:ascii="Arial" w:hAnsi="Arial" w:cs="Arial"/>
                <w:color w:val="000000" w:themeColor="text1"/>
              </w:rPr>
            </w:pPr>
          </w:p>
        </w:tc>
        <w:tc>
          <w:tcPr>
            <w:tcW w:w="1730" w:type="dxa"/>
          </w:tcPr>
          <w:p w:rsidR="004A156F" w:rsidRPr="006F40DB" w:rsidRDefault="004A156F" w:rsidP="004A156F">
            <w:pPr>
              <w:shd w:val="clear" w:color="auto" w:fill="FFFFFF"/>
              <w:jc w:val="center"/>
              <w:rPr>
                <w:rFonts w:ascii="Arial" w:hAnsi="Arial" w:cs="Arial"/>
                <w:color w:val="000000" w:themeColor="text1"/>
              </w:rPr>
            </w:pPr>
          </w:p>
        </w:tc>
        <w:tc>
          <w:tcPr>
            <w:tcW w:w="1196" w:type="dxa"/>
          </w:tcPr>
          <w:p w:rsidR="004A156F" w:rsidRPr="006F40DB" w:rsidRDefault="004A156F" w:rsidP="004A156F">
            <w:pPr>
              <w:shd w:val="clear" w:color="auto" w:fill="FFFFFF"/>
              <w:jc w:val="center"/>
              <w:rPr>
                <w:rFonts w:ascii="Arial" w:hAnsi="Arial" w:cs="Arial"/>
                <w:color w:val="000000" w:themeColor="text1"/>
              </w:rPr>
            </w:pPr>
          </w:p>
        </w:tc>
        <w:tc>
          <w:tcPr>
            <w:tcW w:w="951" w:type="dxa"/>
          </w:tcPr>
          <w:p w:rsidR="004A156F" w:rsidRPr="006F40DB" w:rsidRDefault="004A156F" w:rsidP="004A156F">
            <w:pPr>
              <w:shd w:val="clear" w:color="auto" w:fill="FFFFFF"/>
              <w:jc w:val="center"/>
              <w:rPr>
                <w:rFonts w:ascii="Arial" w:hAnsi="Arial" w:cs="Arial"/>
                <w:color w:val="000000" w:themeColor="text1"/>
              </w:rPr>
            </w:pPr>
          </w:p>
        </w:tc>
        <w:tc>
          <w:tcPr>
            <w:tcW w:w="1077" w:type="dxa"/>
          </w:tcPr>
          <w:p w:rsidR="004A156F" w:rsidRPr="006F40DB" w:rsidRDefault="004A156F" w:rsidP="004A156F">
            <w:pPr>
              <w:shd w:val="clear" w:color="auto" w:fill="FFFFFF"/>
              <w:jc w:val="center"/>
              <w:rPr>
                <w:rFonts w:ascii="Arial" w:hAnsi="Arial" w:cs="Arial"/>
                <w:color w:val="000000" w:themeColor="text1"/>
              </w:rPr>
            </w:pPr>
          </w:p>
        </w:tc>
      </w:tr>
      <w:tr w:rsidR="004A156F" w:rsidRPr="006F40DB" w:rsidTr="002A7CA1">
        <w:tc>
          <w:tcPr>
            <w:tcW w:w="1521" w:type="dxa"/>
          </w:tcPr>
          <w:p w:rsidR="004A156F" w:rsidRPr="006F40DB" w:rsidRDefault="004A156F" w:rsidP="004A156F">
            <w:pPr>
              <w:shd w:val="clear" w:color="auto" w:fill="FFFFFF"/>
              <w:jc w:val="center"/>
              <w:rPr>
                <w:rFonts w:ascii="Arial" w:hAnsi="Arial" w:cs="Arial"/>
                <w:color w:val="000000" w:themeColor="text1"/>
              </w:rPr>
            </w:pPr>
          </w:p>
        </w:tc>
        <w:tc>
          <w:tcPr>
            <w:tcW w:w="869" w:type="dxa"/>
          </w:tcPr>
          <w:p w:rsidR="004A156F" w:rsidRPr="006F40DB" w:rsidRDefault="004A156F" w:rsidP="004A156F">
            <w:pPr>
              <w:shd w:val="clear" w:color="auto" w:fill="FFFFFF"/>
              <w:jc w:val="center"/>
              <w:rPr>
                <w:rFonts w:ascii="Arial" w:hAnsi="Arial" w:cs="Arial"/>
                <w:color w:val="000000" w:themeColor="text1"/>
              </w:rPr>
            </w:pPr>
            <w:r w:rsidRPr="006F40DB">
              <w:rPr>
                <w:rFonts w:ascii="Arial" w:hAnsi="Arial" w:cs="Arial"/>
                <w:color w:val="000000" w:themeColor="text1"/>
              </w:rPr>
              <w:t>02</w:t>
            </w:r>
          </w:p>
        </w:tc>
        <w:tc>
          <w:tcPr>
            <w:tcW w:w="1150" w:type="dxa"/>
          </w:tcPr>
          <w:p w:rsidR="004A156F" w:rsidRPr="006F40DB" w:rsidRDefault="004A156F" w:rsidP="004A156F">
            <w:pPr>
              <w:shd w:val="clear" w:color="auto" w:fill="FFFFFF"/>
              <w:jc w:val="center"/>
              <w:rPr>
                <w:rFonts w:ascii="Arial" w:hAnsi="Arial" w:cs="Arial"/>
                <w:color w:val="000000" w:themeColor="text1"/>
              </w:rPr>
            </w:pPr>
          </w:p>
        </w:tc>
        <w:tc>
          <w:tcPr>
            <w:tcW w:w="1730" w:type="dxa"/>
          </w:tcPr>
          <w:p w:rsidR="004A156F" w:rsidRPr="006F40DB" w:rsidRDefault="004A156F" w:rsidP="004A156F">
            <w:pPr>
              <w:shd w:val="clear" w:color="auto" w:fill="FFFFFF"/>
              <w:jc w:val="center"/>
              <w:rPr>
                <w:rFonts w:ascii="Arial" w:hAnsi="Arial" w:cs="Arial"/>
                <w:color w:val="000000" w:themeColor="text1"/>
              </w:rPr>
            </w:pPr>
          </w:p>
        </w:tc>
        <w:tc>
          <w:tcPr>
            <w:tcW w:w="1196" w:type="dxa"/>
          </w:tcPr>
          <w:p w:rsidR="004A156F" w:rsidRPr="006F40DB" w:rsidRDefault="004A156F" w:rsidP="004A156F">
            <w:pPr>
              <w:shd w:val="clear" w:color="auto" w:fill="FFFFFF"/>
              <w:jc w:val="center"/>
              <w:rPr>
                <w:rFonts w:ascii="Arial" w:hAnsi="Arial" w:cs="Arial"/>
                <w:color w:val="000000" w:themeColor="text1"/>
              </w:rPr>
            </w:pPr>
          </w:p>
        </w:tc>
        <w:tc>
          <w:tcPr>
            <w:tcW w:w="951" w:type="dxa"/>
          </w:tcPr>
          <w:p w:rsidR="004A156F" w:rsidRPr="006F40DB" w:rsidRDefault="004A156F" w:rsidP="004A156F">
            <w:pPr>
              <w:shd w:val="clear" w:color="auto" w:fill="FFFFFF"/>
              <w:jc w:val="center"/>
              <w:rPr>
                <w:rFonts w:ascii="Arial" w:hAnsi="Arial" w:cs="Arial"/>
                <w:color w:val="000000" w:themeColor="text1"/>
              </w:rPr>
            </w:pPr>
          </w:p>
        </w:tc>
        <w:tc>
          <w:tcPr>
            <w:tcW w:w="1077" w:type="dxa"/>
          </w:tcPr>
          <w:p w:rsidR="004A156F" w:rsidRPr="006F40DB" w:rsidRDefault="004A156F" w:rsidP="004A156F">
            <w:pPr>
              <w:shd w:val="clear" w:color="auto" w:fill="FFFFFF"/>
              <w:jc w:val="center"/>
              <w:rPr>
                <w:rFonts w:ascii="Arial" w:hAnsi="Arial" w:cs="Arial"/>
                <w:color w:val="000000" w:themeColor="text1"/>
              </w:rPr>
            </w:pPr>
          </w:p>
        </w:tc>
      </w:tr>
    </w:tbl>
    <w:p w:rsidR="004A156F" w:rsidRPr="006F40DB" w:rsidRDefault="004A156F" w:rsidP="008E2289">
      <w:pPr>
        <w:shd w:val="clear" w:color="auto" w:fill="FFFFFF"/>
        <w:jc w:val="both"/>
        <w:rPr>
          <w:rFonts w:ascii="Arial" w:hAnsi="Arial" w:cs="Arial"/>
          <w:color w:val="000000" w:themeColor="text1"/>
          <w:sz w:val="22"/>
          <w:szCs w:val="22"/>
        </w:rPr>
      </w:pPr>
    </w:p>
    <w:sectPr w:rsidR="004A156F" w:rsidRPr="006F40DB" w:rsidSect="001879BB">
      <w:headerReference w:type="even" r:id="rId8"/>
      <w:headerReference w:type="default" r:id="rId9"/>
      <w:footerReference w:type="even" r:id="rId10"/>
      <w:footerReference w:type="default" r:id="rId11"/>
      <w:headerReference w:type="first" r:id="rId12"/>
      <w:footerReference w:type="first" r:id="rId13"/>
      <w:pgSz w:w="11906" w:h="16838" w:code="9"/>
      <w:pgMar w:top="1701" w:right="1274" w:bottom="3261" w:left="1531" w:header="47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1BB" w:rsidRDefault="005C61BB" w:rsidP="00E103E3">
      <w:r>
        <w:separator/>
      </w:r>
    </w:p>
  </w:endnote>
  <w:endnote w:type="continuationSeparator" w:id="0">
    <w:p w:rsidR="005C61BB" w:rsidRDefault="005C61BB" w:rsidP="00E1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104143211"/>
      <w:docPartObj>
        <w:docPartGallery w:val="Page Numbers (Bottom of Page)"/>
        <w:docPartUnique/>
      </w:docPartObj>
    </w:sdtPr>
    <w:sdtEndPr>
      <w:rPr>
        <w:rStyle w:val="Nmerodepgina"/>
      </w:rPr>
    </w:sdtEndPr>
    <w:sdtContent>
      <w:p w:rsidR="005C61BB" w:rsidRDefault="008C272F" w:rsidP="00761887">
        <w:pPr>
          <w:pStyle w:val="Rodap"/>
          <w:framePr w:wrap="none" w:vAnchor="text" w:hAnchor="margin" w:xAlign="right" w:y="1"/>
          <w:ind w:right="360"/>
          <w:rPr>
            <w:rStyle w:val="Nmerodepgina"/>
          </w:rPr>
        </w:pPr>
        <w:r>
          <w:rPr>
            <w:rStyle w:val="Nmerodepgina"/>
          </w:rPr>
          <w:fldChar w:fldCharType="begin"/>
        </w:r>
        <w:r w:rsidR="005C61BB">
          <w:rPr>
            <w:rStyle w:val="Nmerodepgina"/>
          </w:rPr>
          <w:instrText xml:space="preserve"> PAGE </w:instrText>
        </w:r>
        <w:r>
          <w:rPr>
            <w:rStyle w:val="Nmerodepgina"/>
          </w:rPr>
          <w:fldChar w:fldCharType="separate"/>
        </w:r>
        <w:r w:rsidR="003C2CEA">
          <w:rPr>
            <w:rStyle w:val="Nmerodepgina"/>
            <w:noProof/>
          </w:rPr>
          <w:t>10</w:t>
        </w:r>
        <w:r>
          <w:rPr>
            <w:rStyle w:val="Nmerodepgina"/>
          </w:rPr>
          <w:fldChar w:fldCharType="end"/>
        </w:r>
      </w:p>
    </w:sdtContent>
  </w:sdt>
  <w:p w:rsidR="005C61BB" w:rsidRDefault="005C61BB" w:rsidP="00761887">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854336"/>
      <w:docPartObj>
        <w:docPartGallery w:val="Page Numbers (Bottom of Page)"/>
        <w:docPartUnique/>
      </w:docPartObj>
    </w:sdtPr>
    <w:sdtEndPr>
      <w:rPr>
        <w:color w:val="FF0000"/>
      </w:rPr>
    </w:sdtEndPr>
    <w:sdtContent>
      <w:p w:rsidR="005C61BB" w:rsidRDefault="005C61BB">
        <w:pPr>
          <w:pStyle w:val="Rodap"/>
          <w:jc w:val="right"/>
        </w:pPr>
      </w:p>
      <w:p w:rsidR="005C61BB" w:rsidRDefault="008C272F">
        <w:pPr>
          <w:pStyle w:val="Rodap"/>
          <w:jc w:val="right"/>
        </w:pPr>
        <w:r>
          <w:rPr>
            <w:noProof/>
          </w:rPr>
          <w:fldChar w:fldCharType="begin"/>
        </w:r>
        <w:r w:rsidR="005C61BB">
          <w:rPr>
            <w:noProof/>
          </w:rPr>
          <w:instrText>PAGE   \* MERGEFORMAT</w:instrText>
        </w:r>
        <w:r>
          <w:rPr>
            <w:noProof/>
          </w:rPr>
          <w:fldChar w:fldCharType="separate"/>
        </w:r>
        <w:r w:rsidR="003C2CEA">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052316"/>
      <w:docPartObj>
        <w:docPartGallery w:val="Page Numbers (Bottom of Page)"/>
        <w:docPartUnique/>
      </w:docPartObj>
    </w:sdtPr>
    <w:sdtEndPr/>
    <w:sdtContent>
      <w:p w:rsidR="005C61BB" w:rsidRDefault="008C272F">
        <w:pPr>
          <w:pStyle w:val="Rodap"/>
          <w:jc w:val="right"/>
        </w:pPr>
        <w:r>
          <w:rPr>
            <w:noProof/>
          </w:rPr>
          <w:fldChar w:fldCharType="begin"/>
        </w:r>
        <w:r w:rsidR="005C61BB">
          <w:rPr>
            <w:noProof/>
          </w:rPr>
          <w:instrText>PAGE   \* MERGEFORMAT</w:instrText>
        </w:r>
        <w:r>
          <w:rPr>
            <w:noProof/>
          </w:rPr>
          <w:fldChar w:fldCharType="separate"/>
        </w:r>
        <w:r w:rsidR="003C2CEA">
          <w:rPr>
            <w:noProof/>
          </w:rPr>
          <w:t>1</w:t>
        </w:r>
        <w:r>
          <w:rPr>
            <w:noProof/>
          </w:rPr>
          <w:fldChar w:fldCharType="end"/>
        </w:r>
      </w:p>
    </w:sdtContent>
  </w:sdt>
  <w:p w:rsidR="005C61BB" w:rsidRPr="00FB0A90" w:rsidRDefault="005C61BB" w:rsidP="00FB0A9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1BB" w:rsidRDefault="005C61BB" w:rsidP="00E103E3">
      <w:r>
        <w:separator/>
      </w:r>
    </w:p>
  </w:footnote>
  <w:footnote w:type="continuationSeparator" w:id="0">
    <w:p w:rsidR="005C61BB" w:rsidRDefault="005C61BB" w:rsidP="00E103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1BB" w:rsidRDefault="005C61BB" w:rsidP="00FB0A90">
    <w:pPr>
      <w:keepNext/>
      <w:widowControl w:val="0"/>
      <w:spacing w:before="60"/>
      <w:ind w:left="720"/>
      <w:jc w:val="center"/>
      <w:outlineLvl w:val="2"/>
      <w:rPr>
        <w:rFonts w:asciiTheme="minorHAnsi" w:hAnsiTheme="minorHAnsi" w:cstheme="minorHAnsi"/>
        <w:b/>
        <w:noProof/>
        <w:sz w:val="16"/>
        <w:szCs w:val="16"/>
      </w:rPr>
    </w:pPr>
  </w:p>
  <w:p w:rsidR="005C61BB" w:rsidRDefault="005C61BB" w:rsidP="00FB0A90">
    <w:pPr>
      <w:keepNext/>
      <w:widowControl w:val="0"/>
      <w:spacing w:before="60"/>
      <w:ind w:left="720"/>
      <w:jc w:val="center"/>
      <w:outlineLvl w:val="2"/>
      <w:rPr>
        <w:rFonts w:asciiTheme="minorHAnsi" w:hAnsiTheme="minorHAnsi" w:cstheme="minorHAnsi"/>
        <w:b/>
        <w:noProof/>
        <w:sz w:val="16"/>
        <w:szCs w:val="16"/>
      </w:rPr>
    </w:pPr>
  </w:p>
  <w:p w:rsidR="005C61BB" w:rsidRDefault="005C61BB" w:rsidP="00FB0A90">
    <w:pPr>
      <w:keepNext/>
      <w:widowControl w:val="0"/>
      <w:spacing w:before="60"/>
      <w:ind w:left="720"/>
      <w:jc w:val="center"/>
      <w:outlineLvl w:val="2"/>
      <w:rPr>
        <w:rFonts w:asciiTheme="minorHAnsi" w:hAnsiTheme="minorHAnsi" w:cstheme="minorHAnsi"/>
        <w:b/>
        <w:noProof/>
        <w:sz w:val="16"/>
        <w:szCs w:val="16"/>
      </w:rPr>
    </w:pPr>
  </w:p>
  <w:p w:rsidR="005C61BB" w:rsidRDefault="005C61BB" w:rsidP="00FB0A90">
    <w:pPr>
      <w:keepNext/>
      <w:widowControl w:val="0"/>
      <w:spacing w:before="60"/>
      <w:ind w:left="720"/>
      <w:jc w:val="center"/>
      <w:outlineLvl w:val="2"/>
      <w:rPr>
        <w:rFonts w:asciiTheme="minorHAnsi" w:hAnsiTheme="minorHAnsi" w:cstheme="minorHAnsi"/>
        <w:b/>
        <w:noProof/>
        <w:sz w:val="16"/>
        <w:szCs w:val="16"/>
      </w:rPr>
    </w:pPr>
    <w:r w:rsidRPr="00B42BC4">
      <w:rPr>
        <w:rFonts w:asciiTheme="minorHAnsi" w:hAnsiTheme="minorHAnsi" w:cstheme="minorHAnsi"/>
        <w:b/>
        <w:noProof/>
        <w:sz w:val="16"/>
        <w:szCs w:val="16"/>
      </w:rPr>
      <w:drawing>
        <wp:anchor distT="0" distB="0" distL="114300" distR="114300" simplePos="0" relativeHeight="251687936" behindDoc="0" locked="0" layoutInCell="1" allowOverlap="1">
          <wp:simplePos x="0" y="0"/>
          <wp:positionH relativeFrom="column">
            <wp:posOffset>1380490</wp:posOffset>
          </wp:positionH>
          <wp:positionV relativeFrom="paragraph">
            <wp:posOffset>-528320</wp:posOffset>
          </wp:positionV>
          <wp:extent cx="3152775" cy="1257300"/>
          <wp:effectExtent l="0" t="0" r="0" b="0"/>
          <wp:wrapTopAndBottom/>
          <wp:docPr id="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28571" b="24132"/>
                  <a:stretch>
                    <a:fillRect/>
                  </a:stretch>
                </pic:blipFill>
                <pic:spPr bwMode="auto">
                  <a:xfrm>
                    <a:off x="0" y="0"/>
                    <a:ext cx="3152775" cy="1257300"/>
                  </a:xfrm>
                  <a:prstGeom prst="rect">
                    <a:avLst/>
                  </a:prstGeom>
                  <a:noFill/>
                  <a:ln>
                    <a:noFill/>
                  </a:ln>
                </pic:spPr>
              </pic:pic>
            </a:graphicData>
          </a:graphic>
        </wp:anchor>
      </w:drawing>
    </w: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7F4C87" w:rsidRDefault="007F4C87" w:rsidP="00FB0A90">
    <w:pPr>
      <w:keepNext/>
      <w:widowControl w:val="0"/>
      <w:spacing w:before="60"/>
      <w:ind w:left="720"/>
      <w:jc w:val="center"/>
      <w:outlineLvl w:val="2"/>
      <w:rPr>
        <w:rFonts w:asciiTheme="minorHAnsi" w:hAnsiTheme="minorHAnsi" w:cstheme="minorHAnsi"/>
        <w:b/>
        <w:sz w:val="16"/>
        <w:szCs w:val="16"/>
      </w:rPr>
    </w:pPr>
  </w:p>
  <w:p w:rsidR="007F4C87" w:rsidRPr="00EA6FA7" w:rsidRDefault="007F4C87" w:rsidP="007F4C87">
    <w:pPr>
      <w:keepNext/>
      <w:widowControl w:val="0"/>
      <w:spacing w:before="60"/>
      <w:ind w:left="720"/>
      <w:jc w:val="center"/>
      <w:outlineLvl w:val="2"/>
      <w:rPr>
        <w:rFonts w:asciiTheme="minorHAnsi" w:hAnsiTheme="minorHAnsi" w:cstheme="minorHAnsi"/>
        <w:b/>
        <w:color w:val="045699"/>
        <w:sz w:val="16"/>
        <w:szCs w:val="16"/>
      </w:rPr>
    </w:pPr>
    <w:r>
      <w:rPr>
        <w:rFonts w:asciiTheme="minorHAnsi" w:hAnsiTheme="minorHAnsi" w:cstheme="minorHAnsi"/>
        <w:b/>
        <w:noProof/>
        <w:sz w:val="16"/>
        <w:szCs w:val="16"/>
      </w:rPr>
      <w:drawing>
        <wp:anchor distT="0" distB="0" distL="114300" distR="114300" simplePos="0" relativeHeight="251692032" behindDoc="0" locked="0" layoutInCell="1" allowOverlap="1">
          <wp:simplePos x="0" y="0"/>
          <wp:positionH relativeFrom="page">
            <wp:posOffset>6257925</wp:posOffset>
          </wp:positionH>
          <wp:positionV relativeFrom="page">
            <wp:posOffset>57150</wp:posOffset>
          </wp:positionV>
          <wp:extent cx="1133475" cy="1035050"/>
          <wp:effectExtent l="0" t="0" r="9525" b="0"/>
          <wp:wrapTopAndBottom/>
          <wp:docPr id="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035050"/>
                  </a:xfrm>
                  <a:prstGeom prst="rect">
                    <a:avLst/>
                  </a:prstGeom>
                  <a:noFill/>
                  <a:ln>
                    <a:noFill/>
                  </a:ln>
                </pic:spPr>
              </pic:pic>
            </a:graphicData>
          </a:graphic>
        </wp:anchor>
      </w:drawing>
    </w:r>
    <w:r w:rsidRPr="00EA6FA7">
      <w:rPr>
        <w:rFonts w:asciiTheme="minorHAnsi" w:hAnsiTheme="minorHAnsi" w:cstheme="minorHAnsi"/>
        <w:b/>
        <w:sz w:val="16"/>
        <w:szCs w:val="16"/>
      </w:rPr>
      <w:t>COMISSÃO PERMANENTE DE LICITAÇÃO/ARSER</w:t>
    </w:r>
  </w:p>
  <w:p w:rsidR="007F4C87" w:rsidRPr="00EA6FA7" w:rsidRDefault="007F4C87" w:rsidP="007F4C87">
    <w:pPr>
      <w:jc w:val="center"/>
      <w:rPr>
        <w:rFonts w:asciiTheme="minorHAnsi" w:hAnsiTheme="minorHAnsi" w:cstheme="minorHAnsi"/>
        <w:sz w:val="16"/>
        <w:szCs w:val="16"/>
      </w:rPr>
    </w:pPr>
    <w:r>
      <w:rPr>
        <w:rFonts w:asciiTheme="minorHAnsi" w:hAnsiTheme="minorHAnsi" w:cstheme="minorHAnsi"/>
        <w:sz w:val="16"/>
        <w:szCs w:val="16"/>
      </w:rPr>
      <w:t>Avenida da Paz, 900, Jaraguá</w:t>
    </w:r>
    <w:r w:rsidR="00A92EEE">
      <w:rPr>
        <w:rFonts w:asciiTheme="minorHAnsi" w:hAnsiTheme="minorHAnsi" w:cstheme="minorHAnsi"/>
        <w:sz w:val="16"/>
        <w:szCs w:val="16"/>
      </w:rPr>
      <w:t>,</w:t>
    </w:r>
    <w:r w:rsidR="009030F0">
      <w:rPr>
        <w:rFonts w:asciiTheme="minorHAnsi" w:hAnsiTheme="minorHAnsi" w:cstheme="minorHAnsi"/>
        <w:sz w:val="16"/>
        <w:szCs w:val="16"/>
      </w:rPr>
      <w:t xml:space="preserve"> </w:t>
    </w:r>
    <w:r w:rsidRPr="00EA6FA7">
      <w:rPr>
        <w:rFonts w:asciiTheme="minorHAnsi" w:hAnsiTheme="minorHAnsi" w:cstheme="minorHAnsi"/>
        <w:sz w:val="16"/>
        <w:szCs w:val="16"/>
      </w:rPr>
      <w:t xml:space="preserve">Maceió/AL – </w:t>
    </w:r>
    <w:r>
      <w:rPr>
        <w:rFonts w:asciiTheme="minorHAnsi" w:hAnsiTheme="minorHAnsi" w:cstheme="minorHAnsi"/>
        <w:sz w:val="16"/>
        <w:szCs w:val="16"/>
      </w:rPr>
      <w:t>57.022-050</w:t>
    </w:r>
  </w:p>
  <w:p w:rsidR="005C61BB" w:rsidRDefault="005C61B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1BB" w:rsidRDefault="005C61BB" w:rsidP="00FB0A90">
    <w:pPr>
      <w:keepNext/>
      <w:widowControl w:val="0"/>
      <w:spacing w:before="60"/>
      <w:ind w:left="720"/>
      <w:jc w:val="center"/>
      <w:outlineLvl w:val="2"/>
      <w:rPr>
        <w:rFonts w:asciiTheme="minorHAnsi" w:hAnsiTheme="minorHAnsi" w:cstheme="minorHAnsi"/>
        <w:b/>
        <w:sz w:val="16"/>
        <w:szCs w:val="16"/>
      </w:rPr>
    </w:pPr>
    <w:r>
      <w:rPr>
        <w:rFonts w:asciiTheme="minorHAnsi" w:hAnsiTheme="minorHAnsi" w:cstheme="minorHAnsi"/>
        <w:b/>
        <w:noProof/>
        <w:sz w:val="16"/>
        <w:szCs w:val="16"/>
      </w:rPr>
      <w:drawing>
        <wp:anchor distT="0" distB="0" distL="114300" distR="114300" simplePos="0" relativeHeight="251689984" behindDoc="0" locked="0" layoutInCell="1" allowOverlap="1">
          <wp:simplePos x="0" y="0"/>
          <wp:positionH relativeFrom="column">
            <wp:posOffset>1532890</wp:posOffset>
          </wp:positionH>
          <wp:positionV relativeFrom="paragraph">
            <wp:posOffset>-51435</wp:posOffset>
          </wp:positionV>
          <wp:extent cx="3152775" cy="1257300"/>
          <wp:effectExtent l="0" t="0" r="0" b="0"/>
          <wp:wrapTopAndBottom/>
          <wp:docPr id="1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28571" b="24132"/>
                  <a:stretch>
                    <a:fillRect/>
                  </a:stretch>
                </pic:blipFill>
                <pic:spPr bwMode="auto">
                  <a:xfrm>
                    <a:off x="0" y="0"/>
                    <a:ext cx="3152775" cy="1257300"/>
                  </a:xfrm>
                  <a:prstGeom prst="rect">
                    <a:avLst/>
                  </a:prstGeom>
                  <a:noFill/>
                  <a:ln>
                    <a:noFill/>
                  </a:ln>
                </pic:spPr>
              </pic:pic>
            </a:graphicData>
          </a:graphic>
        </wp:anchor>
      </w:drawing>
    </w: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7F4C87" w:rsidRPr="00EA6FA7" w:rsidRDefault="007F4C87" w:rsidP="007F4C87">
    <w:pPr>
      <w:keepNext/>
      <w:widowControl w:val="0"/>
      <w:spacing w:before="60"/>
      <w:ind w:left="720"/>
      <w:jc w:val="center"/>
      <w:outlineLvl w:val="2"/>
      <w:rPr>
        <w:rFonts w:asciiTheme="minorHAnsi" w:hAnsiTheme="minorHAnsi" w:cstheme="minorHAnsi"/>
        <w:b/>
        <w:color w:val="045699"/>
        <w:sz w:val="16"/>
        <w:szCs w:val="16"/>
      </w:rPr>
    </w:pPr>
    <w:r>
      <w:rPr>
        <w:rFonts w:asciiTheme="minorHAnsi" w:hAnsiTheme="minorHAnsi" w:cstheme="minorHAnsi"/>
        <w:b/>
        <w:noProof/>
        <w:sz w:val="16"/>
        <w:szCs w:val="16"/>
      </w:rPr>
      <w:drawing>
        <wp:anchor distT="0" distB="0" distL="114300" distR="114300" simplePos="0" relativeHeight="251694080" behindDoc="0" locked="0" layoutInCell="1" allowOverlap="1">
          <wp:simplePos x="0" y="0"/>
          <wp:positionH relativeFrom="page">
            <wp:posOffset>6257925</wp:posOffset>
          </wp:positionH>
          <wp:positionV relativeFrom="page">
            <wp:posOffset>57150</wp:posOffset>
          </wp:positionV>
          <wp:extent cx="1133475" cy="1035050"/>
          <wp:effectExtent l="0" t="0" r="9525" b="0"/>
          <wp:wrapTopAndBottom/>
          <wp:docPr id="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035050"/>
                  </a:xfrm>
                  <a:prstGeom prst="rect">
                    <a:avLst/>
                  </a:prstGeom>
                  <a:noFill/>
                  <a:ln>
                    <a:noFill/>
                  </a:ln>
                </pic:spPr>
              </pic:pic>
            </a:graphicData>
          </a:graphic>
        </wp:anchor>
      </w:drawing>
    </w:r>
    <w:r w:rsidRPr="00EA6FA7">
      <w:rPr>
        <w:rFonts w:asciiTheme="minorHAnsi" w:hAnsiTheme="minorHAnsi" w:cstheme="minorHAnsi"/>
        <w:b/>
        <w:sz w:val="16"/>
        <w:szCs w:val="16"/>
      </w:rPr>
      <w:t>COMISSÃO PERMANENTE DE LICITAÇÃO/ARSER</w:t>
    </w:r>
  </w:p>
  <w:p w:rsidR="007F4C87" w:rsidRPr="00EA6FA7" w:rsidRDefault="007F4C87" w:rsidP="007F4C87">
    <w:pPr>
      <w:jc w:val="center"/>
      <w:rPr>
        <w:rFonts w:asciiTheme="minorHAnsi" w:hAnsiTheme="minorHAnsi" w:cstheme="minorHAnsi"/>
        <w:sz w:val="16"/>
        <w:szCs w:val="16"/>
      </w:rPr>
    </w:pPr>
    <w:r>
      <w:rPr>
        <w:rFonts w:asciiTheme="minorHAnsi" w:hAnsiTheme="minorHAnsi" w:cstheme="minorHAnsi"/>
        <w:sz w:val="16"/>
        <w:szCs w:val="16"/>
      </w:rPr>
      <w:t>Avenida da Paz, 900, Jaraguá</w:t>
    </w:r>
    <w:r w:rsidR="00A92EEE">
      <w:rPr>
        <w:rFonts w:asciiTheme="minorHAnsi" w:hAnsiTheme="minorHAnsi" w:cstheme="minorHAnsi"/>
        <w:sz w:val="16"/>
        <w:szCs w:val="16"/>
      </w:rPr>
      <w:t>,</w:t>
    </w:r>
    <w:r w:rsidRPr="00EA6FA7">
      <w:rPr>
        <w:rFonts w:asciiTheme="minorHAnsi" w:hAnsiTheme="minorHAnsi" w:cstheme="minorHAnsi"/>
        <w:sz w:val="16"/>
        <w:szCs w:val="16"/>
      </w:rPr>
      <w:t xml:space="preserve"> Maceió/AL – </w:t>
    </w:r>
    <w:r>
      <w:rPr>
        <w:rFonts w:asciiTheme="minorHAnsi" w:hAnsiTheme="minorHAnsi" w:cstheme="minorHAnsi"/>
        <w:sz w:val="16"/>
        <w:szCs w:val="16"/>
      </w:rPr>
      <w:t>57.022-050</w:t>
    </w:r>
  </w:p>
  <w:p w:rsidR="005C61BB" w:rsidRPr="00FB0A90" w:rsidRDefault="005C61BB" w:rsidP="00FB0A90">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1BB" w:rsidRDefault="007F4C87" w:rsidP="00FB0A90">
    <w:pPr>
      <w:keepNext/>
      <w:widowControl w:val="0"/>
      <w:spacing w:before="60"/>
      <w:ind w:left="720"/>
      <w:jc w:val="center"/>
      <w:outlineLvl w:val="2"/>
      <w:rPr>
        <w:rFonts w:asciiTheme="minorHAnsi" w:hAnsiTheme="minorHAnsi" w:cstheme="minorHAnsi"/>
        <w:b/>
        <w:noProof/>
        <w:sz w:val="16"/>
        <w:szCs w:val="16"/>
      </w:rPr>
    </w:pPr>
    <w:r>
      <w:rPr>
        <w:rFonts w:asciiTheme="minorHAnsi" w:hAnsiTheme="minorHAnsi" w:cstheme="minorHAnsi"/>
        <w:b/>
        <w:noProof/>
        <w:sz w:val="16"/>
        <w:szCs w:val="16"/>
      </w:rPr>
      <w:drawing>
        <wp:anchor distT="0" distB="0" distL="114300" distR="114300" simplePos="0" relativeHeight="251685888" behindDoc="0" locked="0" layoutInCell="1" allowOverlap="1">
          <wp:simplePos x="0" y="0"/>
          <wp:positionH relativeFrom="column">
            <wp:posOffset>1228090</wp:posOffset>
          </wp:positionH>
          <wp:positionV relativeFrom="paragraph">
            <wp:posOffset>-375285</wp:posOffset>
          </wp:positionV>
          <wp:extent cx="3152775" cy="1257300"/>
          <wp:effectExtent l="0" t="0" r="0"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28571" b="24132"/>
                  <a:stretch>
                    <a:fillRect/>
                  </a:stretch>
                </pic:blipFill>
                <pic:spPr bwMode="auto">
                  <a:xfrm>
                    <a:off x="0" y="0"/>
                    <a:ext cx="3152775" cy="1257300"/>
                  </a:xfrm>
                  <a:prstGeom prst="rect">
                    <a:avLst/>
                  </a:prstGeom>
                  <a:noFill/>
                  <a:ln>
                    <a:noFill/>
                  </a:ln>
                </pic:spPr>
              </pic:pic>
            </a:graphicData>
          </a:graphic>
        </wp:anchor>
      </w:drawing>
    </w:r>
  </w:p>
  <w:p w:rsidR="005C61BB" w:rsidRDefault="005C61BB" w:rsidP="00FB0A90">
    <w:pPr>
      <w:keepNext/>
      <w:widowControl w:val="0"/>
      <w:spacing w:before="60"/>
      <w:ind w:left="720"/>
      <w:jc w:val="center"/>
      <w:outlineLvl w:val="2"/>
      <w:rPr>
        <w:rFonts w:asciiTheme="minorHAnsi" w:hAnsiTheme="minorHAnsi" w:cstheme="minorHAnsi"/>
        <w:b/>
        <w:noProof/>
        <w:sz w:val="16"/>
        <w:szCs w:val="16"/>
      </w:rPr>
    </w:pPr>
  </w:p>
  <w:p w:rsidR="005C61BB" w:rsidRDefault="005C61BB" w:rsidP="00FB0A90">
    <w:pPr>
      <w:keepNext/>
      <w:widowControl w:val="0"/>
      <w:spacing w:before="60"/>
      <w:ind w:left="720"/>
      <w:jc w:val="center"/>
      <w:outlineLvl w:val="2"/>
      <w:rPr>
        <w:rFonts w:asciiTheme="minorHAnsi" w:hAnsiTheme="minorHAnsi" w:cstheme="minorHAnsi"/>
        <w:b/>
        <w:noProof/>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Pr="00EA6FA7" w:rsidRDefault="005C61BB" w:rsidP="00FB0A90">
    <w:pPr>
      <w:keepNext/>
      <w:widowControl w:val="0"/>
      <w:spacing w:before="60"/>
      <w:ind w:left="720"/>
      <w:jc w:val="center"/>
      <w:outlineLvl w:val="2"/>
      <w:rPr>
        <w:rFonts w:asciiTheme="minorHAnsi" w:hAnsiTheme="minorHAnsi" w:cstheme="minorHAnsi"/>
        <w:b/>
        <w:color w:val="045699"/>
        <w:sz w:val="16"/>
        <w:szCs w:val="16"/>
      </w:rPr>
    </w:pPr>
    <w:r>
      <w:rPr>
        <w:rFonts w:asciiTheme="minorHAnsi" w:hAnsiTheme="minorHAnsi" w:cstheme="minorHAnsi"/>
        <w:b/>
        <w:noProof/>
        <w:sz w:val="16"/>
        <w:szCs w:val="16"/>
      </w:rPr>
      <w:drawing>
        <wp:anchor distT="0" distB="0" distL="114300" distR="114300" simplePos="0" relativeHeight="251639808" behindDoc="0" locked="0" layoutInCell="1" allowOverlap="1">
          <wp:simplePos x="0" y="0"/>
          <wp:positionH relativeFrom="page">
            <wp:posOffset>6257925</wp:posOffset>
          </wp:positionH>
          <wp:positionV relativeFrom="page">
            <wp:posOffset>57150</wp:posOffset>
          </wp:positionV>
          <wp:extent cx="1133475" cy="1035050"/>
          <wp:effectExtent l="0" t="0" r="9525" b="0"/>
          <wp:wrapTopAndBottom/>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035050"/>
                  </a:xfrm>
                  <a:prstGeom prst="rect">
                    <a:avLst/>
                  </a:prstGeom>
                  <a:noFill/>
                  <a:ln>
                    <a:noFill/>
                  </a:ln>
                </pic:spPr>
              </pic:pic>
            </a:graphicData>
          </a:graphic>
        </wp:anchor>
      </w:drawing>
    </w:r>
    <w:r w:rsidRPr="00EA6FA7">
      <w:rPr>
        <w:rFonts w:asciiTheme="minorHAnsi" w:hAnsiTheme="minorHAnsi" w:cstheme="minorHAnsi"/>
        <w:b/>
        <w:sz w:val="16"/>
        <w:szCs w:val="16"/>
      </w:rPr>
      <w:t>COMISSÃO PERMANENTE DE LICITAÇÃO/ARSER</w:t>
    </w:r>
  </w:p>
  <w:p w:rsidR="005C61BB" w:rsidRPr="00EA6FA7" w:rsidRDefault="005C61BB" w:rsidP="00FB0A90">
    <w:pPr>
      <w:jc w:val="center"/>
      <w:rPr>
        <w:rFonts w:asciiTheme="minorHAnsi" w:hAnsiTheme="minorHAnsi" w:cstheme="minorHAnsi"/>
        <w:sz w:val="16"/>
        <w:szCs w:val="16"/>
      </w:rPr>
    </w:pPr>
    <w:r>
      <w:rPr>
        <w:rFonts w:asciiTheme="minorHAnsi" w:hAnsiTheme="minorHAnsi" w:cstheme="minorHAnsi"/>
        <w:sz w:val="16"/>
        <w:szCs w:val="16"/>
      </w:rPr>
      <w:t>Avenida da Paz, 900, Jaraguá</w:t>
    </w:r>
    <w:r w:rsidR="00A92EEE">
      <w:rPr>
        <w:rFonts w:asciiTheme="minorHAnsi" w:hAnsiTheme="minorHAnsi" w:cstheme="minorHAnsi"/>
        <w:sz w:val="16"/>
        <w:szCs w:val="16"/>
      </w:rPr>
      <w:t>,</w:t>
    </w:r>
    <w:r w:rsidRPr="00EA6FA7">
      <w:rPr>
        <w:rFonts w:asciiTheme="minorHAnsi" w:hAnsiTheme="minorHAnsi" w:cstheme="minorHAnsi"/>
        <w:sz w:val="16"/>
        <w:szCs w:val="16"/>
      </w:rPr>
      <w:t xml:space="preserve"> Maceió/AL – </w:t>
    </w:r>
    <w:r>
      <w:rPr>
        <w:rFonts w:asciiTheme="minorHAnsi" w:hAnsiTheme="minorHAnsi" w:cstheme="minorHAnsi"/>
        <w:sz w:val="16"/>
        <w:szCs w:val="16"/>
      </w:rPr>
      <w:t>57.022-050</w:t>
    </w:r>
  </w:p>
  <w:p w:rsidR="005C61BB" w:rsidRPr="00F91EA2" w:rsidRDefault="005C61BB" w:rsidP="00FB0A9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b/>
        <w:bCs/>
        <w:color w:val="000000"/>
        <w:kern w:val="2"/>
        <w:sz w:val="22"/>
        <w:szCs w:val="22"/>
        <w:lang w:val="pt-BR"/>
      </w:rPr>
    </w:lvl>
  </w:abstractNum>
  <w:abstractNum w:abstractNumId="1" w15:restartNumberingAfterBreak="0">
    <w:nsid w:val="00000004"/>
    <w:multiLevelType w:val="multilevel"/>
    <w:tmpl w:val="00000004"/>
    <w:name w:val="WW8Num4"/>
    <w:lvl w:ilvl="0">
      <w:start w:val="1"/>
      <w:numFmt w:val="lowerLetter"/>
      <w:lvlText w:val="%1)"/>
      <w:lvlJc w:val="left"/>
      <w:pPr>
        <w:tabs>
          <w:tab w:val="num" w:pos="1418"/>
        </w:tabs>
        <w:ind w:left="1778" w:hanging="360"/>
      </w:pPr>
      <w:rPr>
        <w:b/>
        <w:bCs/>
        <w:sz w:val="24"/>
        <w:szCs w:val="21"/>
        <w:highlight w:val="lightGray"/>
      </w:rPr>
    </w:lvl>
    <w:lvl w:ilvl="1">
      <w:start w:val="1"/>
      <w:numFmt w:val="decimal"/>
      <w:lvlText w:val="%1.%2."/>
      <w:lvlJc w:val="left"/>
      <w:pPr>
        <w:tabs>
          <w:tab w:val="num" w:pos="1418"/>
        </w:tabs>
        <w:ind w:left="2276" w:hanging="432"/>
      </w:pPr>
      <w:rPr>
        <w:rFonts w:ascii="Open Sans" w:eastAsia="Calibri" w:hAnsi="Open Sans" w:cs="Open Sans"/>
        <w:b/>
        <w:bCs/>
        <w:i/>
        <w:sz w:val="21"/>
        <w:szCs w:val="21"/>
        <w:lang w:val="pt-BR"/>
      </w:rPr>
    </w:lvl>
    <w:lvl w:ilvl="2">
      <w:start w:val="1"/>
      <w:numFmt w:val="decimal"/>
      <w:lvlText w:val="%1.%2.%3."/>
      <w:lvlJc w:val="left"/>
      <w:pPr>
        <w:tabs>
          <w:tab w:val="num" w:pos="1418"/>
        </w:tabs>
        <w:ind w:left="2642" w:hanging="504"/>
      </w:pPr>
      <w:rPr>
        <w:b/>
        <w:bCs/>
        <w:spacing w:val="-1"/>
        <w:sz w:val="21"/>
        <w:szCs w:val="21"/>
      </w:rPr>
    </w:lvl>
    <w:lvl w:ilvl="3">
      <w:start w:val="1"/>
      <w:numFmt w:val="decimal"/>
      <w:lvlText w:val="%1.%2.%3.%4."/>
      <w:lvlJc w:val="left"/>
      <w:pPr>
        <w:tabs>
          <w:tab w:val="num" w:pos="1418"/>
        </w:tabs>
        <w:ind w:left="3146" w:hanging="648"/>
      </w:pPr>
    </w:lvl>
    <w:lvl w:ilvl="4">
      <w:start w:val="1"/>
      <w:numFmt w:val="decimal"/>
      <w:lvlText w:val="%1.%2.%3.%4.%5."/>
      <w:lvlJc w:val="left"/>
      <w:pPr>
        <w:tabs>
          <w:tab w:val="num" w:pos="1418"/>
        </w:tabs>
        <w:ind w:left="3650" w:hanging="792"/>
      </w:pPr>
    </w:lvl>
    <w:lvl w:ilvl="5">
      <w:start w:val="1"/>
      <w:numFmt w:val="decimal"/>
      <w:lvlText w:val="%1.%2.%3.%4.%5.%6."/>
      <w:lvlJc w:val="left"/>
      <w:pPr>
        <w:tabs>
          <w:tab w:val="num" w:pos="1418"/>
        </w:tabs>
        <w:ind w:left="4154" w:hanging="936"/>
      </w:pPr>
    </w:lvl>
    <w:lvl w:ilvl="6">
      <w:start w:val="1"/>
      <w:numFmt w:val="decimal"/>
      <w:lvlText w:val="%1.%2.%3.%4.%5.%6.%7."/>
      <w:lvlJc w:val="left"/>
      <w:pPr>
        <w:tabs>
          <w:tab w:val="num" w:pos="1418"/>
        </w:tabs>
        <w:ind w:left="4658" w:hanging="1080"/>
      </w:pPr>
    </w:lvl>
    <w:lvl w:ilvl="7">
      <w:start w:val="1"/>
      <w:numFmt w:val="decimal"/>
      <w:lvlText w:val="%1.%2.%3.%4.%5.%6.%7.%8."/>
      <w:lvlJc w:val="left"/>
      <w:pPr>
        <w:tabs>
          <w:tab w:val="num" w:pos="1418"/>
        </w:tabs>
        <w:ind w:left="5162" w:hanging="1224"/>
      </w:pPr>
    </w:lvl>
    <w:lvl w:ilvl="8">
      <w:start w:val="1"/>
      <w:numFmt w:val="decimal"/>
      <w:lvlText w:val="%1.%2.%3.%4.%5.%6.%7.%8.%9."/>
      <w:lvlJc w:val="left"/>
      <w:pPr>
        <w:tabs>
          <w:tab w:val="num" w:pos="1418"/>
        </w:tabs>
        <w:ind w:left="5738" w:hanging="1440"/>
      </w:pPr>
    </w:lvl>
  </w:abstractNum>
  <w:abstractNum w:abstractNumId="2" w15:restartNumberingAfterBreak="0">
    <w:nsid w:val="00000005"/>
    <w:multiLevelType w:val="multilevel"/>
    <w:tmpl w:val="00000005"/>
    <w:name w:val="WW8Num5"/>
    <w:lvl w:ilvl="0">
      <w:start w:val="1"/>
      <w:numFmt w:val="decimal"/>
      <w:pStyle w:val="Nivel1"/>
      <w:lvlText w:val="%1."/>
      <w:lvlJc w:val="left"/>
      <w:pPr>
        <w:tabs>
          <w:tab w:val="num" w:pos="0"/>
        </w:tabs>
        <w:ind w:left="1920" w:hanging="360"/>
      </w:pPr>
      <w:rPr>
        <w:rFonts w:ascii="Times New Roman" w:hAnsi="Times New Roman" w:cs="Times New Roman" w:hint="default"/>
        <w:b/>
        <w:color w:val="auto"/>
        <w:sz w:val="24"/>
        <w:szCs w:val="24"/>
      </w:rPr>
    </w:lvl>
    <w:lvl w:ilvl="1">
      <w:start w:val="1"/>
      <w:numFmt w:val="decimal"/>
      <w:lvlText w:val="%1.%2."/>
      <w:lvlJc w:val="left"/>
      <w:pPr>
        <w:tabs>
          <w:tab w:val="num" w:pos="-2978"/>
        </w:tabs>
        <w:ind w:left="432" w:hanging="432"/>
      </w:pPr>
      <w:rPr>
        <w:rFonts w:ascii="Times New Roman" w:hAnsi="Times New Roman" w:cs="Times New Roman" w:hint="default"/>
        <w:b w:val="0"/>
        <w:i w:val="0"/>
        <w:iCs/>
        <w:strike w:val="0"/>
        <w:dstrike w:val="0"/>
        <w:color w:val="auto"/>
        <w:sz w:val="24"/>
        <w:lang w:eastAsia="en-US"/>
      </w:rPr>
    </w:lvl>
    <w:lvl w:ilvl="2">
      <w:start w:val="1"/>
      <w:numFmt w:val="decimal"/>
      <w:lvlText w:val="%1.%2.%3."/>
      <w:lvlJc w:val="left"/>
      <w:pPr>
        <w:tabs>
          <w:tab w:val="num" w:pos="0"/>
        </w:tabs>
        <w:ind w:left="930" w:hanging="504"/>
      </w:pPr>
      <w:rPr>
        <w:rFonts w:ascii="Times New Roman" w:hAnsi="Times New Roman" w:cs="Times New Roman" w:hint="default"/>
        <w:b w:val="0"/>
        <w:i w:val="0"/>
        <w:iCs/>
        <w:color w:val="auto"/>
        <w:sz w:val="24"/>
        <w:szCs w:val="24"/>
        <w:lang w:eastAsia="en-US"/>
      </w:rPr>
    </w:lvl>
    <w:lvl w:ilvl="3">
      <w:start w:val="1"/>
      <w:numFmt w:val="decimal"/>
      <w:lvlText w:val="%1.%2.%3.%4."/>
      <w:lvlJc w:val="left"/>
      <w:pPr>
        <w:tabs>
          <w:tab w:val="num" w:pos="0"/>
        </w:tabs>
        <w:ind w:left="2491" w:hanging="648"/>
      </w:pPr>
      <w:rPr>
        <w:rFonts w:ascii="Times New Roman" w:hAnsi="Times New Roman" w:cs="Times New Roman" w:hint="default"/>
        <w:iCs/>
        <w:color w:val="auto"/>
        <w:sz w:val="24"/>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34A68EF"/>
    <w:multiLevelType w:val="hybridMultilevel"/>
    <w:tmpl w:val="DAAA58B4"/>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4" w15:restartNumberingAfterBreak="0">
    <w:nsid w:val="066324BD"/>
    <w:multiLevelType w:val="hybridMultilevel"/>
    <w:tmpl w:val="398AE1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A50A79"/>
    <w:multiLevelType w:val="multilevel"/>
    <w:tmpl w:val="8B5E25C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E120F7"/>
    <w:multiLevelType w:val="hybridMultilevel"/>
    <w:tmpl w:val="A5B241F8"/>
    <w:lvl w:ilvl="0" w:tplc="4F5835D6">
      <w:start w:val="1"/>
      <w:numFmt w:val="lowerLetter"/>
      <w:lvlText w:val="%1)"/>
      <w:lvlJc w:val="left"/>
      <w:pPr>
        <w:ind w:left="1542" w:hanging="348"/>
      </w:pPr>
      <w:rPr>
        <w:rFonts w:ascii="Calibri" w:eastAsia="Calibri" w:hAnsi="Calibri" w:cs="Calibri" w:hint="default"/>
        <w:spacing w:val="-1"/>
        <w:w w:val="100"/>
        <w:sz w:val="22"/>
        <w:szCs w:val="22"/>
        <w:lang w:val="pt-PT" w:eastAsia="pt-PT" w:bidi="pt-PT"/>
      </w:rPr>
    </w:lvl>
    <w:lvl w:ilvl="1" w:tplc="9C04E090">
      <w:numFmt w:val="bullet"/>
      <w:lvlText w:val="•"/>
      <w:lvlJc w:val="left"/>
      <w:pPr>
        <w:ind w:left="2424" w:hanging="348"/>
      </w:pPr>
      <w:rPr>
        <w:rFonts w:hint="default"/>
        <w:lang w:val="pt-PT" w:eastAsia="pt-PT" w:bidi="pt-PT"/>
      </w:rPr>
    </w:lvl>
    <w:lvl w:ilvl="2" w:tplc="A6EC4EA8">
      <w:numFmt w:val="bullet"/>
      <w:lvlText w:val="•"/>
      <w:lvlJc w:val="left"/>
      <w:pPr>
        <w:ind w:left="3309" w:hanging="348"/>
      </w:pPr>
      <w:rPr>
        <w:rFonts w:hint="default"/>
        <w:lang w:val="pt-PT" w:eastAsia="pt-PT" w:bidi="pt-PT"/>
      </w:rPr>
    </w:lvl>
    <w:lvl w:ilvl="3" w:tplc="E7649E92">
      <w:numFmt w:val="bullet"/>
      <w:lvlText w:val="•"/>
      <w:lvlJc w:val="left"/>
      <w:pPr>
        <w:ind w:left="4193" w:hanging="348"/>
      </w:pPr>
      <w:rPr>
        <w:rFonts w:hint="default"/>
        <w:lang w:val="pt-PT" w:eastAsia="pt-PT" w:bidi="pt-PT"/>
      </w:rPr>
    </w:lvl>
    <w:lvl w:ilvl="4" w:tplc="DA4E6A1E">
      <w:numFmt w:val="bullet"/>
      <w:lvlText w:val="•"/>
      <w:lvlJc w:val="left"/>
      <w:pPr>
        <w:ind w:left="5078" w:hanging="348"/>
      </w:pPr>
      <w:rPr>
        <w:rFonts w:hint="default"/>
        <w:lang w:val="pt-PT" w:eastAsia="pt-PT" w:bidi="pt-PT"/>
      </w:rPr>
    </w:lvl>
    <w:lvl w:ilvl="5" w:tplc="861C5D66">
      <w:numFmt w:val="bullet"/>
      <w:lvlText w:val="•"/>
      <w:lvlJc w:val="left"/>
      <w:pPr>
        <w:ind w:left="5963" w:hanging="348"/>
      </w:pPr>
      <w:rPr>
        <w:rFonts w:hint="default"/>
        <w:lang w:val="pt-PT" w:eastAsia="pt-PT" w:bidi="pt-PT"/>
      </w:rPr>
    </w:lvl>
    <w:lvl w:ilvl="6" w:tplc="9B54876E">
      <w:numFmt w:val="bullet"/>
      <w:lvlText w:val="•"/>
      <w:lvlJc w:val="left"/>
      <w:pPr>
        <w:ind w:left="6847" w:hanging="348"/>
      </w:pPr>
      <w:rPr>
        <w:rFonts w:hint="default"/>
        <w:lang w:val="pt-PT" w:eastAsia="pt-PT" w:bidi="pt-PT"/>
      </w:rPr>
    </w:lvl>
    <w:lvl w:ilvl="7" w:tplc="2F789F20">
      <w:numFmt w:val="bullet"/>
      <w:lvlText w:val="•"/>
      <w:lvlJc w:val="left"/>
      <w:pPr>
        <w:ind w:left="7732" w:hanging="348"/>
      </w:pPr>
      <w:rPr>
        <w:rFonts w:hint="default"/>
        <w:lang w:val="pt-PT" w:eastAsia="pt-PT" w:bidi="pt-PT"/>
      </w:rPr>
    </w:lvl>
    <w:lvl w:ilvl="8" w:tplc="195A0FC8">
      <w:numFmt w:val="bullet"/>
      <w:lvlText w:val="•"/>
      <w:lvlJc w:val="left"/>
      <w:pPr>
        <w:ind w:left="8617" w:hanging="348"/>
      </w:pPr>
      <w:rPr>
        <w:rFonts w:hint="default"/>
        <w:lang w:val="pt-PT" w:eastAsia="pt-PT" w:bidi="pt-PT"/>
      </w:rPr>
    </w:lvl>
  </w:abstractNum>
  <w:abstractNum w:abstractNumId="7" w15:restartNumberingAfterBreak="0">
    <w:nsid w:val="09B17CED"/>
    <w:multiLevelType w:val="hybridMultilevel"/>
    <w:tmpl w:val="E6EC6EC8"/>
    <w:numStyleLink w:val="EstiloImportado3"/>
  </w:abstractNum>
  <w:abstractNum w:abstractNumId="8" w15:restartNumberingAfterBreak="0">
    <w:nsid w:val="0AA044FA"/>
    <w:multiLevelType w:val="hybridMultilevel"/>
    <w:tmpl w:val="FE8CD4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BC41113"/>
    <w:multiLevelType w:val="hybridMultilevel"/>
    <w:tmpl w:val="87D226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C524536"/>
    <w:multiLevelType w:val="hybridMultilevel"/>
    <w:tmpl w:val="B8FAD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D2447AE"/>
    <w:multiLevelType w:val="hybridMultilevel"/>
    <w:tmpl w:val="37EC9FA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D663CFA"/>
    <w:multiLevelType w:val="hybridMultilevel"/>
    <w:tmpl w:val="6C6CEE70"/>
    <w:lvl w:ilvl="0" w:tplc="FE3CDD7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FA0310A"/>
    <w:multiLevelType w:val="hybridMultilevel"/>
    <w:tmpl w:val="E6EC6EC8"/>
    <w:styleLink w:val="EstiloImportado3"/>
    <w:lvl w:ilvl="0" w:tplc="E6EC6EC8">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1" w:tplc="892CF4FE">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rPr>
    </w:lvl>
    <w:lvl w:ilvl="2" w:tplc="7F64C59C">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rPr>
    </w:lvl>
    <w:lvl w:ilvl="3" w:tplc="7106948C">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4" w:tplc="39724610">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rPr>
    </w:lvl>
    <w:lvl w:ilvl="5" w:tplc="24A4137A">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rPr>
    </w:lvl>
    <w:lvl w:ilvl="6" w:tplc="AA48176A">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7" w:tplc="A56EFAC0">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rPr>
    </w:lvl>
    <w:lvl w:ilvl="8" w:tplc="481013DE">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15D94AD6"/>
    <w:multiLevelType w:val="multilevel"/>
    <w:tmpl w:val="958C9164"/>
    <w:lvl w:ilvl="0">
      <w:start w:val="1"/>
      <w:numFmt w:val="decimal"/>
      <w:lvlText w:val="%1"/>
      <w:lvlJc w:val="left"/>
      <w:pPr>
        <w:ind w:left="390" w:hanging="390"/>
      </w:pPr>
      <w:rPr>
        <w:rFonts w:hint="default"/>
        <w:b/>
        <w:color w:val="000000" w:themeColor="text1"/>
        <w:sz w:val="22"/>
        <w:szCs w:val="22"/>
      </w:rPr>
    </w:lvl>
    <w:lvl w:ilvl="1">
      <w:start w:val="1"/>
      <w:numFmt w:val="decimal"/>
      <w:lvlText w:val="%1.%2"/>
      <w:lvlJc w:val="left"/>
      <w:pPr>
        <w:ind w:left="3935" w:hanging="390"/>
      </w:pPr>
      <w:rPr>
        <w:rFonts w:ascii="Calibri" w:hAnsi="Calibri" w:hint="default"/>
        <w:b w:val="0"/>
        <w:color w:val="auto"/>
        <w:sz w:val="22"/>
        <w:szCs w:val="22"/>
      </w:rPr>
    </w:lvl>
    <w:lvl w:ilvl="2">
      <w:start w:val="1"/>
      <w:numFmt w:val="decimal"/>
      <w:lvlText w:val="%1.%2.%3"/>
      <w:lvlJc w:val="left"/>
      <w:pPr>
        <w:ind w:left="720" w:hanging="720"/>
      </w:pPr>
      <w:rPr>
        <w:rFonts w:hint="default"/>
        <w:b w:val="0"/>
        <w:i w:val="0"/>
        <w:color w:val="auto"/>
      </w:rPr>
    </w:lvl>
    <w:lvl w:ilvl="3">
      <w:start w:val="1"/>
      <w:numFmt w:val="lowerLetter"/>
      <w:lvlText w:val="%4)"/>
      <w:lvlJc w:val="left"/>
      <w:pPr>
        <w:ind w:left="720" w:hanging="720"/>
      </w:pPr>
      <w:rPr>
        <w:rFonts w:ascii="Calibri" w:eastAsia="Batang" w:hAnsi="Calibri" w:cs="Calibri"/>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66484D"/>
    <w:multiLevelType w:val="hybridMultilevel"/>
    <w:tmpl w:val="0F1E73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ACF31C0"/>
    <w:multiLevelType w:val="multilevel"/>
    <w:tmpl w:val="B2946C3A"/>
    <w:lvl w:ilvl="0">
      <w:start w:val="5"/>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EA22C8"/>
    <w:multiLevelType w:val="hybridMultilevel"/>
    <w:tmpl w:val="DCF086BA"/>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C7208F5"/>
    <w:multiLevelType w:val="multilevel"/>
    <w:tmpl w:val="A0E02C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D16674"/>
    <w:multiLevelType w:val="multilevel"/>
    <w:tmpl w:val="61A22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3D29AB"/>
    <w:multiLevelType w:val="hybridMultilevel"/>
    <w:tmpl w:val="A9F8298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248599B"/>
    <w:multiLevelType w:val="hybridMultilevel"/>
    <w:tmpl w:val="C4DA5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2CF0AB1"/>
    <w:multiLevelType w:val="hybridMultilevel"/>
    <w:tmpl w:val="4B50CD56"/>
    <w:lvl w:ilvl="0" w:tplc="0C28DDE6">
      <w:start w:val="10"/>
      <w:numFmt w:val="decimal"/>
      <w:lvlText w:val="%1"/>
      <w:lvlJc w:val="left"/>
      <w:pPr>
        <w:ind w:left="1249" w:hanging="428"/>
      </w:pPr>
      <w:rPr>
        <w:rFonts w:hint="default"/>
        <w:lang w:val="pt-PT" w:eastAsia="pt-PT" w:bidi="pt-PT"/>
      </w:rPr>
    </w:lvl>
    <w:lvl w:ilvl="1" w:tplc="58E81D44">
      <w:numFmt w:val="none"/>
      <w:lvlText w:val=""/>
      <w:lvlJc w:val="left"/>
      <w:pPr>
        <w:tabs>
          <w:tab w:val="num" w:pos="360"/>
        </w:tabs>
      </w:pPr>
    </w:lvl>
    <w:lvl w:ilvl="2" w:tplc="0EF4239C">
      <w:numFmt w:val="bullet"/>
      <w:lvlText w:val="•"/>
      <w:lvlJc w:val="left"/>
      <w:pPr>
        <w:ind w:left="3069" w:hanging="428"/>
      </w:pPr>
      <w:rPr>
        <w:rFonts w:hint="default"/>
        <w:lang w:val="pt-PT" w:eastAsia="pt-PT" w:bidi="pt-PT"/>
      </w:rPr>
    </w:lvl>
    <w:lvl w:ilvl="3" w:tplc="A22E3E80">
      <w:numFmt w:val="bullet"/>
      <w:lvlText w:val="•"/>
      <w:lvlJc w:val="left"/>
      <w:pPr>
        <w:ind w:left="3983" w:hanging="428"/>
      </w:pPr>
      <w:rPr>
        <w:rFonts w:hint="default"/>
        <w:lang w:val="pt-PT" w:eastAsia="pt-PT" w:bidi="pt-PT"/>
      </w:rPr>
    </w:lvl>
    <w:lvl w:ilvl="4" w:tplc="1E864C2A">
      <w:numFmt w:val="bullet"/>
      <w:lvlText w:val="•"/>
      <w:lvlJc w:val="left"/>
      <w:pPr>
        <w:ind w:left="4898" w:hanging="428"/>
      </w:pPr>
      <w:rPr>
        <w:rFonts w:hint="default"/>
        <w:lang w:val="pt-PT" w:eastAsia="pt-PT" w:bidi="pt-PT"/>
      </w:rPr>
    </w:lvl>
    <w:lvl w:ilvl="5" w:tplc="761CA660">
      <w:numFmt w:val="bullet"/>
      <w:lvlText w:val="•"/>
      <w:lvlJc w:val="left"/>
      <w:pPr>
        <w:ind w:left="5813" w:hanging="428"/>
      </w:pPr>
      <w:rPr>
        <w:rFonts w:hint="default"/>
        <w:lang w:val="pt-PT" w:eastAsia="pt-PT" w:bidi="pt-PT"/>
      </w:rPr>
    </w:lvl>
    <w:lvl w:ilvl="6" w:tplc="352ADFEE">
      <w:numFmt w:val="bullet"/>
      <w:lvlText w:val="•"/>
      <w:lvlJc w:val="left"/>
      <w:pPr>
        <w:ind w:left="6727" w:hanging="428"/>
      </w:pPr>
      <w:rPr>
        <w:rFonts w:hint="default"/>
        <w:lang w:val="pt-PT" w:eastAsia="pt-PT" w:bidi="pt-PT"/>
      </w:rPr>
    </w:lvl>
    <w:lvl w:ilvl="7" w:tplc="6E86A7EC">
      <w:numFmt w:val="bullet"/>
      <w:lvlText w:val="•"/>
      <w:lvlJc w:val="left"/>
      <w:pPr>
        <w:ind w:left="7642" w:hanging="428"/>
      </w:pPr>
      <w:rPr>
        <w:rFonts w:hint="default"/>
        <w:lang w:val="pt-PT" w:eastAsia="pt-PT" w:bidi="pt-PT"/>
      </w:rPr>
    </w:lvl>
    <w:lvl w:ilvl="8" w:tplc="A962A112">
      <w:numFmt w:val="bullet"/>
      <w:lvlText w:val="•"/>
      <w:lvlJc w:val="left"/>
      <w:pPr>
        <w:ind w:left="8557" w:hanging="428"/>
      </w:pPr>
      <w:rPr>
        <w:rFonts w:hint="default"/>
        <w:lang w:val="pt-PT" w:eastAsia="pt-PT" w:bidi="pt-PT"/>
      </w:rPr>
    </w:lvl>
  </w:abstractNum>
  <w:abstractNum w:abstractNumId="23" w15:restartNumberingAfterBreak="0">
    <w:nsid w:val="29E16753"/>
    <w:multiLevelType w:val="hybridMultilevel"/>
    <w:tmpl w:val="65A6E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A2B5C2C"/>
    <w:multiLevelType w:val="multilevel"/>
    <w:tmpl w:val="AF1C3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3F3C1E"/>
    <w:multiLevelType w:val="hybridMultilevel"/>
    <w:tmpl w:val="375C18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B994E3F"/>
    <w:multiLevelType w:val="hybridMultilevel"/>
    <w:tmpl w:val="F85A3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474A6C"/>
    <w:multiLevelType w:val="hybridMultilevel"/>
    <w:tmpl w:val="A05EBB76"/>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0586F4B"/>
    <w:multiLevelType w:val="hybridMultilevel"/>
    <w:tmpl w:val="ABBCFF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0D472EF"/>
    <w:multiLevelType w:val="multilevel"/>
    <w:tmpl w:val="04F8E71C"/>
    <w:lvl w:ilvl="0">
      <w:start w:val="1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7E66AE"/>
    <w:multiLevelType w:val="hybridMultilevel"/>
    <w:tmpl w:val="E6EC6EC8"/>
    <w:numStyleLink w:val="EstiloImportado3"/>
  </w:abstractNum>
  <w:abstractNum w:abstractNumId="31" w15:restartNumberingAfterBreak="0">
    <w:nsid w:val="32DB2F97"/>
    <w:multiLevelType w:val="hybridMultilevel"/>
    <w:tmpl w:val="FA0A11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2ED5E98"/>
    <w:multiLevelType w:val="hybridMultilevel"/>
    <w:tmpl w:val="E6EC6EC8"/>
    <w:numStyleLink w:val="EstiloImportado3"/>
  </w:abstractNum>
  <w:abstractNum w:abstractNumId="33" w15:restartNumberingAfterBreak="0">
    <w:nsid w:val="34DE5607"/>
    <w:multiLevelType w:val="multilevel"/>
    <w:tmpl w:val="0CFA437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66334CF"/>
    <w:multiLevelType w:val="hybridMultilevel"/>
    <w:tmpl w:val="70DC0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13E39F8"/>
    <w:multiLevelType w:val="hybridMultilevel"/>
    <w:tmpl w:val="E6EC6EC8"/>
    <w:numStyleLink w:val="EstiloImportado3"/>
  </w:abstractNum>
  <w:abstractNum w:abstractNumId="36" w15:restartNumberingAfterBreak="0">
    <w:nsid w:val="42421163"/>
    <w:multiLevelType w:val="multilevel"/>
    <w:tmpl w:val="658058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2DB1C95"/>
    <w:multiLevelType w:val="hybridMultilevel"/>
    <w:tmpl w:val="4D866B3E"/>
    <w:lvl w:ilvl="0" w:tplc="04160017">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32514E4"/>
    <w:multiLevelType w:val="hybridMultilevel"/>
    <w:tmpl w:val="43EAC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3E02D37"/>
    <w:multiLevelType w:val="hybridMultilevel"/>
    <w:tmpl w:val="7CA8D08C"/>
    <w:lvl w:ilvl="0" w:tplc="0994EF56">
      <w:start w:val="16"/>
      <w:numFmt w:val="decimal"/>
      <w:lvlText w:val="%1"/>
      <w:lvlJc w:val="left"/>
      <w:pPr>
        <w:ind w:left="822" w:hanging="567"/>
      </w:pPr>
      <w:rPr>
        <w:rFonts w:hint="default"/>
        <w:lang w:val="pt-PT" w:eastAsia="pt-PT" w:bidi="pt-PT"/>
      </w:rPr>
    </w:lvl>
    <w:lvl w:ilvl="1" w:tplc="57D4D6B8">
      <w:numFmt w:val="none"/>
      <w:lvlText w:val=""/>
      <w:lvlJc w:val="left"/>
      <w:pPr>
        <w:tabs>
          <w:tab w:val="num" w:pos="360"/>
        </w:tabs>
      </w:pPr>
    </w:lvl>
    <w:lvl w:ilvl="2" w:tplc="E06ACC9A">
      <w:start w:val="1"/>
      <w:numFmt w:val="lowerLetter"/>
      <w:lvlText w:val="%3)"/>
      <w:lvlJc w:val="left"/>
      <w:pPr>
        <w:ind w:left="1530" w:hanging="281"/>
      </w:pPr>
      <w:rPr>
        <w:rFonts w:ascii="Calibri" w:eastAsia="Calibri" w:hAnsi="Calibri" w:cs="Calibri" w:hint="default"/>
        <w:spacing w:val="-1"/>
        <w:w w:val="100"/>
        <w:sz w:val="22"/>
        <w:szCs w:val="22"/>
        <w:lang w:val="pt-PT" w:eastAsia="pt-PT" w:bidi="pt-PT"/>
      </w:rPr>
    </w:lvl>
    <w:lvl w:ilvl="3" w:tplc="B2C24F8A">
      <w:numFmt w:val="none"/>
      <w:lvlText w:val=""/>
      <w:lvlJc w:val="left"/>
      <w:pPr>
        <w:tabs>
          <w:tab w:val="num" w:pos="360"/>
        </w:tabs>
      </w:pPr>
    </w:lvl>
    <w:lvl w:ilvl="4" w:tplc="E1EC98E6">
      <w:numFmt w:val="bullet"/>
      <w:lvlText w:val="•"/>
      <w:lvlJc w:val="left"/>
      <w:pPr>
        <w:ind w:left="4488" w:hanging="377"/>
      </w:pPr>
      <w:rPr>
        <w:rFonts w:hint="default"/>
        <w:lang w:val="pt-PT" w:eastAsia="pt-PT" w:bidi="pt-PT"/>
      </w:rPr>
    </w:lvl>
    <w:lvl w:ilvl="5" w:tplc="43C06920">
      <w:numFmt w:val="bullet"/>
      <w:lvlText w:val="•"/>
      <w:lvlJc w:val="left"/>
      <w:pPr>
        <w:ind w:left="5471" w:hanging="377"/>
      </w:pPr>
      <w:rPr>
        <w:rFonts w:hint="default"/>
        <w:lang w:val="pt-PT" w:eastAsia="pt-PT" w:bidi="pt-PT"/>
      </w:rPr>
    </w:lvl>
    <w:lvl w:ilvl="6" w:tplc="5E485A12">
      <w:numFmt w:val="bullet"/>
      <w:lvlText w:val="•"/>
      <w:lvlJc w:val="left"/>
      <w:pPr>
        <w:ind w:left="6454" w:hanging="377"/>
      </w:pPr>
      <w:rPr>
        <w:rFonts w:hint="default"/>
        <w:lang w:val="pt-PT" w:eastAsia="pt-PT" w:bidi="pt-PT"/>
      </w:rPr>
    </w:lvl>
    <w:lvl w:ilvl="7" w:tplc="F2706C1C">
      <w:numFmt w:val="bullet"/>
      <w:lvlText w:val="•"/>
      <w:lvlJc w:val="left"/>
      <w:pPr>
        <w:ind w:left="7437" w:hanging="377"/>
      </w:pPr>
      <w:rPr>
        <w:rFonts w:hint="default"/>
        <w:lang w:val="pt-PT" w:eastAsia="pt-PT" w:bidi="pt-PT"/>
      </w:rPr>
    </w:lvl>
    <w:lvl w:ilvl="8" w:tplc="EB1AE528">
      <w:numFmt w:val="bullet"/>
      <w:lvlText w:val="•"/>
      <w:lvlJc w:val="left"/>
      <w:pPr>
        <w:ind w:left="8420" w:hanging="377"/>
      </w:pPr>
      <w:rPr>
        <w:rFonts w:hint="default"/>
        <w:lang w:val="pt-PT" w:eastAsia="pt-PT" w:bidi="pt-PT"/>
      </w:rPr>
    </w:lvl>
  </w:abstractNum>
  <w:abstractNum w:abstractNumId="40" w15:restartNumberingAfterBreak="0">
    <w:nsid w:val="49F336B5"/>
    <w:multiLevelType w:val="hybridMultilevel"/>
    <w:tmpl w:val="1D38693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1" w15:restartNumberingAfterBreak="0">
    <w:nsid w:val="4BE00F56"/>
    <w:multiLevelType w:val="hybridMultilevel"/>
    <w:tmpl w:val="5216A554"/>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D2B3B01"/>
    <w:multiLevelType w:val="multilevel"/>
    <w:tmpl w:val="8438B8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E00179A"/>
    <w:multiLevelType w:val="multilevel"/>
    <w:tmpl w:val="3A24C2CC"/>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0D95555"/>
    <w:multiLevelType w:val="hybridMultilevel"/>
    <w:tmpl w:val="D55007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26A7930"/>
    <w:multiLevelType w:val="hybridMultilevel"/>
    <w:tmpl w:val="EBC8D94A"/>
    <w:styleLink w:val="EstiloImportado1"/>
    <w:lvl w:ilvl="0" w:tplc="ACFE3A4E">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1" w:tplc="34528B24">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rPr>
    </w:lvl>
    <w:lvl w:ilvl="2" w:tplc="4844D5CE">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rPr>
    </w:lvl>
    <w:lvl w:ilvl="3" w:tplc="FBBE3E96">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4" w:tplc="58DC710E">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rPr>
    </w:lvl>
    <w:lvl w:ilvl="5" w:tplc="B8F8939C">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rPr>
    </w:lvl>
    <w:lvl w:ilvl="6" w:tplc="41BE9F8E">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7" w:tplc="B9A47A6A">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rPr>
    </w:lvl>
    <w:lvl w:ilvl="8" w:tplc="A1D4E5F4">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rPr>
    </w:lvl>
  </w:abstractNum>
  <w:abstractNum w:abstractNumId="46" w15:restartNumberingAfterBreak="0">
    <w:nsid w:val="52C91D83"/>
    <w:multiLevelType w:val="hybridMultilevel"/>
    <w:tmpl w:val="AC582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6CD355C"/>
    <w:multiLevelType w:val="hybridMultilevel"/>
    <w:tmpl w:val="BF70B5D8"/>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BC71861"/>
    <w:multiLevelType w:val="hybridMultilevel"/>
    <w:tmpl w:val="F830E6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E97155F"/>
    <w:multiLevelType w:val="hybridMultilevel"/>
    <w:tmpl w:val="333CF5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FFF0E32"/>
    <w:multiLevelType w:val="hybridMultilevel"/>
    <w:tmpl w:val="844AAD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1A0036A"/>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2010504"/>
    <w:multiLevelType w:val="hybridMultilevel"/>
    <w:tmpl w:val="F2DC9504"/>
    <w:lvl w:ilvl="0" w:tplc="3C0ADF04">
      <w:start w:val="7"/>
      <w:numFmt w:val="decimal"/>
      <w:lvlText w:val="%1"/>
      <w:lvlJc w:val="left"/>
      <w:pPr>
        <w:ind w:left="1542" w:hanging="720"/>
      </w:pPr>
      <w:rPr>
        <w:rFonts w:hint="default"/>
        <w:lang w:val="pt-PT" w:eastAsia="pt-PT" w:bidi="pt-PT"/>
      </w:rPr>
    </w:lvl>
    <w:lvl w:ilvl="1" w:tplc="1B42F9D0">
      <w:numFmt w:val="none"/>
      <w:lvlText w:val=""/>
      <w:lvlJc w:val="left"/>
      <w:pPr>
        <w:tabs>
          <w:tab w:val="num" w:pos="360"/>
        </w:tabs>
      </w:pPr>
    </w:lvl>
    <w:lvl w:ilvl="2" w:tplc="6672836E">
      <w:numFmt w:val="none"/>
      <w:lvlText w:val=""/>
      <w:lvlJc w:val="left"/>
      <w:pPr>
        <w:tabs>
          <w:tab w:val="num" w:pos="360"/>
        </w:tabs>
      </w:pPr>
    </w:lvl>
    <w:lvl w:ilvl="3" w:tplc="AEDE18EA">
      <w:start w:val="1"/>
      <w:numFmt w:val="lowerLetter"/>
      <w:lvlText w:val="%4)"/>
      <w:lvlJc w:val="left"/>
      <w:pPr>
        <w:ind w:left="1542" w:hanging="348"/>
      </w:pPr>
      <w:rPr>
        <w:rFonts w:ascii="Calibri" w:eastAsia="Calibri" w:hAnsi="Calibri" w:cs="Calibri" w:hint="default"/>
        <w:spacing w:val="-1"/>
        <w:w w:val="100"/>
        <w:sz w:val="22"/>
        <w:szCs w:val="22"/>
        <w:lang w:val="pt-PT" w:eastAsia="pt-PT" w:bidi="pt-PT"/>
      </w:rPr>
    </w:lvl>
    <w:lvl w:ilvl="4" w:tplc="219A8B6C">
      <w:numFmt w:val="bullet"/>
      <w:lvlText w:val="•"/>
      <w:lvlJc w:val="left"/>
      <w:pPr>
        <w:ind w:left="5078" w:hanging="348"/>
      </w:pPr>
      <w:rPr>
        <w:rFonts w:hint="default"/>
        <w:lang w:val="pt-PT" w:eastAsia="pt-PT" w:bidi="pt-PT"/>
      </w:rPr>
    </w:lvl>
    <w:lvl w:ilvl="5" w:tplc="3EE2F390">
      <w:numFmt w:val="bullet"/>
      <w:lvlText w:val="•"/>
      <w:lvlJc w:val="left"/>
      <w:pPr>
        <w:ind w:left="5963" w:hanging="348"/>
      </w:pPr>
      <w:rPr>
        <w:rFonts w:hint="default"/>
        <w:lang w:val="pt-PT" w:eastAsia="pt-PT" w:bidi="pt-PT"/>
      </w:rPr>
    </w:lvl>
    <w:lvl w:ilvl="6" w:tplc="80060AC4">
      <w:numFmt w:val="bullet"/>
      <w:lvlText w:val="•"/>
      <w:lvlJc w:val="left"/>
      <w:pPr>
        <w:ind w:left="6847" w:hanging="348"/>
      </w:pPr>
      <w:rPr>
        <w:rFonts w:hint="default"/>
        <w:lang w:val="pt-PT" w:eastAsia="pt-PT" w:bidi="pt-PT"/>
      </w:rPr>
    </w:lvl>
    <w:lvl w:ilvl="7" w:tplc="52FAC0EA">
      <w:numFmt w:val="bullet"/>
      <w:lvlText w:val="•"/>
      <w:lvlJc w:val="left"/>
      <w:pPr>
        <w:ind w:left="7732" w:hanging="348"/>
      </w:pPr>
      <w:rPr>
        <w:rFonts w:hint="default"/>
        <w:lang w:val="pt-PT" w:eastAsia="pt-PT" w:bidi="pt-PT"/>
      </w:rPr>
    </w:lvl>
    <w:lvl w:ilvl="8" w:tplc="5B5653CC">
      <w:numFmt w:val="bullet"/>
      <w:lvlText w:val="•"/>
      <w:lvlJc w:val="left"/>
      <w:pPr>
        <w:ind w:left="8617" w:hanging="348"/>
      </w:pPr>
      <w:rPr>
        <w:rFonts w:hint="default"/>
        <w:lang w:val="pt-PT" w:eastAsia="pt-PT" w:bidi="pt-PT"/>
      </w:rPr>
    </w:lvl>
  </w:abstractNum>
  <w:abstractNum w:abstractNumId="53" w15:restartNumberingAfterBreak="0">
    <w:nsid w:val="63FC7600"/>
    <w:multiLevelType w:val="hybridMultilevel"/>
    <w:tmpl w:val="E6EC6EC8"/>
    <w:numStyleLink w:val="EstiloImportado3"/>
  </w:abstractNum>
  <w:abstractNum w:abstractNumId="54" w15:restartNumberingAfterBreak="0">
    <w:nsid w:val="657F72E3"/>
    <w:multiLevelType w:val="hybridMultilevel"/>
    <w:tmpl w:val="733E88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5CB6DE4"/>
    <w:multiLevelType w:val="multilevel"/>
    <w:tmpl w:val="2090B1E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8391E1B"/>
    <w:multiLevelType w:val="hybridMultilevel"/>
    <w:tmpl w:val="4022A5F6"/>
    <w:lvl w:ilvl="0" w:tplc="6BFE732C">
      <w:start w:val="7"/>
      <w:numFmt w:val="decimal"/>
      <w:lvlText w:val="%1"/>
      <w:lvlJc w:val="left"/>
      <w:pPr>
        <w:ind w:left="1249" w:hanging="428"/>
      </w:pPr>
      <w:rPr>
        <w:rFonts w:hint="default"/>
        <w:lang w:val="pt-PT" w:eastAsia="pt-PT" w:bidi="pt-PT"/>
      </w:rPr>
    </w:lvl>
    <w:lvl w:ilvl="1" w:tplc="C11A91A2">
      <w:numFmt w:val="none"/>
      <w:lvlText w:val=""/>
      <w:lvlJc w:val="left"/>
      <w:pPr>
        <w:tabs>
          <w:tab w:val="num" w:pos="360"/>
        </w:tabs>
      </w:pPr>
    </w:lvl>
    <w:lvl w:ilvl="2" w:tplc="74D6C458">
      <w:numFmt w:val="bullet"/>
      <w:lvlText w:val="•"/>
      <w:lvlJc w:val="left"/>
      <w:pPr>
        <w:ind w:left="3069" w:hanging="428"/>
      </w:pPr>
      <w:rPr>
        <w:rFonts w:hint="default"/>
        <w:lang w:val="pt-PT" w:eastAsia="pt-PT" w:bidi="pt-PT"/>
      </w:rPr>
    </w:lvl>
    <w:lvl w:ilvl="3" w:tplc="003EB95A">
      <w:numFmt w:val="bullet"/>
      <w:lvlText w:val="•"/>
      <w:lvlJc w:val="left"/>
      <w:pPr>
        <w:ind w:left="3983" w:hanging="428"/>
      </w:pPr>
      <w:rPr>
        <w:rFonts w:hint="default"/>
        <w:lang w:val="pt-PT" w:eastAsia="pt-PT" w:bidi="pt-PT"/>
      </w:rPr>
    </w:lvl>
    <w:lvl w:ilvl="4" w:tplc="2C74D6B4">
      <w:numFmt w:val="bullet"/>
      <w:lvlText w:val="•"/>
      <w:lvlJc w:val="left"/>
      <w:pPr>
        <w:ind w:left="4898" w:hanging="428"/>
      </w:pPr>
      <w:rPr>
        <w:rFonts w:hint="default"/>
        <w:lang w:val="pt-PT" w:eastAsia="pt-PT" w:bidi="pt-PT"/>
      </w:rPr>
    </w:lvl>
    <w:lvl w:ilvl="5" w:tplc="3A5E9ECA">
      <w:numFmt w:val="bullet"/>
      <w:lvlText w:val="•"/>
      <w:lvlJc w:val="left"/>
      <w:pPr>
        <w:ind w:left="5813" w:hanging="428"/>
      </w:pPr>
      <w:rPr>
        <w:rFonts w:hint="default"/>
        <w:lang w:val="pt-PT" w:eastAsia="pt-PT" w:bidi="pt-PT"/>
      </w:rPr>
    </w:lvl>
    <w:lvl w:ilvl="6" w:tplc="2DA21F06">
      <w:numFmt w:val="bullet"/>
      <w:lvlText w:val="•"/>
      <w:lvlJc w:val="left"/>
      <w:pPr>
        <w:ind w:left="6727" w:hanging="428"/>
      </w:pPr>
      <w:rPr>
        <w:rFonts w:hint="default"/>
        <w:lang w:val="pt-PT" w:eastAsia="pt-PT" w:bidi="pt-PT"/>
      </w:rPr>
    </w:lvl>
    <w:lvl w:ilvl="7" w:tplc="9E02463C">
      <w:numFmt w:val="bullet"/>
      <w:lvlText w:val="•"/>
      <w:lvlJc w:val="left"/>
      <w:pPr>
        <w:ind w:left="7642" w:hanging="428"/>
      </w:pPr>
      <w:rPr>
        <w:rFonts w:hint="default"/>
        <w:lang w:val="pt-PT" w:eastAsia="pt-PT" w:bidi="pt-PT"/>
      </w:rPr>
    </w:lvl>
    <w:lvl w:ilvl="8" w:tplc="BE4CEA6C">
      <w:numFmt w:val="bullet"/>
      <w:lvlText w:val="•"/>
      <w:lvlJc w:val="left"/>
      <w:pPr>
        <w:ind w:left="8557" w:hanging="428"/>
      </w:pPr>
      <w:rPr>
        <w:rFonts w:hint="default"/>
        <w:lang w:val="pt-PT" w:eastAsia="pt-PT" w:bidi="pt-PT"/>
      </w:rPr>
    </w:lvl>
  </w:abstractNum>
  <w:abstractNum w:abstractNumId="57" w15:restartNumberingAfterBreak="0">
    <w:nsid w:val="692E5A6D"/>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E1D1D6F"/>
    <w:multiLevelType w:val="hybridMultilevel"/>
    <w:tmpl w:val="ADD415FA"/>
    <w:lvl w:ilvl="0" w:tplc="626AE36C">
      <w:start w:val="1"/>
      <w:numFmt w:val="lowerLetter"/>
      <w:lvlText w:val="%1)"/>
      <w:lvlJc w:val="left"/>
      <w:pPr>
        <w:ind w:left="1542" w:hanging="348"/>
      </w:pPr>
      <w:rPr>
        <w:rFonts w:ascii="Calibri" w:eastAsia="Calibri" w:hAnsi="Calibri" w:cs="Calibri" w:hint="default"/>
        <w:spacing w:val="-1"/>
        <w:w w:val="100"/>
        <w:sz w:val="22"/>
        <w:szCs w:val="22"/>
        <w:lang w:val="pt-PT" w:eastAsia="pt-PT" w:bidi="pt-PT"/>
      </w:rPr>
    </w:lvl>
    <w:lvl w:ilvl="1" w:tplc="27728BF4">
      <w:numFmt w:val="bullet"/>
      <w:lvlText w:val="•"/>
      <w:lvlJc w:val="left"/>
      <w:pPr>
        <w:ind w:left="2424" w:hanging="348"/>
      </w:pPr>
      <w:rPr>
        <w:rFonts w:hint="default"/>
        <w:lang w:val="pt-PT" w:eastAsia="pt-PT" w:bidi="pt-PT"/>
      </w:rPr>
    </w:lvl>
    <w:lvl w:ilvl="2" w:tplc="8BB2A76C">
      <w:numFmt w:val="bullet"/>
      <w:lvlText w:val="•"/>
      <w:lvlJc w:val="left"/>
      <w:pPr>
        <w:ind w:left="3309" w:hanging="348"/>
      </w:pPr>
      <w:rPr>
        <w:rFonts w:hint="default"/>
        <w:lang w:val="pt-PT" w:eastAsia="pt-PT" w:bidi="pt-PT"/>
      </w:rPr>
    </w:lvl>
    <w:lvl w:ilvl="3" w:tplc="6566549A">
      <w:numFmt w:val="bullet"/>
      <w:lvlText w:val="•"/>
      <w:lvlJc w:val="left"/>
      <w:pPr>
        <w:ind w:left="4193" w:hanging="348"/>
      </w:pPr>
      <w:rPr>
        <w:rFonts w:hint="default"/>
        <w:lang w:val="pt-PT" w:eastAsia="pt-PT" w:bidi="pt-PT"/>
      </w:rPr>
    </w:lvl>
    <w:lvl w:ilvl="4" w:tplc="F6C6AD9C">
      <w:numFmt w:val="bullet"/>
      <w:lvlText w:val="•"/>
      <w:lvlJc w:val="left"/>
      <w:pPr>
        <w:ind w:left="5078" w:hanging="348"/>
      </w:pPr>
      <w:rPr>
        <w:rFonts w:hint="default"/>
        <w:lang w:val="pt-PT" w:eastAsia="pt-PT" w:bidi="pt-PT"/>
      </w:rPr>
    </w:lvl>
    <w:lvl w:ilvl="5" w:tplc="EF0E7D70">
      <w:numFmt w:val="bullet"/>
      <w:lvlText w:val="•"/>
      <w:lvlJc w:val="left"/>
      <w:pPr>
        <w:ind w:left="5963" w:hanging="348"/>
      </w:pPr>
      <w:rPr>
        <w:rFonts w:hint="default"/>
        <w:lang w:val="pt-PT" w:eastAsia="pt-PT" w:bidi="pt-PT"/>
      </w:rPr>
    </w:lvl>
    <w:lvl w:ilvl="6" w:tplc="D2C2DBEE">
      <w:numFmt w:val="bullet"/>
      <w:lvlText w:val="•"/>
      <w:lvlJc w:val="left"/>
      <w:pPr>
        <w:ind w:left="6847" w:hanging="348"/>
      </w:pPr>
      <w:rPr>
        <w:rFonts w:hint="default"/>
        <w:lang w:val="pt-PT" w:eastAsia="pt-PT" w:bidi="pt-PT"/>
      </w:rPr>
    </w:lvl>
    <w:lvl w:ilvl="7" w:tplc="C69E3DA0">
      <w:numFmt w:val="bullet"/>
      <w:lvlText w:val="•"/>
      <w:lvlJc w:val="left"/>
      <w:pPr>
        <w:ind w:left="7732" w:hanging="348"/>
      </w:pPr>
      <w:rPr>
        <w:rFonts w:hint="default"/>
        <w:lang w:val="pt-PT" w:eastAsia="pt-PT" w:bidi="pt-PT"/>
      </w:rPr>
    </w:lvl>
    <w:lvl w:ilvl="8" w:tplc="8C3C7E60">
      <w:numFmt w:val="bullet"/>
      <w:lvlText w:val="•"/>
      <w:lvlJc w:val="left"/>
      <w:pPr>
        <w:ind w:left="8617" w:hanging="348"/>
      </w:pPr>
      <w:rPr>
        <w:rFonts w:hint="default"/>
        <w:lang w:val="pt-PT" w:eastAsia="pt-PT" w:bidi="pt-PT"/>
      </w:rPr>
    </w:lvl>
  </w:abstractNum>
  <w:abstractNum w:abstractNumId="59" w15:restartNumberingAfterBreak="0">
    <w:nsid w:val="6F776FA4"/>
    <w:multiLevelType w:val="hybridMultilevel"/>
    <w:tmpl w:val="6734AD00"/>
    <w:lvl w:ilvl="0" w:tplc="E6EC6EC8">
      <w:start w:val="1"/>
      <w:numFmt w:val="lowerLetter"/>
      <w:lvlText w:val="%1)"/>
      <w:lvlJc w:val="left"/>
      <w:pPr>
        <w:ind w:left="765"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num w:numId="1">
    <w:abstractNumId w:val="45"/>
  </w:num>
  <w:num w:numId="2">
    <w:abstractNumId w:val="13"/>
  </w:num>
  <w:num w:numId="3">
    <w:abstractNumId w:val="44"/>
  </w:num>
  <w:num w:numId="4">
    <w:abstractNumId w:val="9"/>
  </w:num>
  <w:num w:numId="5">
    <w:abstractNumId w:val="14"/>
  </w:num>
  <w:num w:numId="6">
    <w:abstractNumId w:val="25"/>
  </w:num>
  <w:num w:numId="7">
    <w:abstractNumId w:val="28"/>
  </w:num>
  <w:num w:numId="8">
    <w:abstractNumId w:val="26"/>
  </w:num>
  <w:num w:numId="9">
    <w:abstractNumId w:val="46"/>
  </w:num>
  <w:num w:numId="10">
    <w:abstractNumId w:val="11"/>
  </w:num>
  <w:num w:numId="11">
    <w:abstractNumId w:val="49"/>
  </w:num>
  <w:num w:numId="12">
    <w:abstractNumId w:val="38"/>
  </w:num>
  <w:num w:numId="13">
    <w:abstractNumId w:val="10"/>
  </w:num>
  <w:num w:numId="14">
    <w:abstractNumId w:val="34"/>
  </w:num>
  <w:num w:numId="15">
    <w:abstractNumId w:val="21"/>
  </w:num>
  <w:num w:numId="16">
    <w:abstractNumId w:val="4"/>
  </w:num>
  <w:num w:numId="17">
    <w:abstractNumId w:val="50"/>
  </w:num>
  <w:num w:numId="18">
    <w:abstractNumId w:val="23"/>
  </w:num>
  <w:num w:numId="19">
    <w:abstractNumId w:val="15"/>
  </w:num>
  <w:num w:numId="20">
    <w:abstractNumId w:val="12"/>
  </w:num>
  <w:num w:numId="21">
    <w:abstractNumId w:val="8"/>
  </w:num>
  <w:num w:numId="22">
    <w:abstractNumId w:val="31"/>
  </w:num>
  <w:num w:numId="23">
    <w:abstractNumId w:val="3"/>
  </w:num>
  <w:num w:numId="24">
    <w:abstractNumId w:val="32"/>
  </w:num>
  <w:num w:numId="25">
    <w:abstractNumId w:val="7"/>
  </w:num>
  <w:num w:numId="26">
    <w:abstractNumId w:val="47"/>
  </w:num>
  <w:num w:numId="27">
    <w:abstractNumId w:val="29"/>
  </w:num>
  <w:num w:numId="28">
    <w:abstractNumId w:val="30"/>
  </w:num>
  <w:num w:numId="29">
    <w:abstractNumId w:val="33"/>
  </w:num>
  <w:num w:numId="30">
    <w:abstractNumId w:val="17"/>
  </w:num>
  <w:num w:numId="31">
    <w:abstractNumId w:val="53"/>
  </w:num>
  <w:num w:numId="32">
    <w:abstractNumId w:val="59"/>
  </w:num>
  <w:num w:numId="33">
    <w:abstractNumId w:val="35"/>
    <w:lvlOverride w:ilvl="0">
      <w:lvl w:ilvl="0" w:tplc="FA12431E">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Override>
  </w:num>
  <w:num w:numId="34">
    <w:abstractNumId w:val="41"/>
  </w:num>
  <w:num w:numId="35">
    <w:abstractNumId w:val="27"/>
  </w:num>
  <w:num w:numId="36">
    <w:abstractNumId w:val="0"/>
  </w:num>
  <w:num w:numId="37">
    <w:abstractNumId w:val="5"/>
  </w:num>
  <w:num w:numId="38">
    <w:abstractNumId w:val="48"/>
  </w:num>
  <w:num w:numId="39">
    <w:abstractNumId w:val="37"/>
  </w:num>
  <w:num w:numId="40">
    <w:abstractNumId w:val="57"/>
  </w:num>
  <w:num w:numId="41">
    <w:abstractNumId w:val="54"/>
  </w:num>
  <w:num w:numId="42">
    <w:abstractNumId w:val="16"/>
  </w:num>
  <w:num w:numId="43">
    <w:abstractNumId w:val="42"/>
  </w:num>
  <w:num w:numId="44">
    <w:abstractNumId w:val="36"/>
  </w:num>
  <w:num w:numId="45">
    <w:abstractNumId w:val="51"/>
  </w:num>
  <w:num w:numId="46">
    <w:abstractNumId w:val="18"/>
  </w:num>
  <w:num w:numId="47">
    <w:abstractNumId w:val="55"/>
  </w:num>
  <w:num w:numId="48">
    <w:abstractNumId w:val="19"/>
  </w:num>
  <w:num w:numId="49">
    <w:abstractNumId w:val="40"/>
  </w:num>
  <w:num w:numId="50">
    <w:abstractNumId w:val="43"/>
  </w:num>
  <w:num w:numId="51">
    <w:abstractNumId w:val="2"/>
  </w:num>
  <w:num w:numId="52">
    <w:abstractNumId w:val="24"/>
  </w:num>
  <w:num w:numId="53">
    <w:abstractNumId w:val="39"/>
  </w:num>
  <w:num w:numId="54">
    <w:abstractNumId w:val="22"/>
  </w:num>
  <w:num w:numId="55">
    <w:abstractNumId w:val="6"/>
  </w:num>
  <w:num w:numId="56">
    <w:abstractNumId w:val="58"/>
  </w:num>
  <w:num w:numId="57">
    <w:abstractNumId w:val="56"/>
  </w:num>
  <w:num w:numId="58">
    <w:abstractNumId w:val="52"/>
  </w:num>
  <w:num w:numId="59">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E3"/>
    <w:rsid w:val="00003BE4"/>
    <w:rsid w:val="00006362"/>
    <w:rsid w:val="000118C2"/>
    <w:rsid w:val="00011B52"/>
    <w:rsid w:val="0001737E"/>
    <w:rsid w:val="00020C55"/>
    <w:rsid w:val="000264F9"/>
    <w:rsid w:val="00027213"/>
    <w:rsid w:val="000274B5"/>
    <w:rsid w:val="00027FEC"/>
    <w:rsid w:val="0003330B"/>
    <w:rsid w:val="000475C9"/>
    <w:rsid w:val="00052ADF"/>
    <w:rsid w:val="00053973"/>
    <w:rsid w:val="00057BC2"/>
    <w:rsid w:val="00061318"/>
    <w:rsid w:val="00062351"/>
    <w:rsid w:val="00064CA9"/>
    <w:rsid w:val="00067AE7"/>
    <w:rsid w:val="000741B8"/>
    <w:rsid w:val="00074711"/>
    <w:rsid w:val="000761AD"/>
    <w:rsid w:val="00076885"/>
    <w:rsid w:val="00080E34"/>
    <w:rsid w:val="00085947"/>
    <w:rsid w:val="000940DD"/>
    <w:rsid w:val="00095520"/>
    <w:rsid w:val="00095638"/>
    <w:rsid w:val="000976BF"/>
    <w:rsid w:val="000A0EEF"/>
    <w:rsid w:val="000A37CC"/>
    <w:rsid w:val="000A3B6E"/>
    <w:rsid w:val="000A3F41"/>
    <w:rsid w:val="000A59F9"/>
    <w:rsid w:val="000B2C72"/>
    <w:rsid w:val="000B42A0"/>
    <w:rsid w:val="000B70A1"/>
    <w:rsid w:val="000C0CAD"/>
    <w:rsid w:val="000C401D"/>
    <w:rsid w:val="000C48B2"/>
    <w:rsid w:val="000D10F9"/>
    <w:rsid w:val="000D39DA"/>
    <w:rsid w:val="000D4639"/>
    <w:rsid w:val="000D6E0E"/>
    <w:rsid w:val="000E0148"/>
    <w:rsid w:val="000E01F5"/>
    <w:rsid w:val="000E2662"/>
    <w:rsid w:val="000E56E6"/>
    <w:rsid w:val="000F4EEF"/>
    <w:rsid w:val="000F5687"/>
    <w:rsid w:val="000F6F8B"/>
    <w:rsid w:val="000F7218"/>
    <w:rsid w:val="000F7334"/>
    <w:rsid w:val="00101C5A"/>
    <w:rsid w:val="0010412C"/>
    <w:rsid w:val="001104B6"/>
    <w:rsid w:val="00110E49"/>
    <w:rsid w:val="0011164E"/>
    <w:rsid w:val="00122E6B"/>
    <w:rsid w:val="00124E2F"/>
    <w:rsid w:val="001274F4"/>
    <w:rsid w:val="00134FDE"/>
    <w:rsid w:val="001358C1"/>
    <w:rsid w:val="00137DBD"/>
    <w:rsid w:val="00147780"/>
    <w:rsid w:val="00147A33"/>
    <w:rsid w:val="00147EB7"/>
    <w:rsid w:val="00154592"/>
    <w:rsid w:val="001578B6"/>
    <w:rsid w:val="00165D69"/>
    <w:rsid w:val="001664CB"/>
    <w:rsid w:val="00166A10"/>
    <w:rsid w:val="00167CAF"/>
    <w:rsid w:val="00176A56"/>
    <w:rsid w:val="00181615"/>
    <w:rsid w:val="00186E1E"/>
    <w:rsid w:val="001879BB"/>
    <w:rsid w:val="00192360"/>
    <w:rsid w:val="00192911"/>
    <w:rsid w:val="00192A33"/>
    <w:rsid w:val="00196F2C"/>
    <w:rsid w:val="001A0697"/>
    <w:rsid w:val="001A191E"/>
    <w:rsid w:val="001A4FF6"/>
    <w:rsid w:val="001A5906"/>
    <w:rsid w:val="001A7C8A"/>
    <w:rsid w:val="001B0196"/>
    <w:rsid w:val="001B0328"/>
    <w:rsid w:val="001B57F0"/>
    <w:rsid w:val="001B6397"/>
    <w:rsid w:val="001B6C77"/>
    <w:rsid w:val="001C075E"/>
    <w:rsid w:val="001C1915"/>
    <w:rsid w:val="001C199F"/>
    <w:rsid w:val="001C1D33"/>
    <w:rsid w:val="001C3DB1"/>
    <w:rsid w:val="001C3E62"/>
    <w:rsid w:val="001C64A6"/>
    <w:rsid w:val="001C76CA"/>
    <w:rsid w:val="001E2928"/>
    <w:rsid w:val="001E62FD"/>
    <w:rsid w:val="001E6DE9"/>
    <w:rsid w:val="001E75CE"/>
    <w:rsid w:val="001E7EF8"/>
    <w:rsid w:val="001F1ADB"/>
    <w:rsid w:val="001F4C42"/>
    <w:rsid w:val="00201B24"/>
    <w:rsid w:val="00201DD7"/>
    <w:rsid w:val="00205CF9"/>
    <w:rsid w:val="00207937"/>
    <w:rsid w:val="00210455"/>
    <w:rsid w:val="002179B2"/>
    <w:rsid w:val="002205F5"/>
    <w:rsid w:val="00221203"/>
    <w:rsid w:val="00222F51"/>
    <w:rsid w:val="00226283"/>
    <w:rsid w:val="00232284"/>
    <w:rsid w:val="002329D5"/>
    <w:rsid w:val="00232AFE"/>
    <w:rsid w:val="0023451F"/>
    <w:rsid w:val="00234998"/>
    <w:rsid w:val="0023552F"/>
    <w:rsid w:val="002368F0"/>
    <w:rsid w:val="002413A9"/>
    <w:rsid w:val="0024329B"/>
    <w:rsid w:val="00253401"/>
    <w:rsid w:val="00263CE5"/>
    <w:rsid w:val="00263F63"/>
    <w:rsid w:val="00267455"/>
    <w:rsid w:val="00272BEF"/>
    <w:rsid w:val="002739BC"/>
    <w:rsid w:val="0027525F"/>
    <w:rsid w:val="00277AB1"/>
    <w:rsid w:val="00297C5B"/>
    <w:rsid w:val="002A073E"/>
    <w:rsid w:val="002A3F62"/>
    <w:rsid w:val="002A7089"/>
    <w:rsid w:val="002A7CA1"/>
    <w:rsid w:val="002B0679"/>
    <w:rsid w:val="002B199C"/>
    <w:rsid w:val="002C0495"/>
    <w:rsid w:val="002C0BCB"/>
    <w:rsid w:val="002C3246"/>
    <w:rsid w:val="002C3ECB"/>
    <w:rsid w:val="002C479F"/>
    <w:rsid w:val="002D0731"/>
    <w:rsid w:val="002D08CA"/>
    <w:rsid w:val="002D74EF"/>
    <w:rsid w:val="002D769C"/>
    <w:rsid w:val="002D7DCA"/>
    <w:rsid w:val="002E09D0"/>
    <w:rsid w:val="002E22FA"/>
    <w:rsid w:val="002F19AA"/>
    <w:rsid w:val="002F2D73"/>
    <w:rsid w:val="002F2E87"/>
    <w:rsid w:val="002F50F0"/>
    <w:rsid w:val="002F59FF"/>
    <w:rsid w:val="00306EFF"/>
    <w:rsid w:val="0031267E"/>
    <w:rsid w:val="0031366A"/>
    <w:rsid w:val="00323476"/>
    <w:rsid w:val="003242F9"/>
    <w:rsid w:val="0032480B"/>
    <w:rsid w:val="00332A0F"/>
    <w:rsid w:val="00332F25"/>
    <w:rsid w:val="00333B41"/>
    <w:rsid w:val="003367D0"/>
    <w:rsid w:val="0034246C"/>
    <w:rsid w:val="0035030F"/>
    <w:rsid w:val="0035188B"/>
    <w:rsid w:val="00352D6B"/>
    <w:rsid w:val="0036037C"/>
    <w:rsid w:val="00362D58"/>
    <w:rsid w:val="00362F42"/>
    <w:rsid w:val="00372995"/>
    <w:rsid w:val="003731BD"/>
    <w:rsid w:val="00373B65"/>
    <w:rsid w:val="003771ED"/>
    <w:rsid w:val="003774F2"/>
    <w:rsid w:val="00380564"/>
    <w:rsid w:val="0038236C"/>
    <w:rsid w:val="0038613F"/>
    <w:rsid w:val="003877E5"/>
    <w:rsid w:val="00391C46"/>
    <w:rsid w:val="00393BCD"/>
    <w:rsid w:val="00394546"/>
    <w:rsid w:val="0039593A"/>
    <w:rsid w:val="0039656A"/>
    <w:rsid w:val="003A3212"/>
    <w:rsid w:val="003A39D2"/>
    <w:rsid w:val="003A49CB"/>
    <w:rsid w:val="003A4C7D"/>
    <w:rsid w:val="003A57BD"/>
    <w:rsid w:val="003B128D"/>
    <w:rsid w:val="003B1A13"/>
    <w:rsid w:val="003B3603"/>
    <w:rsid w:val="003B45CF"/>
    <w:rsid w:val="003B5474"/>
    <w:rsid w:val="003B5C54"/>
    <w:rsid w:val="003B61A6"/>
    <w:rsid w:val="003C2688"/>
    <w:rsid w:val="003C2CEA"/>
    <w:rsid w:val="003C4ABB"/>
    <w:rsid w:val="003C763D"/>
    <w:rsid w:val="003C7892"/>
    <w:rsid w:val="003D5A46"/>
    <w:rsid w:val="003D5D5D"/>
    <w:rsid w:val="003D7044"/>
    <w:rsid w:val="003D79EC"/>
    <w:rsid w:val="003F0A60"/>
    <w:rsid w:val="003F43C4"/>
    <w:rsid w:val="003F56A9"/>
    <w:rsid w:val="004021E1"/>
    <w:rsid w:val="0040323D"/>
    <w:rsid w:val="00404B36"/>
    <w:rsid w:val="004072DB"/>
    <w:rsid w:val="0041299F"/>
    <w:rsid w:val="00416B66"/>
    <w:rsid w:val="0042542D"/>
    <w:rsid w:val="004308CF"/>
    <w:rsid w:val="00431B46"/>
    <w:rsid w:val="00434ED1"/>
    <w:rsid w:val="00441C06"/>
    <w:rsid w:val="004445A9"/>
    <w:rsid w:val="00445B62"/>
    <w:rsid w:val="004510B3"/>
    <w:rsid w:val="0045472D"/>
    <w:rsid w:val="00460EE9"/>
    <w:rsid w:val="004616E9"/>
    <w:rsid w:val="00461B5B"/>
    <w:rsid w:val="00462918"/>
    <w:rsid w:val="00466C79"/>
    <w:rsid w:val="00482E04"/>
    <w:rsid w:val="00490DD8"/>
    <w:rsid w:val="00492A4D"/>
    <w:rsid w:val="0049391F"/>
    <w:rsid w:val="004A156F"/>
    <w:rsid w:val="004A4579"/>
    <w:rsid w:val="004A5177"/>
    <w:rsid w:val="004A65F6"/>
    <w:rsid w:val="004B4A3F"/>
    <w:rsid w:val="004B6F0F"/>
    <w:rsid w:val="004C00FA"/>
    <w:rsid w:val="004C3FE8"/>
    <w:rsid w:val="004D048D"/>
    <w:rsid w:val="004D09A8"/>
    <w:rsid w:val="004D27A5"/>
    <w:rsid w:val="004D2870"/>
    <w:rsid w:val="004D510D"/>
    <w:rsid w:val="004E09B8"/>
    <w:rsid w:val="004E0F39"/>
    <w:rsid w:val="004E0F92"/>
    <w:rsid w:val="004E265E"/>
    <w:rsid w:val="004E3524"/>
    <w:rsid w:val="004E3955"/>
    <w:rsid w:val="004E5275"/>
    <w:rsid w:val="004E5BC7"/>
    <w:rsid w:val="004F11C3"/>
    <w:rsid w:val="004F6E77"/>
    <w:rsid w:val="00502EE5"/>
    <w:rsid w:val="005032FE"/>
    <w:rsid w:val="00505D9B"/>
    <w:rsid w:val="00506352"/>
    <w:rsid w:val="005070B1"/>
    <w:rsid w:val="005079E2"/>
    <w:rsid w:val="00510692"/>
    <w:rsid w:val="00512207"/>
    <w:rsid w:val="0052059C"/>
    <w:rsid w:val="00521F02"/>
    <w:rsid w:val="00523AF4"/>
    <w:rsid w:val="00524E3C"/>
    <w:rsid w:val="00525BE2"/>
    <w:rsid w:val="00537213"/>
    <w:rsid w:val="00543BFC"/>
    <w:rsid w:val="00543F90"/>
    <w:rsid w:val="00547657"/>
    <w:rsid w:val="00550195"/>
    <w:rsid w:val="00550BD6"/>
    <w:rsid w:val="00561F87"/>
    <w:rsid w:val="00564995"/>
    <w:rsid w:val="0056545C"/>
    <w:rsid w:val="005659B4"/>
    <w:rsid w:val="005713DB"/>
    <w:rsid w:val="005721BD"/>
    <w:rsid w:val="005734D5"/>
    <w:rsid w:val="00573C65"/>
    <w:rsid w:val="0057496F"/>
    <w:rsid w:val="00575B58"/>
    <w:rsid w:val="00576DD7"/>
    <w:rsid w:val="00577116"/>
    <w:rsid w:val="005857F5"/>
    <w:rsid w:val="0058631B"/>
    <w:rsid w:val="00586AC4"/>
    <w:rsid w:val="00586ACF"/>
    <w:rsid w:val="00586BE6"/>
    <w:rsid w:val="005871E1"/>
    <w:rsid w:val="005979FC"/>
    <w:rsid w:val="00597D49"/>
    <w:rsid w:val="005A2412"/>
    <w:rsid w:val="005A2DB3"/>
    <w:rsid w:val="005A65A7"/>
    <w:rsid w:val="005A67CC"/>
    <w:rsid w:val="005A767B"/>
    <w:rsid w:val="005B3B78"/>
    <w:rsid w:val="005C0A8E"/>
    <w:rsid w:val="005C408A"/>
    <w:rsid w:val="005C4830"/>
    <w:rsid w:val="005C5149"/>
    <w:rsid w:val="005C61BB"/>
    <w:rsid w:val="005C6D79"/>
    <w:rsid w:val="005C72E1"/>
    <w:rsid w:val="005D10D8"/>
    <w:rsid w:val="005D6184"/>
    <w:rsid w:val="005D6FB6"/>
    <w:rsid w:val="005E1FDB"/>
    <w:rsid w:val="005E381C"/>
    <w:rsid w:val="005E4B2B"/>
    <w:rsid w:val="005E4C34"/>
    <w:rsid w:val="005E5BB5"/>
    <w:rsid w:val="005E5D38"/>
    <w:rsid w:val="005E799F"/>
    <w:rsid w:val="005F2462"/>
    <w:rsid w:val="005F7886"/>
    <w:rsid w:val="00601508"/>
    <w:rsid w:val="00621A26"/>
    <w:rsid w:val="0062478A"/>
    <w:rsid w:val="00626CC0"/>
    <w:rsid w:val="0063003C"/>
    <w:rsid w:val="00630EC5"/>
    <w:rsid w:val="006367EF"/>
    <w:rsid w:val="00637444"/>
    <w:rsid w:val="00640957"/>
    <w:rsid w:val="00642438"/>
    <w:rsid w:val="00643A79"/>
    <w:rsid w:val="006448D4"/>
    <w:rsid w:val="00646325"/>
    <w:rsid w:val="00647036"/>
    <w:rsid w:val="00661226"/>
    <w:rsid w:val="00661AC8"/>
    <w:rsid w:val="00662F12"/>
    <w:rsid w:val="00666F8E"/>
    <w:rsid w:val="006674E3"/>
    <w:rsid w:val="00671F7F"/>
    <w:rsid w:val="00673C23"/>
    <w:rsid w:val="00673FFC"/>
    <w:rsid w:val="00676A20"/>
    <w:rsid w:val="00676E1B"/>
    <w:rsid w:val="00677332"/>
    <w:rsid w:val="00680445"/>
    <w:rsid w:val="00680FDC"/>
    <w:rsid w:val="00681579"/>
    <w:rsid w:val="00683302"/>
    <w:rsid w:val="006861E2"/>
    <w:rsid w:val="00686833"/>
    <w:rsid w:val="00687A1B"/>
    <w:rsid w:val="00694D7B"/>
    <w:rsid w:val="00696AA4"/>
    <w:rsid w:val="006A25C0"/>
    <w:rsid w:val="006A3212"/>
    <w:rsid w:val="006A3562"/>
    <w:rsid w:val="006A5E73"/>
    <w:rsid w:val="006A787D"/>
    <w:rsid w:val="006A7AC1"/>
    <w:rsid w:val="006B10A1"/>
    <w:rsid w:val="006B1487"/>
    <w:rsid w:val="006B3353"/>
    <w:rsid w:val="006B60E8"/>
    <w:rsid w:val="006B793F"/>
    <w:rsid w:val="006C02F5"/>
    <w:rsid w:val="006C6F0B"/>
    <w:rsid w:val="006D0AC7"/>
    <w:rsid w:val="006D0F24"/>
    <w:rsid w:val="006D5E34"/>
    <w:rsid w:val="006D6AE3"/>
    <w:rsid w:val="006E62EE"/>
    <w:rsid w:val="006E6ADD"/>
    <w:rsid w:val="006F00B4"/>
    <w:rsid w:val="006F070C"/>
    <w:rsid w:val="006F0EEE"/>
    <w:rsid w:val="006F40DB"/>
    <w:rsid w:val="006F4461"/>
    <w:rsid w:val="006F74FA"/>
    <w:rsid w:val="006F7AF3"/>
    <w:rsid w:val="006F7E35"/>
    <w:rsid w:val="006F7EC8"/>
    <w:rsid w:val="00700CFF"/>
    <w:rsid w:val="00702AA6"/>
    <w:rsid w:val="00710405"/>
    <w:rsid w:val="007109AC"/>
    <w:rsid w:val="0071507B"/>
    <w:rsid w:val="007239F4"/>
    <w:rsid w:val="0072663D"/>
    <w:rsid w:val="00727DEB"/>
    <w:rsid w:val="00737EAE"/>
    <w:rsid w:val="0074299D"/>
    <w:rsid w:val="007447AD"/>
    <w:rsid w:val="00746317"/>
    <w:rsid w:val="00752F92"/>
    <w:rsid w:val="0075335B"/>
    <w:rsid w:val="007538F0"/>
    <w:rsid w:val="0075490B"/>
    <w:rsid w:val="00761887"/>
    <w:rsid w:val="00762636"/>
    <w:rsid w:val="00765045"/>
    <w:rsid w:val="0076511A"/>
    <w:rsid w:val="00772C1E"/>
    <w:rsid w:val="00775218"/>
    <w:rsid w:val="00784CA7"/>
    <w:rsid w:val="0078737A"/>
    <w:rsid w:val="00792365"/>
    <w:rsid w:val="007950F1"/>
    <w:rsid w:val="00795B59"/>
    <w:rsid w:val="007A2D6C"/>
    <w:rsid w:val="007A3A49"/>
    <w:rsid w:val="007A4166"/>
    <w:rsid w:val="007A55B3"/>
    <w:rsid w:val="007B3176"/>
    <w:rsid w:val="007B4B8A"/>
    <w:rsid w:val="007C1080"/>
    <w:rsid w:val="007C210B"/>
    <w:rsid w:val="007D01F0"/>
    <w:rsid w:val="007D15C8"/>
    <w:rsid w:val="007D64FE"/>
    <w:rsid w:val="007D6D12"/>
    <w:rsid w:val="007E1DBA"/>
    <w:rsid w:val="007E2C19"/>
    <w:rsid w:val="007E52E6"/>
    <w:rsid w:val="007F4C7D"/>
    <w:rsid w:val="007F4C87"/>
    <w:rsid w:val="007F65CD"/>
    <w:rsid w:val="007F6B7D"/>
    <w:rsid w:val="007F7731"/>
    <w:rsid w:val="008005C8"/>
    <w:rsid w:val="008064D9"/>
    <w:rsid w:val="008113B3"/>
    <w:rsid w:val="00815CDB"/>
    <w:rsid w:val="00820C48"/>
    <w:rsid w:val="00822A65"/>
    <w:rsid w:val="00823EF0"/>
    <w:rsid w:val="00826CF4"/>
    <w:rsid w:val="00832CDC"/>
    <w:rsid w:val="00833AC2"/>
    <w:rsid w:val="00834CF2"/>
    <w:rsid w:val="008350DD"/>
    <w:rsid w:val="00841C59"/>
    <w:rsid w:val="008424DB"/>
    <w:rsid w:val="0084255A"/>
    <w:rsid w:val="008442D5"/>
    <w:rsid w:val="008451B7"/>
    <w:rsid w:val="0084588D"/>
    <w:rsid w:val="0084740D"/>
    <w:rsid w:val="0084772F"/>
    <w:rsid w:val="008522F7"/>
    <w:rsid w:val="00855F97"/>
    <w:rsid w:val="00856FFA"/>
    <w:rsid w:val="0085747F"/>
    <w:rsid w:val="00857728"/>
    <w:rsid w:val="008617EE"/>
    <w:rsid w:val="008637F8"/>
    <w:rsid w:val="00866549"/>
    <w:rsid w:val="0086679D"/>
    <w:rsid w:val="0086698E"/>
    <w:rsid w:val="00870DDE"/>
    <w:rsid w:val="008718FD"/>
    <w:rsid w:val="00872031"/>
    <w:rsid w:val="008730A7"/>
    <w:rsid w:val="00883C6E"/>
    <w:rsid w:val="00884AFD"/>
    <w:rsid w:val="008906DC"/>
    <w:rsid w:val="008932A9"/>
    <w:rsid w:val="0089392B"/>
    <w:rsid w:val="0089401C"/>
    <w:rsid w:val="00894351"/>
    <w:rsid w:val="0089462C"/>
    <w:rsid w:val="00896809"/>
    <w:rsid w:val="008A2329"/>
    <w:rsid w:val="008A398F"/>
    <w:rsid w:val="008A39D7"/>
    <w:rsid w:val="008A3B85"/>
    <w:rsid w:val="008A697B"/>
    <w:rsid w:val="008B1E9B"/>
    <w:rsid w:val="008B3AC0"/>
    <w:rsid w:val="008B5F79"/>
    <w:rsid w:val="008B6969"/>
    <w:rsid w:val="008C0701"/>
    <w:rsid w:val="008C17A0"/>
    <w:rsid w:val="008C272F"/>
    <w:rsid w:val="008C2D5B"/>
    <w:rsid w:val="008C51D6"/>
    <w:rsid w:val="008D01BB"/>
    <w:rsid w:val="008D04DF"/>
    <w:rsid w:val="008D19D9"/>
    <w:rsid w:val="008D4FD8"/>
    <w:rsid w:val="008D706D"/>
    <w:rsid w:val="008E15C2"/>
    <w:rsid w:val="008E2289"/>
    <w:rsid w:val="008F1776"/>
    <w:rsid w:val="008F24DB"/>
    <w:rsid w:val="008F29F3"/>
    <w:rsid w:val="008F2F9D"/>
    <w:rsid w:val="008F6993"/>
    <w:rsid w:val="009030F0"/>
    <w:rsid w:val="009068DE"/>
    <w:rsid w:val="009207F9"/>
    <w:rsid w:val="009218CD"/>
    <w:rsid w:val="00925BE8"/>
    <w:rsid w:val="00926CF4"/>
    <w:rsid w:val="009308CB"/>
    <w:rsid w:val="009324B2"/>
    <w:rsid w:val="009344BD"/>
    <w:rsid w:val="0093656B"/>
    <w:rsid w:val="0094620C"/>
    <w:rsid w:val="00946814"/>
    <w:rsid w:val="009547E0"/>
    <w:rsid w:val="00963460"/>
    <w:rsid w:val="00964545"/>
    <w:rsid w:val="009649FB"/>
    <w:rsid w:val="00971807"/>
    <w:rsid w:val="00976AD3"/>
    <w:rsid w:val="009874D5"/>
    <w:rsid w:val="00990CA2"/>
    <w:rsid w:val="009916F3"/>
    <w:rsid w:val="00992539"/>
    <w:rsid w:val="00993813"/>
    <w:rsid w:val="0099560E"/>
    <w:rsid w:val="00996313"/>
    <w:rsid w:val="009A150A"/>
    <w:rsid w:val="009A1B7C"/>
    <w:rsid w:val="009B3AD5"/>
    <w:rsid w:val="009B4E72"/>
    <w:rsid w:val="009B5A7B"/>
    <w:rsid w:val="009C2000"/>
    <w:rsid w:val="009C27DB"/>
    <w:rsid w:val="009C2A4C"/>
    <w:rsid w:val="009C6718"/>
    <w:rsid w:val="009C686F"/>
    <w:rsid w:val="009C6A36"/>
    <w:rsid w:val="009D264A"/>
    <w:rsid w:val="009D5D80"/>
    <w:rsid w:val="009E13A1"/>
    <w:rsid w:val="009E37B5"/>
    <w:rsid w:val="009F2D14"/>
    <w:rsid w:val="009F4B26"/>
    <w:rsid w:val="009F6982"/>
    <w:rsid w:val="009F6F01"/>
    <w:rsid w:val="00A04184"/>
    <w:rsid w:val="00A05485"/>
    <w:rsid w:val="00A10562"/>
    <w:rsid w:val="00A131DE"/>
    <w:rsid w:val="00A25C94"/>
    <w:rsid w:val="00A2734D"/>
    <w:rsid w:val="00A32ACA"/>
    <w:rsid w:val="00A36449"/>
    <w:rsid w:val="00A47595"/>
    <w:rsid w:val="00A47824"/>
    <w:rsid w:val="00A50E36"/>
    <w:rsid w:val="00A5178F"/>
    <w:rsid w:val="00A53049"/>
    <w:rsid w:val="00A53B8D"/>
    <w:rsid w:val="00A54F06"/>
    <w:rsid w:val="00A56466"/>
    <w:rsid w:val="00A56E63"/>
    <w:rsid w:val="00A622C2"/>
    <w:rsid w:val="00A62F27"/>
    <w:rsid w:val="00A65C31"/>
    <w:rsid w:val="00A6659C"/>
    <w:rsid w:val="00A665A9"/>
    <w:rsid w:val="00A66FEE"/>
    <w:rsid w:val="00A7256A"/>
    <w:rsid w:val="00A73D29"/>
    <w:rsid w:val="00A77001"/>
    <w:rsid w:val="00A771B1"/>
    <w:rsid w:val="00A8041C"/>
    <w:rsid w:val="00A809A7"/>
    <w:rsid w:val="00A81D8E"/>
    <w:rsid w:val="00A8311F"/>
    <w:rsid w:val="00A833ED"/>
    <w:rsid w:val="00A83600"/>
    <w:rsid w:val="00A84C72"/>
    <w:rsid w:val="00A92BCE"/>
    <w:rsid w:val="00A92EEE"/>
    <w:rsid w:val="00A94643"/>
    <w:rsid w:val="00A95632"/>
    <w:rsid w:val="00A97BE0"/>
    <w:rsid w:val="00AA01CA"/>
    <w:rsid w:val="00AA17AE"/>
    <w:rsid w:val="00AA4640"/>
    <w:rsid w:val="00AA6EE5"/>
    <w:rsid w:val="00AA6FEF"/>
    <w:rsid w:val="00AB0520"/>
    <w:rsid w:val="00AB0F3E"/>
    <w:rsid w:val="00AC04BA"/>
    <w:rsid w:val="00AC3F92"/>
    <w:rsid w:val="00AC6C26"/>
    <w:rsid w:val="00AD2F53"/>
    <w:rsid w:val="00AD3E62"/>
    <w:rsid w:val="00AD469B"/>
    <w:rsid w:val="00AD66F8"/>
    <w:rsid w:val="00AD6D24"/>
    <w:rsid w:val="00AE2AE9"/>
    <w:rsid w:val="00AE66B0"/>
    <w:rsid w:val="00AF1545"/>
    <w:rsid w:val="00AF27FE"/>
    <w:rsid w:val="00AF5277"/>
    <w:rsid w:val="00AF608B"/>
    <w:rsid w:val="00AF6B9F"/>
    <w:rsid w:val="00AF6EBF"/>
    <w:rsid w:val="00AF7F7F"/>
    <w:rsid w:val="00B026BC"/>
    <w:rsid w:val="00B02BDB"/>
    <w:rsid w:val="00B042A3"/>
    <w:rsid w:val="00B06164"/>
    <w:rsid w:val="00B06B4D"/>
    <w:rsid w:val="00B07353"/>
    <w:rsid w:val="00B07F22"/>
    <w:rsid w:val="00B12C1D"/>
    <w:rsid w:val="00B13326"/>
    <w:rsid w:val="00B142A6"/>
    <w:rsid w:val="00B16A4A"/>
    <w:rsid w:val="00B16D6F"/>
    <w:rsid w:val="00B20B53"/>
    <w:rsid w:val="00B211ED"/>
    <w:rsid w:val="00B214FC"/>
    <w:rsid w:val="00B21B25"/>
    <w:rsid w:val="00B23805"/>
    <w:rsid w:val="00B23E70"/>
    <w:rsid w:val="00B26045"/>
    <w:rsid w:val="00B37EA9"/>
    <w:rsid w:val="00B40C10"/>
    <w:rsid w:val="00B42BC4"/>
    <w:rsid w:val="00B465B4"/>
    <w:rsid w:val="00B518FB"/>
    <w:rsid w:val="00B5202C"/>
    <w:rsid w:val="00B55C31"/>
    <w:rsid w:val="00B57612"/>
    <w:rsid w:val="00B57EA8"/>
    <w:rsid w:val="00B60057"/>
    <w:rsid w:val="00B6490E"/>
    <w:rsid w:val="00B667AE"/>
    <w:rsid w:val="00B67C43"/>
    <w:rsid w:val="00B726CA"/>
    <w:rsid w:val="00B74932"/>
    <w:rsid w:val="00B74B62"/>
    <w:rsid w:val="00B7562E"/>
    <w:rsid w:val="00B77097"/>
    <w:rsid w:val="00B77784"/>
    <w:rsid w:val="00B802F4"/>
    <w:rsid w:val="00B8108A"/>
    <w:rsid w:val="00B8118A"/>
    <w:rsid w:val="00B84C32"/>
    <w:rsid w:val="00B86C36"/>
    <w:rsid w:val="00B87A56"/>
    <w:rsid w:val="00B918CD"/>
    <w:rsid w:val="00B94218"/>
    <w:rsid w:val="00B944B2"/>
    <w:rsid w:val="00BA2744"/>
    <w:rsid w:val="00BA57C6"/>
    <w:rsid w:val="00BB2472"/>
    <w:rsid w:val="00BB5520"/>
    <w:rsid w:val="00BC50AB"/>
    <w:rsid w:val="00BC5507"/>
    <w:rsid w:val="00BC6227"/>
    <w:rsid w:val="00BC709F"/>
    <w:rsid w:val="00BD3155"/>
    <w:rsid w:val="00BD55C4"/>
    <w:rsid w:val="00BE4547"/>
    <w:rsid w:val="00BE55EB"/>
    <w:rsid w:val="00BF5794"/>
    <w:rsid w:val="00BF5D53"/>
    <w:rsid w:val="00BF7AC7"/>
    <w:rsid w:val="00C019C1"/>
    <w:rsid w:val="00C034C3"/>
    <w:rsid w:val="00C16642"/>
    <w:rsid w:val="00C16B3A"/>
    <w:rsid w:val="00C223E5"/>
    <w:rsid w:val="00C27F4E"/>
    <w:rsid w:val="00C32494"/>
    <w:rsid w:val="00C403C7"/>
    <w:rsid w:val="00C40848"/>
    <w:rsid w:val="00C43BD1"/>
    <w:rsid w:val="00C50D32"/>
    <w:rsid w:val="00C53D5A"/>
    <w:rsid w:val="00C57E6D"/>
    <w:rsid w:val="00C70012"/>
    <w:rsid w:val="00C703B3"/>
    <w:rsid w:val="00C7547D"/>
    <w:rsid w:val="00C7748E"/>
    <w:rsid w:val="00C81085"/>
    <w:rsid w:val="00C811D6"/>
    <w:rsid w:val="00C83AE2"/>
    <w:rsid w:val="00C920BA"/>
    <w:rsid w:val="00CA12E9"/>
    <w:rsid w:val="00CA1D01"/>
    <w:rsid w:val="00CB0918"/>
    <w:rsid w:val="00CB0C74"/>
    <w:rsid w:val="00CB44F1"/>
    <w:rsid w:val="00CC1BFD"/>
    <w:rsid w:val="00CC3A57"/>
    <w:rsid w:val="00CD42BA"/>
    <w:rsid w:val="00CD48A4"/>
    <w:rsid w:val="00CD66AD"/>
    <w:rsid w:val="00CE1DAC"/>
    <w:rsid w:val="00CE21BE"/>
    <w:rsid w:val="00CE30B8"/>
    <w:rsid w:val="00CE5243"/>
    <w:rsid w:val="00CF0EBB"/>
    <w:rsid w:val="00CF1FA6"/>
    <w:rsid w:val="00CF3202"/>
    <w:rsid w:val="00CF4A54"/>
    <w:rsid w:val="00D01158"/>
    <w:rsid w:val="00D13C7D"/>
    <w:rsid w:val="00D15155"/>
    <w:rsid w:val="00D16598"/>
    <w:rsid w:val="00D1696B"/>
    <w:rsid w:val="00D16EA1"/>
    <w:rsid w:val="00D204AB"/>
    <w:rsid w:val="00D25EAC"/>
    <w:rsid w:val="00D30F27"/>
    <w:rsid w:val="00D329BE"/>
    <w:rsid w:val="00D33C0C"/>
    <w:rsid w:val="00D35B7E"/>
    <w:rsid w:val="00D40B97"/>
    <w:rsid w:val="00D40DC1"/>
    <w:rsid w:val="00D41128"/>
    <w:rsid w:val="00D416CC"/>
    <w:rsid w:val="00D4269E"/>
    <w:rsid w:val="00D546F8"/>
    <w:rsid w:val="00D5609B"/>
    <w:rsid w:val="00D564EA"/>
    <w:rsid w:val="00D56895"/>
    <w:rsid w:val="00D62397"/>
    <w:rsid w:val="00D66361"/>
    <w:rsid w:val="00D67050"/>
    <w:rsid w:val="00D74DD9"/>
    <w:rsid w:val="00D75443"/>
    <w:rsid w:val="00D7683A"/>
    <w:rsid w:val="00D76A24"/>
    <w:rsid w:val="00D808E6"/>
    <w:rsid w:val="00D82288"/>
    <w:rsid w:val="00D879BB"/>
    <w:rsid w:val="00D87C52"/>
    <w:rsid w:val="00D918FE"/>
    <w:rsid w:val="00D94029"/>
    <w:rsid w:val="00D9524A"/>
    <w:rsid w:val="00DA028E"/>
    <w:rsid w:val="00DA76E2"/>
    <w:rsid w:val="00DB1E46"/>
    <w:rsid w:val="00DB256B"/>
    <w:rsid w:val="00DB36D2"/>
    <w:rsid w:val="00DB553A"/>
    <w:rsid w:val="00DB7889"/>
    <w:rsid w:val="00DC046E"/>
    <w:rsid w:val="00DC108E"/>
    <w:rsid w:val="00DC15BC"/>
    <w:rsid w:val="00DC2D01"/>
    <w:rsid w:val="00DC3E7D"/>
    <w:rsid w:val="00DC5E3C"/>
    <w:rsid w:val="00DC6B67"/>
    <w:rsid w:val="00DC7426"/>
    <w:rsid w:val="00DD3644"/>
    <w:rsid w:val="00DD53A3"/>
    <w:rsid w:val="00DD6791"/>
    <w:rsid w:val="00DE0321"/>
    <w:rsid w:val="00DE2F18"/>
    <w:rsid w:val="00DE374F"/>
    <w:rsid w:val="00DE6E06"/>
    <w:rsid w:val="00DF0B05"/>
    <w:rsid w:val="00DF1B28"/>
    <w:rsid w:val="00DF539B"/>
    <w:rsid w:val="00DF59B8"/>
    <w:rsid w:val="00DF7D0A"/>
    <w:rsid w:val="00E06CF0"/>
    <w:rsid w:val="00E103E3"/>
    <w:rsid w:val="00E135DA"/>
    <w:rsid w:val="00E13B40"/>
    <w:rsid w:val="00E13FDF"/>
    <w:rsid w:val="00E1515E"/>
    <w:rsid w:val="00E17ADE"/>
    <w:rsid w:val="00E2228D"/>
    <w:rsid w:val="00E22408"/>
    <w:rsid w:val="00E26120"/>
    <w:rsid w:val="00E4065B"/>
    <w:rsid w:val="00E41D20"/>
    <w:rsid w:val="00E42493"/>
    <w:rsid w:val="00E46B40"/>
    <w:rsid w:val="00E53B29"/>
    <w:rsid w:val="00E5545D"/>
    <w:rsid w:val="00E706BF"/>
    <w:rsid w:val="00E73920"/>
    <w:rsid w:val="00E73C0B"/>
    <w:rsid w:val="00E74469"/>
    <w:rsid w:val="00E748D8"/>
    <w:rsid w:val="00E75BDF"/>
    <w:rsid w:val="00E75E45"/>
    <w:rsid w:val="00E8248F"/>
    <w:rsid w:val="00E83DCD"/>
    <w:rsid w:val="00E86C8E"/>
    <w:rsid w:val="00E91F29"/>
    <w:rsid w:val="00E941CC"/>
    <w:rsid w:val="00E94F5B"/>
    <w:rsid w:val="00E96887"/>
    <w:rsid w:val="00E96B68"/>
    <w:rsid w:val="00EA0B23"/>
    <w:rsid w:val="00EA0B65"/>
    <w:rsid w:val="00EA1658"/>
    <w:rsid w:val="00EA3709"/>
    <w:rsid w:val="00EA45F2"/>
    <w:rsid w:val="00EA53C9"/>
    <w:rsid w:val="00EA679A"/>
    <w:rsid w:val="00EA6E80"/>
    <w:rsid w:val="00EB2AA8"/>
    <w:rsid w:val="00EB358C"/>
    <w:rsid w:val="00EB7D0D"/>
    <w:rsid w:val="00EB7FF7"/>
    <w:rsid w:val="00EC635E"/>
    <w:rsid w:val="00ED0780"/>
    <w:rsid w:val="00ED13DB"/>
    <w:rsid w:val="00EE0E9F"/>
    <w:rsid w:val="00EE4F87"/>
    <w:rsid w:val="00EE541C"/>
    <w:rsid w:val="00EF0D4D"/>
    <w:rsid w:val="00EF14B1"/>
    <w:rsid w:val="00EF6E4F"/>
    <w:rsid w:val="00F01604"/>
    <w:rsid w:val="00F01CC1"/>
    <w:rsid w:val="00F11A2D"/>
    <w:rsid w:val="00F13053"/>
    <w:rsid w:val="00F2389A"/>
    <w:rsid w:val="00F2498F"/>
    <w:rsid w:val="00F24E9E"/>
    <w:rsid w:val="00F27C6A"/>
    <w:rsid w:val="00F31A95"/>
    <w:rsid w:val="00F60BDC"/>
    <w:rsid w:val="00F641EF"/>
    <w:rsid w:val="00F64CE7"/>
    <w:rsid w:val="00F656E8"/>
    <w:rsid w:val="00F71016"/>
    <w:rsid w:val="00F7244E"/>
    <w:rsid w:val="00F843DF"/>
    <w:rsid w:val="00F84A38"/>
    <w:rsid w:val="00F85045"/>
    <w:rsid w:val="00F9164F"/>
    <w:rsid w:val="00F93311"/>
    <w:rsid w:val="00F94901"/>
    <w:rsid w:val="00F96696"/>
    <w:rsid w:val="00F97415"/>
    <w:rsid w:val="00F977D1"/>
    <w:rsid w:val="00FA02C4"/>
    <w:rsid w:val="00FA1AF0"/>
    <w:rsid w:val="00FA2052"/>
    <w:rsid w:val="00FA3702"/>
    <w:rsid w:val="00FB0A90"/>
    <w:rsid w:val="00FB0B39"/>
    <w:rsid w:val="00FB2A2D"/>
    <w:rsid w:val="00FB464F"/>
    <w:rsid w:val="00FB55C2"/>
    <w:rsid w:val="00FB5B06"/>
    <w:rsid w:val="00FB6E2E"/>
    <w:rsid w:val="00FB70E0"/>
    <w:rsid w:val="00FC5DA0"/>
    <w:rsid w:val="00FC7752"/>
    <w:rsid w:val="00FD09BD"/>
    <w:rsid w:val="00FD2D61"/>
    <w:rsid w:val="00FD3648"/>
    <w:rsid w:val="00FD4026"/>
    <w:rsid w:val="00FD4F92"/>
    <w:rsid w:val="00FE00F9"/>
    <w:rsid w:val="00FE20EF"/>
    <w:rsid w:val="00FE433E"/>
    <w:rsid w:val="00FF0599"/>
    <w:rsid w:val="00FF14B4"/>
    <w:rsid w:val="00FF22B6"/>
    <w:rsid w:val="00FF25EF"/>
    <w:rsid w:val="00FF284D"/>
    <w:rsid w:val="00FF3F07"/>
    <w:rsid w:val="00FF5F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ABC569A"/>
  <w15:docId w15:val="{A5901886-637A-4A6D-AC57-37F593C9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3E3"/>
    <w:pPr>
      <w:spacing w:after="0" w:line="240" w:lineRule="auto"/>
    </w:pPr>
    <w:rPr>
      <w:rFonts w:ascii="Times New Roman" w:eastAsia="Batang" w:hAnsi="Times New Roman" w:cs="Times New Roman"/>
      <w:sz w:val="24"/>
      <w:szCs w:val="24"/>
      <w:lang w:eastAsia="pt-BR"/>
    </w:rPr>
  </w:style>
  <w:style w:type="paragraph" w:styleId="Ttulo1">
    <w:name w:val="heading 1"/>
    <w:basedOn w:val="Normal"/>
    <w:next w:val="Normal"/>
    <w:link w:val="Ttulo1Char"/>
    <w:uiPriority w:val="9"/>
    <w:qFormat/>
    <w:rsid w:val="00681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E39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064C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03E3"/>
    <w:pPr>
      <w:tabs>
        <w:tab w:val="center" w:pos="4252"/>
        <w:tab w:val="right" w:pos="8504"/>
      </w:tabs>
    </w:pPr>
  </w:style>
  <w:style w:type="character" w:customStyle="1" w:styleId="CabealhoChar">
    <w:name w:val="Cabeçalho Char"/>
    <w:basedOn w:val="Fontepargpadro"/>
    <w:link w:val="Cabealho"/>
    <w:uiPriority w:val="99"/>
    <w:rsid w:val="00E103E3"/>
    <w:rPr>
      <w:rFonts w:ascii="Times New Roman" w:eastAsia="Batang" w:hAnsi="Times New Roman" w:cs="Times New Roman"/>
      <w:sz w:val="24"/>
      <w:szCs w:val="24"/>
      <w:lang w:eastAsia="pt-BR"/>
    </w:rPr>
  </w:style>
  <w:style w:type="paragraph" w:styleId="Textodenotaderodap">
    <w:name w:val="footnote text"/>
    <w:aliases w:val=" Char,Char"/>
    <w:basedOn w:val="Normal"/>
    <w:link w:val="TextodenotaderodapChar"/>
    <w:uiPriority w:val="99"/>
    <w:rsid w:val="00E103E3"/>
    <w:rPr>
      <w:sz w:val="20"/>
      <w:szCs w:val="20"/>
    </w:rPr>
  </w:style>
  <w:style w:type="character" w:customStyle="1" w:styleId="TextodenotaderodapChar">
    <w:name w:val="Texto de nota de rodapé Char"/>
    <w:aliases w:val=" Char Char,Char Char"/>
    <w:basedOn w:val="Fontepargpadro"/>
    <w:link w:val="Textodenotaderodap"/>
    <w:uiPriority w:val="99"/>
    <w:rsid w:val="00E103E3"/>
    <w:rPr>
      <w:rFonts w:ascii="Times New Roman" w:eastAsia="Batang" w:hAnsi="Times New Roman" w:cs="Times New Roman"/>
      <w:sz w:val="20"/>
      <w:szCs w:val="20"/>
      <w:lang w:eastAsia="pt-BR"/>
    </w:rPr>
  </w:style>
  <w:style w:type="character" w:styleId="Refdenotaderodap">
    <w:name w:val="footnote reference"/>
    <w:uiPriority w:val="99"/>
    <w:rsid w:val="00E103E3"/>
    <w:rPr>
      <w:vertAlign w:val="superscript"/>
    </w:rPr>
  </w:style>
  <w:style w:type="character" w:styleId="Forte">
    <w:name w:val="Strong"/>
    <w:uiPriority w:val="22"/>
    <w:qFormat/>
    <w:rsid w:val="00E103E3"/>
    <w:rPr>
      <w:b/>
      <w:bCs/>
    </w:rPr>
  </w:style>
  <w:style w:type="paragraph" w:styleId="Corpodetexto">
    <w:name w:val="Body Text"/>
    <w:basedOn w:val="Normal"/>
    <w:link w:val="CorpodetextoChar"/>
    <w:uiPriority w:val="99"/>
    <w:semiHidden/>
    <w:unhideWhenUsed/>
    <w:rsid w:val="00E103E3"/>
    <w:pPr>
      <w:spacing w:after="120"/>
    </w:pPr>
  </w:style>
  <w:style w:type="character" w:customStyle="1" w:styleId="CorpodetextoChar">
    <w:name w:val="Corpo de texto Char"/>
    <w:basedOn w:val="Fontepargpadro"/>
    <w:link w:val="Corpodetexto"/>
    <w:uiPriority w:val="99"/>
    <w:semiHidden/>
    <w:rsid w:val="00E103E3"/>
    <w:rPr>
      <w:rFonts w:ascii="Times New Roman" w:eastAsia="Batang" w:hAnsi="Times New Roman" w:cs="Times New Roman"/>
      <w:sz w:val="24"/>
      <w:szCs w:val="24"/>
      <w:lang w:eastAsia="pt-BR"/>
    </w:rPr>
  </w:style>
  <w:style w:type="paragraph" w:styleId="Corpodetexto2">
    <w:name w:val="Body Text 2"/>
    <w:basedOn w:val="Normal"/>
    <w:link w:val="Corpodetexto2Char"/>
    <w:rsid w:val="00E103E3"/>
    <w:pPr>
      <w:spacing w:after="120" w:line="480" w:lineRule="auto"/>
    </w:pPr>
    <w:rPr>
      <w:rFonts w:eastAsia="Times New Roman"/>
    </w:rPr>
  </w:style>
  <w:style w:type="character" w:customStyle="1" w:styleId="Corpodetexto2Char">
    <w:name w:val="Corpo de texto 2 Char"/>
    <w:basedOn w:val="Fontepargpadro"/>
    <w:link w:val="Corpodetexto2"/>
    <w:rsid w:val="00E103E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F5687"/>
    <w:pPr>
      <w:tabs>
        <w:tab w:val="center" w:pos="4252"/>
        <w:tab w:val="right" w:pos="8504"/>
      </w:tabs>
    </w:pPr>
  </w:style>
  <w:style w:type="character" w:customStyle="1" w:styleId="RodapChar">
    <w:name w:val="Rodapé Char"/>
    <w:basedOn w:val="Fontepargpadro"/>
    <w:link w:val="Rodap"/>
    <w:uiPriority w:val="99"/>
    <w:rsid w:val="000F5687"/>
    <w:rPr>
      <w:rFonts w:ascii="Times New Roman" w:eastAsia="Batang" w:hAnsi="Times New Roman" w:cs="Times New Roman"/>
      <w:sz w:val="24"/>
      <w:szCs w:val="24"/>
      <w:lang w:eastAsia="pt-BR"/>
    </w:rPr>
  </w:style>
  <w:style w:type="character" w:styleId="Hyperlink">
    <w:name w:val="Hyperlink"/>
    <w:basedOn w:val="Fontepargpadro"/>
    <w:uiPriority w:val="99"/>
    <w:unhideWhenUsed/>
    <w:rsid w:val="00EA1658"/>
    <w:rPr>
      <w:color w:val="0000FF" w:themeColor="hyperlink"/>
      <w:u w:val="single"/>
    </w:rPr>
  </w:style>
  <w:style w:type="character" w:customStyle="1" w:styleId="MenoPendente1">
    <w:name w:val="Menção Pendente1"/>
    <w:basedOn w:val="Fontepargpadro"/>
    <w:uiPriority w:val="99"/>
    <w:semiHidden/>
    <w:unhideWhenUsed/>
    <w:rsid w:val="00EA1658"/>
    <w:rPr>
      <w:color w:val="605E5C"/>
      <w:shd w:val="clear" w:color="auto" w:fill="E1DFDD"/>
    </w:rPr>
  </w:style>
  <w:style w:type="paragraph" w:customStyle="1" w:styleId="2Rodap">
    <w:name w:val="2 Rodapé"/>
    <w:basedOn w:val="Normal"/>
    <w:qFormat/>
    <w:rsid w:val="00DA76E2"/>
    <w:pPr>
      <w:tabs>
        <w:tab w:val="left" w:pos="1134"/>
      </w:tabs>
      <w:jc w:val="both"/>
    </w:pPr>
    <w:rPr>
      <w:rFonts w:ascii="Calibri" w:eastAsia="Times New Roman" w:hAnsi="Calibri"/>
      <w:sz w:val="18"/>
      <w:szCs w:val="22"/>
      <w:lang w:eastAsia="en-US"/>
    </w:rPr>
  </w:style>
  <w:style w:type="table" w:customStyle="1" w:styleId="Estilo1">
    <w:name w:val="Estilo 1"/>
    <w:basedOn w:val="Tabelanormal"/>
    <w:uiPriority w:val="99"/>
    <w:rsid w:val="00DA76E2"/>
    <w:pPr>
      <w:spacing w:after="0" w:line="240" w:lineRule="auto"/>
    </w:pPr>
    <w:rPr>
      <w:sz w:val="18"/>
      <w:szCs w:val="20"/>
      <w:lang w:eastAsia="pt-BR"/>
    </w:rPr>
    <w:tblPr>
      <w:tblStyleRowBandSize w:val="1"/>
      <w:tblStyleColBandSize w:val="1"/>
      <w:tblBorders>
        <w:bottom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Calibri" w:hAnsi="Calibri"/>
        <w:b/>
        <w:bCs/>
        <w:sz w:val="18"/>
        <w:u w:val="none"/>
      </w:rPr>
      <w:tblPr/>
      <w:tcPr>
        <w:tcBorders>
          <w:bottom w:val="single" w:sz="4" w:space="0" w:color="7F7F7F" w:themeColor="text1" w:themeTint="80"/>
        </w:tcBorders>
        <w:shd w:val="clear" w:color="auto" w:fill="D9D9D9" w:themeFill="background1" w:themeFillShade="D9"/>
        <w:vAlign w:val="center"/>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F2F2F2" w:themeFill="background1" w:themeFillShade="F2"/>
      </w:tcPr>
    </w:tblStylePr>
  </w:style>
  <w:style w:type="paragraph" w:styleId="PargrafodaLista">
    <w:name w:val="List Paragraph"/>
    <w:basedOn w:val="Normal"/>
    <w:link w:val="PargrafodaListaChar"/>
    <w:uiPriority w:val="34"/>
    <w:qFormat/>
    <w:rsid w:val="00D918FE"/>
    <w:pPr>
      <w:spacing w:before="60" w:after="60" w:line="276" w:lineRule="auto"/>
      <w:ind w:left="720" w:firstLine="709"/>
      <w:contextualSpacing/>
      <w:jc w:val="both"/>
    </w:pPr>
    <w:rPr>
      <w:rFonts w:ascii="Calibri" w:hAnsi="Calibri"/>
      <w:sz w:val="22"/>
    </w:rPr>
  </w:style>
  <w:style w:type="character" w:customStyle="1" w:styleId="PargrafodaListaChar">
    <w:name w:val="Parágrafo da Lista Char"/>
    <w:link w:val="PargrafodaLista"/>
    <w:uiPriority w:val="34"/>
    <w:qFormat/>
    <w:locked/>
    <w:rsid w:val="00D918FE"/>
    <w:rPr>
      <w:rFonts w:ascii="Calibri" w:eastAsia="Batang" w:hAnsi="Calibri" w:cs="Times New Roman"/>
      <w:szCs w:val="24"/>
      <w:lang w:eastAsia="pt-BR"/>
    </w:rPr>
  </w:style>
  <w:style w:type="character" w:customStyle="1" w:styleId="Ttulo1Char">
    <w:name w:val="Título 1 Char"/>
    <w:basedOn w:val="Fontepargpadro"/>
    <w:link w:val="Ttulo1"/>
    <w:uiPriority w:val="9"/>
    <w:rsid w:val="00681579"/>
    <w:rPr>
      <w:rFonts w:asciiTheme="majorHAnsi" w:eastAsiaTheme="majorEastAsia" w:hAnsiTheme="majorHAnsi" w:cstheme="majorBidi"/>
      <w:b/>
      <w:bCs/>
      <w:color w:val="365F91" w:themeColor="accent1" w:themeShade="BF"/>
      <w:sz w:val="28"/>
      <w:szCs w:val="28"/>
      <w:lang w:eastAsia="pt-BR"/>
    </w:rPr>
  </w:style>
  <w:style w:type="numbering" w:customStyle="1" w:styleId="EstiloImportado1">
    <w:name w:val="Estilo Importado 1"/>
    <w:rsid w:val="00394546"/>
    <w:pPr>
      <w:numPr>
        <w:numId w:val="1"/>
      </w:numPr>
    </w:pPr>
  </w:style>
  <w:style w:type="paragraph" w:styleId="Recuodecorpodetexto">
    <w:name w:val="Body Text Indent"/>
    <w:basedOn w:val="Normal"/>
    <w:link w:val="RecuodecorpodetextoChar"/>
    <w:uiPriority w:val="99"/>
    <w:semiHidden/>
    <w:unhideWhenUsed/>
    <w:rsid w:val="00B21B25"/>
    <w:pPr>
      <w:spacing w:after="120"/>
      <w:ind w:left="283"/>
    </w:pPr>
  </w:style>
  <w:style w:type="character" w:customStyle="1" w:styleId="RecuodecorpodetextoChar">
    <w:name w:val="Recuo de corpo de texto Char"/>
    <w:basedOn w:val="Fontepargpadro"/>
    <w:link w:val="Recuodecorpodetexto"/>
    <w:uiPriority w:val="99"/>
    <w:semiHidden/>
    <w:rsid w:val="00B21B25"/>
    <w:rPr>
      <w:rFonts w:ascii="Times New Roman" w:eastAsia="Batang" w:hAnsi="Times New Roman" w:cs="Times New Roman"/>
      <w:sz w:val="24"/>
      <w:szCs w:val="24"/>
      <w:lang w:eastAsia="pt-BR"/>
    </w:rPr>
  </w:style>
  <w:style w:type="numbering" w:customStyle="1" w:styleId="EstiloImportado3">
    <w:name w:val="Estilo Importado 3"/>
    <w:rsid w:val="00B21B25"/>
    <w:pPr>
      <w:numPr>
        <w:numId w:val="2"/>
      </w:numPr>
    </w:pPr>
  </w:style>
  <w:style w:type="paragraph" w:customStyle="1" w:styleId="Corpo">
    <w:name w:val="Corpo"/>
    <w:qFormat/>
    <w:rsid w:val="00DD53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pt-BR"/>
    </w:rPr>
  </w:style>
  <w:style w:type="paragraph" w:styleId="Textodebalo">
    <w:name w:val="Balloon Text"/>
    <w:basedOn w:val="Normal"/>
    <w:link w:val="TextodebaloChar"/>
    <w:uiPriority w:val="99"/>
    <w:semiHidden/>
    <w:unhideWhenUsed/>
    <w:rsid w:val="00626CC0"/>
    <w:rPr>
      <w:sz w:val="18"/>
      <w:szCs w:val="18"/>
    </w:rPr>
  </w:style>
  <w:style w:type="character" w:customStyle="1" w:styleId="TextodebaloChar">
    <w:name w:val="Texto de balão Char"/>
    <w:basedOn w:val="Fontepargpadro"/>
    <w:link w:val="Textodebalo"/>
    <w:uiPriority w:val="99"/>
    <w:semiHidden/>
    <w:rsid w:val="00626CC0"/>
    <w:rPr>
      <w:rFonts w:ascii="Times New Roman" w:eastAsia="Batang" w:hAnsi="Times New Roman" w:cs="Times New Roman"/>
      <w:sz w:val="18"/>
      <w:szCs w:val="18"/>
      <w:lang w:eastAsia="pt-BR"/>
    </w:rPr>
  </w:style>
  <w:style w:type="character" w:styleId="Nmerodepgina">
    <w:name w:val="page number"/>
    <w:basedOn w:val="Fontepargpadro"/>
    <w:uiPriority w:val="99"/>
    <w:semiHidden/>
    <w:unhideWhenUsed/>
    <w:rsid w:val="00761887"/>
  </w:style>
  <w:style w:type="character" w:customStyle="1" w:styleId="apple-converted-space">
    <w:name w:val="apple-converted-space"/>
    <w:rsid w:val="00FA2052"/>
  </w:style>
  <w:style w:type="paragraph" w:customStyle="1" w:styleId="ecxmsonormal">
    <w:name w:val="ecxmsonormal"/>
    <w:basedOn w:val="Normal"/>
    <w:rsid w:val="00FA2052"/>
    <w:pPr>
      <w:spacing w:before="100" w:beforeAutospacing="1" w:after="100" w:afterAutospacing="1"/>
    </w:pPr>
    <w:rPr>
      <w:rFonts w:eastAsia="Times New Roman"/>
    </w:rPr>
  </w:style>
  <w:style w:type="paragraph" w:styleId="NormalWeb">
    <w:name w:val="Normal (Web)"/>
    <w:basedOn w:val="Normal"/>
    <w:uiPriority w:val="99"/>
    <w:unhideWhenUsed/>
    <w:rsid w:val="00A771B1"/>
  </w:style>
  <w:style w:type="character" w:customStyle="1" w:styleId="Ttulo2Char">
    <w:name w:val="Título 2 Char"/>
    <w:basedOn w:val="Fontepargpadro"/>
    <w:link w:val="Ttulo2"/>
    <w:uiPriority w:val="9"/>
    <w:rsid w:val="004E3955"/>
    <w:rPr>
      <w:rFonts w:asciiTheme="majorHAnsi" w:eastAsiaTheme="majorEastAsia" w:hAnsiTheme="majorHAnsi" w:cstheme="majorBidi"/>
      <w:color w:val="365F91" w:themeColor="accent1" w:themeShade="BF"/>
      <w:sz w:val="26"/>
      <w:szCs w:val="26"/>
      <w:lang w:eastAsia="pt-BR"/>
    </w:rPr>
  </w:style>
  <w:style w:type="paragraph" w:customStyle="1" w:styleId="Default">
    <w:name w:val="Default"/>
    <w:rsid w:val="004E3955"/>
    <w:pPr>
      <w:autoSpaceDE w:val="0"/>
      <w:autoSpaceDN w:val="0"/>
      <w:adjustRightInd w:val="0"/>
      <w:spacing w:after="0" w:line="240" w:lineRule="auto"/>
    </w:pPr>
    <w:rPr>
      <w:rFonts w:ascii="Arial,Bold" w:eastAsia="Times New Roman" w:hAnsi="Arial,Bold" w:cs="Times New Roman"/>
      <w:sz w:val="20"/>
      <w:szCs w:val="20"/>
      <w:lang w:eastAsia="pt-BR"/>
    </w:rPr>
  </w:style>
  <w:style w:type="paragraph" w:styleId="Textodenotadefim">
    <w:name w:val="endnote text"/>
    <w:basedOn w:val="Normal"/>
    <w:link w:val="TextodenotadefimChar"/>
    <w:uiPriority w:val="99"/>
    <w:semiHidden/>
    <w:unhideWhenUsed/>
    <w:rsid w:val="00FF5FE9"/>
    <w:rPr>
      <w:sz w:val="20"/>
      <w:szCs w:val="20"/>
    </w:rPr>
  </w:style>
  <w:style w:type="character" w:customStyle="1" w:styleId="TextodenotadefimChar">
    <w:name w:val="Texto de nota de fim Char"/>
    <w:basedOn w:val="Fontepargpadro"/>
    <w:link w:val="Textodenotadefim"/>
    <w:uiPriority w:val="99"/>
    <w:semiHidden/>
    <w:rsid w:val="00FF5FE9"/>
    <w:rPr>
      <w:rFonts w:ascii="Times New Roman" w:eastAsia="Batang" w:hAnsi="Times New Roman" w:cs="Times New Roman"/>
      <w:sz w:val="20"/>
      <w:szCs w:val="20"/>
      <w:lang w:eastAsia="pt-BR"/>
    </w:rPr>
  </w:style>
  <w:style w:type="character" w:styleId="Refdenotadefim">
    <w:name w:val="endnote reference"/>
    <w:basedOn w:val="Fontepargpadro"/>
    <w:uiPriority w:val="99"/>
    <w:semiHidden/>
    <w:unhideWhenUsed/>
    <w:rsid w:val="00FF5FE9"/>
    <w:rPr>
      <w:vertAlign w:val="superscript"/>
    </w:rPr>
  </w:style>
  <w:style w:type="character" w:styleId="HiperlinkVisitado">
    <w:name w:val="FollowedHyperlink"/>
    <w:basedOn w:val="Fontepargpadro"/>
    <w:uiPriority w:val="99"/>
    <w:semiHidden/>
    <w:unhideWhenUsed/>
    <w:rsid w:val="00772C1E"/>
    <w:rPr>
      <w:color w:val="800080" w:themeColor="followedHyperlink"/>
      <w:u w:val="single"/>
    </w:rPr>
  </w:style>
  <w:style w:type="table" w:styleId="Tabelacomgrade">
    <w:name w:val="Table Grid"/>
    <w:basedOn w:val="Tabelanormal"/>
    <w:uiPriority w:val="59"/>
    <w:rsid w:val="00095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926CF4"/>
    <w:rPr>
      <w:color w:val="605E5C"/>
      <w:shd w:val="clear" w:color="auto" w:fill="E1DFDD"/>
    </w:rPr>
  </w:style>
  <w:style w:type="table" w:customStyle="1" w:styleId="Tabelacomgrade1">
    <w:name w:val="Tabela com grade1"/>
    <w:basedOn w:val="Tabelanormal"/>
    <w:next w:val="Tabelacomgrade"/>
    <w:uiPriority w:val="59"/>
    <w:rsid w:val="004A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B16A4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D62397"/>
    <w:rPr>
      <w:color w:val="0000FF"/>
      <w:u w:val="single"/>
    </w:rPr>
  </w:style>
  <w:style w:type="character" w:customStyle="1" w:styleId="Ttulo4Char">
    <w:name w:val="Título 4 Char"/>
    <w:basedOn w:val="Fontepargpadro"/>
    <w:link w:val="Ttulo4"/>
    <w:uiPriority w:val="9"/>
    <w:semiHidden/>
    <w:rsid w:val="00064CA9"/>
    <w:rPr>
      <w:rFonts w:asciiTheme="majorHAnsi" w:eastAsiaTheme="majorEastAsia" w:hAnsiTheme="majorHAnsi" w:cstheme="majorBidi"/>
      <w:b/>
      <w:bCs/>
      <w:i/>
      <w:iCs/>
      <w:color w:val="4F81BD" w:themeColor="accent1"/>
      <w:sz w:val="24"/>
      <w:szCs w:val="24"/>
      <w:lang w:eastAsia="pt-BR"/>
    </w:rPr>
  </w:style>
  <w:style w:type="paragraph" w:customStyle="1" w:styleId="Normal1">
    <w:name w:val="Normal1"/>
    <w:rsid w:val="00064CA9"/>
    <w:pPr>
      <w:spacing w:after="0" w:line="240" w:lineRule="auto"/>
    </w:pPr>
    <w:rPr>
      <w:rFonts w:ascii="Times New Roman" w:eastAsia="Times New Roman" w:hAnsi="Times New Roman" w:cs="Times New Roman"/>
      <w:sz w:val="24"/>
      <w:szCs w:val="24"/>
      <w:lang w:eastAsia="pt-BR"/>
    </w:rPr>
  </w:style>
  <w:style w:type="paragraph" w:customStyle="1" w:styleId="Nivel1">
    <w:name w:val="Nivel1"/>
    <w:basedOn w:val="Ttulo1"/>
    <w:next w:val="Normal"/>
    <w:rsid w:val="00064CA9"/>
    <w:pPr>
      <w:numPr>
        <w:numId w:val="51"/>
      </w:numPr>
      <w:suppressAutoHyphens/>
      <w:spacing w:after="120" w:line="276" w:lineRule="auto"/>
      <w:jc w:val="both"/>
    </w:pPr>
    <w:rPr>
      <w:rFonts w:ascii="Arial" w:eastAsia="Times New Roman" w:hAnsi="Arial" w:cs="Arial"/>
      <w:bCs w:val="0"/>
      <w:color w:val="000000"/>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8720">
      <w:bodyDiv w:val="1"/>
      <w:marLeft w:val="0"/>
      <w:marRight w:val="0"/>
      <w:marTop w:val="0"/>
      <w:marBottom w:val="0"/>
      <w:divBdr>
        <w:top w:val="none" w:sz="0" w:space="0" w:color="auto"/>
        <w:left w:val="none" w:sz="0" w:space="0" w:color="auto"/>
        <w:bottom w:val="none" w:sz="0" w:space="0" w:color="auto"/>
        <w:right w:val="none" w:sz="0" w:space="0" w:color="auto"/>
      </w:divBdr>
    </w:div>
    <w:div w:id="186405123">
      <w:bodyDiv w:val="1"/>
      <w:marLeft w:val="0"/>
      <w:marRight w:val="0"/>
      <w:marTop w:val="0"/>
      <w:marBottom w:val="0"/>
      <w:divBdr>
        <w:top w:val="none" w:sz="0" w:space="0" w:color="auto"/>
        <w:left w:val="none" w:sz="0" w:space="0" w:color="auto"/>
        <w:bottom w:val="none" w:sz="0" w:space="0" w:color="auto"/>
        <w:right w:val="none" w:sz="0" w:space="0" w:color="auto"/>
      </w:divBdr>
      <w:divsChild>
        <w:div w:id="1047529743">
          <w:marLeft w:val="0"/>
          <w:marRight w:val="0"/>
          <w:marTop w:val="0"/>
          <w:marBottom w:val="0"/>
          <w:divBdr>
            <w:top w:val="none" w:sz="0" w:space="0" w:color="auto"/>
            <w:left w:val="none" w:sz="0" w:space="0" w:color="auto"/>
            <w:bottom w:val="none" w:sz="0" w:space="0" w:color="auto"/>
            <w:right w:val="none" w:sz="0" w:space="0" w:color="auto"/>
          </w:divBdr>
          <w:divsChild>
            <w:div w:id="2019427947">
              <w:marLeft w:val="0"/>
              <w:marRight w:val="0"/>
              <w:marTop w:val="0"/>
              <w:marBottom w:val="0"/>
              <w:divBdr>
                <w:top w:val="none" w:sz="0" w:space="0" w:color="auto"/>
                <w:left w:val="none" w:sz="0" w:space="0" w:color="auto"/>
                <w:bottom w:val="none" w:sz="0" w:space="0" w:color="auto"/>
                <w:right w:val="none" w:sz="0" w:space="0" w:color="auto"/>
              </w:divBdr>
              <w:divsChild>
                <w:div w:id="19910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5073">
      <w:bodyDiv w:val="1"/>
      <w:marLeft w:val="0"/>
      <w:marRight w:val="0"/>
      <w:marTop w:val="0"/>
      <w:marBottom w:val="0"/>
      <w:divBdr>
        <w:top w:val="none" w:sz="0" w:space="0" w:color="auto"/>
        <w:left w:val="none" w:sz="0" w:space="0" w:color="auto"/>
        <w:bottom w:val="none" w:sz="0" w:space="0" w:color="auto"/>
        <w:right w:val="none" w:sz="0" w:space="0" w:color="auto"/>
      </w:divBdr>
    </w:div>
    <w:div w:id="430856116">
      <w:bodyDiv w:val="1"/>
      <w:marLeft w:val="0"/>
      <w:marRight w:val="0"/>
      <w:marTop w:val="0"/>
      <w:marBottom w:val="0"/>
      <w:divBdr>
        <w:top w:val="none" w:sz="0" w:space="0" w:color="auto"/>
        <w:left w:val="none" w:sz="0" w:space="0" w:color="auto"/>
        <w:bottom w:val="none" w:sz="0" w:space="0" w:color="auto"/>
        <w:right w:val="none" w:sz="0" w:space="0" w:color="auto"/>
      </w:divBdr>
      <w:divsChild>
        <w:div w:id="922111135">
          <w:marLeft w:val="0"/>
          <w:marRight w:val="0"/>
          <w:marTop w:val="0"/>
          <w:marBottom w:val="0"/>
          <w:divBdr>
            <w:top w:val="none" w:sz="0" w:space="0" w:color="auto"/>
            <w:left w:val="none" w:sz="0" w:space="0" w:color="auto"/>
            <w:bottom w:val="none" w:sz="0" w:space="0" w:color="auto"/>
            <w:right w:val="none" w:sz="0" w:space="0" w:color="auto"/>
          </w:divBdr>
          <w:divsChild>
            <w:div w:id="372075706">
              <w:marLeft w:val="0"/>
              <w:marRight w:val="0"/>
              <w:marTop w:val="0"/>
              <w:marBottom w:val="0"/>
              <w:divBdr>
                <w:top w:val="none" w:sz="0" w:space="0" w:color="auto"/>
                <w:left w:val="none" w:sz="0" w:space="0" w:color="auto"/>
                <w:bottom w:val="none" w:sz="0" w:space="0" w:color="auto"/>
                <w:right w:val="none" w:sz="0" w:space="0" w:color="auto"/>
              </w:divBdr>
              <w:divsChild>
                <w:div w:id="1752582396">
                  <w:marLeft w:val="0"/>
                  <w:marRight w:val="0"/>
                  <w:marTop w:val="0"/>
                  <w:marBottom w:val="0"/>
                  <w:divBdr>
                    <w:top w:val="none" w:sz="0" w:space="0" w:color="auto"/>
                    <w:left w:val="none" w:sz="0" w:space="0" w:color="auto"/>
                    <w:bottom w:val="none" w:sz="0" w:space="0" w:color="auto"/>
                    <w:right w:val="none" w:sz="0" w:space="0" w:color="auto"/>
                  </w:divBdr>
                  <w:divsChild>
                    <w:div w:id="8281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672782">
      <w:bodyDiv w:val="1"/>
      <w:marLeft w:val="0"/>
      <w:marRight w:val="0"/>
      <w:marTop w:val="0"/>
      <w:marBottom w:val="0"/>
      <w:divBdr>
        <w:top w:val="none" w:sz="0" w:space="0" w:color="auto"/>
        <w:left w:val="none" w:sz="0" w:space="0" w:color="auto"/>
        <w:bottom w:val="none" w:sz="0" w:space="0" w:color="auto"/>
        <w:right w:val="none" w:sz="0" w:space="0" w:color="auto"/>
      </w:divBdr>
    </w:div>
    <w:div w:id="662513929">
      <w:bodyDiv w:val="1"/>
      <w:marLeft w:val="0"/>
      <w:marRight w:val="0"/>
      <w:marTop w:val="0"/>
      <w:marBottom w:val="0"/>
      <w:divBdr>
        <w:top w:val="none" w:sz="0" w:space="0" w:color="auto"/>
        <w:left w:val="none" w:sz="0" w:space="0" w:color="auto"/>
        <w:bottom w:val="none" w:sz="0" w:space="0" w:color="auto"/>
        <w:right w:val="none" w:sz="0" w:space="0" w:color="auto"/>
      </w:divBdr>
      <w:divsChild>
        <w:div w:id="16083413">
          <w:marLeft w:val="0"/>
          <w:marRight w:val="0"/>
          <w:marTop w:val="0"/>
          <w:marBottom w:val="0"/>
          <w:divBdr>
            <w:top w:val="none" w:sz="0" w:space="0" w:color="auto"/>
            <w:left w:val="none" w:sz="0" w:space="0" w:color="auto"/>
            <w:bottom w:val="none" w:sz="0" w:space="0" w:color="auto"/>
            <w:right w:val="none" w:sz="0" w:space="0" w:color="auto"/>
          </w:divBdr>
          <w:divsChild>
            <w:div w:id="230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696">
      <w:bodyDiv w:val="1"/>
      <w:marLeft w:val="0"/>
      <w:marRight w:val="0"/>
      <w:marTop w:val="0"/>
      <w:marBottom w:val="0"/>
      <w:divBdr>
        <w:top w:val="none" w:sz="0" w:space="0" w:color="auto"/>
        <w:left w:val="none" w:sz="0" w:space="0" w:color="auto"/>
        <w:bottom w:val="none" w:sz="0" w:space="0" w:color="auto"/>
        <w:right w:val="none" w:sz="0" w:space="0" w:color="auto"/>
      </w:divBdr>
    </w:div>
    <w:div w:id="948388240">
      <w:bodyDiv w:val="1"/>
      <w:marLeft w:val="0"/>
      <w:marRight w:val="0"/>
      <w:marTop w:val="0"/>
      <w:marBottom w:val="0"/>
      <w:divBdr>
        <w:top w:val="none" w:sz="0" w:space="0" w:color="auto"/>
        <w:left w:val="none" w:sz="0" w:space="0" w:color="auto"/>
        <w:bottom w:val="none" w:sz="0" w:space="0" w:color="auto"/>
        <w:right w:val="none" w:sz="0" w:space="0" w:color="auto"/>
      </w:divBdr>
      <w:divsChild>
        <w:div w:id="394668980">
          <w:marLeft w:val="0"/>
          <w:marRight w:val="0"/>
          <w:marTop w:val="0"/>
          <w:marBottom w:val="0"/>
          <w:divBdr>
            <w:top w:val="none" w:sz="0" w:space="0" w:color="auto"/>
            <w:left w:val="none" w:sz="0" w:space="0" w:color="auto"/>
            <w:bottom w:val="none" w:sz="0" w:space="0" w:color="auto"/>
            <w:right w:val="none" w:sz="0" w:space="0" w:color="auto"/>
          </w:divBdr>
          <w:divsChild>
            <w:div w:id="792018852">
              <w:marLeft w:val="0"/>
              <w:marRight w:val="0"/>
              <w:marTop w:val="0"/>
              <w:marBottom w:val="0"/>
              <w:divBdr>
                <w:top w:val="none" w:sz="0" w:space="0" w:color="auto"/>
                <w:left w:val="none" w:sz="0" w:space="0" w:color="auto"/>
                <w:bottom w:val="none" w:sz="0" w:space="0" w:color="auto"/>
                <w:right w:val="none" w:sz="0" w:space="0" w:color="auto"/>
              </w:divBdr>
              <w:divsChild>
                <w:div w:id="1224414597">
                  <w:marLeft w:val="0"/>
                  <w:marRight w:val="0"/>
                  <w:marTop w:val="0"/>
                  <w:marBottom w:val="0"/>
                  <w:divBdr>
                    <w:top w:val="none" w:sz="0" w:space="0" w:color="auto"/>
                    <w:left w:val="none" w:sz="0" w:space="0" w:color="auto"/>
                    <w:bottom w:val="none" w:sz="0" w:space="0" w:color="auto"/>
                    <w:right w:val="none" w:sz="0" w:space="0" w:color="auto"/>
                  </w:divBdr>
                </w:div>
              </w:divsChild>
            </w:div>
            <w:div w:id="546339246">
              <w:marLeft w:val="0"/>
              <w:marRight w:val="0"/>
              <w:marTop w:val="0"/>
              <w:marBottom w:val="0"/>
              <w:divBdr>
                <w:top w:val="none" w:sz="0" w:space="0" w:color="auto"/>
                <w:left w:val="none" w:sz="0" w:space="0" w:color="auto"/>
                <w:bottom w:val="none" w:sz="0" w:space="0" w:color="auto"/>
                <w:right w:val="none" w:sz="0" w:space="0" w:color="auto"/>
              </w:divBdr>
              <w:divsChild>
                <w:div w:id="3117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2347">
      <w:bodyDiv w:val="1"/>
      <w:marLeft w:val="0"/>
      <w:marRight w:val="0"/>
      <w:marTop w:val="0"/>
      <w:marBottom w:val="0"/>
      <w:divBdr>
        <w:top w:val="none" w:sz="0" w:space="0" w:color="auto"/>
        <w:left w:val="none" w:sz="0" w:space="0" w:color="auto"/>
        <w:bottom w:val="none" w:sz="0" w:space="0" w:color="auto"/>
        <w:right w:val="none" w:sz="0" w:space="0" w:color="auto"/>
      </w:divBdr>
      <w:divsChild>
        <w:div w:id="1432043524">
          <w:marLeft w:val="0"/>
          <w:marRight w:val="0"/>
          <w:marTop w:val="0"/>
          <w:marBottom w:val="0"/>
          <w:divBdr>
            <w:top w:val="none" w:sz="0" w:space="0" w:color="auto"/>
            <w:left w:val="none" w:sz="0" w:space="0" w:color="auto"/>
            <w:bottom w:val="none" w:sz="0" w:space="0" w:color="auto"/>
            <w:right w:val="none" w:sz="0" w:space="0" w:color="auto"/>
          </w:divBdr>
          <w:divsChild>
            <w:div w:id="2125271539">
              <w:marLeft w:val="0"/>
              <w:marRight w:val="0"/>
              <w:marTop w:val="0"/>
              <w:marBottom w:val="0"/>
              <w:divBdr>
                <w:top w:val="none" w:sz="0" w:space="0" w:color="auto"/>
                <w:left w:val="none" w:sz="0" w:space="0" w:color="auto"/>
                <w:bottom w:val="none" w:sz="0" w:space="0" w:color="auto"/>
                <w:right w:val="none" w:sz="0" w:space="0" w:color="auto"/>
              </w:divBdr>
              <w:divsChild>
                <w:div w:id="684985558">
                  <w:marLeft w:val="0"/>
                  <w:marRight w:val="0"/>
                  <w:marTop w:val="0"/>
                  <w:marBottom w:val="0"/>
                  <w:divBdr>
                    <w:top w:val="none" w:sz="0" w:space="0" w:color="auto"/>
                    <w:left w:val="none" w:sz="0" w:space="0" w:color="auto"/>
                    <w:bottom w:val="none" w:sz="0" w:space="0" w:color="auto"/>
                    <w:right w:val="none" w:sz="0" w:space="0" w:color="auto"/>
                  </w:divBdr>
                </w:div>
              </w:divsChild>
            </w:div>
            <w:div w:id="1543636613">
              <w:marLeft w:val="0"/>
              <w:marRight w:val="0"/>
              <w:marTop w:val="0"/>
              <w:marBottom w:val="0"/>
              <w:divBdr>
                <w:top w:val="none" w:sz="0" w:space="0" w:color="auto"/>
                <w:left w:val="none" w:sz="0" w:space="0" w:color="auto"/>
                <w:bottom w:val="none" w:sz="0" w:space="0" w:color="auto"/>
                <w:right w:val="none" w:sz="0" w:space="0" w:color="auto"/>
              </w:divBdr>
              <w:divsChild>
                <w:div w:id="8469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77479">
      <w:bodyDiv w:val="1"/>
      <w:marLeft w:val="0"/>
      <w:marRight w:val="0"/>
      <w:marTop w:val="0"/>
      <w:marBottom w:val="0"/>
      <w:divBdr>
        <w:top w:val="none" w:sz="0" w:space="0" w:color="auto"/>
        <w:left w:val="none" w:sz="0" w:space="0" w:color="auto"/>
        <w:bottom w:val="none" w:sz="0" w:space="0" w:color="auto"/>
        <w:right w:val="none" w:sz="0" w:space="0" w:color="auto"/>
      </w:divBdr>
      <w:divsChild>
        <w:div w:id="1162812087">
          <w:marLeft w:val="0"/>
          <w:marRight w:val="0"/>
          <w:marTop w:val="0"/>
          <w:marBottom w:val="0"/>
          <w:divBdr>
            <w:top w:val="none" w:sz="0" w:space="0" w:color="auto"/>
            <w:left w:val="none" w:sz="0" w:space="0" w:color="auto"/>
            <w:bottom w:val="none" w:sz="0" w:space="0" w:color="auto"/>
            <w:right w:val="none" w:sz="0" w:space="0" w:color="auto"/>
          </w:divBdr>
          <w:divsChild>
            <w:div w:id="362563444">
              <w:marLeft w:val="0"/>
              <w:marRight w:val="0"/>
              <w:marTop w:val="0"/>
              <w:marBottom w:val="0"/>
              <w:divBdr>
                <w:top w:val="none" w:sz="0" w:space="0" w:color="auto"/>
                <w:left w:val="none" w:sz="0" w:space="0" w:color="auto"/>
                <w:bottom w:val="none" w:sz="0" w:space="0" w:color="auto"/>
                <w:right w:val="none" w:sz="0" w:space="0" w:color="auto"/>
              </w:divBdr>
              <w:divsChild>
                <w:div w:id="827130190">
                  <w:marLeft w:val="0"/>
                  <w:marRight w:val="0"/>
                  <w:marTop w:val="0"/>
                  <w:marBottom w:val="0"/>
                  <w:divBdr>
                    <w:top w:val="none" w:sz="0" w:space="0" w:color="auto"/>
                    <w:left w:val="none" w:sz="0" w:space="0" w:color="auto"/>
                    <w:bottom w:val="none" w:sz="0" w:space="0" w:color="auto"/>
                    <w:right w:val="none" w:sz="0" w:space="0" w:color="auto"/>
                  </w:divBdr>
                  <w:divsChild>
                    <w:div w:id="12149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02489">
      <w:bodyDiv w:val="1"/>
      <w:marLeft w:val="0"/>
      <w:marRight w:val="0"/>
      <w:marTop w:val="0"/>
      <w:marBottom w:val="0"/>
      <w:divBdr>
        <w:top w:val="none" w:sz="0" w:space="0" w:color="auto"/>
        <w:left w:val="none" w:sz="0" w:space="0" w:color="auto"/>
        <w:bottom w:val="none" w:sz="0" w:space="0" w:color="auto"/>
        <w:right w:val="none" w:sz="0" w:space="0" w:color="auto"/>
      </w:divBdr>
    </w:div>
    <w:div w:id="2069104834">
      <w:bodyDiv w:val="1"/>
      <w:marLeft w:val="0"/>
      <w:marRight w:val="0"/>
      <w:marTop w:val="0"/>
      <w:marBottom w:val="0"/>
      <w:divBdr>
        <w:top w:val="none" w:sz="0" w:space="0" w:color="auto"/>
        <w:left w:val="none" w:sz="0" w:space="0" w:color="auto"/>
        <w:bottom w:val="none" w:sz="0" w:space="0" w:color="auto"/>
        <w:right w:val="none" w:sz="0" w:space="0" w:color="auto"/>
      </w:divBdr>
      <w:divsChild>
        <w:div w:id="683245240">
          <w:marLeft w:val="0"/>
          <w:marRight w:val="0"/>
          <w:marTop w:val="0"/>
          <w:marBottom w:val="0"/>
          <w:divBdr>
            <w:top w:val="none" w:sz="0" w:space="0" w:color="auto"/>
            <w:left w:val="none" w:sz="0" w:space="0" w:color="auto"/>
            <w:bottom w:val="none" w:sz="0" w:space="0" w:color="auto"/>
            <w:right w:val="none" w:sz="0" w:space="0" w:color="auto"/>
          </w:divBdr>
          <w:divsChild>
            <w:div w:id="8616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01BAC-8A31-4AD1-A231-783D6AD1A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2569</Words>
  <Characters>13874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PLCC</dc:creator>
  <cp:lastModifiedBy>Luiz Fábio Ramos Alves Soares</cp:lastModifiedBy>
  <cp:revision>2</cp:revision>
  <cp:lastPrinted>2021-11-26T18:02:00Z</cp:lastPrinted>
  <dcterms:created xsi:type="dcterms:W3CDTF">2022-02-11T13:54:00Z</dcterms:created>
  <dcterms:modified xsi:type="dcterms:W3CDTF">2022-02-11T13:54:00Z</dcterms:modified>
</cp:coreProperties>
</file>