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4C5" w:rsidRDefault="00B014C5" w:rsidP="00421F03">
      <w:pPr>
        <w:tabs>
          <w:tab w:val="left" w:pos="284"/>
        </w:tabs>
        <w:autoSpaceDE w:val="0"/>
        <w:autoSpaceDN w:val="0"/>
        <w:adjustRightInd w:val="0"/>
        <w:jc w:val="center"/>
        <w:rPr>
          <w:rFonts w:asciiTheme="minorHAnsi" w:hAnsiTheme="minorHAnsi" w:cstheme="minorHAnsi"/>
          <w:b/>
          <w:sz w:val="22"/>
          <w:szCs w:val="22"/>
          <w:u w:val="single"/>
        </w:rPr>
      </w:pPr>
    </w:p>
    <w:p w:rsidR="00421F03" w:rsidRPr="00421F03" w:rsidRDefault="00421F03" w:rsidP="00421F03">
      <w:pPr>
        <w:tabs>
          <w:tab w:val="left" w:pos="284"/>
        </w:tabs>
        <w:autoSpaceDE w:val="0"/>
        <w:autoSpaceDN w:val="0"/>
        <w:adjustRightInd w:val="0"/>
        <w:jc w:val="center"/>
        <w:rPr>
          <w:rFonts w:asciiTheme="minorHAnsi" w:hAnsiTheme="minorHAnsi" w:cstheme="minorHAnsi"/>
          <w:b/>
          <w:sz w:val="22"/>
          <w:szCs w:val="22"/>
          <w:u w:val="single"/>
        </w:rPr>
      </w:pPr>
      <w:r w:rsidRPr="00421F03">
        <w:rPr>
          <w:rFonts w:asciiTheme="minorHAnsi" w:hAnsiTheme="minorHAnsi" w:cstheme="minorHAnsi"/>
          <w:b/>
          <w:sz w:val="22"/>
          <w:szCs w:val="22"/>
          <w:u w:val="single"/>
        </w:rPr>
        <w:t>TERMO DE REFERÊNCIA</w:t>
      </w:r>
    </w:p>
    <w:p w:rsidR="00421F03" w:rsidRPr="00421F03" w:rsidRDefault="00421F03" w:rsidP="00421F03">
      <w:pPr>
        <w:pStyle w:val="PargrafodaLista"/>
        <w:tabs>
          <w:tab w:val="left" w:pos="284"/>
        </w:tabs>
        <w:ind w:left="0"/>
        <w:jc w:val="both"/>
        <w:rPr>
          <w:rFonts w:asciiTheme="minorHAnsi" w:hAnsiTheme="minorHAnsi" w:cstheme="minorHAnsi"/>
          <w:sz w:val="22"/>
          <w:szCs w:val="22"/>
        </w:rPr>
      </w:pPr>
    </w:p>
    <w:p w:rsidR="00421F03" w:rsidRPr="00421F03" w:rsidRDefault="00421F03" w:rsidP="00421F03">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421F03">
        <w:rPr>
          <w:rFonts w:asciiTheme="minorHAnsi" w:hAnsiTheme="minorHAnsi" w:cstheme="minorHAnsi"/>
          <w:i w:val="0"/>
          <w:color w:val="auto"/>
          <w:kern w:val="32"/>
          <w:sz w:val="22"/>
          <w:szCs w:val="22"/>
        </w:rPr>
        <w:t>DO OBJETO</w:t>
      </w:r>
    </w:p>
    <w:p w:rsidR="00421F03" w:rsidRPr="00421F03" w:rsidRDefault="00421F03" w:rsidP="00421F03">
      <w:pPr>
        <w:pStyle w:val="Ttulo4"/>
        <w:keepLines w:val="0"/>
        <w:numPr>
          <w:ilvl w:val="1"/>
          <w:numId w:val="1"/>
        </w:numPr>
        <w:spacing w:before="0"/>
        <w:ind w:left="426" w:hanging="426"/>
        <w:jc w:val="both"/>
        <w:rPr>
          <w:rFonts w:asciiTheme="minorHAnsi" w:hAnsiTheme="minorHAnsi" w:cstheme="minorHAnsi"/>
          <w:b w:val="0"/>
          <w:i w:val="0"/>
          <w:color w:val="auto"/>
          <w:sz w:val="22"/>
          <w:szCs w:val="22"/>
        </w:rPr>
      </w:pPr>
      <w:r w:rsidRPr="00421F03">
        <w:rPr>
          <w:rFonts w:asciiTheme="minorHAnsi" w:hAnsiTheme="minorHAnsi" w:cstheme="minorHAnsi"/>
          <w:b w:val="0"/>
          <w:i w:val="0"/>
          <w:color w:val="000000" w:themeColor="text1"/>
          <w:sz w:val="22"/>
          <w:szCs w:val="22"/>
        </w:rPr>
        <w:t xml:space="preserve">Registro de preços eventual e futura </w:t>
      </w:r>
      <w:r w:rsidRPr="00B014C5">
        <w:rPr>
          <w:rFonts w:asciiTheme="minorHAnsi" w:hAnsiTheme="minorHAnsi" w:cstheme="minorHAnsi"/>
          <w:i w:val="0"/>
          <w:color w:val="000000" w:themeColor="text1"/>
          <w:sz w:val="22"/>
          <w:szCs w:val="22"/>
        </w:rPr>
        <w:t>contratação de serviços de chaveiro com fornecimento de material</w:t>
      </w:r>
      <w:r w:rsidRPr="00B014C5">
        <w:rPr>
          <w:rFonts w:asciiTheme="minorHAnsi" w:hAnsiTheme="minorHAnsi" w:cstheme="minorHAnsi"/>
          <w:i w:val="0"/>
          <w:color w:val="auto"/>
          <w:sz w:val="22"/>
          <w:szCs w:val="22"/>
        </w:rPr>
        <w:t xml:space="preserve">, </w:t>
      </w:r>
      <w:r w:rsidRPr="00421F03">
        <w:rPr>
          <w:rFonts w:asciiTheme="minorHAnsi" w:hAnsiTheme="minorHAnsi" w:cstheme="minorHAnsi"/>
          <w:b w:val="0"/>
          <w:i w:val="0"/>
          <w:color w:val="auto"/>
          <w:sz w:val="22"/>
          <w:szCs w:val="22"/>
        </w:rPr>
        <w:t>para atendimento aos diversos Órgãos e Entidades da Administração Pública do Município de Maceió, nas especificações e quantidades constantes no Anexo I deste Termo de Referência.</w:t>
      </w:r>
    </w:p>
    <w:p w:rsidR="00421F03" w:rsidRPr="00421F03" w:rsidRDefault="00421F03" w:rsidP="00421F03">
      <w:pPr>
        <w:rPr>
          <w:rFonts w:asciiTheme="minorHAnsi" w:hAnsiTheme="minorHAnsi" w:cstheme="minorHAnsi"/>
          <w:sz w:val="22"/>
          <w:szCs w:val="22"/>
        </w:rPr>
      </w:pPr>
    </w:p>
    <w:p w:rsidR="00421F03" w:rsidRPr="00421F03" w:rsidRDefault="00421F03" w:rsidP="00421F03">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421F03">
        <w:rPr>
          <w:rFonts w:asciiTheme="minorHAnsi" w:hAnsiTheme="minorHAnsi" w:cstheme="minorHAnsi"/>
          <w:i w:val="0"/>
          <w:color w:val="auto"/>
          <w:kern w:val="32"/>
          <w:sz w:val="22"/>
          <w:szCs w:val="22"/>
        </w:rPr>
        <w:t xml:space="preserve">JUSTIFICATIVA </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No âmbito da ARSER está a competência de planejamento, coordenação e controle de procedimentos de compras centralizadas de serviços e materiais de uso comum para atendimento às demandas de todos os órgãos da Administração Pública Municipal.</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421F03" w:rsidRPr="00421F03" w:rsidRDefault="00421F03" w:rsidP="00421F03">
      <w:pPr>
        <w:numPr>
          <w:ilvl w:val="1"/>
          <w:numId w:val="3"/>
        </w:numPr>
        <w:spacing w:after="240"/>
        <w:jc w:val="both"/>
        <w:rPr>
          <w:rFonts w:asciiTheme="minorHAnsi" w:hAnsiTheme="minorHAnsi" w:cstheme="minorHAnsi"/>
          <w:sz w:val="22"/>
          <w:szCs w:val="22"/>
        </w:rPr>
      </w:pPr>
      <w:r w:rsidRPr="00421F03">
        <w:rPr>
          <w:rFonts w:asciiTheme="minorHAnsi" w:hAnsiTheme="minorHAnsi" w:cstheme="minorHAnsi"/>
          <w:sz w:val="22"/>
          <w:szCs w:val="22"/>
        </w:rPr>
        <w:lastRenderedPageBreak/>
        <w:t>Dentre as vantagens do Sistema de Registro de Preços, definido no Decreto Municipal nº 7.496 de 11 de abril de 2013, destaca-se:</w:t>
      </w:r>
    </w:p>
    <w:p w:rsidR="00421F03" w:rsidRPr="00421F03" w:rsidRDefault="00421F03" w:rsidP="00421F03">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421F03">
        <w:rPr>
          <w:rFonts w:asciiTheme="minorHAnsi" w:hAnsiTheme="minorHAnsi" w:cstheme="minorHAnsi"/>
          <w:sz w:val="22"/>
          <w:szCs w:val="22"/>
        </w:rPr>
        <w:t>A vigência da Ata de Registro de Preços é de 12 (doze) meses;</w:t>
      </w:r>
    </w:p>
    <w:p w:rsidR="00421F03" w:rsidRPr="00421F03" w:rsidRDefault="00421F03" w:rsidP="00421F03">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421F03">
        <w:rPr>
          <w:rFonts w:asciiTheme="minorHAnsi" w:hAnsiTheme="minorHAnsi" w:cstheme="minorHAnsi"/>
          <w:sz w:val="22"/>
          <w:szCs w:val="22"/>
        </w:rPr>
        <w:t>É dispensável a dotação orçamentária para iniciar a licitação;</w:t>
      </w:r>
    </w:p>
    <w:p w:rsidR="00421F03" w:rsidRPr="00421F03" w:rsidRDefault="00421F03" w:rsidP="00421F03">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421F03">
        <w:rPr>
          <w:rFonts w:asciiTheme="minorHAnsi" w:hAnsiTheme="minorHAnsi" w:cstheme="minorHAnsi"/>
          <w:sz w:val="22"/>
          <w:szCs w:val="22"/>
        </w:rPr>
        <w:t>Possibilidade de atendimento aos variados tipos de demandas;</w:t>
      </w:r>
    </w:p>
    <w:p w:rsidR="00421F03" w:rsidRPr="00421F03" w:rsidRDefault="00421F03" w:rsidP="00421F03">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421F03">
        <w:rPr>
          <w:rFonts w:asciiTheme="minorHAnsi" w:hAnsiTheme="minorHAnsi" w:cstheme="minorHAnsi"/>
          <w:sz w:val="22"/>
          <w:szCs w:val="22"/>
        </w:rPr>
        <w:t>Redução de volume de estoque;</w:t>
      </w:r>
    </w:p>
    <w:p w:rsidR="00421F03" w:rsidRPr="00421F03" w:rsidRDefault="00421F03" w:rsidP="00421F03">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421F03">
        <w:rPr>
          <w:rFonts w:asciiTheme="minorHAnsi" w:hAnsiTheme="minorHAnsi" w:cstheme="minorHAnsi"/>
          <w:sz w:val="22"/>
          <w:szCs w:val="22"/>
        </w:rPr>
        <w:t>Redução do número de licitações;</w:t>
      </w:r>
    </w:p>
    <w:p w:rsidR="00421F03" w:rsidRPr="00421F03" w:rsidRDefault="00421F03" w:rsidP="00421F03">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421F03">
        <w:rPr>
          <w:rFonts w:asciiTheme="minorHAnsi" w:hAnsiTheme="minorHAnsi" w:cstheme="minorHAnsi"/>
          <w:sz w:val="22"/>
          <w:szCs w:val="22"/>
        </w:rPr>
        <w:t>Redução dos custos de processamento de licitação;</w:t>
      </w:r>
    </w:p>
    <w:p w:rsidR="00421F03" w:rsidRPr="00421F03" w:rsidRDefault="00421F03" w:rsidP="00421F03">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421F03">
        <w:rPr>
          <w:rFonts w:asciiTheme="minorHAnsi" w:hAnsiTheme="minorHAnsi" w:cstheme="minorHAnsi"/>
          <w:sz w:val="22"/>
          <w:szCs w:val="22"/>
        </w:rPr>
        <w:t>Previsão de aquisições frequentes do produto a ser licitado, diante de suas características e natureza;</w:t>
      </w:r>
    </w:p>
    <w:p w:rsidR="00421F03" w:rsidRPr="00421F03" w:rsidRDefault="00421F03" w:rsidP="00421F03">
      <w:pPr>
        <w:numPr>
          <w:ilvl w:val="0"/>
          <w:numId w:val="2"/>
        </w:numPr>
        <w:tabs>
          <w:tab w:val="left" w:pos="1985"/>
        </w:tabs>
        <w:suppressAutoHyphens/>
        <w:spacing w:after="120"/>
        <w:ind w:left="1985" w:hanging="567"/>
        <w:jc w:val="both"/>
        <w:rPr>
          <w:rFonts w:asciiTheme="minorHAnsi" w:hAnsiTheme="minorHAnsi" w:cstheme="minorHAnsi"/>
          <w:sz w:val="22"/>
          <w:szCs w:val="22"/>
        </w:rPr>
      </w:pPr>
      <w:r w:rsidRPr="00421F03">
        <w:rPr>
          <w:rFonts w:asciiTheme="minorHAnsi" w:hAnsiTheme="minorHAnsi" w:cstheme="minorHAnsi"/>
          <w:sz w:val="22"/>
          <w:szCs w:val="22"/>
        </w:rPr>
        <w:t>Impossibilidade de definir previamente a quantidade exata do objeto a ser adquirido.</w:t>
      </w:r>
    </w:p>
    <w:p w:rsidR="00421F03" w:rsidRPr="00421F03" w:rsidRDefault="00421F03" w:rsidP="00421F03">
      <w:pPr>
        <w:numPr>
          <w:ilvl w:val="1"/>
          <w:numId w:val="3"/>
        </w:numPr>
        <w:spacing w:after="240"/>
        <w:ind w:left="567" w:hanging="567"/>
        <w:jc w:val="both"/>
        <w:rPr>
          <w:rFonts w:asciiTheme="minorHAnsi" w:hAnsiTheme="minorHAnsi" w:cstheme="minorHAnsi"/>
          <w:sz w:val="22"/>
          <w:szCs w:val="22"/>
        </w:rPr>
      </w:pPr>
      <w:r w:rsidRPr="00421F03">
        <w:rPr>
          <w:rFonts w:asciiTheme="minorHAnsi" w:hAnsiTheme="minorHAnsi" w:cstheme="minorHAnsi"/>
          <w:sz w:val="22"/>
          <w:szCs w:val="22"/>
        </w:rPr>
        <w:t>Nesse sentido, visando atender a demanda interna dos Órgãos e Entidades municipais, será mapeada demanda relativa aos serviços de chaveiro, para atendimento as demandas de todos os Órgãos da Administração Pública Municipal.</w:t>
      </w:r>
    </w:p>
    <w:p w:rsidR="00421F03" w:rsidRPr="00421F03" w:rsidRDefault="00421F03" w:rsidP="00421F03">
      <w:pPr>
        <w:numPr>
          <w:ilvl w:val="1"/>
          <w:numId w:val="3"/>
        </w:numPr>
        <w:spacing w:after="240"/>
        <w:ind w:left="567" w:hanging="567"/>
        <w:jc w:val="both"/>
        <w:rPr>
          <w:rFonts w:asciiTheme="minorHAnsi" w:hAnsiTheme="minorHAnsi" w:cstheme="minorHAnsi"/>
          <w:color w:val="000000" w:themeColor="text1"/>
          <w:sz w:val="22"/>
          <w:szCs w:val="22"/>
        </w:rPr>
      </w:pPr>
      <w:bookmarkStart w:id="0" w:name="_Toc464112736"/>
      <w:bookmarkStart w:id="1" w:name="_Toc466555442"/>
      <w:bookmarkStart w:id="2" w:name="_Toc466555443"/>
      <w:r w:rsidRPr="00421F03">
        <w:rPr>
          <w:rFonts w:asciiTheme="minorHAnsi" w:hAnsiTheme="minorHAnsi" w:cstheme="minorHAnsi"/>
          <w:color w:val="000000" w:themeColor="text1"/>
          <w:sz w:val="22"/>
          <w:szCs w:val="22"/>
        </w:rPr>
        <w:t xml:space="preserve">A contratação em tela visa garantir a segurança das instalações, assim, tornam-se imprescindíveis os serviços de chaveiro para solucionar problemas referentes a chaves e fechaduras, solicitados pelos diversos </w:t>
      </w:r>
      <w:r w:rsidRPr="00421F03">
        <w:rPr>
          <w:rFonts w:asciiTheme="minorHAnsi" w:hAnsiTheme="minorHAnsi" w:cstheme="minorHAnsi"/>
          <w:sz w:val="22"/>
          <w:szCs w:val="22"/>
        </w:rPr>
        <w:t>Órgãos da Administração Pública Municipal</w:t>
      </w:r>
      <w:r w:rsidRPr="00421F03">
        <w:rPr>
          <w:rFonts w:asciiTheme="minorHAnsi" w:hAnsiTheme="minorHAnsi" w:cstheme="minorHAnsi"/>
          <w:color w:val="000000" w:themeColor="text1"/>
          <w:sz w:val="22"/>
          <w:szCs w:val="22"/>
        </w:rPr>
        <w:t>.</w:t>
      </w:r>
    </w:p>
    <w:p w:rsidR="00421F03" w:rsidRPr="00421F03" w:rsidRDefault="00421F03" w:rsidP="00421F03">
      <w:pPr>
        <w:numPr>
          <w:ilvl w:val="1"/>
          <w:numId w:val="3"/>
        </w:numPr>
        <w:spacing w:after="240"/>
        <w:ind w:left="567" w:hanging="567"/>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Justifica-se ainda pela inexistência de servidor</w:t>
      </w:r>
      <w:r w:rsidR="00B014C5">
        <w:rPr>
          <w:rFonts w:asciiTheme="minorHAnsi" w:hAnsiTheme="minorHAnsi" w:cstheme="minorHAnsi"/>
          <w:color w:val="000000" w:themeColor="text1"/>
          <w:sz w:val="22"/>
          <w:szCs w:val="22"/>
        </w:rPr>
        <w:t>es e</w:t>
      </w:r>
      <w:r w:rsidRPr="00421F03">
        <w:rPr>
          <w:rFonts w:asciiTheme="minorHAnsi" w:hAnsiTheme="minorHAnsi" w:cstheme="minorHAnsi"/>
          <w:color w:val="000000" w:themeColor="text1"/>
          <w:sz w:val="22"/>
          <w:szCs w:val="22"/>
        </w:rPr>
        <w:t xml:space="preserve"> habilitado para a sua execução dos serviços.</w:t>
      </w:r>
      <w:bookmarkEnd w:id="0"/>
      <w:bookmarkEnd w:id="1"/>
    </w:p>
    <w:bookmarkEnd w:id="2"/>
    <w:p w:rsidR="00421F03" w:rsidRPr="00421F03" w:rsidRDefault="00421F03" w:rsidP="00421F03">
      <w:pPr>
        <w:numPr>
          <w:ilvl w:val="0"/>
          <w:numId w:val="4"/>
        </w:numPr>
        <w:pBdr>
          <w:bottom w:val="single" w:sz="4" w:space="1" w:color="auto"/>
        </w:pBdr>
        <w:tabs>
          <w:tab w:val="left" w:pos="284"/>
          <w:tab w:val="left" w:pos="567"/>
        </w:tabs>
        <w:spacing w:after="240"/>
        <w:ind w:left="0" w:firstLine="0"/>
        <w:jc w:val="both"/>
        <w:rPr>
          <w:rFonts w:asciiTheme="minorHAnsi" w:hAnsiTheme="minorHAnsi" w:cstheme="minorHAnsi"/>
          <w:sz w:val="22"/>
          <w:szCs w:val="22"/>
        </w:rPr>
      </w:pPr>
      <w:r w:rsidRPr="00421F03">
        <w:rPr>
          <w:rFonts w:asciiTheme="minorHAnsi" w:hAnsiTheme="minorHAnsi" w:cstheme="minorHAnsi"/>
          <w:b/>
          <w:sz w:val="22"/>
          <w:szCs w:val="22"/>
        </w:rPr>
        <w:t>DAS ESPECIFICAÇÕES, QUANTIDADES E LOCAL DE EXECUÇÃO DOS SERVIÇOS</w:t>
      </w:r>
    </w:p>
    <w:p w:rsidR="00421F03" w:rsidRPr="00421F03" w:rsidRDefault="00421F03" w:rsidP="00421F03">
      <w:pPr>
        <w:pStyle w:val="PargrafodaLista"/>
        <w:numPr>
          <w:ilvl w:val="1"/>
          <w:numId w:val="4"/>
        </w:numPr>
        <w:ind w:left="426" w:hanging="426"/>
        <w:jc w:val="both"/>
        <w:rPr>
          <w:rFonts w:asciiTheme="minorHAnsi" w:hAnsiTheme="minorHAnsi" w:cstheme="minorHAnsi"/>
          <w:sz w:val="22"/>
          <w:szCs w:val="22"/>
        </w:rPr>
      </w:pPr>
      <w:r w:rsidRPr="00421F03">
        <w:rPr>
          <w:rFonts w:asciiTheme="minorHAnsi" w:hAnsiTheme="minorHAnsi" w:cstheme="minorHAnsi"/>
          <w:sz w:val="22"/>
          <w:szCs w:val="22"/>
        </w:rPr>
        <w:t xml:space="preserve">As especificações, quantidades estimadas, bem como todas as informações complementares para a perfeita e regular </w:t>
      </w:r>
      <w:r w:rsidRPr="00421F03">
        <w:rPr>
          <w:rFonts w:asciiTheme="minorHAnsi" w:eastAsia="Calibri" w:hAnsiTheme="minorHAnsi" w:cstheme="minorHAnsi"/>
          <w:sz w:val="22"/>
          <w:szCs w:val="22"/>
        </w:rPr>
        <w:t>execução</w:t>
      </w:r>
      <w:r w:rsidRPr="00421F03">
        <w:rPr>
          <w:rFonts w:asciiTheme="minorHAnsi" w:hAnsiTheme="minorHAnsi" w:cstheme="minorHAnsi"/>
          <w:sz w:val="22"/>
          <w:szCs w:val="22"/>
        </w:rPr>
        <w:t xml:space="preserve"> do objeto deste Termo de Referência estão descritas nos </w:t>
      </w:r>
      <w:r w:rsidRPr="00421F03">
        <w:rPr>
          <w:rFonts w:asciiTheme="minorHAnsi" w:hAnsiTheme="minorHAnsi" w:cstheme="minorHAnsi"/>
          <w:b/>
          <w:sz w:val="22"/>
          <w:szCs w:val="22"/>
        </w:rPr>
        <w:t>ANEXOS I e II</w:t>
      </w:r>
      <w:r w:rsidRPr="00421F03">
        <w:rPr>
          <w:rFonts w:asciiTheme="minorHAnsi" w:hAnsiTheme="minorHAnsi" w:cstheme="minorHAnsi"/>
          <w:sz w:val="22"/>
          <w:szCs w:val="22"/>
        </w:rPr>
        <w:t>.</w:t>
      </w:r>
    </w:p>
    <w:p w:rsidR="00421F03" w:rsidRPr="00421F03" w:rsidRDefault="00421F03" w:rsidP="00421F03">
      <w:pPr>
        <w:pStyle w:val="PargrafodaLista"/>
        <w:ind w:left="390"/>
        <w:jc w:val="both"/>
        <w:rPr>
          <w:rFonts w:asciiTheme="minorHAnsi" w:hAnsiTheme="minorHAnsi" w:cstheme="minorHAnsi"/>
          <w:snapToGrid w:val="0"/>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421F03">
        <w:rPr>
          <w:rFonts w:asciiTheme="minorHAnsi" w:hAnsiTheme="minorHAnsi" w:cstheme="minorHAnsi"/>
          <w:b/>
          <w:kern w:val="32"/>
          <w:sz w:val="22"/>
          <w:szCs w:val="22"/>
        </w:rPr>
        <w:t>MODALIDADE DA LICITAÇÃO E CRITÉRIO DE JULGAMENTO</w:t>
      </w:r>
    </w:p>
    <w:p w:rsidR="00421F03" w:rsidRPr="00421F03" w:rsidRDefault="00421F03" w:rsidP="00421F03">
      <w:pPr>
        <w:pStyle w:val="PargrafodaLista"/>
        <w:numPr>
          <w:ilvl w:val="1"/>
          <w:numId w:val="4"/>
        </w:numPr>
        <w:ind w:left="426" w:hanging="426"/>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aquisição dar-se-á pela modalidade licitatória denominada pregão, em sua FORMA PRESENCIAL, tendo como critério de julgamento e classificação das propostas, o menor preço (</w:t>
      </w:r>
      <w:r w:rsidRPr="00421F03">
        <w:rPr>
          <w:rFonts w:asciiTheme="minorHAnsi" w:eastAsia="Calibri" w:hAnsiTheme="minorHAnsi" w:cstheme="minorHAnsi"/>
          <w:b/>
          <w:sz w:val="22"/>
          <w:szCs w:val="22"/>
        </w:rPr>
        <w:t>POR GRUPO DE ITENS)</w:t>
      </w:r>
      <w:r w:rsidRPr="00421F03">
        <w:rPr>
          <w:rFonts w:asciiTheme="minorHAnsi" w:eastAsia="Calibri" w:hAnsiTheme="minorHAnsi" w:cstheme="minorHAnsi"/>
          <w:sz w:val="22"/>
          <w:szCs w:val="22"/>
        </w:rPr>
        <w:t xml:space="preserve"> observadas as especificações técnicas definidas no Anexo I deste Termo de Referência.</w:t>
      </w:r>
    </w:p>
    <w:p w:rsidR="00421F03" w:rsidRPr="00421F03" w:rsidRDefault="00421F03" w:rsidP="00421F03">
      <w:pPr>
        <w:pStyle w:val="PargrafodaLista"/>
        <w:numPr>
          <w:ilvl w:val="1"/>
          <w:numId w:val="4"/>
        </w:numPr>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O agrupamento dos itens se deve pela similaridade de especificação dos itens e sua </w:t>
      </w:r>
      <w:r w:rsidRPr="00421F03">
        <w:rPr>
          <w:rFonts w:asciiTheme="minorHAnsi" w:hAnsiTheme="minorHAnsi" w:cstheme="minorHAnsi"/>
          <w:sz w:val="22"/>
          <w:szCs w:val="22"/>
        </w:rPr>
        <w:t>inter-relação entre os serviços contratados</w:t>
      </w:r>
      <w:r w:rsidRPr="00421F03">
        <w:rPr>
          <w:rFonts w:asciiTheme="minorHAnsi" w:eastAsia="Calibri" w:hAnsiTheme="minorHAnsi" w:cstheme="minorHAnsi"/>
          <w:sz w:val="22"/>
          <w:szCs w:val="22"/>
        </w:rPr>
        <w:t>, o que torna</w:t>
      </w:r>
      <w:r w:rsidR="00060226">
        <w:rPr>
          <w:rFonts w:asciiTheme="minorHAnsi" w:eastAsia="Calibri" w:hAnsiTheme="minorHAnsi" w:cstheme="minorHAnsi"/>
          <w:sz w:val="22"/>
          <w:szCs w:val="22"/>
        </w:rPr>
        <w:t>r</w:t>
      </w:r>
      <w:r w:rsidRPr="00421F03">
        <w:rPr>
          <w:rFonts w:asciiTheme="minorHAnsi" w:eastAsia="Calibri" w:hAnsiTheme="minorHAnsi" w:cstheme="minorHAnsi"/>
          <w:sz w:val="22"/>
          <w:szCs w:val="22"/>
        </w:rPr>
        <w:t xml:space="preserve">ia impraticável se for o julgamento por item uma vez que </w:t>
      </w:r>
      <w:r w:rsidRPr="00421F03">
        <w:rPr>
          <w:rFonts w:asciiTheme="minorHAnsi" w:eastAsiaTheme="minorHAnsi" w:hAnsiTheme="minorHAnsi" w:cstheme="minorHAnsi"/>
          <w:sz w:val="22"/>
          <w:szCs w:val="22"/>
        </w:rPr>
        <w:t>relacionamento do(s) órgão(</w:t>
      </w:r>
      <w:proofErr w:type="spellStart"/>
      <w:r w:rsidRPr="00421F03">
        <w:rPr>
          <w:rFonts w:asciiTheme="minorHAnsi" w:eastAsiaTheme="minorHAnsi" w:hAnsiTheme="minorHAnsi" w:cstheme="minorHAnsi"/>
          <w:sz w:val="22"/>
          <w:szCs w:val="22"/>
        </w:rPr>
        <w:t>ãos</w:t>
      </w:r>
      <w:proofErr w:type="spellEnd"/>
      <w:r w:rsidRPr="00421F03">
        <w:rPr>
          <w:rFonts w:asciiTheme="minorHAnsi" w:eastAsiaTheme="minorHAnsi" w:hAnsiTheme="minorHAnsi" w:cstheme="minorHAnsi"/>
          <w:sz w:val="22"/>
          <w:szCs w:val="22"/>
        </w:rPr>
        <w:t xml:space="preserve">) para com várias empresas com diversos contratos e pedidos de pequenos valores; </w:t>
      </w:r>
    </w:p>
    <w:p w:rsidR="00421F03" w:rsidRPr="00421F03" w:rsidRDefault="00421F03" w:rsidP="00421F03">
      <w:pPr>
        <w:pStyle w:val="PargrafodaLista"/>
        <w:numPr>
          <w:ilvl w:val="1"/>
          <w:numId w:val="4"/>
        </w:numPr>
        <w:ind w:left="426" w:hanging="426"/>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modalidade “Pregão Presencial” se justifica ao considerar-se o fato da natureza do objeto necessitar que a empresa tenha sede na região Metropolitana de Maceió, uma vez que as cópias de chaves requerem o envio frequente de modelos entre as partes e, consequentemente, o dispêndio de tempo e gastos com os correios.</w:t>
      </w:r>
    </w:p>
    <w:p w:rsidR="00421F03" w:rsidRDefault="00421F03" w:rsidP="00E215A0">
      <w:pPr>
        <w:pStyle w:val="PargrafodaLista"/>
        <w:numPr>
          <w:ilvl w:val="1"/>
          <w:numId w:val="4"/>
        </w:numPr>
        <w:ind w:left="426" w:hanging="426"/>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Ressalte-se que as solicitações são na maioria das vezes de pequeno valor, tornando impraticável a contratação com empresas fora do da região metropolitana de Maceió, além </w:t>
      </w:r>
      <w:r w:rsidRPr="00421F03">
        <w:rPr>
          <w:rFonts w:asciiTheme="minorHAnsi" w:eastAsia="Calibri" w:hAnsiTheme="minorHAnsi" w:cstheme="minorHAnsi"/>
          <w:sz w:val="22"/>
          <w:szCs w:val="22"/>
        </w:rPr>
        <w:lastRenderedPageBreak/>
        <w:t xml:space="preserve">disso, </w:t>
      </w:r>
      <w:r w:rsidR="00E215A0" w:rsidRPr="00421F03">
        <w:rPr>
          <w:rFonts w:asciiTheme="minorHAnsi" w:eastAsia="Calibri" w:hAnsiTheme="minorHAnsi" w:cstheme="minorHAnsi"/>
          <w:sz w:val="22"/>
          <w:szCs w:val="22"/>
        </w:rPr>
        <w:t xml:space="preserve">as </w:t>
      </w:r>
      <w:r w:rsidR="00E215A0" w:rsidRPr="00E215A0">
        <w:rPr>
          <w:rFonts w:asciiTheme="minorHAnsi" w:eastAsia="Calibri" w:hAnsiTheme="minorHAnsi" w:cstheme="minorHAnsi"/>
          <w:sz w:val="22"/>
          <w:szCs w:val="22"/>
        </w:rPr>
        <w:t>empresas no âmbito local não costumam</w:t>
      </w:r>
      <w:r w:rsidRPr="00E215A0">
        <w:rPr>
          <w:rFonts w:asciiTheme="minorHAnsi" w:eastAsia="Calibri" w:hAnsiTheme="minorHAnsi" w:cstheme="minorHAnsi"/>
          <w:sz w:val="22"/>
          <w:szCs w:val="22"/>
        </w:rPr>
        <w:t xml:space="preserve"> participar de licitações no sistema eletrônico, co</w:t>
      </w:r>
      <w:r w:rsidR="00E215A0" w:rsidRPr="00E215A0">
        <w:rPr>
          <w:rFonts w:asciiTheme="minorHAnsi" w:eastAsia="Calibri" w:hAnsiTheme="minorHAnsi" w:cstheme="minorHAnsi"/>
          <w:sz w:val="22"/>
          <w:szCs w:val="22"/>
        </w:rPr>
        <w:t>nforme constatamos em licitações anteriores.</w:t>
      </w:r>
      <w:r w:rsidR="00E215A0" w:rsidRPr="00421F03">
        <w:rPr>
          <w:rFonts w:asciiTheme="minorHAnsi" w:eastAsia="Calibri" w:hAnsiTheme="minorHAnsi" w:cstheme="minorHAnsi"/>
          <w:sz w:val="22"/>
          <w:szCs w:val="22"/>
        </w:rPr>
        <w:t xml:space="preserve"> </w:t>
      </w:r>
    </w:p>
    <w:p w:rsidR="00C31591" w:rsidRPr="00421F03" w:rsidRDefault="00C31591" w:rsidP="00C31591">
      <w:pPr>
        <w:pStyle w:val="PargrafodaLista"/>
        <w:ind w:left="426"/>
        <w:jc w:val="both"/>
        <w:rPr>
          <w:rFonts w:asciiTheme="minorHAnsi" w:eastAsia="Calibr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 xml:space="preserve">DA DOTAÇÃO ORÇAMENTÁRIA </w:t>
      </w:r>
    </w:p>
    <w:p w:rsidR="00421F03" w:rsidRPr="00421F03" w:rsidRDefault="00421F03" w:rsidP="00421F03">
      <w:pPr>
        <w:pStyle w:val="PargrafodaLista"/>
        <w:numPr>
          <w:ilvl w:val="1"/>
          <w:numId w:val="4"/>
        </w:numPr>
        <w:ind w:left="426" w:hanging="426"/>
        <w:jc w:val="both"/>
        <w:rPr>
          <w:rFonts w:asciiTheme="minorHAnsi" w:eastAsia="Calibri" w:hAnsiTheme="minorHAnsi" w:cstheme="minorHAnsi"/>
          <w:b/>
          <w:sz w:val="22"/>
          <w:szCs w:val="22"/>
        </w:rPr>
      </w:pPr>
      <w:r w:rsidRPr="00421F03">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e Entidades do Município de Maceió participantes na ARP, quando houver.</w:t>
      </w:r>
    </w:p>
    <w:p w:rsidR="00421F03" w:rsidRDefault="00421F03" w:rsidP="00421F03">
      <w:pPr>
        <w:pStyle w:val="PargrafodaLista"/>
        <w:numPr>
          <w:ilvl w:val="1"/>
          <w:numId w:val="4"/>
        </w:numPr>
        <w:ind w:left="426" w:hanging="426"/>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Quando da contratação, para fazer face à despesa, será emitida Declaração do Ordenador da Despesa </w:t>
      </w:r>
      <w:r w:rsidRPr="00421F03">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421F03">
        <w:rPr>
          <w:rFonts w:asciiTheme="minorHAnsi" w:eastAsia="Calibri" w:hAnsiTheme="minorHAnsi" w:cstheme="minorHAnsi"/>
          <w:sz w:val="22"/>
          <w:szCs w:val="22"/>
        </w:rPr>
        <w:t>Nota de Empenho expedida pelo setor contábil do Órgão ou Entidade interessado.</w:t>
      </w:r>
    </w:p>
    <w:p w:rsidR="00421F03" w:rsidRPr="00421F03" w:rsidRDefault="00421F03" w:rsidP="00421F03">
      <w:pPr>
        <w:pStyle w:val="PargrafodaLista"/>
        <w:ind w:left="426"/>
        <w:jc w:val="both"/>
        <w:rPr>
          <w:rFonts w:asciiTheme="minorHAnsi" w:eastAsia="Calibr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 xml:space="preserve">DA EXECUÇÃO DOS SERVIÇOS </w:t>
      </w:r>
    </w:p>
    <w:p w:rsidR="00421F03" w:rsidRPr="00421F03" w:rsidRDefault="00421F03" w:rsidP="00421F03">
      <w:pPr>
        <w:pStyle w:val="PargrafodaLista"/>
        <w:numPr>
          <w:ilvl w:val="1"/>
          <w:numId w:val="4"/>
        </w:numPr>
        <w:ind w:left="426" w:hanging="426"/>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Sempre que julgar necessário, a Contratante solicitará, durante a vigência da ARP, a execução dos serviços registrados na quantidade necessária, mediante a elaboração do instrumento contratual.</w:t>
      </w:r>
    </w:p>
    <w:p w:rsidR="00421F03" w:rsidRPr="00421F03" w:rsidRDefault="00421F03" w:rsidP="00421F03">
      <w:pPr>
        <w:pStyle w:val="PargrafodaLista"/>
        <w:numPr>
          <w:ilvl w:val="1"/>
          <w:numId w:val="4"/>
        </w:numPr>
        <w:ind w:left="426" w:hanging="426"/>
        <w:jc w:val="both"/>
        <w:rPr>
          <w:rFonts w:asciiTheme="minorHAnsi" w:hAnsiTheme="minorHAnsi" w:cstheme="minorHAnsi"/>
          <w:sz w:val="22"/>
          <w:szCs w:val="22"/>
        </w:rPr>
      </w:pPr>
      <w:r w:rsidRPr="00421F03">
        <w:rPr>
          <w:rFonts w:asciiTheme="minorHAnsi" w:hAnsiTheme="minorHAnsi" w:cstheme="minorHAnsi"/>
          <w:sz w:val="22"/>
          <w:szCs w:val="22"/>
        </w:rPr>
        <w:t xml:space="preserve">A Contratante não </w:t>
      </w:r>
      <w:r w:rsidRPr="00421F03">
        <w:rPr>
          <w:rFonts w:asciiTheme="minorHAnsi" w:eastAsia="Calibri" w:hAnsiTheme="minorHAnsi" w:cstheme="minorHAnsi"/>
          <w:sz w:val="22"/>
          <w:szCs w:val="22"/>
        </w:rPr>
        <w:t>estará</w:t>
      </w:r>
      <w:r w:rsidRPr="00421F03">
        <w:rPr>
          <w:rFonts w:asciiTheme="minorHAnsi" w:hAnsiTheme="minorHAnsi" w:cstheme="minorHAnsi"/>
          <w:sz w:val="22"/>
          <w:szCs w:val="22"/>
        </w:rPr>
        <w:t xml:space="preserve"> obrigada a adquirir os serviços registrados, contudo, </w:t>
      </w:r>
      <w:r w:rsidR="00CB3C86">
        <w:rPr>
          <w:rFonts w:asciiTheme="minorHAnsi" w:hAnsiTheme="minorHAnsi" w:cstheme="minorHAnsi"/>
          <w:sz w:val="22"/>
          <w:szCs w:val="22"/>
        </w:rPr>
        <w:t xml:space="preserve">cada participante </w:t>
      </w:r>
      <w:r w:rsidRPr="00421F03">
        <w:rPr>
          <w:rFonts w:asciiTheme="minorHAnsi" w:hAnsiTheme="minorHAnsi" w:cstheme="minorHAnsi"/>
          <w:sz w:val="22"/>
          <w:szCs w:val="22"/>
        </w:rPr>
        <w:t xml:space="preserve">ao fazê-lo, solicitará um percentual mínimo de </w:t>
      </w:r>
      <w:r w:rsidRPr="00421F03">
        <w:rPr>
          <w:rFonts w:asciiTheme="minorHAnsi" w:hAnsiTheme="minorHAnsi" w:cstheme="minorHAnsi"/>
          <w:b/>
          <w:sz w:val="22"/>
          <w:szCs w:val="22"/>
        </w:rPr>
        <w:t>1% (um por cento</w:t>
      </w:r>
      <w:r w:rsidRPr="00421F03">
        <w:rPr>
          <w:rFonts w:asciiTheme="minorHAnsi" w:hAnsiTheme="minorHAnsi" w:cstheme="minorHAnsi"/>
          <w:sz w:val="22"/>
          <w:szCs w:val="22"/>
        </w:rPr>
        <w:t>) do que se encontra registrado</w:t>
      </w:r>
      <w:r w:rsidR="00CB3C86">
        <w:rPr>
          <w:rFonts w:asciiTheme="minorHAnsi" w:hAnsiTheme="minorHAnsi" w:cstheme="minorHAnsi"/>
          <w:sz w:val="22"/>
          <w:szCs w:val="22"/>
        </w:rPr>
        <w:t xml:space="preserve"> para cada item</w:t>
      </w:r>
      <w:r w:rsidRPr="00421F03">
        <w:rPr>
          <w:rFonts w:asciiTheme="minorHAnsi" w:hAnsiTheme="minorHAnsi" w:cstheme="minorHAnsi"/>
          <w:sz w:val="22"/>
          <w:szCs w:val="22"/>
        </w:rPr>
        <w:t>;</w:t>
      </w:r>
    </w:p>
    <w:p w:rsidR="00421F03" w:rsidRPr="00421F03" w:rsidRDefault="00421F03" w:rsidP="00421F03">
      <w:pPr>
        <w:pStyle w:val="PargrafodaLista"/>
        <w:numPr>
          <w:ilvl w:val="1"/>
          <w:numId w:val="4"/>
        </w:numPr>
        <w:ind w:left="426" w:hanging="426"/>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Os serviços serão executados, sempre que necessário, mediante solicitação por escrito (Solicitação de Serviço) por servidor de cada órgão do Município de Maceió.</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Os serviços serão prestados dentro do horário de funcionamento dos órgãos participantes, de segunda a sexta-feira, das 8:00h às 16:00h. Poderá, eventualmente, ocorrer também aos sábados, domingos e feriados, de acordo com as necessidades do Órgão.</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Executar os serviços por meio de mão de obra qualificada e entregar o objeto com as características exigidas neste Termo, sendo vedadas soluções alternativas para a consecução do objeto, ressalvada a hipóteses de expressa anuência por parte da Administração;</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Comparecer quando solicitada pelo fiscal do contrato, para execução de serviços e fornecimento de peças no prazo máximo de 24 horas; </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Quando do serviço for executado com imperfeição, o contratado fica obrigado a refazê-lo sem prejuízo para o contratante;</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No caso da reposição de fechadura (porta de divisória e porta de vidro temperado - </w:t>
      </w:r>
      <w:proofErr w:type="spellStart"/>
      <w:r w:rsidRPr="00421F03">
        <w:rPr>
          <w:rFonts w:asciiTheme="minorHAnsi" w:eastAsiaTheme="minorHAnsi" w:hAnsiTheme="minorHAnsi" w:cstheme="minorHAnsi"/>
          <w:color w:val="000000" w:themeColor="text1"/>
          <w:sz w:val="22"/>
          <w:szCs w:val="22"/>
        </w:rPr>
        <w:t>blindex</w:t>
      </w:r>
      <w:proofErr w:type="spellEnd"/>
      <w:r w:rsidRPr="00421F03">
        <w:rPr>
          <w:rFonts w:asciiTheme="minorHAnsi" w:eastAsiaTheme="minorHAnsi" w:hAnsiTheme="minorHAnsi" w:cstheme="minorHAnsi"/>
          <w:color w:val="000000" w:themeColor="text1"/>
          <w:sz w:val="22"/>
          <w:szCs w:val="22"/>
        </w:rPr>
        <w:t xml:space="preserve">), esta deverá ser da marca existente ou similar; </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Quando da troca ou de instalação de fechadura (de móvel e das portas de alumínio), esta deverá ser de qualidade igual ou similar ao produto existente;</w:t>
      </w:r>
    </w:p>
    <w:p w:rsidR="00421F03" w:rsidRPr="00421F03" w:rsidRDefault="00421F03" w:rsidP="00421F03">
      <w:pPr>
        <w:pStyle w:val="PargrafodaLista"/>
        <w:numPr>
          <w:ilvl w:val="1"/>
          <w:numId w:val="4"/>
        </w:numPr>
        <w:ind w:left="426" w:hanging="426"/>
        <w:jc w:val="both"/>
        <w:rPr>
          <w:rFonts w:asciiTheme="minorHAnsi" w:hAnsiTheme="minorHAnsi" w:cstheme="minorHAnsi"/>
          <w:sz w:val="22"/>
          <w:szCs w:val="22"/>
        </w:rPr>
      </w:pPr>
      <w:r w:rsidRPr="00421F03">
        <w:rPr>
          <w:rFonts w:asciiTheme="minorHAnsi" w:hAnsiTheme="minorHAnsi" w:cstheme="minorHAnsi"/>
          <w:sz w:val="22"/>
          <w:szCs w:val="22"/>
        </w:rPr>
        <w:t xml:space="preserve">Quando do fornecimento do cadeado e de porta cadeado, estes </w:t>
      </w:r>
      <w:r w:rsidRPr="00421F03">
        <w:rPr>
          <w:rFonts w:asciiTheme="minorHAnsi" w:eastAsiaTheme="minorHAnsi" w:hAnsiTheme="minorHAnsi" w:cstheme="minorHAnsi"/>
          <w:color w:val="000000" w:themeColor="text1"/>
          <w:sz w:val="22"/>
          <w:szCs w:val="22"/>
        </w:rPr>
        <w:t>deverão ser de qualidade igual ou similar ao produto existente</w:t>
      </w:r>
      <w:r w:rsidRPr="00421F03">
        <w:rPr>
          <w:rFonts w:asciiTheme="minorHAnsi" w:hAnsiTheme="minorHAnsi" w:cstheme="minorHAnsi"/>
          <w:sz w:val="22"/>
          <w:szCs w:val="22"/>
        </w:rPr>
        <w:t xml:space="preserve">; </w:t>
      </w:r>
    </w:p>
    <w:p w:rsidR="00421F03" w:rsidRPr="00421F03" w:rsidRDefault="00421F03" w:rsidP="00421F03">
      <w:pPr>
        <w:pStyle w:val="PargrafodaLista"/>
        <w:numPr>
          <w:ilvl w:val="1"/>
          <w:numId w:val="4"/>
        </w:numPr>
        <w:ind w:left="426" w:hanging="426"/>
        <w:jc w:val="both"/>
        <w:rPr>
          <w:rFonts w:asciiTheme="minorHAnsi" w:hAnsiTheme="minorHAnsi" w:cstheme="minorHAnsi"/>
          <w:sz w:val="22"/>
          <w:szCs w:val="22"/>
        </w:rPr>
      </w:pPr>
      <w:r w:rsidRPr="00421F03">
        <w:rPr>
          <w:rFonts w:asciiTheme="minorHAnsi" w:hAnsiTheme="minorHAnsi" w:cstheme="minorHAnsi"/>
          <w:sz w:val="22"/>
          <w:szCs w:val="22"/>
        </w:rPr>
        <w:t xml:space="preserve">Quando da troca ou de instalação da maçaneta de fechadura, esta </w:t>
      </w:r>
      <w:r w:rsidRPr="00421F03">
        <w:rPr>
          <w:rFonts w:asciiTheme="minorHAnsi" w:eastAsiaTheme="minorHAnsi" w:hAnsiTheme="minorHAnsi" w:cstheme="minorHAnsi"/>
          <w:color w:val="000000" w:themeColor="text1"/>
          <w:sz w:val="22"/>
          <w:szCs w:val="22"/>
        </w:rPr>
        <w:t>deverá ser de qualidade igual ou similar ao produto existente</w:t>
      </w:r>
      <w:r w:rsidRPr="00421F03">
        <w:rPr>
          <w:rFonts w:asciiTheme="minorHAnsi" w:hAnsiTheme="minorHAnsi" w:cstheme="minorHAnsi"/>
          <w:sz w:val="22"/>
          <w:szCs w:val="22"/>
        </w:rPr>
        <w:t xml:space="preserve">; </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Quando da reposição de materiais com defeito ou de qualidade inferior daquelas indicadas nos itens 6.6, 6.7, 6.8, 6.9, 6.10 e 6.11, a contratada fica obrigada a trocar sem qualquer ônus para o contratante que será comprovada pelo fiscal do contrato; </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 Os serviços serão prestados dentro do horário de funcionamento de cada órgão, de segunda a sexta-feira, das 8:00h às 14:00h. Poderá, eventualmente, ocorrer no período da tarde, de acordo com a anuência e/ou necessidades da CONTRATANTE.</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 xml:space="preserve">Os serviços deverão ser executados por meio de mão de obra qualificada e entregar o objeto com as características exigidas neste Termo, sendo vedadas soluções alternativas </w:t>
      </w:r>
      <w:r w:rsidRPr="00421F03">
        <w:rPr>
          <w:rFonts w:asciiTheme="minorHAnsi" w:eastAsiaTheme="minorHAnsi" w:hAnsiTheme="minorHAnsi" w:cstheme="minorHAnsi"/>
          <w:color w:val="000000" w:themeColor="text1"/>
          <w:sz w:val="22"/>
          <w:szCs w:val="22"/>
        </w:rPr>
        <w:lastRenderedPageBreak/>
        <w:t>para a consecução do objeto, ressalvada a hipóteses de expressa anuência por parte da Administração;</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Cumpri integralmente ao presente Termo de Referência, bem como à sua Proposta, para tanto, recrutar os funcionários necessários à execução dos serviços em seu nome e sob sua inteira responsabilidade;</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Os empregados da CONTRATADA deverão apresentar-se ao serviço devidamente uniformizado, portando crachás e em boas condições de higiene e segurança, bem como deixar o local de trabalho nas mesmas condições de limpeza encontradas antes da execução dos serviços;</w:t>
      </w:r>
    </w:p>
    <w:p w:rsidR="00421F03" w:rsidRDefault="00421F03" w:rsidP="00421F03">
      <w:pPr>
        <w:pStyle w:val="PargrafodaLista"/>
        <w:numPr>
          <w:ilvl w:val="1"/>
          <w:numId w:val="4"/>
        </w:numPr>
        <w:ind w:left="426" w:hanging="426"/>
        <w:jc w:val="both"/>
        <w:rPr>
          <w:rFonts w:asciiTheme="minorHAnsi" w:eastAsiaTheme="minorHAnsi" w:hAnsiTheme="minorHAnsi" w:cstheme="minorHAnsi"/>
          <w:color w:val="000000" w:themeColor="text1"/>
          <w:sz w:val="22"/>
          <w:szCs w:val="22"/>
        </w:rPr>
      </w:pPr>
      <w:r w:rsidRPr="00421F03">
        <w:rPr>
          <w:rFonts w:asciiTheme="minorHAnsi" w:eastAsiaTheme="minorHAnsi" w:hAnsiTheme="minorHAnsi" w:cstheme="minorHAnsi"/>
          <w:color w:val="000000" w:themeColor="text1"/>
          <w:sz w:val="22"/>
          <w:szCs w:val="22"/>
        </w:rPr>
        <w:t>A CONTRATADA deverá fornecer os Equipamentos de Proteção Individual-EPI, apropriado para o exercício das atividades dos profissionais, e exigidos pela Secretária de Segurança e Medicina do Trabalho.</w:t>
      </w:r>
    </w:p>
    <w:p w:rsidR="00421F03" w:rsidRPr="00355E01" w:rsidRDefault="00060226" w:rsidP="00060226">
      <w:pPr>
        <w:numPr>
          <w:ilvl w:val="1"/>
          <w:numId w:val="4"/>
        </w:numPr>
        <w:spacing w:after="240"/>
        <w:jc w:val="both"/>
        <w:rPr>
          <w:rFonts w:asciiTheme="minorHAnsi" w:hAnsiTheme="minorHAnsi" w:cstheme="minorHAnsi"/>
          <w:b/>
          <w:sz w:val="22"/>
          <w:szCs w:val="22"/>
        </w:rPr>
      </w:pPr>
      <w:r w:rsidRPr="00355E01">
        <w:rPr>
          <w:rFonts w:asciiTheme="minorHAnsi" w:hAnsiTheme="minorHAnsi" w:cstheme="minorHAnsi"/>
          <w:bCs/>
          <w:sz w:val="22"/>
          <w:szCs w:val="22"/>
        </w:rPr>
        <w:t xml:space="preserve">Em </w:t>
      </w:r>
      <w:r w:rsidRPr="00355E01">
        <w:rPr>
          <w:rFonts w:asciiTheme="minorHAnsi" w:hAnsiTheme="minorHAnsi" w:cstheme="minorHAnsi"/>
          <w:sz w:val="22"/>
          <w:szCs w:val="22"/>
        </w:rPr>
        <w:t>razão</w:t>
      </w:r>
      <w:r w:rsidRPr="00355E01">
        <w:rPr>
          <w:rFonts w:asciiTheme="minorHAnsi" w:hAnsiTheme="minorHAnsi" w:cstheme="minorHAnsi"/>
          <w:bCs/>
          <w:sz w:val="22"/>
          <w:szCs w:val="22"/>
        </w:rPr>
        <w:t xml:space="preserve"> da natureza dos serviços </w:t>
      </w:r>
      <w:r w:rsidRPr="00355E01">
        <w:rPr>
          <w:rFonts w:asciiTheme="minorHAnsi" w:hAnsiTheme="minorHAnsi" w:cstheme="minorHAnsi"/>
          <w:sz w:val="22"/>
          <w:szCs w:val="22"/>
        </w:rPr>
        <w:t>que envolvem o envio de chaves e miolos de fechaduras entre as partes, deslocamentos diários para serviços afins, o que, por certo, provocará dispêndio de tempo, gastos com os correios e deslocamentos</w:t>
      </w:r>
      <w:r w:rsidRPr="00355E01">
        <w:rPr>
          <w:rFonts w:asciiTheme="minorHAnsi" w:hAnsiTheme="minorHAnsi" w:cstheme="minorHAnsi"/>
          <w:bCs/>
          <w:sz w:val="22"/>
          <w:szCs w:val="22"/>
        </w:rPr>
        <w:t xml:space="preserve">, o que tornaria a execução dessa contratação economicamente inviável para </w:t>
      </w:r>
      <w:r w:rsidRPr="00355E01">
        <w:rPr>
          <w:rFonts w:asciiTheme="minorHAnsi" w:hAnsiTheme="minorHAnsi" w:cstheme="minorHAnsi"/>
          <w:sz w:val="22"/>
          <w:szCs w:val="22"/>
        </w:rPr>
        <w:t>o que tornaria a execução dessa contratação economicamente inviável para este Município, a(s) empresa(s) vencedora(s) do certame, deverão providenciar no prazo de 15 (quinze) dias corridos, após assinatura da ARP ou do contrato a abertura de sua filial ou escritório</w:t>
      </w:r>
      <w:r w:rsidRPr="00355E01">
        <w:rPr>
          <w:rFonts w:asciiTheme="minorHAnsi" w:hAnsiTheme="minorHAnsi" w:cstheme="minorHAnsi"/>
          <w:sz w:val="22"/>
          <w:szCs w:val="22"/>
        </w:rPr>
        <w:t xml:space="preserve"> na </w:t>
      </w:r>
      <w:r w:rsidRPr="00355E01">
        <w:rPr>
          <w:rFonts w:asciiTheme="minorHAnsi" w:eastAsia="Calibri" w:hAnsiTheme="minorHAnsi" w:cstheme="minorHAnsi"/>
          <w:sz w:val="22"/>
          <w:szCs w:val="22"/>
        </w:rPr>
        <w:t>região metropolitana de Maceió</w:t>
      </w:r>
      <w:r w:rsidRPr="00355E01">
        <w:rPr>
          <w:rFonts w:asciiTheme="minorHAnsi" w:eastAsia="Calibri" w:hAnsiTheme="minorHAnsi" w:cstheme="minorHAnsi"/>
          <w:sz w:val="22"/>
          <w:szCs w:val="22"/>
        </w:rPr>
        <w:t>.</w:t>
      </w:r>
    </w:p>
    <w:p w:rsidR="00421F03" w:rsidRPr="00421F03" w:rsidRDefault="00421F03" w:rsidP="00421F03">
      <w:pPr>
        <w:pStyle w:val="PargrafodaLista"/>
        <w:numPr>
          <w:ilvl w:val="0"/>
          <w:numId w:val="4"/>
        </w:numPr>
        <w:pBdr>
          <w:bottom w:val="single" w:sz="4" w:space="1" w:color="auto"/>
        </w:pBdr>
        <w:tabs>
          <w:tab w:val="left" w:pos="284"/>
        </w:tabs>
        <w:spacing w:after="60"/>
        <w:ind w:left="0" w:firstLine="0"/>
        <w:jc w:val="both"/>
        <w:rPr>
          <w:rFonts w:asciiTheme="minorHAnsi" w:hAnsiTheme="minorHAnsi" w:cstheme="minorHAnsi"/>
          <w:b/>
          <w:kern w:val="32"/>
          <w:sz w:val="22"/>
          <w:szCs w:val="22"/>
        </w:rPr>
      </w:pPr>
      <w:bookmarkStart w:id="3" w:name="_Toc466555449"/>
      <w:r w:rsidRPr="00421F03">
        <w:rPr>
          <w:rFonts w:asciiTheme="minorHAnsi" w:hAnsiTheme="minorHAnsi" w:cstheme="minorHAnsi"/>
          <w:b/>
          <w:kern w:val="32"/>
          <w:sz w:val="22"/>
          <w:szCs w:val="22"/>
        </w:rPr>
        <w:t>DO FORNECIMENTO DE PEÇAS E EQUIPAMENTOS</w:t>
      </w:r>
      <w:bookmarkEnd w:id="3"/>
    </w:p>
    <w:p w:rsidR="00421F03" w:rsidRPr="00421F03" w:rsidRDefault="00421F03" w:rsidP="00421F03">
      <w:pPr>
        <w:pStyle w:val="PargrafodaLista"/>
        <w:numPr>
          <w:ilvl w:val="1"/>
          <w:numId w:val="4"/>
        </w:numPr>
        <w:ind w:left="426" w:hanging="426"/>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Todas as peças, equipamentos, ferramentas e demais materiais necessários a execução do serviço são de responsabilidade da CONTRATADA, bem como os EPIS - Equipamentos de Proteção Individual necessários aos funcionários que realizarem os serviços nas dependências da </w:t>
      </w:r>
      <w:r w:rsidR="00060226">
        <w:rPr>
          <w:rFonts w:asciiTheme="minorHAnsi" w:hAnsiTheme="minorHAnsi" w:cstheme="minorHAnsi"/>
          <w:color w:val="000000" w:themeColor="text1"/>
          <w:sz w:val="22"/>
          <w:szCs w:val="22"/>
        </w:rPr>
        <w:t>contratada</w:t>
      </w:r>
      <w:r w:rsidRPr="00421F03">
        <w:rPr>
          <w:rFonts w:asciiTheme="minorHAnsi" w:hAnsiTheme="minorHAnsi" w:cstheme="minorHAnsi"/>
          <w:color w:val="000000" w:themeColor="text1"/>
          <w:sz w:val="22"/>
          <w:szCs w:val="22"/>
        </w:rPr>
        <w:t>.</w:t>
      </w:r>
    </w:p>
    <w:p w:rsidR="00421F03" w:rsidRPr="00421F03" w:rsidRDefault="00421F03" w:rsidP="00421F03">
      <w:pPr>
        <w:pStyle w:val="PargrafodaLista"/>
        <w:numPr>
          <w:ilvl w:val="1"/>
          <w:numId w:val="4"/>
        </w:numPr>
        <w:ind w:left="426" w:hanging="426"/>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Todas as peças e equipamentos adquiridos deverão ser novos, apresentados em embalagens originais lacradas, contendo a identificação do fabricante, prazo de garantia e especificações técnicas do produto.</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b/>
          <w:color w:val="000000" w:themeColor="text1"/>
          <w:sz w:val="22"/>
          <w:szCs w:val="22"/>
        </w:rPr>
      </w:pPr>
      <w:bookmarkStart w:id="4" w:name="_Toc464112739"/>
      <w:bookmarkStart w:id="5" w:name="_Toc466555446"/>
      <w:r w:rsidRPr="00421F03">
        <w:rPr>
          <w:rFonts w:asciiTheme="minorHAnsi" w:eastAsiaTheme="minorHAnsi" w:hAnsiTheme="minorHAnsi" w:cstheme="minorHAnsi"/>
          <w:color w:val="000000" w:themeColor="text1"/>
          <w:sz w:val="22"/>
          <w:szCs w:val="22"/>
        </w:rPr>
        <w:t>Todo material utilizado nos serviços (fechaduras, modelagem de cópias de chaves, trancas de mesa ou armários), deverá ser de excelente qualidade, novo, de primeiro uso, não se admitindo produto anteriormente utilizado;</w:t>
      </w:r>
      <w:bookmarkEnd w:id="4"/>
      <w:bookmarkEnd w:id="5"/>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b/>
          <w:color w:val="000000" w:themeColor="text1"/>
          <w:sz w:val="22"/>
          <w:szCs w:val="22"/>
        </w:rPr>
      </w:pPr>
      <w:r w:rsidRPr="00421F03">
        <w:rPr>
          <w:rFonts w:asciiTheme="minorHAnsi" w:eastAsiaTheme="minorHAnsi" w:hAnsiTheme="minorHAnsi" w:cstheme="minorHAnsi"/>
          <w:color w:val="000000" w:themeColor="text1"/>
          <w:sz w:val="22"/>
          <w:szCs w:val="22"/>
        </w:rPr>
        <w:t xml:space="preserve"> </w:t>
      </w:r>
      <w:bookmarkStart w:id="6" w:name="_Toc464112740"/>
      <w:bookmarkStart w:id="7" w:name="_Toc466555447"/>
      <w:r w:rsidRPr="00421F03">
        <w:rPr>
          <w:rFonts w:asciiTheme="minorHAnsi" w:eastAsiaTheme="minorHAnsi" w:hAnsiTheme="minorHAnsi" w:cstheme="minorHAnsi"/>
          <w:color w:val="000000" w:themeColor="text1"/>
          <w:sz w:val="22"/>
          <w:szCs w:val="22"/>
        </w:rPr>
        <w:t>As substituições de fechaduras deverão ser feitas com material do mesmo modelo das linhas existentes na Contratante, ou, se não mais fabricado, por outra de qualidade semelhante.</w:t>
      </w:r>
      <w:bookmarkEnd w:id="6"/>
      <w:bookmarkEnd w:id="7"/>
    </w:p>
    <w:p w:rsidR="00421F03" w:rsidRPr="00421F03" w:rsidRDefault="00421F03" w:rsidP="00421F03">
      <w:pPr>
        <w:pStyle w:val="PargrafodaLista"/>
        <w:numPr>
          <w:ilvl w:val="1"/>
          <w:numId w:val="4"/>
        </w:numPr>
        <w:ind w:left="426" w:hanging="426"/>
        <w:jc w:val="both"/>
        <w:rPr>
          <w:rFonts w:asciiTheme="minorHAnsi" w:hAnsiTheme="minorHAnsi" w:cstheme="minorHAnsi"/>
          <w:sz w:val="22"/>
          <w:szCs w:val="22"/>
        </w:rPr>
      </w:pPr>
      <w:r w:rsidRPr="00421F03">
        <w:rPr>
          <w:rFonts w:asciiTheme="minorHAnsi" w:hAnsiTheme="minorHAnsi" w:cstheme="minorHAnsi"/>
          <w:sz w:val="22"/>
          <w:szCs w:val="22"/>
        </w:rPr>
        <w:t>A execução dos serviços deverá atender aos dispositivos da Lei nº 8.078/90 (Código de Defesa do Consumidor) e às demais legislação pertinentes.</w:t>
      </w:r>
    </w:p>
    <w:p w:rsidR="00421F03" w:rsidRPr="00421F03" w:rsidRDefault="00421F03" w:rsidP="00421F03">
      <w:pPr>
        <w:pStyle w:val="PargrafodaLista"/>
        <w:ind w:left="426"/>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60"/>
        <w:ind w:left="0" w:firstLine="0"/>
        <w:jc w:val="both"/>
        <w:rPr>
          <w:rFonts w:asciiTheme="minorHAnsi" w:hAnsiTheme="minorHAnsi" w:cstheme="minorHAnsi"/>
          <w:b/>
          <w:kern w:val="32"/>
          <w:sz w:val="22"/>
          <w:szCs w:val="22"/>
        </w:rPr>
      </w:pPr>
      <w:bookmarkStart w:id="8" w:name="_Toc466555450"/>
      <w:r w:rsidRPr="00421F03">
        <w:rPr>
          <w:rFonts w:asciiTheme="minorHAnsi" w:hAnsiTheme="minorHAnsi" w:cstheme="minorHAnsi"/>
          <w:b/>
          <w:kern w:val="32"/>
          <w:sz w:val="22"/>
          <w:szCs w:val="22"/>
        </w:rPr>
        <w:t>DOS PRAZOS</w:t>
      </w:r>
      <w:bookmarkEnd w:id="8"/>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Os serviços de chaveiro deverão ser realizados nos prazos a seguir informados, contados do recebimento, por e</w:t>
      </w:r>
      <w:r w:rsidR="004A50FC">
        <w:rPr>
          <w:rFonts w:asciiTheme="minorHAnsi" w:eastAsiaTheme="minorHAnsi" w:hAnsiTheme="minorHAnsi" w:cstheme="minorHAnsi"/>
          <w:sz w:val="22"/>
          <w:szCs w:val="22"/>
        </w:rPr>
        <w:t>-</w:t>
      </w:r>
      <w:r w:rsidRPr="00421F03">
        <w:rPr>
          <w:rFonts w:asciiTheme="minorHAnsi" w:eastAsiaTheme="minorHAnsi" w:hAnsiTheme="minorHAnsi" w:cstheme="minorHAnsi"/>
          <w:sz w:val="22"/>
          <w:szCs w:val="22"/>
        </w:rPr>
        <w:t>mail, da ordem de serviço:</w:t>
      </w:r>
    </w:p>
    <w:p w:rsidR="00421F03" w:rsidRPr="00421F03" w:rsidRDefault="00421F03" w:rsidP="00421F03">
      <w:pPr>
        <w:pStyle w:val="PargrafodaLista"/>
        <w:numPr>
          <w:ilvl w:val="0"/>
          <w:numId w:val="8"/>
        </w:numPr>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Serviços urgentes: prazo máximo, 02 (duas) horas;</w:t>
      </w:r>
    </w:p>
    <w:p w:rsidR="00421F03" w:rsidRPr="00421F03" w:rsidRDefault="00421F03" w:rsidP="00421F03">
      <w:pPr>
        <w:pStyle w:val="PargrafodaLista"/>
        <w:numPr>
          <w:ilvl w:val="0"/>
          <w:numId w:val="8"/>
        </w:numPr>
        <w:tabs>
          <w:tab w:val="left" w:pos="709"/>
        </w:tabs>
        <w:autoSpaceDE w:val="0"/>
        <w:autoSpaceDN w:val="0"/>
        <w:adjustRightInd w:val="0"/>
        <w:spacing w:line="276" w:lineRule="auto"/>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 xml:space="preserve">Demais serviços: prazo máximo de 01 (um) dia útil;  </w:t>
      </w:r>
    </w:p>
    <w:p w:rsidR="00421F03" w:rsidRPr="00421F03" w:rsidRDefault="00421F03" w:rsidP="00421F03">
      <w:pPr>
        <w:pStyle w:val="PargrafodaLista"/>
        <w:numPr>
          <w:ilvl w:val="1"/>
          <w:numId w:val="4"/>
        </w:numPr>
        <w:ind w:left="426" w:hanging="426"/>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Serviços que necessitem ser refeitos: no máximo de 24 (vinte e quatro) horas, a contar do aviso de não conformidade;</w:t>
      </w:r>
    </w:p>
    <w:p w:rsidR="00421F03" w:rsidRPr="00421F03" w:rsidRDefault="00421F03" w:rsidP="00421F03">
      <w:pPr>
        <w:pStyle w:val="PargrafodaLista"/>
        <w:ind w:left="390"/>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421F03">
        <w:rPr>
          <w:rFonts w:asciiTheme="minorHAnsi" w:hAnsiTheme="minorHAnsi" w:cstheme="minorHAnsi"/>
          <w:b/>
          <w:sz w:val="22"/>
          <w:szCs w:val="22"/>
        </w:rPr>
        <w:t>DO RECEBIMENTO DO OBJETO</w:t>
      </w:r>
    </w:p>
    <w:p w:rsidR="00421F03" w:rsidRPr="00421F03" w:rsidRDefault="00421F03" w:rsidP="00421F03">
      <w:pPr>
        <w:pStyle w:val="PargrafodaLista"/>
        <w:numPr>
          <w:ilvl w:val="1"/>
          <w:numId w:val="4"/>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 xml:space="preserve">Recebimento dos serviços: Os serviços executados serão recebidos provisoriamente em, no máximo, 03 (três) dias úteis de sua conclusão, para aferição e verificação da conformidade com as especificações estatuídas neste termo, bem como a qualidade dos mesmos, sendo </w:t>
      </w:r>
      <w:r w:rsidRPr="00421F03">
        <w:rPr>
          <w:rFonts w:asciiTheme="minorHAnsi" w:hAnsiTheme="minorHAnsi" w:cstheme="minorHAnsi"/>
          <w:sz w:val="22"/>
          <w:szCs w:val="22"/>
        </w:rPr>
        <w:lastRenderedPageBreak/>
        <w:t xml:space="preserve">recebidos definitivamente, no prazo máximo de 3 (três) dias úteis, contados do recebimento provisório. </w:t>
      </w:r>
    </w:p>
    <w:p w:rsidR="00421F03" w:rsidRPr="00421F03" w:rsidRDefault="00421F03" w:rsidP="00421F03">
      <w:pPr>
        <w:pStyle w:val="PargrafodaLista"/>
        <w:numPr>
          <w:ilvl w:val="1"/>
          <w:numId w:val="4"/>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 xml:space="preserve">Os materiais necessários à execução dos serviços como: chaves virgens, </w:t>
      </w:r>
      <w:proofErr w:type="spellStart"/>
      <w:r w:rsidRPr="00421F03">
        <w:rPr>
          <w:rFonts w:asciiTheme="minorHAnsi" w:hAnsiTheme="minorHAnsi" w:cstheme="minorHAnsi"/>
          <w:sz w:val="22"/>
          <w:szCs w:val="22"/>
        </w:rPr>
        <w:t>lingüetas</w:t>
      </w:r>
      <w:proofErr w:type="spellEnd"/>
      <w:r w:rsidRPr="00421F03">
        <w:rPr>
          <w:rFonts w:asciiTheme="minorHAnsi" w:hAnsiTheme="minorHAnsi" w:cstheme="minorHAnsi"/>
          <w:sz w:val="22"/>
          <w:szCs w:val="22"/>
        </w:rPr>
        <w:t xml:space="preserve">, maçanetas, molas, quadrantes, espelhos e qualquer outro necessário à prestação dos serviços, serão de responsabilidade da empresa e deverão ser de primeira qualidade, não sendo admitido o emprego de materiais reciclados ou remodelados. </w:t>
      </w:r>
    </w:p>
    <w:p w:rsidR="00421F03" w:rsidRPr="00421F03" w:rsidRDefault="00421F03" w:rsidP="00421F03">
      <w:pPr>
        <w:pStyle w:val="PargrafodaLista"/>
        <w:numPr>
          <w:ilvl w:val="1"/>
          <w:numId w:val="4"/>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 xml:space="preserve">Os materiais substituídos ou retirados passíveis de reaproveitamento serão entregues ao responsável pela fiscalização. </w:t>
      </w:r>
    </w:p>
    <w:p w:rsidR="00421F03" w:rsidRPr="00421F03" w:rsidRDefault="00421F03" w:rsidP="00421F03">
      <w:pPr>
        <w:pStyle w:val="PargrafodaLista"/>
        <w:numPr>
          <w:ilvl w:val="1"/>
          <w:numId w:val="4"/>
        </w:numPr>
        <w:tabs>
          <w:tab w:val="left" w:pos="709"/>
        </w:tabs>
        <w:autoSpaceDE w:val="0"/>
        <w:autoSpaceDN w:val="0"/>
        <w:adjustRightInd w:val="0"/>
        <w:spacing w:line="276" w:lineRule="auto"/>
        <w:contextualSpacing/>
        <w:jc w:val="both"/>
        <w:rPr>
          <w:rFonts w:asciiTheme="minorHAnsi" w:hAnsiTheme="minorHAnsi" w:cstheme="minorHAnsi"/>
          <w:color w:val="000000" w:themeColor="text1"/>
          <w:sz w:val="22"/>
          <w:szCs w:val="22"/>
        </w:rPr>
      </w:pPr>
      <w:r w:rsidRPr="00421F03">
        <w:rPr>
          <w:rFonts w:asciiTheme="minorHAnsi" w:hAnsiTheme="minorHAnsi" w:cstheme="minorHAnsi"/>
          <w:sz w:val="22"/>
          <w:szCs w:val="22"/>
        </w:rPr>
        <w:t>Os serviços rejeitados pela fiscalização devido ao uso de materiais que não sejam especificados ou qualificados ou ainda mal executados deverão ser refeitos corretamente sem ônus para a Contratante.</w:t>
      </w:r>
    </w:p>
    <w:p w:rsidR="00421F03" w:rsidRPr="00421F03" w:rsidRDefault="00421F03" w:rsidP="00421F03">
      <w:pPr>
        <w:pStyle w:val="PargrafodaLista"/>
        <w:tabs>
          <w:tab w:val="left" w:pos="709"/>
        </w:tabs>
        <w:autoSpaceDE w:val="0"/>
        <w:autoSpaceDN w:val="0"/>
        <w:adjustRightInd w:val="0"/>
        <w:spacing w:line="276" w:lineRule="auto"/>
        <w:ind w:left="360"/>
        <w:contextualSpacing/>
        <w:jc w:val="both"/>
        <w:rPr>
          <w:rFonts w:asciiTheme="minorHAnsi" w:hAnsiTheme="minorHAnsi" w:cstheme="minorHAnsi"/>
          <w:color w:val="000000" w:themeColor="text1"/>
          <w:sz w:val="22"/>
          <w:szCs w:val="22"/>
        </w:rPr>
      </w:pPr>
    </w:p>
    <w:p w:rsidR="00421F03" w:rsidRPr="00421F03" w:rsidRDefault="00421F03" w:rsidP="00421F03">
      <w:pPr>
        <w:pStyle w:val="PargrafodaLista"/>
        <w:numPr>
          <w:ilvl w:val="0"/>
          <w:numId w:val="4"/>
        </w:numPr>
        <w:pBdr>
          <w:bottom w:val="single" w:sz="4" w:space="1" w:color="auto"/>
        </w:pBdr>
        <w:tabs>
          <w:tab w:val="left" w:pos="284"/>
          <w:tab w:val="left" w:pos="567"/>
        </w:tabs>
        <w:ind w:left="0" w:firstLine="0"/>
        <w:jc w:val="both"/>
        <w:rPr>
          <w:rFonts w:asciiTheme="minorHAnsi" w:hAnsiTheme="minorHAnsi" w:cstheme="minorHAnsi"/>
          <w:b/>
          <w:sz w:val="22"/>
          <w:szCs w:val="22"/>
        </w:rPr>
      </w:pPr>
      <w:bookmarkStart w:id="9" w:name="_Toc463423137"/>
      <w:r w:rsidRPr="00421F03">
        <w:rPr>
          <w:rFonts w:asciiTheme="minorHAnsi" w:hAnsiTheme="minorHAnsi" w:cstheme="minorHAnsi"/>
          <w:b/>
          <w:sz w:val="22"/>
          <w:szCs w:val="22"/>
        </w:rPr>
        <w:t>DA GARANTIA</w:t>
      </w:r>
      <w:bookmarkEnd w:id="9"/>
    </w:p>
    <w:p w:rsidR="00421F03" w:rsidRPr="00421F03" w:rsidRDefault="00421F03" w:rsidP="00421F03">
      <w:pPr>
        <w:pStyle w:val="PargrafodaLista"/>
        <w:numPr>
          <w:ilvl w:val="1"/>
          <w:numId w:val="4"/>
        </w:numPr>
        <w:tabs>
          <w:tab w:val="left" w:pos="709"/>
        </w:tabs>
        <w:autoSpaceDE w:val="0"/>
        <w:autoSpaceDN w:val="0"/>
        <w:adjustRightInd w:val="0"/>
        <w:spacing w:line="276" w:lineRule="auto"/>
        <w:contextualSpacing/>
        <w:jc w:val="both"/>
        <w:rPr>
          <w:rFonts w:asciiTheme="minorHAnsi" w:hAnsiTheme="minorHAnsi" w:cstheme="minorHAnsi"/>
          <w:sz w:val="22"/>
          <w:szCs w:val="22"/>
        </w:rPr>
      </w:pPr>
      <w:r w:rsidRPr="00421F03">
        <w:rPr>
          <w:rFonts w:asciiTheme="minorHAnsi" w:hAnsiTheme="minorHAnsi" w:cstheme="minorHAnsi"/>
          <w:sz w:val="22"/>
          <w:szCs w:val="22"/>
        </w:rPr>
        <w:t xml:space="preserve">As fechaduras quando instaladas deverá ter garantia de no mínimo 01 (um) ano tendo a empresa responsabilidade de prestar toda assistência e/ou alteração dos materiais aplicados. </w:t>
      </w:r>
    </w:p>
    <w:p w:rsidR="00421F03" w:rsidRDefault="00421F03" w:rsidP="00421F03">
      <w:pPr>
        <w:pStyle w:val="PargrafodaLista"/>
        <w:numPr>
          <w:ilvl w:val="1"/>
          <w:numId w:val="4"/>
        </w:numPr>
        <w:tabs>
          <w:tab w:val="left" w:pos="709"/>
        </w:tabs>
        <w:autoSpaceDE w:val="0"/>
        <w:autoSpaceDN w:val="0"/>
        <w:adjustRightInd w:val="0"/>
        <w:spacing w:line="276" w:lineRule="auto"/>
        <w:contextualSpacing/>
        <w:jc w:val="both"/>
        <w:rPr>
          <w:rFonts w:asciiTheme="minorHAnsi" w:hAnsiTheme="minorHAnsi" w:cstheme="minorHAnsi"/>
          <w:sz w:val="22"/>
          <w:szCs w:val="22"/>
        </w:rPr>
      </w:pPr>
      <w:r w:rsidRPr="00421F03">
        <w:rPr>
          <w:rFonts w:asciiTheme="minorHAnsi" w:hAnsiTheme="minorHAnsi" w:cstheme="minorHAnsi"/>
          <w:sz w:val="22"/>
          <w:szCs w:val="22"/>
        </w:rPr>
        <w:t>Sem prejuízo ou atenuação de outras exigências contidas neste Termo de Referência, é exigida da Contratada a garantia expressa para todos os serviços objeto do contrato pelo prazo de vigência do mesmo.</w:t>
      </w:r>
    </w:p>
    <w:p w:rsidR="00421F03" w:rsidRPr="00421F03" w:rsidRDefault="00421F03" w:rsidP="00421F03">
      <w:pPr>
        <w:pStyle w:val="PargrafodaLista"/>
        <w:tabs>
          <w:tab w:val="left" w:pos="709"/>
        </w:tabs>
        <w:autoSpaceDE w:val="0"/>
        <w:autoSpaceDN w:val="0"/>
        <w:adjustRightInd w:val="0"/>
        <w:spacing w:line="276" w:lineRule="auto"/>
        <w:ind w:left="360"/>
        <w:contextualSpacing/>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421F03">
        <w:rPr>
          <w:rFonts w:asciiTheme="minorHAnsi" w:hAnsiTheme="minorHAnsi" w:cstheme="minorHAnsi"/>
          <w:b/>
          <w:sz w:val="22"/>
          <w:szCs w:val="22"/>
        </w:rPr>
        <w:t xml:space="preserve">DA HABILITAÇÃO </w:t>
      </w:r>
    </w:p>
    <w:p w:rsidR="00421F03" w:rsidRPr="00421F03" w:rsidRDefault="00421F03" w:rsidP="00421F03">
      <w:pPr>
        <w:pStyle w:val="Default"/>
        <w:numPr>
          <w:ilvl w:val="1"/>
          <w:numId w:val="4"/>
        </w:numPr>
        <w:tabs>
          <w:tab w:val="left" w:pos="142"/>
          <w:tab w:val="left" w:pos="426"/>
        </w:tabs>
        <w:jc w:val="both"/>
        <w:rPr>
          <w:rFonts w:asciiTheme="minorHAnsi" w:hAnsiTheme="minorHAnsi" w:cstheme="minorHAnsi"/>
          <w:b/>
          <w:sz w:val="22"/>
          <w:szCs w:val="22"/>
        </w:rPr>
      </w:pPr>
      <w:r w:rsidRPr="00421F03">
        <w:rPr>
          <w:rFonts w:asciiTheme="minorHAnsi" w:hAnsiTheme="minorHAnsi" w:cstheme="minorHAnsi"/>
          <w:sz w:val="22"/>
          <w:szCs w:val="22"/>
        </w:rPr>
        <w:t>As licitantes deverão apresentar no mínimo um atestado, emitido por pessoa jurídica de direito público ou privado devidamente assinado em papel timbrado e carimbado, que comprove que a licitante forneceu, de maneira satisfatória e a concreto, serviços de chaveiro</w:t>
      </w:r>
      <w:r w:rsidRPr="00421F03">
        <w:rPr>
          <w:rFonts w:asciiTheme="minorHAnsi" w:hAnsiTheme="minorHAnsi" w:cstheme="minorHAnsi"/>
          <w:b/>
          <w:sz w:val="22"/>
          <w:szCs w:val="22"/>
        </w:rPr>
        <w:t>.</w:t>
      </w:r>
    </w:p>
    <w:p w:rsidR="00421F03" w:rsidRPr="00421F03" w:rsidRDefault="00421F03" w:rsidP="00421F03">
      <w:pPr>
        <w:pStyle w:val="Default"/>
        <w:shd w:val="clear" w:color="auto" w:fill="FFFFFF" w:themeFill="background1"/>
        <w:tabs>
          <w:tab w:val="left" w:pos="284"/>
        </w:tabs>
        <w:jc w:val="both"/>
        <w:outlineLvl w:val="0"/>
        <w:rPr>
          <w:rFonts w:asciiTheme="minorHAnsi" w:hAnsiTheme="minorHAnsi" w:cstheme="minorHAnsi"/>
          <w:b/>
          <w:bCs/>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DAS OBRIGAÇÕES</w:t>
      </w:r>
    </w:p>
    <w:p w:rsidR="00421F03" w:rsidRPr="00421F03" w:rsidRDefault="00421F03" w:rsidP="00421F03">
      <w:pPr>
        <w:pStyle w:val="PargrafodaLista"/>
        <w:numPr>
          <w:ilvl w:val="1"/>
          <w:numId w:val="4"/>
        </w:numPr>
        <w:ind w:left="426" w:hanging="426"/>
        <w:jc w:val="both"/>
        <w:rPr>
          <w:rFonts w:asciiTheme="minorHAnsi" w:hAnsiTheme="minorHAnsi" w:cstheme="minorHAnsi"/>
          <w:b/>
          <w:sz w:val="22"/>
          <w:szCs w:val="22"/>
        </w:rPr>
      </w:pPr>
      <w:r w:rsidRPr="00421F03">
        <w:rPr>
          <w:rFonts w:asciiTheme="minorHAnsi" w:hAnsiTheme="minorHAnsi" w:cstheme="minorHAnsi"/>
          <w:b/>
          <w:sz w:val="22"/>
          <w:szCs w:val="22"/>
        </w:rPr>
        <w:t>Da Contratada</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Assinar a ARP/Contrato em até 05 (cinco) dias contados da convocação para sua formalização pela Contratante.</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Atender a todos os pedidos efetuados durante a vigência da Ata no limite do quantitativo registrado;</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color w:val="auto"/>
          <w:sz w:val="22"/>
          <w:szCs w:val="22"/>
        </w:rPr>
      </w:pPr>
      <w:r w:rsidRPr="00421F03">
        <w:rPr>
          <w:rFonts w:asciiTheme="minorHAnsi" w:hAnsiTheme="minorHAnsi" w:cstheme="minorHAnsi"/>
          <w:color w:val="auto"/>
          <w:sz w:val="22"/>
          <w:szCs w:val="22"/>
        </w:rPr>
        <w:t>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color w:val="auto"/>
          <w:sz w:val="22"/>
          <w:szCs w:val="22"/>
        </w:rPr>
      </w:pPr>
      <w:r w:rsidRPr="00421F03">
        <w:rPr>
          <w:rFonts w:asciiTheme="minorHAnsi" w:hAnsiTheme="minorHAnsi" w:cstheme="minorHAnsi"/>
          <w:color w:val="auto"/>
          <w:sz w:val="22"/>
          <w:szCs w:val="22"/>
        </w:rPr>
        <w:t>Providenciar no prazo de 15 (quinze) dias corridos, após assinatura da ARP ou do contrato a abertura de sua filial ou escritório, caso o fornecedor não possua sede em Maceió/Alagoas;</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Efetuar a entrega do objeto em perfeitas condições de uso, em estrita observância às especificações deste Termo de Referência;</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Comunicar à Administração, no prazo de 24 (vinte e quatro) horas que antecede a data da entrega, os motivos que impossibilitem o cumprimento do prazo previsto, com a devida comprovação;</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Assumir a responsabilidade pelos encargos trabalhistas, fiscais, previdenciários e comerciais resultantes da execução do contrato;</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lastRenderedPageBreak/>
        <w:t>Executar o objeto do contrato nas condições pactuadas neste documento;</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Providenciar a correção das deficiências, falhas ou irregularidades constatadas pela Contratante na entrega do objeto;</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Responder por danos causados diretamente à Contratante ou a terceiros, decorrentes de sua culpa ou dolo, quando da execução do contrato;</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Acatar as orientações da Contratante, sujeitando-se a mais ampla e irrestrita fiscalização, prestando esclarecimentos solicitados e atendendo às reclamações formuladas;</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Manter todas as condições de habilitação aferidas no processo de contratação durante a vigência do contrato;</w:t>
      </w:r>
    </w:p>
    <w:p w:rsidR="00421F03" w:rsidRPr="00421F03" w:rsidRDefault="00421F03" w:rsidP="00421F03">
      <w:pPr>
        <w:pStyle w:val="Default"/>
        <w:numPr>
          <w:ilvl w:val="0"/>
          <w:numId w:val="5"/>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Cumprir as demais disposições contidas neste Termo de Referência.</w:t>
      </w:r>
    </w:p>
    <w:p w:rsidR="00421F03" w:rsidRPr="00421F03" w:rsidRDefault="00421F03" w:rsidP="00421F03">
      <w:pPr>
        <w:pStyle w:val="PargrafodaLista"/>
        <w:spacing w:after="50"/>
        <w:ind w:left="720"/>
        <w:jc w:val="both"/>
        <w:rPr>
          <w:rFonts w:asciiTheme="minorHAnsi" w:hAnsiTheme="minorHAnsi" w:cstheme="minorHAnsi"/>
          <w:bCs/>
          <w:sz w:val="22"/>
          <w:szCs w:val="22"/>
        </w:rPr>
      </w:pPr>
    </w:p>
    <w:p w:rsidR="00421F03" w:rsidRPr="00421F03" w:rsidRDefault="00421F03" w:rsidP="00421F03">
      <w:pPr>
        <w:pStyle w:val="PargrafodaLista"/>
        <w:numPr>
          <w:ilvl w:val="1"/>
          <w:numId w:val="4"/>
        </w:numPr>
        <w:ind w:left="426" w:hanging="426"/>
        <w:jc w:val="both"/>
        <w:rPr>
          <w:rFonts w:asciiTheme="minorHAnsi" w:hAnsiTheme="minorHAnsi" w:cstheme="minorHAnsi"/>
          <w:b/>
          <w:sz w:val="22"/>
          <w:szCs w:val="22"/>
        </w:rPr>
      </w:pPr>
      <w:r w:rsidRPr="00421F03">
        <w:rPr>
          <w:rFonts w:asciiTheme="minorHAnsi" w:hAnsiTheme="minorHAnsi" w:cstheme="minorHAnsi"/>
          <w:b/>
          <w:sz w:val="22"/>
          <w:szCs w:val="22"/>
        </w:rPr>
        <w:t>Da Contratante:</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Convocar a adjudicatária, dentro do prazo de eficácia de sua proposta, para assinatura da Ata/Contrato;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Publicar o extrato da Ata/Contrato na forma da Lei;</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color w:val="auto"/>
          <w:sz w:val="22"/>
          <w:szCs w:val="22"/>
        </w:rPr>
      </w:pPr>
      <w:r w:rsidRPr="00421F03">
        <w:rPr>
          <w:rFonts w:asciiTheme="minorHAnsi" w:hAnsiTheme="minorHAnsi" w:cstheme="minorHAnsi"/>
          <w:color w:val="auto"/>
          <w:sz w:val="22"/>
          <w:szCs w:val="22"/>
        </w:rPr>
        <w:t>Emitir Nota de Empenho e/ou Ordem de Fornecimento;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Exigir o cumprimento de todas as obrigações assumidas pela empresa vencedora, de acordo como os termos deste documento;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Reservar local apropriado para o recebimento do objeto deste documento;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Ter pessoal disponível para o recebimento do objeto no horário previsto neste documento;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Receber o objeto de acordo com as especificações descritas neste documento;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Permitir o livre acesso dos empregados da empresa nas dependências da Contratante para entrega do objeto deste Termo de Referência, desde que uniformizados e identificados com crachá;</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Efetuar o pagamento nas condições e preço pactuado;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Comunicar à Contratada, por escrito, sobre imperfeições, falhas ou irregularidades verificadas no objeto fornecido, para que seja substituído, reparado ou corrigido, sem prejuízo das penalidades cabíveis;</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Acompanhar e fiscalizar a execução do Contrato, por intermédio de representante especialmente designado;</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Cumprir as demais disposições contidas neste Termo de Referência;</w:t>
      </w:r>
    </w:p>
    <w:p w:rsidR="00421F03" w:rsidRPr="00421F03" w:rsidRDefault="00421F03" w:rsidP="00421F03">
      <w:pPr>
        <w:pStyle w:val="Default"/>
        <w:numPr>
          <w:ilvl w:val="0"/>
          <w:numId w:val="6"/>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Aplicar à Contratada as penalidades regulamentares contratuais.</w:t>
      </w:r>
    </w:p>
    <w:p w:rsidR="00421F03" w:rsidRPr="00421F03" w:rsidRDefault="00421F03" w:rsidP="00421F03">
      <w:pPr>
        <w:pStyle w:val="Default"/>
        <w:tabs>
          <w:tab w:val="left" w:pos="284"/>
          <w:tab w:val="left" w:pos="709"/>
        </w:tabs>
        <w:ind w:left="709"/>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0" w:color="auto"/>
        </w:pBdr>
        <w:tabs>
          <w:tab w:val="left" w:pos="284"/>
        </w:tabs>
        <w:spacing w:after="60"/>
        <w:ind w:left="0" w:firstLine="0"/>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DO PAGAMENTO</w:t>
      </w:r>
    </w:p>
    <w:p w:rsidR="00421F03" w:rsidRPr="00421F03" w:rsidRDefault="00421F03" w:rsidP="00421F03">
      <w:pPr>
        <w:pStyle w:val="PargrafodaLista"/>
        <w:numPr>
          <w:ilvl w:val="1"/>
          <w:numId w:val="4"/>
        </w:numPr>
        <w:spacing w:after="60"/>
        <w:ind w:left="426" w:hanging="426"/>
        <w:jc w:val="both"/>
        <w:rPr>
          <w:rFonts w:asciiTheme="minorHAnsi" w:eastAsia="Calibri" w:hAnsiTheme="minorHAnsi" w:cstheme="minorHAnsi"/>
          <w:sz w:val="22"/>
          <w:szCs w:val="22"/>
        </w:rPr>
      </w:pPr>
      <w:r w:rsidRPr="00421F03">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421F03" w:rsidRPr="00421F03" w:rsidRDefault="00421F03" w:rsidP="00421F03">
      <w:pPr>
        <w:pStyle w:val="PargrafodaLista"/>
        <w:numPr>
          <w:ilvl w:val="1"/>
          <w:numId w:val="4"/>
        </w:numPr>
        <w:spacing w:after="60"/>
        <w:ind w:left="426" w:hanging="426"/>
        <w:jc w:val="both"/>
        <w:rPr>
          <w:rFonts w:asciiTheme="minorHAnsi" w:eastAsia="Calibri" w:hAnsiTheme="minorHAnsi" w:cstheme="minorHAnsi"/>
          <w:sz w:val="22"/>
          <w:szCs w:val="22"/>
        </w:rPr>
      </w:pPr>
      <w:r w:rsidRPr="00421F03">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421F03" w:rsidRDefault="00421F03" w:rsidP="00931C8D">
      <w:pPr>
        <w:pStyle w:val="PargrafodaLista"/>
        <w:numPr>
          <w:ilvl w:val="1"/>
          <w:numId w:val="4"/>
        </w:numPr>
        <w:spacing w:after="60"/>
        <w:ind w:left="426" w:hanging="426"/>
        <w:jc w:val="both"/>
        <w:rPr>
          <w:rFonts w:asciiTheme="minorHAnsi" w:hAnsiTheme="minorHAnsi" w:cstheme="minorHAnsi"/>
          <w:sz w:val="22"/>
          <w:szCs w:val="22"/>
        </w:rPr>
      </w:pPr>
      <w:r w:rsidRPr="00421F03">
        <w:rPr>
          <w:rFonts w:asciiTheme="minorHAnsi" w:hAnsiTheme="minorHAnsi" w:cstheme="minorHAnsi"/>
          <w:sz w:val="22"/>
          <w:szCs w:val="22"/>
        </w:rPr>
        <w:t>Os pagamentos podem ser realizados com recursos próprios e/</w:t>
      </w:r>
      <w:proofErr w:type="gramStart"/>
      <w:r w:rsidRPr="00421F03">
        <w:rPr>
          <w:rFonts w:asciiTheme="minorHAnsi" w:hAnsiTheme="minorHAnsi" w:cstheme="minorHAnsi"/>
          <w:sz w:val="22"/>
          <w:szCs w:val="22"/>
        </w:rPr>
        <w:t>ou  com</w:t>
      </w:r>
      <w:proofErr w:type="gramEnd"/>
      <w:r w:rsidRPr="00421F03">
        <w:rPr>
          <w:rFonts w:asciiTheme="minorHAnsi" w:hAnsiTheme="minorHAnsi" w:cstheme="minorHAnsi"/>
          <w:sz w:val="22"/>
          <w:szCs w:val="22"/>
        </w:rPr>
        <w:t xml:space="preserve"> recursos de convênios.</w:t>
      </w:r>
    </w:p>
    <w:p w:rsidR="00D30D65" w:rsidRDefault="00D30D65" w:rsidP="00D30D65">
      <w:pPr>
        <w:pStyle w:val="PargrafodaLista"/>
        <w:spacing w:after="60"/>
        <w:ind w:left="426"/>
        <w:jc w:val="both"/>
        <w:rPr>
          <w:rFonts w:asciiTheme="minorHAnsi" w:hAnsiTheme="minorHAnsi" w:cstheme="minorHAnsi"/>
          <w:sz w:val="22"/>
          <w:szCs w:val="22"/>
        </w:rPr>
      </w:pPr>
    </w:p>
    <w:p w:rsidR="00D30D65" w:rsidRPr="00931C8D" w:rsidRDefault="00D30D65" w:rsidP="00D30D65">
      <w:pPr>
        <w:pStyle w:val="PargrafodaLista"/>
        <w:spacing w:after="60"/>
        <w:ind w:left="426"/>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ind w:left="0" w:firstLine="0"/>
        <w:jc w:val="both"/>
        <w:rPr>
          <w:rFonts w:asciiTheme="minorHAnsi" w:hAnsiTheme="minorHAnsi" w:cstheme="minorHAnsi"/>
          <w:b/>
          <w:sz w:val="22"/>
          <w:szCs w:val="22"/>
        </w:rPr>
      </w:pPr>
      <w:r w:rsidRPr="00421F03">
        <w:rPr>
          <w:rFonts w:asciiTheme="minorHAnsi" w:hAnsiTheme="minorHAnsi" w:cstheme="minorHAnsi"/>
          <w:b/>
          <w:sz w:val="22"/>
          <w:szCs w:val="22"/>
        </w:rPr>
        <w:t>DA ATA DE REGISTRO DE PREÇOS</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lastRenderedPageBreak/>
        <w:t xml:space="preserve">O prazo de validade da ARP será de 12 (doze) meses, contados a partir da sua assinatura, tendo sua </w:t>
      </w:r>
      <w:r w:rsidRPr="00421F03">
        <w:rPr>
          <w:rFonts w:asciiTheme="minorHAnsi" w:hAnsiTheme="minorHAnsi" w:cstheme="minorHAnsi"/>
          <w:bCs/>
          <w:sz w:val="22"/>
          <w:szCs w:val="22"/>
        </w:rPr>
        <w:t>eficácia</w:t>
      </w:r>
      <w:r w:rsidRPr="00421F03">
        <w:rPr>
          <w:rFonts w:asciiTheme="minorHAnsi" w:hAnsiTheme="minorHAnsi" w:cstheme="minorHAnsi"/>
          <w:sz w:val="22"/>
          <w:szCs w:val="22"/>
        </w:rPr>
        <w:t xml:space="preserve"> a partir da data de publicação do seu extrato no Diário Oficial do Município. </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As quantidades previstas para os itens com preços registrados poderão ser remanejadas pelo órgão gerenciador entre os órgãos participantes e não participantes do procedimento licitatório para registro de preços.</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O remanejamento de que trata o item</w:t>
      </w:r>
      <w:r w:rsidRPr="00421F03">
        <w:rPr>
          <w:rFonts w:asciiTheme="minorHAnsi" w:hAnsiTheme="minorHAnsi" w:cstheme="minorHAnsi"/>
          <w:bCs/>
          <w:sz w:val="22"/>
          <w:szCs w:val="22"/>
        </w:rPr>
        <w:t xml:space="preserve"> 14.2 </w:t>
      </w:r>
      <w:r w:rsidRPr="00421F03">
        <w:rPr>
          <w:rFonts w:asciiTheme="minorHAnsi" w:hAnsiTheme="minorHAnsi" w:cstheme="minorHAnsi"/>
          <w:sz w:val="22"/>
          <w:szCs w:val="22"/>
        </w:rPr>
        <w:t>somente poderá ser feito de órgão participante para órgão participante e de órgão participante para órgão não participante.</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421F03">
        <w:rPr>
          <w:rFonts w:asciiTheme="minorHAnsi" w:hAnsiTheme="minorHAnsi" w:cstheme="minorHAnsi"/>
          <w:sz w:val="22"/>
          <w:szCs w:val="22"/>
        </w:rPr>
        <w:t>Abril</w:t>
      </w:r>
      <w:proofErr w:type="gramEnd"/>
      <w:r w:rsidRPr="00421F03">
        <w:rPr>
          <w:rFonts w:asciiTheme="minorHAnsi" w:hAnsiTheme="minorHAnsi" w:cstheme="minorHAnsi"/>
          <w:sz w:val="22"/>
          <w:szCs w:val="22"/>
        </w:rPr>
        <w:t xml:space="preserve"> de 2013.</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A gestão da ARP caberá à Agência Municipal de Regulação de Serviços Delegados – ARSER, situada na Rua Pedro Monteiro, 47 - CEP: 57020-380, Telefone (82) 3315-</w:t>
      </w:r>
      <w:r w:rsidR="00B24EAF">
        <w:rPr>
          <w:rFonts w:asciiTheme="minorHAnsi" w:hAnsiTheme="minorHAnsi" w:cstheme="minorHAnsi"/>
          <w:sz w:val="22"/>
          <w:szCs w:val="22"/>
        </w:rPr>
        <w:t>3713/14/15</w:t>
      </w:r>
      <w:r w:rsidRPr="00421F03">
        <w:rPr>
          <w:rFonts w:asciiTheme="minorHAnsi" w:hAnsiTheme="minorHAnsi" w:cstheme="minorHAnsi"/>
          <w:sz w:val="22"/>
          <w:szCs w:val="22"/>
        </w:rPr>
        <w:t>.</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421F03">
        <w:rPr>
          <w:rFonts w:asciiTheme="minorHAnsi" w:hAnsiTheme="minorHAnsi" w:cstheme="minorHAnsi"/>
          <w:bCs/>
          <w:sz w:val="22"/>
          <w:szCs w:val="22"/>
        </w:rPr>
        <w:t>contratuais</w:t>
      </w:r>
      <w:r w:rsidRPr="00421F03">
        <w:rPr>
          <w:rFonts w:asciiTheme="minorHAnsi" w:hAnsiTheme="minorHAnsi" w:cstheme="minorHAnsi"/>
          <w:sz w:val="22"/>
          <w:szCs w:val="22"/>
        </w:rPr>
        <w:t>, em relação às suas próprias contratações, informando as ocorrências ao órgão gerenciador, para registro no SICAF.</w:t>
      </w:r>
    </w:p>
    <w:p w:rsid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bCs/>
          <w:sz w:val="22"/>
          <w:szCs w:val="22"/>
        </w:rPr>
        <w:t>Caberá</w:t>
      </w:r>
      <w:r w:rsidRPr="00421F03">
        <w:rPr>
          <w:rFonts w:asciiTheme="minorHAnsi" w:hAnsiTheme="minorHAnsi" w:cstheme="minorHAnsi"/>
          <w:sz w:val="22"/>
          <w:szCs w:val="22"/>
        </w:rPr>
        <w:t xml:space="preserve"> ao Gerenciador da Ata realizar, periodicamente, pesquisa de mercado para comprovação da </w:t>
      </w:r>
      <w:proofErr w:type="spellStart"/>
      <w:r w:rsidRPr="00421F03">
        <w:rPr>
          <w:rFonts w:asciiTheme="minorHAnsi" w:hAnsiTheme="minorHAnsi" w:cstheme="minorHAnsi"/>
          <w:sz w:val="22"/>
          <w:szCs w:val="22"/>
        </w:rPr>
        <w:t>vantajosidade</w:t>
      </w:r>
      <w:proofErr w:type="spellEnd"/>
      <w:r w:rsidRPr="00421F03">
        <w:rPr>
          <w:rFonts w:asciiTheme="minorHAnsi" w:hAnsiTheme="minorHAnsi" w:cstheme="minorHAnsi"/>
          <w:sz w:val="22"/>
          <w:szCs w:val="22"/>
        </w:rPr>
        <w:t xml:space="preserve"> dos preços registrados.</w:t>
      </w:r>
      <w:r w:rsidR="00686C61">
        <w:rPr>
          <w:rFonts w:asciiTheme="minorHAnsi" w:hAnsiTheme="minorHAnsi" w:cstheme="minorHAnsi"/>
          <w:sz w:val="22"/>
          <w:szCs w:val="22"/>
        </w:rPr>
        <w:t xml:space="preserve"> </w:t>
      </w:r>
    </w:p>
    <w:p w:rsidR="00B71CFE" w:rsidRPr="00B71CFE" w:rsidRDefault="00B71CFE" w:rsidP="00B71CFE">
      <w:pPr>
        <w:pStyle w:val="PargrafodaLista"/>
        <w:numPr>
          <w:ilvl w:val="1"/>
          <w:numId w:val="4"/>
        </w:numPr>
        <w:autoSpaceDE w:val="0"/>
        <w:autoSpaceDN w:val="0"/>
        <w:adjustRightInd w:val="0"/>
        <w:spacing w:after="50"/>
        <w:jc w:val="both"/>
        <w:rPr>
          <w:rFonts w:ascii="Calibri" w:hAnsi="Calibri" w:cs="Calibri"/>
          <w:sz w:val="22"/>
          <w:szCs w:val="22"/>
        </w:rPr>
      </w:pPr>
      <w:r w:rsidRPr="00A54CC1">
        <w:rPr>
          <w:rFonts w:ascii="Calibri" w:hAnsi="Calibri" w:cs="Calibri"/>
          <w:sz w:val="22"/>
          <w:szCs w:val="22"/>
        </w:rPr>
        <w:t>Para efeito do disposto no subitem 1</w:t>
      </w:r>
      <w:r>
        <w:rPr>
          <w:rFonts w:ascii="Calibri" w:hAnsi="Calibri" w:cs="Calibri"/>
          <w:sz w:val="22"/>
          <w:szCs w:val="22"/>
        </w:rPr>
        <w:t>4</w:t>
      </w:r>
      <w:r>
        <w:rPr>
          <w:rFonts w:ascii="Calibri" w:hAnsi="Calibri" w:cs="Calibri"/>
          <w:sz w:val="22"/>
          <w:szCs w:val="22"/>
        </w:rPr>
        <w:t>.3</w:t>
      </w:r>
      <w:r w:rsidRPr="00A54CC1">
        <w:rPr>
          <w:rFonts w:ascii="Calibri" w:hAnsi="Calibri" w:cs="Calibri"/>
          <w:sz w:val="22"/>
          <w:szCs w:val="22"/>
        </w:rPr>
        <w:t>, caberá ao Órgão Gerenciador autorizar o remanejamento solicitado, com a redução do quantitativo inicialmente informado pelo Órgão Participante, desde que haja prévia anuência do Órgão que vier a sofre redução dos quantitativos</w:t>
      </w:r>
    </w:p>
    <w:p w:rsidR="00421F03" w:rsidRPr="00421F03" w:rsidRDefault="00421F03" w:rsidP="00421F03">
      <w:pPr>
        <w:pStyle w:val="PargrafodaLista"/>
        <w:tabs>
          <w:tab w:val="left" w:pos="284"/>
        </w:tabs>
        <w:ind w:left="0"/>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421F03">
        <w:rPr>
          <w:rFonts w:asciiTheme="minorHAnsi" w:hAnsiTheme="minorHAnsi" w:cstheme="minorHAnsi"/>
          <w:b/>
          <w:kern w:val="32"/>
          <w:sz w:val="22"/>
          <w:szCs w:val="22"/>
        </w:rPr>
        <w:t>DA CONTRATAÇÃO</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bCs/>
          <w:sz w:val="22"/>
          <w:szCs w:val="22"/>
        </w:rPr>
        <w:t xml:space="preserve">O prazo para a licitante vencedora assinar </w:t>
      </w:r>
      <w:r w:rsidRPr="00421F03">
        <w:rPr>
          <w:rFonts w:asciiTheme="minorHAnsi" w:hAnsiTheme="minorHAnsi" w:cstheme="minorHAnsi"/>
          <w:sz w:val="22"/>
          <w:szCs w:val="22"/>
        </w:rPr>
        <w:t>o respectivo termo de contrato, aceitar ou retirar a nota de empenho</w:t>
      </w:r>
      <w:r w:rsidRPr="00421F03">
        <w:rPr>
          <w:rFonts w:asciiTheme="minorHAnsi" w:hAnsiTheme="minorHAnsi" w:cstheme="minorHAnsi"/>
          <w:bCs/>
          <w:sz w:val="22"/>
          <w:szCs w:val="22"/>
        </w:rPr>
        <w:t xml:space="preserve">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421F03" w:rsidRPr="004567CD" w:rsidRDefault="00421F03" w:rsidP="004567CD">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proofErr w:type="spellStart"/>
      <w:r w:rsidRPr="00421F03">
        <w:rPr>
          <w:rFonts w:asciiTheme="minorHAnsi" w:hAnsiTheme="minorHAnsi" w:cstheme="minorHAnsi"/>
          <w:bCs/>
          <w:sz w:val="22"/>
          <w:szCs w:val="22"/>
        </w:rPr>
        <w:t>subseqüentes</w:t>
      </w:r>
      <w:proofErr w:type="spellEnd"/>
      <w:r w:rsidRPr="00421F03">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O termo de contrato poderá ser substituído por Nota de Empenho e/ou por Ordem de Fornecimento.</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Quando a administração fizer a opção de celebrar contrato, a vigência deste instrumento contratual ficará adstrita aos respectivos créditos orçamentários. </w:t>
      </w:r>
    </w:p>
    <w:p w:rsidR="00421F03" w:rsidRPr="00421F03" w:rsidRDefault="00421F03" w:rsidP="00421F03">
      <w:pPr>
        <w:pStyle w:val="PargrafodaLista"/>
        <w:autoSpaceDE w:val="0"/>
        <w:autoSpaceDN w:val="0"/>
        <w:adjustRightInd w:val="0"/>
        <w:spacing w:after="50"/>
        <w:ind w:left="567"/>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50"/>
        <w:ind w:left="0" w:firstLine="0"/>
        <w:jc w:val="both"/>
        <w:rPr>
          <w:rFonts w:asciiTheme="minorHAnsi" w:hAnsiTheme="minorHAnsi" w:cstheme="minorHAnsi"/>
          <w:b/>
          <w:sz w:val="22"/>
          <w:szCs w:val="22"/>
        </w:rPr>
      </w:pPr>
      <w:r w:rsidRPr="00421F03">
        <w:rPr>
          <w:rFonts w:asciiTheme="minorHAnsi" w:hAnsiTheme="minorHAnsi" w:cstheme="minorHAnsi"/>
          <w:b/>
          <w:sz w:val="22"/>
          <w:szCs w:val="22"/>
        </w:rPr>
        <w:t>DA FISCALIZAÇÃO DO CONTRATO</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b/>
          <w:sz w:val="22"/>
          <w:szCs w:val="22"/>
        </w:rPr>
      </w:pPr>
      <w:r w:rsidRPr="00421F03">
        <w:rPr>
          <w:rFonts w:asciiTheme="minorHAnsi" w:hAnsiTheme="minorHAnsi" w:cstheme="minorHAnsi"/>
          <w:sz w:val="22"/>
          <w:szCs w:val="22"/>
        </w:rPr>
        <w:t xml:space="preserve">A </w:t>
      </w:r>
      <w:r w:rsidRPr="00421F03">
        <w:rPr>
          <w:rFonts w:asciiTheme="minorHAnsi" w:hAnsiTheme="minorHAnsi" w:cstheme="minorHAnsi"/>
          <w:bCs/>
          <w:sz w:val="22"/>
          <w:szCs w:val="22"/>
        </w:rPr>
        <w:t>contratação</w:t>
      </w:r>
      <w:r w:rsidRPr="00421F03">
        <w:rPr>
          <w:rFonts w:asciiTheme="minorHAnsi" w:hAnsiTheme="minorHAnsi" w:cstheme="minorHAnsi"/>
          <w:sz w:val="22"/>
          <w:szCs w:val="22"/>
        </w:rPr>
        <w:t xml:space="preserve"> será acompanhada e fiscalizada por servidor a ser designado pelo Gestor da Pasta.</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O fiscal da contratação terá, entre outras, as seguintes atribuições: </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lastRenderedPageBreak/>
        <w:t xml:space="preserve">Expedir ordens de fornecimento; </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Proceder ao acompanhamento técnico da execução dos serviços;</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 xml:space="preserve">Fiscalizar a execução do Contrato quanto à qualidade desejada; </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 xml:space="preserve">Comunicar à Contratada o descumprimento do contrato e indicar os procedimentos necessários ao seu correto cumprimento; </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 xml:space="preserve">Solicitar à Administração a aplicação de penalidades por descumprimento de cláusula contratual; </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 xml:space="preserve">Fornecer atestados de capacidade técnica quando solicitado, desde que atendidas às obrigações contratuais; </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 xml:space="preserve">Atestar as notas fiscais relativas a execução dos serviços para efeito de pagamentos; </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Recusar o objeto que for entregue fora das especificações contidas no Contrato ou que forem executados em quantidades divergentes daquelas constantes na ordem de serviços;</w:t>
      </w:r>
    </w:p>
    <w:p w:rsidR="00421F03" w:rsidRPr="00421F03" w:rsidRDefault="00421F03" w:rsidP="00421F03">
      <w:pPr>
        <w:pStyle w:val="Default"/>
        <w:numPr>
          <w:ilvl w:val="0"/>
          <w:numId w:val="7"/>
        </w:numPr>
        <w:tabs>
          <w:tab w:val="left" w:pos="284"/>
          <w:tab w:val="left" w:pos="709"/>
        </w:tabs>
        <w:jc w:val="both"/>
        <w:rPr>
          <w:rFonts w:asciiTheme="minorHAnsi" w:hAnsiTheme="minorHAnsi" w:cstheme="minorHAnsi"/>
          <w:sz w:val="22"/>
          <w:szCs w:val="22"/>
        </w:rPr>
      </w:pPr>
      <w:r w:rsidRPr="00421F03">
        <w:rPr>
          <w:rFonts w:asciiTheme="minorHAnsi" w:hAnsiTheme="minorHAnsi" w:cstheme="minorHAnsi"/>
          <w:sz w:val="22"/>
          <w:szCs w:val="22"/>
        </w:rPr>
        <w:t xml:space="preserve"> Solicitar à Contratada e a seu preposto todas as providências necessárias ao bom e fiel cumprimento das obrigações.</w:t>
      </w:r>
    </w:p>
    <w:p w:rsidR="00421F03" w:rsidRPr="00421F03" w:rsidRDefault="00421F03" w:rsidP="00421F03">
      <w:pPr>
        <w:pStyle w:val="PargrafodaLista"/>
        <w:autoSpaceDE w:val="0"/>
        <w:autoSpaceDN w:val="0"/>
        <w:adjustRightInd w:val="0"/>
        <w:spacing w:after="50"/>
        <w:ind w:left="720"/>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50"/>
        <w:ind w:left="0" w:firstLine="0"/>
        <w:jc w:val="both"/>
        <w:rPr>
          <w:rFonts w:asciiTheme="minorHAnsi" w:hAnsiTheme="minorHAnsi" w:cstheme="minorHAnsi"/>
          <w:b/>
          <w:bCs/>
          <w:sz w:val="22"/>
          <w:szCs w:val="22"/>
        </w:rPr>
      </w:pPr>
      <w:r w:rsidRPr="00421F03">
        <w:rPr>
          <w:rFonts w:asciiTheme="minorHAnsi" w:hAnsiTheme="minorHAnsi" w:cstheme="minorHAnsi"/>
          <w:b/>
          <w:bCs/>
          <w:sz w:val="22"/>
          <w:szCs w:val="22"/>
        </w:rPr>
        <w:t>DO REAJUSTE, DOS ACRÉSCIMOS OU SUPRESSÕES</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bCs/>
          <w:sz w:val="22"/>
          <w:szCs w:val="22"/>
        </w:rPr>
        <w:t xml:space="preserve">Fica </w:t>
      </w:r>
      <w:r w:rsidRPr="00421F03">
        <w:rPr>
          <w:rFonts w:asciiTheme="minorHAnsi" w:hAnsiTheme="minorHAnsi" w:cstheme="minorHAnsi"/>
          <w:sz w:val="22"/>
          <w:szCs w:val="22"/>
        </w:rPr>
        <w:t>proibido</w:t>
      </w:r>
      <w:r w:rsidRPr="00421F03">
        <w:rPr>
          <w:rFonts w:asciiTheme="minorHAnsi" w:hAnsiTheme="minorHAnsi" w:cstheme="minorHAnsi"/>
          <w:bCs/>
          <w:sz w:val="22"/>
          <w:szCs w:val="22"/>
        </w:rPr>
        <w:t xml:space="preserve"> o reajuste do valor durante a vigência do contrato ou ata.</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Após o período mencionado no “caput”, será admitido o reajuste, utilizando-se como base o IPCA (Índice de Preços ao Consumidor Amplo).</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Pode ocorrer a revisão do contrato ou ata, tencionando o reequilíbrio econômico financeiro, desde que haja incidência de fato imprevisível e devidamente justificado, conforme art. 37, XXI, DA CF/88, </w:t>
      </w:r>
      <w:proofErr w:type="spellStart"/>
      <w:r w:rsidRPr="00421F03">
        <w:rPr>
          <w:rFonts w:asciiTheme="minorHAnsi" w:hAnsiTheme="minorHAnsi" w:cstheme="minorHAnsi"/>
          <w:sz w:val="22"/>
          <w:szCs w:val="22"/>
        </w:rPr>
        <w:t>arts</w:t>
      </w:r>
      <w:proofErr w:type="spellEnd"/>
      <w:r w:rsidRPr="00421F03">
        <w:rPr>
          <w:rFonts w:asciiTheme="minorHAnsi" w:hAnsiTheme="minorHAnsi" w:cstheme="minorHAnsi"/>
          <w:sz w:val="22"/>
          <w:szCs w:val="22"/>
        </w:rPr>
        <w:t xml:space="preserve">. </w:t>
      </w:r>
      <w:proofErr w:type="gramStart"/>
      <w:r w:rsidRPr="00421F03">
        <w:rPr>
          <w:rFonts w:asciiTheme="minorHAnsi" w:hAnsiTheme="minorHAnsi" w:cstheme="minorHAnsi"/>
          <w:sz w:val="22"/>
          <w:szCs w:val="22"/>
        </w:rPr>
        <w:t>57,§</w:t>
      </w:r>
      <w:proofErr w:type="gramEnd"/>
      <w:r w:rsidRPr="00421F03">
        <w:rPr>
          <w:rFonts w:asciiTheme="minorHAnsi" w:hAnsiTheme="minorHAnsi" w:cstheme="minorHAnsi"/>
          <w:sz w:val="22"/>
          <w:szCs w:val="22"/>
        </w:rPr>
        <w:t xml:space="preserve">§ 1º e 2º, 65, II, “d” e § 6º, todos da Lei n.8666/93 e </w:t>
      </w:r>
      <w:proofErr w:type="spellStart"/>
      <w:r w:rsidRPr="00421F03">
        <w:rPr>
          <w:rFonts w:asciiTheme="minorHAnsi" w:hAnsiTheme="minorHAnsi" w:cstheme="minorHAnsi"/>
          <w:sz w:val="22"/>
          <w:szCs w:val="22"/>
        </w:rPr>
        <w:t>arts</w:t>
      </w:r>
      <w:proofErr w:type="spellEnd"/>
      <w:r w:rsidRPr="00421F03">
        <w:rPr>
          <w:rFonts w:asciiTheme="minorHAnsi" w:hAnsiTheme="minorHAnsi" w:cstheme="minorHAnsi"/>
          <w:sz w:val="22"/>
          <w:szCs w:val="22"/>
        </w:rPr>
        <w:t>. 17/19 do Decreto Municipal nº 7.496/2013.</w:t>
      </w:r>
    </w:p>
    <w:p w:rsidR="00421F03" w:rsidRDefault="00421F03" w:rsidP="00931C8D">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A revisão deverá incidir a partir da data em que for protocolado, com fundamento no item anterior, o pedido da contratada.</w:t>
      </w:r>
    </w:p>
    <w:p w:rsidR="00D30D65" w:rsidRPr="00931C8D" w:rsidRDefault="00D30D65" w:rsidP="00D30D65">
      <w:pPr>
        <w:pStyle w:val="PargrafodaLista"/>
        <w:autoSpaceDE w:val="0"/>
        <w:autoSpaceDN w:val="0"/>
        <w:adjustRightInd w:val="0"/>
        <w:spacing w:after="50"/>
        <w:ind w:left="567"/>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50"/>
        <w:ind w:left="0" w:firstLine="0"/>
        <w:jc w:val="both"/>
        <w:rPr>
          <w:rFonts w:asciiTheme="minorHAnsi" w:hAnsiTheme="minorHAnsi" w:cstheme="minorHAnsi"/>
          <w:sz w:val="22"/>
          <w:szCs w:val="22"/>
        </w:rPr>
      </w:pPr>
      <w:r w:rsidRPr="00421F03">
        <w:rPr>
          <w:rFonts w:asciiTheme="minorHAnsi" w:hAnsiTheme="minorHAnsi" w:cstheme="minorHAnsi"/>
          <w:b/>
          <w:sz w:val="22"/>
          <w:szCs w:val="22"/>
        </w:rPr>
        <w:t>DA RESCISÃO</w:t>
      </w:r>
      <w:r w:rsidRPr="00421F03">
        <w:rPr>
          <w:rFonts w:asciiTheme="minorHAnsi" w:hAnsiTheme="minorHAnsi" w:cstheme="minorHAnsi"/>
          <w:sz w:val="22"/>
          <w:szCs w:val="22"/>
        </w:rPr>
        <w:t>:</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Em conformidade com o que dispõe os </w:t>
      </w:r>
      <w:proofErr w:type="spellStart"/>
      <w:r w:rsidRPr="00421F03">
        <w:rPr>
          <w:rFonts w:asciiTheme="minorHAnsi" w:hAnsiTheme="minorHAnsi" w:cstheme="minorHAnsi"/>
          <w:sz w:val="22"/>
          <w:szCs w:val="22"/>
        </w:rPr>
        <w:t>art.s</w:t>
      </w:r>
      <w:proofErr w:type="spellEnd"/>
      <w:r w:rsidRPr="00421F03">
        <w:rPr>
          <w:rFonts w:asciiTheme="minorHAnsi" w:hAnsiTheme="minorHAnsi" w:cstheme="minorHAnsi"/>
          <w:sz w:val="22"/>
          <w:szCs w:val="22"/>
        </w:rPr>
        <w:t xml:space="preserve"> 77 a 80 da Lei 8.666/93, qualquer das partes poderá </w:t>
      </w:r>
      <w:r w:rsidRPr="00421F03">
        <w:rPr>
          <w:rFonts w:asciiTheme="minorHAnsi" w:hAnsiTheme="minorHAnsi" w:cstheme="minorHAnsi"/>
          <w:bCs/>
          <w:sz w:val="22"/>
          <w:szCs w:val="22"/>
        </w:rPr>
        <w:t>rescindir</w:t>
      </w:r>
      <w:r w:rsidRPr="00421F03">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executados, assim como pelo ressarcimento integral das despesas diretas e razoavelmente incorridas pela Contratada até a referida rescisão.</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Na </w:t>
      </w:r>
      <w:r w:rsidRPr="00421F03">
        <w:rPr>
          <w:rFonts w:asciiTheme="minorHAnsi" w:hAnsiTheme="minorHAnsi" w:cstheme="minorHAnsi"/>
          <w:bCs/>
          <w:sz w:val="22"/>
          <w:szCs w:val="22"/>
        </w:rPr>
        <w:t>hipótese</w:t>
      </w:r>
      <w:r w:rsidRPr="00421F03">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Na </w:t>
      </w:r>
      <w:r w:rsidRPr="00421F03">
        <w:rPr>
          <w:rFonts w:asciiTheme="minorHAnsi" w:hAnsiTheme="minorHAnsi" w:cstheme="minorHAnsi"/>
          <w:bCs/>
          <w:sz w:val="22"/>
          <w:szCs w:val="22"/>
        </w:rPr>
        <w:t>hipótese</w:t>
      </w:r>
      <w:r w:rsidRPr="00421F03">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421F03" w:rsidRDefault="00421F03" w:rsidP="00931C8D">
      <w:pPr>
        <w:pStyle w:val="PargrafodaLista"/>
        <w:numPr>
          <w:ilvl w:val="1"/>
          <w:numId w:val="4"/>
        </w:numPr>
        <w:autoSpaceDE w:val="0"/>
        <w:autoSpaceDN w:val="0"/>
        <w:adjustRightInd w:val="0"/>
        <w:spacing w:after="50"/>
        <w:ind w:left="567" w:hanging="567"/>
        <w:jc w:val="both"/>
        <w:rPr>
          <w:rFonts w:asciiTheme="minorHAnsi" w:hAnsiTheme="minorHAnsi" w:cstheme="minorHAnsi"/>
          <w:sz w:val="22"/>
          <w:szCs w:val="22"/>
        </w:rPr>
      </w:pPr>
      <w:r w:rsidRPr="00421F03">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D30D65" w:rsidRPr="00931C8D" w:rsidRDefault="00D30D65" w:rsidP="00D30D65">
      <w:pPr>
        <w:pStyle w:val="PargrafodaLista"/>
        <w:autoSpaceDE w:val="0"/>
        <w:autoSpaceDN w:val="0"/>
        <w:adjustRightInd w:val="0"/>
        <w:spacing w:after="50"/>
        <w:ind w:left="567"/>
        <w:jc w:val="both"/>
        <w:rPr>
          <w:rFonts w:asciiTheme="minorHAnsi" w:hAnsiTheme="minorHAnsi" w:cstheme="minorHAnsi"/>
          <w:sz w:val="22"/>
          <w:szCs w:val="22"/>
        </w:rPr>
      </w:pPr>
    </w:p>
    <w:p w:rsidR="00421F03" w:rsidRPr="00421F03" w:rsidRDefault="00421F03" w:rsidP="00421F03">
      <w:pPr>
        <w:pStyle w:val="PargrafodaLista"/>
        <w:numPr>
          <w:ilvl w:val="0"/>
          <w:numId w:val="4"/>
        </w:numPr>
        <w:pBdr>
          <w:bottom w:val="single" w:sz="4" w:space="1" w:color="auto"/>
        </w:pBdr>
        <w:tabs>
          <w:tab w:val="left" w:pos="284"/>
        </w:tabs>
        <w:spacing w:after="50"/>
        <w:ind w:left="0" w:firstLine="0"/>
        <w:jc w:val="both"/>
        <w:rPr>
          <w:rFonts w:asciiTheme="minorHAnsi" w:hAnsiTheme="minorHAnsi" w:cstheme="minorHAnsi"/>
          <w:b/>
          <w:sz w:val="22"/>
          <w:szCs w:val="22"/>
        </w:rPr>
      </w:pPr>
      <w:r w:rsidRPr="00421F03">
        <w:rPr>
          <w:rFonts w:asciiTheme="minorHAnsi" w:hAnsiTheme="minorHAnsi" w:cstheme="minorHAnsi"/>
          <w:b/>
          <w:sz w:val="22"/>
          <w:szCs w:val="22"/>
        </w:rPr>
        <w:t>DAS SANÇÕES</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b/>
          <w:sz w:val="22"/>
          <w:szCs w:val="22"/>
        </w:rPr>
      </w:pPr>
      <w:r w:rsidRPr="00421F03">
        <w:rPr>
          <w:rFonts w:asciiTheme="minorHAnsi" w:hAnsiTheme="minorHAnsi" w:cstheme="minorHAns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421F03" w:rsidRPr="00421F03" w:rsidRDefault="00421F03" w:rsidP="00421F03">
      <w:pPr>
        <w:numPr>
          <w:ilvl w:val="0"/>
          <w:numId w:val="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Advertência formal;</w:t>
      </w:r>
    </w:p>
    <w:p w:rsidR="00421F03" w:rsidRPr="00421F03" w:rsidRDefault="00421F03" w:rsidP="00421F03">
      <w:pPr>
        <w:numPr>
          <w:ilvl w:val="0"/>
          <w:numId w:val="9"/>
        </w:numPr>
        <w:tabs>
          <w:tab w:val="left" w:pos="1134"/>
        </w:tabs>
        <w:suppressAutoHyphens/>
        <w:spacing w:line="276" w:lineRule="auto"/>
        <w:ind w:left="709" w:firstLine="0"/>
        <w:jc w:val="both"/>
        <w:rPr>
          <w:rFonts w:asciiTheme="minorHAnsi" w:hAnsiTheme="minorHAnsi" w:cstheme="minorHAnsi"/>
          <w:sz w:val="22"/>
          <w:szCs w:val="22"/>
        </w:rPr>
      </w:pPr>
      <w:r w:rsidRPr="00421F03">
        <w:rPr>
          <w:rFonts w:asciiTheme="minorHAnsi" w:hAnsiTheme="minorHAnsi" w:cstheme="minorHAnsi"/>
          <w:sz w:val="22"/>
          <w:szCs w:val="22"/>
        </w:rPr>
        <w:lastRenderedPageBreak/>
        <w:t xml:space="preserve">Multa diária de 0,5% (cinco décimos percentuais), sobre o valor total da parte não entregue ou em atraso, observado o limite de 10% (dez por cento); sendo que, ultrapassando 20 (vinte) dias, o atraso dará causa à aplicação da multa de 15% (quinze por cento) sobre o valor total da parte não entregue ou em atraso, podendo, a critério da CONTRATANTE, configurar recusa e ensejar o cancelamento da Nota de Empenho. </w:t>
      </w:r>
    </w:p>
    <w:p w:rsidR="00421F03" w:rsidRPr="00421F03" w:rsidRDefault="00421F03" w:rsidP="00421F03">
      <w:pPr>
        <w:numPr>
          <w:ilvl w:val="0"/>
          <w:numId w:val="9"/>
        </w:numPr>
        <w:tabs>
          <w:tab w:val="left" w:pos="1134"/>
        </w:tabs>
        <w:suppressAutoHyphens/>
        <w:spacing w:line="276" w:lineRule="auto"/>
        <w:ind w:left="709" w:firstLine="0"/>
        <w:jc w:val="both"/>
        <w:rPr>
          <w:rFonts w:asciiTheme="minorHAnsi" w:hAnsiTheme="minorHAnsi" w:cstheme="minorHAnsi"/>
          <w:sz w:val="22"/>
          <w:szCs w:val="22"/>
        </w:rPr>
      </w:pPr>
      <w:r w:rsidRPr="00421F03">
        <w:rPr>
          <w:rFonts w:asciiTheme="minorHAnsi" w:hAnsiTheme="minorHAnsi" w:cstheme="minorHAnsi"/>
          <w:sz w:val="22"/>
          <w:szCs w:val="22"/>
        </w:rPr>
        <w:t>Multa diária de 0,3% (três décimos percentuais),</w:t>
      </w:r>
      <w:r w:rsidR="000A199A">
        <w:rPr>
          <w:rFonts w:asciiTheme="minorHAnsi" w:hAnsiTheme="minorHAnsi" w:cstheme="minorHAnsi"/>
          <w:sz w:val="22"/>
          <w:szCs w:val="22"/>
        </w:rPr>
        <w:t xml:space="preserve"> </w:t>
      </w:r>
      <w:r w:rsidRPr="00421F03">
        <w:rPr>
          <w:rFonts w:asciiTheme="minorHAnsi" w:hAnsiTheme="minorHAnsi" w:cstheme="minorHAnsi"/>
          <w:sz w:val="22"/>
          <w:szCs w:val="22"/>
        </w:rPr>
        <w:t>calculada sobre o valor total estimado do contrato, até o limite de 5% (cinco por cento);</w:t>
      </w:r>
    </w:p>
    <w:p w:rsidR="00421F03" w:rsidRPr="00421F03" w:rsidRDefault="00421F03" w:rsidP="00421F03">
      <w:pPr>
        <w:numPr>
          <w:ilvl w:val="0"/>
          <w:numId w:val="9"/>
        </w:numPr>
        <w:tabs>
          <w:tab w:val="left" w:pos="1134"/>
        </w:tabs>
        <w:suppressAutoHyphens/>
        <w:spacing w:line="276" w:lineRule="auto"/>
        <w:ind w:left="709" w:firstLine="0"/>
        <w:jc w:val="both"/>
        <w:rPr>
          <w:rFonts w:asciiTheme="minorHAnsi" w:hAnsiTheme="minorHAnsi" w:cstheme="minorHAnsi"/>
          <w:sz w:val="22"/>
          <w:szCs w:val="22"/>
        </w:rPr>
      </w:pPr>
      <w:r w:rsidRPr="00421F03">
        <w:rPr>
          <w:rFonts w:asciiTheme="minorHAnsi" w:hAnsiTheme="minorHAnsi" w:cstheme="minorHAnsi"/>
          <w:sz w:val="22"/>
          <w:szCs w:val="22"/>
        </w:rPr>
        <w:t xml:space="preserve">Multa de 5% (cinco por cento), calculada sobre o valor do pedido, por ocorrência; </w:t>
      </w:r>
    </w:p>
    <w:p w:rsidR="00421F03" w:rsidRPr="00421F03" w:rsidRDefault="00421F03" w:rsidP="00421F03">
      <w:pPr>
        <w:numPr>
          <w:ilvl w:val="0"/>
          <w:numId w:val="9"/>
        </w:numPr>
        <w:tabs>
          <w:tab w:val="left" w:pos="1134"/>
        </w:tabs>
        <w:suppressAutoHyphens/>
        <w:spacing w:line="276" w:lineRule="auto"/>
        <w:ind w:left="709" w:firstLine="0"/>
        <w:jc w:val="both"/>
        <w:rPr>
          <w:rFonts w:asciiTheme="minorHAnsi" w:hAnsiTheme="minorHAnsi" w:cstheme="minorHAnsi"/>
          <w:sz w:val="22"/>
          <w:szCs w:val="22"/>
        </w:rPr>
      </w:pPr>
      <w:r w:rsidRPr="00421F03">
        <w:rPr>
          <w:rFonts w:asciiTheme="minorHAnsi" w:hAnsiTheme="minorHAnsi" w:cstheme="minorHAnsi"/>
          <w:sz w:val="22"/>
          <w:szCs w:val="22"/>
        </w:rPr>
        <w:t xml:space="preserve">Multa de 5% (cinco por cento), calculada sobre o valor total estimado do contrato; </w:t>
      </w:r>
    </w:p>
    <w:p w:rsidR="00421F03" w:rsidRPr="00421F03" w:rsidRDefault="00421F03" w:rsidP="00421F03">
      <w:pPr>
        <w:numPr>
          <w:ilvl w:val="0"/>
          <w:numId w:val="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Suspensão temporária, pelo período de até 02 (dois) anos, de participação em licitação e contratação com este Município;</w:t>
      </w:r>
    </w:p>
    <w:p w:rsidR="00421F03" w:rsidRPr="00421F03" w:rsidRDefault="00421F03" w:rsidP="00421F03">
      <w:pPr>
        <w:numPr>
          <w:ilvl w:val="0"/>
          <w:numId w:val="9"/>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Declaração de inidoneidade, que o impede de participar de licitações, bem como de contratar com a Administração Pública pelo prazo de até cinco anos.  </w:t>
      </w:r>
    </w:p>
    <w:p w:rsidR="00421F03" w:rsidRPr="00421F03" w:rsidRDefault="00421F03" w:rsidP="00421F03">
      <w:pPr>
        <w:adjustRightInd w:val="0"/>
        <w:spacing w:line="276" w:lineRule="auto"/>
        <w:jc w:val="both"/>
        <w:rPr>
          <w:rFonts w:asciiTheme="minorHAnsi" w:eastAsia="Calibri" w:hAnsiTheme="minorHAnsi" w:cstheme="minorHAnsi"/>
          <w:color w:val="000000" w:themeColor="text1"/>
          <w:sz w:val="22"/>
          <w:szCs w:val="22"/>
        </w:rPr>
      </w:pP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Especificamente quanto às hipóteses descritas abaixo, a futura CONTRATADA estará sujeita às seguintes sanções, sem prejuízo da responsabilidade civil e criminal que seus atos ensejarem: </w:t>
      </w:r>
    </w:p>
    <w:p w:rsidR="00421F03" w:rsidRPr="00421F03" w:rsidRDefault="00421F03" w:rsidP="00421F03">
      <w:pPr>
        <w:numPr>
          <w:ilvl w:val="0"/>
          <w:numId w:val="10"/>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Falhas ou irregularidades que não acarretem prejuízos à CONTRATANTE, </w:t>
      </w:r>
      <w:proofErr w:type="gramStart"/>
      <w:r w:rsidRPr="00421F03">
        <w:rPr>
          <w:rFonts w:asciiTheme="minorHAnsi" w:hAnsiTheme="minorHAnsi" w:cstheme="minorHAnsi"/>
          <w:color w:val="000000" w:themeColor="text1"/>
          <w:sz w:val="22"/>
          <w:szCs w:val="22"/>
        </w:rPr>
        <w:t>consideradas  a</w:t>
      </w:r>
      <w:proofErr w:type="gramEnd"/>
      <w:r w:rsidRPr="00421F03">
        <w:rPr>
          <w:rFonts w:asciiTheme="minorHAnsi" w:hAnsiTheme="minorHAnsi" w:cstheme="minorHAnsi"/>
          <w:color w:val="000000" w:themeColor="text1"/>
          <w:sz w:val="22"/>
          <w:szCs w:val="22"/>
        </w:rPr>
        <w:t xml:space="preserve"> natureza e a gravidade da infração cometida: aplicação da sanção prevista na alínea “a”; </w:t>
      </w:r>
    </w:p>
    <w:p w:rsidR="00421F03" w:rsidRPr="00421F03" w:rsidRDefault="00421F03" w:rsidP="00421F03">
      <w:pPr>
        <w:numPr>
          <w:ilvl w:val="0"/>
          <w:numId w:val="10"/>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Por atraso na entrega sem justa causa e prévia comunicação à CONTRATANTE, até </w:t>
      </w:r>
      <w:proofErr w:type="gramStart"/>
      <w:r w:rsidRPr="00421F03">
        <w:rPr>
          <w:rFonts w:asciiTheme="minorHAnsi" w:hAnsiTheme="minorHAnsi" w:cstheme="minorHAnsi"/>
          <w:color w:val="000000" w:themeColor="text1"/>
          <w:sz w:val="22"/>
          <w:szCs w:val="22"/>
        </w:rPr>
        <w:t>o  máximo</w:t>
      </w:r>
      <w:proofErr w:type="gramEnd"/>
      <w:r w:rsidRPr="00421F03">
        <w:rPr>
          <w:rFonts w:asciiTheme="minorHAnsi" w:hAnsiTheme="minorHAnsi" w:cstheme="minorHAnsi"/>
          <w:color w:val="000000" w:themeColor="text1"/>
          <w:sz w:val="22"/>
          <w:szCs w:val="22"/>
        </w:rPr>
        <w:t xml:space="preserve"> de 20 (vinte) dias corridos: aplicação da sanção prevista na alínea “b”; </w:t>
      </w:r>
    </w:p>
    <w:p w:rsidR="00421F03" w:rsidRPr="00421F03" w:rsidRDefault="00421F03" w:rsidP="00421F03">
      <w:pPr>
        <w:numPr>
          <w:ilvl w:val="0"/>
          <w:numId w:val="10"/>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Reincidência em falhas ou irregularidades já punidas com advertência formal: aplicação da sanção prevista na alínea “c”;</w:t>
      </w:r>
    </w:p>
    <w:p w:rsidR="00421F03" w:rsidRPr="00421F03" w:rsidRDefault="00421F03" w:rsidP="00421F03">
      <w:pPr>
        <w:numPr>
          <w:ilvl w:val="0"/>
          <w:numId w:val="10"/>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Atraso superior a 30 (trinta) dias corridos, relativo ao prazo de início da prestação dos serviços solicitados, aplicação da sanção prevista na alínea “d”; </w:t>
      </w:r>
    </w:p>
    <w:p w:rsidR="00421F03" w:rsidRPr="00421F03" w:rsidRDefault="00421F03" w:rsidP="00421F03">
      <w:pPr>
        <w:numPr>
          <w:ilvl w:val="0"/>
          <w:numId w:val="10"/>
        </w:numPr>
        <w:tabs>
          <w:tab w:val="left" w:pos="1134"/>
        </w:tabs>
        <w:suppressAutoHyphens/>
        <w:spacing w:line="276" w:lineRule="auto"/>
        <w:ind w:left="709" w:firstLine="0"/>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Por atraso na entrega de materiais, sem justa causa e prévia comunicação à CONTRATANTE, por período superior a 20 (vinte) dias corridos: aplicação da sanção prevista na alínea “e”. </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Na ocorrência de falhas ou irregularidades diferentes daquelas indicadas no item anterior, a Administração poderá aplicar à futura CONTRATADA quaisquer das sanções listadas no item 20.1, consideradas a natureza e a gravidade da infração cometida e sem prejuízo da responsabilidade civil e criminal que seus atos ensejarem. </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color w:val="000000" w:themeColor="text1"/>
          <w:sz w:val="22"/>
          <w:szCs w:val="22"/>
        </w:rPr>
      </w:pPr>
      <w:r w:rsidRPr="00421F03">
        <w:rPr>
          <w:rFonts w:asciiTheme="minorHAnsi" w:hAnsiTheme="minorHAnsi" w:cstheme="minorHAnsi"/>
          <w:color w:val="000000" w:themeColor="text1"/>
          <w:sz w:val="22"/>
          <w:szCs w:val="22"/>
        </w:rPr>
        <w:t xml:space="preserve">A critério do Município e nos termos do art. 87, § 2º, da Lei nº 8.666/93, a sanção prevista na alínea “f” do item </w:t>
      </w:r>
      <w:r w:rsidR="00CC5F28">
        <w:rPr>
          <w:rFonts w:asciiTheme="minorHAnsi" w:hAnsiTheme="minorHAnsi" w:cstheme="minorHAnsi"/>
          <w:color w:val="000000" w:themeColor="text1"/>
          <w:sz w:val="22"/>
          <w:szCs w:val="22"/>
        </w:rPr>
        <w:t>19</w:t>
      </w:r>
      <w:r w:rsidRPr="00421F03">
        <w:rPr>
          <w:rFonts w:asciiTheme="minorHAnsi" w:hAnsiTheme="minorHAnsi" w:cstheme="minorHAnsi"/>
          <w:color w:val="000000" w:themeColor="text1"/>
          <w:sz w:val="22"/>
          <w:szCs w:val="22"/>
        </w:rPr>
        <w:t xml:space="preserve">.1 poderá ser aplicada cumulativamente com quaisquer das multas previstas nas alíneas “b” a “e” do mesmo dispositivo. </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21F03">
        <w:rPr>
          <w:rFonts w:asciiTheme="minorHAnsi" w:hAnsiTheme="minorHAnsi" w:cstheme="minorHAnsi"/>
          <w:color w:val="000000"/>
          <w:sz w:val="22"/>
          <w:szCs w:val="22"/>
        </w:rPr>
        <w:t xml:space="preserve"> </w:t>
      </w:r>
      <w:r w:rsidRPr="00421F03">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As sanções fixadas serão aplicadas nos autos do processo de gestão do Contrato, no qual será assegurado à </w:t>
      </w:r>
      <w:proofErr w:type="gramStart"/>
      <w:r w:rsidRPr="00421F03">
        <w:rPr>
          <w:rFonts w:asciiTheme="minorHAnsi" w:eastAsia="Calibri" w:hAnsiTheme="minorHAnsi" w:cstheme="minorHAnsi"/>
          <w:sz w:val="22"/>
          <w:szCs w:val="22"/>
        </w:rPr>
        <w:t>futura Contratada</w:t>
      </w:r>
      <w:proofErr w:type="gramEnd"/>
      <w:r w:rsidRPr="00421F03">
        <w:rPr>
          <w:rFonts w:asciiTheme="minorHAnsi" w:eastAsia="Calibri" w:hAnsiTheme="minorHAnsi" w:cstheme="minorHAnsi"/>
          <w:sz w:val="22"/>
          <w:szCs w:val="22"/>
        </w:rPr>
        <w:t xml:space="preserve"> o contraditório e a ampla defesa.</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421F03" w:rsidRPr="009122BF"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lastRenderedPageBreak/>
        <w:t>Decorridos 30 (trinta) dias de atraso injustificado na entrega dos produtos, a Nota de Empenho ou Contrato deverá ser cancelada ou rescindido, exceto se houver justificado interesse público em manter a avença, hipótese em que será aplicada multa.</w:t>
      </w:r>
    </w:p>
    <w:p w:rsidR="00421F03" w:rsidRPr="009122BF"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421F03" w:rsidRPr="009122BF" w:rsidRDefault="00421F03" w:rsidP="00421F03">
      <w:pPr>
        <w:pStyle w:val="PargrafodaLista"/>
        <w:numPr>
          <w:ilvl w:val="2"/>
          <w:numId w:val="4"/>
        </w:numPr>
        <w:autoSpaceDE w:val="0"/>
        <w:autoSpaceDN w:val="0"/>
        <w:adjustRightInd w:val="0"/>
        <w:spacing w:after="50"/>
        <w:ind w:left="709" w:hanging="283"/>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Por até 30 (trinta) dias, quando, vencido o prazo da Advertência, a Contratada permanecer inadimplente;</w:t>
      </w:r>
    </w:p>
    <w:p w:rsidR="00421F03" w:rsidRPr="009122BF" w:rsidRDefault="00421F03" w:rsidP="00421F03">
      <w:pPr>
        <w:pStyle w:val="PargrafodaLista"/>
        <w:numPr>
          <w:ilvl w:val="2"/>
          <w:numId w:val="4"/>
        </w:numPr>
        <w:autoSpaceDE w:val="0"/>
        <w:autoSpaceDN w:val="0"/>
        <w:adjustRightInd w:val="0"/>
        <w:spacing w:after="50"/>
        <w:ind w:left="709" w:hanging="283"/>
        <w:jc w:val="both"/>
        <w:rPr>
          <w:rFonts w:asciiTheme="minorHAnsi" w:hAnsiTheme="minorHAnsi" w:cstheme="minorHAnsi"/>
          <w:sz w:val="22"/>
          <w:szCs w:val="22"/>
        </w:rPr>
      </w:pPr>
      <w:r w:rsidRPr="009122BF">
        <w:rPr>
          <w:rFonts w:asciiTheme="minorHAnsi" w:hAnsiTheme="minorHAnsi" w:cstheme="minorHAnsi"/>
          <w:sz w:val="22"/>
          <w:szCs w:val="22"/>
        </w:rPr>
        <w:t>Por até 01 (um) ano, quando a Contratada falhar ou fraudar na execução do Contrato, comportar-se de modo inidôneo, fizer declaração falsa ou cometer fraude fiscal; e</w:t>
      </w:r>
    </w:p>
    <w:p w:rsidR="00421F03" w:rsidRPr="009122BF" w:rsidRDefault="00421F03" w:rsidP="00421F03">
      <w:pPr>
        <w:pStyle w:val="PargrafodaLista"/>
        <w:numPr>
          <w:ilvl w:val="2"/>
          <w:numId w:val="4"/>
        </w:numPr>
        <w:autoSpaceDE w:val="0"/>
        <w:autoSpaceDN w:val="0"/>
        <w:adjustRightInd w:val="0"/>
        <w:spacing w:after="50"/>
        <w:ind w:left="709" w:hanging="283"/>
        <w:jc w:val="both"/>
        <w:rPr>
          <w:rFonts w:asciiTheme="minorHAnsi" w:hAnsiTheme="minorHAnsi" w:cstheme="minorHAnsi"/>
          <w:sz w:val="22"/>
          <w:szCs w:val="22"/>
        </w:rPr>
      </w:pPr>
      <w:r w:rsidRPr="009122BF">
        <w:rPr>
          <w:rFonts w:asciiTheme="minorHAnsi" w:hAnsiTheme="minorHAnsi" w:cstheme="minorHAnsi"/>
          <w:sz w:val="22"/>
          <w:szCs w:val="22"/>
        </w:rPr>
        <w:t>Por até 02 (dois) anos, quando a Contratada:</w:t>
      </w:r>
    </w:p>
    <w:p w:rsidR="00421F03" w:rsidRPr="009122BF" w:rsidRDefault="00421F03" w:rsidP="00421F03">
      <w:pPr>
        <w:pStyle w:val="Default"/>
        <w:tabs>
          <w:tab w:val="left" w:pos="142"/>
          <w:tab w:val="left" w:pos="426"/>
        </w:tabs>
        <w:ind w:left="720"/>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c.1) Praticar atos ilegais ou imorais visando frustrar os objetivos da contratação; ou</w:t>
      </w:r>
    </w:p>
    <w:p w:rsidR="00421F03" w:rsidRPr="009122BF" w:rsidRDefault="00421F03" w:rsidP="00421F03">
      <w:pPr>
        <w:pStyle w:val="Default"/>
        <w:tabs>
          <w:tab w:val="left" w:pos="142"/>
          <w:tab w:val="left" w:pos="426"/>
        </w:tabs>
        <w:ind w:left="720"/>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c.2) For multada, e não efetuar o pagamento.</w:t>
      </w:r>
    </w:p>
    <w:p w:rsidR="00421F03" w:rsidRPr="009122BF"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9122BF">
        <w:rPr>
          <w:rFonts w:asciiTheme="minorHAnsi" w:eastAsia="Calibri" w:hAnsiTheme="minorHAnsi" w:cstheme="minorHAnsi"/>
          <w:sz w:val="22"/>
          <w:szCs w:val="22"/>
        </w:rPr>
        <w:t xml:space="preserve">O prazo previsto no </w:t>
      </w:r>
      <w:proofErr w:type="gramStart"/>
      <w:r w:rsidRPr="009122BF">
        <w:rPr>
          <w:rFonts w:asciiTheme="minorHAnsi" w:eastAsia="Calibri" w:hAnsiTheme="minorHAnsi" w:cstheme="minorHAnsi"/>
          <w:sz w:val="22"/>
          <w:szCs w:val="22"/>
        </w:rPr>
        <w:t xml:space="preserve">item  </w:t>
      </w:r>
      <w:r w:rsidR="00AF0737">
        <w:rPr>
          <w:rFonts w:asciiTheme="minorHAnsi" w:hAnsiTheme="minorHAnsi" w:cstheme="minorHAnsi"/>
          <w:sz w:val="22"/>
          <w:szCs w:val="22"/>
        </w:rPr>
        <w:t>19</w:t>
      </w:r>
      <w:r w:rsidRPr="009122BF">
        <w:rPr>
          <w:rFonts w:asciiTheme="minorHAnsi" w:hAnsiTheme="minorHAnsi" w:cstheme="minorHAnsi"/>
          <w:sz w:val="22"/>
          <w:szCs w:val="22"/>
        </w:rPr>
        <w:t>.9</w:t>
      </w:r>
      <w:proofErr w:type="gramEnd"/>
      <w:r w:rsidRPr="009122BF">
        <w:rPr>
          <w:rFonts w:asciiTheme="minorHAnsi" w:hAnsiTheme="minorHAnsi" w:cstheme="minorHAnsi"/>
          <w:sz w:val="22"/>
          <w:szCs w:val="22"/>
        </w:rPr>
        <w:t xml:space="preserve">, alínea “c”, </w:t>
      </w:r>
      <w:r w:rsidRPr="009122BF">
        <w:rPr>
          <w:rFonts w:asciiTheme="minorHAnsi" w:eastAsia="Calibri" w:hAnsiTheme="minorHAnsi" w:cstheme="minorHAnsi"/>
          <w:sz w:val="22"/>
          <w:szCs w:val="22"/>
        </w:rPr>
        <w:t>poderá ser aumentado em até 5 (cinco) anos.</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eastAsia="Calibri" w:hAnsiTheme="minorHAnsi" w:cstheme="minorHAnsi"/>
          <w:sz w:val="22"/>
          <w:szCs w:val="22"/>
        </w:rPr>
      </w:pPr>
      <w:r w:rsidRPr="00421F03">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421F03" w:rsidRPr="00421F03" w:rsidRDefault="00421F03" w:rsidP="00421F03">
      <w:pPr>
        <w:pStyle w:val="PargrafodaLista"/>
        <w:numPr>
          <w:ilvl w:val="1"/>
          <w:numId w:val="4"/>
        </w:numPr>
        <w:autoSpaceDE w:val="0"/>
        <w:autoSpaceDN w:val="0"/>
        <w:adjustRightInd w:val="0"/>
        <w:spacing w:after="50"/>
        <w:ind w:left="567" w:hanging="567"/>
        <w:jc w:val="both"/>
        <w:rPr>
          <w:rFonts w:asciiTheme="minorHAnsi" w:hAnsiTheme="minorHAnsi" w:cstheme="minorHAnsi"/>
          <w:bCs/>
          <w:sz w:val="22"/>
          <w:szCs w:val="22"/>
        </w:rPr>
      </w:pPr>
      <w:r w:rsidRPr="00421F03">
        <w:rPr>
          <w:rFonts w:asciiTheme="minorHAnsi" w:hAnsiTheme="minorHAnsi" w:cstheme="minorHAnsi"/>
          <w:bCs/>
          <w:sz w:val="22"/>
          <w:szCs w:val="22"/>
        </w:rPr>
        <w:t xml:space="preserve">As sanções </w:t>
      </w:r>
      <w:r w:rsidRPr="00421F03">
        <w:rPr>
          <w:rFonts w:asciiTheme="minorHAnsi" w:eastAsia="Calibri" w:hAnsiTheme="minorHAnsi" w:cstheme="minorHAnsi"/>
          <w:sz w:val="22"/>
          <w:szCs w:val="22"/>
        </w:rPr>
        <w:t>administrativas</w:t>
      </w:r>
      <w:r w:rsidRPr="00421F03">
        <w:rPr>
          <w:rFonts w:asciiTheme="minorHAnsi" w:hAnsiTheme="minorHAnsi" w:cstheme="minorHAnsi"/>
          <w:bCs/>
          <w:sz w:val="22"/>
          <w:szCs w:val="22"/>
        </w:rPr>
        <w:t xml:space="preserve"> serão registradas no SICAF. </w:t>
      </w:r>
    </w:p>
    <w:p w:rsidR="00421F03" w:rsidRPr="00421F03" w:rsidRDefault="00421F03" w:rsidP="00421F03">
      <w:pPr>
        <w:pStyle w:val="Default"/>
        <w:tabs>
          <w:tab w:val="left" w:pos="142"/>
          <w:tab w:val="left" w:pos="426"/>
        </w:tabs>
        <w:ind w:left="360"/>
        <w:jc w:val="both"/>
        <w:rPr>
          <w:rFonts w:asciiTheme="minorHAnsi" w:eastAsia="Calibri" w:hAnsiTheme="minorHAnsi" w:cstheme="minorHAnsi"/>
          <w:sz w:val="22"/>
          <w:szCs w:val="22"/>
        </w:rPr>
      </w:pPr>
    </w:p>
    <w:p w:rsidR="00421F03" w:rsidRPr="00421F03" w:rsidRDefault="00421F03" w:rsidP="00421F03">
      <w:pPr>
        <w:numPr>
          <w:ilvl w:val="0"/>
          <w:numId w:val="4"/>
        </w:numPr>
        <w:pBdr>
          <w:bottom w:val="single" w:sz="4" w:space="1" w:color="auto"/>
        </w:pBdr>
        <w:tabs>
          <w:tab w:val="left" w:pos="284"/>
        </w:tabs>
        <w:jc w:val="both"/>
        <w:rPr>
          <w:rFonts w:asciiTheme="minorHAnsi" w:hAnsiTheme="minorHAnsi" w:cstheme="minorHAnsi"/>
          <w:b/>
          <w:bCs/>
          <w:sz w:val="22"/>
          <w:szCs w:val="22"/>
        </w:rPr>
      </w:pPr>
      <w:r w:rsidRPr="00421F03">
        <w:rPr>
          <w:rFonts w:asciiTheme="minorHAnsi" w:hAnsiTheme="minorHAnsi" w:cstheme="minorHAnsi"/>
          <w:b/>
          <w:sz w:val="22"/>
          <w:szCs w:val="22"/>
        </w:rPr>
        <w:t>DISPOSIÇÕES GERAIS/INFORMAÇÕES COMPLEMENTARES</w:t>
      </w:r>
    </w:p>
    <w:p w:rsidR="00421F03" w:rsidRPr="00421F03" w:rsidRDefault="00421F03" w:rsidP="00421F03">
      <w:pPr>
        <w:pStyle w:val="PargrafodaLista"/>
        <w:numPr>
          <w:ilvl w:val="1"/>
          <w:numId w:val="4"/>
        </w:numPr>
        <w:autoSpaceDE w:val="0"/>
        <w:autoSpaceDN w:val="0"/>
        <w:adjustRightInd w:val="0"/>
        <w:spacing w:line="276" w:lineRule="auto"/>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Os serviços serão solicitados por meio de “Solicitação de Serviço”, a ser expedido pelo representante da Administração de cada órgão do Município de Maceió, responsável pelo setor competente, que informará o tipo e a quantidade de serviços que serão executados;</w:t>
      </w:r>
    </w:p>
    <w:p w:rsidR="00421F03" w:rsidRPr="00421F03" w:rsidRDefault="00421F03" w:rsidP="00421F03">
      <w:pPr>
        <w:pStyle w:val="PargrafodaLista"/>
        <w:numPr>
          <w:ilvl w:val="1"/>
          <w:numId w:val="4"/>
        </w:numPr>
        <w:autoSpaceDE w:val="0"/>
        <w:autoSpaceDN w:val="0"/>
        <w:adjustRightInd w:val="0"/>
        <w:spacing w:line="276" w:lineRule="auto"/>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Os locais afetados pela execução dos serviços deverão ser mantidos pela Contratada em perfeito estado de limpeza, recolhendo-se os entulhos, e dando a eles o destino adequado, inclusive repassado todos os materiais retirados e substituídos, e ainda passíveis de reaproveitamento, aos cuidados da Fiscalização;</w:t>
      </w:r>
    </w:p>
    <w:p w:rsidR="00421F03" w:rsidRPr="00421F03" w:rsidRDefault="00421F03" w:rsidP="00421F03">
      <w:pPr>
        <w:pStyle w:val="PargrafodaLista"/>
        <w:numPr>
          <w:ilvl w:val="1"/>
          <w:numId w:val="4"/>
        </w:numPr>
        <w:autoSpaceDE w:val="0"/>
        <w:autoSpaceDN w:val="0"/>
        <w:adjustRightInd w:val="0"/>
        <w:spacing w:line="276" w:lineRule="auto"/>
        <w:contextualSpacing/>
        <w:jc w:val="both"/>
        <w:rPr>
          <w:rFonts w:asciiTheme="minorHAnsi" w:eastAsiaTheme="minorHAnsi" w:hAnsiTheme="minorHAnsi" w:cstheme="minorHAnsi"/>
          <w:sz w:val="22"/>
          <w:szCs w:val="22"/>
        </w:rPr>
      </w:pPr>
      <w:r w:rsidRPr="00421F03">
        <w:rPr>
          <w:rFonts w:asciiTheme="minorHAnsi" w:eastAsiaTheme="minorHAnsi" w:hAnsiTheme="minorHAnsi" w:cstheme="minorHAnsi"/>
          <w:sz w:val="22"/>
          <w:szCs w:val="22"/>
        </w:rPr>
        <w:t>Os serviços rejeitados, devido a uso de materiais não especificados e/ou considerados mal executados, deverão ser refeitos corretamente, no prazo de 24 horas, com materiais e tipo de execução aprovados pela Fiscalização, arcando a Contratada com ônus decorrente do fato;</w:t>
      </w:r>
    </w:p>
    <w:p w:rsidR="00421F03" w:rsidRPr="00421F03" w:rsidRDefault="00421F03" w:rsidP="00421F03">
      <w:pPr>
        <w:pStyle w:val="SemEspaamento"/>
        <w:numPr>
          <w:ilvl w:val="1"/>
          <w:numId w:val="4"/>
        </w:numPr>
        <w:spacing w:before="120"/>
        <w:ind w:left="567" w:hanging="567"/>
        <w:jc w:val="both"/>
        <w:rPr>
          <w:rFonts w:asciiTheme="minorHAnsi" w:hAnsiTheme="minorHAnsi" w:cstheme="minorHAnsi"/>
          <w:sz w:val="22"/>
          <w:szCs w:val="22"/>
        </w:rPr>
      </w:pPr>
      <w:r w:rsidRPr="00421F03">
        <w:rPr>
          <w:rFonts w:asciiTheme="minorHAnsi" w:hAnsiTheme="minorHAnsi" w:cstheme="minorHAnsi"/>
          <w:sz w:val="22"/>
          <w:szCs w:val="22"/>
        </w:rPr>
        <w:t>O Setor Técnico competente auxiliará o pregoeiro nos casos de pedidos de esclarecimentos, impugnações e análise de propostas.</w:t>
      </w:r>
    </w:p>
    <w:p w:rsidR="00421F03" w:rsidRPr="00421F03" w:rsidRDefault="00421F03" w:rsidP="00421F03">
      <w:pPr>
        <w:pStyle w:val="SemEspaamento"/>
        <w:numPr>
          <w:ilvl w:val="1"/>
          <w:numId w:val="4"/>
        </w:numPr>
        <w:spacing w:before="120"/>
        <w:ind w:left="567" w:hanging="567"/>
        <w:jc w:val="both"/>
        <w:rPr>
          <w:rFonts w:asciiTheme="minorHAnsi" w:hAnsiTheme="minorHAnsi" w:cstheme="minorHAnsi"/>
          <w:sz w:val="22"/>
          <w:szCs w:val="22"/>
        </w:rPr>
      </w:pPr>
      <w:r w:rsidRPr="00421F03">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421F03">
        <w:rPr>
          <w:rFonts w:asciiTheme="minorHAnsi" w:hAnsiTheme="minorHAnsi" w:cstheme="minorHAnsi"/>
          <w:sz w:val="22"/>
          <w:szCs w:val="22"/>
        </w:rPr>
        <w:t>email</w:t>
      </w:r>
      <w:proofErr w:type="spellEnd"/>
      <w:r w:rsidRPr="00421F03">
        <w:rPr>
          <w:rFonts w:asciiTheme="minorHAnsi" w:hAnsiTheme="minorHAnsi" w:cstheme="minorHAnsi"/>
          <w:sz w:val="22"/>
          <w:szCs w:val="22"/>
        </w:rPr>
        <w:t xml:space="preserve">: </w:t>
      </w:r>
      <w:r w:rsidRPr="00421F03">
        <w:rPr>
          <w:rFonts w:asciiTheme="minorHAnsi" w:hAnsiTheme="minorHAnsi" w:cstheme="minorHAnsi"/>
          <w:sz w:val="22"/>
          <w:szCs w:val="22"/>
        </w:rPr>
        <w:lastRenderedPageBreak/>
        <w:t>gerencia.planejamento@arser.maceio.al.gov.br, telefone para contato (82) 3315-</w:t>
      </w:r>
      <w:r w:rsidR="00BD2AA2">
        <w:rPr>
          <w:rFonts w:asciiTheme="minorHAnsi" w:hAnsiTheme="minorHAnsi" w:cstheme="minorHAnsi"/>
          <w:sz w:val="22"/>
          <w:szCs w:val="22"/>
        </w:rPr>
        <w:t>3713/14/15</w:t>
      </w:r>
      <w:r w:rsidR="004D438E">
        <w:rPr>
          <w:rFonts w:asciiTheme="minorHAnsi" w:hAnsiTheme="minorHAnsi" w:cstheme="minorHAnsi"/>
          <w:sz w:val="22"/>
          <w:szCs w:val="22"/>
        </w:rPr>
        <w:t>.</w:t>
      </w:r>
    </w:p>
    <w:p w:rsidR="00421F03" w:rsidRPr="00421F03" w:rsidRDefault="00421F03" w:rsidP="00421F03">
      <w:pPr>
        <w:tabs>
          <w:tab w:val="left" w:pos="284"/>
        </w:tabs>
        <w:jc w:val="center"/>
        <w:rPr>
          <w:rFonts w:asciiTheme="minorHAnsi" w:hAnsiTheme="minorHAnsi" w:cstheme="minorHAnsi"/>
          <w:sz w:val="22"/>
          <w:szCs w:val="22"/>
        </w:rPr>
      </w:pPr>
    </w:p>
    <w:p w:rsidR="00421F03" w:rsidRPr="00421F03" w:rsidRDefault="00421F03" w:rsidP="00421F03">
      <w:pPr>
        <w:tabs>
          <w:tab w:val="left" w:pos="284"/>
        </w:tabs>
        <w:jc w:val="center"/>
        <w:rPr>
          <w:rFonts w:asciiTheme="minorHAnsi" w:hAnsiTheme="minorHAnsi" w:cstheme="minorHAnsi"/>
          <w:sz w:val="22"/>
          <w:szCs w:val="22"/>
        </w:rPr>
      </w:pPr>
    </w:p>
    <w:p w:rsidR="00421F03" w:rsidRPr="00421F03" w:rsidRDefault="00421F03" w:rsidP="00421F03">
      <w:pPr>
        <w:tabs>
          <w:tab w:val="left" w:pos="284"/>
        </w:tabs>
        <w:jc w:val="center"/>
        <w:rPr>
          <w:rFonts w:asciiTheme="minorHAnsi" w:hAnsiTheme="minorHAnsi" w:cstheme="minorHAnsi"/>
          <w:sz w:val="22"/>
          <w:szCs w:val="22"/>
        </w:rPr>
      </w:pPr>
    </w:p>
    <w:p w:rsidR="00421F03" w:rsidRPr="00421F03" w:rsidRDefault="00421F03" w:rsidP="00421F03">
      <w:pPr>
        <w:tabs>
          <w:tab w:val="left" w:pos="284"/>
        </w:tabs>
        <w:jc w:val="center"/>
        <w:rPr>
          <w:rFonts w:asciiTheme="minorHAnsi" w:hAnsiTheme="minorHAnsi" w:cstheme="minorHAnsi"/>
          <w:sz w:val="22"/>
          <w:szCs w:val="22"/>
        </w:rPr>
      </w:pPr>
    </w:p>
    <w:p w:rsidR="00421F03" w:rsidRPr="00421F03" w:rsidRDefault="00421F03" w:rsidP="00421F03">
      <w:pPr>
        <w:tabs>
          <w:tab w:val="left" w:pos="284"/>
        </w:tabs>
        <w:jc w:val="center"/>
        <w:rPr>
          <w:rFonts w:asciiTheme="minorHAnsi" w:hAnsiTheme="minorHAnsi" w:cstheme="minorHAnsi"/>
          <w:sz w:val="22"/>
          <w:szCs w:val="22"/>
        </w:rPr>
      </w:pPr>
      <w:r w:rsidRPr="00421F03">
        <w:rPr>
          <w:rFonts w:asciiTheme="minorHAnsi" w:hAnsiTheme="minorHAnsi" w:cstheme="minorHAnsi"/>
          <w:sz w:val="22"/>
          <w:szCs w:val="22"/>
        </w:rPr>
        <w:t xml:space="preserve">Maceió, </w:t>
      </w:r>
      <w:r w:rsidR="004A50FC">
        <w:rPr>
          <w:rFonts w:asciiTheme="minorHAnsi" w:hAnsiTheme="minorHAnsi" w:cstheme="minorHAnsi"/>
          <w:sz w:val="22"/>
          <w:szCs w:val="22"/>
        </w:rPr>
        <w:t>21</w:t>
      </w:r>
      <w:r w:rsidRPr="00421F03">
        <w:rPr>
          <w:rFonts w:asciiTheme="minorHAnsi" w:hAnsiTheme="minorHAnsi" w:cstheme="minorHAnsi"/>
          <w:sz w:val="22"/>
          <w:szCs w:val="22"/>
        </w:rPr>
        <w:t xml:space="preserve"> de </w:t>
      </w:r>
      <w:r w:rsidR="004A50FC">
        <w:rPr>
          <w:rFonts w:asciiTheme="minorHAnsi" w:hAnsiTheme="minorHAnsi" w:cstheme="minorHAnsi"/>
          <w:sz w:val="22"/>
          <w:szCs w:val="22"/>
        </w:rPr>
        <w:t>maio</w:t>
      </w:r>
      <w:r w:rsidRPr="00421F03">
        <w:rPr>
          <w:rFonts w:asciiTheme="minorHAnsi" w:hAnsiTheme="minorHAnsi" w:cstheme="minorHAnsi"/>
          <w:sz w:val="22"/>
          <w:szCs w:val="22"/>
        </w:rPr>
        <w:t xml:space="preserve"> de 201</w:t>
      </w:r>
      <w:r w:rsidR="004A50FC">
        <w:rPr>
          <w:rFonts w:asciiTheme="minorHAnsi" w:hAnsiTheme="minorHAnsi" w:cstheme="minorHAnsi"/>
          <w:sz w:val="22"/>
          <w:szCs w:val="22"/>
        </w:rPr>
        <w:t>8</w:t>
      </w:r>
      <w:r w:rsidRPr="00421F03">
        <w:rPr>
          <w:rFonts w:asciiTheme="minorHAnsi" w:hAnsiTheme="minorHAnsi" w:cstheme="minorHAnsi"/>
          <w:sz w:val="22"/>
          <w:szCs w:val="22"/>
        </w:rPr>
        <w:t>.</w:t>
      </w:r>
    </w:p>
    <w:p w:rsidR="00421F03" w:rsidRPr="00421F03" w:rsidRDefault="00421F03" w:rsidP="00421F03">
      <w:pPr>
        <w:tabs>
          <w:tab w:val="left" w:pos="284"/>
        </w:tabs>
        <w:jc w:val="center"/>
        <w:rPr>
          <w:rFonts w:asciiTheme="minorHAnsi" w:hAnsiTheme="minorHAnsi" w:cstheme="minorHAnsi"/>
          <w:sz w:val="22"/>
          <w:szCs w:val="22"/>
        </w:rPr>
      </w:pPr>
    </w:p>
    <w:p w:rsidR="00421F03" w:rsidRPr="00421F03" w:rsidRDefault="00421F03" w:rsidP="00421F03">
      <w:pPr>
        <w:ind w:left="284"/>
        <w:jc w:val="center"/>
        <w:rPr>
          <w:rFonts w:asciiTheme="minorHAnsi" w:hAnsiTheme="minorHAnsi" w:cstheme="minorHAnsi"/>
          <w:sz w:val="22"/>
          <w:szCs w:val="22"/>
        </w:rPr>
      </w:pPr>
    </w:p>
    <w:p w:rsidR="00421F03" w:rsidRPr="00421F03" w:rsidRDefault="00421F03" w:rsidP="00421F03">
      <w:pPr>
        <w:jc w:val="center"/>
        <w:rPr>
          <w:rFonts w:asciiTheme="minorHAnsi" w:hAnsiTheme="minorHAnsi" w:cstheme="minorHAnsi"/>
          <w:sz w:val="22"/>
          <w:szCs w:val="22"/>
        </w:rPr>
      </w:pPr>
      <w:r w:rsidRPr="00421F03">
        <w:rPr>
          <w:rFonts w:asciiTheme="minorHAnsi" w:hAnsiTheme="minorHAnsi" w:cstheme="minorHAnsi"/>
          <w:sz w:val="22"/>
          <w:szCs w:val="22"/>
        </w:rPr>
        <w:t>Elizame Guedes Evangelista</w:t>
      </w:r>
    </w:p>
    <w:p w:rsidR="00421F03" w:rsidRPr="00421F03" w:rsidRDefault="00421F03" w:rsidP="00421F03">
      <w:pPr>
        <w:jc w:val="center"/>
        <w:rPr>
          <w:rFonts w:asciiTheme="minorHAnsi" w:hAnsiTheme="minorHAnsi" w:cstheme="minorHAnsi"/>
          <w:sz w:val="22"/>
          <w:szCs w:val="22"/>
        </w:rPr>
      </w:pPr>
      <w:r w:rsidRPr="00421F03">
        <w:rPr>
          <w:rFonts w:asciiTheme="minorHAnsi" w:hAnsiTheme="minorHAnsi" w:cstheme="minorHAnsi"/>
          <w:sz w:val="22"/>
          <w:szCs w:val="22"/>
        </w:rPr>
        <w:t>Gerencia de Planejamento e Contratações/ARSER</w:t>
      </w:r>
    </w:p>
    <w:p w:rsidR="00421F03" w:rsidRPr="00421F03" w:rsidRDefault="00421F03" w:rsidP="00421F03">
      <w:pPr>
        <w:jc w:val="center"/>
        <w:rPr>
          <w:rFonts w:asciiTheme="minorHAnsi" w:hAnsiTheme="minorHAnsi" w:cstheme="minorHAnsi"/>
          <w:b/>
          <w:sz w:val="22"/>
          <w:szCs w:val="22"/>
        </w:rPr>
      </w:pPr>
    </w:p>
    <w:p w:rsidR="00421F03" w:rsidRPr="00421F03" w:rsidRDefault="00421F03" w:rsidP="00421F03">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014C5" w:rsidRDefault="00B014C5" w:rsidP="004A50FC">
      <w:pPr>
        <w:jc w:val="center"/>
        <w:rPr>
          <w:rFonts w:asciiTheme="minorHAnsi" w:hAnsiTheme="minorHAnsi" w:cstheme="minorHAnsi"/>
          <w:b/>
          <w:sz w:val="22"/>
          <w:szCs w:val="22"/>
        </w:rPr>
      </w:pPr>
    </w:p>
    <w:p w:rsidR="00B014C5" w:rsidRDefault="00B014C5"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931C8D" w:rsidRDefault="00931C8D" w:rsidP="004A50FC">
      <w:pPr>
        <w:jc w:val="center"/>
        <w:rPr>
          <w:rFonts w:asciiTheme="minorHAnsi" w:hAnsiTheme="minorHAnsi" w:cstheme="minorHAnsi"/>
          <w:b/>
          <w:sz w:val="22"/>
          <w:szCs w:val="22"/>
        </w:rPr>
      </w:pPr>
    </w:p>
    <w:p w:rsidR="00931C8D" w:rsidRDefault="00931C8D" w:rsidP="004A50FC">
      <w:pPr>
        <w:jc w:val="center"/>
        <w:rPr>
          <w:rFonts w:asciiTheme="minorHAnsi" w:hAnsiTheme="minorHAnsi" w:cstheme="minorHAnsi"/>
          <w:b/>
          <w:sz w:val="22"/>
          <w:szCs w:val="22"/>
        </w:rPr>
      </w:pPr>
    </w:p>
    <w:p w:rsidR="00931C8D" w:rsidRDefault="00931C8D"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BD46FC" w:rsidRDefault="00BD46FC" w:rsidP="004A50FC">
      <w:pPr>
        <w:jc w:val="center"/>
        <w:rPr>
          <w:rFonts w:asciiTheme="minorHAnsi" w:hAnsiTheme="minorHAnsi" w:cstheme="minorHAnsi"/>
          <w:b/>
          <w:sz w:val="22"/>
          <w:szCs w:val="22"/>
        </w:rPr>
      </w:pPr>
    </w:p>
    <w:p w:rsidR="00421F03" w:rsidRPr="00421F03" w:rsidRDefault="00421F03" w:rsidP="004A50FC">
      <w:pPr>
        <w:jc w:val="center"/>
        <w:rPr>
          <w:rFonts w:asciiTheme="minorHAnsi" w:hAnsiTheme="minorHAnsi" w:cstheme="minorHAnsi"/>
          <w:b/>
          <w:sz w:val="22"/>
          <w:szCs w:val="22"/>
        </w:rPr>
      </w:pPr>
      <w:r w:rsidRPr="00421F03">
        <w:rPr>
          <w:rFonts w:asciiTheme="minorHAnsi" w:hAnsiTheme="minorHAnsi" w:cstheme="minorHAnsi"/>
          <w:b/>
          <w:sz w:val="22"/>
          <w:szCs w:val="22"/>
        </w:rPr>
        <w:t>ANEXO I</w:t>
      </w:r>
    </w:p>
    <w:p w:rsidR="00421F03" w:rsidRPr="00421F03" w:rsidRDefault="00421F03" w:rsidP="00421F03">
      <w:pPr>
        <w:spacing w:before="120"/>
        <w:jc w:val="both"/>
        <w:rPr>
          <w:rFonts w:asciiTheme="minorHAnsi" w:hAnsiTheme="minorHAnsi" w:cstheme="minorHAnsi"/>
          <w:b/>
          <w:sz w:val="22"/>
          <w:szCs w:val="22"/>
        </w:rPr>
      </w:pPr>
      <w:r w:rsidRPr="00421F03">
        <w:rPr>
          <w:rFonts w:asciiTheme="minorHAnsi" w:hAnsiTheme="minorHAnsi" w:cstheme="minorHAnsi"/>
          <w:b/>
          <w:sz w:val="22"/>
          <w:szCs w:val="22"/>
        </w:rPr>
        <w:lastRenderedPageBreak/>
        <w:t>1 - DO OBJETO</w:t>
      </w:r>
    </w:p>
    <w:p w:rsidR="00421F03" w:rsidRPr="00421F03" w:rsidRDefault="00421F03" w:rsidP="00421F03">
      <w:pPr>
        <w:spacing w:before="120"/>
        <w:jc w:val="both"/>
        <w:rPr>
          <w:rFonts w:asciiTheme="minorHAnsi" w:hAnsiTheme="minorHAnsi" w:cstheme="minorHAnsi"/>
          <w:sz w:val="22"/>
          <w:szCs w:val="22"/>
        </w:rPr>
      </w:pPr>
      <w:r w:rsidRPr="00421F03">
        <w:rPr>
          <w:rFonts w:asciiTheme="minorHAnsi" w:hAnsiTheme="minorHAnsi" w:cstheme="minorHAnsi"/>
          <w:sz w:val="22"/>
          <w:szCs w:val="22"/>
        </w:rPr>
        <w:t xml:space="preserve">O objeto perfaz registrar preços para </w:t>
      </w:r>
      <w:r w:rsidR="00B014C5" w:rsidRPr="00B014C5">
        <w:rPr>
          <w:rFonts w:asciiTheme="minorHAnsi" w:hAnsiTheme="minorHAnsi" w:cstheme="minorHAnsi"/>
          <w:color w:val="000000" w:themeColor="text1"/>
          <w:sz w:val="22"/>
          <w:szCs w:val="22"/>
        </w:rPr>
        <w:t>contratação de serviços de chaveiro com fornecimento de material</w:t>
      </w:r>
      <w:r w:rsidR="00B014C5" w:rsidRPr="00B014C5">
        <w:rPr>
          <w:rFonts w:asciiTheme="minorHAnsi" w:hAnsiTheme="minorHAnsi" w:cstheme="minorHAnsi"/>
          <w:sz w:val="22"/>
          <w:szCs w:val="22"/>
        </w:rPr>
        <w:t>,</w:t>
      </w:r>
      <w:r w:rsidRPr="00421F03">
        <w:rPr>
          <w:rFonts w:asciiTheme="minorHAnsi" w:hAnsiTheme="minorHAnsi" w:cstheme="minorHAnsi"/>
          <w:sz w:val="22"/>
          <w:szCs w:val="22"/>
        </w:rPr>
        <w:t xml:space="preserve"> para atendimento aos diversos Órgãos e Entidades da Administração Pública do Município de Maceió, nas especificações e quantidades constantes abaixo:</w:t>
      </w:r>
    </w:p>
    <w:p w:rsidR="00421F03" w:rsidRPr="00421F03" w:rsidRDefault="00421F03" w:rsidP="00421F03">
      <w:pPr>
        <w:spacing w:before="120"/>
        <w:jc w:val="both"/>
        <w:rPr>
          <w:rFonts w:asciiTheme="minorHAnsi" w:hAnsiTheme="minorHAnsi" w:cstheme="minorHAnsi"/>
          <w:sz w:val="22"/>
          <w:szCs w:val="22"/>
        </w:rPr>
      </w:pPr>
    </w:p>
    <w:tbl>
      <w:tblPr>
        <w:tblW w:w="8829" w:type="dxa"/>
        <w:jc w:val="center"/>
        <w:tblLayout w:type="fixed"/>
        <w:tblCellMar>
          <w:left w:w="70" w:type="dxa"/>
          <w:right w:w="70" w:type="dxa"/>
        </w:tblCellMar>
        <w:tblLook w:val="04A0" w:firstRow="1" w:lastRow="0" w:firstColumn="1" w:lastColumn="0" w:noHBand="0" w:noVBand="1"/>
      </w:tblPr>
      <w:tblGrid>
        <w:gridCol w:w="846"/>
        <w:gridCol w:w="1134"/>
        <w:gridCol w:w="4770"/>
        <w:gridCol w:w="1042"/>
        <w:gridCol w:w="1037"/>
      </w:tblGrid>
      <w:tr w:rsidR="00421F03" w:rsidRPr="00421F03" w:rsidTr="00082DFA">
        <w:trPr>
          <w:trHeight w:val="372"/>
          <w:jc w:val="center"/>
        </w:trPr>
        <w:tc>
          <w:tcPr>
            <w:tcW w:w="846" w:type="dxa"/>
            <w:tcBorders>
              <w:top w:val="single" w:sz="4" w:space="0" w:color="auto"/>
              <w:left w:val="single" w:sz="4" w:space="0" w:color="auto"/>
              <w:bottom w:val="single" w:sz="4" w:space="0" w:color="auto"/>
              <w:right w:val="single" w:sz="4" w:space="0" w:color="auto"/>
            </w:tcBorders>
            <w:shd w:val="clear" w:color="FFFFCC" w:fill="D9D9D9"/>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Grupo</w:t>
            </w:r>
          </w:p>
        </w:tc>
        <w:tc>
          <w:tcPr>
            <w:tcW w:w="1134" w:type="dxa"/>
            <w:tcBorders>
              <w:top w:val="single" w:sz="4" w:space="0" w:color="auto"/>
              <w:left w:val="single" w:sz="4" w:space="0" w:color="auto"/>
              <w:bottom w:val="single" w:sz="4" w:space="0" w:color="auto"/>
              <w:right w:val="single" w:sz="4" w:space="0" w:color="auto"/>
            </w:tcBorders>
            <w:shd w:val="clear" w:color="FFFFCC" w:fill="D9D9D9"/>
            <w:vAlign w:val="center"/>
            <w:hideMark/>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FFFFCC" w:fill="D9D9D9"/>
            <w:vAlign w:val="center"/>
            <w:hideMark/>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Descrição</w:t>
            </w:r>
          </w:p>
        </w:tc>
        <w:tc>
          <w:tcPr>
            <w:tcW w:w="1042" w:type="dxa"/>
            <w:tcBorders>
              <w:top w:val="single" w:sz="4" w:space="0" w:color="auto"/>
              <w:left w:val="nil"/>
              <w:bottom w:val="single" w:sz="4" w:space="0" w:color="auto"/>
              <w:right w:val="single" w:sz="4" w:space="0" w:color="auto"/>
            </w:tcBorders>
            <w:shd w:val="clear" w:color="FFFFCC" w:fill="D9D9D9"/>
            <w:vAlign w:val="center"/>
            <w:hideMark/>
          </w:tcPr>
          <w:p w:rsidR="00421F03" w:rsidRPr="00421F03" w:rsidRDefault="004A50FC" w:rsidP="0037203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UNIDADE</w:t>
            </w:r>
          </w:p>
        </w:tc>
        <w:tc>
          <w:tcPr>
            <w:tcW w:w="1037" w:type="dxa"/>
            <w:tcBorders>
              <w:top w:val="single" w:sz="4" w:space="0" w:color="auto"/>
              <w:left w:val="nil"/>
              <w:bottom w:val="single" w:sz="4" w:space="0" w:color="auto"/>
              <w:right w:val="single" w:sz="4" w:space="0" w:color="auto"/>
            </w:tcBorders>
            <w:shd w:val="clear" w:color="FFFFCC" w:fill="D9D9D9"/>
            <w:vAlign w:val="center"/>
            <w:hideMark/>
          </w:tcPr>
          <w:p w:rsidR="00421F03" w:rsidRPr="00421F03" w:rsidRDefault="00421F03" w:rsidP="00372030">
            <w:pPr>
              <w:jc w:val="center"/>
              <w:rPr>
                <w:rFonts w:asciiTheme="minorHAnsi" w:hAnsiTheme="minorHAnsi" w:cstheme="minorHAnsi"/>
                <w:b/>
                <w:bCs/>
                <w:color w:val="000000"/>
                <w:sz w:val="22"/>
                <w:szCs w:val="22"/>
              </w:rPr>
            </w:pPr>
            <w:r w:rsidRPr="00421F03">
              <w:rPr>
                <w:rFonts w:asciiTheme="minorHAnsi" w:hAnsiTheme="minorHAnsi" w:cstheme="minorHAnsi"/>
                <w:b/>
                <w:bCs/>
                <w:color w:val="000000"/>
                <w:sz w:val="22"/>
                <w:szCs w:val="22"/>
              </w:rPr>
              <w:t>Quant.</w:t>
            </w: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01</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01</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eastAsiaTheme="minorHAnsi" w:hAnsiTheme="minorHAnsi" w:cstheme="minorHAnsi"/>
                <w:bCs/>
                <w:sz w:val="22"/>
                <w:szCs w:val="22"/>
                <w:lang w:eastAsia="en-US"/>
              </w:rPr>
            </w:pPr>
            <w:r w:rsidRPr="00421F03">
              <w:rPr>
                <w:rFonts w:asciiTheme="minorHAnsi" w:hAnsiTheme="minorHAnsi" w:cstheme="minorHAnsi"/>
                <w:sz w:val="22"/>
                <w:szCs w:val="22"/>
              </w:rPr>
              <w:t xml:space="preserve">Abertura de fechadura de portas </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02</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eastAsiaTheme="minorHAnsi" w:hAnsiTheme="minorHAnsi" w:cstheme="minorHAnsi"/>
                <w:bCs/>
                <w:sz w:val="22"/>
                <w:szCs w:val="22"/>
                <w:lang w:eastAsia="en-US"/>
              </w:rPr>
            </w:pPr>
            <w:r w:rsidRPr="00421F03">
              <w:rPr>
                <w:rFonts w:asciiTheme="minorHAnsi" w:hAnsiTheme="minorHAnsi" w:cstheme="minorHAnsi"/>
                <w:sz w:val="22"/>
                <w:szCs w:val="22"/>
              </w:rPr>
              <w:t xml:space="preserve">Abertura de fechadura de móveis </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 xml:space="preserve"> 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03</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eastAsiaTheme="minorHAnsi" w:hAnsiTheme="minorHAnsi" w:cstheme="minorHAnsi"/>
                <w:bCs/>
                <w:sz w:val="22"/>
                <w:szCs w:val="22"/>
                <w:lang w:eastAsia="en-US"/>
              </w:rPr>
            </w:pPr>
            <w:r w:rsidRPr="00421F03">
              <w:rPr>
                <w:rFonts w:asciiTheme="minorHAnsi" w:hAnsiTheme="minorHAnsi" w:cstheme="minorHAnsi"/>
                <w:sz w:val="22"/>
                <w:szCs w:val="22"/>
              </w:rPr>
              <w:t>Abertura de cofre</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02</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04</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eastAsiaTheme="minorHAnsi" w:hAnsiTheme="minorHAnsi" w:cstheme="minorHAnsi"/>
                <w:bCs/>
                <w:sz w:val="22"/>
                <w:szCs w:val="22"/>
                <w:lang w:eastAsia="en-US"/>
              </w:rPr>
            </w:pPr>
            <w:r w:rsidRPr="00421F03">
              <w:rPr>
                <w:rFonts w:asciiTheme="minorHAnsi" w:hAnsiTheme="minorHAnsi" w:cstheme="minorHAnsi"/>
                <w:sz w:val="22"/>
                <w:szCs w:val="22"/>
              </w:rPr>
              <w:t>Cópias de chaves modelo comum (simples)</w:t>
            </w:r>
          </w:p>
        </w:tc>
        <w:tc>
          <w:tcPr>
            <w:tcW w:w="1042" w:type="dxa"/>
            <w:tcBorders>
              <w:left w:val="nil"/>
              <w:bottom w:val="single" w:sz="4" w:space="0" w:color="auto"/>
              <w:right w:val="single" w:sz="4" w:space="0" w:color="auto"/>
            </w:tcBorders>
            <w:shd w:val="clear" w:color="FFFFCC" w:fill="FFFFFF"/>
          </w:tcPr>
          <w:p w:rsidR="00421F03" w:rsidRPr="00421F03" w:rsidRDefault="004A50FC" w:rsidP="004A50FC">
            <w:pPr>
              <w:autoSpaceDE w:val="0"/>
              <w:autoSpaceDN w:val="0"/>
              <w:adjustRightInd w:val="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05</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eastAsiaTheme="minorHAnsi" w:hAnsiTheme="minorHAnsi" w:cstheme="minorHAnsi"/>
                <w:bCs/>
                <w:sz w:val="22"/>
                <w:szCs w:val="22"/>
                <w:lang w:eastAsia="en-US"/>
              </w:rPr>
            </w:pPr>
            <w:r w:rsidRPr="00421F03">
              <w:rPr>
                <w:rFonts w:asciiTheme="minorHAnsi" w:hAnsiTheme="minorHAnsi" w:cstheme="minorHAnsi"/>
                <w:sz w:val="22"/>
                <w:szCs w:val="22"/>
              </w:rPr>
              <w:t xml:space="preserve">Cópias de chaves codificada p/ automóveis (todos os modelos) </w:t>
            </w:r>
          </w:p>
        </w:tc>
        <w:tc>
          <w:tcPr>
            <w:tcW w:w="1042" w:type="dxa"/>
            <w:tcBorders>
              <w:left w:val="nil"/>
              <w:bottom w:val="single" w:sz="4" w:space="0" w:color="auto"/>
              <w:right w:val="single" w:sz="4" w:space="0" w:color="auto"/>
            </w:tcBorders>
            <w:shd w:val="clear" w:color="FFFFCC" w:fill="FFFFFF"/>
          </w:tcPr>
          <w:p w:rsidR="00421F03" w:rsidRPr="00421F03" w:rsidRDefault="004A50FC" w:rsidP="004A50FC">
            <w:pPr>
              <w:autoSpaceDE w:val="0"/>
              <w:autoSpaceDN w:val="0"/>
              <w:adjustRightInd w:val="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06</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eastAsiaTheme="minorHAnsi" w:hAnsiTheme="minorHAnsi" w:cstheme="minorHAnsi"/>
                <w:bCs/>
                <w:sz w:val="22"/>
                <w:szCs w:val="22"/>
                <w:lang w:eastAsia="en-US"/>
              </w:rPr>
            </w:pPr>
            <w:r w:rsidRPr="00421F03">
              <w:rPr>
                <w:rFonts w:asciiTheme="minorHAnsi" w:hAnsiTheme="minorHAnsi" w:cstheme="minorHAnsi"/>
                <w:sz w:val="22"/>
                <w:szCs w:val="22"/>
              </w:rPr>
              <w:t xml:space="preserve">Cópias de chaves simples p/ automóveis (todos os modelos) </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03</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07</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eastAsiaTheme="minorHAnsi" w:hAnsiTheme="minorHAnsi" w:cstheme="minorHAnsi"/>
                <w:bCs/>
                <w:sz w:val="22"/>
                <w:szCs w:val="22"/>
                <w:lang w:eastAsia="en-US"/>
              </w:rPr>
            </w:pPr>
            <w:r w:rsidRPr="00421F03">
              <w:rPr>
                <w:rFonts w:asciiTheme="minorHAnsi" w:hAnsiTheme="minorHAnsi" w:cstheme="minorHAnsi"/>
                <w:sz w:val="22"/>
                <w:szCs w:val="22"/>
              </w:rPr>
              <w:t>Conserto de fechadura de portas</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08</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eastAsiaTheme="minorHAnsi" w:hAnsiTheme="minorHAnsi" w:cstheme="minorHAnsi"/>
                <w:sz w:val="22"/>
                <w:szCs w:val="22"/>
                <w:lang w:eastAsia="en-US"/>
              </w:rPr>
            </w:pPr>
            <w:r w:rsidRPr="00421F03">
              <w:rPr>
                <w:rFonts w:asciiTheme="minorHAnsi" w:hAnsiTheme="minorHAnsi" w:cstheme="minorHAnsi"/>
                <w:sz w:val="22"/>
                <w:szCs w:val="22"/>
              </w:rPr>
              <w:t>Conserto de fechadura de móveis</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04</w:t>
            </w:r>
          </w:p>
        </w:tc>
        <w:tc>
          <w:tcPr>
            <w:tcW w:w="1134" w:type="dxa"/>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09</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eastAsiaTheme="minorHAnsi" w:hAnsiTheme="minorHAnsi" w:cstheme="minorHAnsi"/>
                <w:sz w:val="22"/>
                <w:szCs w:val="22"/>
                <w:lang w:eastAsia="en-US"/>
              </w:rPr>
            </w:pPr>
            <w:r w:rsidRPr="00421F03">
              <w:rPr>
                <w:rFonts w:asciiTheme="minorHAnsi" w:hAnsiTheme="minorHAnsi" w:cstheme="minorHAnsi"/>
                <w:sz w:val="22"/>
                <w:szCs w:val="22"/>
              </w:rPr>
              <w:t>Fornecimento e instalação de fechadura de móveis</w:t>
            </w:r>
          </w:p>
        </w:tc>
        <w:tc>
          <w:tcPr>
            <w:tcW w:w="1042" w:type="dxa"/>
            <w:tcBorders>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10</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Fornecimento e instalação de fechaduras para portas de vidro temperado - Similar ao da marca existente ou da mesma</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11</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Fornecimento e instalação de fechaduras para portas de alumínio - Similar ao da marca existente ou da mesma</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4A50FC">
            <w:pPr>
              <w:autoSpaceDE w:val="0"/>
              <w:autoSpaceDN w:val="0"/>
              <w:adjustRightInd w:val="0"/>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12</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Fornecimento e instalação de fechadura tipo tetra </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top w:val="single" w:sz="4" w:space="0" w:color="auto"/>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05</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13</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cadeado de 50mm</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14</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cadeado de 35mm</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15</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cadeado de 25mm</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21F03" w:rsidRPr="00421F03" w:rsidTr="00082DFA">
        <w:trPr>
          <w:trHeight w:val="315"/>
          <w:jc w:val="center"/>
        </w:trPr>
        <w:tc>
          <w:tcPr>
            <w:tcW w:w="846" w:type="dxa"/>
            <w:vMerge w:val="restart"/>
            <w:tcBorders>
              <w:top w:val="single" w:sz="4" w:space="0" w:color="auto"/>
              <w:left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06</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16</w:t>
            </w:r>
          </w:p>
        </w:tc>
        <w:tc>
          <w:tcPr>
            <w:tcW w:w="4770"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rPr>
                <w:rFonts w:asciiTheme="minorHAnsi" w:hAnsiTheme="minorHAnsi" w:cstheme="minorHAnsi"/>
                <w:sz w:val="22"/>
                <w:szCs w:val="22"/>
              </w:rPr>
            </w:pPr>
            <w:r w:rsidRPr="00421F03">
              <w:rPr>
                <w:rFonts w:asciiTheme="minorHAnsi" w:hAnsiTheme="minorHAnsi" w:cstheme="minorHAnsi"/>
                <w:sz w:val="22"/>
                <w:szCs w:val="22"/>
              </w:rPr>
              <w:t xml:space="preserve">Fornecimento e instalação de maçaneta - Similar ao da marca existente ou da mesma. </w:t>
            </w:r>
          </w:p>
        </w:tc>
        <w:tc>
          <w:tcPr>
            <w:tcW w:w="1042" w:type="dxa"/>
            <w:tcBorders>
              <w:top w:val="single" w:sz="4" w:space="0" w:color="auto"/>
              <w:left w:val="nil"/>
              <w:bottom w:val="single" w:sz="4" w:space="0" w:color="auto"/>
              <w:right w:val="single" w:sz="4" w:space="0" w:color="auto"/>
            </w:tcBorders>
            <w:shd w:val="clear" w:color="FFFFCC" w:fill="FFFFFF"/>
          </w:tcPr>
          <w:p w:rsidR="00421F03" w:rsidRPr="00421F03" w:rsidRDefault="004A50FC" w:rsidP="00372030">
            <w:pPr>
              <w:autoSpaceDE w:val="0"/>
              <w:autoSpaceDN w:val="0"/>
              <w:adjustRightInd w:val="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21F03" w:rsidRPr="00421F03" w:rsidRDefault="00421F03" w:rsidP="00372030">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17</w:t>
            </w:r>
          </w:p>
        </w:tc>
        <w:tc>
          <w:tcPr>
            <w:tcW w:w="4770"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rPr>
                <w:rFonts w:asciiTheme="minorHAnsi" w:hAnsiTheme="minorHAnsi" w:cstheme="minorHAnsi"/>
                <w:sz w:val="22"/>
                <w:szCs w:val="22"/>
              </w:rPr>
            </w:pPr>
            <w:r w:rsidRPr="00421F03">
              <w:rPr>
                <w:rFonts w:asciiTheme="minorHAnsi" w:hAnsiTheme="minorHAnsi" w:cstheme="minorHAnsi"/>
                <w:sz w:val="22"/>
                <w:szCs w:val="22"/>
              </w:rPr>
              <w:t>Fornecimento de porta cadeado Ferro Galvanizado</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18</w:t>
            </w:r>
          </w:p>
        </w:tc>
        <w:tc>
          <w:tcPr>
            <w:tcW w:w="4770"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rPr>
                <w:rFonts w:asciiTheme="minorHAnsi" w:hAnsiTheme="minorHAnsi" w:cstheme="minorHAnsi"/>
                <w:sz w:val="22"/>
                <w:szCs w:val="22"/>
              </w:rPr>
            </w:pPr>
            <w:r w:rsidRPr="00421F03">
              <w:rPr>
                <w:rFonts w:asciiTheme="minorHAnsi" w:hAnsiTheme="minorHAnsi" w:cstheme="minorHAnsi"/>
                <w:sz w:val="22"/>
                <w:szCs w:val="22"/>
              </w:rPr>
              <w:t>Fornecimento e instalação de trinco - Similar ao da marca existente ou da mesma</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val="restart"/>
            <w:tcBorders>
              <w:top w:val="single" w:sz="4" w:space="0" w:color="auto"/>
              <w:left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07</w:t>
            </w: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19</w:t>
            </w:r>
          </w:p>
        </w:tc>
        <w:tc>
          <w:tcPr>
            <w:tcW w:w="4770"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rPr>
                <w:rFonts w:asciiTheme="minorHAnsi" w:hAnsiTheme="minorHAnsi" w:cstheme="minorHAnsi"/>
                <w:sz w:val="22"/>
                <w:szCs w:val="22"/>
              </w:rPr>
            </w:pPr>
            <w:r w:rsidRPr="00421F03">
              <w:rPr>
                <w:rFonts w:asciiTheme="minorHAnsi" w:hAnsiTheme="minorHAnsi" w:cstheme="minorHAnsi"/>
                <w:sz w:val="22"/>
                <w:szCs w:val="22"/>
              </w:rPr>
              <w:t>Modelagem de chaves comum de portas</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20</w:t>
            </w:r>
          </w:p>
        </w:tc>
        <w:tc>
          <w:tcPr>
            <w:tcW w:w="4770"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rPr>
                <w:rFonts w:asciiTheme="minorHAnsi" w:hAnsiTheme="minorHAnsi" w:cstheme="minorHAnsi"/>
                <w:sz w:val="22"/>
                <w:szCs w:val="22"/>
              </w:rPr>
            </w:pPr>
            <w:r w:rsidRPr="00421F03">
              <w:rPr>
                <w:rFonts w:asciiTheme="minorHAnsi" w:hAnsiTheme="minorHAnsi" w:cstheme="minorHAnsi"/>
                <w:sz w:val="22"/>
                <w:szCs w:val="22"/>
              </w:rPr>
              <w:t>Modelagem de chaves comum de móveis</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r w:rsidR="004A50FC" w:rsidRPr="00421F03" w:rsidTr="00082DFA">
        <w:trPr>
          <w:trHeight w:val="315"/>
          <w:jc w:val="center"/>
        </w:trPr>
        <w:tc>
          <w:tcPr>
            <w:tcW w:w="846" w:type="dxa"/>
            <w:vMerge/>
            <w:tcBorders>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r w:rsidRPr="00421F03">
              <w:rPr>
                <w:rFonts w:asciiTheme="minorHAnsi" w:eastAsiaTheme="minorHAnsi" w:hAnsiTheme="minorHAnsi" w:cstheme="minorHAnsi"/>
                <w:bCs/>
                <w:sz w:val="22"/>
                <w:szCs w:val="22"/>
                <w:lang w:eastAsia="en-US"/>
              </w:rPr>
              <w:t>21</w:t>
            </w:r>
          </w:p>
        </w:tc>
        <w:tc>
          <w:tcPr>
            <w:tcW w:w="4770"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rPr>
                <w:rFonts w:asciiTheme="minorHAnsi" w:hAnsiTheme="minorHAnsi" w:cstheme="minorHAnsi"/>
                <w:sz w:val="22"/>
                <w:szCs w:val="22"/>
              </w:rPr>
            </w:pPr>
            <w:r w:rsidRPr="00421F03">
              <w:rPr>
                <w:rFonts w:asciiTheme="minorHAnsi" w:hAnsiTheme="minorHAnsi" w:cstheme="minorHAnsi"/>
                <w:sz w:val="22"/>
                <w:szCs w:val="22"/>
              </w:rPr>
              <w:t xml:space="preserve">Troca de segredos de fechaduras de todo tipo de porta </w:t>
            </w:r>
          </w:p>
        </w:tc>
        <w:tc>
          <w:tcPr>
            <w:tcW w:w="1042" w:type="dxa"/>
            <w:tcBorders>
              <w:top w:val="single" w:sz="4" w:space="0" w:color="auto"/>
              <w:left w:val="nil"/>
              <w:bottom w:val="single" w:sz="4" w:space="0" w:color="auto"/>
              <w:right w:val="single" w:sz="4" w:space="0" w:color="auto"/>
            </w:tcBorders>
            <w:shd w:val="clear" w:color="FFFFCC" w:fill="FFFFFF"/>
          </w:tcPr>
          <w:p w:rsidR="004A50FC" w:rsidRDefault="004A50FC" w:rsidP="004A50FC">
            <w:r w:rsidRPr="00CE4C88">
              <w:rPr>
                <w:rFonts w:asciiTheme="minorHAnsi" w:eastAsiaTheme="minorHAnsi" w:hAnsiTheme="minorHAnsi" w:cstheme="minorHAnsi"/>
                <w:bCs/>
                <w:sz w:val="22"/>
                <w:szCs w:val="22"/>
                <w:lang w:eastAsia="en-US"/>
              </w:rPr>
              <w:t>UNIDADE</w:t>
            </w:r>
          </w:p>
        </w:tc>
        <w:tc>
          <w:tcPr>
            <w:tcW w:w="1037" w:type="dxa"/>
            <w:tcBorders>
              <w:top w:val="single" w:sz="4" w:space="0" w:color="auto"/>
              <w:left w:val="nil"/>
              <w:bottom w:val="single" w:sz="4" w:space="0" w:color="auto"/>
              <w:right w:val="single" w:sz="4" w:space="0" w:color="auto"/>
            </w:tcBorders>
            <w:shd w:val="clear" w:color="FFFFCC" w:fill="FFFFFF"/>
          </w:tcPr>
          <w:p w:rsidR="004A50FC" w:rsidRPr="00421F03" w:rsidRDefault="004A50FC" w:rsidP="004A50FC">
            <w:pPr>
              <w:autoSpaceDE w:val="0"/>
              <w:autoSpaceDN w:val="0"/>
              <w:adjustRightInd w:val="0"/>
              <w:jc w:val="center"/>
              <w:rPr>
                <w:rFonts w:asciiTheme="minorHAnsi" w:eastAsiaTheme="minorHAnsi" w:hAnsiTheme="minorHAnsi" w:cstheme="minorHAnsi"/>
                <w:bCs/>
                <w:sz w:val="22"/>
                <w:szCs w:val="22"/>
                <w:lang w:eastAsia="en-US"/>
              </w:rPr>
            </w:pPr>
          </w:p>
        </w:tc>
      </w:tr>
    </w:tbl>
    <w:p w:rsidR="00421F03" w:rsidRPr="00421F03" w:rsidRDefault="00421F03" w:rsidP="00421F03">
      <w:pPr>
        <w:autoSpaceDE w:val="0"/>
        <w:autoSpaceDN w:val="0"/>
        <w:adjustRightInd w:val="0"/>
        <w:spacing w:before="120"/>
        <w:ind w:firstLine="709"/>
        <w:rPr>
          <w:rFonts w:asciiTheme="minorHAnsi" w:eastAsia="Calibri" w:hAnsiTheme="minorHAnsi" w:cstheme="minorHAnsi"/>
          <w:sz w:val="22"/>
          <w:szCs w:val="22"/>
        </w:rPr>
      </w:pPr>
      <w:r w:rsidRPr="00421F03">
        <w:rPr>
          <w:rFonts w:asciiTheme="minorHAnsi" w:eastAsia="Calibri" w:hAnsiTheme="minorHAnsi" w:cstheme="minorHAnsi"/>
          <w:sz w:val="22"/>
          <w:szCs w:val="22"/>
        </w:rPr>
        <w:t xml:space="preserve">Maceió/AL, </w:t>
      </w:r>
      <w:r w:rsidR="004A50FC">
        <w:rPr>
          <w:rFonts w:asciiTheme="minorHAnsi" w:eastAsia="Calibri" w:hAnsiTheme="minorHAnsi" w:cstheme="minorHAnsi"/>
          <w:sz w:val="22"/>
          <w:szCs w:val="22"/>
        </w:rPr>
        <w:t>21</w:t>
      </w:r>
      <w:r w:rsidRPr="00421F03">
        <w:rPr>
          <w:rFonts w:asciiTheme="minorHAnsi" w:eastAsia="Calibri" w:hAnsiTheme="minorHAnsi" w:cstheme="minorHAnsi"/>
          <w:sz w:val="22"/>
          <w:szCs w:val="22"/>
        </w:rPr>
        <w:t xml:space="preserve"> de </w:t>
      </w:r>
      <w:r w:rsidR="004A50FC">
        <w:rPr>
          <w:rFonts w:asciiTheme="minorHAnsi" w:eastAsia="Calibri" w:hAnsiTheme="minorHAnsi" w:cstheme="minorHAnsi"/>
          <w:sz w:val="22"/>
          <w:szCs w:val="22"/>
        </w:rPr>
        <w:t>maio</w:t>
      </w:r>
      <w:r w:rsidRPr="00421F03">
        <w:rPr>
          <w:rFonts w:asciiTheme="minorHAnsi" w:eastAsia="Calibri" w:hAnsiTheme="minorHAnsi" w:cstheme="minorHAnsi"/>
          <w:sz w:val="22"/>
          <w:szCs w:val="22"/>
        </w:rPr>
        <w:t xml:space="preserve"> de 201</w:t>
      </w:r>
      <w:r w:rsidR="004A50FC">
        <w:rPr>
          <w:rFonts w:asciiTheme="minorHAnsi" w:eastAsia="Calibri" w:hAnsiTheme="minorHAnsi" w:cstheme="minorHAnsi"/>
          <w:sz w:val="22"/>
          <w:szCs w:val="22"/>
        </w:rPr>
        <w:t>8</w:t>
      </w:r>
      <w:r w:rsidRPr="00421F03">
        <w:rPr>
          <w:rFonts w:asciiTheme="minorHAnsi" w:eastAsia="Calibri" w:hAnsiTheme="minorHAnsi" w:cstheme="minorHAnsi"/>
          <w:sz w:val="22"/>
          <w:szCs w:val="22"/>
        </w:rPr>
        <w:t>.</w:t>
      </w:r>
    </w:p>
    <w:p w:rsidR="00421F03" w:rsidRPr="00421F03" w:rsidRDefault="00421F03" w:rsidP="00421F03">
      <w:pPr>
        <w:rPr>
          <w:rFonts w:asciiTheme="minorHAnsi" w:hAnsiTheme="minorHAnsi" w:cstheme="minorHAnsi"/>
          <w:b/>
          <w:sz w:val="22"/>
          <w:szCs w:val="22"/>
        </w:rPr>
      </w:pPr>
    </w:p>
    <w:p w:rsidR="00421F03" w:rsidRPr="00421F03" w:rsidRDefault="00421F03" w:rsidP="00421F03">
      <w:pPr>
        <w:tabs>
          <w:tab w:val="left" w:pos="3832"/>
        </w:tabs>
        <w:rPr>
          <w:rFonts w:asciiTheme="minorHAnsi" w:hAnsiTheme="minorHAnsi" w:cstheme="minorHAnsi"/>
          <w:b/>
          <w:sz w:val="22"/>
          <w:szCs w:val="22"/>
        </w:rPr>
      </w:pPr>
      <w:r w:rsidRPr="00421F03">
        <w:rPr>
          <w:rFonts w:asciiTheme="minorHAnsi" w:hAnsiTheme="minorHAnsi" w:cstheme="minorHAnsi"/>
          <w:b/>
          <w:sz w:val="22"/>
          <w:szCs w:val="22"/>
        </w:rPr>
        <w:tab/>
      </w:r>
    </w:p>
    <w:p w:rsidR="00060226" w:rsidRDefault="00060226" w:rsidP="00421F03">
      <w:pPr>
        <w:jc w:val="center"/>
        <w:rPr>
          <w:rFonts w:asciiTheme="minorHAnsi" w:hAnsiTheme="minorHAnsi" w:cstheme="minorHAnsi"/>
          <w:b/>
          <w:sz w:val="22"/>
          <w:szCs w:val="22"/>
        </w:rPr>
      </w:pPr>
    </w:p>
    <w:p w:rsidR="00082DFA" w:rsidRDefault="00082DFA" w:rsidP="00421F03">
      <w:pPr>
        <w:jc w:val="center"/>
        <w:rPr>
          <w:rFonts w:asciiTheme="minorHAnsi" w:hAnsiTheme="minorHAnsi" w:cstheme="minorHAnsi"/>
          <w:b/>
          <w:sz w:val="22"/>
          <w:szCs w:val="22"/>
        </w:rPr>
      </w:pPr>
    </w:p>
    <w:p w:rsidR="00060226" w:rsidRDefault="00060226" w:rsidP="00421F03">
      <w:pPr>
        <w:jc w:val="center"/>
        <w:rPr>
          <w:rFonts w:asciiTheme="minorHAnsi" w:hAnsiTheme="minorHAnsi" w:cstheme="minorHAnsi"/>
          <w:b/>
          <w:sz w:val="22"/>
          <w:szCs w:val="22"/>
        </w:rPr>
      </w:pPr>
    </w:p>
    <w:p w:rsidR="00082DFA" w:rsidRDefault="00082DFA" w:rsidP="00421F03">
      <w:pPr>
        <w:jc w:val="center"/>
        <w:rPr>
          <w:rFonts w:asciiTheme="minorHAnsi" w:hAnsiTheme="minorHAnsi" w:cstheme="minorHAnsi"/>
          <w:b/>
          <w:sz w:val="22"/>
          <w:szCs w:val="22"/>
        </w:rPr>
      </w:pPr>
      <w:bookmarkStart w:id="10" w:name="_GoBack"/>
      <w:bookmarkEnd w:id="10"/>
    </w:p>
    <w:p w:rsidR="00082DFA" w:rsidRDefault="00082DFA" w:rsidP="00421F03">
      <w:pPr>
        <w:jc w:val="center"/>
        <w:rPr>
          <w:rFonts w:asciiTheme="minorHAnsi" w:hAnsiTheme="minorHAnsi" w:cstheme="minorHAnsi"/>
          <w:b/>
          <w:sz w:val="22"/>
          <w:szCs w:val="22"/>
        </w:rPr>
      </w:pPr>
    </w:p>
    <w:p w:rsidR="00421F03" w:rsidRPr="00421F03" w:rsidRDefault="00421F03" w:rsidP="00082DFA">
      <w:pPr>
        <w:jc w:val="center"/>
        <w:rPr>
          <w:rFonts w:asciiTheme="minorHAnsi" w:hAnsiTheme="minorHAnsi" w:cstheme="minorHAnsi"/>
          <w:b/>
          <w:sz w:val="22"/>
          <w:szCs w:val="22"/>
        </w:rPr>
      </w:pPr>
      <w:r w:rsidRPr="00421F03">
        <w:rPr>
          <w:rFonts w:asciiTheme="minorHAnsi" w:hAnsiTheme="minorHAnsi" w:cstheme="minorHAnsi"/>
          <w:b/>
          <w:sz w:val="22"/>
          <w:szCs w:val="22"/>
        </w:rPr>
        <w:lastRenderedPageBreak/>
        <w:t>ANEXO II</w:t>
      </w:r>
    </w:p>
    <w:p w:rsidR="00421F03" w:rsidRPr="0063276C" w:rsidRDefault="00421F03" w:rsidP="00421F03">
      <w:pPr>
        <w:pStyle w:val="Corpodetexto"/>
        <w:spacing w:before="60"/>
        <w:jc w:val="center"/>
        <w:rPr>
          <w:rFonts w:asciiTheme="minorHAnsi" w:hAnsiTheme="minorHAnsi" w:cstheme="minorHAnsi"/>
          <w:b/>
          <w:sz w:val="22"/>
          <w:szCs w:val="22"/>
        </w:rPr>
      </w:pPr>
      <w:r w:rsidRPr="0063276C">
        <w:rPr>
          <w:rFonts w:asciiTheme="minorHAnsi" w:hAnsiTheme="minorHAnsi" w:cstheme="minorHAnsi"/>
          <w:b/>
          <w:sz w:val="22"/>
          <w:szCs w:val="22"/>
        </w:rPr>
        <w:t xml:space="preserve">ENDEREÇOS DE EXECUÇÃO DOS SERVIÇOS DOS ÓRGÃOS </w:t>
      </w:r>
    </w:p>
    <w:p w:rsidR="0063276C" w:rsidRDefault="0063276C" w:rsidP="0063276C">
      <w:pPr>
        <w:pStyle w:val="Corpodetexto"/>
        <w:spacing w:before="60"/>
        <w:jc w:val="center"/>
        <w:rPr>
          <w:rFonts w:asciiTheme="minorHAnsi" w:hAnsiTheme="minorHAnsi" w:cstheme="minorHAnsi"/>
          <w:sz w:val="22"/>
          <w:szCs w:val="22"/>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417"/>
        <w:gridCol w:w="6946"/>
      </w:tblGrid>
      <w:tr w:rsidR="0063276C" w:rsidRPr="007B6B3E" w:rsidTr="00701172">
        <w:trPr>
          <w:trHeight w:val="524"/>
        </w:trPr>
        <w:tc>
          <w:tcPr>
            <w:tcW w:w="2155" w:type="dxa"/>
            <w:gridSpan w:val="2"/>
            <w:vAlign w:val="center"/>
          </w:tcPr>
          <w:p w:rsidR="0063276C" w:rsidRPr="007B6B3E" w:rsidRDefault="0063276C" w:rsidP="00372030">
            <w:pPr>
              <w:spacing w:line="360" w:lineRule="auto"/>
              <w:jc w:val="center"/>
              <w:rPr>
                <w:rFonts w:asciiTheme="minorHAnsi" w:hAnsiTheme="minorHAnsi" w:cstheme="minorHAnsi"/>
                <w:b/>
              </w:rPr>
            </w:pPr>
            <w:r w:rsidRPr="007B6B3E">
              <w:rPr>
                <w:rFonts w:asciiTheme="minorHAnsi" w:hAnsiTheme="minorHAnsi" w:cstheme="minorHAnsi"/>
                <w:b/>
              </w:rPr>
              <w:t>ÓRGÃO GERENCIADOR</w:t>
            </w:r>
          </w:p>
        </w:tc>
        <w:tc>
          <w:tcPr>
            <w:tcW w:w="6946" w:type="dxa"/>
            <w:vAlign w:val="center"/>
          </w:tcPr>
          <w:p w:rsidR="0063276C" w:rsidRPr="007B6B3E" w:rsidRDefault="0063276C" w:rsidP="00372030">
            <w:pPr>
              <w:spacing w:line="360" w:lineRule="auto"/>
              <w:jc w:val="center"/>
              <w:rPr>
                <w:rFonts w:asciiTheme="minorHAnsi" w:hAnsiTheme="minorHAnsi" w:cstheme="minorHAnsi"/>
                <w:b/>
              </w:rPr>
            </w:pPr>
            <w:r w:rsidRPr="007B6B3E">
              <w:rPr>
                <w:rFonts w:asciiTheme="minorHAnsi" w:hAnsiTheme="minorHAnsi" w:cstheme="minorHAnsi"/>
                <w:b/>
              </w:rPr>
              <w:t>ENDEREÇO</w:t>
            </w:r>
          </w:p>
        </w:tc>
      </w:tr>
      <w:tr w:rsidR="0063276C" w:rsidRPr="007B6B3E" w:rsidTr="00701172">
        <w:trPr>
          <w:trHeight w:val="257"/>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ARSER</w:t>
            </w:r>
          </w:p>
          <w:p w:rsidR="0063276C" w:rsidRPr="007B6B3E" w:rsidRDefault="0063276C" w:rsidP="00372030">
            <w:pPr>
              <w:spacing w:line="360" w:lineRule="auto"/>
              <w:jc w:val="both"/>
              <w:rPr>
                <w:rFonts w:asciiTheme="minorHAnsi" w:hAnsiTheme="minorHAnsi" w:cstheme="minorHAnsi"/>
              </w:rPr>
            </w:pP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rPr>
              <w:t xml:space="preserve">Rua Eng. Roberto Gonçalves Menezes, 71, Centro, </w:t>
            </w:r>
            <w:proofErr w:type="spellStart"/>
            <w:r w:rsidRPr="007B6B3E">
              <w:rPr>
                <w:rFonts w:asciiTheme="minorHAnsi" w:hAnsiTheme="minorHAnsi" w:cstheme="minorHAnsi"/>
              </w:rPr>
              <w:t>Maceió-AL</w:t>
            </w:r>
            <w:proofErr w:type="spellEnd"/>
            <w:r w:rsidRPr="007B6B3E">
              <w:rPr>
                <w:rFonts w:asciiTheme="minorHAnsi" w:hAnsiTheme="minorHAnsi" w:cstheme="minorHAnsi"/>
              </w:rPr>
              <w:t>, CEP 57020-680.</w:t>
            </w:r>
          </w:p>
        </w:tc>
      </w:tr>
      <w:tr w:rsidR="0063276C" w:rsidRPr="007B6B3E" w:rsidTr="00701172">
        <w:trPr>
          <w:trHeight w:val="353"/>
        </w:trPr>
        <w:tc>
          <w:tcPr>
            <w:tcW w:w="2155" w:type="dxa"/>
            <w:gridSpan w:val="2"/>
            <w:vAlign w:val="center"/>
          </w:tcPr>
          <w:p w:rsidR="0063276C" w:rsidRPr="007B6B3E" w:rsidRDefault="0063276C" w:rsidP="00372030">
            <w:pPr>
              <w:spacing w:line="360" w:lineRule="auto"/>
              <w:jc w:val="center"/>
              <w:rPr>
                <w:rFonts w:asciiTheme="minorHAnsi" w:hAnsiTheme="minorHAnsi" w:cstheme="minorHAnsi"/>
                <w:b/>
              </w:rPr>
            </w:pPr>
            <w:r w:rsidRPr="007B6B3E">
              <w:rPr>
                <w:rFonts w:asciiTheme="minorHAnsi" w:hAnsiTheme="minorHAnsi" w:cstheme="minorHAnsi"/>
                <w:b/>
              </w:rPr>
              <w:t>ÓRGÃOS PARTICIPANTES</w:t>
            </w:r>
          </w:p>
        </w:tc>
        <w:tc>
          <w:tcPr>
            <w:tcW w:w="6946" w:type="dxa"/>
            <w:vAlign w:val="center"/>
          </w:tcPr>
          <w:p w:rsidR="0063276C" w:rsidRPr="007B6B3E" w:rsidRDefault="0063276C" w:rsidP="00372030">
            <w:pPr>
              <w:spacing w:line="360" w:lineRule="auto"/>
              <w:jc w:val="center"/>
              <w:rPr>
                <w:rFonts w:asciiTheme="minorHAnsi" w:hAnsiTheme="minorHAnsi" w:cstheme="minorHAnsi"/>
                <w:b/>
                <w:color w:val="000000" w:themeColor="text1"/>
              </w:rPr>
            </w:pPr>
            <w:r w:rsidRPr="007B6B3E">
              <w:rPr>
                <w:rFonts w:asciiTheme="minorHAnsi" w:hAnsiTheme="minorHAnsi" w:cstheme="minorHAnsi"/>
                <w:b/>
                <w:color w:val="000000" w:themeColor="text1"/>
              </w:rPr>
              <w:t>ENDEREÇOS:</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SEMGE</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shd w:val="clear" w:color="auto" w:fill="FFFFFF"/>
              </w:rPr>
              <w:t>Rua Pedro Monteiro, 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57020-150 / Fone: (82) 3315-7115 / 7104 / 7113</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3</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SECOM</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Jangadeiros Alagoanos, </w:t>
            </w:r>
            <w:proofErr w:type="spellStart"/>
            <w:r w:rsidRPr="007B6B3E">
              <w:rPr>
                <w:rFonts w:asciiTheme="minorHAnsi" w:hAnsiTheme="minorHAnsi" w:cstheme="minorHAnsi"/>
                <w:color w:val="000000" w:themeColor="text1"/>
                <w:shd w:val="clear" w:color="auto" w:fill="FFFFFF"/>
              </w:rPr>
              <w:t>Pajuçara</w:t>
            </w:r>
            <w:proofErr w:type="spellEnd"/>
            <w:r w:rsidRPr="007B6B3E">
              <w:rPr>
                <w:rFonts w:asciiTheme="minorHAnsi" w:hAnsiTheme="minorHAnsi" w:cstheme="minorHAnsi"/>
                <w:color w:val="000000" w:themeColor="text1"/>
                <w:shd w:val="clear" w:color="auto" w:fill="FFFFFF"/>
              </w:rPr>
              <w:t>, Nº 1481 -</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57030-000 - 2º andar da Galeria </w:t>
            </w:r>
            <w:proofErr w:type="spellStart"/>
            <w:r w:rsidRPr="007B6B3E">
              <w:rPr>
                <w:rFonts w:asciiTheme="minorHAnsi" w:hAnsiTheme="minorHAnsi" w:cstheme="minorHAnsi"/>
                <w:color w:val="000000" w:themeColor="text1"/>
                <w:shd w:val="clear" w:color="auto" w:fill="FFFFFF"/>
              </w:rPr>
              <w:t>Città</w:t>
            </w:r>
            <w:proofErr w:type="spellEnd"/>
            <w:r w:rsidRPr="007B6B3E">
              <w:rPr>
                <w:rFonts w:asciiTheme="minorHAnsi" w:hAnsiTheme="minorHAnsi" w:cstheme="minorHAnsi"/>
                <w:color w:val="000000" w:themeColor="text1"/>
                <w:shd w:val="clear" w:color="auto" w:fill="FFFFFF"/>
              </w:rPr>
              <w:t xml:space="preserve"> </w:t>
            </w:r>
            <w:proofErr w:type="spellStart"/>
            <w:r w:rsidRPr="007B6B3E">
              <w:rPr>
                <w:rFonts w:asciiTheme="minorHAnsi" w:hAnsiTheme="minorHAnsi" w:cstheme="minorHAnsi"/>
                <w:color w:val="000000" w:themeColor="text1"/>
                <w:shd w:val="clear" w:color="auto" w:fill="FFFFFF"/>
              </w:rPr>
              <w:t>Uffice</w:t>
            </w:r>
            <w:proofErr w:type="spellEnd"/>
            <w:r w:rsidRPr="007B6B3E">
              <w:rPr>
                <w:rFonts w:asciiTheme="minorHAnsi" w:hAnsiTheme="minorHAnsi" w:cstheme="minorHAnsi"/>
                <w:color w:val="000000" w:themeColor="text1"/>
                <w:shd w:val="clear" w:color="auto" w:fill="FFFFFF"/>
              </w:rPr>
              <w:t>. Atendimento ao público das 8h às 14h / Fones: (55 82) 3315-5736 / 3315-5074 / 98882-1135 (Imprensa) / 98882-8185 (Administrativo)</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4</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SMCI</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Fone: 3315.9001</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5</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SEMED</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1199,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57017-000 //Fone: (82) 3315-4553</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6</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SEMELJ</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7</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SEMEC</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Pedro Monteiro, nº 47, Centro - Maceió/AL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8</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SMG</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shd w:val="clear" w:color="auto" w:fill="FFFFFF"/>
              </w:rPr>
              <w:t xml:space="preserve"> Maceió</w:t>
            </w:r>
            <w:proofErr w:type="gramEnd"/>
            <w:r w:rsidRPr="007B6B3E">
              <w:rPr>
                <w:rFonts w:asciiTheme="minorHAnsi" w:hAnsiTheme="minorHAnsi" w:cstheme="minorHAnsi"/>
                <w:color w:val="000000" w:themeColor="text1"/>
                <w:shd w:val="clear" w:color="auto" w:fill="FFFFFF"/>
              </w:rPr>
              <w:t xml:space="preserve"> - AL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57030-16. Fones: (82) 3315-5042 / 3787</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9</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SEMINFRA</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do Imperador, 307,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57023-060 // Fones: (82) 3315-5005 /3536</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10</w:t>
            </w:r>
          </w:p>
        </w:tc>
        <w:tc>
          <w:tcPr>
            <w:tcW w:w="1417"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SEMDS</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57018-655 // Fones: (82) 3315-4735 /4736 Parque Municipal: 3358-6232</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11</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GP</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Sá e Albuquerque, 235, </w:t>
            </w:r>
            <w:proofErr w:type="gramStart"/>
            <w:r w:rsidRPr="007B6B3E">
              <w:rPr>
                <w:rFonts w:asciiTheme="minorHAnsi" w:hAnsiTheme="minorHAnsi" w:cstheme="minorHAnsi"/>
                <w:color w:val="000000" w:themeColor="text1"/>
                <w:shd w:val="clear" w:color="auto" w:fill="FFFFFF"/>
              </w:rPr>
              <w:t>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shd w:val="clear" w:color="auto" w:fill="FFFFFF"/>
              </w:rPr>
              <w:t xml:space="preserve"> Telefones</w:t>
            </w:r>
            <w:proofErr w:type="gramEnd"/>
            <w:r w:rsidRPr="007B6B3E">
              <w:rPr>
                <w:rFonts w:asciiTheme="minorHAnsi" w:hAnsiTheme="minorHAnsi" w:cstheme="minorHAnsi"/>
                <w:color w:val="000000" w:themeColor="text1"/>
                <w:shd w:val="clear" w:color="auto" w:fill="FFFFFF"/>
              </w:rPr>
              <w:t>: (82) 3315.5040 / 5045</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lastRenderedPageBreak/>
              <w:t>12</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PGM</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Dr. Pedro Monteiro, 291,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57020-380 | Telefones: 3327-4902 / 3327-7409 / 3327-1588 / 3327-1447</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13</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SEMSCS</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Avenida </w:t>
            </w:r>
            <w:proofErr w:type="spellStart"/>
            <w:r w:rsidRPr="007B6B3E">
              <w:rPr>
                <w:rFonts w:asciiTheme="minorHAnsi" w:hAnsiTheme="minorHAnsi" w:cstheme="minorHAnsi"/>
                <w:color w:val="000000" w:themeColor="text1"/>
                <w:shd w:val="clear" w:color="auto" w:fill="FFFFFF"/>
              </w:rPr>
              <w:t>Theobaldo</w:t>
            </w:r>
            <w:proofErr w:type="spellEnd"/>
            <w:r w:rsidRPr="007B6B3E">
              <w:rPr>
                <w:rFonts w:asciiTheme="minorHAnsi" w:hAnsiTheme="minorHAnsi" w:cstheme="minorHAnsi"/>
                <w:color w:val="000000" w:themeColor="text1"/>
                <w:shd w:val="clear" w:color="auto" w:fill="FFFFFF"/>
              </w:rPr>
              <w:t xml:space="preserve"> Barbosa, s/n, Conjunto Joaquim Leão, Vergel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570145-10 // Fones: (82) 3315-2848 / 1920</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14</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SEDET</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15</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SEMPTUR</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1422,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57020-440 // Fone: (82) 3336-4409</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16</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GVP</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Jornalista Lafaiete Belo, 47, Poço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57025-690 // Fones: (82) 3315-2124 / 3315-2125</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17</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GGOV</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Sá e Albuquerque, 235, Jaraguá</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57030-160 Telefones: (82) 3315.5040 / 5045</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18</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SEMTABES</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Barão de Anadia, 85, Centro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57020-630 // Fone: (82) 3315-6260</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19</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IPREV</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Comendador Palmeira, 502, Farol</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57051-150 // Fone: (82) 3315-3276 / (82) 3315-4122</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20</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FMAC</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da Paz, nº 900, Jaraguá, Maceió/AL</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21</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SLUM</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Praça Ciro Acioly, 96, Ponta Grossa</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57014-710 // Fone: (82) 3315-2600 // Disque Limpeza 0800 082 2600</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22</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SIMA</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Rua Marquês de Abrantes, s/n, Bebedouro</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 xml:space="preserve">CEP 57018-330 // Fones: (82) 3315-3821 / 6410 / 3828 </w:t>
            </w:r>
            <w:proofErr w:type="spellStart"/>
            <w:r w:rsidRPr="007B6B3E">
              <w:rPr>
                <w:rFonts w:asciiTheme="minorHAnsi" w:hAnsiTheme="minorHAnsi" w:cstheme="minorHAnsi"/>
                <w:color w:val="000000" w:themeColor="text1"/>
                <w:shd w:val="clear" w:color="auto" w:fill="FFFFFF"/>
              </w:rPr>
              <w:t>Call</w:t>
            </w:r>
            <w:proofErr w:type="spellEnd"/>
            <w:r w:rsidRPr="007B6B3E">
              <w:rPr>
                <w:rFonts w:asciiTheme="minorHAnsi" w:hAnsiTheme="minorHAnsi" w:cstheme="minorHAnsi"/>
                <w:color w:val="000000" w:themeColor="text1"/>
                <w:shd w:val="clear" w:color="auto" w:fill="FFFFFF"/>
              </w:rPr>
              <w:t xml:space="preserve"> Center: 0800 031 9055</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23</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SMTT</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Avenida Durval de Góes Monteiro, 829, KM 10, Tabuleiro do Martins</w:t>
            </w:r>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shd w:val="clear" w:color="auto" w:fill="FFFFFF"/>
              </w:rPr>
              <w:t>CEP 57061-000 // Fone: (82) 3315-3571</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24</w:t>
            </w:r>
          </w:p>
        </w:tc>
        <w:tc>
          <w:tcPr>
            <w:tcW w:w="1417" w:type="dxa"/>
          </w:tcPr>
          <w:p w:rsidR="0063276C" w:rsidRPr="007B6B3E" w:rsidRDefault="0063276C" w:rsidP="00372030">
            <w:pPr>
              <w:spacing w:line="360" w:lineRule="auto"/>
              <w:jc w:val="both"/>
              <w:rPr>
                <w:rFonts w:asciiTheme="minorHAnsi" w:hAnsiTheme="minorHAnsi" w:cstheme="minorHAnsi"/>
                <w:color w:val="000000" w:themeColor="text1"/>
              </w:rPr>
            </w:pPr>
            <w:r w:rsidRPr="007B6B3E">
              <w:rPr>
                <w:rFonts w:asciiTheme="minorHAnsi" w:hAnsiTheme="minorHAnsi" w:cstheme="minorHAnsi"/>
                <w:color w:val="000000" w:themeColor="text1"/>
              </w:rPr>
              <w:t>COMARHP</w:t>
            </w:r>
          </w:p>
        </w:tc>
        <w:tc>
          <w:tcPr>
            <w:tcW w:w="6946" w:type="dxa"/>
          </w:tcPr>
          <w:p w:rsidR="0063276C" w:rsidRPr="007B6B3E" w:rsidRDefault="0063276C" w:rsidP="00372030">
            <w:pPr>
              <w:spacing w:line="360" w:lineRule="auto"/>
              <w:jc w:val="both"/>
              <w:rPr>
                <w:rFonts w:asciiTheme="minorHAnsi" w:hAnsiTheme="minorHAnsi" w:cstheme="minorHAnsi"/>
                <w:color w:val="000000" w:themeColor="text1"/>
                <w:shd w:val="clear" w:color="auto" w:fill="FFFFFF"/>
              </w:rPr>
            </w:pPr>
            <w:r w:rsidRPr="007B6B3E">
              <w:rPr>
                <w:rFonts w:asciiTheme="minorHAnsi" w:hAnsiTheme="minorHAnsi" w:cstheme="minorHAnsi"/>
                <w:color w:val="000000" w:themeColor="text1"/>
                <w:shd w:val="clear" w:color="auto" w:fill="FFFFFF"/>
              </w:rPr>
              <w:t xml:space="preserve">Rua General Hermes, 281, </w:t>
            </w:r>
            <w:proofErr w:type="spellStart"/>
            <w:r w:rsidRPr="007B6B3E">
              <w:rPr>
                <w:rFonts w:asciiTheme="minorHAnsi" w:hAnsiTheme="minorHAnsi" w:cstheme="minorHAnsi"/>
                <w:color w:val="000000" w:themeColor="text1"/>
                <w:shd w:val="clear" w:color="auto" w:fill="FFFFFF"/>
              </w:rPr>
              <w:t>Cambona</w:t>
            </w:r>
            <w:proofErr w:type="spellEnd"/>
            <w:r w:rsidRPr="007B6B3E">
              <w:rPr>
                <w:rStyle w:val="apple-converted-space"/>
                <w:rFonts w:asciiTheme="minorHAnsi" w:hAnsiTheme="minorHAnsi" w:cstheme="minorHAnsi"/>
                <w:color w:val="000000" w:themeColor="text1"/>
                <w:shd w:val="clear" w:color="auto" w:fill="FFFFFF"/>
              </w:rPr>
              <w:t> </w:t>
            </w:r>
            <w:r w:rsidRPr="007B6B3E">
              <w:rPr>
                <w:rFonts w:asciiTheme="minorHAnsi" w:hAnsiTheme="minorHAnsi" w:cstheme="minorHAnsi"/>
                <w:color w:val="000000" w:themeColor="text1"/>
              </w:rPr>
              <w:br/>
            </w:r>
            <w:r w:rsidRPr="007B6B3E">
              <w:rPr>
                <w:rFonts w:asciiTheme="minorHAnsi" w:hAnsiTheme="minorHAnsi" w:cstheme="minorHAnsi"/>
                <w:color w:val="000000" w:themeColor="text1"/>
                <w:shd w:val="clear" w:color="auto" w:fill="FFFFFF"/>
              </w:rPr>
              <w:t>CEP 57017-010 // Fone: (82) 3336-5007</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25</w:t>
            </w:r>
          </w:p>
        </w:tc>
        <w:tc>
          <w:tcPr>
            <w:tcW w:w="1417" w:type="dxa"/>
            <w:shd w:val="clear" w:color="auto" w:fill="FFFFFF" w:themeFill="background1"/>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SEMAS</w:t>
            </w:r>
          </w:p>
        </w:tc>
        <w:tc>
          <w:tcPr>
            <w:tcW w:w="6946" w:type="dxa"/>
            <w:vAlign w:val="center"/>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SEMAS SEDE – AV. COMENDADOR LEÃO, 1383, POÇO, MACEIÓ-AL</w:t>
            </w:r>
          </w:p>
        </w:tc>
      </w:tr>
      <w:tr w:rsidR="0063276C" w:rsidRPr="007B6B3E" w:rsidTr="00701172">
        <w:trPr>
          <w:trHeight w:val="353"/>
        </w:trPr>
        <w:tc>
          <w:tcPr>
            <w:tcW w:w="738" w:type="dxa"/>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26</w:t>
            </w:r>
          </w:p>
        </w:tc>
        <w:tc>
          <w:tcPr>
            <w:tcW w:w="1417" w:type="dxa"/>
            <w:shd w:val="clear" w:color="auto" w:fill="FFFFFF" w:themeFill="background1"/>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rPr>
              <w:t>SMS</w:t>
            </w:r>
          </w:p>
        </w:tc>
        <w:tc>
          <w:tcPr>
            <w:tcW w:w="6946" w:type="dxa"/>
            <w:vAlign w:val="center"/>
          </w:tcPr>
          <w:p w:rsidR="0063276C" w:rsidRPr="007B6B3E" w:rsidRDefault="0063276C" w:rsidP="00372030">
            <w:pPr>
              <w:spacing w:line="360" w:lineRule="auto"/>
              <w:jc w:val="both"/>
              <w:rPr>
                <w:rFonts w:asciiTheme="minorHAnsi" w:hAnsiTheme="minorHAnsi" w:cstheme="minorHAnsi"/>
              </w:rPr>
            </w:pPr>
            <w:r w:rsidRPr="007B6B3E">
              <w:rPr>
                <w:rFonts w:asciiTheme="minorHAnsi" w:hAnsiTheme="minorHAnsi" w:cstheme="minorHAnsi"/>
                <w:color w:val="000000" w:themeColor="text1"/>
                <w:shd w:val="clear" w:color="auto" w:fill="FFFFFF"/>
              </w:rPr>
              <w:t>RUA DIAS CABRAL, 569, CENTRO, CEP 57020-250</w:t>
            </w:r>
          </w:p>
        </w:tc>
      </w:tr>
    </w:tbl>
    <w:p w:rsidR="0063276C" w:rsidRPr="007B6B3E" w:rsidRDefault="0063276C" w:rsidP="0063276C">
      <w:pPr>
        <w:jc w:val="both"/>
        <w:rPr>
          <w:rFonts w:asciiTheme="minorHAnsi" w:hAnsiTheme="minorHAnsi" w:cstheme="minorHAnsi"/>
          <w:b/>
        </w:rPr>
      </w:pPr>
    </w:p>
    <w:p w:rsidR="0063276C" w:rsidRPr="007B6B3E" w:rsidRDefault="0063276C" w:rsidP="0063276C">
      <w:pPr>
        <w:jc w:val="both"/>
        <w:rPr>
          <w:rFonts w:asciiTheme="minorHAnsi" w:hAnsiTheme="minorHAnsi" w:cstheme="minorHAnsi"/>
        </w:rPr>
      </w:pPr>
    </w:p>
    <w:p w:rsidR="0063276C" w:rsidRPr="00C83E12" w:rsidRDefault="0063276C" w:rsidP="0063276C">
      <w:pPr>
        <w:pStyle w:val="Corpodetexto"/>
        <w:spacing w:before="60"/>
        <w:jc w:val="center"/>
        <w:rPr>
          <w:rFonts w:asciiTheme="minorHAnsi" w:hAnsiTheme="minorHAnsi" w:cstheme="minorHAnsi"/>
          <w:sz w:val="22"/>
          <w:szCs w:val="22"/>
        </w:rPr>
      </w:pPr>
    </w:p>
    <w:p w:rsidR="00421F03" w:rsidRPr="00421F03" w:rsidRDefault="00421F03" w:rsidP="0063276C">
      <w:pPr>
        <w:pStyle w:val="Corpodetexto"/>
        <w:spacing w:before="60"/>
        <w:jc w:val="center"/>
        <w:rPr>
          <w:rFonts w:asciiTheme="minorHAnsi" w:hAnsiTheme="minorHAnsi" w:cstheme="minorHAnsi"/>
          <w:sz w:val="22"/>
          <w:szCs w:val="22"/>
        </w:rPr>
      </w:pPr>
    </w:p>
    <w:sectPr w:rsidR="00421F03" w:rsidRPr="00421F0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691" w:rsidRDefault="00BC0691" w:rsidP="00930E28">
      <w:r>
        <w:separator/>
      </w:r>
    </w:p>
  </w:endnote>
  <w:endnote w:type="continuationSeparator" w:id="0">
    <w:p w:rsidR="00BC0691" w:rsidRDefault="00BC0691" w:rsidP="0093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593708"/>
      <w:docPartObj>
        <w:docPartGallery w:val="Page Numbers (Bottom of Page)"/>
        <w:docPartUnique/>
      </w:docPartObj>
    </w:sdtPr>
    <w:sdtContent>
      <w:p w:rsidR="00082DFA" w:rsidRDefault="00082DFA">
        <w:pPr>
          <w:pStyle w:val="Rodap"/>
          <w:jc w:val="right"/>
        </w:pPr>
        <w:r>
          <w:fldChar w:fldCharType="begin"/>
        </w:r>
        <w:r>
          <w:instrText>PAGE   \* MERGEFORMAT</w:instrText>
        </w:r>
        <w:r>
          <w:fldChar w:fldCharType="separate"/>
        </w:r>
        <w:r>
          <w:t>2</w:t>
        </w:r>
        <w:r>
          <w:fldChar w:fldCharType="end"/>
        </w:r>
      </w:p>
    </w:sdtContent>
  </w:sdt>
  <w:p w:rsidR="00930E28" w:rsidRPr="00355BF5" w:rsidRDefault="00930E28" w:rsidP="00930E28">
    <w:pPr>
      <w:pStyle w:val="Rodap"/>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691" w:rsidRDefault="00BC0691" w:rsidP="00930E28">
      <w:r>
        <w:separator/>
      </w:r>
    </w:p>
  </w:footnote>
  <w:footnote w:type="continuationSeparator" w:id="0">
    <w:p w:rsidR="00BC0691" w:rsidRDefault="00BC0691" w:rsidP="00930E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28" w:rsidRDefault="00930E28" w:rsidP="00930E28">
    <w:pPr>
      <w:pStyle w:val="Cabealho"/>
      <w:jc w:val="center"/>
    </w:pPr>
    <w:r>
      <w:rPr>
        <w:noProof/>
      </w:rPr>
      <w:drawing>
        <wp:inline distT="0" distB="0" distL="0" distR="0">
          <wp:extent cx="2427410" cy="7837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er - Logomarca 2018.jpg"/>
                  <pic:cNvPicPr/>
                </pic:nvPicPr>
                <pic:blipFill>
                  <a:blip r:embed="rId1">
                    <a:extLst>
                      <a:ext uri="{28A0092B-C50C-407E-A947-70E740481C1C}">
                        <a14:useLocalDpi xmlns:a14="http://schemas.microsoft.com/office/drawing/2010/main" val="0"/>
                      </a:ext>
                    </a:extLst>
                  </a:blip>
                  <a:stretch>
                    <a:fillRect/>
                  </a:stretch>
                </pic:blipFill>
                <pic:spPr>
                  <a:xfrm>
                    <a:off x="0" y="0"/>
                    <a:ext cx="2507204" cy="809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39F07B25"/>
    <w:multiLevelType w:val="hybridMultilevel"/>
    <w:tmpl w:val="0D3063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ECA10E8"/>
    <w:multiLevelType w:val="multilevel"/>
    <w:tmpl w:val="CD82952E"/>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7667"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10F7745"/>
    <w:multiLevelType w:val="hybridMultilevel"/>
    <w:tmpl w:val="72965682"/>
    <w:lvl w:ilvl="0" w:tplc="AAF29F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5A955D3D"/>
    <w:multiLevelType w:val="hybridMultilevel"/>
    <w:tmpl w:val="72965682"/>
    <w:lvl w:ilvl="0" w:tplc="AAF29FB6">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7346366"/>
    <w:multiLevelType w:val="multilevel"/>
    <w:tmpl w:val="AE7EC658"/>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7"/>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28"/>
    <w:rsid w:val="00017FD1"/>
    <w:rsid w:val="00060226"/>
    <w:rsid w:val="00082DFA"/>
    <w:rsid w:val="000A199A"/>
    <w:rsid w:val="00355BF5"/>
    <w:rsid w:val="00355E01"/>
    <w:rsid w:val="00421F03"/>
    <w:rsid w:val="004567CD"/>
    <w:rsid w:val="004A50FC"/>
    <w:rsid w:val="004D438E"/>
    <w:rsid w:val="004F4DCE"/>
    <w:rsid w:val="0050235E"/>
    <w:rsid w:val="0063276C"/>
    <w:rsid w:val="00686C61"/>
    <w:rsid w:val="00701172"/>
    <w:rsid w:val="009122BF"/>
    <w:rsid w:val="00930E28"/>
    <w:rsid w:val="00931C8D"/>
    <w:rsid w:val="009C4F64"/>
    <w:rsid w:val="00A30A07"/>
    <w:rsid w:val="00AF0737"/>
    <w:rsid w:val="00B014C5"/>
    <w:rsid w:val="00B24EAF"/>
    <w:rsid w:val="00B71CFE"/>
    <w:rsid w:val="00B75004"/>
    <w:rsid w:val="00B83D9E"/>
    <w:rsid w:val="00BC0691"/>
    <w:rsid w:val="00BD2AA2"/>
    <w:rsid w:val="00BD46FC"/>
    <w:rsid w:val="00C31591"/>
    <w:rsid w:val="00CB3C86"/>
    <w:rsid w:val="00CC5F28"/>
    <w:rsid w:val="00D30D65"/>
    <w:rsid w:val="00D92512"/>
    <w:rsid w:val="00E215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CD3ADD"/>
  <w15:chartTrackingRefBased/>
  <w15:docId w15:val="{BD65A3D2-4F47-408B-8D5E-FF2D8285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F03"/>
    <w:pPr>
      <w:spacing w:after="0" w:line="240" w:lineRule="auto"/>
    </w:pPr>
    <w:rPr>
      <w:rFonts w:ascii="Times New Roman" w:eastAsia="Times New Roman" w:hAnsi="Times New Roman" w:cs="Times New Roman"/>
      <w:sz w:val="24"/>
      <w:szCs w:val="24"/>
      <w:lang w:eastAsia="pt-BR"/>
    </w:rPr>
  </w:style>
  <w:style w:type="paragraph" w:styleId="Ttulo4">
    <w:name w:val="heading 4"/>
    <w:basedOn w:val="Normal"/>
    <w:next w:val="Normal"/>
    <w:link w:val="Ttulo4Char"/>
    <w:uiPriority w:val="9"/>
    <w:semiHidden/>
    <w:unhideWhenUsed/>
    <w:qFormat/>
    <w:rsid w:val="00421F03"/>
    <w:pPr>
      <w:keepNext/>
      <w:keepLines/>
      <w:spacing w:before="200"/>
      <w:outlineLvl w:val="3"/>
    </w:pPr>
    <w:rPr>
      <w:rFonts w:asciiTheme="majorHAnsi" w:eastAsiaTheme="majorEastAsia" w:hAnsiTheme="majorHAnsi" w:cstheme="majorBidi"/>
      <w:b/>
      <w:bCs/>
      <w:i/>
      <w:iCs/>
      <w:color w:val="4472C4"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30E28"/>
    <w:pPr>
      <w:tabs>
        <w:tab w:val="center" w:pos="4252"/>
        <w:tab w:val="right" w:pos="8504"/>
      </w:tabs>
    </w:pPr>
  </w:style>
  <w:style w:type="character" w:customStyle="1" w:styleId="CabealhoChar">
    <w:name w:val="Cabeçalho Char"/>
    <w:basedOn w:val="Fontepargpadro"/>
    <w:link w:val="Cabealho"/>
    <w:uiPriority w:val="99"/>
    <w:rsid w:val="00930E28"/>
  </w:style>
  <w:style w:type="paragraph" w:styleId="Rodap">
    <w:name w:val="footer"/>
    <w:basedOn w:val="Normal"/>
    <w:link w:val="RodapChar"/>
    <w:uiPriority w:val="99"/>
    <w:unhideWhenUsed/>
    <w:rsid w:val="00930E28"/>
    <w:pPr>
      <w:tabs>
        <w:tab w:val="center" w:pos="4252"/>
        <w:tab w:val="right" w:pos="8504"/>
      </w:tabs>
    </w:pPr>
  </w:style>
  <w:style w:type="character" w:customStyle="1" w:styleId="RodapChar">
    <w:name w:val="Rodapé Char"/>
    <w:basedOn w:val="Fontepargpadro"/>
    <w:link w:val="Rodap"/>
    <w:uiPriority w:val="99"/>
    <w:rsid w:val="00930E28"/>
  </w:style>
  <w:style w:type="character" w:styleId="Hyperlink">
    <w:name w:val="Hyperlink"/>
    <w:basedOn w:val="Fontepargpadro"/>
    <w:uiPriority w:val="99"/>
    <w:unhideWhenUsed/>
    <w:rsid w:val="00355BF5"/>
    <w:rPr>
      <w:color w:val="0563C1" w:themeColor="hyperlink"/>
      <w:u w:val="single"/>
    </w:rPr>
  </w:style>
  <w:style w:type="character" w:styleId="MenoPendente">
    <w:name w:val="Unresolved Mention"/>
    <w:basedOn w:val="Fontepargpadro"/>
    <w:uiPriority w:val="99"/>
    <w:semiHidden/>
    <w:unhideWhenUsed/>
    <w:rsid w:val="00355BF5"/>
    <w:rPr>
      <w:color w:val="808080"/>
      <w:shd w:val="clear" w:color="auto" w:fill="E6E6E6"/>
    </w:rPr>
  </w:style>
  <w:style w:type="character" w:customStyle="1" w:styleId="Ttulo4Char">
    <w:name w:val="Título 4 Char"/>
    <w:basedOn w:val="Fontepargpadro"/>
    <w:link w:val="Ttulo4"/>
    <w:uiPriority w:val="9"/>
    <w:semiHidden/>
    <w:rsid w:val="00421F03"/>
    <w:rPr>
      <w:rFonts w:asciiTheme="majorHAnsi" w:eastAsiaTheme="majorEastAsia" w:hAnsiTheme="majorHAnsi" w:cstheme="majorBidi"/>
      <w:b/>
      <w:bCs/>
      <w:i/>
      <w:iCs/>
      <w:color w:val="4472C4" w:themeColor="accent1"/>
      <w:sz w:val="24"/>
      <w:szCs w:val="24"/>
      <w:lang w:eastAsia="pt-BR"/>
    </w:rPr>
  </w:style>
  <w:style w:type="paragraph" w:styleId="Corpodetexto">
    <w:name w:val="Body Text"/>
    <w:basedOn w:val="Normal"/>
    <w:link w:val="CorpodetextoChar"/>
    <w:unhideWhenUsed/>
    <w:rsid w:val="00421F03"/>
    <w:pPr>
      <w:jc w:val="both"/>
    </w:pPr>
    <w:rPr>
      <w:szCs w:val="20"/>
    </w:rPr>
  </w:style>
  <w:style w:type="character" w:customStyle="1" w:styleId="CorpodetextoChar">
    <w:name w:val="Corpo de texto Char"/>
    <w:basedOn w:val="Fontepargpadro"/>
    <w:link w:val="Corpodetexto"/>
    <w:rsid w:val="00421F03"/>
    <w:rPr>
      <w:rFonts w:ascii="Times New Roman" w:eastAsia="Times New Roman" w:hAnsi="Times New Roman" w:cs="Times New Roman"/>
      <w:sz w:val="24"/>
      <w:szCs w:val="20"/>
      <w:lang w:eastAsia="pt-BR"/>
    </w:rPr>
  </w:style>
  <w:style w:type="paragraph" w:styleId="SemEspaamento">
    <w:name w:val="No Spacing"/>
    <w:uiPriority w:val="1"/>
    <w:qFormat/>
    <w:rsid w:val="00421F03"/>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421F03"/>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421F03"/>
    <w:pPr>
      <w:ind w:left="708"/>
    </w:pPr>
    <w:rPr>
      <w:lang w:eastAsia="en-US"/>
    </w:rPr>
  </w:style>
  <w:style w:type="paragraph" w:customStyle="1" w:styleId="Default">
    <w:name w:val="Default"/>
    <w:rsid w:val="00421F0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42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15</Pages>
  <Words>5205</Words>
  <Characters>28112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Coelho dos Santos Junior</dc:creator>
  <cp:keywords/>
  <dc:description/>
  <cp:lastModifiedBy>Elizame Guedes Evangelista</cp:lastModifiedBy>
  <cp:revision>27</cp:revision>
  <dcterms:created xsi:type="dcterms:W3CDTF">2018-05-21T13:40:00Z</dcterms:created>
  <dcterms:modified xsi:type="dcterms:W3CDTF">2018-05-21T16:29:00Z</dcterms:modified>
</cp:coreProperties>
</file>